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E383F" w14:textId="5F277B92" w:rsidR="00E71972" w:rsidRPr="00164832" w:rsidRDefault="00E71972" w:rsidP="002442D2">
      <w:pPr>
        <w:spacing w:line="240" w:lineRule="auto"/>
        <w:jc w:val="center"/>
        <w:rPr>
          <w:rFonts w:ascii="Arial" w:hAnsi="Arial" w:cs="Arial"/>
          <w:b/>
          <w:sz w:val="40"/>
        </w:rPr>
      </w:pPr>
    </w:p>
    <w:p w14:paraId="6400C903" w14:textId="77777777" w:rsidR="00E71972" w:rsidRPr="00164832" w:rsidRDefault="00E71972" w:rsidP="00E71972">
      <w:pPr>
        <w:spacing w:line="240" w:lineRule="auto"/>
        <w:jc w:val="left"/>
        <w:rPr>
          <w:rFonts w:ascii="Arial" w:hAnsi="Arial" w:cs="Arial"/>
          <w:b/>
          <w:sz w:val="40"/>
        </w:rPr>
      </w:pPr>
    </w:p>
    <w:p w14:paraId="0D2C694F" w14:textId="77777777" w:rsidR="00E71972" w:rsidRPr="00164832" w:rsidRDefault="00E71972" w:rsidP="00E71972">
      <w:pPr>
        <w:spacing w:line="240" w:lineRule="auto"/>
        <w:ind w:left="0"/>
        <w:jc w:val="left"/>
        <w:rPr>
          <w:rFonts w:ascii="Arial" w:hAnsi="Arial" w:cs="Arial"/>
          <w:b/>
          <w:sz w:val="28"/>
          <w:szCs w:val="28"/>
        </w:rPr>
      </w:pPr>
    </w:p>
    <w:p w14:paraId="7BD0C0C8" w14:textId="77777777" w:rsidR="00E71972" w:rsidRPr="00164832" w:rsidRDefault="00E71972" w:rsidP="00E71972">
      <w:pPr>
        <w:spacing w:line="240" w:lineRule="auto"/>
        <w:ind w:left="0"/>
        <w:jc w:val="left"/>
        <w:rPr>
          <w:rFonts w:ascii="Arial" w:hAnsi="Arial" w:cs="Arial"/>
          <w:b/>
          <w:sz w:val="28"/>
          <w:szCs w:val="28"/>
        </w:rPr>
      </w:pPr>
    </w:p>
    <w:p w14:paraId="1280A4A2" w14:textId="77777777" w:rsidR="0072251B" w:rsidRPr="00164832" w:rsidRDefault="0072251B" w:rsidP="00E71972">
      <w:pPr>
        <w:spacing w:line="240" w:lineRule="auto"/>
        <w:ind w:left="0"/>
        <w:jc w:val="left"/>
        <w:rPr>
          <w:rFonts w:ascii="Arial" w:hAnsi="Arial" w:cs="Arial"/>
          <w:b/>
          <w:sz w:val="28"/>
          <w:szCs w:val="28"/>
        </w:rPr>
      </w:pPr>
    </w:p>
    <w:p w14:paraId="6C388496" w14:textId="77777777" w:rsidR="0072251B" w:rsidRPr="00164832" w:rsidRDefault="0072251B" w:rsidP="00E71972">
      <w:pPr>
        <w:spacing w:line="240" w:lineRule="auto"/>
        <w:ind w:left="0"/>
        <w:jc w:val="left"/>
        <w:rPr>
          <w:rFonts w:ascii="Arial" w:hAnsi="Arial" w:cs="Arial"/>
          <w:b/>
          <w:sz w:val="28"/>
          <w:szCs w:val="28"/>
        </w:rPr>
      </w:pPr>
    </w:p>
    <w:p w14:paraId="4F434F00" w14:textId="77777777" w:rsidR="0072251B" w:rsidRPr="00164832" w:rsidRDefault="0072251B" w:rsidP="00E71972">
      <w:pPr>
        <w:spacing w:line="240" w:lineRule="auto"/>
        <w:ind w:left="0"/>
        <w:jc w:val="left"/>
        <w:rPr>
          <w:rFonts w:ascii="Arial" w:hAnsi="Arial" w:cs="Arial"/>
          <w:b/>
          <w:sz w:val="28"/>
          <w:szCs w:val="28"/>
        </w:rPr>
      </w:pPr>
    </w:p>
    <w:p w14:paraId="34F4E8E2" w14:textId="77777777" w:rsidR="0072251B" w:rsidRPr="00164832" w:rsidRDefault="0072251B" w:rsidP="00E71972">
      <w:pPr>
        <w:spacing w:line="240" w:lineRule="auto"/>
        <w:ind w:left="0"/>
        <w:jc w:val="left"/>
        <w:rPr>
          <w:rFonts w:ascii="Arial" w:hAnsi="Arial" w:cs="Arial"/>
          <w:b/>
          <w:sz w:val="28"/>
          <w:szCs w:val="28"/>
        </w:rPr>
      </w:pPr>
    </w:p>
    <w:p w14:paraId="3296EF4F" w14:textId="77777777" w:rsidR="00E71972" w:rsidRPr="00164832" w:rsidRDefault="00E71972" w:rsidP="00E71972">
      <w:pPr>
        <w:spacing w:line="240" w:lineRule="auto"/>
        <w:ind w:left="0"/>
        <w:jc w:val="left"/>
        <w:rPr>
          <w:rFonts w:ascii="Arial" w:hAnsi="Arial" w:cs="Arial"/>
          <w:b/>
          <w:sz w:val="28"/>
          <w:szCs w:val="28"/>
        </w:rPr>
      </w:pPr>
    </w:p>
    <w:p w14:paraId="3E42BD31" w14:textId="77777777" w:rsidR="005F3AF4" w:rsidRPr="00164832" w:rsidRDefault="005F3AF4" w:rsidP="00DF32DC">
      <w:pPr>
        <w:spacing w:line="240" w:lineRule="auto"/>
        <w:ind w:left="0"/>
        <w:jc w:val="left"/>
        <w:rPr>
          <w:rFonts w:ascii="Arial" w:hAnsi="Arial" w:cs="Arial"/>
          <w:b/>
          <w:sz w:val="28"/>
          <w:szCs w:val="28"/>
        </w:rPr>
      </w:pPr>
    </w:p>
    <w:p w14:paraId="2160D82B" w14:textId="77777777" w:rsidR="005F3AF4" w:rsidRPr="00164832" w:rsidRDefault="005F3AF4" w:rsidP="00DF32DC">
      <w:pPr>
        <w:spacing w:line="240" w:lineRule="auto"/>
        <w:ind w:left="0"/>
        <w:jc w:val="left"/>
        <w:rPr>
          <w:rFonts w:ascii="Arial" w:hAnsi="Arial" w:cs="Arial"/>
          <w:b/>
          <w:sz w:val="28"/>
          <w:szCs w:val="28"/>
        </w:rPr>
      </w:pPr>
    </w:p>
    <w:p w14:paraId="1B51BB85" w14:textId="77777777" w:rsidR="005F3AF4" w:rsidRPr="00164832" w:rsidRDefault="005F3AF4" w:rsidP="00DF32DC">
      <w:pPr>
        <w:spacing w:line="240" w:lineRule="auto"/>
        <w:ind w:left="0"/>
        <w:jc w:val="left"/>
        <w:rPr>
          <w:rFonts w:ascii="Arial" w:hAnsi="Arial" w:cs="Arial"/>
          <w:b/>
          <w:sz w:val="28"/>
          <w:szCs w:val="28"/>
        </w:rPr>
      </w:pPr>
    </w:p>
    <w:p w14:paraId="2993A540" w14:textId="77777777" w:rsidR="005F3AF4" w:rsidRPr="00164832" w:rsidRDefault="005F3AF4" w:rsidP="00DF32DC">
      <w:pPr>
        <w:spacing w:line="240" w:lineRule="auto"/>
        <w:ind w:left="0"/>
        <w:jc w:val="left"/>
        <w:rPr>
          <w:rFonts w:ascii="Arial" w:hAnsi="Arial" w:cs="Arial"/>
          <w:b/>
          <w:sz w:val="28"/>
          <w:szCs w:val="28"/>
        </w:rPr>
      </w:pPr>
    </w:p>
    <w:p w14:paraId="1B531802" w14:textId="77777777" w:rsidR="005C699B" w:rsidRPr="00164832" w:rsidRDefault="005C699B" w:rsidP="00DF32DC">
      <w:pPr>
        <w:spacing w:line="240" w:lineRule="auto"/>
        <w:ind w:left="0"/>
        <w:jc w:val="left"/>
        <w:rPr>
          <w:rFonts w:ascii="Arial" w:hAnsi="Arial" w:cs="Arial"/>
          <w:b/>
          <w:sz w:val="28"/>
          <w:szCs w:val="28"/>
        </w:rPr>
      </w:pPr>
    </w:p>
    <w:p w14:paraId="5DCCC6D0" w14:textId="77777777" w:rsidR="005C699B" w:rsidRPr="00164832" w:rsidRDefault="005C699B" w:rsidP="00DF32DC">
      <w:pPr>
        <w:spacing w:line="240" w:lineRule="auto"/>
        <w:ind w:left="0"/>
        <w:jc w:val="left"/>
        <w:rPr>
          <w:rFonts w:ascii="Arial" w:hAnsi="Arial" w:cs="Arial"/>
          <w:b/>
          <w:sz w:val="28"/>
          <w:szCs w:val="28"/>
        </w:rPr>
      </w:pPr>
    </w:p>
    <w:p w14:paraId="13F3FB59" w14:textId="77777777" w:rsidR="005C699B" w:rsidRPr="00164832" w:rsidRDefault="005C699B" w:rsidP="00DF32DC">
      <w:pPr>
        <w:spacing w:line="240" w:lineRule="auto"/>
        <w:ind w:left="0"/>
        <w:jc w:val="left"/>
        <w:rPr>
          <w:rFonts w:ascii="Arial" w:hAnsi="Arial" w:cs="Arial"/>
          <w:b/>
          <w:sz w:val="28"/>
          <w:szCs w:val="28"/>
        </w:rPr>
      </w:pPr>
    </w:p>
    <w:p w14:paraId="20374A1D" w14:textId="77777777" w:rsidR="005F3AF4" w:rsidRPr="00164832" w:rsidRDefault="005F3AF4" w:rsidP="00DF32DC">
      <w:pPr>
        <w:spacing w:line="240" w:lineRule="auto"/>
        <w:ind w:left="0"/>
        <w:jc w:val="left"/>
        <w:rPr>
          <w:rFonts w:ascii="Arial" w:hAnsi="Arial" w:cs="Arial"/>
          <w:b/>
          <w:sz w:val="28"/>
          <w:szCs w:val="28"/>
        </w:rPr>
      </w:pPr>
    </w:p>
    <w:p w14:paraId="0423076A" w14:textId="77777777" w:rsidR="005F3AF4" w:rsidRPr="00164832" w:rsidRDefault="005F3AF4" w:rsidP="00DF32DC">
      <w:pPr>
        <w:spacing w:line="240" w:lineRule="auto"/>
        <w:ind w:left="0"/>
        <w:jc w:val="left"/>
        <w:rPr>
          <w:rFonts w:ascii="Arial" w:hAnsi="Arial" w:cs="Arial"/>
          <w:b/>
          <w:sz w:val="28"/>
          <w:szCs w:val="28"/>
        </w:rPr>
      </w:pPr>
    </w:p>
    <w:p w14:paraId="168BFC73" w14:textId="2E477363" w:rsidR="00C441E7" w:rsidRPr="00164832" w:rsidRDefault="00E71972" w:rsidP="00DF32DC">
      <w:pPr>
        <w:spacing w:line="240" w:lineRule="auto"/>
        <w:ind w:left="0"/>
        <w:jc w:val="left"/>
        <w:rPr>
          <w:rFonts w:ascii="Arial" w:hAnsi="Arial" w:cs="Arial"/>
          <w:b/>
          <w:sz w:val="28"/>
          <w:szCs w:val="28"/>
        </w:rPr>
      </w:pPr>
      <w:r w:rsidRPr="00164832">
        <w:rPr>
          <w:rFonts w:ascii="Arial" w:hAnsi="Arial" w:cs="Arial"/>
          <w:b/>
          <w:sz w:val="28"/>
          <w:szCs w:val="28"/>
        </w:rPr>
        <w:t>N</w:t>
      </w:r>
      <w:r w:rsidR="00C441E7" w:rsidRPr="00164832">
        <w:rPr>
          <w:rFonts w:ascii="Arial" w:hAnsi="Arial" w:cs="Arial"/>
          <w:b/>
          <w:sz w:val="28"/>
          <w:szCs w:val="28"/>
        </w:rPr>
        <w:t xml:space="preserve">ational </w:t>
      </w:r>
      <w:r w:rsidRPr="00164832">
        <w:rPr>
          <w:rFonts w:ascii="Arial" w:hAnsi="Arial" w:cs="Arial"/>
          <w:b/>
          <w:sz w:val="28"/>
          <w:szCs w:val="28"/>
        </w:rPr>
        <w:t>S</w:t>
      </w:r>
      <w:r w:rsidR="00C441E7" w:rsidRPr="00164832">
        <w:rPr>
          <w:rFonts w:ascii="Arial" w:hAnsi="Arial" w:cs="Arial"/>
          <w:b/>
          <w:sz w:val="28"/>
          <w:szCs w:val="28"/>
        </w:rPr>
        <w:t>avings and Investments (NS</w:t>
      </w:r>
      <w:r w:rsidRPr="00164832">
        <w:rPr>
          <w:rFonts w:ascii="Arial" w:hAnsi="Arial" w:cs="Arial"/>
          <w:b/>
          <w:sz w:val="28"/>
          <w:szCs w:val="28"/>
        </w:rPr>
        <w:t>&amp;I</w:t>
      </w:r>
      <w:r w:rsidR="00C441E7" w:rsidRPr="00164832">
        <w:rPr>
          <w:rFonts w:ascii="Arial" w:hAnsi="Arial" w:cs="Arial"/>
          <w:b/>
          <w:sz w:val="28"/>
          <w:szCs w:val="28"/>
        </w:rPr>
        <w:t xml:space="preserve">) </w:t>
      </w:r>
      <w:r w:rsidR="001503FB" w:rsidRPr="00164832">
        <w:rPr>
          <w:rFonts w:ascii="Arial" w:hAnsi="Arial" w:cs="Arial"/>
          <w:b/>
          <w:sz w:val="28"/>
          <w:szCs w:val="28"/>
        </w:rPr>
        <w:t>Market Intelligence Report Services</w:t>
      </w:r>
    </w:p>
    <w:p w14:paraId="78D24DDC" w14:textId="77777777" w:rsidR="00C441E7" w:rsidRPr="00164832" w:rsidRDefault="00C441E7" w:rsidP="00DF32DC">
      <w:pPr>
        <w:spacing w:line="240" w:lineRule="auto"/>
        <w:ind w:left="0"/>
        <w:jc w:val="left"/>
        <w:rPr>
          <w:rFonts w:ascii="Arial" w:hAnsi="Arial" w:cs="Arial"/>
          <w:b/>
          <w:sz w:val="28"/>
          <w:szCs w:val="28"/>
        </w:rPr>
      </w:pPr>
    </w:p>
    <w:p w14:paraId="3701D806" w14:textId="77777777" w:rsidR="00C441E7" w:rsidRPr="00164832" w:rsidRDefault="00C441E7" w:rsidP="00DF32DC">
      <w:pPr>
        <w:spacing w:line="240" w:lineRule="auto"/>
        <w:ind w:left="0"/>
        <w:jc w:val="left"/>
        <w:rPr>
          <w:rFonts w:ascii="Arial" w:hAnsi="Arial" w:cs="Arial"/>
          <w:b/>
          <w:sz w:val="28"/>
          <w:szCs w:val="28"/>
        </w:rPr>
      </w:pPr>
    </w:p>
    <w:p w14:paraId="0E5C771F" w14:textId="2E1AEDA1" w:rsidR="00DF32DC" w:rsidRPr="00164832" w:rsidRDefault="00B946F9" w:rsidP="00DF32DC">
      <w:pPr>
        <w:spacing w:line="240" w:lineRule="auto"/>
        <w:ind w:left="0"/>
        <w:jc w:val="left"/>
        <w:rPr>
          <w:rFonts w:ascii="Arial" w:hAnsi="Arial" w:cs="Arial"/>
          <w:sz w:val="28"/>
          <w:szCs w:val="28"/>
        </w:rPr>
      </w:pPr>
      <w:r w:rsidRPr="00164832">
        <w:rPr>
          <w:rFonts w:ascii="Arial" w:hAnsi="Arial" w:cs="Arial"/>
          <w:sz w:val="28"/>
          <w:szCs w:val="28"/>
        </w:rPr>
        <w:t>Statement of Requirements</w:t>
      </w:r>
      <w:r w:rsidR="00C441E7" w:rsidRPr="00164832">
        <w:rPr>
          <w:rFonts w:ascii="Arial" w:hAnsi="Arial" w:cs="Arial"/>
          <w:sz w:val="28"/>
          <w:szCs w:val="28"/>
        </w:rPr>
        <w:t xml:space="preserve"> and </w:t>
      </w:r>
      <w:r w:rsidR="007F279C" w:rsidRPr="00164832">
        <w:rPr>
          <w:rFonts w:ascii="Arial" w:hAnsi="Arial" w:cs="Arial"/>
          <w:sz w:val="28"/>
          <w:szCs w:val="28"/>
        </w:rPr>
        <w:t>Invitation to Tender</w:t>
      </w:r>
      <w:r w:rsidR="008D0ED4" w:rsidRPr="00164832">
        <w:rPr>
          <w:rFonts w:ascii="Arial" w:hAnsi="Arial" w:cs="Arial"/>
          <w:sz w:val="28"/>
          <w:szCs w:val="28"/>
        </w:rPr>
        <w:t xml:space="preserve"> </w:t>
      </w:r>
      <w:r w:rsidR="007F279C" w:rsidRPr="00164832">
        <w:rPr>
          <w:rFonts w:ascii="Arial" w:hAnsi="Arial" w:cs="Arial"/>
          <w:sz w:val="28"/>
          <w:szCs w:val="28"/>
        </w:rPr>
        <w:t>(ITT)</w:t>
      </w:r>
      <w:r w:rsidR="0072251B" w:rsidRPr="00164832">
        <w:rPr>
          <w:rFonts w:ascii="Arial" w:hAnsi="Arial" w:cs="Arial"/>
          <w:sz w:val="28"/>
          <w:szCs w:val="28"/>
        </w:rPr>
        <w:t xml:space="preserve"> </w:t>
      </w:r>
    </w:p>
    <w:p w14:paraId="0C529CF5" w14:textId="77777777" w:rsidR="00296374" w:rsidRPr="00164832" w:rsidRDefault="00296374" w:rsidP="00DF32DC">
      <w:pPr>
        <w:spacing w:line="240" w:lineRule="auto"/>
        <w:ind w:left="0"/>
        <w:jc w:val="left"/>
        <w:rPr>
          <w:rFonts w:ascii="Arial" w:hAnsi="Arial" w:cs="Arial"/>
          <w:b/>
          <w:sz w:val="28"/>
          <w:szCs w:val="28"/>
        </w:rPr>
      </w:pPr>
    </w:p>
    <w:p w14:paraId="585C1B6C" w14:textId="77777777" w:rsidR="00DF32DC" w:rsidRPr="00164832" w:rsidRDefault="00DF32DC" w:rsidP="00DF32DC">
      <w:pPr>
        <w:spacing w:line="240" w:lineRule="auto"/>
        <w:ind w:left="0"/>
        <w:jc w:val="left"/>
        <w:rPr>
          <w:rFonts w:ascii="Arial" w:hAnsi="Arial" w:cs="Arial"/>
          <w:b/>
          <w:sz w:val="28"/>
          <w:szCs w:val="28"/>
        </w:rPr>
      </w:pPr>
    </w:p>
    <w:p w14:paraId="6094F5D1" w14:textId="12B3FB1C" w:rsidR="00E71972" w:rsidRPr="00164832" w:rsidRDefault="00E71972" w:rsidP="00DF32DC">
      <w:pPr>
        <w:spacing w:line="240" w:lineRule="auto"/>
        <w:ind w:left="0"/>
        <w:jc w:val="left"/>
        <w:rPr>
          <w:rFonts w:ascii="Arial" w:hAnsi="Arial" w:cs="Arial"/>
          <w:sz w:val="28"/>
          <w:szCs w:val="28"/>
        </w:rPr>
      </w:pPr>
      <w:r w:rsidRPr="00164832">
        <w:rPr>
          <w:rFonts w:ascii="Arial" w:hAnsi="Arial" w:cs="Arial"/>
          <w:sz w:val="28"/>
          <w:szCs w:val="28"/>
        </w:rPr>
        <w:t xml:space="preserve">Reference: </w:t>
      </w:r>
      <w:r w:rsidR="00011F2A" w:rsidRPr="00164832">
        <w:rPr>
          <w:rFonts w:ascii="Arial" w:hAnsi="Arial" w:cs="Arial"/>
          <w:sz w:val="28"/>
          <w:szCs w:val="28"/>
        </w:rPr>
        <w:t>1524</w:t>
      </w:r>
    </w:p>
    <w:p w14:paraId="4DA74F3B" w14:textId="77777777" w:rsidR="0072251B" w:rsidRPr="00164832" w:rsidRDefault="0072251B" w:rsidP="00E71972">
      <w:pPr>
        <w:spacing w:line="240" w:lineRule="auto"/>
        <w:ind w:left="0"/>
        <w:jc w:val="left"/>
        <w:rPr>
          <w:rFonts w:ascii="Arial" w:hAnsi="Arial" w:cs="Arial"/>
          <w:b/>
          <w:sz w:val="28"/>
          <w:szCs w:val="28"/>
        </w:rPr>
      </w:pPr>
    </w:p>
    <w:p w14:paraId="26977163" w14:textId="77777777" w:rsidR="0072251B" w:rsidRPr="00164832" w:rsidRDefault="0072251B" w:rsidP="00E71972">
      <w:pPr>
        <w:spacing w:line="240" w:lineRule="auto"/>
        <w:ind w:left="0"/>
        <w:jc w:val="left"/>
        <w:rPr>
          <w:rFonts w:ascii="Arial" w:hAnsi="Arial" w:cs="Arial"/>
          <w:b/>
          <w:sz w:val="28"/>
          <w:szCs w:val="28"/>
        </w:rPr>
      </w:pPr>
    </w:p>
    <w:p w14:paraId="1AE5AC79" w14:textId="4B09695F" w:rsidR="00E71972" w:rsidRPr="00164832" w:rsidRDefault="00E71972" w:rsidP="00E71972">
      <w:pPr>
        <w:spacing w:line="240" w:lineRule="auto"/>
        <w:ind w:left="0"/>
        <w:jc w:val="left"/>
        <w:rPr>
          <w:rFonts w:ascii="Arial" w:hAnsi="Arial" w:cs="Arial"/>
          <w:color w:val="000000"/>
          <w:sz w:val="28"/>
          <w:szCs w:val="28"/>
        </w:rPr>
      </w:pPr>
      <w:r w:rsidRPr="00164832">
        <w:rPr>
          <w:rFonts w:ascii="Arial" w:hAnsi="Arial" w:cs="Arial"/>
          <w:sz w:val="28"/>
          <w:szCs w:val="28"/>
        </w:rPr>
        <w:t>Issue date</w:t>
      </w:r>
      <w:r w:rsidR="00F20560" w:rsidRPr="00164832">
        <w:rPr>
          <w:rFonts w:ascii="Arial" w:hAnsi="Arial" w:cs="Arial"/>
          <w:sz w:val="28"/>
          <w:szCs w:val="28"/>
        </w:rPr>
        <w:t xml:space="preserve">: </w:t>
      </w:r>
      <w:r w:rsidR="00A921B4" w:rsidRPr="00164832">
        <w:rPr>
          <w:rFonts w:ascii="Arial" w:hAnsi="Arial" w:cs="Arial"/>
          <w:sz w:val="28"/>
          <w:szCs w:val="28"/>
        </w:rPr>
        <w:t>08</w:t>
      </w:r>
      <w:r w:rsidR="00A921B4" w:rsidRPr="00164832">
        <w:rPr>
          <w:rFonts w:ascii="Arial" w:hAnsi="Arial" w:cs="Arial"/>
          <w:sz w:val="28"/>
          <w:szCs w:val="28"/>
          <w:vertAlign w:val="superscript"/>
        </w:rPr>
        <w:t>th</w:t>
      </w:r>
      <w:r w:rsidR="00A921B4" w:rsidRPr="00164832">
        <w:rPr>
          <w:rFonts w:ascii="Arial" w:hAnsi="Arial" w:cs="Arial"/>
          <w:sz w:val="28"/>
          <w:szCs w:val="28"/>
        </w:rPr>
        <w:t xml:space="preserve"> August</w:t>
      </w:r>
      <w:r w:rsidR="00AA7D60" w:rsidRPr="00164832">
        <w:rPr>
          <w:rFonts w:ascii="Arial" w:hAnsi="Arial" w:cs="Arial"/>
          <w:sz w:val="28"/>
          <w:szCs w:val="28"/>
        </w:rPr>
        <w:t xml:space="preserve"> </w:t>
      </w:r>
      <w:r w:rsidR="001A723D" w:rsidRPr="00164832">
        <w:rPr>
          <w:rFonts w:ascii="Arial" w:hAnsi="Arial" w:cs="Arial"/>
          <w:sz w:val="28"/>
          <w:szCs w:val="28"/>
        </w:rPr>
        <w:t>2017</w:t>
      </w:r>
    </w:p>
    <w:p w14:paraId="1220FB15" w14:textId="77777777" w:rsidR="00AB253F" w:rsidRPr="00164832" w:rsidRDefault="00AB253F" w:rsidP="00E71972">
      <w:pPr>
        <w:spacing w:line="240" w:lineRule="auto"/>
        <w:ind w:left="0"/>
        <w:jc w:val="left"/>
        <w:rPr>
          <w:rFonts w:ascii="Arial" w:hAnsi="Arial" w:cs="Arial"/>
          <w:color w:val="000000"/>
          <w:sz w:val="28"/>
          <w:szCs w:val="28"/>
        </w:rPr>
      </w:pPr>
    </w:p>
    <w:p w14:paraId="164D0ACE" w14:textId="43B401F5" w:rsidR="00AB253F" w:rsidRPr="00164832" w:rsidRDefault="00AB253F" w:rsidP="00E71972">
      <w:pPr>
        <w:spacing w:line="240" w:lineRule="auto"/>
        <w:ind w:left="0"/>
        <w:jc w:val="left"/>
        <w:rPr>
          <w:rFonts w:ascii="Arial" w:hAnsi="Arial" w:cs="Arial"/>
          <w:color w:val="000000"/>
          <w:sz w:val="28"/>
          <w:szCs w:val="28"/>
        </w:rPr>
      </w:pPr>
    </w:p>
    <w:p w14:paraId="24A440D4" w14:textId="77777777" w:rsidR="00AB253F" w:rsidRPr="00164832" w:rsidRDefault="00AB253F" w:rsidP="00E71972">
      <w:pPr>
        <w:spacing w:line="240" w:lineRule="auto"/>
        <w:ind w:left="0"/>
        <w:jc w:val="left"/>
        <w:rPr>
          <w:rFonts w:ascii="Arial" w:hAnsi="Arial" w:cs="Arial"/>
          <w:color w:val="000000"/>
          <w:sz w:val="28"/>
          <w:szCs w:val="28"/>
        </w:rPr>
      </w:pPr>
    </w:p>
    <w:p w14:paraId="4C57BD23" w14:textId="0195EFB0" w:rsidR="00AB253F" w:rsidRPr="00164832" w:rsidRDefault="00AB253F" w:rsidP="00E71972">
      <w:pPr>
        <w:spacing w:line="240" w:lineRule="auto"/>
        <w:ind w:left="0"/>
        <w:jc w:val="left"/>
        <w:rPr>
          <w:rFonts w:ascii="Arial" w:hAnsi="Arial" w:cs="Arial"/>
          <w:color w:val="000000"/>
          <w:sz w:val="28"/>
          <w:szCs w:val="28"/>
        </w:rPr>
      </w:pPr>
      <w:r w:rsidRPr="00164832">
        <w:rPr>
          <w:rFonts w:ascii="Arial" w:hAnsi="Arial" w:cs="Arial"/>
          <w:color w:val="000000"/>
          <w:sz w:val="28"/>
          <w:szCs w:val="28"/>
        </w:rPr>
        <w:t xml:space="preserve">Deadline for tender responses: </w:t>
      </w:r>
      <w:r w:rsidR="00522B4B" w:rsidRPr="00164832">
        <w:rPr>
          <w:rFonts w:ascii="Arial" w:hAnsi="Arial" w:cs="Arial"/>
          <w:b/>
          <w:sz w:val="28"/>
          <w:szCs w:val="28"/>
        </w:rPr>
        <w:t>30</w:t>
      </w:r>
      <w:r w:rsidR="00522B4B" w:rsidRPr="00164832">
        <w:rPr>
          <w:rFonts w:ascii="Arial" w:hAnsi="Arial" w:cs="Arial"/>
          <w:b/>
          <w:sz w:val="28"/>
          <w:szCs w:val="28"/>
          <w:vertAlign w:val="superscript"/>
        </w:rPr>
        <w:t>th</w:t>
      </w:r>
      <w:r w:rsidR="00522B4B" w:rsidRPr="00164832">
        <w:rPr>
          <w:rFonts w:ascii="Arial" w:hAnsi="Arial" w:cs="Arial"/>
          <w:b/>
          <w:sz w:val="28"/>
          <w:szCs w:val="28"/>
        </w:rPr>
        <w:t xml:space="preserve"> </w:t>
      </w:r>
      <w:r w:rsidR="00011F2A" w:rsidRPr="00164832">
        <w:rPr>
          <w:rFonts w:ascii="Arial" w:hAnsi="Arial" w:cs="Arial"/>
          <w:b/>
          <w:sz w:val="28"/>
          <w:szCs w:val="28"/>
        </w:rPr>
        <w:t>August</w:t>
      </w:r>
      <w:r w:rsidR="004667D1" w:rsidRPr="00164832">
        <w:rPr>
          <w:rFonts w:ascii="Arial" w:hAnsi="Arial" w:cs="Arial"/>
          <w:b/>
          <w:sz w:val="28"/>
          <w:szCs w:val="28"/>
        </w:rPr>
        <w:t xml:space="preserve"> 2017</w:t>
      </w:r>
    </w:p>
    <w:p w14:paraId="781658B3" w14:textId="77777777" w:rsidR="004E689A" w:rsidRPr="00164832" w:rsidRDefault="004E689A" w:rsidP="00E71972">
      <w:pPr>
        <w:spacing w:line="240" w:lineRule="auto"/>
        <w:jc w:val="left"/>
        <w:rPr>
          <w:rFonts w:ascii="Arial" w:hAnsi="Arial" w:cs="Arial"/>
          <w:sz w:val="28"/>
          <w:szCs w:val="28"/>
        </w:rPr>
      </w:pPr>
    </w:p>
    <w:p w14:paraId="1BCA9E1D" w14:textId="77777777" w:rsidR="00AB253F" w:rsidRPr="00164832" w:rsidRDefault="00AB253F" w:rsidP="00E71972">
      <w:pPr>
        <w:spacing w:line="240" w:lineRule="auto"/>
        <w:jc w:val="left"/>
        <w:rPr>
          <w:rFonts w:ascii="Arial" w:hAnsi="Arial" w:cs="Arial"/>
          <w:sz w:val="28"/>
          <w:szCs w:val="28"/>
        </w:rPr>
      </w:pPr>
    </w:p>
    <w:p w14:paraId="454691CB" w14:textId="77777777" w:rsidR="00AB253F" w:rsidRPr="00164832" w:rsidRDefault="00AB253F" w:rsidP="00E71972">
      <w:pPr>
        <w:spacing w:line="240" w:lineRule="auto"/>
        <w:jc w:val="left"/>
        <w:rPr>
          <w:rFonts w:ascii="Arial" w:hAnsi="Arial" w:cs="Arial"/>
          <w:sz w:val="28"/>
          <w:szCs w:val="28"/>
        </w:rPr>
      </w:pPr>
    </w:p>
    <w:p w14:paraId="3F53EFBD" w14:textId="77777777" w:rsidR="00AB253F" w:rsidRPr="00164832" w:rsidRDefault="00AB253F" w:rsidP="00AB253F">
      <w:pPr>
        <w:spacing w:line="240" w:lineRule="auto"/>
        <w:ind w:left="221"/>
        <w:jc w:val="left"/>
        <w:rPr>
          <w:rFonts w:ascii="Arial" w:hAnsi="Arial" w:cs="Arial"/>
          <w:sz w:val="28"/>
          <w:szCs w:val="28"/>
        </w:rPr>
        <w:sectPr w:rsidR="00AB253F" w:rsidRPr="00164832" w:rsidSect="00195001">
          <w:headerReference w:type="default" r:id="rId9"/>
          <w:footerReference w:type="even" r:id="rId10"/>
          <w:footerReference w:type="default" r:id="rId11"/>
          <w:headerReference w:type="first" r:id="rId12"/>
          <w:footerReference w:type="first" r:id="rId13"/>
          <w:pgSz w:w="11907" w:h="16840"/>
          <w:pgMar w:top="1021" w:right="1418" w:bottom="1021" w:left="1418" w:header="720" w:footer="720" w:gutter="0"/>
          <w:pgNumType w:start="1"/>
          <w:cols w:space="720"/>
          <w:titlePg/>
        </w:sectPr>
      </w:pPr>
    </w:p>
    <w:p w14:paraId="0C55B474" w14:textId="77777777" w:rsidR="00E71972" w:rsidRPr="00164832" w:rsidRDefault="00E71972" w:rsidP="00E71972">
      <w:pPr>
        <w:pStyle w:val="TOC2"/>
        <w:spacing w:line="240" w:lineRule="auto"/>
        <w:jc w:val="left"/>
        <w:rPr>
          <w:rFonts w:ascii="Arial" w:hAnsi="Arial" w:cs="Arial"/>
          <w:sz w:val="28"/>
          <w:szCs w:val="28"/>
        </w:rPr>
      </w:pPr>
      <w:r w:rsidRPr="00164832">
        <w:rPr>
          <w:rFonts w:ascii="Arial" w:hAnsi="Arial" w:cs="Arial"/>
          <w:b/>
          <w:sz w:val="28"/>
          <w:szCs w:val="28"/>
        </w:rPr>
        <w:lastRenderedPageBreak/>
        <w:t>Contents</w:t>
      </w:r>
    </w:p>
    <w:p w14:paraId="2688ACBE" w14:textId="77777777" w:rsidR="00A423B9" w:rsidRPr="00164832" w:rsidRDefault="00E71972">
      <w:pPr>
        <w:pStyle w:val="TOC1"/>
        <w:tabs>
          <w:tab w:val="left" w:pos="440"/>
        </w:tabs>
        <w:rPr>
          <w:rFonts w:ascii="Arial" w:eastAsiaTheme="minorEastAsia" w:hAnsi="Arial" w:cs="Arial"/>
          <w:noProof/>
          <w:szCs w:val="22"/>
          <w:lang w:eastAsia="en-GB"/>
        </w:rPr>
      </w:pPr>
      <w:r w:rsidRPr="00164832">
        <w:rPr>
          <w:rFonts w:ascii="Arial" w:hAnsi="Arial" w:cs="Arial"/>
        </w:rPr>
        <w:fldChar w:fldCharType="begin"/>
      </w:r>
      <w:r w:rsidRPr="00164832">
        <w:rPr>
          <w:rFonts w:ascii="Arial" w:hAnsi="Arial" w:cs="Arial"/>
        </w:rPr>
        <w:instrText xml:space="preserve"> TOC \o "1-2" </w:instrText>
      </w:r>
      <w:r w:rsidRPr="00164832">
        <w:rPr>
          <w:rFonts w:ascii="Arial" w:hAnsi="Arial" w:cs="Arial"/>
        </w:rPr>
        <w:fldChar w:fldCharType="separate"/>
      </w:r>
      <w:r w:rsidR="00A423B9" w:rsidRPr="00164832">
        <w:rPr>
          <w:rFonts w:ascii="Arial" w:hAnsi="Arial" w:cs="Arial"/>
          <w:noProof/>
          <w:color w:val="3366FF"/>
        </w:rPr>
        <w:t>1.</w:t>
      </w:r>
      <w:r w:rsidR="00A423B9" w:rsidRPr="00164832">
        <w:rPr>
          <w:rFonts w:ascii="Arial" w:eastAsiaTheme="minorEastAsia" w:hAnsi="Arial" w:cs="Arial"/>
          <w:noProof/>
          <w:szCs w:val="22"/>
          <w:lang w:eastAsia="en-GB"/>
        </w:rPr>
        <w:tab/>
      </w:r>
      <w:r w:rsidR="00A423B9" w:rsidRPr="00164832">
        <w:rPr>
          <w:rFonts w:ascii="Arial" w:hAnsi="Arial" w:cs="Arial"/>
          <w:noProof/>
          <w:color w:val="3366FF"/>
        </w:rPr>
        <w:t>Introduction</w:t>
      </w:r>
      <w:r w:rsidR="00A423B9" w:rsidRPr="00164832">
        <w:rPr>
          <w:rFonts w:ascii="Arial" w:hAnsi="Arial" w:cs="Arial"/>
          <w:noProof/>
        </w:rPr>
        <w:tab/>
      </w:r>
      <w:r w:rsidR="00A423B9" w:rsidRPr="00164832">
        <w:rPr>
          <w:rFonts w:ascii="Arial" w:hAnsi="Arial" w:cs="Arial"/>
          <w:noProof/>
        </w:rPr>
        <w:fldChar w:fldCharType="begin"/>
      </w:r>
      <w:r w:rsidR="00A423B9" w:rsidRPr="00164832">
        <w:rPr>
          <w:rFonts w:ascii="Arial" w:hAnsi="Arial" w:cs="Arial"/>
          <w:noProof/>
        </w:rPr>
        <w:instrText xml:space="preserve"> PAGEREF _Toc474844788 \h </w:instrText>
      </w:r>
      <w:r w:rsidR="00A423B9" w:rsidRPr="00164832">
        <w:rPr>
          <w:rFonts w:ascii="Arial" w:hAnsi="Arial" w:cs="Arial"/>
          <w:noProof/>
        </w:rPr>
      </w:r>
      <w:r w:rsidR="00A423B9" w:rsidRPr="00164832">
        <w:rPr>
          <w:rFonts w:ascii="Arial" w:hAnsi="Arial" w:cs="Arial"/>
          <w:noProof/>
        </w:rPr>
        <w:fldChar w:fldCharType="separate"/>
      </w:r>
      <w:r w:rsidR="00A423B9" w:rsidRPr="00164832">
        <w:rPr>
          <w:rFonts w:ascii="Arial" w:hAnsi="Arial" w:cs="Arial"/>
          <w:noProof/>
        </w:rPr>
        <w:t>4</w:t>
      </w:r>
      <w:r w:rsidR="00A423B9" w:rsidRPr="00164832">
        <w:rPr>
          <w:rFonts w:ascii="Arial" w:hAnsi="Arial" w:cs="Arial"/>
          <w:noProof/>
        </w:rPr>
        <w:fldChar w:fldCharType="end"/>
      </w:r>
    </w:p>
    <w:p w14:paraId="6457B203"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1.1.</w:t>
      </w:r>
      <w:r w:rsidRPr="00164832">
        <w:rPr>
          <w:rFonts w:ascii="Arial" w:eastAsiaTheme="minorEastAsia" w:hAnsi="Arial" w:cs="Arial"/>
          <w:noProof/>
          <w:szCs w:val="22"/>
          <w:lang w:eastAsia="en-GB"/>
        </w:rPr>
        <w:tab/>
      </w:r>
      <w:r w:rsidRPr="00164832">
        <w:rPr>
          <w:rFonts w:ascii="Arial" w:hAnsi="Arial" w:cs="Arial"/>
          <w:noProof/>
        </w:rPr>
        <w:t>Background to National Savings and Investments (NS&amp;I)</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_Toc474844789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4</w:t>
      </w:r>
      <w:r w:rsidRPr="00164832">
        <w:rPr>
          <w:rFonts w:ascii="Arial" w:hAnsi="Arial" w:cs="Arial"/>
          <w:noProof/>
        </w:rPr>
        <w:fldChar w:fldCharType="end"/>
      </w:r>
    </w:p>
    <w:p w14:paraId="135517C0"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1.2.</w:t>
      </w:r>
      <w:r w:rsidRPr="00164832">
        <w:rPr>
          <w:rFonts w:ascii="Arial" w:eastAsiaTheme="minorEastAsia" w:hAnsi="Arial" w:cs="Arial"/>
          <w:noProof/>
          <w:szCs w:val="22"/>
          <w:lang w:eastAsia="en-GB"/>
        </w:rPr>
        <w:tab/>
      </w:r>
      <w:r w:rsidRPr="00164832">
        <w:rPr>
          <w:rFonts w:ascii="Arial" w:hAnsi="Arial" w:cs="Arial"/>
          <w:noProof/>
        </w:rPr>
        <w:t>Background to the requirement</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_Toc474844790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4</w:t>
      </w:r>
      <w:r w:rsidRPr="00164832">
        <w:rPr>
          <w:rFonts w:ascii="Arial" w:hAnsi="Arial" w:cs="Arial"/>
          <w:noProof/>
        </w:rPr>
        <w:fldChar w:fldCharType="end"/>
      </w:r>
    </w:p>
    <w:p w14:paraId="427CE17D"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1.3.</w:t>
      </w:r>
      <w:r w:rsidRPr="00164832">
        <w:rPr>
          <w:rFonts w:ascii="Arial" w:eastAsiaTheme="minorEastAsia" w:hAnsi="Arial" w:cs="Arial"/>
          <w:noProof/>
          <w:szCs w:val="22"/>
          <w:lang w:eastAsia="en-GB"/>
        </w:rPr>
        <w:tab/>
      </w:r>
      <w:r w:rsidRPr="00164832">
        <w:rPr>
          <w:rFonts w:ascii="Arial" w:hAnsi="Arial" w:cs="Arial"/>
          <w:noProof/>
        </w:rPr>
        <w:t>Terms of Reference</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_Toc474844791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4</w:t>
      </w:r>
      <w:r w:rsidRPr="00164832">
        <w:rPr>
          <w:rFonts w:ascii="Arial" w:hAnsi="Arial" w:cs="Arial"/>
          <w:noProof/>
        </w:rPr>
        <w:fldChar w:fldCharType="end"/>
      </w:r>
    </w:p>
    <w:p w14:paraId="4BE34FDA"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1.4.</w:t>
      </w:r>
      <w:r w:rsidRPr="00164832">
        <w:rPr>
          <w:rFonts w:ascii="Arial" w:eastAsiaTheme="minorEastAsia" w:hAnsi="Arial" w:cs="Arial"/>
          <w:noProof/>
          <w:szCs w:val="22"/>
          <w:lang w:eastAsia="en-GB"/>
        </w:rPr>
        <w:tab/>
      </w:r>
      <w:r w:rsidRPr="00164832">
        <w:rPr>
          <w:rFonts w:ascii="Arial" w:hAnsi="Arial" w:cs="Arial"/>
          <w:noProof/>
        </w:rPr>
        <w:t>About these instructions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_Toc474844792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4</w:t>
      </w:r>
      <w:r w:rsidRPr="00164832">
        <w:rPr>
          <w:rFonts w:ascii="Arial" w:hAnsi="Arial" w:cs="Arial"/>
          <w:noProof/>
        </w:rPr>
        <w:fldChar w:fldCharType="end"/>
      </w:r>
    </w:p>
    <w:p w14:paraId="6A7B370F"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1.5.</w:t>
      </w:r>
      <w:r w:rsidRPr="00164832">
        <w:rPr>
          <w:rFonts w:ascii="Arial" w:eastAsiaTheme="minorEastAsia" w:hAnsi="Arial" w:cs="Arial"/>
          <w:noProof/>
          <w:szCs w:val="22"/>
          <w:lang w:eastAsia="en-GB"/>
        </w:rPr>
        <w:tab/>
      </w:r>
      <w:r w:rsidRPr="00164832">
        <w:rPr>
          <w:rFonts w:ascii="Arial" w:hAnsi="Arial" w:cs="Arial"/>
          <w:noProof/>
        </w:rPr>
        <w:t>Aims and considerations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_Toc474844793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5</w:t>
      </w:r>
      <w:r w:rsidRPr="00164832">
        <w:rPr>
          <w:rFonts w:ascii="Arial" w:hAnsi="Arial" w:cs="Arial"/>
          <w:noProof/>
        </w:rPr>
        <w:fldChar w:fldCharType="end"/>
      </w:r>
    </w:p>
    <w:p w14:paraId="13FC24A0"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1.6.</w:t>
      </w:r>
      <w:r w:rsidRPr="00164832">
        <w:rPr>
          <w:rFonts w:ascii="Arial" w:eastAsiaTheme="minorEastAsia" w:hAnsi="Arial" w:cs="Arial"/>
          <w:noProof/>
          <w:szCs w:val="22"/>
          <w:lang w:eastAsia="en-GB"/>
        </w:rPr>
        <w:tab/>
      </w:r>
      <w:r w:rsidRPr="00164832">
        <w:rPr>
          <w:rFonts w:ascii="Arial" w:hAnsi="Arial" w:cs="Arial"/>
          <w:noProof/>
        </w:rPr>
        <w:t>Transparency</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_Toc474844794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5</w:t>
      </w:r>
      <w:r w:rsidRPr="00164832">
        <w:rPr>
          <w:rFonts w:ascii="Arial" w:hAnsi="Arial" w:cs="Arial"/>
          <w:noProof/>
        </w:rPr>
        <w:fldChar w:fldCharType="end"/>
      </w:r>
    </w:p>
    <w:p w14:paraId="4B15D05C" w14:textId="77777777" w:rsidR="00A423B9" w:rsidRPr="00164832" w:rsidRDefault="00A423B9">
      <w:pPr>
        <w:pStyle w:val="TOC1"/>
        <w:tabs>
          <w:tab w:val="left" w:pos="440"/>
        </w:tabs>
        <w:rPr>
          <w:rFonts w:ascii="Arial" w:eastAsiaTheme="minorEastAsia" w:hAnsi="Arial" w:cs="Arial"/>
          <w:noProof/>
          <w:szCs w:val="22"/>
          <w:lang w:eastAsia="en-GB"/>
        </w:rPr>
      </w:pPr>
      <w:r w:rsidRPr="00164832">
        <w:rPr>
          <w:rFonts w:ascii="Arial" w:hAnsi="Arial" w:cs="Arial"/>
          <w:noProof/>
          <w:color w:val="3366FF"/>
        </w:rPr>
        <w:t>2.</w:t>
      </w:r>
      <w:r w:rsidRPr="00164832">
        <w:rPr>
          <w:rFonts w:ascii="Arial" w:eastAsiaTheme="minorEastAsia" w:hAnsi="Arial" w:cs="Arial"/>
          <w:noProof/>
          <w:szCs w:val="22"/>
          <w:lang w:eastAsia="en-GB"/>
        </w:rPr>
        <w:tab/>
      </w:r>
      <w:r w:rsidRPr="00164832">
        <w:rPr>
          <w:rFonts w:ascii="Arial" w:hAnsi="Arial" w:cs="Arial"/>
          <w:noProof/>
          <w:color w:val="3366FF"/>
        </w:rPr>
        <w:t>Business Requirements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_Toc474844795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5</w:t>
      </w:r>
      <w:r w:rsidRPr="00164832">
        <w:rPr>
          <w:rFonts w:ascii="Arial" w:hAnsi="Arial" w:cs="Arial"/>
          <w:noProof/>
        </w:rPr>
        <w:fldChar w:fldCharType="end"/>
      </w:r>
    </w:p>
    <w:p w14:paraId="1EE74924"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2.1.</w:t>
      </w:r>
      <w:r w:rsidRPr="00164832">
        <w:rPr>
          <w:rFonts w:ascii="Arial" w:eastAsiaTheme="minorEastAsia" w:hAnsi="Arial" w:cs="Arial"/>
          <w:noProof/>
          <w:szCs w:val="22"/>
          <w:lang w:eastAsia="en-GB"/>
        </w:rPr>
        <w:tab/>
      </w:r>
      <w:r w:rsidRPr="00164832">
        <w:rPr>
          <w:rFonts w:ascii="Arial" w:hAnsi="Arial" w:cs="Arial"/>
          <w:noProof/>
        </w:rPr>
        <w:t>The services we need and your responses to the ITT</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_Toc474844796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5</w:t>
      </w:r>
      <w:r w:rsidRPr="00164832">
        <w:rPr>
          <w:rFonts w:ascii="Arial" w:hAnsi="Arial" w:cs="Arial"/>
          <w:noProof/>
        </w:rPr>
        <w:fldChar w:fldCharType="end"/>
      </w:r>
    </w:p>
    <w:p w14:paraId="29EDBD40" w14:textId="77777777" w:rsidR="00A423B9" w:rsidRPr="00164832" w:rsidRDefault="00A423B9">
      <w:pPr>
        <w:pStyle w:val="TOC1"/>
        <w:tabs>
          <w:tab w:val="left" w:pos="440"/>
        </w:tabs>
        <w:rPr>
          <w:rFonts w:ascii="Arial" w:eastAsiaTheme="minorEastAsia" w:hAnsi="Arial" w:cs="Arial"/>
          <w:noProof/>
          <w:szCs w:val="22"/>
          <w:lang w:eastAsia="en-GB"/>
        </w:rPr>
      </w:pPr>
      <w:r w:rsidRPr="00164832">
        <w:rPr>
          <w:rFonts w:ascii="Arial" w:hAnsi="Arial" w:cs="Arial"/>
          <w:noProof/>
          <w:color w:val="3366FF"/>
        </w:rPr>
        <w:t>3.</w:t>
      </w:r>
      <w:r w:rsidRPr="00164832">
        <w:rPr>
          <w:rFonts w:ascii="Arial" w:eastAsiaTheme="minorEastAsia" w:hAnsi="Arial" w:cs="Arial"/>
          <w:noProof/>
          <w:szCs w:val="22"/>
          <w:lang w:eastAsia="en-GB"/>
        </w:rPr>
        <w:tab/>
      </w:r>
      <w:r w:rsidRPr="00164832">
        <w:rPr>
          <w:rFonts w:ascii="Arial" w:hAnsi="Arial" w:cs="Arial"/>
          <w:noProof/>
          <w:color w:val="3366FF"/>
        </w:rPr>
        <w:t>Timetable and communication arrangements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_Toc474844797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9</w:t>
      </w:r>
      <w:r w:rsidRPr="00164832">
        <w:rPr>
          <w:rFonts w:ascii="Arial" w:hAnsi="Arial" w:cs="Arial"/>
          <w:noProof/>
        </w:rPr>
        <w:fldChar w:fldCharType="end"/>
      </w:r>
    </w:p>
    <w:p w14:paraId="20820B8E"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3.2.</w:t>
      </w:r>
      <w:r w:rsidRPr="00164832">
        <w:rPr>
          <w:rFonts w:ascii="Arial" w:eastAsiaTheme="minorEastAsia" w:hAnsi="Arial" w:cs="Arial"/>
          <w:noProof/>
          <w:szCs w:val="22"/>
          <w:lang w:eastAsia="en-GB"/>
        </w:rPr>
        <w:tab/>
      </w:r>
      <w:r w:rsidRPr="00164832">
        <w:rPr>
          <w:rFonts w:ascii="Arial" w:hAnsi="Arial" w:cs="Arial"/>
          <w:noProof/>
        </w:rPr>
        <w:t>Submission of Tender Responses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_Toc474844798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10</w:t>
      </w:r>
      <w:r w:rsidRPr="00164832">
        <w:rPr>
          <w:rFonts w:ascii="Arial" w:hAnsi="Arial" w:cs="Arial"/>
          <w:noProof/>
        </w:rPr>
        <w:fldChar w:fldCharType="end"/>
      </w:r>
    </w:p>
    <w:p w14:paraId="38020F1E"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3.3.</w:t>
      </w:r>
      <w:r w:rsidRPr="00164832">
        <w:rPr>
          <w:rFonts w:ascii="Arial" w:eastAsiaTheme="minorEastAsia" w:hAnsi="Arial" w:cs="Arial"/>
          <w:noProof/>
          <w:szCs w:val="22"/>
          <w:lang w:eastAsia="en-GB"/>
        </w:rPr>
        <w:tab/>
      </w:r>
      <w:r w:rsidRPr="00164832">
        <w:rPr>
          <w:rFonts w:ascii="Arial" w:hAnsi="Arial" w:cs="Arial"/>
          <w:noProof/>
        </w:rPr>
        <w:t>Tender timetable</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_Toc474844799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10</w:t>
      </w:r>
      <w:r w:rsidRPr="00164832">
        <w:rPr>
          <w:rFonts w:ascii="Arial" w:hAnsi="Arial" w:cs="Arial"/>
          <w:noProof/>
        </w:rPr>
        <w:fldChar w:fldCharType="end"/>
      </w:r>
    </w:p>
    <w:p w14:paraId="420AC525" w14:textId="77777777" w:rsidR="00A423B9" w:rsidRPr="00164832" w:rsidRDefault="00A423B9">
      <w:pPr>
        <w:pStyle w:val="TOC1"/>
        <w:tabs>
          <w:tab w:val="left" w:pos="440"/>
        </w:tabs>
        <w:rPr>
          <w:rFonts w:ascii="Arial" w:eastAsiaTheme="minorEastAsia" w:hAnsi="Arial" w:cs="Arial"/>
          <w:noProof/>
          <w:szCs w:val="22"/>
          <w:lang w:eastAsia="en-GB"/>
        </w:rPr>
      </w:pPr>
      <w:r w:rsidRPr="00164832">
        <w:rPr>
          <w:rFonts w:ascii="Arial" w:hAnsi="Arial" w:cs="Arial"/>
          <w:noProof/>
          <w:color w:val="3366FF"/>
        </w:rPr>
        <w:t>4.</w:t>
      </w:r>
      <w:r w:rsidRPr="00164832">
        <w:rPr>
          <w:rFonts w:ascii="Arial" w:eastAsiaTheme="minorEastAsia" w:hAnsi="Arial" w:cs="Arial"/>
          <w:noProof/>
          <w:szCs w:val="22"/>
          <w:lang w:eastAsia="en-GB"/>
        </w:rPr>
        <w:tab/>
      </w:r>
      <w:r w:rsidRPr="00164832">
        <w:rPr>
          <w:rFonts w:ascii="Arial" w:hAnsi="Arial" w:cs="Arial"/>
          <w:noProof/>
          <w:color w:val="3366FF"/>
        </w:rPr>
        <w:t>How we will judge your response</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_Toc474844800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11</w:t>
      </w:r>
      <w:r w:rsidRPr="00164832">
        <w:rPr>
          <w:rFonts w:ascii="Arial" w:hAnsi="Arial" w:cs="Arial"/>
          <w:noProof/>
        </w:rPr>
        <w:fldChar w:fldCharType="end"/>
      </w:r>
    </w:p>
    <w:p w14:paraId="3239EEB7"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4.1.</w:t>
      </w:r>
      <w:r w:rsidRPr="00164832">
        <w:rPr>
          <w:rFonts w:ascii="Arial" w:eastAsiaTheme="minorEastAsia" w:hAnsi="Arial" w:cs="Arial"/>
          <w:noProof/>
          <w:szCs w:val="22"/>
          <w:lang w:eastAsia="en-GB"/>
        </w:rPr>
        <w:tab/>
      </w:r>
      <w:r w:rsidRPr="00164832">
        <w:rPr>
          <w:rFonts w:ascii="Arial" w:hAnsi="Arial" w:cs="Arial"/>
          <w:noProof/>
        </w:rPr>
        <w:t>Introduction</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_Toc474844801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11</w:t>
      </w:r>
      <w:r w:rsidRPr="00164832">
        <w:rPr>
          <w:rFonts w:ascii="Arial" w:hAnsi="Arial" w:cs="Arial"/>
          <w:noProof/>
        </w:rPr>
        <w:fldChar w:fldCharType="end"/>
      </w:r>
    </w:p>
    <w:p w14:paraId="7387A6E3"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4.2.</w:t>
      </w:r>
      <w:r w:rsidRPr="00164832">
        <w:rPr>
          <w:rFonts w:ascii="Arial" w:eastAsiaTheme="minorEastAsia" w:hAnsi="Arial" w:cs="Arial"/>
          <w:noProof/>
          <w:szCs w:val="22"/>
          <w:lang w:eastAsia="en-GB"/>
        </w:rPr>
        <w:tab/>
      </w:r>
      <w:r w:rsidRPr="00164832">
        <w:rPr>
          <w:rFonts w:ascii="Arial" w:hAnsi="Arial" w:cs="Arial"/>
          <w:noProof/>
        </w:rPr>
        <w:t>Evaluation of Tender Responses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_Toc474844802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11</w:t>
      </w:r>
      <w:r w:rsidRPr="00164832">
        <w:rPr>
          <w:rFonts w:ascii="Arial" w:hAnsi="Arial" w:cs="Arial"/>
          <w:noProof/>
        </w:rPr>
        <w:fldChar w:fldCharType="end"/>
      </w:r>
    </w:p>
    <w:p w14:paraId="361A4C73"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4.3.</w:t>
      </w:r>
      <w:r w:rsidRPr="00164832">
        <w:rPr>
          <w:rFonts w:ascii="Arial" w:eastAsiaTheme="minorEastAsia" w:hAnsi="Arial" w:cs="Arial"/>
          <w:noProof/>
          <w:szCs w:val="22"/>
          <w:lang w:eastAsia="en-GB"/>
        </w:rPr>
        <w:tab/>
      </w:r>
      <w:r w:rsidRPr="00164832">
        <w:rPr>
          <w:rFonts w:ascii="Arial" w:hAnsi="Arial" w:cs="Arial"/>
          <w:noProof/>
        </w:rPr>
        <w:t>Weightings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_Toc474844803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11</w:t>
      </w:r>
      <w:r w:rsidRPr="00164832">
        <w:rPr>
          <w:rFonts w:ascii="Arial" w:hAnsi="Arial" w:cs="Arial"/>
          <w:noProof/>
        </w:rPr>
        <w:fldChar w:fldCharType="end"/>
      </w:r>
    </w:p>
    <w:p w14:paraId="29F3A687"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4.4.</w:t>
      </w:r>
      <w:r w:rsidRPr="00164832">
        <w:rPr>
          <w:rFonts w:ascii="Arial" w:eastAsiaTheme="minorEastAsia" w:hAnsi="Arial" w:cs="Arial"/>
          <w:noProof/>
          <w:szCs w:val="22"/>
          <w:lang w:eastAsia="en-GB"/>
        </w:rPr>
        <w:tab/>
      </w:r>
      <w:r w:rsidRPr="00164832">
        <w:rPr>
          <w:rFonts w:ascii="Arial" w:hAnsi="Arial" w:cs="Arial"/>
          <w:noProof/>
        </w:rPr>
        <w:t>Marking</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_Toc474844804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11</w:t>
      </w:r>
      <w:r w:rsidRPr="00164832">
        <w:rPr>
          <w:rFonts w:ascii="Arial" w:hAnsi="Arial" w:cs="Arial"/>
          <w:noProof/>
        </w:rPr>
        <w:fldChar w:fldCharType="end"/>
      </w:r>
    </w:p>
    <w:p w14:paraId="03485F37"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4.5.</w:t>
      </w:r>
      <w:r w:rsidRPr="00164832">
        <w:rPr>
          <w:rFonts w:ascii="Arial" w:eastAsiaTheme="minorEastAsia" w:hAnsi="Arial" w:cs="Arial"/>
          <w:noProof/>
          <w:szCs w:val="22"/>
          <w:lang w:eastAsia="en-GB"/>
        </w:rPr>
        <w:tab/>
      </w:r>
      <w:r w:rsidRPr="00164832">
        <w:rPr>
          <w:rFonts w:ascii="Arial" w:hAnsi="Arial" w:cs="Arial"/>
          <w:noProof/>
        </w:rPr>
        <w:t>Evaluation team meeting</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_Toc474844805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12</w:t>
      </w:r>
      <w:r w:rsidRPr="00164832">
        <w:rPr>
          <w:rFonts w:ascii="Arial" w:hAnsi="Arial" w:cs="Arial"/>
          <w:noProof/>
        </w:rPr>
        <w:fldChar w:fldCharType="end"/>
      </w:r>
    </w:p>
    <w:p w14:paraId="0A79701D" w14:textId="063513C3" w:rsidR="00A423B9" w:rsidRPr="00164832" w:rsidRDefault="00A423B9">
      <w:pPr>
        <w:pStyle w:val="TOC1"/>
        <w:rPr>
          <w:rFonts w:ascii="Arial" w:eastAsiaTheme="minorEastAsia" w:hAnsi="Arial" w:cs="Arial"/>
          <w:noProof/>
          <w:szCs w:val="22"/>
          <w:lang w:eastAsia="en-GB"/>
        </w:rPr>
      </w:pPr>
      <w:r w:rsidRPr="00164832">
        <w:rPr>
          <w:rFonts w:ascii="Arial" w:hAnsi="Arial" w:cs="Arial"/>
          <w:noProof/>
        </w:rPr>
        <w:t xml:space="preserve">Annex A – Evaluation criteria for ITT NS&amp;I reference no. </w:t>
      </w:r>
      <w:r w:rsidR="002D1A2D" w:rsidRPr="00164832">
        <w:rPr>
          <w:rFonts w:ascii="Arial" w:hAnsi="Arial" w:cs="Arial"/>
          <w:noProof/>
        </w:rPr>
        <w:t>1524</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_Toc474844806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13</w:t>
      </w:r>
      <w:r w:rsidRPr="00164832">
        <w:rPr>
          <w:rFonts w:ascii="Arial" w:hAnsi="Arial" w:cs="Arial"/>
          <w:noProof/>
        </w:rPr>
        <w:fldChar w:fldCharType="end"/>
      </w:r>
    </w:p>
    <w:p w14:paraId="6FCEC5AD" w14:textId="77777777" w:rsidR="00A423B9" w:rsidRPr="00164832" w:rsidRDefault="00A423B9">
      <w:pPr>
        <w:pStyle w:val="TOC1"/>
        <w:tabs>
          <w:tab w:val="left" w:pos="440"/>
        </w:tabs>
        <w:rPr>
          <w:rFonts w:ascii="Arial" w:eastAsiaTheme="minorEastAsia" w:hAnsi="Arial" w:cs="Arial"/>
          <w:noProof/>
          <w:szCs w:val="22"/>
          <w:lang w:eastAsia="en-GB"/>
        </w:rPr>
      </w:pPr>
      <w:r w:rsidRPr="00164832">
        <w:rPr>
          <w:rFonts w:ascii="Arial" w:hAnsi="Arial" w:cs="Arial"/>
          <w:noProof/>
          <w:color w:val="3366FF"/>
        </w:rPr>
        <w:t>5.</w:t>
      </w:r>
      <w:r w:rsidRPr="00164832">
        <w:rPr>
          <w:rFonts w:ascii="Arial" w:eastAsiaTheme="minorEastAsia" w:hAnsi="Arial" w:cs="Arial"/>
          <w:noProof/>
          <w:szCs w:val="22"/>
          <w:lang w:eastAsia="en-GB"/>
        </w:rPr>
        <w:tab/>
      </w:r>
      <w:r w:rsidRPr="00164832">
        <w:rPr>
          <w:rFonts w:ascii="Arial" w:hAnsi="Arial" w:cs="Arial"/>
          <w:noProof/>
          <w:color w:val="3366FF"/>
        </w:rPr>
        <w:t>Conditions applying to this tender</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_Toc474844807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6A827712"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5.1.</w:t>
      </w:r>
      <w:r w:rsidRPr="00164832">
        <w:rPr>
          <w:rFonts w:ascii="Arial" w:eastAsiaTheme="minorEastAsia" w:hAnsi="Arial" w:cs="Arial"/>
          <w:noProof/>
          <w:szCs w:val="22"/>
          <w:lang w:eastAsia="en-GB"/>
        </w:rPr>
        <w:tab/>
      </w:r>
      <w:r w:rsidRPr="00164832">
        <w:rPr>
          <w:rFonts w:ascii="Arial" w:hAnsi="Arial" w:cs="Arial"/>
          <w:noProof/>
        </w:rPr>
        <w:t>Contract period</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_Toc474844808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2A1EDA90"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5.2.</w:t>
      </w:r>
      <w:r w:rsidRPr="00164832">
        <w:rPr>
          <w:rFonts w:ascii="Arial" w:eastAsiaTheme="minorEastAsia" w:hAnsi="Arial" w:cs="Arial"/>
          <w:noProof/>
          <w:szCs w:val="22"/>
          <w:lang w:eastAsia="en-GB"/>
        </w:rPr>
        <w:tab/>
      </w:r>
      <w:r w:rsidRPr="00164832">
        <w:rPr>
          <w:rFonts w:ascii="Arial" w:hAnsi="Arial" w:cs="Arial"/>
          <w:noProof/>
        </w:rPr>
        <w:t>Conditions of Contract</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_Toc474844809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7CB384CD"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5.3.</w:t>
      </w:r>
      <w:r w:rsidRPr="00164832">
        <w:rPr>
          <w:rFonts w:ascii="Arial" w:eastAsiaTheme="minorEastAsia" w:hAnsi="Arial" w:cs="Arial"/>
          <w:noProof/>
          <w:szCs w:val="22"/>
          <w:lang w:eastAsia="en-GB"/>
        </w:rPr>
        <w:tab/>
      </w:r>
      <w:r w:rsidRPr="00164832">
        <w:rPr>
          <w:rFonts w:ascii="Arial" w:hAnsi="Arial" w:cs="Arial"/>
          <w:noProof/>
        </w:rPr>
        <w:t>Invoicing</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_Toc474844810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0DFA990C"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5.4.</w:t>
      </w:r>
      <w:r w:rsidRPr="00164832">
        <w:rPr>
          <w:rFonts w:ascii="Arial" w:eastAsiaTheme="minorEastAsia" w:hAnsi="Arial" w:cs="Arial"/>
          <w:noProof/>
          <w:szCs w:val="22"/>
          <w:lang w:eastAsia="en-GB"/>
        </w:rPr>
        <w:tab/>
      </w:r>
      <w:r w:rsidRPr="00164832">
        <w:rPr>
          <w:rFonts w:ascii="Arial" w:hAnsi="Arial" w:cs="Arial"/>
          <w:noProof/>
        </w:rPr>
        <w:t>Preparation of tenders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_Toc474844811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61CE1C7A"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5.5.</w:t>
      </w:r>
      <w:r w:rsidRPr="00164832">
        <w:rPr>
          <w:rFonts w:ascii="Arial" w:eastAsiaTheme="minorEastAsia" w:hAnsi="Arial" w:cs="Arial"/>
          <w:noProof/>
          <w:szCs w:val="22"/>
          <w:lang w:eastAsia="en-GB"/>
        </w:rPr>
        <w:tab/>
      </w:r>
      <w:r w:rsidRPr="00164832">
        <w:rPr>
          <w:rFonts w:ascii="Arial" w:hAnsi="Arial" w:cs="Arial"/>
          <w:noProof/>
        </w:rPr>
        <w:t>Incomplete responses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_Toc474844812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3B275A39"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5.6.</w:t>
      </w:r>
      <w:r w:rsidRPr="00164832">
        <w:rPr>
          <w:rFonts w:ascii="Arial" w:eastAsiaTheme="minorEastAsia" w:hAnsi="Arial" w:cs="Arial"/>
          <w:noProof/>
          <w:szCs w:val="22"/>
          <w:lang w:eastAsia="en-GB"/>
        </w:rPr>
        <w:tab/>
      </w:r>
      <w:r w:rsidRPr="00164832">
        <w:rPr>
          <w:rFonts w:ascii="Arial" w:hAnsi="Arial" w:cs="Arial"/>
          <w:noProof/>
        </w:rPr>
        <w:t>Receipt of responses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_Toc474844813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6FBD17BE"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5.7.</w:t>
      </w:r>
      <w:r w:rsidRPr="00164832">
        <w:rPr>
          <w:rFonts w:ascii="Arial" w:eastAsiaTheme="minorEastAsia" w:hAnsi="Arial" w:cs="Arial"/>
          <w:noProof/>
          <w:szCs w:val="22"/>
          <w:lang w:eastAsia="en-GB"/>
        </w:rPr>
        <w:tab/>
      </w:r>
      <w:r w:rsidRPr="00164832">
        <w:rPr>
          <w:rFonts w:ascii="Arial" w:hAnsi="Arial" w:cs="Arial"/>
          <w:noProof/>
        </w:rPr>
        <w:t>Acceptance of tenders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_Toc474844814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4444C876"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5.8.</w:t>
      </w:r>
      <w:r w:rsidRPr="00164832">
        <w:rPr>
          <w:rFonts w:ascii="Arial" w:eastAsiaTheme="minorEastAsia" w:hAnsi="Arial" w:cs="Arial"/>
          <w:noProof/>
          <w:szCs w:val="22"/>
          <w:lang w:eastAsia="en-GB"/>
        </w:rPr>
        <w:tab/>
      </w:r>
      <w:r w:rsidRPr="00164832">
        <w:rPr>
          <w:rFonts w:ascii="Arial" w:hAnsi="Arial" w:cs="Arial"/>
          <w:noProof/>
        </w:rPr>
        <w:t>Period for which tenders will remain valid</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_Toc474844815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1DCB3B33" w14:textId="77777777" w:rsidR="00A423B9" w:rsidRPr="00164832" w:rsidRDefault="00A423B9">
      <w:pPr>
        <w:pStyle w:val="TOC2"/>
        <w:tabs>
          <w:tab w:val="left" w:pos="880"/>
        </w:tabs>
        <w:rPr>
          <w:rFonts w:ascii="Arial" w:eastAsiaTheme="minorEastAsia" w:hAnsi="Arial" w:cs="Arial"/>
          <w:noProof/>
          <w:szCs w:val="22"/>
          <w:lang w:eastAsia="en-GB"/>
        </w:rPr>
      </w:pPr>
      <w:r w:rsidRPr="00164832">
        <w:rPr>
          <w:rFonts w:ascii="Arial" w:hAnsi="Arial" w:cs="Arial"/>
          <w:noProof/>
        </w:rPr>
        <w:t>5.9.</w:t>
      </w:r>
      <w:r w:rsidRPr="00164832">
        <w:rPr>
          <w:rFonts w:ascii="Arial" w:eastAsiaTheme="minorEastAsia" w:hAnsi="Arial" w:cs="Arial"/>
          <w:noProof/>
          <w:szCs w:val="22"/>
          <w:lang w:eastAsia="en-GB"/>
        </w:rPr>
        <w:tab/>
      </w:r>
      <w:r w:rsidRPr="00164832">
        <w:rPr>
          <w:rFonts w:ascii="Arial" w:hAnsi="Arial" w:cs="Arial"/>
          <w:noProof/>
        </w:rPr>
        <w:t>Amendments to the tender documents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_Toc474844816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14</w:t>
      </w:r>
      <w:r w:rsidRPr="00164832">
        <w:rPr>
          <w:rFonts w:ascii="Arial" w:hAnsi="Arial" w:cs="Arial"/>
          <w:noProof/>
        </w:rPr>
        <w:fldChar w:fldCharType="end"/>
      </w:r>
    </w:p>
    <w:p w14:paraId="18AACF53" w14:textId="77777777" w:rsidR="00A423B9" w:rsidRPr="00164832" w:rsidRDefault="00A423B9">
      <w:pPr>
        <w:pStyle w:val="TOC2"/>
        <w:tabs>
          <w:tab w:val="left" w:pos="1100"/>
        </w:tabs>
        <w:rPr>
          <w:rFonts w:ascii="Arial" w:eastAsiaTheme="minorEastAsia" w:hAnsi="Arial" w:cs="Arial"/>
          <w:noProof/>
          <w:szCs w:val="22"/>
          <w:lang w:eastAsia="en-GB"/>
        </w:rPr>
      </w:pPr>
      <w:r w:rsidRPr="00164832">
        <w:rPr>
          <w:rFonts w:ascii="Arial" w:hAnsi="Arial" w:cs="Arial"/>
          <w:noProof/>
        </w:rPr>
        <w:t>5.10.</w:t>
      </w:r>
      <w:r w:rsidRPr="00164832">
        <w:rPr>
          <w:rFonts w:ascii="Arial" w:eastAsiaTheme="minorEastAsia" w:hAnsi="Arial" w:cs="Arial"/>
          <w:noProof/>
          <w:szCs w:val="22"/>
          <w:lang w:eastAsia="en-GB"/>
        </w:rPr>
        <w:tab/>
      </w:r>
      <w:r w:rsidRPr="00164832">
        <w:rPr>
          <w:rFonts w:ascii="Arial" w:hAnsi="Arial" w:cs="Arial"/>
          <w:noProof/>
        </w:rPr>
        <w:t>Inducements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_Toc474844817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15</w:t>
      </w:r>
      <w:r w:rsidRPr="00164832">
        <w:rPr>
          <w:rFonts w:ascii="Arial" w:hAnsi="Arial" w:cs="Arial"/>
          <w:noProof/>
        </w:rPr>
        <w:fldChar w:fldCharType="end"/>
      </w:r>
    </w:p>
    <w:p w14:paraId="6BE054AD" w14:textId="77777777" w:rsidR="00A423B9" w:rsidRPr="00164832" w:rsidRDefault="00A423B9">
      <w:pPr>
        <w:pStyle w:val="TOC2"/>
        <w:tabs>
          <w:tab w:val="left" w:pos="1100"/>
        </w:tabs>
        <w:rPr>
          <w:rFonts w:ascii="Arial" w:eastAsiaTheme="minorEastAsia" w:hAnsi="Arial" w:cs="Arial"/>
          <w:noProof/>
          <w:szCs w:val="22"/>
          <w:lang w:eastAsia="en-GB"/>
        </w:rPr>
      </w:pPr>
      <w:r w:rsidRPr="00164832">
        <w:rPr>
          <w:rFonts w:ascii="Arial" w:hAnsi="Arial" w:cs="Arial"/>
          <w:noProof/>
        </w:rPr>
        <w:t>5.11.</w:t>
      </w:r>
      <w:r w:rsidRPr="00164832">
        <w:rPr>
          <w:rFonts w:ascii="Arial" w:eastAsiaTheme="minorEastAsia" w:hAnsi="Arial" w:cs="Arial"/>
          <w:noProof/>
          <w:szCs w:val="22"/>
          <w:lang w:eastAsia="en-GB"/>
        </w:rPr>
        <w:tab/>
      </w:r>
      <w:r w:rsidRPr="00164832">
        <w:rPr>
          <w:rFonts w:ascii="Arial" w:hAnsi="Arial" w:cs="Arial"/>
          <w:noProof/>
        </w:rPr>
        <w:t>Collusion</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_Toc474844818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15</w:t>
      </w:r>
      <w:r w:rsidRPr="00164832">
        <w:rPr>
          <w:rFonts w:ascii="Arial" w:hAnsi="Arial" w:cs="Arial"/>
          <w:noProof/>
        </w:rPr>
        <w:fldChar w:fldCharType="end"/>
      </w:r>
    </w:p>
    <w:p w14:paraId="181D7386" w14:textId="77777777" w:rsidR="00A423B9" w:rsidRPr="00164832" w:rsidRDefault="00A423B9">
      <w:pPr>
        <w:pStyle w:val="TOC2"/>
        <w:tabs>
          <w:tab w:val="left" w:pos="1100"/>
        </w:tabs>
        <w:rPr>
          <w:rFonts w:ascii="Arial" w:eastAsiaTheme="minorEastAsia" w:hAnsi="Arial" w:cs="Arial"/>
          <w:noProof/>
          <w:szCs w:val="22"/>
          <w:lang w:eastAsia="en-GB"/>
        </w:rPr>
      </w:pPr>
      <w:r w:rsidRPr="00164832">
        <w:rPr>
          <w:rFonts w:ascii="Arial" w:hAnsi="Arial" w:cs="Arial"/>
          <w:noProof/>
        </w:rPr>
        <w:t>5.12.</w:t>
      </w:r>
      <w:r w:rsidRPr="00164832">
        <w:rPr>
          <w:rFonts w:ascii="Arial" w:eastAsiaTheme="minorEastAsia" w:hAnsi="Arial" w:cs="Arial"/>
          <w:noProof/>
          <w:szCs w:val="22"/>
          <w:lang w:eastAsia="en-GB"/>
        </w:rPr>
        <w:tab/>
      </w:r>
      <w:r w:rsidRPr="00164832">
        <w:rPr>
          <w:rFonts w:ascii="Arial" w:hAnsi="Arial" w:cs="Arial"/>
          <w:noProof/>
        </w:rPr>
        <w:t>Costs and expenses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_Toc474844819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15</w:t>
      </w:r>
      <w:r w:rsidRPr="00164832">
        <w:rPr>
          <w:rFonts w:ascii="Arial" w:hAnsi="Arial" w:cs="Arial"/>
          <w:noProof/>
        </w:rPr>
        <w:fldChar w:fldCharType="end"/>
      </w:r>
    </w:p>
    <w:p w14:paraId="3CE5AD21" w14:textId="77777777" w:rsidR="00A423B9" w:rsidRPr="00164832" w:rsidRDefault="00A423B9">
      <w:pPr>
        <w:pStyle w:val="TOC2"/>
        <w:tabs>
          <w:tab w:val="left" w:pos="1100"/>
        </w:tabs>
        <w:rPr>
          <w:rFonts w:ascii="Arial" w:eastAsiaTheme="minorEastAsia" w:hAnsi="Arial" w:cs="Arial"/>
          <w:noProof/>
          <w:szCs w:val="22"/>
          <w:lang w:eastAsia="en-GB"/>
        </w:rPr>
      </w:pPr>
      <w:r w:rsidRPr="00164832">
        <w:rPr>
          <w:rFonts w:ascii="Arial" w:hAnsi="Arial" w:cs="Arial"/>
          <w:noProof/>
        </w:rPr>
        <w:t>5.13.</w:t>
      </w:r>
      <w:r w:rsidRPr="00164832">
        <w:rPr>
          <w:rFonts w:ascii="Arial" w:eastAsiaTheme="minorEastAsia" w:hAnsi="Arial" w:cs="Arial"/>
          <w:noProof/>
          <w:szCs w:val="22"/>
          <w:lang w:eastAsia="en-GB"/>
        </w:rPr>
        <w:tab/>
      </w:r>
      <w:r w:rsidRPr="00164832">
        <w:rPr>
          <w:rFonts w:ascii="Arial" w:hAnsi="Arial" w:cs="Arial"/>
          <w:noProof/>
        </w:rPr>
        <w:t>Debriefing</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_Toc474844820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15</w:t>
      </w:r>
      <w:r w:rsidRPr="00164832">
        <w:rPr>
          <w:rFonts w:ascii="Arial" w:hAnsi="Arial" w:cs="Arial"/>
          <w:noProof/>
        </w:rPr>
        <w:fldChar w:fldCharType="end"/>
      </w:r>
    </w:p>
    <w:p w14:paraId="522F8F79" w14:textId="77777777" w:rsidR="00A423B9" w:rsidRPr="00164832" w:rsidRDefault="00A423B9">
      <w:pPr>
        <w:pStyle w:val="TOC2"/>
        <w:tabs>
          <w:tab w:val="left" w:pos="1100"/>
        </w:tabs>
        <w:rPr>
          <w:rFonts w:ascii="Arial" w:eastAsiaTheme="minorEastAsia" w:hAnsi="Arial" w:cs="Arial"/>
          <w:noProof/>
          <w:szCs w:val="22"/>
          <w:lang w:eastAsia="en-GB"/>
        </w:rPr>
      </w:pPr>
      <w:r w:rsidRPr="00164832">
        <w:rPr>
          <w:rFonts w:ascii="Arial" w:hAnsi="Arial" w:cs="Arial"/>
          <w:noProof/>
        </w:rPr>
        <w:lastRenderedPageBreak/>
        <w:t>5.14.</w:t>
      </w:r>
      <w:r w:rsidRPr="00164832">
        <w:rPr>
          <w:rFonts w:ascii="Arial" w:eastAsiaTheme="minorEastAsia" w:hAnsi="Arial" w:cs="Arial"/>
          <w:noProof/>
          <w:szCs w:val="22"/>
          <w:lang w:eastAsia="en-GB"/>
        </w:rPr>
        <w:tab/>
      </w:r>
      <w:r w:rsidRPr="00164832">
        <w:rPr>
          <w:rFonts w:ascii="Arial" w:hAnsi="Arial" w:cs="Arial"/>
          <w:noProof/>
        </w:rPr>
        <w:t>Evaluation criteria</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_Toc474844821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15</w:t>
      </w:r>
      <w:r w:rsidRPr="00164832">
        <w:rPr>
          <w:rFonts w:ascii="Arial" w:hAnsi="Arial" w:cs="Arial"/>
          <w:noProof/>
        </w:rPr>
        <w:fldChar w:fldCharType="end"/>
      </w:r>
    </w:p>
    <w:p w14:paraId="059FEF8D" w14:textId="77777777" w:rsidR="00A423B9" w:rsidRPr="00164832" w:rsidRDefault="00A423B9">
      <w:pPr>
        <w:pStyle w:val="TOC2"/>
        <w:tabs>
          <w:tab w:val="left" w:pos="1100"/>
        </w:tabs>
        <w:rPr>
          <w:rFonts w:ascii="Arial" w:eastAsiaTheme="minorEastAsia" w:hAnsi="Arial" w:cs="Arial"/>
          <w:noProof/>
          <w:szCs w:val="22"/>
          <w:lang w:eastAsia="en-GB"/>
        </w:rPr>
      </w:pPr>
      <w:r w:rsidRPr="00164832">
        <w:rPr>
          <w:rFonts w:ascii="Arial" w:hAnsi="Arial" w:cs="Arial"/>
          <w:noProof/>
        </w:rPr>
        <w:t>5.15.</w:t>
      </w:r>
      <w:r w:rsidRPr="00164832">
        <w:rPr>
          <w:rFonts w:ascii="Arial" w:eastAsiaTheme="minorEastAsia" w:hAnsi="Arial" w:cs="Arial"/>
          <w:noProof/>
          <w:szCs w:val="22"/>
          <w:lang w:eastAsia="en-GB"/>
        </w:rPr>
        <w:tab/>
      </w:r>
      <w:r w:rsidRPr="00164832">
        <w:rPr>
          <w:rFonts w:ascii="Arial" w:hAnsi="Arial" w:cs="Arial"/>
          <w:noProof/>
        </w:rPr>
        <w:t>Examination of tender documents and explanation to tenderers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_Toc474844822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15</w:t>
      </w:r>
      <w:r w:rsidRPr="00164832">
        <w:rPr>
          <w:rFonts w:ascii="Arial" w:hAnsi="Arial" w:cs="Arial"/>
          <w:noProof/>
        </w:rPr>
        <w:fldChar w:fldCharType="end"/>
      </w:r>
    </w:p>
    <w:p w14:paraId="63B5987C" w14:textId="77777777" w:rsidR="00A423B9" w:rsidRPr="00164832" w:rsidRDefault="00A423B9">
      <w:pPr>
        <w:pStyle w:val="TOC2"/>
        <w:tabs>
          <w:tab w:val="left" w:pos="1100"/>
        </w:tabs>
        <w:rPr>
          <w:rFonts w:ascii="Arial" w:eastAsiaTheme="minorEastAsia" w:hAnsi="Arial" w:cs="Arial"/>
          <w:noProof/>
          <w:szCs w:val="22"/>
          <w:lang w:eastAsia="en-GB"/>
        </w:rPr>
      </w:pPr>
      <w:r w:rsidRPr="00164832">
        <w:rPr>
          <w:rFonts w:ascii="Arial" w:hAnsi="Arial" w:cs="Arial"/>
          <w:noProof/>
        </w:rPr>
        <w:t>5.16.</w:t>
      </w:r>
      <w:r w:rsidRPr="00164832">
        <w:rPr>
          <w:rFonts w:ascii="Arial" w:eastAsiaTheme="minorEastAsia" w:hAnsi="Arial" w:cs="Arial"/>
          <w:noProof/>
          <w:szCs w:val="22"/>
          <w:lang w:eastAsia="en-GB"/>
        </w:rPr>
        <w:tab/>
      </w:r>
      <w:r w:rsidRPr="00164832">
        <w:rPr>
          <w:rFonts w:ascii="Arial" w:hAnsi="Arial" w:cs="Arial"/>
          <w:noProof/>
        </w:rPr>
        <w:t>Compliant tenders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_Toc474844823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15</w:t>
      </w:r>
      <w:r w:rsidRPr="00164832">
        <w:rPr>
          <w:rFonts w:ascii="Arial" w:hAnsi="Arial" w:cs="Arial"/>
          <w:noProof/>
        </w:rPr>
        <w:fldChar w:fldCharType="end"/>
      </w:r>
    </w:p>
    <w:p w14:paraId="48A7C9F4" w14:textId="77777777" w:rsidR="00A423B9" w:rsidRPr="00164832" w:rsidRDefault="00A423B9">
      <w:pPr>
        <w:pStyle w:val="TOC2"/>
        <w:tabs>
          <w:tab w:val="left" w:pos="1100"/>
        </w:tabs>
        <w:rPr>
          <w:rFonts w:ascii="Arial" w:eastAsiaTheme="minorEastAsia" w:hAnsi="Arial" w:cs="Arial"/>
          <w:noProof/>
          <w:szCs w:val="22"/>
          <w:lang w:eastAsia="en-GB"/>
        </w:rPr>
      </w:pPr>
      <w:r w:rsidRPr="00164832">
        <w:rPr>
          <w:rFonts w:ascii="Arial" w:hAnsi="Arial" w:cs="Arial"/>
          <w:noProof/>
        </w:rPr>
        <w:t>5.17.</w:t>
      </w:r>
      <w:r w:rsidRPr="00164832">
        <w:rPr>
          <w:rFonts w:ascii="Arial" w:eastAsiaTheme="minorEastAsia" w:hAnsi="Arial" w:cs="Arial"/>
          <w:noProof/>
          <w:szCs w:val="22"/>
          <w:lang w:eastAsia="en-GB"/>
        </w:rPr>
        <w:tab/>
      </w:r>
      <w:r w:rsidRPr="00164832">
        <w:rPr>
          <w:rFonts w:ascii="Arial" w:hAnsi="Arial" w:cs="Arial"/>
          <w:noProof/>
        </w:rPr>
        <w:t>Confidentiality</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_Toc474844824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16</w:t>
      </w:r>
      <w:r w:rsidRPr="00164832">
        <w:rPr>
          <w:rFonts w:ascii="Arial" w:hAnsi="Arial" w:cs="Arial"/>
          <w:noProof/>
        </w:rPr>
        <w:fldChar w:fldCharType="end"/>
      </w:r>
    </w:p>
    <w:p w14:paraId="67FB679C" w14:textId="77777777" w:rsidR="00A423B9" w:rsidRPr="00164832" w:rsidRDefault="00A423B9">
      <w:pPr>
        <w:pStyle w:val="TOC1"/>
        <w:tabs>
          <w:tab w:val="left" w:pos="440"/>
        </w:tabs>
        <w:rPr>
          <w:rFonts w:ascii="Arial" w:eastAsiaTheme="minorEastAsia" w:hAnsi="Arial" w:cs="Arial"/>
          <w:noProof/>
          <w:szCs w:val="22"/>
          <w:lang w:eastAsia="en-GB"/>
        </w:rPr>
      </w:pPr>
      <w:r w:rsidRPr="00164832">
        <w:rPr>
          <w:rFonts w:ascii="Arial" w:hAnsi="Arial" w:cs="Arial"/>
          <w:noProof/>
          <w:color w:val="3366FF"/>
        </w:rPr>
        <w:t>6.</w:t>
      </w:r>
      <w:r w:rsidRPr="00164832">
        <w:rPr>
          <w:rFonts w:ascii="Arial" w:eastAsiaTheme="minorEastAsia" w:hAnsi="Arial" w:cs="Arial"/>
          <w:noProof/>
          <w:szCs w:val="22"/>
          <w:lang w:eastAsia="en-GB"/>
        </w:rPr>
        <w:tab/>
      </w:r>
      <w:r w:rsidRPr="00164832">
        <w:rPr>
          <w:rFonts w:ascii="Arial" w:hAnsi="Arial" w:cs="Arial"/>
          <w:noProof/>
          <w:color w:val="3366FF"/>
        </w:rPr>
        <w:t>Proposed amendments to, and acceptance of, the proposed contract documents</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_Toc474844825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17</w:t>
      </w:r>
      <w:r w:rsidRPr="00164832">
        <w:rPr>
          <w:rFonts w:ascii="Arial" w:hAnsi="Arial" w:cs="Arial"/>
          <w:noProof/>
        </w:rPr>
        <w:fldChar w:fldCharType="end"/>
      </w:r>
    </w:p>
    <w:p w14:paraId="32C2C0F0" w14:textId="77777777" w:rsidR="00A423B9" w:rsidRPr="00164832" w:rsidRDefault="00A423B9">
      <w:pPr>
        <w:pStyle w:val="TOC1"/>
        <w:tabs>
          <w:tab w:val="left" w:pos="440"/>
        </w:tabs>
        <w:rPr>
          <w:rFonts w:ascii="Arial" w:eastAsiaTheme="minorEastAsia" w:hAnsi="Arial" w:cs="Arial"/>
          <w:noProof/>
          <w:szCs w:val="22"/>
          <w:lang w:eastAsia="en-GB"/>
        </w:rPr>
      </w:pPr>
      <w:r w:rsidRPr="00164832">
        <w:rPr>
          <w:rFonts w:ascii="Arial" w:hAnsi="Arial" w:cs="Arial"/>
          <w:noProof/>
          <w:color w:val="3366FF"/>
        </w:rPr>
        <w:t>7.</w:t>
      </w:r>
      <w:r w:rsidRPr="00164832">
        <w:rPr>
          <w:rFonts w:ascii="Arial" w:eastAsiaTheme="minorEastAsia" w:hAnsi="Arial" w:cs="Arial"/>
          <w:noProof/>
          <w:szCs w:val="22"/>
          <w:lang w:eastAsia="en-GB"/>
        </w:rPr>
        <w:tab/>
      </w:r>
      <w:r w:rsidRPr="00164832">
        <w:rPr>
          <w:rFonts w:ascii="Arial" w:hAnsi="Arial" w:cs="Arial"/>
          <w:noProof/>
          <w:color w:val="3366FF"/>
        </w:rPr>
        <w:t>Bona Fide Certificate</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_Toc474844826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18</w:t>
      </w:r>
      <w:r w:rsidRPr="00164832">
        <w:rPr>
          <w:rFonts w:ascii="Arial" w:hAnsi="Arial" w:cs="Arial"/>
          <w:noProof/>
        </w:rPr>
        <w:fldChar w:fldCharType="end"/>
      </w:r>
    </w:p>
    <w:p w14:paraId="747074ED" w14:textId="77777777" w:rsidR="00A423B9" w:rsidRPr="00164832" w:rsidRDefault="00A423B9">
      <w:pPr>
        <w:pStyle w:val="TOC1"/>
        <w:tabs>
          <w:tab w:val="left" w:pos="440"/>
        </w:tabs>
        <w:rPr>
          <w:rFonts w:ascii="Arial" w:eastAsiaTheme="minorEastAsia" w:hAnsi="Arial" w:cs="Arial"/>
          <w:noProof/>
          <w:szCs w:val="22"/>
          <w:lang w:eastAsia="en-GB"/>
        </w:rPr>
      </w:pPr>
      <w:r w:rsidRPr="00164832">
        <w:rPr>
          <w:rFonts w:ascii="Arial" w:hAnsi="Arial" w:cs="Arial"/>
          <w:noProof/>
          <w:color w:val="3366FF"/>
        </w:rPr>
        <w:t>8.</w:t>
      </w:r>
      <w:r w:rsidRPr="00164832">
        <w:rPr>
          <w:rFonts w:ascii="Arial" w:eastAsiaTheme="minorEastAsia" w:hAnsi="Arial" w:cs="Arial"/>
          <w:noProof/>
          <w:szCs w:val="22"/>
          <w:lang w:eastAsia="en-GB"/>
        </w:rPr>
        <w:tab/>
      </w:r>
      <w:r w:rsidRPr="00164832">
        <w:rPr>
          <w:rFonts w:ascii="Arial" w:hAnsi="Arial" w:cs="Arial"/>
          <w:noProof/>
          <w:color w:val="3366FF"/>
        </w:rPr>
        <w:t>Confidential Information</w:t>
      </w:r>
      <w:r w:rsidRPr="00164832">
        <w:rPr>
          <w:rFonts w:ascii="Arial" w:hAnsi="Arial" w:cs="Arial"/>
          <w:noProof/>
        </w:rPr>
        <w:tab/>
      </w:r>
      <w:r w:rsidRPr="00164832">
        <w:rPr>
          <w:rFonts w:ascii="Arial" w:hAnsi="Arial" w:cs="Arial"/>
          <w:noProof/>
        </w:rPr>
        <w:fldChar w:fldCharType="begin"/>
      </w:r>
      <w:r w:rsidRPr="00164832">
        <w:rPr>
          <w:rFonts w:ascii="Arial" w:hAnsi="Arial" w:cs="Arial"/>
          <w:noProof/>
        </w:rPr>
        <w:instrText xml:space="preserve"> PAGEREF _Toc474844827 \h </w:instrText>
      </w:r>
      <w:r w:rsidRPr="00164832">
        <w:rPr>
          <w:rFonts w:ascii="Arial" w:hAnsi="Arial" w:cs="Arial"/>
          <w:noProof/>
        </w:rPr>
      </w:r>
      <w:r w:rsidRPr="00164832">
        <w:rPr>
          <w:rFonts w:ascii="Arial" w:hAnsi="Arial" w:cs="Arial"/>
          <w:noProof/>
        </w:rPr>
        <w:fldChar w:fldCharType="separate"/>
      </w:r>
      <w:r w:rsidRPr="00164832">
        <w:rPr>
          <w:rFonts w:ascii="Arial" w:hAnsi="Arial" w:cs="Arial"/>
          <w:noProof/>
        </w:rPr>
        <w:t>19</w:t>
      </w:r>
      <w:r w:rsidRPr="00164832">
        <w:rPr>
          <w:rFonts w:ascii="Arial" w:hAnsi="Arial" w:cs="Arial"/>
          <w:noProof/>
        </w:rPr>
        <w:fldChar w:fldCharType="end"/>
      </w:r>
    </w:p>
    <w:p w14:paraId="21F5277C" w14:textId="77777777" w:rsidR="00E71972" w:rsidRPr="00164832" w:rsidRDefault="00E71972" w:rsidP="00E71972">
      <w:pPr>
        <w:spacing w:line="240" w:lineRule="auto"/>
        <w:jc w:val="left"/>
        <w:rPr>
          <w:rFonts w:ascii="Arial" w:hAnsi="Arial" w:cs="Arial"/>
        </w:rPr>
      </w:pPr>
      <w:r w:rsidRPr="00164832">
        <w:rPr>
          <w:rFonts w:ascii="Arial" w:hAnsi="Arial" w:cs="Arial"/>
        </w:rPr>
        <w:fldChar w:fldCharType="end"/>
      </w:r>
    </w:p>
    <w:p w14:paraId="54F88B46" w14:textId="77777777" w:rsidR="00E71972" w:rsidRPr="00164832" w:rsidRDefault="00E71972" w:rsidP="00E71972">
      <w:pPr>
        <w:spacing w:line="240" w:lineRule="auto"/>
        <w:jc w:val="left"/>
        <w:rPr>
          <w:rFonts w:ascii="Arial" w:hAnsi="Arial" w:cs="Arial"/>
        </w:rPr>
      </w:pPr>
      <w:r w:rsidRPr="00164832">
        <w:rPr>
          <w:rFonts w:ascii="Arial" w:hAnsi="Arial" w:cs="Arial"/>
        </w:rPr>
        <w:br w:type="page"/>
      </w:r>
    </w:p>
    <w:p w14:paraId="5E03E45B" w14:textId="77777777" w:rsidR="00E71972" w:rsidRPr="00164832" w:rsidRDefault="00E71972" w:rsidP="004C3FF4">
      <w:pPr>
        <w:pStyle w:val="Heading1"/>
        <w:widowControl/>
        <w:numPr>
          <w:ilvl w:val="0"/>
          <w:numId w:val="3"/>
        </w:numPr>
        <w:adjustRightInd/>
        <w:spacing w:before="0" w:after="0" w:line="240" w:lineRule="auto"/>
        <w:ind w:left="709" w:hanging="709"/>
        <w:jc w:val="left"/>
        <w:textAlignment w:val="auto"/>
        <w:rPr>
          <w:rFonts w:ascii="Arial" w:hAnsi="Arial" w:cs="Arial"/>
          <w:color w:val="3366FF"/>
          <w:sz w:val="28"/>
          <w:szCs w:val="28"/>
        </w:rPr>
      </w:pPr>
      <w:bookmarkStart w:id="0" w:name="_Toc474844788"/>
      <w:r w:rsidRPr="00164832">
        <w:rPr>
          <w:rFonts w:ascii="Arial" w:hAnsi="Arial" w:cs="Arial"/>
          <w:color w:val="3366FF"/>
          <w:sz w:val="28"/>
          <w:szCs w:val="28"/>
        </w:rPr>
        <w:lastRenderedPageBreak/>
        <w:t>Introduction</w:t>
      </w:r>
      <w:bookmarkEnd w:id="0"/>
    </w:p>
    <w:p w14:paraId="565C4E6D" w14:textId="77777777" w:rsidR="0072251B" w:rsidRPr="00164832" w:rsidRDefault="0072251B" w:rsidP="004C3FF4">
      <w:pPr>
        <w:pStyle w:val="Heading2"/>
        <w:widowControl/>
        <w:numPr>
          <w:ilvl w:val="1"/>
          <w:numId w:val="3"/>
        </w:numPr>
        <w:adjustRightInd/>
        <w:spacing w:before="120" w:line="240" w:lineRule="auto"/>
        <w:ind w:left="709" w:hanging="709"/>
        <w:jc w:val="left"/>
        <w:textAlignment w:val="auto"/>
        <w:rPr>
          <w:rFonts w:ascii="Arial" w:hAnsi="Arial" w:cs="Arial"/>
        </w:rPr>
      </w:pPr>
      <w:bookmarkStart w:id="1" w:name="_Toc474844789"/>
      <w:r w:rsidRPr="00164832">
        <w:rPr>
          <w:rFonts w:ascii="Arial" w:hAnsi="Arial" w:cs="Arial"/>
        </w:rPr>
        <w:t>Background to National Savings and Investments (NS&amp;I)</w:t>
      </w:r>
      <w:bookmarkEnd w:id="1"/>
      <w:r w:rsidR="00FB281E" w:rsidRPr="00164832">
        <w:rPr>
          <w:rFonts w:ascii="Arial" w:hAnsi="Arial" w:cs="Arial"/>
        </w:rPr>
        <w:t xml:space="preserve"> </w:t>
      </w:r>
    </w:p>
    <w:p w14:paraId="52F69788" w14:textId="108D0FA1" w:rsidR="009C2D0F" w:rsidRPr="00164832" w:rsidRDefault="009C4F98" w:rsidP="004C3FF4">
      <w:pPr>
        <w:numPr>
          <w:ilvl w:val="2"/>
          <w:numId w:val="9"/>
        </w:numPr>
        <w:spacing w:after="120" w:line="240" w:lineRule="auto"/>
        <w:ind w:left="709" w:hanging="709"/>
        <w:rPr>
          <w:rFonts w:ascii="Arial" w:hAnsi="Arial" w:cs="Arial"/>
        </w:rPr>
      </w:pPr>
      <w:r w:rsidRPr="00164832">
        <w:rPr>
          <w:rFonts w:ascii="Arial" w:hAnsi="Arial" w:cs="Arial"/>
        </w:rPr>
        <w:t>National Savings and Investments (NS&amp;I) is an Executive Agency of the Chancellor of the Exchequer.</w:t>
      </w:r>
      <w:r w:rsidR="009C2D0F" w:rsidRPr="00164832">
        <w:rPr>
          <w:rFonts w:ascii="Arial" w:hAnsi="Arial" w:cs="Arial"/>
        </w:rPr>
        <w:t xml:space="preserve"> It</w:t>
      </w:r>
      <w:r w:rsidRPr="00164832">
        <w:rPr>
          <w:rFonts w:ascii="Arial" w:hAnsi="Arial" w:cs="Arial"/>
        </w:rPr>
        <w:t xml:space="preserve"> </w:t>
      </w:r>
      <w:r w:rsidR="009C2D0F" w:rsidRPr="00164832">
        <w:rPr>
          <w:rFonts w:ascii="Arial" w:hAnsi="Arial" w:cs="Arial"/>
        </w:rPr>
        <w:t>is one of the UK’s largest retail savings organisations with over 25 million customers and more than £</w:t>
      </w:r>
      <w:r w:rsidR="00D71100" w:rsidRPr="00164832">
        <w:rPr>
          <w:rFonts w:ascii="Arial" w:hAnsi="Arial" w:cs="Arial"/>
        </w:rPr>
        <w:t xml:space="preserve">135 </w:t>
      </w:r>
      <w:r w:rsidR="009C2D0F" w:rsidRPr="00164832">
        <w:rPr>
          <w:rFonts w:ascii="Arial" w:hAnsi="Arial" w:cs="Arial"/>
        </w:rPr>
        <w:t xml:space="preserve">billion invested. </w:t>
      </w:r>
      <w:r w:rsidR="000140EE" w:rsidRPr="00164832">
        <w:rPr>
          <w:rFonts w:ascii="Arial" w:hAnsi="Arial" w:cs="Arial"/>
        </w:rPr>
        <w:t>As it is backed by HM Treasury it can offer 100% security on every penny invested.</w:t>
      </w:r>
    </w:p>
    <w:p w14:paraId="0C9F7BFF" w14:textId="5D649909" w:rsidR="009C2D0F" w:rsidRPr="00164832" w:rsidRDefault="009C2D0F" w:rsidP="004C3FF4">
      <w:pPr>
        <w:numPr>
          <w:ilvl w:val="2"/>
          <w:numId w:val="9"/>
        </w:numPr>
        <w:spacing w:after="120" w:line="240" w:lineRule="auto"/>
        <w:ind w:left="709" w:hanging="709"/>
        <w:rPr>
          <w:rFonts w:ascii="Arial" w:hAnsi="Arial" w:cs="Arial"/>
        </w:rPr>
      </w:pPr>
      <w:r w:rsidRPr="00164832">
        <w:rPr>
          <w:rFonts w:ascii="Arial" w:hAnsi="Arial" w:cs="Arial"/>
        </w:rPr>
        <w:t>NS&amp;I’s overall aim is to help reduce the cost to the taxpayer of UK Government borrowing. This is achieved by offering a portfolio of secure retail financial savings and investments products, providing a cost effective means of contributing towards the national debt compared with raising funds on the wholesale market. Its products are available direct through its website and UK call centres which are open 24 hours a day, 7 days a week. Following the end of its relationship with the Post Office none of its products are sold or serviced through a retail branch network.</w:t>
      </w:r>
    </w:p>
    <w:p w14:paraId="3C8F2301" w14:textId="637B62D4" w:rsidR="009C2D0F" w:rsidRPr="00164832" w:rsidRDefault="009C2D0F" w:rsidP="009C2D0F">
      <w:pPr>
        <w:numPr>
          <w:ilvl w:val="2"/>
          <w:numId w:val="9"/>
        </w:numPr>
        <w:spacing w:after="120" w:line="240" w:lineRule="auto"/>
        <w:ind w:left="709" w:hanging="709"/>
        <w:rPr>
          <w:rFonts w:ascii="Arial" w:hAnsi="Arial" w:cs="Arial"/>
        </w:rPr>
      </w:pPr>
      <w:r w:rsidRPr="00164832">
        <w:rPr>
          <w:rFonts w:ascii="Arial" w:hAnsi="Arial" w:cs="Arial"/>
        </w:rPr>
        <w:t xml:space="preserve">NS&amp;I’s products play a significant part in the personal savings market. It is best known for Premium Bonds but also </w:t>
      </w:r>
      <w:r w:rsidR="008407E5" w:rsidRPr="00164832">
        <w:rPr>
          <w:rFonts w:ascii="Arial" w:hAnsi="Arial" w:cs="Arial"/>
        </w:rPr>
        <w:t>provides</w:t>
      </w:r>
      <w:r w:rsidRPr="00164832">
        <w:rPr>
          <w:rFonts w:ascii="Arial" w:hAnsi="Arial" w:cs="Arial"/>
        </w:rPr>
        <w:t xml:space="preserve"> a range of other savings products to suit different people’s needs. As it is backed by HM Treasury it can offer 100% security on every penny invested.</w:t>
      </w:r>
    </w:p>
    <w:p w14:paraId="4C5D90F7" w14:textId="4A0DCAB4" w:rsidR="009C2D0F" w:rsidRPr="00164832" w:rsidRDefault="009C2D0F" w:rsidP="004C3FF4">
      <w:pPr>
        <w:numPr>
          <w:ilvl w:val="2"/>
          <w:numId w:val="9"/>
        </w:numPr>
        <w:spacing w:after="120" w:line="240" w:lineRule="auto"/>
        <w:ind w:left="709" w:hanging="709"/>
        <w:rPr>
          <w:rFonts w:ascii="Arial" w:hAnsi="Arial" w:cs="Arial"/>
        </w:rPr>
      </w:pPr>
      <w:r w:rsidRPr="00164832">
        <w:rPr>
          <w:rFonts w:ascii="Arial" w:hAnsi="Arial" w:cs="Arial"/>
        </w:rPr>
        <w:t xml:space="preserve">NS&amp;I </w:t>
      </w:r>
      <w:proofErr w:type="gramStart"/>
      <w:r w:rsidRPr="00164832">
        <w:rPr>
          <w:rFonts w:ascii="Arial" w:hAnsi="Arial" w:cs="Arial"/>
        </w:rPr>
        <w:t>works</w:t>
      </w:r>
      <w:proofErr w:type="gramEnd"/>
      <w:r w:rsidRPr="00164832">
        <w:rPr>
          <w:rFonts w:ascii="Arial" w:hAnsi="Arial" w:cs="Arial"/>
        </w:rPr>
        <w:t xml:space="preserve"> closely with its partner Atos IT Services UK Limited (Atos) which manages the sales processing and customer servicing side of the business. The NS&amp;I team of around 150 personnel is largely based at its office in Pimlico, London</w:t>
      </w:r>
      <w:r w:rsidR="003143FA" w:rsidRPr="00164832">
        <w:rPr>
          <w:rFonts w:ascii="Arial" w:hAnsi="Arial" w:cs="Arial"/>
        </w:rPr>
        <w:t xml:space="preserve"> but there are some NS&amp;I teams based alongside Atos colleagues in Glasgow, Blackpool and Durham.</w:t>
      </w:r>
    </w:p>
    <w:p w14:paraId="2BF87E2F" w14:textId="770D9807" w:rsidR="00AB0061" w:rsidRPr="00164832" w:rsidRDefault="00AB0061" w:rsidP="004C3FF4">
      <w:pPr>
        <w:numPr>
          <w:ilvl w:val="2"/>
          <w:numId w:val="9"/>
        </w:numPr>
        <w:spacing w:after="120" w:line="240" w:lineRule="auto"/>
        <w:ind w:left="709" w:hanging="709"/>
        <w:rPr>
          <w:rFonts w:ascii="Arial" w:hAnsi="Arial" w:cs="Arial"/>
        </w:rPr>
      </w:pPr>
      <w:r w:rsidRPr="00164832">
        <w:rPr>
          <w:rFonts w:ascii="Arial" w:hAnsi="Arial" w:cs="Arial"/>
        </w:rPr>
        <w:t>As a government agency, NS&amp;I is not regulated by the Financial Conduct Authority (FCA), but it follow the FCA’s principles, including with regard to "treating customers fairly"</w:t>
      </w:r>
    </w:p>
    <w:p w14:paraId="6E903911" w14:textId="77777777" w:rsidR="00E65C30" w:rsidRPr="00164832" w:rsidRDefault="00E65C30" w:rsidP="004962C6">
      <w:pPr>
        <w:numPr>
          <w:ilvl w:val="2"/>
          <w:numId w:val="9"/>
        </w:numPr>
        <w:spacing w:after="240" w:line="240" w:lineRule="auto"/>
        <w:ind w:left="709" w:hanging="709"/>
        <w:rPr>
          <w:rFonts w:ascii="Arial" w:hAnsi="Arial" w:cs="Arial"/>
        </w:rPr>
      </w:pPr>
      <w:r w:rsidRPr="00164832">
        <w:rPr>
          <w:rFonts w:ascii="Arial" w:hAnsi="Arial" w:cs="Arial"/>
        </w:rPr>
        <w:t xml:space="preserve">Further information on NS&amp;I and its product range can be obtained from the NS&amp;I website at </w:t>
      </w:r>
      <w:hyperlink r:id="rId14" w:history="1">
        <w:r w:rsidRPr="00164832">
          <w:rPr>
            <w:rStyle w:val="Hyperlink"/>
            <w:rFonts w:ascii="Arial" w:hAnsi="Arial" w:cs="Arial"/>
          </w:rPr>
          <w:t>www.nsandi.com</w:t>
        </w:r>
      </w:hyperlink>
      <w:r w:rsidRPr="00164832">
        <w:rPr>
          <w:rFonts w:ascii="Arial" w:hAnsi="Arial" w:cs="Arial"/>
        </w:rPr>
        <w:t>.</w:t>
      </w:r>
    </w:p>
    <w:p w14:paraId="2DEA2967" w14:textId="77777777" w:rsidR="002F2C72" w:rsidRPr="00164832" w:rsidRDefault="002F2C72" w:rsidP="002F2C72">
      <w:pPr>
        <w:pStyle w:val="Heading2"/>
        <w:widowControl/>
        <w:numPr>
          <w:ilvl w:val="1"/>
          <w:numId w:val="3"/>
        </w:numPr>
        <w:adjustRightInd/>
        <w:spacing w:before="120" w:after="120" w:line="240" w:lineRule="auto"/>
        <w:ind w:left="709" w:hanging="709"/>
        <w:jc w:val="left"/>
        <w:textAlignment w:val="auto"/>
        <w:rPr>
          <w:rFonts w:ascii="Arial" w:hAnsi="Arial" w:cs="Arial"/>
        </w:rPr>
      </w:pPr>
      <w:bookmarkStart w:id="2" w:name="_Toc474844790"/>
      <w:r w:rsidRPr="00164832">
        <w:rPr>
          <w:rFonts w:ascii="Arial" w:hAnsi="Arial" w:cs="Arial"/>
        </w:rPr>
        <w:t>Background to the requirement</w:t>
      </w:r>
      <w:bookmarkEnd w:id="2"/>
    </w:p>
    <w:p w14:paraId="45172B48" w14:textId="35A5E3A2" w:rsidR="00A10B71" w:rsidRPr="00164832" w:rsidRDefault="00A10B71" w:rsidP="00BA739D">
      <w:pPr>
        <w:numPr>
          <w:ilvl w:val="2"/>
          <w:numId w:val="9"/>
        </w:numPr>
        <w:spacing w:after="240" w:line="240" w:lineRule="auto"/>
        <w:ind w:left="709" w:hanging="709"/>
        <w:rPr>
          <w:rFonts w:ascii="Arial" w:hAnsi="Arial" w:cs="Arial"/>
        </w:rPr>
      </w:pPr>
      <w:r w:rsidRPr="00164832">
        <w:rPr>
          <w:rFonts w:ascii="Arial" w:hAnsi="Arial" w:cs="Arial"/>
        </w:rPr>
        <w:t>NS&amp;I is seeking to acquire the services of an agency or organisation which can provide NS&amp;I with access to comprehensive market, competitor and consumer insight reports and data relating to the financial services market and associated topics</w:t>
      </w:r>
      <w:r w:rsidR="00987822" w:rsidRPr="00164832">
        <w:rPr>
          <w:rFonts w:ascii="Arial" w:hAnsi="Arial" w:cs="Arial"/>
        </w:rPr>
        <w:t>.</w:t>
      </w:r>
    </w:p>
    <w:p w14:paraId="296401E5" w14:textId="77777777" w:rsidR="002F2C72" w:rsidRPr="00164832" w:rsidRDefault="002F2C72" w:rsidP="002F2C72">
      <w:pPr>
        <w:pStyle w:val="Heading2"/>
        <w:widowControl/>
        <w:numPr>
          <w:ilvl w:val="1"/>
          <w:numId w:val="3"/>
        </w:numPr>
        <w:adjustRightInd/>
        <w:spacing w:before="120" w:after="120" w:line="240" w:lineRule="auto"/>
        <w:ind w:left="709" w:hanging="709"/>
        <w:jc w:val="left"/>
        <w:textAlignment w:val="auto"/>
        <w:rPr>
          <w:rFonts w:ascii="Arial" w:hAnsi="Arial" w:cs="Arial"/>
        </w:rPr>
      </w:pPr>
      <w:bookmarkStart w:id="3" w:name="_Toc474844791"/>
      <w:r w:rsidRPr="00164832">
        <w:rPr>
          <w:rFonts w:ascii="Arial" w:hAnsi="Arial" w:cs="Arial"/>
        </w:rPr>
        <w:t>Terms of Reference</w:t>
      </w:r>
      <w:bookmarkEnd w:id="3"/>
    </w:p>
    <w:p w14:paraId="7CA9737F" w14:textId="63EC3ABC" w:rsidR="002F2C72" w:rsidRPr="00164832" w:rsidRDefault="00A426BE" w:rsidP="002F2C72">
      <w:pPr>
        <w:pStyle w:val="Heading3"/>
        <w:keepNext w:val="0"/>
        <w:numPr>
          <w:ilvl w:val="2"/>
          <w:numId w:val="3"/>
        </w:numPr>
        <w:spacing w:before="120" w:line="240" w:lineRule="auto"/>
        <w:ind w:left="709" w:hanging="709"/>
        <w:textAlignment w:val="auto"/>
        <w:rPr>
          <w:rFonts w:ascii="Arial" w:hAnsi="Arial" w:cs="Arial"/>
          <w:szCs w:val="22"/>
        </w:rPr>
      </w:pPr>
      <w:r w:rsidRPr="00164832">
        <w:rPr>
          <w:rFonts w:ascii="Arial" w:hAnsi="Arial" w:cs="Arial"/>
        </w:rPr>
        <w:t xml:space="preserve">NS&amp;I </w:t>
      </w:r>
      <w:proofErr w:type="gramStart"/>
      <w:r w:rsidRPr="00164832">
        <w:rPr>
          <w:rFonts w:ascii="Arial" w:hAnsi="Arial" w:cs="Arial"/>
        </w:rPr>
        <w:t>is</w:t>
      </w:r>
      <w:proofErr w:type="gramEnd"/>
      <w:r w:rsidRPr="00164832">
        <w:rPr>
          <w:rFonts w:ascii="Arial" w:hAnsi="Arial" w:cs="Arial"/>
        </w:rPr>
        <w:t xml:space="preserve"> looking </w:t>
      </w:r>
      <w:r w:rsidR="00AC465D" w:rsidRPr="00164832">
        <w:rPr>
          <w:rFonts w:ascii="Arial" w:hAnsi="Arial" w:cs="Arial"/>
        </w:rPr>
        <w:t xml:space="preserve">to </w:t>
      </w:r>
      <w:r w:rsidR="00CB7434" w:rsidRPr="00164832">
        <w:rPr>
          <w:rFonts w:ascii="Arial" w:hAnsi="Arial" w:cs="Arial"/>
        </w:rPr>
        <w:t xml:space="preserve">establish </w:t>
      </w:r>
      <w:r w:rsidR="00E9169A" w:rsidRPr="00164832">
        <w:rPr>
          <w:rFonts w:ascii="Arial" w:hAnsi="Arial" w:cs="Arial"/>
        </w:rPr>
        <w:t xml:space="preserve">a </w:t>
      </w:r>
      <w:r w:rsidR="00AC465D" w:rsidRPr="00164832">
        <w:rPr>
          <w:rFonts w:ascii="Arial" w:hAnsi="Arial" w:cs="Arial"/>
        </w:rPr>
        <w:t>contract with a</w:t>
      </w:r>
      <w:r w:rsidR="009C4F98" w:rsidRPr="00164832">
        <w:rPr>
          <w:rFonts w:ascii="Arial" w:hAnsi="Arial" w:cs="Arial"/>
        </w:rPr>
        <w:t xml:space="preserve"> </w:t>
      </w:r>
      <w:r w:rsidR="000E194A" w:rsidRPr="00164832">
        <w:rPr>
          <w:rFonts w:ascii="Arial" w:hAnsi="Arial" w:cs="Arial"/>
        </w:rPr>
        <w:t>provider</w:t>
      </w:r>
      <w:r w:rsidRPr="00164832">
        <w:rPr>
          <w:rFonts w:ascii="Arial" w:hAnsi="Arial" w:cs="Arial"/>
        </w:rPr>
        <w:t xml:space="preserve"> to </w:t>
      </w:r>
      <w:r w:rsidR="009C4F98" w:rsidRPr="00164832">
        <w:rPr>
          <w:rFonts w:ascii="Arial" w:hAnsi="Arial" w:cs="Arial"/>
        </w:rPr>
        <w:t xml:space="preserve">provide </w:t>
      </w:r>
      <w:r w:rsidR="000E194A" w:rsidRPr="00164832">
        <w:rPr>
          <w:rFonts w:ascii="Arial" w:hAnsi="Arial" w:cs="Arial"/>
        </w:rPr>
        <w:t xml:space="preserve">the </w:t>
      </w:r>
      <w:r w:rsidR="0059753E" w:rsidRPr="00164832">
        <w:rPr>
          <w:rFonts w:ascii="Arial" w:hAnsi="Arial" w:cs="Arial"/>
          <w:szCs w:val="22"/>
        </w:rPr>
        <w:t>service</w:t>
      </w:r>
      <w:r w:rsidR="000E194A" w:rsidRPr="00164832">
        <w:rPr>
          <w:rFonts w:ascii="Arial" w:hAnsi="Arial" w:cs="Arial"/>
          <w:szCs w:val="22"/>
        </w:rPr>
        <w:t>s</w:t>
      </w:r>
      <w:r w:rsidR="0059753E" w:rsidRPr="00164832">
        <w:rPr>
          <w:rFonts w:ascii="Arial" w:hAnsi="Arial" w:cs="Arial"/>
          <w:szCs w:val="22"/>
        </w:rPr>
        <w:t xml:space="preserve"> </w:t>
      </w:r>
      <w:r w:rsidR="00EF573B" w:rsidRPr="00164832">
        <w:rPr>
          <w:rFonts w:ascii="Arial" w:hAnsi="Arial" w:cs="Arial"/>
          <w:szCs w:val="22"/>
        </w:rPr>
        <w:t xml:space="preserve">detailed </w:t>
      </w:r>
      <w:r w:rsidR="000E194A" w:rsidRPr="00164832">
        <w:rPr>
          <w:rFonts w:ascii="Arial" w:hAnsi="Arial" w:cs="Arial"/>
          <w:szCs w:val="22"/>
        </w:rPr>
        <w:t xml:space="preserve">in section </w:t>
      </w:r>
      <w:r w:rsidR="000E194A" w:rsidRPr="00164832">
        <w:rPr>
          <w:rFonts w:ascii="Arial" w:hAnsi="Arial" w:cs="Arial"/>
          <w:szCs w:val="22"/>
        </w:rPr>
        <w:fldChar w:fldCharType="begin"/>
      </w:r>
      <w:r w:rsidR="000E194A" w:rsidRPr="00164832">
        <w:rPr>
          <w:rFonts w:ascii="Arial" w:hAnsi="Arial" w:cs="Arial"/>
          <w:szCs w:val="22"/>
        </w:rPr>
        <w:instrText xml:space="preserve"> REF _Ref386706915 \r \h </w:instrText>
      </w:r>
      <w:r w:rsidR="002D1A2D" w:rsidRPr="00164832">
        <w:rPr>
          <w:rFonts w:ascii="Arial" w:hAnsi="Arial" w:cs="Arial"/>
          <w:szCs w:val="22"/>
        </w:rPr>
        <w:instrText xml:space="preserve"> \* MERGEFORMAT </w:instrText>
      </w:r>
      <w:r w:rsidR="000E194A" w:rsidRPr="00164832">
        <w:rPr>
          <w:rFonts w:ascii="Arial" w:hAnsi="Arial" w:cs="Arial"/>
          <w:szCs w:val="22"/>
        </w:rPr>
      </w:r>
      <w:r w:rsidR="000E194A" w:rsidRPr="00164832">
        <w:rPr>
          <w:rFonts w:ascii="Arial" w:hAnsi="Arial" w:cs="Arial"/>
          <w:szCs w:val="22"/>
        </w:rPr>
        <w:fldChar w:fldCharType="separate"/>
      </w:r>
      <w:r w:rsidR="00A423B9" w:rsidRPr="00164832">
        <w:rPr>
          <w:rFonts w:ascii="Arial" w:hAnsi="Arial" w:cs="Arial"/>
          <w:szCs w:val="22"/>
        </w:rPr>
        <w:t>2</w:t>
      </w:r>
      <w:r w:rsidR="000E194A" w:rsidRPr="00164832">
        <w:rPr>
          <w:rFonts w:ascii="Arial" w:hAnsi="Arial" w:cs="Arial"/>
          <w:szCs w:val="22"/>
        </w:rPr>
        <w:fldChar w:fldCharType="end"/>
      </w:r>
      <w:r w:rsidR="000E194A" w:rsidRPr="00164832">
        <w:rPr>
          <w:rFonts w:ascii="Arial" w:hAnsi="Arial" w:cs="Arial"/>
          <w:szCs w:val="22"/>
        </w:rPr>
        <w:t xml:space="preserve"> of this Invitation to Tender </w:t>
      </w:r>
      <w:r w:rsidR="00FA5AAD" w:rsidRPr="00164832">
        <w:rPr>
          <w:rFonts w:ascii="Arial" w:hAnsi="Arial" w:cs="Arial"/>
          <w:szCs w:val="22"/>
        </w:rPr>
        <w:t xml:space="preserve">(ITT) </w:t>
      </w:r>
      <w:r w:rsidR="000E194A" w:rsidRPr="00164832">
        <w:rPr>
          <w:rFonts w:ascii="Arial" w:hAnsi="Arial" w:cs="Arial"/>
          <w:szCs w:val="22"/>
        </w:rPr>
        <w:t>headed Business Requirements.</w:t>
      </w:r>
    </w:p>
    <w:p w14:paraId="0BC0D004" w14:textId="789617AF" w:rsidR="002F2C72" w:rsidRPr="00164832" w:rsidRDefault="00E9169A" w:rsidP="002F2C72">
      <w:pPr>
        <w:pStyle w:val="Heading3"/>
        <w:keepNext w:val="0"/>
        <w:numPr>
          <w:ilvl w:val="2"/>
          <w:numId w:val="3"/>
        </w:numPr>
        <w:spacing w:before="120" w:line="240" w:lineRule="auto"/>
        <w:ind w:left="709" w:hanging="709"/>
        <w:textAlignment w:val="auto"/>
        <w:rPr>
          <w:rFonts w:ascii="Arial" w:hAnsi="Arial" w:cs="Arial"/>
          <w:szCs w:val="22"/>
        </w:rPr>
      </w:pPr>
      <w:r w:rsidRPr="00164832">
        <w:rPr>
          <w:rFonts w:ascii="Arial" w:hAnsi="Arial" w:cs="Arial"/>
        </w:rPr>
        <w:t xml:space="preserve">Any eventual contract would be </w:t>
      </w:r>
      <w:r w:rsidR="000E194A" w:rsidRPr="00164832">
        <w:rPr>
          <w:rFonts w:ascii="Arial" w:hAnsi="Arial" w:cs="Arial"/>
        </w:rPr>
        <w:t xml:space="preserve">limited to the scope of the services required in </w:t>
      </w:r>
      <w:r w:rsidR="000E194A" w:rsidRPr="00164832">
        <w:rPr>
          <w:rFonts w:ascii="Arial" w:hAnsi="Arial" w:cs="Arial"/>
          <w:szCs w:val="22"/>
        </w:rPr>
        <w:t xml:space="preserve">section </w:t>
      </w:r>
      <w:r w:rsidR="000E194A" w:rsidRPr="00164832">
        <w:rPr>
          <w:rFonts w:ascii="Arial" w:hAnsi="Arial" w:cs="Arial"/>
          <w:szCs w:val="22"/>
        </w:rPr>
        <w:fldChar w:fldCharType="begin"/>
      </w:r>
      <w:r w:rsidR="000E194A" w:rsidRPr="00164832">
        <w:rPr>
          <w:rFonts w:ascii="Arial" w:hAnsi="Arial" w:cs="Arial"/>
          <w:szCs w:val="22"/>
        </w:rPr>
        <w:instrText xml:space="preserve"> REF _Ref386706915 \r \h </w:instrText>
      </w:r>
      <w:r w:rsidR="002D1A2D" w:rsidRPr="00164832">
        <w:rPr>
          <w:rFonts w:ascii="Arial" w:hAnsi="Arial" w:cs="Arial"/>
          <w:szCs w:val="22"/>
        </w:rPr>
        <w:instrText xml:space="preserve"> \* MERGEFORMAT </w:instrText>
      </w:r>
      <w:r w:rsidR="000E194A" w:rsidRPr="00164832">
        <w:rPr>
          <w:rFonts w:ascii="Arial" w:hAnsi="Arial" w:cs="Arial"/>
          <w:szCs w:val="22"/>
        </w:rPr>
      </w:r>
      <w:r w:rsidR="000E194A" w:rsidRPr="00164832">
        <w:rPr>
          <w:rFonts w:ascii="Arial" w:hAnsi="Arial" w:cs="Arial"/>
          <w:szCs w:val="22"/>
        </w:rPr>
        <w:fldChar w:fldCharType="separate"/>
      </w:r>
      <w:r w:rsidR="00A423B9" w:rsidRPr="00164832">
        <w:rPr>
          <w:rFonts w:ascii="Arial" w:hAnsi="Arial" w:cs="Arial"/>
          <w:szCs w:val="22"/>
        </w:rPr>
        <w:t>2</w:t>
      </w:r>
      <w:r w:rsidR="000E194A" w:rsidRPr="00164832">
        <w:rPr>
          <w:rFonts w:ascii="Arial" w:hAnsi="Arial" w:cs="Arial"/>
          <w:szCs w:val="22"/>
        </w:rPr>
        <w:fldChar w:fldCharType="end"/>
      </w:r>
      <w:r w:rsidRPr="00164832">
        <w:rPr>
          <w:rFonts w:ascii="Arial" w:hAnsi="Arial" w:cs="Arial"/>
        </w:rPr>
        <w:t>.</w:t>
      </w:r>
    </w:p>
    <w:p w14:paraId="7EF8ED1C" w14:textId="3096E3DB" w:rsidR="002F2C72" w:rsidRPr="00164832" w:rsidRDefault="00D71100" w:rsidP="00D71100">
      <w:pPr>
        <w:pStyle w:val="Heading3"/>
        <w:keepNext w:val="0"/>
        <w:numPr>
          <w:ilvl w:val="2"/>
          <w:numId w:val="3"/>
        </w:numPr>
        <w:spacing w:before="120" w:line="240" w:lineRule="auto"/>
        <w:textAlignment w:val="auto"/>
        <w:rPr>
          <w:rFonts w:ascii="Arial" w:hAnsi="Arial" w:cs="Arial"/>
          <w:szCs w:val="22"/>
        </w:rPr>
      </w:pPr>
      <w:r w:rsidRPr="00164832">
        <w:rPr>
          <w:rFonts w:ascii="Arial" w:hAnsi="Arial" w:cs="Arial"/>
        </w:rPr>
        <w:t>Representatives from t</w:t>
      </w:r>
      <w:r w:rsidR="001E4F74" w:rsidRPr="00164832">
        <w:rPr>
          <w:rFonts w:ascii="Arial" w:hAnsi="Arial" w:cs="Arial"/>
        </w:rPr>
        <w:t xml:space="preserve">he NS&amp;I </w:t>
      </w:r>
      <w:r w:rsidR="001413D1" w:rsidRPr="00164832">
        <w:rPr>
          <w:rFonts w:ascii="Arial" w:hAnsi="Arial" w:cs="Arial"/>
        </w:rPr>
        <w:t xml:space="preserve">Market </w:t>
      </w:r>
      <w:r w:rsidR="00A10B71" w:rsidRPr="00164832">
        <w:rPr>
          <w:rFonts w:ascii="Arial" w:hAnsi="Arial" w:cs="Arial"/>
        </w:rPr>
        <w:t xml:space="preserve">Research </w:t>
      </w:r>
      <w:r w:rsidR="001E4F74" w:rsidRPr="00164832">
        <w:rPr>
          <w:rFonts w:ascii="Arial" w:hAnsi="Arial" w:cs="Arial"/>
        </w:rPr>
        <w:t xml:space="preserve">team </w:t>
      </w:r>
      <w:r w:rsidRPr="00164832">
        <w:rPr>
          <w:rFonts w:ascii="Arial" w:hAnsi="Arial" w:cs="Arial"/>
        </w:rPr>
        <w:t>will be</w:t>
      </w:r>
      <w:r w:rsidR="009A487A" w:rsidRPr="00164832">
        <w:rPr>
          <w:rFonts w:ascii="Arial" w:hAnsi="Arial" w:cs="Arial"/>
        </w:rPr>
        <w:t xml:space="preserve"> responsible for managing this requirement</w:t>
      </w:r>
      <w:r w:rsidR="001E4F74" w:rsidRPr="00164832">
        <w:rPr>
          <w:rFonts w:ascii="Arial" w:hAnsi="Arial" w:cs="Arial"/>
        </w:rPr>
        <w:t>.</w:t>
      </w:r>
    </w:p>
    <w:p w14:paraId="4366FA7D" w14:textId="21769AA2" w:rsidR="002F2C72" w:rsidRPr="00164832" w:rsidRDefault="00E71972" w:rsidP="004962C6">
      <w:pPr>
        <w:pStyle w:val="Heading3"/>
        <w:keepNext w:val="0"/>
        <w:numPr>
          <w:ilvl w:val="2"/>
          <w:numId w:val="3"/>
        </w:numPr>
        <w:spacing w:before="120" w:after="120" w:line="240" w:lineRule="auto"/>
        <w:ind w:left="709" w:hanging="709"/>
        <w:textAlignment w:val="auto"/>
        <w:rPr>
          <w:rFonts w:ascii="Arial" w:hAnsi="Arial" w:cs="Arial"/>
          <w:szCs w:val="22"/>
        </w:rPr>
      </w:pPr>
      <w:r w:rsidRPr="00164832">
        <w:rPr>
          <w:rFonts w:ascii="Arial" w:hAnsi="Arial" w:cs="Arial"/>
        </w:rPr>
        <w:t xml:space="preserve">Within this documentation </w:t>
      </w:r>
      <w:r w:rsidR="00146A97" w:rsidRPr="00164832">
        <w:rPr>
          <w:rFonts w:ascii="Arial" w:hAnsi="Arial" w:cs="Arial"/>
        </w:rPr>
        <w:t>tenderers</w:t>
      </w:r>
      <w:r w:rsidRPr="00164832">
        <w:rPr>
          <w:rFonts w:ascii="Arial" w:hAnsi="Arial" w:cs="Arial"/>
        </w:rPr>
        <w:t xml:space="preserve"> should have sufficient information in order to provide </w:t>
      </w:r>
      <w:proofErr w:type="gramStart"/>
      <w:r w:rsidRPr="00164832">
        <w:rPr>
          <w:rFonts w:ascii="Arial" w:hAnsi="Arial" w:cs="Arial"/>
        </w:rPr>
        <w:t>NS&amp;I</w:t>
      </w:r>
      <w:proofErr w:type="gramEnd"/>
      <w:r w:rsidRPr="00164832">
        <w:rPr>
          <w:rFonts w:ascii="Arial" w:hAnsi="Arial" w:cs="Arial"/>
        </w:rPr>
        <w:t xml:space="preserve"> with a response detail</w:t>
      </w:r>
      <w:r w:rsidR="006117BE" w:rsidRPr="00164832">
        <w:rPr>
          <w:rFonts w:ascii="Arial" w:hAnsi="Arial" w:cs="Arial"/>
        </w:rPr>
        <w:t xml:space="preserve">ing their proposals for undertaking the </w:t>
      </w:r>
      <w:r w:rsidR="00D71100" w:rsidRPr="00164832">
        <w:rPr>
          <w:rFonts w:ascii="Arial" w:hAnsi="Arial" w:cs="Arial"/>
        </w:rPr>
        <w:t xml:space="preserve">exercise </w:t>
      </w:r>
      <w:r w:rsidRPr="00164832">
        <w:rPr>
          <w:rFonts w:ascii="Arial" w:hAnsi="Arial" w:cs="Arial"/>
        </w:rPr>
        <w:t xml:space="preserve">and their associated costs. </w:t>
      </w:r>
    </w:p>
    <w:p w14:paraId="60A45989" w14:textId="77777777" w:rsidR="00E71972" w:rsidRPr="00164832" w:rsidRDefault="00E71972" w:rsidP="004962C6">
      <w:pPr>
        <w:pStyle w:val="Heading2"/>
        <w:widowControl/>
        <w:numPr>
          <w:ilvl w:val="1"/>
          <w:numId w:val="3"/>
        </w:numPr>
        <w:adjustRightInd/>
        <w:spacing w:line="240" w:lineRule="auto"/>
        <w:ind w:left="709" w:hanging="709"/>
        <w:jc w:val="left"/>
        <w:textAlignment w:val="auto"/>
        <w:rPr>
          <w:rFonts w:ascii="Arial" w:hAnsi="Arial" w:cs="Arial"/>
        </w:rPr>
      </w:pPr>
      <w:bookmarkStart w:id="4" w:name="_Toc474844792"/>
      <w:r w:rsidRPr="00164832">
        <w:rPr>
          <w:rFonts w:ascii="Arial" w:hAnsi="Arial" w:cs="Arial"/>
        </w:rPr>
        <w:t>About these instructions</w:t>
      </w:r>
      <w:bookmarkEnd w:id="4"/>
    </w:p>
    <w:p w14:paraId="1C0BCB97" w14:textId="77777777" w:rsidR="00E71972" w:rsidRPr="00164832" w:rsidRDefault="00E71972" w:rsidP="00E71972">
      <w:pPr>
        <w:spacing w:line="240" w:lineRule="auto"/>
        <w:ind w:left="720"/>
        <w:jc w:val="left"/>
        <w:rPr>
          <w:rFonts w:ascii="Arial" w:hAnsi="Arial" w:cs="Arial"/>
        </w:rPr>
      </w:pPr>
      <w:r w:rsidRPr="00164832">
        <w:rPr>
          <w:rFonts w:ascii="Arial" w:hAnsi="Arial" w:cs="Arial"/>
        </w:rPr>
        <w:t xml:space="preserve">These instructions are designed to ensure that all tenders are given equal and fair consideration. It is important therefore that you provide all the </w:t>
      </w:r>
      <w:smartTag w:uri="urn:schemas-microsoft-com:office:smarttags" w:element="PersonName">
        <w:r w:rsidRPr="00164832">
          <w:rPr>
            <w:rFonts w:ascii="Arial" w:hAnsi="Arial" w:cs="Arial"/>
          </w:rPr>
          <w:t>info</w:t>
        </w:r>
      </w:smartTag>
      <w:r w:rsidRPr="00164832">
        <w:rPr>
          <w:rFonts w:ascii="Arial" w:hAnsi="Arial" w:cs="Arial"/>
        </w:rPr>
        <w:t xml:space="preserve">rmation asked for in the format and order specified. </w:t>
      </w:r>
    </w:p>
    <w:p w14:paraId="0B8E2C23" w14:textId="77777777" w:rsidR="00E71972" w:rsidRPr="00164832" w:rsidRDefault="00E71972" w:rsidP="004C3FF4">
      <w:pPr>
        <w:pStyle w:val="Heading2"/>
        <w:widowControl/>
        <w:numPr>
          <w:ilvl w:val="1"/>
          <w:numId w:val="3"/>
        </w:numPr>
        <w:adjustRightInd/>
        <w:spacing w:before="120" w:line="240" w:lineRule="auto"/>
        <w:ind w:left="709" w:hanging="709"/>
        <w:jc w:val="left"/>
        <w:textAlignment w:val="auto"/>
        <w:rPr>
          <w:rFonts w:ascii="Arial" w:hAnsi="Arial" w:cs="Arial"/>
        </w:rPr>
      </w:pPr>
      <w:bookmarkStart w:id="5" w:name="_Toc474844793"/>
      <w:r w:rsidRPr="00164832">
        <w:rPr>
          <w:rFonts w:ascii="Arial" w:hAnsi="Arial" w:cs="Arial"/>
        </w:rPr>
        <w:t>Aims and considerations</w:t>
      </w:r>
      <w:bookmarkEnd w:id="5"/>
    </w:p>
    <w:p w14:paraId="683FEABE" w14:textId="3117892A" w:rsidR="00E71972" w:rsidRPr="00164832" w:rsidRDefault="00E71972" w:rsidP="004C3FF4">
      <w:pPr>
        <w:pStyle w:val="Heading3"/>
        <w:keepNext w:val="0"/>
        <w:numPr>
          <w:ilvl w:val="2"/>
          <w:numId w:val="3"/>
        </w:numPr>
        <w:spacing w:before="120" w:line="240" w:lineRule="auto"/>
        <w:ind w:left="709" w:hanging="709"/>
        <w:textAlignment w:val="auto"/>
        <w:rPr>
          <w:rFonts w:ascii="Arial" w:hAnsi="Arial" w:cs="Arial"/>
          <w:szCs w:val="22"/>
        </w:rPr>
      </w:pPr>
      <w:r w:rsidRPr="00164832">
        <w:rPr>
          <w:rFonts w:ascii="Arial" w:hAnsi="Arial" w:cs="Arial"/>
        </w:rPr>
        <w:t xml:space="preserve">The aim of this </w:t>
      </w:r>
      <w:r w:rsidR="007F279C" w:rsidRPr="00164832">
        <w:rPr>
          <w:rFonts w:ascii="Arial" w:hAnsi="Arial" w:cs="Arial"/>
        </w:rPr>
        <w:t xml:space="preserve">ITT </w:t>
      </w:r>
      <w:r w:rsidRPr="00164832">
        <w:rPr>
          <w:rFonts w:ascii="Arial" w:hAnsi="Arial" w:cs="Arial"/>
        </w:rPr>
        <w:t xml:space="preserve">is to provide </w:t>
      </w:r>
      <w:r w:rsidR="006117BE" w:rsidRPr="00164832">
        <w:rPr>
          <w:rFonts w:ascii="Arial" w:hAnsi="Arial" w:cs="Arial"/>
        </w:rPr>
        <w:t xml:space="preserve">sufficient detail </w:t>
      </w:r>
      <w:r w:rsidRPr="00164832">
        <w:rPr>
          <w:rFonts w:ascii="Arial" w:hAnsi="Arial" w:cs="Arial"/>
        </w:rPr>
        <w:t xml:space="preserve">to enable you to put forward a </w:t>
      </w:r>
      <w:r w:rsidRPr="00164832">
        <w:rPr>
          <w:rFonts w:ascii="Arial" w:hAnsi="Arial" w:cs="Arial"/>
        </w:rPr>
        <w:lastRenderedPageBreak/>
        <w:t>proposal to NS&amp;I</w:t>
      </w:r>
      <w:r w:rsidR="006117BE" w:rsidRPr="00164832">
        <w:rPr>
          <w:rFonts w:ascii="Arial" w:hAnsi="Arial" w:cs="Arial"/>
        </w:rPr>
        <w:t xml:space="preserve"> to deliver the requirements</w:t>
      </w:r>
      <w:r w:rsidRPr="00164832">
        <w:rPr>
          <w:rFonts w:ascii="Arial" w:hAnsi="Arial" w:cs="Arial"/>
        </w:rPr>
        <w:t xml:space="preserve">. Your response should allow NS&amp;I to obtain a clear understanding of how well you will be able to provide the </w:t>
      </w:r>
      <w:r w:rsidR="006117BE" w:rsidRPr="00164832">
        <w:rPr>
          <w:rFonts w:ascii="Arial" w:hAnsi="Arial" w:cs="Arial"/>
        </w:rPr>
        <w:t xml:space="preserve">required </w:t>
      </w:r>
      <w:r w:rsidR="0048692C" w:rsidRPr="00164832">
        <w:rPr>
          <w:rFonts w:ascii="Arial" w:hAnsi="Arial" w:cs="Arial"/>
        </w:rPr>
        <w:t>services,</w:t>
      </w:r>
      <w:r w:rsidR="006117BE" w:rsidRPr="00164832">
        <w:rPr>
          <w:rFonts w:ascii="Arial" w:hAnsi="Arial" w:cs="Arial"/>
        </w:rPr>
        <w:t xml:space="preserve"> together with </w:t>
      </w:r>
      <w:r w:rsidRPr="00164832">
        <w:rPr>
          <w:rFonts w:ascii="Arial" w:hAnsi="Arial" w:cs="Arial"/>
        </w:rPr>
        <w:t xml:space="preserve">the costs associated with the provision of these services (see section </w:t>
      </w:r>
      <w:r w:rsidR="0048692C" w:rsidRPr="00164832">
        <w:rPr>
          <w:rFonts w:ascii="Arial" w:hAnsi="Arial" w:cs="Arial"/>
          <w:color w:val="FF0000"/>
        </w:rPr>
        <w:fldChar w:fldCharType="begin"/>
      </w:r>
      <w:r w:rsidR="0048692C" w:rsidRPr="00164832">
        <w:rPr>
          <w:rFonts w:ascii="Arial" w:hAnsi="Arial" w:cs="Arial"/>
        </w:rPr>
        <w:instrText xml:space="preserve"> REF _Ref386706915 \r \h </w:instrText>
      </w:r>
      <w:r w:rsidR="002D1A2D" w:rsidRPr="00164832">
        <w:rPr>
          <w:rFonts w:ascii="Arial" w:hAnsi="Arial" w:cs="Arial"/>
          <w:color w:val="FF0000"/>
        </w:rPr>
        <w:instrText xml:space="preserve"> \* MERGEFORMAT </w:instrText>
      </w:r>
      <w:r w:rsidR="0048692C" w:rsidRPr="00164832">
        <w:rPr>
          <w:rFonts w:ascii="Arial" w:hAnsi="Arial" w:cs="Arial"/>
          <w:color w:val="FF0000"/>
        </w:rPr>
      </w:r>
      <w:r w:rsidR="0048692C" w:rsidRPr="00164832">
        <w:rPr>
          <w:rFonts w:ascii="Arial" w:hAnsi="Arial" w:cs="Arial"/>
          <w:color w:val="FF0000"/>
        </w:rPr>
        <w:fldChar w:fldCharType="separate"/>
      </w:r>
      <w:r w:rsidR="00A423B9" w:rsidRPr="00164832">
        <w:rPr>
          <w:rFonts w:ascii="Arial" w:hAnsi="Arial" w:cs="Arial"/>
        </w:rPr>
        <w:t>2</w:t>
      </w:r>
      <w:r w:rsidR="0048692C" w:rsidRPr="00164832">
        <w:rPr>
          <w:rFonts w:ascii="Arial" w:hAnsi="Arial" w:cs="Arial"/>
          <w:color w:val="FF0000"/>
        </w:rPr>
        <w:fldChar w:fldCharType="end"/>
      </w:r>
      <w:r w:rsidR="00E360D2" w:rsidRPr="00164832">
        <w:rPr>
          <w:rFonts w:ascii="Arial" w:hAnsi="Arial" w:cs="Arial"/>
        </w:rPr>
        <w:t xml:space="preserve"> </w:t>
      </w:r>
      <w:r w:rsidRPr="00164832">
        <w:rPr>
          <w:rFonts w:ascii="Arial" w:hAnsi="Arial" w:cs="Arial"/>
        </w:rPr>
        <w:t>for more detail).</w:t>
      </w:r>
      <w:r w:rsidRPr="00164832">
        <w:rPr>
          <w:rFonts w:ascii="Arial" w:hAnsi="Arial" w:cs="Arial"/>
          <w:szCs w:val="22"/>
        </w:rPr>
        <w:t xml:space="preserve"> </w:t>
      </w:r>
    </w:p>
    <w:p w14:paraId="771D656B" w14:textId="4293AC25" w:rsidR="00E71972" w:rsidRPr="00164832" w:rsidRDefault="00E71972" w:rsidP="004C3FF4">
      <w:pPr>
        <w:pStyle w:val="Heading3"/>
        <w:keepNext w:val="0"/>
        <w:numPr>
          <w:ilvl w:val="2"/>
          <w:numId w:val="3"/>
        </w:numPr>
        <w:spacing w:before="120" w:after="120" w:line="240" w:lineRule="auto"/>
        <w:ind w:left="709" w:hanging="709"/>
        <w:textAlignment w:val="auto"/>
        <w:rPr>
          <w:rFonts w:ascii="Arial" w:hAnsi="Arial" w:cs="Arial"/>
        </w:rPr>
      </w:pPr>
      <w:r w:rsidRPr="00164832">
        <w:rPr>
          <w:rFonts w:ascii="Arial" w:hAnsi="Arial" w:cs="Arial"/>
        </w:rPr>
        <w:t>NS&amp;I is looking to select a service provider that has a proven track record coupled with a flexible approach to delivering high q</w:t>
      </w:r>
      <w:r w:rsidR="00E9169A" w:rsidRPr="00164832">
        <w:rPr>
          <w:rFonts w:ascii="Arial" w:hAnsi="Arial" w:cs="Arial"/>
        </w:rPr>
        <w:t>uality, cost effective services.</w:t>
      </w:r>
      <w:r w:rsidRPr="00164832">
        <w:rPr>
          <w:rFonts w:ascii="Arial" w:hAnsi="Arial" w:cs="Arial"/>
        </w:rPr>
        <w:t xml:space="preserve">. </w:t>
      </w:r>
    </w:p>
    <w:p w14:paraId="3DC8B760" w14:textId="77777777" w:rsidR="00E71972" w:rsidRPr="00164832" w:rsidRDefault="00E71972" w:rsidP="004C3FF4">
      <w:pPr>
        <w:pStyle w:val="Heading2"/>
        <w:numPr>
          <w:ilvl w:val="1"/>
          <w:numId w:val="3"/>
        </w:numPr>
        <w:spacing w:before="0" w:line="0" w:lineRule="atLeast"/>
        <w:ind w:left="709" w:hanging="709"/>
        <w:textAlignment w:val="auto"/>
        <w:rPr>
          <w:rFonts w:ascii="Arial" w:hAnsi="Arial" w:cs="Arial"/>
        </w:rPr>
      </w:pPr>
      <w:bookmarkStart w:id="6" w:name="_Ref336856045"/>
      <w:bookmarkStart w:id="7" w:name="_Toc474844794"/>
      <w:r w:rsidRPr="00164832">
        <w:rPr>
          <w:rFonts w:ascii="Arial" w:hAnsi="Arial" w:cs="Arial"/>
        </w:rPr>
        <w:t>Transparency</w:t>
      </w:r>
      <w:bookmarkEnd w:id="6"/>
      <w:bookmarkEnd w:id="7"/>
    </w:p>
    <w:p w14:paraId="582FC14E" w14:textId="77777777" w:rsidR="00E71972" w:rsidRPr="00164832" w:rsidRDefault="00E71972" w:rsidP="004C3FF4">
      <w:pPr>
        <w:pStyle w:val="Heading3"/>
        <w:keepNext w:val="0"/>
        <w:numPr>
          <w:ilvl w:val="2"/>
          <w:numId w:val="3"/>
        </w:numPr>
        <w:spacing w:before="0" w:line="240" w:lineRule="auto"/>
        <w:ind w:left="709" w:hanging="709"/>
        <w:textAlignment w:val="auto"/>
        <w:rPr>
          <w:rFonts w:ascii="Arial" w:hAnsi="Arial" w:cs="Arial"/>
          <w:szCs w:val="22"/>
        </w:rPr>
      </w:pPr>
      <w:r w:rsidRPr="00164832">
        <w:rPr>
          <w:rFonts w:ascii="Arial" w:hAnsi="Arial" w:cs="Arial"/>
        </w:rPr>
        <w:t>NS&amp;I ensures that its procurement arrangements fully support the delivery of the Government</w:t>
      </w:r>
      <w:r w:rsidR="00D043AF" w:rsidRPr="00164832">
        <w:rPr>
          <w:rFonts w:ascii="Arial" w:hAnsi="Arial" w:cs="Arial"/>
        </w:rPr>
        <w:t>’</w:t>
      </w:r>
      <w:r w:rsidRPr="00164832">
        <w:rPr>
          <w:rFonts w:ascii="Arial" w:hAnsi="Arial" w:cs="Arial"/>
        </w:rPr>
        <w:t>s transparency policies, and so enable it to publish relevant tender and contract information where they are required to do so.</w:t>
      </w:r>
      <w:r w:rsidRPr="00164832">
        <w:rPr>
          <w:rFonts w:ascii="Arial" w:hAnsi="Arial" w:cs="Arial"/>
          <w:szCs w:val="22"/>
        </w:rPr>
        <w:t xml:space="preserve"> </w:t>
      </w:r>
    </w:p>
    <w:p w14:paraId="3B17A899" w14:textId="77777777" w:rsidR="00E71972" w:rsidRPr="00164832" w:rsidRDefault="00146A97" w:rsidP="004C3FF4">
      <w:pPr>
        <w:pStyle w:val="Heading3"/>
        <w:keepNext w:val="0"/>
        <w:numPr>
          <w:ilvl w:val="2"/>
          <w:numId w:val="3"/>
        </w:numPr>
        <w:spacing w:before="120" w:line="240" w:lineRule="auto"/>
        <w:ind w:left="709" w:hanging="709"/>
        <w:textAlignment w:val="auto"/>
        <w:rPr>
          <w:rFonts w:ascii="Arial" w:hAnsi="Arial" w:cs="Arial"/>
          <w:szCs w:val="22"/>
        </w:rPr>
      </w:pPr>
      <w:r w:rsidRPr="00164832">
        <w:rPr>
          <w:rFonts w:ascii="Arial" w:hAnsi="Arial" w:cs="Arial"/>
        </w:rPr>
        <w:t>Tenderers</w:t>
      </w:r>
      <w:r w:rsidR="00E71972" w:rsidRPr="00164832">
        <w:rPr>
          <w:rFonts w:ascii="Arial" w:hAnsi="Arial" w:cs="Arial"/>
        </w:rPr>
        <w:t xml:space="preserve"> should be aware that all NS&amp;I tender documents for contracts </w:t>
      </w:r>
      <w:r w:rsidR="00A02A3D" w:rsidRPr="00164832">
        <w:rPr>
          <w:rFonts w:ascii="Arial" w:hAnsi="Arial" w:cs="Arial"/>
        </w:rPr>
        <w:t xml:space="preserve">with a total whole life costing value of </w:t>
      </w:r>
      <w:r w:rsidR="00E71972" w:rsidRPr="00164832">
        <w:rPr>
          <w:rFonts w:ascii="Arial" w:hAnsi="Arial" w:cs="Arial"/>
        </w:rPr>
        <w:t xml:space="preserve">£10,000 </w:t>
      </w:r>
      <w:r w:rsidR="00A02A3D" w:rsidRPr="00164832">
        <w:rPr>
          <w:rFonts w:ascii="Arial" w:hAnsi="Arial" w:cs="Arial"/>
        </w:rPr>
        <w:t xml:space="preserve">or more </w:t>
      </w:r>
      <w:r w:rsidR="00E71972" w:rsidRPr="00164832">
        <w:rPr>
          <w:rFonts w:ascii="Arial" w:hAnsi="Arial" w:cs="Arial"/>
        </w:rPr>
        <w:t>will be published.</w:t>
      </w:r>
      <w:r w:rsidR="00E71972" w:rsidRPr="00164832">
        <w:rPr>
          <w:rFonts w:ascii="Arial" w:hAnsi="Arial" w:cs="Arial"/>
          <w:szCs w:val="22"/>
        </w:rPr>
        <w:t xml:space="preserve"> </w:t>
      </w:r>
    </w:p>
    <w:p w14:paraId="15ABD891" w14:textId="77777777" w:rsidR="004472B3" w:rsidRPr="00164832" w:rsidRDefault="004472B3" w:rsidP="004472B3">
      <w:pPr>
        <w:pStyle w:val="Heading3"/>
        <w:keepNext w:val="0"/>
        <w:numPr>
          <w:ilvl w:val="2"/>
          <w:numId w:val="3"/>
        </w:numPr>
        <w:spacing w:before="120" w:line="240" w:lineRule="auto"/>
        <w:ind w:left="709" w:hanging="709"/>
        <w:textAlignment w:val="auto"/>
        <w:rPr>
          <w:rFonts w:ascii="Arial" w:hAnsi="Arial" w:cs="Arial"/>
          <w:szCs w:val="22"/>
        </w:rPr>
      </w:pPr>
      <w:r w:rsidRPr="00164832">
        <w:rPr>
          <w:rFonts w:ascii="Arial" w:hAnsi="Arial" w:cs="Arial"/>
          <w:szCs w:val="22"/>
        </w:rPr>
        <w:t>In accordance with the government’s transparency requirement, for all contracts advertised after 1 September 2015, NS&amp;I are required to agree with each of the tenderers during the procurement process, the types of information to be disclosed for transparency purposes in respect of any contract awarded to the successful tenderer following contract award.</w:t>
      </w:r>
      <w:r w:rsidR="00BE7B57" w:rsidRPr="00164832">
        <w:rPr>
          <w:rFonts w:ascii="Arial" w:hAnsi="Arial" w:cs="Arial"/>
          <w:szCs w:val="22"/>
        </w:rPr>
        <w:t xml:space="preserve"> </w:t>
      </w:r>
      <w:hyperlink r:id="rId15" w:history="1">
        <w:r w:rsidR="00BE7B57" w:rsidRPr="00164832">
          <w:rPr>
            <w:rStyle w:val="Hyperlink"/>
            <w:rFonts w:ascii="Arial" w:hAnsi="Arial" w:cs="Arial"/>
            <w:szCs w:val="22"/>
          </w:rPr>
          <w:t>Procurement Policy Note Action Note 13/15</w:t>
        </w:r>
      </w:hyperlink>
      <w:r w:rsidR="00BE7B57" w:rsidRPr="00164832">
        <w:rPr>
          <w:rFonts w:ascii="Arial" w:hAnsi="Arial" w:cs="Arial"/>
          <w:szCs w:val="22"/>
        </w:rPr>
        <w:t xml:space="preserve"> dated 31 July 2015 refers.</w:t>
      </w:r>
    </w:p>
    <w:p w14:paraId="7C9FE420" w14:textId="77777777" w:rsidR="00E71972" w:rsidRPr="00164832" w:rsidRDefault="00146A97" w:rsidP="0027715A">
      <w:pPr>
        <w:pStyle w:val="Heading3"/>
        <w:keepNext w:val="0"/>
        <w:numPr>
          <w:ilvl w:val="2"/>
          <w:numId w:val="3"/>
        </w:numPr>
        <w:spacing w:before="120" w:line="240" w:lineRule="auto"/>
        <w:textAlignment w:val="auto"/>
        <w:rPr>
          <w:rFonts w:ascii="Arial" w:hAnsi="Arial" w:cs="Arial"/>
          <w:szCs w:val="22"/>
        </w:rPr>
      </w:pPr>
      <w:r w:rsidRPr="00164832">
        <w:rPr>
          <w:rFonts w:ascii="Arial" w:hAnsi="Arial" w:cs="Arial"/>
        </w:rPr>
        <w:t>Tenderers</w:t>
      </w:r>
      <w:r w:rsidR="00E71972" w:rsidRPr="00164832">
        <w:rPr>
          <w:rFonts w:ascii="Arial" w:hAnsi="Arial" w:cs="Arial"/>
        </w:rPr>
        <w:t xml:space="preserve"> should be aware that if they are successfully awarded a contract as a result of this tender, the resulting contract document will be published. In some circumstances, limited redactions might be made to the published contracts, in order to comply with existing law and for the protection of national security. However, the decision on whether and what to redact will be at the discretion of NS&amp;I.</w:t>
      </w:r>
      <w:r w:rsidR="00E71972" w:rsidRPr="00164832">
        <w:rPr>
          <w:rFonts w:ascii="Arial" w:hAnsi="Arial" w:cs="Arial"/>
          <w:szCs w:val="22"/>
        </w:rPr>
        <w:t xml:space="preserve"> </w:t>
      </w:r>
      <w:r w:rsidR="002E19AF" w:rsidRPr="00164832">
        <w:rPr>
          <w:rFonts w:ascii="Arial" w:hAnsi="Arial" w:cs="Arial"/>
          <w:szCs w:val="22"/>
        </w:rPr>
        <w:t>The contract will be published on the Contracts Finder website</w:t>
      </w:r>
      <w:r w:rsidR="004B272C" w:rsidRPr="00164832">
        <w:rPr>
          <w:rFonts w:ascii="Arial" w:hAnsi="Arial" w:cs="Arial"/>
          <w:szCs w:val="22"/>
        </w:rPr>
        <w:t xml:space="preserve"> </w:t>
      </w:r>
      <w:hyperlink r:id="rId16" w:history="1">
        <w:r w:rsidR="0027715A" w:rsidRPr="00164832">
          <w:rPr>
            <w:rStyle w:val="Hyperlink"/>
            <w:rFonts w:ascii="Arial" w:hAnsi="Arial" w:cs="Arial"/>
            <w:szCs w:val="22"/>
          </w:rPr>
          <w:t>https://www.contractsfinder.service.gov.uk</w:t>
        </w:r>
      </w:hyperlink>
      <w:r w:rsidR="0027715A" w:rsidRPr="00164832">
        <w:rPr>
          <w:rFonts w:ascii="Arial" w:hAnsi="Arial" w:cs="Arial"/>
          <w:szCs w:val="22"/>
        </w:rPr>
        <w:t xml:space="preserve"> </w:t>
      </w:r>
      <w:r w:rsidR="00CC6F90" w:rsidRPr="00164832">
        <w:rPr>
          <w:rFonts w:ascii="Arial" w:hAnsi="Arial" w:cs="Arial"/>
          <w:szCs w:val="22"/>
        </w:rPr>
        <w:t xml:space="preserve">but may also be </w:t>
      </w:r>
      <w:r w:rsidR="004B272C" w:rsidRPr="00164832">
        <w:rPr>
          <w:rFonts w:ascii="Arial" w:hAnsi="Arial" w:cs="Arial"/>
          <w:szCs w:val="22"/>
        </w:rPr>
        <w:t xml:space="preserve">published </w:t>
      </w:r>
      <w:r w:rsidR="00CC6F90" w:rsidRPr="00164832">
        <w:rPr>
          <w:rFonts w:ascii="Arial" w:hAnsi="Arial" w:cs="Arial"/>
          <w:szCs w:val="22"/>
        </w:rPr>
        <w:t>elsewhere.</w:t>
      </w:r>
    </w:p>
    <w:p w14:paraId="1CFF9B56" w14:textId="77777777" w:rsidR="00E71972" w:rsidRPr="00164832" w:rsidRDefault="00146A97" w:rsidP="004C3FF4">
      <w:pPr>
        <w:pStyle w:val="Heading3"/>
        <w:keepNext w:val="0"/>
        <w:numPr>
          <w:ilvl w:val="2"/>
          <w:numId w:val="3"/>
        </w:numPr>
        <w:spacing w:before="120" w:after="120" w:line="240" w:lineRule="auto"/>
        <w:ind w:left="709" w:hanging="709"/>
        <w:textAlignment w:val="auto"/>
        <w:rPr>
          <w:rFonts w:ascii="Arial" w:hAnsi="Arial" w:cs="Arial"/>
          <w:szCs w:val="22"/>
          <w:lang w:val="en"/>
        </w:rPr>
      </w:pPr>
      <w:r w:rsidRPr="00164832">
        <w:rPr>
          <w:rFonts w:ascii="Arial" w:hAnsi="Arial" w:cs="Arial"/>
        </w:rPr>
        <w:t>Tenderers</w:t>
      </w:r>
      <w:r w:rsidR="00E71972" w:rsidRPr="00164832">
        <w:rPr>
          <w:rFonts w:ascii="Arial" w:hAnsi="Arial" w:cs="Arial"/>
        </w:rPr>
        <w:t xml:space="preserve"> should also be aware that NS&amp;I publish</w:t>
      </w:r>
      <w:r w:rsidR="0098723B" w:rsidRPr="00164832">
        <w:rPr>
          <w:rFonts w:ascii="Arial" w:hAnsi="Arial" w:cs="Arial"/>
        </w:rPr>
        <w:t>es</w:t>
      </w:r>
      <w:r w:rsidR="00E71972" w:rsidRPr="00164832">
        <w:rPr>
          <w:rFonts w:ascii="Arial" w:hAnsi="Arial" w:cs="Arial"/>
        </w:rPr>
        <w:t xml:space="preserve"> all spend over £25,000 on a monthly basis. While the publication initially covers non</w:t>
      </w:r>
      <w:r w:rsidR="0027715A" w:rsidRPr="00164832">
        <w:rPr>
          <w:rFonts w:ascii="Arial" w:hAnsi="Arial" w:cs="Arial"/>
        </w:rPr>
        <w:t>-</w:t>
      </w:r>
      <w:r w:rsidR="00E71972" w:rsidRPr="00164832">
        <w:rPr>
          <w:rFonts w:ascii="Arial" w:hAnsi="Arial" w:cs="Arial"/>
        </w:rPr>
        <w:t>Government Procurement Card payments greater than £25,000, it is likely this will soon move over to a lower threshold (such as £500). All expenditure of £500 or more incurred using a Government Procurement Card is already being published.</w:t>
      </w:r>
      <w:r w:rsidR="00E71972" w:rsidRPr="00164832">
        <w:rPr>
          <w:rFonts w:ascii="Arial" w:hAnsi="Arial" w:cs="Arial"/>
          <w:szCs w:val="22"/>
        </w:rPr>
        <w:t xml:space="preserve"> </w:t>
      </w:r>
      <w:r w:rsidR="00E71972" w:rsidRPr="00164832">
        <w:rPr>
          <w:rFonts w:ascii="Arial" w:hAnsi="Arial" w:cs="Arial"/>
          <w:szCs w:val="22"/>
          <w:lang w:val="en"/>
        </w:rPr>
        <w:t xml:space="preserve">The data will be published on </w:t>
      </w:r>
      <w:hyperlink r:id="rId17" w:history="1">
        <w:r w:rsidR="00E71972" w:rsidRPr="00164832">
          <w:rPr>
            <w:rStyle w:val="Hyperlink"/>
            <w:rFonts w:ascii="Arial" w:hAnsi="Arial" w:cs="Arial"/>
            <w:szCs w:val="22"/>
            <w:lang w:val="en"/>
          </w:rPr>
          <w:t>www.data.gov.uk</w:t>
        </w:r>
      </w:hyperlink>
      <w:r w:rsidR="00E71972" w:rsidRPr="00164832">
        <w:rPr>
          <w:rFonts w:ascii="Arial" w:hAnsi="Arial" w:cs="Arial"/>
          <w:szCs w:val="22"/>
          <w:lang w:val="en"/>
        </w:rPr>
        <w:t>.</w:t>
      </w:r>
    </w:p>
    <w:p w14:paraId="14F6E186" w14:textId="77777777" w:rsidR="00E71972" w:rsidRPr="00164832" w:rsidRDefault="00E71972" w:rsidP="00704E2F">
      <w:pPr>
        <w:pStyle w:val="Heading3"/>
        <w:keepNext w:val="0"/>
        <w:numPr>
          <w:ilvl w:val="2"/>
          <w:numId w:val="3"/>
        </w:numPr>
        <w:spacing w:before="120" w:after="240" w:line="240" w:lineRule="auto"/>
        <w:ind w:left="709" w:hanging="709"/>
        <w:textAlignment w:val="auto"/>
        <w:rPr>
          <w:rFonts w:ascii="Arial" w:hAnsi="Arial" w:cs="Arial"/>
          <w:szCs w:val="22"/>
          <w:lang w:val="en"/>
        </w:rPr>
      </w:pPr>
      <w:r w:rsidRPr="00164832">
        <w:rPr>
          <w:rFonts w:ascii="Arial" w:hAnsi="Arial" w:cs="Arial"/>
          <w:szCs w:val="22"/>
          <w:lang w:val="en"/>
        </w:rPr>
        <w:t>The data show</w:t>
      </w:r>
      <w:r w:rsidR="00D043AF" w:rsidRPr="00164832">
        <w:rPr>
          <w:rFonts w:ascii="Arial" w:hAnsi="Arial" w:cs="Arial"/>
          <w:szCs w:val="22"/>
          <w:lang w:val="en"/>
        </w:rPr>
        <w:t>s</w:t>
      </w:r>
      <w:r w:rsidRPr="00164832">
        <w:rPr>
          <w:rFonts w:ascii="Arial" w:hAnsi="Arial" w:cs="Arial"/>
          <w:szCs w:val="22"/>
          <w:lang w:val="en"/>
        </w:rPr>
        <w:t xml:space="preserve"> each individual payment to a supplier over £25,000 in the period rather than showing the total amount paid in that period. It will state the type of expense (e</w:t>
      </w:r>
      <w:r w:rsidR="00D043AF" w:rsidRPr="00164832">
        <w:rPr>
          <w:rFonts w:ascii="Arial" w:hAnsi="Arial" w:cs="Arial"/>
          <w:szCs w:val="22"/>
          <w:lang w:val="en"/>
        </w:rPr>
        <w:t>.</w:t>
      </w:r>
      <w:r w:rsidRPr="00164832">
        <w:rPr>
          <w:rFonts w:ascii="Arial" w:hAnsi="Arial" w:cs="Arial"/>
          <w:szCs w:val="22"/>
          <w:lang w:val="en"/>
        </w:rPr>
        <w:t>g</w:t>
      </w:r>
      <w:r w:rsidR="00D043AF" w:rsidRPr="00164832">
        <w:rPr>
          <w:rFonts w:ascii="Arial" w:hAnsi="Arial" w:cs="Arial"/>
          <w:szCs w:val="22"/>
          <w:lang w:val="en"/>
        </w:rPr>
        <w:t>.</w:t>
      </w:r>
      <w:r w:rsidRPr="00164832">
        <w:rPr>
          <w:rFonts w:ascii="Arial" w:hAnsi="Arial" w:cs="Arial"/>
          <w:szCs w:val="22"/>
          <w:lang w:val="en"/>
        </w:rPr>
        <w:t xml:space="preserve"> research), the expense area (e</w:t>
      </w:r>
      <w:r w:rsidR="00901DD7" w:rsidRPr="00164832">
        <w:rPr>
          <w:rFonts w:ascii="Arial" w:hAnsi="Arial" w:cs="Arial"/>
          <w:szCs w:val="22"/>
          <w:lang w:val="en"/>
        </w:rPr>
        <w:t>.</w:t>
      </w:r>
      <w:r w:rsidRPr="00164832">
        <w:rPr>
          <w:rFonts w:ascii="Arial" w:hAnsi="Arial" w:cs="Arial"/>
          <w:szCs w:val="22"/>
          <w:lang w:val="en"/>
        </w:rPr>
        <w:t>g</w:t>
      </w:r>
      <w:r w:rsidR="00901DD7" w:rsidRPr="00164832">
        <w:rPr>
          <w:rFonts w:ascii="Arial" w:hAnsi="Arial" w:cs="Arial"/>
          <w:szCs w:val="22"/>
          <w:lang w:val="en"/>
        </w:rPr>
        <w:t>.</w:t>
      </w:r>
      <w:r w:rsidRPr="00164832">
        <w:rPr>
          <w:rFonts w:ascii="Arial" w:hAnsi="Arial" w:cs="Arial"/>
          <w:szCs w:val="22"/>
          <w:lang w:val="en"/>
        </w:rPr>
        <w:t xml:space="preserve"> marketing services), the supplier name, transaction number and total amount including VAT. </w:t>
      </w:r>
    </w:p>
    <w:p w14:paraId="5E369CC2" w14:textId="77777777" w:rsidR="004044EF" w:rsidRPr="00164832" w:rsidRDefault="004044EF" w:rsidP="004C3FF4">
      <w:pPr>
        <w:pStyle w:val="Heading1"/>
        <w:widowControl/>
        <w:numPr>
          <w:ilvl w:val="0"/>
          <w:numId w:val="3"/>
        </w:numPr>
        <w:adjustRightInd/>
        <w:spacing w:before="0" w:line="240" w:lineRule="auto"/>
        <w:ind w:left="709" w:hanging="709"/>
        <w:jc w:val="left"/>
        <w:textAlignment w:val="auto"/>
        <w:rPr>
          <w:rFonts w:ascii="Arial" w:hAnsi="Arial" w:cs="Arial"/>
          <w:color w:val="3366FF"/>
          <w:sz w:val="28"/>
          <w:szCs w:val="28"/>
        </w:rPr>
      </w:pPr>
      <w:bookmarkStart w:id="8" w:name="_Ref386706915"/>
      <w:bookmarkStart w:id="9" w:name="_Ref386706986"/>
      <w:bookmarkStart w:id="10" w:name="_Ref397341708"/>
      <w:bookmarkStart w:id="11" w:name="_Toc474844795"/>
      <w:r w:rsidRPr="00164832">
        <w:rPr>
          <w:rFonts w:ascii="Arial" w:hAnsi="Arial" w:cs="Arial"/>
          <w:color w:val="3366FF"/>
          <w:sz w:val="28"/>
          <w:szCs w:val="28"/>
        </w:rPr>
        <w:lastRenderedPageBreak/>
        <w:t>Business Requirements</w:t>
      </w:r>
      <w:bookmarkEnd w:id="8"/>
      <w:bookmarkEnd w:id="9"/>
      <w:bookmarkEnd w:id="10"/>
      <w:bookmarkEnd w:id="11"/>
      <w:r w:rsidRPr="00164832">
        <w:rPr>
          <w:rFonts w:ascii="Arial" w:hAnsi="Arial" w:cs="Arial"/>
          <w:color w:val="3366FF"/>
          <w:sz w:val="28"/>
          <w:szCs w:val="28"/>
        </w:rPr>
        <w:t xml:space="preserve"> </w:t>
      </w:r>
    </w:p>
    <w:p w14:paraId="23FB58DA" w14:textId="0A0B3D90" w:rsidR="00EB0040" w:rsidRPr="00164832" w:rsidRDefault="00EB0040" w:rsidP="00EB0040">
      <w:pPr>
        <w:pStyle w:val="Heading2"/>
        <w:numPr>
          <w:ilvl w:val="1"/>
          <w:numId w:val="3"/>
        </w:numPr>
        <w:spacing w:before="0" w:line="0" w:lineRule="atLeast"/>
        <w:ind w:left="709" w:hanging="709"/>
        <w:textAlignment w:val="auto"/>
        <w:rPr>
          <w:rFonts w:ascii="Arial" w:hAnsi="Arial" w:cs="Arial"/>
        </w:rPr>
      </w:pPr>
      <w:bookmarkStart w:id="12" w:name="_Toc474844796"/>
      <w:r w:rsidRPr="00164832">
        <w:rPr>
          <w:rFonts w:ascii="Arial" w:hAnsi="Arial" w:cs="Arial"/>
        </w:rPr>
        <w:t>The services we need and your responses to the ITT</w:t>
      </w:r>
      <w:bookmarkEnd w:id="12"/>
    </w:p>
    <w:p w14:paraId="39247496" w14:textId="77777777" w:rsidR="00293049" w:rsidRPr="00164832" w:rsidRDefault="00293049" w:rsidP="0080243D">
      <w:pPr>
        <w:pStyle w:val="Heading3"/>
        <w:spacing w:line="240" w:lineRule="auto"/>
        <w:rPr>
          <w:rFonts w:ascii="Arial" w:hAnsi="Arial" w:cs="Arial"/>
        </w:rPr>
      </w:pPr>
      <w:r w:rsidRPr="00164832">
        <w:rPr>
          <w:rFonts w:ascii="Arial" w:hAnsi="Arial" w:cs="Arial"/>
        </w:rPr>
        <w:t>The purpose of this ITT is to acquire the services of an agency or organisation which can provide NS&amp;I with access to comprehensive market, competitor and consumer insight reports and data relating to the financial services market and associated topics such as  channel use and technology trends.</w:t>
      </w:r>
    </w:p>
    <w:p w14:paraId="7CA2E234" w14:textId="1C71D817" w:rsidR="00293049" w:rsidRPr="00164832" w:rsidRDefault="00293049" w:rsidP="0080243D">
      <w:pPr>
        <w:pStyle w:val="Heading3"/>
        <w:spacing w:line="240" w:lineRule="auto"/>
        <w:rPr>
          <w:rFonts w:ascii="Arial" w:eastAsia="Calibri" w:hAnsi="Arial" w:cs="Arial"/>
        </w:rPr>
      </w:pPr>
      <w:r w:rsidRPr="00164832">
        <w:rPr>
          <w:rFonts w:ascii="Arial" w:eastAsia="Calibri" w:hAnsi="Arial" w:cs="Arial"/>
        </w:rPr>
        <w:t xml:space="preserve">We are looking for access to data or reports that are being collated by the agency as a matter of their core business rather an agency which would provide bespoke reports or data that we would have to commission. </w:t>
      </w:r>
    </w:p>
    <w:p w14:paraId="41FC415C" w14:textId="5F5DB03B" w:rsidR="00293049" w:rsidRPr="00164832" w:rsidRDefault="00293049" w:rsidP="0080243D">
      <w:pPr>
        <w:pStyle w:val="Heading3"/>
        <w:spacing w:line="240" w:lineRule="auto"/>
        <w:rPr>
          <w:rFonts w:ascii="Arial" w:eastAsia="Calibri" w:hAnsi="Arial" w:cs="Arial"/>
        </w:rPr>
      </w:pPr>
      <w:r w:rsidRPr="00164832">
        <w:rPr>
          <w:rFonts w:ascii="Arial" w:eastAsia="Calibri" w:hAnsi="Arial" w:cs="Arial"/>
        </w:rPr>
        <w:t>The reports and data we are looking for focus mainly on financial services, particularly the savings market and the UK, but not limited to that.  We also have an interest in global information as well as data and reports on technology trends and use, channel use and the wider financial market.</w:t>
      </w:r>
    </w:p>
    <w:p w14:paraId="73132FB9" w14:textId="028AADA9" w:rsidR="00293049" w:rsidRPr="00164832" w:rsidRDefault="00293049" w:rsidP="0080243D">
      <w:pPr>
        <w:pStyle w:val="Heading3"/>
        <w:spacing w:line="240" w:lineRule="auto"/>
        <w:rPr>
          <w:rFonts w:ascii="Arial" w:eastAsia="Calibri" w:hAnsi="Arial" w:cs="Arial"/>
        </w:rPr>
      </w:pPr>
      <w:r w:rsidRPr="00164832">
        <w:rPr>
          <w:rFonts w:ascii="Arial" w:eastAsia="Calibri" w:hAnsi="Arial" w:cs="Arial"/>
        </w:rPr>
        <w:t>The range of insight should include market analysis, consumer research and competitor analysis at a minimum.  Ideally the trend data would be available on key areas such as market size and value.</w:t>
      </w:r>
    </w:p>
    <w:p w14:paraId="17E1982D" w14:textId="5F843103" w:rsidR="00293049" w:rsidRPr="00164832" w:rsidRDefault="00293049" w:rsidP="0080243D">
      <w:pPr>
        <w:pStyle w:val="Heading3"/>
        <w:spacing w:line="240" w:lineRule="auto"/>
        <w:rPr>
          <w:rFonts w:ascii="Arial" w:eastAsia="Calibri" w:hAnsi="Arial" w:cs="Arial"/>
        </w:rPr>
      </w:pPr>
      <w:r w:rsidRPr="00164832">
        <w:rPr>
          <w:rFonts w:ascii="Arial" w:eastAsia="Calibri" w:hAnsi="Arial" w:cs="Arial"/>
        </w:rPr>
        <w:t xml:space="preserve">NS&amp;I would also be looking for analyst support to be provided within the subscription to help us pull together specific information or data from that which is available through the service. However, we understand that needs to be within reason and that some requests may be at additional cost. </w:t>
      </w:r>
    </w:p>
    <w:p w14:paraId="08D97B26" w14:textId="4E452058" w:rsidR="00293049" w:rsidRPr="00164832" w:rsidRDefault="00293049" w:rsidP="0080243D">
      <w:pPr>
        <w:pStyle w:val="Heading3"/>
        <w:spacing w:line="240" w:lineRule="auto"/>
        <w:rPr>
          <w:rFonts w:ascii="Arial" w:eastAsia="Calibri" w:hAnsi="Arial" w:cs="Arial"/>
        </w:rPr>
      </w:pPr>
      <w:r w:rsidRPr="00164832">
        <w:rPr>
          <w:rFonts w:ascii="Arial" w:eastAsia="Calibri" w:hAnsi="Arial" w:cs="Arial"/>
        </w:rPr>
        <w:t>Access to the reports and data would ideally be through a portal that allows multiple users from across NS&amp;I self-service access and named individuals working on the NS&amp;I account within our business partners, Atos.</w:t>
      </w:r>
    </w:p>
    <w:p w14:paraId="724F4B98" w14:textId="45F0F15D" w:rsidR="00293049" w:rsidRPr="00164832" w:rsidRDefault="00293049" w:rsidP="0080243D">
      <w:pPr>
        <w:pStyle w:val="Heading3"/>
        <w:spacing w:line="240" w:lineRule="auto"/>
        <w:rPr>
          <w:rFonts w:ascii="Arial" w:eastAsia="Calibri" w:hAnsi="Arial" w:cs="Arial"/>
        </w:rPr>
      </w:pPr>
      <w:r w:rsidRPr="00164832">
        <w:rPr>
          <w:rFonts w:ascii="Arial" w:eastAsia="Calibri" w:hAnsi="Arial" w:cs="Arial"/>
        </w:rPr>
        <w:t>The contract will be for 1 year with the option to extend for an additional year.</w:t>
      </w:r>
      <w:r w:rsidR="005B038C" w:rsidRPr="00164832">
        <w:rPr>
          <w:rFonts w:ascii="Arial" w:eastAsia="Calibri" w:hAnsi="Arial" w:cs="Arial"/>
        </w:rPr>
        <w:t xml:space="preserve"> </w:t>
      </w:r>
    </w:p>
    <w:p w14:paraId="6713FD5A" w14:textId="77777777" w:rsidR="00293049" w:rsidRPr="00164832" w:rsidRDefault="00293049" w:rsidP="0080243D">
      <w:pPr>
        <w:pStyle w:val="Heading3"/>
        <w:spacing w:line="240" w:lineRule="auto"/>
        <w:rPr>
          <w:rFonts w:ascii="Arial" w:eastAsia="Calibri" w:hAnsi="Arial" w:cs="Arial"/>
        </w:rPr>
      </w:pPr>
      <w:r w:rsidRPr="00164832">
        <w:rPr>
          <w:rFonts w:ascii="Arial" w:eastAsia="Calibri" w:hAnsi="Arial" w:cs="Arial"/>
        </w:rPr>
        <w:t>Bidders should provide details of:</w:t>
      </w:r>
    </w:p>
    <w:p w14:paraId="04EB5EB5" w14:textId="77777777" w:rsidR="00293049" w:rsidRPr="00164832" w:rsidRDefault="00293049" w:rsidP="00293049">
      <w:pPr>
        <w:pStyle w:val="ListParagraph"/>
        <w:rPr>
          <w:rFonts w:ascii="Arial" w:eastAsia="Calibri" w:hAnsi="Arial" w:cs="Arial"/>
        </w:rPr>
      </w:pPr>
    </w:p>
    <w:p w14:paraId="549D06A4"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The range of reports and data they provide – including a list of publications for FY16/17 and the planned publications for FY17/18; with a particular focus on those related to financial services.</w:t>
      </w:r>
    </w:p>
    <w:p w14:paraId="2714A6F5"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The main sources that are used to produce the reports and data they publish.</w:t>
      </w:r>
    </w:p>
    <w:p w14:paraId="5E55D5A0"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 xml:space="preserve">How any consumer research tends to be conducted if being used to feed into their data and reports. </w:t>
      </w:r>
    </w:p>
    <w:p w14:paraId="1DF1460D"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How reports and data are made accessible to clients.</w:t>
      </w:r>
    </w:p>
    <w:p w14:paraId="4C191BEA"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Usage rules around how their reports and data are used.</w:t>
      </w:r>
    </w:p>
    <w:p w14:paraId="7A50CCE0"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The scope and level of analyst support that is provided within their standard annual cost.</w:t>
      </w:r>
    </w:p>
    <w:p w14:paraId="08D0AAA9"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How the bidder would work with NS&amp;I (e.g. account management).</w:t>
      </w:r>
    </w:p>
    <w:p w14:paraId="482FBD7B"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Their cost structure for any ad hoc analysis that falls outside of their standard annual ‘subscription’ cost.</w:t>
      </w:r>
    </w:p>
    <w:p w14:paraId="6A84F857"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Details on how their licence/subscription works.</w:t>
      </w:r>
    </w:p>
    <w:p w14:paraId="0A380796"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Confirmation of whether NS&amp;I are able to allow named representatives from Atos who work on the NS&amp;I account to have their own log in access to online content.</w:t>
      </w:r>
    </w:p>
    <w:p w14:paraId="2287C123"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Termination clauses.</w:t>
      </w:r>
    </w:p>
    <w:p w14:paraId="4D0925AB"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A full copy of their terms and conditions if not signing up to NS&amp;I’s terms and conditions.</w:t>
      </w:r>
    </w:p>
    <w:p w14:paraId="72F6F5AC"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lastRenderedPageBreak/>
        <w:t>Any other information related to the service that would usually be provided to clients.</w:t>
      </w:r>
    </w:p>
    <w:p w14:paraId="073BBE8D" w14:textId="77777777" w:rsidR="00293049" w:rsidRPr="00164832" w:rsidRDefault="00293049" w:rsidP="00293049">
      <w:pPr>
        <w:pStyle w:val="ListParagraph"/>
        <w:widowControl/>
        <w:numPr>
          <w:ilvl w:val="1"/>
          <w:numId w:val="43"/>
        </w:numPr>
        <w:adjustRightInd/>
        <w:spacing w:line="260" w:lineRule="atLeast"/>
        <w:jc w:val="left"/>
        <w:textAlignment w:val="auto"/>
        <w:rPr>
          <w:rFonts w:ascii="Arial" w:eastAsia="Calibri" w:hAnsi="Arial" w:cs="Arial"/>
        </w:rPr>
      </w:pPr>
      <w:r w:rsidRPr="00164832">
        <w:rPr>
          <w:rFonts w:ascii="Arial" w:eastAsia="Calibri" w:hAnsi="Arial" w:cs="Arial"/>
        </w:rPr>
        <w:t>Costs of the various subscriptions they offer.</w:t>
      </w:r>
    </w:p>
    <w:p w14:paraId="1A09CC77" w14:textId="77777777" w:rsidR="00293049" w:rsidRPr="00164832" w:rsidRDefault="00293049" w:rsidP="00293049">
      <w:pPr>
        <w:pStyle w:val="ListParagraph"/>
        <w:spacing w:line="260" w:lineRule="atLeast"/>
        <w:ind w:left="1440"/>
        <w:rPr>
          <w:rFonts w:ascii="Arial" w:eastAsia="Calibri" w:hAnsi="Arial" w:cs="Arial"/>
        </w:rPr>
      </w:pPr>
    </w:p>
    <w:p w14:paraId="04F5AF46" w14:textId="0E76377D" w:rsidR="00293049" w:rsidRPr="00164832" w:rsidRDefault="00987822" w:rsidP="00D0276C">
      <w:pPr>
        <w:widowControl/>
        <w:adjustRightInd/>
        <w:spacing w:line="260" w:lineRule="atLeast"/>
        <w:ind w:left="567" w:hanging="567"/>
        <w:jc w:val="left"/>
        <w:textAlignment w:val="auto"/>
        <w:rPr>
          <w:rFonts w:ascii="Arial" w:eastAsia="Calibri" w:hAnsi="Arial" w:cs="Arial"/>
        </w:rPr>
      </w:pPr>
      <w:r w:rsidRPr="00164832">
        <w:rPr>
          <w:rFonts w:ascii="Arial" w:eastAsia="Calibri" w:hAnsi="Arial" w:cs="Arial"/>
        </w:rPr>
        <w:t>2.1.9</w:t>
      </w:r>
      <w:r w:rsidR="00D0276C">
        <w:rPr>
          <w:rFonts w:ascii="Arial" w:eastAsia="Calibri" w:hAnsi="Arial" w:cs="Arial"/>
        </w:rPr>
        <w:tab/>
      </w:r>
      <w:r w:rsidRPr="00164832">
        <w:rPr>
          <w:rFonts w:ascii="Arial" w:eastAsia="Calibri" w:hAnsi="Arial" w:cs="Arial"/>
        </w:rPr>
        <w:t xml:space="preserve"> </w:t>
      </w:r>
      <w:r w:rsidR="00293049" w:rsidRPr="00164832">
        <w:rPr>
          <w:rFonts w:ascii="Arial" w:eastAsia="Calibri" w:hAnsi="Arial" w:cs="Arial"/>
        </w:rPr>
        <w:t>Bidders are also requested to provide a contents page from one of their reports relating to the UK savings market or financial services and an extract from a report.  These will be used to help determine the coverage and standard of the reports produced.</w:t>
      </w:r>
    </w:p>
    <w:p w14:paraId="6051D330" w14:textId="77777777" w:rsidR="00293049" w:rsidRPr="00164832" w:rsidRDefault="00293049" w:rsidP="00293049">
      <w:pPr>
        <w:spacing w:line="260" w:lineRule="atLeast"/>
        <w:rPr>
          <w:rFonts w:ascii="Arial" w:eastAsia="Calibri" w:hAnsi="Arial" w:cs="Arial"/>
        </w:rPr>
      </w:pPr>
    </w:p>
    <w:p w14:paraId="1B40FEC5" w14:textId="2F0A923B" w:rsidR="00987822" w:rsidRPr="00164832" w:rsidRDefault="00164832" w:rsidP="00164832">
      <w:pPr>
        <w:widowControl/>
        <w:adjustRightInd/>
        <w:spacing w:line="260" w:lineRule="atLeast"/>
        <w:ind w:left="0" w:firstLine="284"/>
        <w:jc w:val="left"/>
        <w:textAlignment w:val="auto"/>
        <w:rPr>
          <w:rFonts w:ascii="Arial" w:eastAsia="Calibri" w:hAnsi="Arial" w:cs="Arial"/>
        </w:rPr>
      </w:pPr>
      <w:r>
        <w:rPr>
          <w:rFonts w:ascii="Arial" w:eastAsia="Calibri" w:hAnsi="Arial" w:cs="Arial"/>
        </w:rPr>
        <w:t xml:space="preserve">2.1.10 </w:t>
      </w:r>
      <w:r w:rsidR="00987822" w:rsidRPr="00164832">
        <w:rPr>
          <w:rFonts w:ascii="Arial" w:eastAsia="Calibri" w:hAnsi="Arial" w:cs="Arial"/>
        </w:rPr>
        <w:t>Shortlisted providers will be required to come in and demonstrate their offering.</w:t>
      </w:r>
    </w:p>
    <w:p w14:paraId="29A8EB56" w14:textId="77777777" w:rsidR="00293049" w:rsidRPr="00164832" w:rsidRDefault="00293049" w:rsidP="00293049">
      <w:pPr>
        <w:rPr>
          <w:rFonts w:ascii="Arial" w:hAnsi="Arial" w:cs="Arial"/>
        </w:rPr>
      </w:pPr>
    </w:p>
    <w:p w14:paraId="0B7137FE" w14:textId="373FDEC7" w:rsidR="00AD7013" w:rsidRPr="00164832" w:rsidRDefault="00BA739D" w:rsidP="00DA1CF1">
      <w:pPr>
        <w:pStyle w:val="Heading2"/>
        <w:rPr>
          <w:rFonts w:ascii="Arial" w:hAnsi="Arial" w:cs="Arial"/>
        </w:rPr>
      </w:pPr>
      <w:r w:rsidRPr="00164832">
        <w:rPr>
          <w:rFonts w:ascii="Arial" w:hAnsi="Arial" w:cs="Arial"/>
        </w:rPr>
        <w:t>Additional Information</w:t>
      </w:r>
      <w:r w:rsidR="00994C5A" w:rsidRPr="00164832">
        <w:rPr>
          <w:rFonts w:ascii="Arial" w:hAnsi="Arial" w:cs="Arial"/>
        </w:rPr>
        <w:t xml:space="preserve"> </w:t>
      </w:r>
    </w:p>
    <w:p w14:paraId="6D7C46F4" w14:textId="6F10D66A" w:rsidR="0081042E" w:rsidRPr="00164832" w:rsidRDefault="00557C86" w:rsidP="00DA1CF1">
      <w:pPr>
        <w:pStyle w:val="Heading3"/>
        <w:rPr>
          <w:rFonts w:ascii="Arial" w:hAnsi="Arial" w:cs="Arial"/>
        </w:rPr>
      </w:pPr>
      <w:r w:rsidRPr="00164832">
        <w:rPr>
          <w:rFonts w:ascii="Arial" w:hAnsi="Arial" w:cs="Arial"/>
        </w:rPr>
        <w:t>Please provide d</w:t>
      </w:r>
      <w:r w:rsidR="00BA739D" w:rsidRPr="00164832">
        <w:rPr>
          <w:rFonts w:ascii="Arial" w:hAnsi="Arial" w:cs="Arial"/>
        </w:rPr>
        <w:t xml:space="preserve">etails of other financial services organisations in the UK that you offer similar services to. </w:t>
      </w:r>
    </w:p>
    <w:p w14:paraId="7EF84AE7" w14:textId="67D2A74D" w:rsidR="004F5453" w:rsidRPr="00164832" w:rsidRDefault="007F7C61" w:rsidP="00DA1CF1">
      <w:pPr>
        <w:pStyle w:val="Heading3"/>
        <w:rPr>
          <w:rFonts w:ascii="Arial" w:hAnsi="Arial" w:cs="Arial"/>
        </w:rPr>
      </w:pPr>
      <w:bookmarkStart w:id="13" w:name="_Ref437857594"/>
      <w:bookmarkStart w:id="14" w:name="_Ref433192063"/>
      <w:r w:rsidRPr="00164832">
        <w:rPr>
          <w:rFonts w:ascii="Arial" w:hAnsi="Arial" w:cs="Arial"/>
        </w:rPr>
        <w:t>P</w:t>
      </w:r>
      <w:r w:rsidR="004F5453" w:rsidRPr="00164832">
        <w:rPr>
          <w:rFonts w:ascii="Arial" w:hAnsi="Arial" w:cs="Arial"/>
        </w:rPr>
        <w:t>lease advise whether your organisation is part of a wider group e.g. a subsidiary of a holding/parent company and, if so, please provide the full legal name of the organisation and its relationship to your organisation.</w:t>
      </w:r>
      <w:bookmarkEnd w:id="13"/>
      <w:r w:rsidR="004F5453" w:rsidRPr="00164832">
        <w:rPr>
          <w:rFonts w:ascii="Arial" w:hAnsi="Arial" w:cs="Arial"/>
        </w:rPr>
        <w:t xml:space="preserve"> </w:t>
      </w:r>
    </w:p>
    <w:p w14:paraId="2B13EC32" w14:textId="1B846495" w:rsidR="004F5453" w:rsidRPr="00164832" w:rsidRDefault="007F7C61" w:rsidP="00DA1CF1">
      <w:pPr>
        <w:pStyle w:val="Heading3"/>
        <w:rPr>
          <w:rFonts w:ascii="Arial" w:hAnsi="Arial" w:cs="Arial"/>
        </w:rPr>
      </w:pPr>
      <w:bookmarkStart w:id="15" w:name="_Ref472414127"/>
      <w:r w:rsidRPr="00164832">
        <w:rPr>
          <w:rFonts w:ascii="Arial" w:hAnsi="Arial" w:cs="Arial"/>
        </w:rPr>
        <w:t>P</w:t>
      </w:r>
      <w:r w:rsidR="004F5453" w:rsidRPr="00164832">
        <w:rPr>
          <w:rFonts w:ascii="Arial" w:hAnsi="Arial" w:cs="Arial"/>
        </w:rPr>
        <w:t>lease confirm whether or not any sub-contractors would be used to provide the services and, if so, the names of those sub-contractors.</w:t>
      </w:r>
      <w:bookmarkEnd w:id="15"/>
      <w:r w:rsidR="004F5453" w:rsidRPr="00164832">
        <w:rPr>
          <w:rFonts w:ascii="Arial" w:hAnsi="Arial" w:cs="Arial"/>
        </w:rPr>
        <w:t xml:space="preserve"> </w:t>
      </w:r>
    </w:p>
    <w:p w14:paraId="663F8623" w14:textId="6EF5DC02" w:rsidR="00B277B9" w:rsidRPr="00E30D97" w:rsidRDefault="00374063" w:rsidP="00663136">
      <w:pPr>
        <w:pStyle w:val="Heading3"/>
        <w:rPr>
          <w:rFonts w:ascii="Arial" w:hAnsi="Arial" w:cs="Arial"/>
        </w:rPr>
      </w:pPr>
      <w:bookmarkStart w:id="16" w:name="_Ref472414147"/>
      <w:r w:rsidRPr="00E30D97">
        <w:rPr>
          <w:rFonts w:ascii="Arial" w:hAnsi="Arial" w:cs="Arial"/>
        </w:rPr>
        <w:t xml:space="preserve">Please </w:t>
      </w:r>
      <w:r w:rsidR="00C11609" w:rsidRPr="00E30D97">
        <w:rPr>
          <w:rFonts w:ascii="Arial" w:hAnsi="Arial" w:cs="Arial"/>
        </w:rPr>
        <w:t xml:space="preserve">provide details of your charges </w:t>
      </w:r>
      <w:r w:rsidR="0081042E" w:rsidRPr="00E30D97">
        <w:rPr>
          <w:rFonts w:ascii="Arial" w:hAnsi="Arial" w:cs="Arial"/>
        </w:rPr>
        <w:t>in the form of fixed prices</w:t>
      </w:r>
      <w:r w:rsidR="00933543" w:rsidRPr="00E30D97">
        <w:rPr>
          <w:rFonts w:ascii="Arial" w:hAnsi="Arial" w:cs="Arial"/>
        </w:rPr>
        <w:t xml:space="preserve"> for the</w:t>
      </w:r>
      <w:r w:rsidR="001A723D" w:rsidRPr="00E30D97">
        <w:rPr>
          <w:rFonts w:ascii="Arial" w:hAnsi="Arial" w:cs="Arial"/>
        </w:rPr>
        <w:t xml:space="preserve"> </w:t>
      </w:r>
      <w:r w:rsidR="00747629" w:rsidRPr="00E30D97">
        <w:rPr>
          <w:rFonts w:ascii="Arial" w:hAnsi="Arial" w:cs="Arial"/>
        </w:rPr>
        <w:t xml:space="preserve">required </w:t>
      </w:r>
      <w:r w:rsidR="004962C6" w:rsidRPr="00E30D97">
        <w:rPr>
          <w:rFonts w:ascii="Arial" w:hAnsi="Arial" w:cs="Arial"/>
        </w:rPr>
        <w:t>services</w:t>
      </w:r>
      <w:r w:rsidR="00747629" w:rsidRPr="00E30D97">
        <w:rPr>
          <w:rFonts w:ascii="Arial" w:hAnsi="Arial" w:cs="Arial"/>
        </w:rPr>
        <w:t xml:space="preserve"> </w:t>
      </w:r>
      <w:r w:rsidRPr="00E30D97">
        <w:rPr>
          <w:rFonts w:ascii="Arial" w:hAnsi="Arial" w:cs="Arial"/>
        </w:rPr>
        <w:t>outlined in this section</w:t>
      </w:r>
      <w:r w:rsidR="00D84F2E" w:rsidRPr="00E30D97">
        <w:rPr>
          <w:rFonts w:ascii="Arial" w:hAnsi="Arial" w:cs="Arial"/>
        </w:rPr>
        <w:t xml:space="preserve"> </w:t>
      </w:r>
      <w:r w:rsidR="00D84F2E" w:rsidRPr="00E30D97">
        <w:rPr>
          <w:rFonts w:ascii="Arial" w:hAnsi="Arial" w:cs="Arial"/>
        </w:rPr>
        <w:fldChar w:fldCharType="begin"/>
      </w:r>
      <w:r w:rsidR="00D84F2E" w:rsidRPr="00E30D97">
        <w:rPr>
          <w:rFonts w:ascii="Arial" w:hAnsi="Arial" w:cs="Arial"/>
        </w:rPr>
        <w:instrText xml:space="preserve"> REF _Ref386706915 \r \h </w:instrText>
      </w:r>
      <w:r w:rsidR="002D1A2D" w:rsidRPr="00E30D97">
        <w:rPr>
          <w:rFonts w:ascii="Arial" w:hAnsi="Arial" w:cs="Arial"/>
        </w:rPr>
        <w:instrText xml:space="preserve"> \* MERGEFORMAT </w:instrText>
      </w:r>
      <w:r w:rsidR="00D84F2E" w:rsidRPr="00E30D97">
        <w:rPr>
          <w:rFonts w:ascii="Arial" w:hAnsi="Arial" w:cs="Arial"/>
        </w:rPr>
      </w:r>
      <w:r w:rsidR="00D84F2E" w:rsidRPr="00E30D97">
        <w:rPr>
          <w:rFonts w:ascii="Arial" w:hAnsi="Arial" w:cs="Arial"/>
        </w:rPr>
        <w:fldChar w:fldCharType="separate"/>
      </w:r>
      <w:r w:rsidR="00A423B9" w:rsidRPr="00E30D97">
        <w:rPr>
          <w:rFonts w:ascii="Arial" w:hAnsi="Arial" w:cs="Arial"/>
        </w:rPr>
        <w:t>2</w:t>
      </w:r>
      <w:r w:rsidR="00D84F2E" w:rsidRPr="00E30D97">
        <w:rPr>
          <w:rFonts w:ascii="Arial" w:hAnsi="Arial" w:cs="Arial"/>
        </w:rPr>
        <w:fldChar w:fldCharType="end"/>
      </w:r>
      <w:r w:rsidR="0081042E" w:rsidRPr="00E30D97">
        <w:rPr>
          <w:rFonts w:ascii="Arial" w:hAnsi="Arial" w:cs="Arial"/>
        </w:rPr>
        <w:t xml:space="preserve"> and itemised where necessary</w:t>
      </w:r>
      <w:r w:rsidR="00E72037" w:rsidRPr="00E30D97">
        <w:rPr>
          <w:rFonts w:ascii="Arial" w:hAnsi="Arial" w:cs="Arial"/>
        </w:rPr>
        <w:t>. All charges quoted should be exclusive of VAT.</w:t>
      </w:r>
      <w:bookmarkEnd w:id="16"/>
      <w:r w:rsidR="00B277B9" w:rsidRPr="00E30D97">
        <w:rPr>
          <w:rFonts w:ascii="Arial" w:hAnsi="Arial" w:cs="Arial"/>
        </w:rPr>
        <w:t xml:space="preserve"> </w:t>
      </w:r>
    </w:p>
    <w:p w14:paraId="1CA63B15" w14:textId="0724D3DC" w:rsidR="00E72037" w:rsidRPr="00E30D97" w:rsidRDefault="0081245D" w:rsidP="00663136">
      <w:pPr>
        <w:pStyle w:val="Heading3"/>
        <w:rPr>
          <w:rFonts w:ascii="Arial" w:hAnsi="Arial" w:cs="Arial"/>
        </w:rPr>
      </w:pPr>
      <w:bookmarkStart w:id="17" w:name="_Ref474833887"/>
      <w:r w:rsidRPr="00E30D97">
        <w:rPr>
          <w:rFonts w:ascii="Arial" w:hAnsi="Arial" w:cs="Arial"/>
        </w:rPr>
        <w:t xml:space="preserve">Please provide details of any </w:t>
      </w:r>
      <w:r w:rsidR="00E72037" w:rsidRPr="00E30D97">
        <w:rPr>
          <w:rFonts w:ascii="Arial" w:hAnsi="Arial" w:cs="Arial"/>
        </w:rPr>
        <w:t>other</w:t>
      </w:r>
      <w:r w:rsidRPr="00E30D97">
        <w:rPr>
          <w:rFonts w:ascii="Arial" w:hAnsi="Arial" w:cs="Arial"/>
        </w:rPr>
        <w:t xml:space="preserve"> costs</w:t>
      </w:r>
      <w:r w:rsidR="00155464" w:rsidRPr="00E30D97">
        <w:rPr>
          <w:rFonts w:ascii="Arial" w:hAnsi="Arial" w:cs="Arial"/>
        </w:rPr>
        <w:t xml:space="preserve"> or charges</w:t>
      </w:r>
      <w:r w:rsidR="00E72037" w:rsidRPr="00E30D97">
        <w:rPr>
          <w:rFonts w:ascii="Arial" w:hAnsi="Arial" w:cs="Arial"/>
        </w:rPr>
        <w:t>, excluding VAT,</w:t>
      </w:r>
      <w:r w:rsidRPr="00E30D97">
        <w:rPr>
          <w:rFonts w:ascii="Arial" w:hAnsi="Arial" w:cs="Arial"/>
        </w:rPr>
        <w:t xml:space="preserve"> that may be relevant to the delivery of the services</w:t>
      </w:r>
      <w:proofErr w:type="gramStart"/>
      <w:r w:rsidRPr="00E30D97">
        <w:rPr>
          <w:rFonts w:ascii="Arial" w:hAnsi="Arial" w:cs="Arial"/>
        </w:rPr>
        <w:t>.</w:t>
      </w:r>
      <w:bookmarkEnd w:id="17"/>
      <w:r w:rsidR="00E30D97" w:rsidRPr="00E30D97">
        <w:rPr>
          <w:rFonts w:ascii="Arial" w:hAnsi="Arial" w:cs="Arial"/>
        </w:rPr>
        <w:t>(</w:t>
      </w:r>
      <w:proofErr w:type="gramEnd"/>
      <w:r w:rsidR="00E30D97" w:rsidRPr="00E30D97">
        <w:rPr>
          <w:rFonts w:ascii="Arial" w:hAnsi="Arial" w:cs="Arial"/>
        </w:rPr>
        <w:t>A</w:t>
      </w:r>
      <w:r w:rsidR="00D0276C" w:rsidRPr="00E30D97">
        <w:rPr>
          <w:rFonts w:ascii="Arial" w:hAnsi="Arial" w:cs="Arial"/>
        </w:rPr>
        <w:t>nnex B)</w:t>
      </w:r>
      <w:r w:rsidRPr="00E30D97">
        <w:rPr>
          <w:rFonts w:ascii="Arial" w:hAnsi="Arial" w:cs="Arial"/>
        </w:rPr>
        <w:t xml:space="preserve"> </w:t>
      </w:r>
    </w:p>
    <w:p w14:paraId="30463D11" w14:textId="69062B11" w:rsidR="008800E7" w:rsidRPr="00164832" w:rsidRDefault="008800E7" w:rsidP="00663136">
      <w:pPr>
        <w:pStyle w:val="Heading3"/>
        <w:rPr>
          <w:rFonts w:ascii="Arial" w:hAnsi="Arial" w:cs="Arial"/>
        </w:rPr>
      </w:pPr>
      <w:bookmarkStart w:id="18" w:name="_Ref437857654"/>
      <w:bookmarkEnd w:id="14"/>
      <w:r w:rsidRPr="00164832">
        <w:rPr>
          <w:rFonts w:ascii="Arial" w:hAnsi="Arial" w:cs="Arial"/>
        </w:rPr>
        <w:t xml:space="preserve">Please complete and return the form covering ‘proposed amendments to, and acceptance of, the enclosed contract documents’ at section </w:t>
      </w:r>
      <w:r w:rsidRPr="00164832">
        <w:rPr>
          <w:rFonts w:ascii="Arial" w:hAnsi="Arial" w:cs="Arial"/>
        </w:rPr>
        <w:fldChar w:fldCharType="begin"/>
      </w:r>
      <w:r w:rsidRPr="00164832">
        <w:rPr>
          <w:rFonts w:ascii="Arial" w:hAnsi="Arial" w:cs="Arial"/>
        </w:rPr>
        <w:instrText xml:space="preserve"> REF _Ref436052056 \r \h </w:instrText>
      </w:r>
      <w:r w:rsidR="002D1A2D" w:rsidRPr="00164832">
        <w:rPr>
          <w:rFonts w:ascii="Arial" w:hAnsi="Arial" w:cs="Arial"/>
        </w:rPr>
        <w:instrText xml:space="preserve"> \* MERGEFORMAT </w:instrText>
      </w:r>
      <w:r w:rsidRPr="00164832">
        <w:rPr>
          <w:rFonts w:ascii="Arial" w:hAnsi="Arial" w:cs="Arial"/>
        </w:rPr>
      </w:r>
      <w:r w:rsidRPr="00164832">
        <w:rPr>
          <w:rFonts w:ascii="Arial" w:hAnsi="Arial" w:cs="Arial"/>
        </w:rPr>
        <w:fldChar w:fldCharType="separate"/>
      </w:r>
      <w:r w:rsidR="00A423B9" w:rsidRPr="00164832">
        <w:rPr>
          <w:rFonts w:ascii="Arial" w:hAnsi="Arial" w:cs="Arial"/>
        </w:rPr>
        <w:t>6</w:t>
      </w:r>
      <w:r w:rsidRPr="00164832">
        <w:rPr>
          <w:rFonts w:ascii="Arial" w:hAnsi="Arial" w:cs="Arial"/>
        </w:rPr>
        <w:fldChar w:fldCharType="end"/>
      </w:r>
      <w:r w:rsidRPr="00164832">
        <w:rPr>
          <w:rFonts w:ascii="Arial" w:hAnsi="Arial" w:cs="Arial"/>
        </w:rPr>
        <w:t>.</w:t>
      </w:r>
      <w:bookmarkEnd w:id="18"/>
      <w:r w:rsidRPr="00164832">
        <w:rPr>
          <w:rFonts w:ascii="Arial" w:hAnsi="Arial" w:cs="Arial"/>
        </w:rPr>
        <w:t xml:space="preserve"> </w:t>
      </w:r>
    </w:p>
    <w:p w14:paraId="5FC5BCA2" w14:textId="77777777" w:rsidR="00B61980" w:rsidRPr="00164832" w:rsidRDefault="00B61980" w:rsidP="00663136">
      <w:pPr>
        <w:pStyle w:val="Heading3"/>
        <w:rPr>
          <w:rFonts w:ascii="Arial" w:hAnsi="Arial" w:cs="Arial"/>
        </w:rPr>
      </w:pPr>
      <w:bookmarkStart w:id="19" w:name="_Ref437858312"/>
      <w:bookmarkStart w:id="20" w:name="_Ref437867199"/>
      <w:bookmarkStart w:id="21" w:name="_Ref449361681"/>
      <w:r w:rsidRPr="00164832">
        <w:rPr>
          <w:rFonts w:ascii="Arial" w:hAnsi="Arial" w:cs="Arial"/>
        </w:rPr>
        <w:t xml:space="preserve">Please provide one of the following to demonstrate your organisation’s economic/financial standing, or provide details of where copies of the information can be accessed by </w:t>
      </w:r>
      <w:proofErr w:type="gramStart"/>
      <w:r w:rsidRPr="00164832">
        <w:rPr>
          <w:rFonts w:ascii="Arial" w:hAnsi="Arial" w:cs="Arial"/>
        </w:rPr>
        <w:t>NS&amp;I</w:t>
      </w:r>
      <w:proofErr w:type="gramEnd"/>
      <w:r w:rsidRPr="00164832">
        <w:rPr>
          <w:rFonts w:ascii="Arial" w:hAnsi="Arial" w:cs="Arial"/>
        </w:rPr>
        <w:t>:</w:t>
      </w:r>
      <w:bookmarkEnd w:id="19"/>
      <w:bookmarkEnd w:id="20"/>
      <w:bookmarkEnd w:id="21"/>
    </w:p>
    <w:p w14:paraId="3FE26D24" w14:textId="77777777" w:rsidR="00B61980" w:rsidRPr="00164832" w:rsidRDefault="00B61980" w:rsidP="00663136">
      <w:pPr>
        <w:pStyle w:val="Heading4"/>
        <w:keepNext w:val="0"/>
        <w:numPr>
          <w:ilvl w:val="3"/>
          <w:numId w:val="41"/>
        </w:numPr>
        <w:spacing w:before="0" w:after="120" w:line="240" w:lineRule="auto"/>
        <w:ind w:left="851" w:firstLine="0"/>
        <w:textAlignment w:val="auto"/>
        <w:rPr>
          <w:rFonts w:ascii="Arial" w:hAnsi="Arial" w:cs="Arial"/>
        </w:rPr>
      </w:pPr>
      <w:proofErr w:type="gramStart"/>
      <w:r w:rsidRPr="00164832">
        <w:rPr>
          <w:rFonts w:ascii="Arial" w:eastAsia="Arial" w:hAnsi="Arial" w:cs="Arial"/>
        </w:rPr>
        <w:t>a</w:t>
      </w:r>
      <w:proofErr w:type="gramEnd"/>
      <w:r w:rsidRPr="00164832">
        <w:rPr>
          <w:rFonts w:ascii="Arial" w:eastAsia="Arial" w:hAnsi="Arial" w:cs="Arial"/>
        </w:rPr>
        <w:t xml:space="preserve"> copy of your organisation’s audited accounts for the most recent two years</w:t>
      </w:r>
      <w:r w:rsidRPr="00164832">
        <w:rPr>
          <w:rFonts w:ascii="Arial" w:hAnsi="Arial" w:cs="Arial"/>
        </w:rPr>
        <w:t>;</w:t>
      </w:r>
    </w:p>
    <w:p w14:paraId="6C81D332" w14:textId="77777777" w:rsidR="00B61980" w:rsidRPr="00164832" w:rsidRDefault="00B61980" w:rsidP="00663136">
      <w:pPr>
        <w:pStyle w:val="Heading4"/>
        <w:keepNext w:val="0"/>
        <w:numPr>
          <w:ilvl w:val="3"/>
          <w:numId w:val="41"/>
        </w:numPr>
        <w:spacing w:before="0" w:after="120" w:line="240" w:lineRule="auto"/>
        <w:ind w:left="851" w:firstLine="0"/>
        <w:textAlignment w:val="auto"/>
        <w:rPr>
          <w:rFonts w:ascii="Arial" w:hAnsi="Arial" w:cs="Arial"/>
        </w:rPr>
      </w:pPr>
      <w:r w:rsidRPr="00164832">
        <w:rPr>
          <w:rFonts w:ascii="Arial" w:eastAsia="Arial" w:hAnsi="Arial" w:cs="Arial"/>
        </w:rPr>
        <w:t>a statement of the turnover, profit &amp; loss account, current liabilities and assets, and cash flow for the most recent year of trading for this organisation;</w:t>
      </w:r>
    </w:p>
    <w:p w14:paraId="4B900C31" w14:textId="77777777" w:rsidR="00B61980" w:rsidRPr="00164832" w:rsidRDefault="00B61980" w:rsidP="00663136">
      <w:pPr>
        <w:pStyle w:val="Heading4"/>
        <w:keepNext w:val="0"/>
        <w:numPr>
          <w:ilvl w:val="3"/>
          <w:numId w:val="41"/>
        </w:numPr>
        <w:spacing w:before="0" w:after="120" w:line="240" w:lineRule="auto"/>
        <w:ind w:left="851" w:firstLine="0"/>
        <w:textAlignment w:val="auto"/>
        <w:rPr>
          <w:rFonts w:ascii="Arial" w:hAnsi="Arial" w:cs="Arial"/>
        </w:rPr>
      </w:pPr>
      <w:r w:rsidRPr="00164832">
        <w:rPr>
          <w:rFonts w:ascii="Arial" w:eastAsia="Arial" w:hAnsi="Arial" w:cs="Arial"/>
        </w:rPr>
        <w:t>a statement of the cash flow forecast for the current year and a bank letter outlining the current cash and credit position; or</w:t>
      </w:r>
    </w:p>
    <w:p w14:paraId="70308459" w14:textId="77777777" w:rsidR="00B61980" w:rsidRPr="00164832" w:rsidRDefault="00B61980" w:rsidP="00663136">
      <w:pPr>
        <w:pStyle w:val="Heading4"/>
        <w:keepNext w:val="0"/>
        <w:numPr>
          <w:ilvl w:val="3"/>
          <w:numId w:val="41"/>
        </w:numPr>
        <w:spacing w:before="0" w:after="120" w:line="240" w:lineRule="auto"/>
        <w:ind w:left="851" w:firstLine="0"/>
        <w:textAlignment w:val="auto"/>
        <w:rPr>
          <w:rFonts w:ascii="Arial" w:hAnsi="Arial" w:cs="Arial"/>
        </w:rPr>
      </w:pPr>
      <w:r w:rsidRPr="00164832">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2E7A09CB" w14:textId="2CAF0C36" w:rsidR="00073665" w:rsidRPr="00164832" w:rsidRDefault="00166310" w:rsidP="00663136">
      <w:pPr>
        <w:pStyle w:val="Heading3"/>
        <w:rPr>
          <w:rFonts w:ascii="Arial" w:hAnsi="Arial" w:cs="Arial"/>
        </w:rPr>
      </w:pPr>
      <w:bookmarkStart w:id="22" w:name="_Ref471732244"/>
      <w:bookmarkStart w:id="23" w:name="_Ref437857666"/>
      <w:r w:rsidRPr="00164832">
        <w:rPr>
          <w:rFonts w:ascii="Arial" w:hAnsi="Arial" w:cs="Arial"/>
        </w:rPr>
        <w:lastRenderedPageBreak/>
        <w:t xml:space="preserve">Please complete and return the ‘Proposed amendment to, and acceptance of, the proposed contract documents’ form at section </w:t>
      </w:r>
      <w:r w:rsidRPr="00164832">
        <w:rPr>
          <w:rFonts w:ascii="Arial" w:hAnsi="Arial" w:cs="Arial"/>
        </w:rPr>
        <w:fldChar w:fldCharType="begin"/>
      </w:r>
      <w:r w:rsidRPr="00164832">
        <w:rPr>
          <w:rFonts w:ascii="Arial" w:hAnsi="Arial" w:cs="Arial"/>
        </w:rPr>
        <w:instrText xml:space="preserve"> REF _Ref436052056 \r \h </w:instrText>
      </w:r>
      <w:r w:rsidR="002D1A2D" w:rsidRPr="00164832">
        <w:rPr>
          <w:rFonts w:ascii="Arial" w:hAnsi="Arial" w:cs="Arial"/>
        </w:rPr>
        <w:instrText xml:space="preserve"> \* MERGEFORMAT </w:instrText>
      </w:r>
      <w:r w:rsidRPr="00164832">
        <w:rPr>
          <w:rFonts w:ascii="Arial" w:hAnsi="Arial" w:cs="Arial"/>
        </w:rPr>
      </w:r>
      <w:r w:rsidRPr="00164832">
        <w:rPr>
          <w:rFonts w:ascii="Arial" w:hAnsi="Arial" w:cs="Arial"/>
        </w:rPr>
        <w:fldChar w:fldCharType="separate"/>
      </w:r>
      <w:r w:rsidR="00A423B9" w:rsidRPr="00164832">
        <w:rPr>
          <w:rFonts w:ascii="Arial" w:hAnsi="Arial" w:cs="Arial"/>
        </w:rPr>
        <w:t>6</w:t>
      </w:r>
      <w:r w:rsidRPr="00164832">
        <w:rPr>
          <w:rFonts w:ascii="Arial" w:hAnsi="Arial" w:cs="Arial"/>
        </w:rPr>
        <w:fldChar w:fldCharType="end"/>
      </w:r>
      <w:r w:rsidRPr="00164832">
        <w:rPr>
          <w:rFonts w:ascii="Arial" w:hAnsi="Arial" w:cs="Arial"/>
        </w:rPr>
        <w:t>.</w:t>
      </w:r>
      <w:bookmarkEnd w:id="22"/>
      <w:r w:rsidR="00073665" w:rsidRPr="00164832">
        <w:rPr>
          <w:rFonts w:ascii="Arial" w:hAnsi="Arial" w:cs="Arial"/>
        </w:rPr>
        <w:t xml:space="preserve"> </w:t>
      </w:r>
    </w:p>
    <w:p w14:paraId="5B3D2CE2" w14:textId="52742FB5" w:rsidR="00073665" w:rsidRPr="00164832" w:rsidRDefault="00EB00F8" w:rsidP="00663136">
      <w:pPr>
        <w:pStyle w:val="Heading3"/>
        <w:rPr>
          <w:rFonts w:ascii="Arial" w:hAnsi="Arial" w:cs="Arial"/>
        </w:rPr>
      </w:pPr>
      <w:r w:rsidRPr="00164832">
        <w:rPr>
          <w:rFonts w:ascii="Arial" w:hAnsi="Arial" w:cs="Arial"/>
        </w:rPr>
        <w:t xml:space="preserve">Please complete and return the Bona Fide Certificate at section </w:t>
      </w:r>
      <w:r w:rsidRPr="00164832">
        <w:rPr>
          <w:rFonts w:ascii="Arial" w:hAnsi="Arial" w:cs="Arial"/>
        </w:rPr>
        <w:fldChar w:fldCharType="begin"/>
      </w:r>
      <w:r w:rsidRPr="00164832">
        <w:rPr>
          <w:rFonts w:ascii="Arial" w:hAnsi="Arial" w:cs="Arial"/>
        </w:rPr>
        <w:instrText xml:space="preserve"> REF _Ref437354245 \r \h </w:instrText>
      </w:r>
      <w:r w:rsidR="002D1A2D" w:rsidRPr="00164832">
        <w:rPr>
          <w:rFonts w:ascii="Arial" w:hAnsi="Arial" w:cs="Arial"/>
        </w:rPr>
        <w:instrText xml:space="preserve"> \* MERGEFORMAT </w:instrText>
      </w:r>
      <w:r w:rsidRPr="00164832">
        <w:rPr>
          <w:rFonts w:ascii="Arial" w:hAnsi="Arial" w:cs="Arial"/>
        </w:rPr>
      </w:r>
      <w:r w:rsidRPr="00164832">
        <w:rPr>
          <w:rFonts w:ascii="Arial" w:hAnsi="Arial" w:cs="Arial"/>
        </w:rPr>
        <w:fldChar w:fldCharType="separate"/>
      </w:r>
      <w:r w:rsidR="00A423B9" w:rsidRPr="00164832">
        <w:rPr>
          <w:rFonts w:ascii="Arial" w:hAnsi="Arial" w:cs="Arial"/>
        </w:rPr>
        <w:t>7</w:t>
      </w:r>
      <w:r w:rsidRPr="00164832">
        <w:rPr>
          <w:rFonts w:ascii="Arial" w:hAnsi="Arial" w:cs="Arial"/>
        </w:rPr>
        <w:fldChar w:fldCharType="end"/>
      </w:r>
      <w:r w:rsidRPr="00164832">
        <w:rPr>
          <w:rFonts w:ascii="Arial" w:hAnsi="Arial" w:cs="Arial"/>
        </w:rPr>
        <w:t>.</w:t>
      </w:r>
      <w:bookmarkStart w:id="24" w:name="_Ref471731817"/>
      <w:bookmarkEnd w:id="23"/>
      <w:r w:rsidR="00073665" w:rsidRPr="00164832">
        <w:rPr>
          <w:rFonts w:ascii="Arial" w:hAnsi="Arial" w:cs="Arial"/>
        </w:rPr>
        <w:t xml:space="preserve"> </w:t>
      </w:r>
    </w:p>
    <w:p w14:paraId="16C9A955" w14:textId="4E572684" w:rsidR="007F7C61" w:rsidRDefault="00B12E03" w:rsidP="00663136">
      <w:pPr>
        <w:pStyle w:val="Heading3"/>
        <w:rPr>
          <w:rFonts w:ascii="Arial" w:hAnsi="Arial" w:cs="Arial"/>
        </w:rPr>
      </w:pPr>
      <w:bookmarkStart w:id="25" w:name="_Ref472497089"/>
      <w:r w:rsidRPr="00164832">
        <w:rPr>
          <w:rFonts w:ascii="Arial" w:hAnsi="Arial" w:cs="Arial"/>
        </w:rPr>
        <w:t xml:space="preserve">Please complete and return the Confidential Information statement at section </w:t>
      </w:r>
      <w:r w:rsidRPr="00164832">
        <w:rPr>
          <w:rFonts w:ascii="Arial" w:hAnsi="Arial" w:cs="Arial"/>
        </w:rPr>
        <w:fldChar w:fldCharType="begin"/>
      </w:r>
      <w:r w:rsidRPr="00164832">
        <w:rPr>
          <w:rFonts w:ascii="Arial" w:hAnsi="Arial" w:cs="Arial"/>
        </w:rPr>
        <w:instrText xml:space="preserve"> REF _Ref436047342 \r \h </w:instrText>
      </w:r>
      <w:r w:rsidR="002D1A2D" w:rsidRPr="00164832">
        <w:rPr>
          <w:rFonts w:ascii="Arial" w:hAnsi="Arial" w:cs="Arial"/>
        </w:rPr>
        <w:instrText xml:space="preserve"> \* MERGEFORMAT </w:instrText>
      </w:r>
      <w:r w:rsidRPr="00164832">
        <w:rPr>
          <w:rFonts w:ascii="Arial" w:hAnsi="Arial" w:cs="Arial"/>
        </w:rPr>
      </w:r>
      <w:r w:rsidRPr="00164832">
        <w:rPr>
          <w:rFonts w:ascii="Arial" w:hAnsi="Arial" w:cs="Arial"/>
        </w:rPr>
        <w:fldChar w:fldCharType="separate"/>
      </w:r>
      <w:r w:rsidR="00A423B9" w:rsidRPr="00164832">
        <w:rPr>
          <w:rFonts w:ascii="Arial" w:hAnsi="Arial" w:cs="Arial"/>
        </w:rPr>
        <w:t>8</w:t>
      </w:r>
      <w:r w:rsidRPr="00164832">
        <w:rPr>
          <w:rFonts w:ascii="Arial" w:hAnsi="Arial" w:cs="Arial"/>
        </w:rPr>
        <w:fldChar w:fldCharType="end"/>
      </w:r>
      <w:r w:rsidRPr="00164832">
        <w:rPr>
          <w:rFonts w:ascii="Arial" w:hAnsi="Arial" w:cs="Arial"/>
        </w:rPr>
        <w:t>.</w:t>
      </w:r>
      <w:bookmarkEnd w:id="24"/>
      <w:bookmarkEnd w:id="25"/>
      <w:r w:rsidR="007F7C61" w:rsidRPr="00164832">
        <w:rPr>
          <w:rFonts w:ascii="Arial" w:hAnsi="Arial" w:cs="Arial"/>
        </w:rPr>
        <w:t xml:space="preserve"> </w:t>
      </w:r>
    </w:p>
    <w:p w14:paraId="512287A4" w14:textId="77777777" w:rsidR="00E30D97" w:rsidRPr="00E30D97" w:rsidRDefault="00E30D97" w:rsidP="00E30D97"/>
    <w:p w14:paraId="533AA41E" w14:textId="77777777" w:rsidR="00D75AA0" w:rsidRPr="00164832" w:rsidRDefault="00E71972" w:rsidP="00D75AA0">
      <w:pPr>
        <w:pStyle w:val="Heading1"/>
        <w:widowControl/>
        <w:numPr>
          <w:ilvl w:val="0"/>
          <w:numId w:val="3"/>
        </w:numPr>
        <w:adjustRightInd/>
        <w:spacing w:before="0" w:line="240" w:lineRule="auto"/>
        <w:ind w:left="709" w:hanging="709"/>
        <w:jc w:val="left"/>
        <w:textAlignment w:val="auto"/>
        <w:rPr>
          <w:rFonts w:ascii="Arial" w:hAnsi="Arial" w:cs="Arial"/>
          <w:color w:val="3366FF"/>
          <w:sz w:val="28"/>
          <w:szCs w:val="28"/>
        </w:rPr>
      </w:pPr>
      <w:bookmarkStart w:id="26" w:name="_Toc474844797"/>
      <w:r w:rsidRPr="00164832">
        <w:rPr>
          <w:rFonts w:ascii="Arial" w:hAnsi="Arial" w:cs="Arial"/>
          <w:color w:val="3366FF"/>
          <w:sz w:val="28"/>
          <w:szCs w:val="28"/>
        </w:rPr>
        <w:t>Timetable and communication arrangements</w:t>
      </w:r>
      <w:bookmarkStart w:id="27" w:name="_Ref386635517"/>
      <w:bookmarkEnd w:id="26"/>
    </w:p>
    <w:p w14:paraId="19D83D12" w14:textId="08B43734" w:rsidR="00E71972" w:rsidRPr="00164832" w:rsidRDefault="00D00461" w:rsidP="004C3FF4">
      <w:pPr>
        <w:pStyle w:val="Heading3"/>
        <w:keepNext w:val="0"/>
        <w:widowControl/>
        <w:numPr>
          <w:ilvl w:val="1"/>
          <w:numId w:val="3"/>
        </w:numPr>
        <w:adjustRightInd/>
        <w:spacing w:before="0" w:after="120" w:line="240" w:lineRule="auto"/>
        <w:ind w:left="709" w:hanging="709"/>
        <w:jc w:val="left"/>
        <w:textAlignment w:val="auto"/>
        <w:rPr>
          <w:rFonts w:ascii="Arial" w:hAnsi="Arial" w:cs="Arial"/>
        </w:rPr>
      </w:pPr>
      <w:r w:rsidRPr="00164832">
        <w:rPr>
          <w:rFonts w:ascii="Arial" w:hAnsi="Arial" w:cs="Arial"/>
        </w:rPr>
        <w:t xml:space="preserve">Clarification questions </w:t>
      </w:r>
      <w:r w:rsidR="00BD3ED2" w:rsidRPr="00164832">
        <w:rPr>
          <w:rFonts w:ascii="Arial" w:hAnsi="Arial" w:cs="Arial"/>
        </w:rPr>
        <w:t xml:space="preserve">and </w:t>
      </w:r>
      <w:r w:rsidRPr="00164832">
        <w:rPr>
          <w:rFonts w:ascii="Arial" w:hAnsi="Arial" w:cs="Arial"/>
        </w:rPr>
        <w:t>w</w:t>
      </w:r>
      <w:r w:rsidR="00E71972" w:rsidRPr="00164832">
        <w:rPr>
          <w:rFonts w:ascii="Arial" w:hAnsi="Arial" w:cs="Arial"/>
        </w:rPr>
        <w:t>ho to respond to at NS&amp;I</w:t>
      </w:r>
      <w:bookmarkEnd w:id="27"/>
    </w:p>
    <w:p w14:paraId="17AB9E3A" w14:textId="0B81EAC3" w:rsidR="00BD3ED2" w:rsidRPr="00164832" w:rsidRDefault="00BD3ED2" w:rsidP="004C3FF4">
      <w:pPr>
        <w:pStyle w:val="Heading3"/>
        <w:keepNext w:val="0"/>
        <w:numPr>
          <w:ilvl w:val="2"/>
          <w:numId w:val="3"/>
        </w:numPr>
        <w:spacing w:before="120" w:after="0" w:line="240" w:lineRule="auto"/>
        <w:ind w:left="709" w:hanging="709"/>
        <w:textAlignment w:val="auto"/>
        <w:rPr>
          <w:rFonts w:ascii="Arial" w:hAnsi="Arial" w:cs="Arial"/>
          <w:szCs w:val="22"/>
        </w:rPr>
      </w:pPr>
      <w:r w:rsidRPr="00164832">
        <w:rPr>
          <w:rFonts w:ascii="Arial" w:hAnsi="Arial" w:cs="Arial"/>
          <w:szCs w:val="22"/>
        </w:rPr>
        <w:t xml:space="preserve">All communication relating to the tender should be addressed via the messaging feature on </w:t>
      </w:r>
      <w:r w:rsidR="00DA20EE" w:rsidRPr="00164832">
        <w:rPr>
          <w:rFonts w:ascii="Arial" w:hAnsi="Arial" w:cs="Arial"/>
          <w:szCs w:val="22"/>
        </w:rPr>
        <w:t xml:space="preserve">the </w:t>
      </w:r>
      <w:r w:rsidR="00E054C2" w:rsidRPr="00164832">
        <w:rPr>
          <w:rFonts w:ascii="Arial" w:hAnsi="Arial" w:cs="Arial"/>
          <w:szCs w:val="22"/>
        </w:rPr>
        <w:t>NS&amp;I eProcurement</w:t>
      </w:r>
      <w:r w:rsidR="00DA20EE" w:rsidRPr="00164832">
        <w:rPr>
          <w:rFonts w:ascii="Arial" w:hAnsi="Arial" w:cs="Arial"/>
          <w:szCs w:val="22"/>
        </w:rPr>
        <w:t xml:space="preserve"> </w:t>
      </w:r>
      <w:r w:rsidR="00057936" w:rsidRPr="00164832">
        <w:rPr>
          <w:rFonts w:ascii="Arial" w:hAnsi="Arial" w:cs="Arial"/>
          <w:szCs w:val="22"/>
        </w:rPr>
        <w:t xml:space="preserve">website </w:t>
      </w:r>
      <w:r w:rsidR="00DA20EE" w:rsidRPr="00164832">
        <w:rPr>
          <w:rFonts w:ascii="Arial" w:hAnsi="Arial" w:cs="Arial"/>
          <w:szCs w:val="22"/>
        </w:rPr>
        <w:t xml:space="preserve">portal relating to this </w:t>
      </w:r>
      <w:r w:rsidR="00E054C2" w:rsidRPr="00164832">
        <w:rPr>
          <w:rFonts w:ascii="Arial" w:hAnsi="Arial" w:cs="Arial"/>
          <w:szCs w:val="22"/>
        </w:rPr>
        <w:t>ITT</w:t>
      </w:r>
      <w:r w:rsidR="00243960" w:rsidRPr="00164832">
        <w:rPr>
          <w:rFonts w:ascii="Arial" w:hAnsi="Arial" w:cs="Arial"/>
          <w:szCs w:val="22"/>
        </w:rPr>
        <w:t xml:space="preserve"> under</w:t>
      </w:r>
      <w:r w:rsidR="00DA20EE" w:rsidRPr="00164832">
        <w:rPr>
          <w:rFonts w:ascii="Arial" w:hAnsi="Arial" w:cs="Arial"/>
          <w:szCs w:val="22"/>
        </w:rPr>
        <w:t xml:space="preserve"> NS&amp;I </w:t>
      </w:r>
      <w:r w:rsidR="00243960" w:rsidRPr="00164832">
        <w:rPr>
          <w:rFonts w:ascii="Arial" w:hAnsi="Arial" w:cs="Arial"/>
          <w:szCs w:val="22"/>
        </w:rPr>
        <w:t xml:space="preserve">tender </w:t>
      </w:r>
      <w:r w:rsidR="00DA20EE" w:rsidRPr="00164832">
        <w:rPr>
          <w:rFonts w:ascii="Arial" w:hAnsi="Arial" w:cs="Arial"/>
          <w:szCs w:val="22"/>
        </w:rPr>
        <w:t xml:space="preserve">reference </w:t>
      </w:r>
      <w:r w:rsidR="00243960" w:rsidRPr="00164832">
        <w:rPr>
          <w:rFonts w:ascii="Arial" w:hAnsi="Arial" w:cs="Arial"/>
          <w:szCs w:val="22"/>
        </w:rPr>
        <w:t xml:space="preserve">no. </w:t>
      </w:r>
      <w:r w:rsidR="00AA7D60" w:rsidRPr="00164832">
        <w:rPr>
          <w:rFonts w:ascii="Arial" w:hAnsi="Arial" w:cs="Arial"/>
          <w:szCs w:val="22"/>
        </w:rPr>
        <w:t>15</w:t>
      </w:r>
      <w:r w:rsidR="005B038C" w:rsidRPr="00164832">
        <w:rPr>
          <w:rFonts w:ascii="Arial" w:hAnsi="Arial" w:cs="Arial"/>
          <w:szCs w:val="22"/>
        </w:rPr>
        <w:t>24</w:t>
      </w:r>
      <w:r w:rsidR="00DA20EE" w:rsidRPr="00164832">
        <w:rPr>
          <w:rFonts w:ascii="Arial" w:hAnsi="Arial" w:cs="Arial"/>
          <w:szCs w:val="22"/>
        </w:rPr>
        <w:t xml:space="preserve">. </w:t>
      </w:r>
      <w:r w:rsidR="000F0CCB" w:rsidRPr="00164832">
        <w:rPr>
          <w:rFonts w:ascii="Arial" w:hAnsi="Arial" w:cs="Arial"/>
          <w:szCs w:val="22"/>
        </w:rPr>
        <w:t>The w</w:t>
      </w:r>
      <w:r w:rsidR="00DA20EE" w:rsidRPr="00164832">
        <w:rPr>
          <w:rFonts w:ascii="Arial" w:hAnsi="Arial" w:cs="Arial"/>
          <w:szCs w:val="22"/>
        </w:rPr>
        <w:t xml:space="preserve">ebsite link to the </w:t>
      </w:r>
      <w:r w:rsidR="00E054C2" w:rsidRPr="00164832">
        <w:rPr>
          <w:rFonts w:ascii="Arial" w:hAnsi="Arial" w:cs="Arial"/>
          <w:szCs w:val="22"/>
        </w:rPr>
        <w:t xml:space="preserve">NS&amp;I eProcurement website </w:t>
      </w:r>
      <w:r w:rsidR="000F0CCB" w:rsidRPr="00164832">
        <w:rPr>
          <w:rFonts w:ascii="Arial" w:hAnsi="Arial" w:cs="Arial"/>
          <w:szCs w:val="22"/>
        </w:rPr>
        <w:t>portal is provided</w:t>
      </w:r>
      <w:r w:rsidR="00DA20EE" w:rsidRPr="00164832">
        <w:rPr>
          <w:rFonts w:ascii="Arial" w:hAnsi="Arial" w:cs="Arial"/>
          <w:szCs w:val="22"/>
        </w:rPr>
        <w:t xml:space="preserve"> below</w:t>
      </w:r>
      <w:r w:rsidR="000F0CCB" w:rsidRPr="00164832">
        <w:rPr>
          <w:rFonts w:ascii="Arial" w:hAnsi="Arial" w:cs="Arial"/>
          <w:szCs w:val="22"/>
        </w:rPr>
        <w:t>:</w:t>
      </w:r>
    </w:p>
    <w:p w14:paraId="41331CE8" w14:textId="6153E066" w:rsidR="00906920" w:rsidRPr="00164832" w:rsidRDefault="007C2E15" w:rsidP="00DA20EE">
      <w:pPr>
        <w:rPr>
          <w:rFonts w:ascii="Arial" w:hAnsi="Arial" w:cs="Arial"/>
        </w:rPr>
      </w:pPr>
      <w:hyperlink r:id="rId18" w:history="1">
        <w:r w:rsidR="00906920" w:rsidRPr="00164832">
          <w:rPr>
            <w:rStyle w:val="Hyperlink"/>
            <w:rFonts w:ascii="Arial" w:hAnsi="Arial" w:cs="Arial"/>
          </w:rPr>
          <w:t>https://nsandi.eu-supply.com/login.asp?B=NSANDI</w:t>
        </w:r>
      </w:hyperlink>
    </w:p>
    <w:p w14:paraId="4DEFC2D2" w14:textId="3C4F1D64" w:rsidR="00BD3ED2" w:rsidRPr="00164832" w:rsidRDefault="00BD3ED2" w:rsidP="004C3FF4">
      <w:pPr>
        <w:pStyle w:val="Heading3"/>
        <w:keepNext w:val="0"/>
        <w:numPr>
          <w:ilvl w:val="2"/>
          <w:numId w:val="3"/>
        </w:numPr>
        <w:spacing w:before="120" w:after="0" w:line="240" w:lineRule="auto"/>
        <w:ind w:left="709" w:hanging="709"/>
        <w:textAlignment w:val="auto"/>
        <w:rPr>
          <w:rFonts w:ascii="Arial" w:hAnsi="Arial" w:cs="Arial"/>
        </w:rPr>
      </w:pPr>
      <w:r w:rsidRPr="00164832">
        <w:rPr>
          <w:rFonts w:ascii="Arial" w:hAnsi="Arial" w:cs="Arial"/>
          <w:szCs w:val="22"/>
        </w:rPr>
        <w:t xml:space="preserve">Following the issue of this </w:t>
      </w:r>
      <w:r w:rsidR="00FB5F94" w:rsidRPr="00164832">
        <w:rPr>
          <w:rFonts w:ascii="Arial" w:hAnsi="Arial" w:cs="Arial"/>
          <w:szCs w:val="22"/>
        </w:rPr>
        <w:t xml:space="preserve">ITT </w:t>
      </w:r>
      <w:r w:rsidRPr="00164832">
        <w:rPr>
          <w:rFonts w:ascii="Arial" w:hAnsi="Arial" w:cs="Arial"/>
          <w:szCs w:val="22"/>
        </w:rPr>
        <w:t xml:space="preserve">there will be a period during which potential tenderers will have an opportunity to request further clarification and address any questions/queries. </w:t>
      </w:r>
      <w:r w:rsidRPr="00164832">
        <w:rPr>
          <w:rFonts w:ascii="Arial" w:hAnsi="Arial" w:cs="Arial"/>
        </w:rPr>
        <w:t xml:space="preserve">Questions should be submitted via the </w:t>
      </w:r>
      <w:r w:rsidR="00FB5F94" w:rsidRPr="00164832">
        <w:rPr>
          <w:rFonts w:ascii="Arial" w:hAnsi="Arial" w:cs="Arial"/>
          <w:szCs w:val="22"/>
        </w:rPr>
        <w:t>NS&amp;I eProcurement</w:t>
      </w:r>
      <w:r w:rsidR="00FB5F94" w:rsidRPr="00164832" w:rsidDel="00FB5F94">
        <w:rPr>
          <w:rFonts w:ascii="Arial" w:hAnsi="Arial" w:cs="Arial"/>
          <w:szCs w:val="22"/>
        </w:rPr>
        <w:t xml:space="preserve"> </w:t>
      </w:r>
      <w:r w:rsidR="00057936" w:rsidRPr="00164832">
        <w:rPr>
          <w:rFonts w:ascii="Arial" w:hAnsi="Arial" w:cs="Arial"/>
        </w:rPr>
        <w:t xml:space="preserve">website portal </w:t>
      </w:r>
      <w:r w:rsidRPr="00164832">
        <w:rPr>
          <w:rFonts w:ascii="Arial" w:hAnsi="Arial" w:cs="Arial"/>
        </w:rPr>
        <w:t xml:space="preserve">under </w:t>
      </w:r>
      <w:r w:rsidR="007D7F7F" w:rsidRPr="00164832">
        <w:rPr>
          <w:rFonts w:ascii="Arial" w:hAnsi="Arial" w:cs="Arial"/>
        </w:rPr>
        <w:t>NS&amp;I</w:t>
      </w:r>
      <w:r w:rsidRPr="00164832">
        <w:rPr>
          <w:rFonts w:ascii="Arial" w:hAnsi="Arial" w:cs="Arial"/>
        </w:rPr>
        <w:t xml:space="preserve"> tender reference no</w:t>
      </w:r>
      <w:r w:rsidR="00AA7D60" w:rsidRPr="00164832">
        <w:rPr>
          <w:rFonts w:ascii="Arial" w:hAnsi="Arial" w:cs="Arial"/>
        </w:rPr>
        <w:t>15</w:t>
      </w:r>
      <w:r w:rsidR="005B038C" w:rsidRPr="00164832">
        <w:rPr>
          <w:rFonts w:ascii="Arial" w:hAnsi="Arial" w:cs="Arial"/>
        </w:rPr>
        <w:t>24</w:t>
      </w:r>
      <w:r w:rsidRPr="00164832">
        <w:rPr>
          <w:rFonts w:ascii="Arial" w:hAnsi="Arial" w:cs="Arial"/>
        </w:rPr>
        <w:t xml:space="preserve">. </w:t>
      </w:r>
    </w:p>
    <w:p w14:paraId="0211BFD8" w14:textId="36219EF2" w:rsidR="00BD3ED2" w:rsidRPr="00164832" w:rsidRDefault="00BD3ED2" w:rsidP="00BD3ED2">
      <w:pPr>
        <w:pStyle w:val="Heading3"/>
        <w:keepNext w:val="0"/>
        <w:numPr>
          <w:ilvl w:val="0"/>
          <w:numId w:val="0"/>
        </w:numPr>
        <w:spacing w:before="120" w:line="240" w:lineRule="auto"/>
        <w:ind w:left="709"/>
        <w:textAlignment w:val="auto"/>
        <w:rPr>
          <w:rFonts w:ascii="Arial" w:hAnsi="Arial" w:cs="Arial"/>
          <w:b/>
        </w:rPr>
      </w:pPr>
      <w:r w:rsidRPr="00164832">
        <w:rPr>
          <w:rFonts w:ascii="Arial" w:hAnsi="Arial" w:cs="Arial"/>
          <w:b/>
        </w:rPr>
        <w:t xml:space="preserve">The </w:t>
      </w:r>
      <w:r w:rsidR="00A624FA" w:rsidRPr="00164832">
        <w:rPr>
          <w:rFonts w:ascii="Arial" w:hAnsi="Arial" w:cs="Arial"/>
          <w:b/>
        </w:rPr>
        <w:t>deadline</w:t>
      </w:r>
      <w:r w:rsidRPr="00164832">
        <w:rPr>
          <w:rFonts w:ascii="Arial" w:hAnsi="Arial" w:cs="Arial"/>
          <w:b/>
        </w:rPr>
        <w:t xml:space="preserve"> for questions to NS&amp;I is</w:t>
      </w:r>
      <w:r w:rsidR="007D7F7F" w:rsidRPr="00164832">
        <w:rPr>
          <w:rFonts w:ascii="Arial" w:hAnsi="Arial" w:cs="Arial"/>
          <w:b/>
        </w:rPr>
        <w:t xml:space="preserve"> </w:t>
      </w:r>
      <w:r w:rsidR="00A624FA" w:rsidRPr="00164832">
        <w:rPr>
          <w:rFonts w:ascii="Arial" w:hAnsi="Arial" w:cs="Arial"/>
          <w:b/>
        </w:rPr>
        <w:t>noon on</w:t>
      </w:r>
      <w:r w:rsidR="00EF235A" w:rsidRPr="00164832">
        <w:rPr>
          <w:rFonts w:ascii="Arial" w:hAnsi="Arial" w:cs="Arial"/>
          <w:b/>
        </w:rPr>
        <w:t xml:space="preserve"> </w:t>
      </w:r>
      <w:r w:rsidR="002D1A2D" w:rsidRPr="00164832">
        <w:rPr>
          <w:rFonts w:ascii="Arial" w:hAnsi="Arial" w:cs="Arial"/>
          <w:b/>
          <w:szCs w:val="22"/>
        </w:rPr>
        <w:t>25</w:t>
      </w:r>
      <w:r w:rsidR="002D1A2D" w:rsidRPr="00164832">
        <w:rPr>
          <w:rFonts w:ascii="Arial" w:hAnsi="Arial" w:cs="Arial"/>
          <w:b/>
          <w:szCs w:val="22"/>
          <w:vertAlign w:val="superscript"/>
        </w:rPr>
        <w:t>th</w:t>
      </w:r>
      <w:r w:rsidR="002D1A2D" w:rsidRPr="00164832">
        <w:rPr>
          <w:rFonts w:ascii="Arial" w:hAnsi="Arial" w:cs="Arial"/>
          <w:b/>
          <w:szCs w:val="22"/>
        </w:rPr>
        <w:t xml:space="preserve"> August</w:t>
      </w:r>
      <w:r w:rsidR="00672231" w:rsidRPr="00164832">
        <w:rPr>
          <w:rFonts w:ascii="Arial" w:hAnsi="Arial" w:cs="Arial"/>
          <w:b/>
          <w:szCs w:val="22"/>
        </w:rPr>
        <w:t xml:space="preserve"> 2017</w:t>
      </w:r>
      <w:r w:rsidR="00A624FA" w:rsidRPr="00164832">
        <w:rPr>
          <w:rFonts w:ascii="Arial" w:hAnsi="Arial" w:cs="Arial"/>
          <w:b/>
        </w:rPr>
        <w:t>.</w:t>
      </w:r>
    </w:p>
    <w:p w14:paraId="7DF974DE" w14:textId="77777777" w:rsidR="00AC26C1" w:rsidRPr="00164832" w:rsidRDefault="00AC26C1" w:rsidP="004C3FF4">
      <w:pPr>
        <w:pStyle w:val="Heading3"/>
        <w:keepNext w:val="0"/>
        <w:numPr>
          <w:ilvl w:val="2"/>
          <w:numId w:val="3"/>
        </w:numPr>
        <w:spacing w:before="120" w:line="240" w:lineRule="auto"/>
        <w:ind w:left="709" w:hanging="709"/>
        <w:textAlignment w:val="auto"/>
        <w:rPr>
          <w:rFonts w:ascii="Arial" w:hAnsi="Arial" w:cs="Arial"/>
        </w:rPr>
      </w:pPr>
      <w:r w:rsidRPr="00164832">
        <w:rPr>
          <w:rFonts w:ascii="Arial" w:hAnsi="Arial" w:cs="Arial"/>
          <w:lang w:eastAsia="en-GB"/>
        </w:rPr>
        <w:t>To ensure that all potential tenderers have equal access to information regarding this procurement, NS&amp;I will publish all its responses to questions raised by potential tenderers.</w:t>
      </w:r>
      <w:r w:rsidRPr="00164832">
        <w:rPr>
          <w:rFonts w:ascii="Arial" w:hAnsi="Arial" w:cs="Arial"/>
        </w:rPr>
        <w:t xml:space="preserve"> </w:t>
      </w:r>
    </w:p>
    <w:p w14:paraId="660559B7" w14:textId="2FDFE297" w:rsidR="00AC26C1" w:rsidRPr="00164832" w:rsidRDefault="00AC26C1" w:rsidP="004C3FF4">
      <w:pPr>
        <w:pStyle w:val="Heading3"/>
        <w:keepNext w:val="0"/>
        <w:numPr>
          <w:ilvl w:val="2"/>
          <w:numId w:val="3"/>
        </w:numPr>
        <w:spacing w:before="120" w:line="240" w:lineRule="auto"/>
        <w:ind w:left="709" w:hanging="709"/>
        <w:textAlignment w:val="auto"/>
        <w:rPr>
          <w:rFonts w:ascii="Arial" w:hAnsi="Arial" w:cs="Arial"/>
        </w:rPr>
      </w:pPr>
      <w:r w:rsidRPr="00164832">
        <w:rPr>
          <w:rFonts w:ascii="Arial" w:hAnsi="Arial" w:cs="Arial"/>
          <w:lang w:eastAsia="en-GB"/>
        </w:rPr>
        <w:t>All responses to potential tenderers</w:t>
      </w:r>
      <w:r w:rsidR="0077142D" w:rsidRPr="00164832">
        <w:rPr>
          <w:rFonts w:ascii="Arial" w:hAnsi="Arial" w:cs="Arial"/>
          <w:lang w:eastAsia="en-GB"/>
        </w:rPr>
        <w:t>’</w:t>
      </w:r>
      <w:r w:rsidRPr="00164832">
        <w:rPr>
          <w:rFonts w:ascii="Arial" w:hAnsi="Arial" w:cs="Arial"/>
          <w:lang w:eastAsia="en-GB"/>
        </w:rPr>
        <w:t xml:space="preserve"> questions will be communicated by NS&amp;I through the messaging feature of the </w:t>
      </w:r>
      <w:r w:rsidR="00FB5F94" w:rsidRPr="00164832">
        <w:rPr>
          <w:rFonts w:ascii="Arial" w:hAnsi="Arial" w:cs="Arial"/>
          <w:szCs w:val="22"/>
        </w:rPr>
        <w:t>NS&amp;I eProcurement</w:t>
      </w:r>
      <w:r w:rsidR="00FB5F94" w:rsidRPr="00164832" w:rsidDel="00FB5F94">
        <w:rPr>
          <w:rFonts w:ascii="Arial" w:hAnsi="Arial" w:cs="Arial"/>
          <w:szCs w:val="22"/>
        </w:rPr>
        <w:t xml:space="preserve"> </w:t>
      </w:r>
      <w:r w:rsidR="00C73033" w:rsidRPr="00164832">
        <w:rPr>
          <w:rFonts w:ascii="Arial" w:hAnsi="Arial" w:cs="Arial"/>
        </w:rPr>
        <w:t>website portal</w:t>
      </w:r>
      <w:r w:rsidR="00057936" w:rsidRPr="00164832">
        <w:rPr>
          <w:rFonts w:ascii="Arial" w:hAnsi="Arial" w:cs="Arial"/>
        </w:rPr>
        <w:t xml:space="preserve"> </w:t>
      </w:r>
      <w:r w:rsidRPr="00164832">
        <w:rPr>
          <w:rFonts w:ascii="Arial" w:hAnsi="Arial" w:cs="Arial"/>
        </w:rPr>
        <w:t>for this procurement</w:t>
      </w:r>
      <w:r w:rsidRPr="00164832">
        <w:rPr>
          <w:rFonts w:ascii="Arial" w:hAnsi="Arial" w:cs="Arial"/>
          <w:lang w:eastAsia="en-GB"/>
        </w:rPr>
        <w:t>.</w:t>
      </w:r>
      <w:r w:rsidRPr="00164832">
        <w:rPr>
          <w:rFonts w:ascii="Arial" w:hAnsi="Arial" w:cs="Arial"/>
        </w:rPr>
        <w:t xml:space="preserve"> </w:t>
      </w:r>
    </w:p>
    <w:p w14:paraId="764FB5FE" w14:textId="77777777" w:rsidR="00AC26C1" w:rsidRPr="00164832" w:rsidRDefault="00AC26C1" w:rsidP="004C3FF4">
      <w:pPr>
        <w:pStyle w:val="Heading3"/>
        <w:keepNext w:val="0"/>
        <w:numPr>
          <w:ilvl w:val="2"/>
          <w:numId w:val="3"/>
        </w:numPr>
        <w:spacing w:before="120" w:line="240" w:lineRule="auto"/>
        <w:ind w:left="709" w:hanging="709"/>
        <w:textAlignment w:val="auto"/>
        <w:rPr>
          <w:rFonts w:ascii="Arial" w:hAnsi="Arial" w:cs="Arial"/>
        </w:rPr>
      </w:pPr>
      <w:r w:rsidRPr="00164832">
        <w:rPr>
          <w:rFonts w:ascii="Arial" w:hAnsi="Arial" w:cs="Arial"/>
          <w:lang w:eastAsia="en-GB"/>
        </w:rPr>
        <w:t>Responses to questions will not identify the originator of the question and may be answered in batches, rather than one at a time, with updates appearing at regular intervals. NS&amp;I will endeavour to publish responses to all questions within three working days of receipt.</w:t>
      </w:r>
      <w:r w:rsidRPr="00164832">
        <w:rPr>
          <w:rFonts w:ascii="Arial" w:hAnsi="Arial" w:cs="Arial"/>
        </w:rPr>
        <w:t xml:space="preserve"> </w:t>
      </w:r>
    </w:p>
    <w:p w14:paraId="6B05BC6B" w14:textId="3B047659" w:rsidR="00AC26C1" w:rsidRPr="00164832" w:rsidRDefault="00AC26C1" w:rsidP="008327A8">
      <w:pPr>
        <w:pStyle w:val="Heading3"/>
        <w:keepNext w:val="0"/>
        <w:numPr>
          <w:ilvl w:val="2"/>
          <w:numId w:val="3"/>
        </w:numPr>
        <w:spacing w:before="60" w:line="240" w:lineRule="auto"/>
        <w:ind w:left="709" w:hanging="709"/>
        <w:textAlignment w:val="auto"/>
        <w:rPr>
          <w:rFonts w:ascii="Arial" w:hAnsi="Arial" w:cs="Arial"/>
        </w:rPr>
      </w:pPr>
      <w:r w:rsidRPr="00164832">
        <w:rPr>
          <w:rFonts w:ascii="Arial" w:hAnsi="Arial" w:cs="Arial"/>
          <w:lang w:eastAsia="en-GB"/>
        </w:rPr>
        <w:t xml:space="preserve">If a potential tenderer wishes to ask a question or seek clarification without NS&amp;I revealing the question and the answer on the </w:t>
      </w:r>
      <w:r w:rsidR="00FB5F94" w:rsidRPr="00164832">
        <w:rPr>
          <w:rFonts w:ascii="Arial" w:hAnsi="Arial" w:cs="Arial"/>
          <w:szCs w:val="22"/>
        </w:rPr>
        <w:t>NS&amp;I eProcurement</w:t>
      </w:r>
      <w:r w:rsidR="00C73033" w:rsidRPr="00164832">
        <w:rPr>
          <w:rFonts w:ascii="Arial" w:hAnsi="Arial" w:cs="Arial"/>
        </w:rPr>
        <w:t xml:space="preserve"> website portal</w:t>
      </w:r>
      <w:r w:rsidRPr="00164832">
        <w:rPr>
          <w:rFonts w:ascii="Arial" w:hAnsi="Arial" w:cs="Arial"/>
          <w:lang w:eastAsia="en-GB"/>
        </w:rPr>
        <w:t>, then the potential tenderer must notify NS&amp;I and provide its justification for withholding the question and any response. If NS&amp;I does not consider that there is sufficient justification for withholding the question and the corresponding response, NS&amp;I will invite the potential tenderer to decide whether:</w:t>
      </w:r>
      <w:r w:rsidRPr="00164832">
        <w:rPr>
          <w:rFonts w:ascii="Arial" w:hAnsi="Arial" w:cs="Arial"/>
        </w:rPr>
        <w:t xml:space="preserve"> </w:t>
      </w:r>
    </w:p>
    <w:p w14:paraId="561A4B7B" w14:textId="77777777" w:rsidR="00AC26C1" w:rsidRPr="00164832" w:rsidRDefault="00AC26C1" w:rsidP="001A269A">
      <w:pPr>
        <w:pStyle w:val="Heading4"/>
        <w:keepNext w:val="0"/>
        <w:numPr>
          <w:ilvl w:val="3"/>
          <w:numId w:val="3"/>
        </w:numPr>
        <w:spacing w:before="120" w:line="240" w:lineRule="auto"/>
        <w:ind w:left="1560"/>
        <w:textAlignment w:val="auto"/>
        <w:rPr>
          <w:rFonts w:ascii="Arial" w:hAnsi="Arial" w:cs="Arial"/>
        </w:rPr>
      </w:pPr>
      <w:r w:rsidRPr="00164832">
        <w:rPr>
          <w:rFonts w:ascii="Arial" w:hAnsi="Arial" w:cs="Arial"/>
          <w:lang w:eastAsia="en-GB"/>
        </w:rPr>
        <w:t>the question/clarification and the response should in fact be published; or</w:t>
      </w:r>
    </w:p>
    <w:p w14:paraId="49CE9C34" w14:textId="77777777" w:rsidR="00AC26C1" w:rsidRPr="00164832" w:rsidRDefault="002F521E" w:rsidP="001A269A">
      <w:pPr>
        <w:pStyle w:val="Heading4"/>
        <w:keepNext w:val="0"/>
        <w:numPr>
          <w:ilvl w:val="3"/>
          <w:numId w:val="3"/>
        </w:numPr>
        <w:spacing w:before="120" w:line="240" w:lineRule="auto"/>
        <w:ind w:left="1560"/>
        <w:textAlignment w:val="auto"/>
        <w:rPr>
          <w:rFonts w:ascii="Arial" w:hAnsi="Arial" w:cs="Arial"/>
        </w:rPr>
      </w:pPr>
      <w:r w:rsidRPr="00164832">
        <w:rPr>
          <w:rFonts w:ascii="Arial" w:hAnsi="Arial" w:cs="Arial"/>
          <w:lang w:eastAsia="en-GB"/>
        </w:rPr>
        <w:t>it wishes to withdraw the question/clarification.</w:t>
      </w:r>
    </w:p>
    <w:p w14:paraId="164B4DA9" w14:textId="039D30EB" w:rsidR="00AC26C1" w:rsidRPr="00164832" w:rsidRDefault="00AC26C1" w:rsidP="004C3FF4">
      <w:pPr>
        <w:pStyle w:val="Heading3"/>
        <w:keepNext w:val="0"/>
        <w:numPr>
          <w:ilvl w:val="2"/>
          <w:numId w:val="3"/>
        </w:numPr>
        <w:spacing w:before="120" w:after="240" w:line="240" w:lineRule="auto"/>
        <w:ind w:left="709" w:hanging="709"/>
        <w:textAlignment w:val="auto"/>
        <w:rPr>
          <w:rFonts w:ascii="Arial" w:hAnsi="Arial" w:cs="Arial"/>
          <w:lang w:eastAsia="en-GB"/>
        </w:rPr>
      </w:pPr>
      <w:r w:rsidRPr="00164832">
        <w:rPr>
          <w:rFonts w:ascii="Arial" w:hAnsi="Arial" w:cs="Arial"/>
          <w:lang w:eastAsia="en-GB"/>
        </w:rPr>
        <w:t xml:space="preserve">Potential tenderers are responsible for monitoring the </w:t>
      </w:r>
      <w:r w:rsidR="00FB5F94" w:rsidRPr="00164832">
        <w:rPr>
          <w:rFonts w:ascii="Arial" w:hAnsi="Arial" w:cs="Arial"/>
          <w:szCs w:val="22"/>
        </w:rPr>
        <w:t>NS&amp;I eProcurement</w:t>
      </w:r>
      <w:r w:rsidR="00057936" w:rsidRPr="00164832">
        <w:rPr>
          <w:rFonts w:ascii="Arial" w:hAnsi="Arial" w:cs="Arial"/>
        </w:rPr>
        <w:t xml:space="preserve"> website portal</w:t>
      </w:r>
      <w:r w:rsidRPr="00164832">
        <w:rPr>
          <w:rFonts w:ascii="Arial" w:hAnsi="Arial" w:cs="Arial"/>
          <w:lang w:eastAsia="en-GB"/>
        </w:rPr>
        <w:t xml:space="preserve"> for any responses to questions, general clarifications or other information issued by NS&amp;I. Answers to such questions may contain important information that may affect how potential tenderers respond to this </w:t>
      </w:r>
      <w:r w:rsidR="00982913" w:rsidRPr="00164832">
        <w:rPr>
          <w:rFonts w:ascii="Arial" w:hAnsi="Arial" w:cs="Arial"/>
          <w:lang w:eastAsia="en-GB"/>
        </w:rPr>
        <w:t>ITT</w:t>
      </w:r>
      <w:r w:rsidRPr="00164832">
        <w:rPr>
          <w:rFonts w:ascii="Arial" w:hAnsi="Arial" w:cs="Arial"/>
          <w:lang w:eastAsia="en-GB"/>
        </w:rPr>
        <w:t>.</w:t>
      </w:r>
    </w:p>
    <w:p w14:paraId="61EF0CE8" w14:textId="77777777" w:rsidR="00DE71B4" w:rsidRPr="00164832" w:rsidRDefault="00DE71B4" w:rsidP="00883B65">
      <w:pPr>
        <w:pStyle w:val="Heading2"/>
        <w:widowControl/>
        <w:numPr>
          <w:ilvl w:val="1"/>
          <w:numId w:val="3"/>
        </w:numPr>
        <w:adjustRightInd/>
        <w:spacing w:before="0" w:after="120" w:line="240" w:lineRule="auto"/>
        <w:ind w:left="709" w:hanging="709"/>
        <w:jc w:val="left"/>
        <w:textAlignment w:val="auto"/>
        <w:rPr>
          <w:rFonts w:ascii="Arial" w:hAnsi="Arial" w:cs="Arial"/>
        </w:rPr>
      </w:pPr>
      <w:bookmarkStart w:id="28" w:name="_Toc474844798"/>
      <w:bookmarkStart w:id="29" w:name="Text9"/>
      <w:r w:rsidRPr="00164832">
        <w:rPr>
          <w:rFonts w:ascii="Arial" w:hAnsi="Arial" w:cs="Arial"/>
        </w:rPr>
        <w:t>Submission</w:t>
      </w:r>
      <w:r w:rsidR="00840C21" w:rsidRPr="00164832">
        <w:rPr>
          <w:rFonts w:ascii="Arial" w:hAnsi="Arial" w:cs="Arial"/>
        </w:rPr>
        <w:t xml:space="preserve"> of Tender Responses</w:t>
      </w:r>
      <w:bookmarkEnd w:id="28"/>
    </w:p>
    <w:p w14:paraId="2ACF092F" w14:textId="050CC664" w:rsidR="000F0CCB" w:rsidRPr="00164832" w:rsidRDefault="00474818" w:rsidP="002D1A2D">
      <w:pPr>
        <w:pStyle w:val="Heading3"/>
        <w:keepNext w:val="0"/>
        <w:numPr>
          <w:ilvl w:val="2"/>
          <w:numId w:val="3"/>
        </w:numPr>
        <w:spacing w:before="0" w:after="120" w:line="240" w:lineRule="auto"/>
        <w:ind w:left="709" w:hanging="709"/>
        <w:textAlignment w:val="auto"/>
        <w:rPr>
          <w:rFonts w:ascii="Arial" w:hAnsi="Arial" w:cs="Arial"/>
          <w:szCs w:val="22"/>
        </w:rPr>
      </w:pPr>
      <w:r w:rsidRPr="00164832">
        <w:rPr>
          <w:rFonts w:ascii="Arial" w:hAnsi="Arial" w:cs="Arial"/>
          <w:szCs w:val="22"/>
        </w:rPr>
        <w:t xml:space="preserve">Responses to this </w:t>
      </w:r>
      <w:r w:rsidR="00883B65" w:rsidRPr="00164832">
        <w:rPr>
          <w:rFonts w:ascii="Arial" w:hAnsi="Arial" w:cs="Arial"/>
          <w:szCs w:val="22"/>
        </w:rPr>
        <w:t>ITT</w:t>
      </w:r>
      <w:r w:rsidR="00057936" w:rsidRPr="00164832">
        <w:rPr>
          <w:rFonts w:ascii="Arial" w:hAnsi="Arial" w:cs="Arial"/>
          <w:szCs w:val="22"/>
        </w:rPr>
        <w:t xml:space="preserve"> containing all the requirements listed in paragraph</w:t>
      </w:r>
      <w:r w:rsidR="00553E84" w:rsidRPr="00164832">
        <w:rPr>
          <w:rFonts w:ascii="Arial" w:hAnsi="Arial" w:cs="Arial"/>
          <w:szCs w:val="22"/>
        </w:rPr>
        <w:t>s</w:t>
      </w:r>
      <w:r w:rsidR="00057936" w:rsidRPr="00164832">
        <w:rPr>
          <w:rFonts w:ascii="Arial" w:hAnsi="Arial" w:cs="Arial"/>
          <w:szCs w:val="22"/>
        </w:rPr>
        <w:t xml:space="preserve"> </w:t>
      </w:r>
      <w:r w:rsidR="00166BCF" w:rsidRPr="00164832">
        <w:rPr>
          <w:rFonts w:ascii="Arial" w:hAnsi="Arial" w:cs="Arial"/>
        </w:rPr>
        <w:fldChar w:fldCharType="begin"/>
      </w:r>
      <w:r w:rsidR="00166BCF" w:rsidRPr="00164832">
        <w:rPr>
          <w:rFonts w:ascii="Arial" w:hAnsi="Arial" w:cs="Arial"/>
          <w:szCs w:val="22"/>
        </w:rPr>
        <w:instrText xml:space="preserve"> REF _Ref474757485 \r \h </w:instrText>
      </w:r>
      <w:r w:rsidR="002D1A2D" w:rsidRPr="00164832">
        <w:rPr>
          <w:rFonts w:ascii="Arial" w:hAnsi="Arial" w:cs="Arial"/>
        </w:rPr>
        <w:instrText xml:space="preserve"> \* MERGEFORMAT </w:instrText>
      </w:r>
      <w:r w:rsidR="00166BCF" w:rsidRPr="00164832">
        <w:rPr>
          <w:rFonts w:ascii="Arial" w:hAnsi="Arial" w:cs="Arial"/>
        </w:rPr>
      </w:r>
      <w:r w:rsidR="00166BCF" w:rsidRPr="00164832">
        <w:rPr>
          <w:rFonts w:ascii="Arial" w:hAnsi="Arial" w:cs="Arial"/>
        </w:rPr>
        <w:fldChar w:fldCharType="separate"/>
      </w:r>
      <w:r w:rsidR="00A423B9" w:rsidRPr="00164832">
        <w:rPr>
          <w:rFonts w:ascii="Arial" w:hAnsi="Arial" w:cs="Arial"/>
          <w:szCs w:val="22"/>
        </w:rPr>
        <w:t>2.1.3</w:t>
      </w:r>
      <w:r w:rsidR="00166BCF" w:rsidRPr="00164832">
        <w:rPr>
          <w:rFonts w:ascii="Arial" w:hAnsi="Arial" w:cs="Arial"/>
        </w:rPr>
        <w:fldChar w:fldCharType="end"/>
      </w:r>
      <w:r w:rsidR="00553E84" w:rsidRPr="00164832">
        <w:rPr>
          <w:rFonts w:ascii="Arial" w:hAnsi="Arial" w:cs="Arial"/>
        </w:rPr>
        <w:t xml:space="preserve"> to </w:t>
      </w:r>
      <w:r w:rsidR="00B277B9" w:rsidRPr="00164832">
        <w:rPr>
          <w:rFonts w:ascii="Arial" w:hAnsi="Arial" w:cs="Arial"/>
        </w:rPr>
        <w:fldChar w:fldCharType="begin"/>
      </w:r>
      <w:r w:rsidR="00B277B9" w:rsidRPr="00164832">
        <w:rPr>
          <w:rFonts w:ascii="Arial" w:hAnsi="Arial" w:cs="Arial"/>
        </w:rPr>
        <w:instrText xml:space="preserve"> REF _Ref472497089 \r \h </w:instrText>
      </w:r>
      <w:r w:rsidR="002D1A2D" w:rsidRPr="00164832">
        <w:rPr>
          <w:rFonts w:ascii="Arial" w:hAnsi="Arial" w:cs="Arial"/>
        </w:rPr>
        <w:instrText xml:space="preserve"> \* MERGEFORMAT </w:instrText>
      </w:r>
      <w:r w:rsidR="00B277B9" w:rsidRPr="00164832">
        <w:rPr>
          <w:rFonts w:ascii="Arial" w:hAnsi="Arial" w:cs="Arial"/>
        </w:rPr>
      </w:r>
      <w:r w:rsidR="00B277B9" w:rsidRPr="00164832">
        <w:rPr>
          <w:rFonts w:ascii="Arial" w:hAnsi="Arial" w:cs="Arial"/>
        </w:rPr>
        <w:fldChar w:fldCharType="separate"/>
      </w:r>
      <w:r w:rsidR="00A423B9" w:rsidRPr="00164832">
        <w:rPr>
          <w:rFonts w:ascii="Arial" w:hAnsi="Arial" w:cs="Arial"/>
        </w:rPr>
        <w:t>2.1.6.10</w:t>
      </w:r>
      <w:r w:rsidR="00B277B9" w:rsidRPr="00164832">
        <w:rPr>
          <w:rFonts w:ascii="Arial" w:hAnsi="Arial" w:cs="Arial"/>
        </w:rPr>
        <w:fldChar w:fldCharType="end"/>
      </w:r>
      <w:r w:rsidR="00553E84" w:rsidRPr="00164832">
        <w:rPr>
          <w:rFonts w:ascii="Arial" w:hAnsi="Arial" w:cs="Arial"/>
          <w:szCs w:val="22"/>
        </w:rPr>
        <w:t xml:space="preserve"> </w:t>
      </w:r>
      <w:r w:rsidRPr="00164832">
        <w:rPr>
          <w:rFonts w:ascii="Arial" w:hAnsi="Arial" w:cs="Arial"/>
          <w:szCs w:val="22"/>
        </w:rPr>
        <w:t xml:space="preserve">must be submitted </w:t>
      </w:r>
      <w:r w:rsidR="00BD3ED2" w:rsidRPr="00164832">
        <w:rPr>
          <w:rFonts w:ascii="Arial" w:hAnsi="Arial" w:cs="Arial"/>
        </w:rPr>
        <w:t xml:space="preserve">via the </w:t>
      </w:r>
      <w:r w:rsidR="00FB5F94" w:rsidRPr="00164832">
        <w:rPr>
          <w:rFonts w:ascii="Arial" w:hAnsi="Arial" w:cs="Arial"/>
          <w:szCs w:val="22"/>
        </w:rPr>
        <w:t>NS&amp;I eProcurement</w:t>
      </w:r>
      <w:r w:rsidR="00BD3ED2" w:rsidRPr="00164832">
        <w:rPr>
          <w:rFonts w:ascii="Arial" w:hAnsi="Arial" w:cs="Arial"/>
        </w:rPr>
        <w:t xml:space="preserve"> website portal under </w:t>
      </w:r>
      <w:r w:rsidR="007D7F7F" w:rsidRPr="00164832">
        <w:rPr>
          <w:rFonts w:ascii="Arial" w:hAnsi="Arial" w:cs="Arial"/>
        </w:rPr>
        <w:t xml:space="preserve">NS&amp;I </w:t>
      </w:r>
      <w:r w:rsidR="00BD3ED2" w:rsidRPr="00164832">
        <w:rPr>
          <w:rFonts w:ascii="Arial" w:hAnsi="Arial" w:cs="Arial"/>
        </w:rPr>
        <w:t>tender reference no.</w:t>
      </w:r>
      <w:r w:rsidR="00B46445" w:rsidRPr="00164832">
        <w:rPr>
          <w:rFonts w:ascii="Arial" w:hAnsi="Arial" w:cs="Arial"/>
          <w:color w:val="FF0000"/>
          <w:szCs w:val="22"/>
        </w:rPr>
        <w:t xml:space="preserve"> </w:t>
      </w:r>
      <w:r w:rsidR="002D1A2D" w:rsidRPr="00164832">
        <w:rPr>
          <w:rFonts w:ascii="Arial" w:hAnsi="Arial" w:cs="Arial"/>
          <w:szCs w:val="22"/>
        </w:rPr>
        <w:t>1524</w:t>
      </w:r>
      <w:r w:rsidR="00B12B6B" w:rsidRPr="00164832">
        <w:rPr>
          <w:rFonts w:ascii="Arial" w:hAnsi="Arial" w:cs="Arial"/>
        </w:rPr>
        <w:t xml:space="preserve"> </w:t>
      </w:r>
      <w:r w:rsidRPr="00164832">
        <w:rPr>
          <w:rFonts w:ascii="Arial" w:hAnsi="Arial" w:cs="Arial"/>
          <w:b/>
          <w:szCs w:val="22"/>
        </w:rPr>
        <w:t xml:space="preserve">no later than the deadline of </w:t>
      </w:r>
      <w:r w:rsidR="00A624FA" w:rsidRPr="00164832">
        <w:rPr>
          <w:rFonts w:ascii="Arial" w:hAnsi="Arial" w:cs="Arial"/>
          <w:b/>
          <w:szCs w:val="22"/>
        </w:rPr>
        <w:t xml:space="preserve">noon on </w:t>
      </w:r>
      <w:r w:rsidR="002D1A2D" w:rsidRPr="00164832">
        <w:rPr>
          <w:rFonts w:ascii="Arial" w:hAnsi="Arial" w:cs="Arial"/>
          <w:b/>
          <w:szCs w:val="22"/>
        </w:rPr>
        <w:t>30</w:t>
      </w:r>
      <w:r w:rsidR="002D1A2D" w:rsidRPr="00164832">
        <w:rPr>
          <w:rFonts w:ascii="Arial" w:hAnsi="Arial" w:cs="Arial"/>
          <w:b/>
          <w:szCs w:val="22"/>
          <w:vertAlign w:val="superscript"/>
        </w:rPr>
        <w:t>th</w:t>
      </w:r>
      <w:r w:rsidR="002D1A2D" w:rsidRPr="00164832">
        <w:rPr>
          <w:rFonts w:ascii="Arial" w:hAnsi="Arial" w:cs="Arial"/>
          <w:b/>
          <w:szCs w:val="22"/>
        </w:rPr>
        <w:t xml:space="preserve"> August</w:t>
      </w:r>
      <w:r w:rsidR="00672231" w:rsidRPr="00164832">
        <w:rPr>
          <w:rFonts w:ascii="Arial" w:hAnsi="Arial" w:cs="Arial"/>
          <w:b/>
          <w:szCs w:val="22"/>
        </w:rPr>
        <w:t xml:space="preserve"> 2017</w:t>
      </w:r>
      <w:r w:rsidR="00A624FA" w:rsidRPr="00164832">
        <w:rPr>
          <w:rFonts w:ascii="Arial" w:hAnsi="Arial" w:cs="Arial"/>
          <w:b/>
          <w:szCs w:val="22"/>
        </w:rPr>
        <w:t>.</w:t>
      </w:r>
    </w:p>
    <w:p w14:paraId="0E69F63E" w14:textId="6A5E5DDE" w:rsidR="00676289" w:rsidRPr="00164832" w:rsidRDefault="00474818" w:rsidP="00E4262C">
      <w:pPr>
        <w:pStyle w:val="Heading3"/>
        <w:keepNext w:val="0"/>
        <w:numPr>
          <w:ilvl w:val="2"/>
          <w:numId w:val="3"/>
        </w:numPr>
        <w:spacing w:before="120" w:after="240" w:line="240" w:lineRule="auto"/>
        <w:ind w:left="709" w:hanging="709"/>
        <w:textAlignment w:val="auto"/>
        <w:rPr>
          <w:rFonts w:ascii="Arial" w:hAnsi="Arial" w:cs="Arial"/>
        </w:rPr>
      </w:pPr>
      <w:r w:rsidRPr="00164832">
        <w:rPr>
          <w:rFonts w:ascii="Arial" w:hAnsi="Arial" w:cs="Arial"/>
        </w:rPr>
        <w:t>Responses received before the deadline will</w:t>
      </w:r>
      <w:r w:rsidR="001A1CD4" w:rsidRPr="00164832">
        <w:rPr>
          <w:rFonts w:ascii="Arial" w:hAnsi="Arial" w:cs="Arial"/>
        </w:rPr>
        <w:t xml:space="preserve"> be</w:t>
      </w:r>
      <w:r w:rsidRPr="00164832">
        <w:rPr>
          <w:rFonts w:ascii="Arial" w:hAnsi="Arial" w:cs="Arial"/>
        </w:rPr>
        <w:t xml:space="preserve"> unopened </w:t>
      </w:r>
      <w:r w:rsidR="00580489" w:rsidRPr="00164832">
        <w:rPr>
          <w:rFonts w:ascii="Arial" w:hAnsi="Arial" w:cs="Arial"/>
        </w:rPr>
        <w:t xml:space="preserve">on the </w:t>
      </w:r>
      <w:r w:rsidR="00FB5F94" w:rsidRPr="00164832">
        <w:rPr>
          <w:rFonts w:ascii="Arial" w:hAnsi="Arial" w:cs="Arial"/>
          <w:szCs w:val="22"/>
        </w:rPr>
        <w:t>NS&amp;I eProcurement</w:t>
      </w:r>
      <w:r w:rsidR="00592F0C" w:rsidRPr="00164832">
        <w:rPr>
          <w:rFonts w:ascii="Arial" w:hAnsi="Arial" w:cs="Arial"/>
        </w:rPr>
        <w:t xml:space="preserve"> website portal</w:t>
      </w:r>
      <w:r w:rsidR="00580489" w:rsidRPr="00164832">
        <w:rPr>
          <w:rFonts w:ascii="Arial" w:hAnsi="Arial" w:cs="Arial"/>
        </w:rPr>
        <w:t xml:space="preserve"> </w:t>
      </w:r>
      <w:r w:rsidRPr="00164832">
        <w:rPr>
          <w:rFonts w:ascii="Arial" w:hAnsi="Arial" w:cs="Arial"/>
        </w:rPr>
        <w:t xml:space="preserve">until </w:t>
      </w:r>
      <w:r w:rsidR="00580489" w:rsidRPr="00164832">
        <w:rPr>
          <w:rFonts w:ascii="Arial" w:hAnsi="Arial" w:cs="Arial"/>
        </w:rPr>
        <w:t>the deadline for responses</w:t>
      </w:r>
      <w:r w:rsidRPr="00164832">
        <w:rPr>
          <w:rFonts w:ascii="Arial" w:hAnsi="Arial" w:cs="Arial"/>
        </w:rPr>
        <w:t xml:space="preserve">. NS&amp;I does not undertake to consider responses received after </w:t>
      </w:r>
      <w:r w:rsidR="00933543" w:rsidRPr="00164832">
        <w:rPr>
          <w:rFonts w:ascii="Arial" w:hAnsi="Arial" w:cs="Arial"/>
        </w:rPr>
        <w:t>the deadline</w:t>
      </w:r>
      <w:r w:rsidR="00FA3833" w:rsidRPr="00164832">
        <w:rPr>
          <w:rFonts w:ascii="Arial" w:hAnsi="Arial" w:cs="Arial"/>
        </w:rPr>
        <w:t>.</w:t>
      </w:r>
    </w:p>
    <w:p w14:paraId="12184EF7" w14:textId="30D434F1" w:rsidR="00E71972" w:rsidRPr="00164832" w:rsidRDefault="00E71972" w:rsidP="003D6E53">
      <w:pPr>
        <w:pStyle w:val="Heading2"/>
        <w:widowControl/>
        <w:numPr>
          <w:ilvl w:val="1"/>
          <w:numId w:val="3"/>
        </w:numPr>
        <w:adjustRightInd/>
        <w:spacing w:before="0" w:after="0" w:line="240" w:lineRule="auto"/>
        <w:ind w:left="709" w:hanging="709"/>
        <w:jc w:val="left"/>
        <w:textAlignment w:val="auto"/>
        <w:rPr>
          <w:rFonts w:ascii="Arial" w:hAnsi="Arial" w:cs="Arial"/>
        </w:rPr>
      </w:pPr>
      <w:bookmarkStart w:id="30" w:name="_Toc474844799"/>
      <w:bookmarkEnd w:id="29"/>
      <w:r w:rsidRPr="00164832">
        <w:rPr>
          <w:rFonts w:ascii="Arial" w:hAnsi="Arial" w:cs="Arial"/>
        </w:rPr>
        <w:lastRenderedPageBreak/>
        <w:t>Tender timetable</w:t>
      </w:r>
      <w:bookmarkEnd w:id="30"/>
    </w:p>
    <w:p w14:paraId="68EE3EE1" w14:textId="77777777" w:rsidR="000310AA" w:rsidRPr="00164832" w:rsidRDefault="00E71972" w:rsidP="00CB6E7D">
      <w:pPr>
        <w:pStyle w:val="Heading3"/>
        <w:keepNext w:val="0"/>
        <w:numPr>
          <w:ilvl w:val="2"/>
          <w:numId w:val="3"/>
        </w:numPr>
        <w:spacing w:before="60" w:after="120" w:line="240" w:lineRule="auto"/>
        <w:ind w:left="709" w:hanging="709"/>
        <w:textAlignment w:val="auto"/>
        <w:rPr>
          <w:rFonts w:ascii="Arial" w:hAnsi="Arial" w:cs="Arial"/>
          <w:szCs w:val="22"/>
        </w:rPr>
      </w:pPr>
      <w:r w:rsidRPr="00164832">
        <w:rPr>
          <w:rFonts w:ascii="Arial" w:hAnsi="Arial" w:cs="Arial"/>
        </w:rPr>
        <w:t xml:space="preserve">The following table contains a summary of the proposed timescales. While NS&amp;I will aim to keep to the following timescales, it accepts no responsibility for any future changes that might need to be </w:t>
      </w:r>
      <w:r w:rsidR="003327CC" w:rsidRPr="00164832">
        <w:rPr>
          <w:rFonts w:ascii="Arial" w:hAnsi="Arial" w:cs="Arial"/>
        </w:rPr>
        <w:t>made</w:t>
      </w:r>
      <w:r w:rsidRPr="00164832">
        <w:rPr>
          <w:rFonts w:ascii="Arial" w:hAnsi="Arial" w:cs="Arial"/>
        </w:rPr>
        <w:t xml:space="preserve"> to these dates.</w:t>
      </w:r>
    </w:p>
    <w:tbl>
      <w:tblPr>
        <w:tblW w:w="457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819"/>
      </w:tblGrid>
      <w:tr w:rsidR="000310AA" w:rsidRPr="00164832" w14:paraId="6EC56253" w14:textId="77777777" w:rsidTr="00562784">
        <w:tc>
          <w:tcPr>
            <w:tcW w:w="2167" w:type="pct"/>
            <w:tcBorders>
              <w:top w:val="single" w:sz="4" w:space="0" w:color="auto"/>
              <w:left w:val="single" w:sz="4" w:space="0" w:color="auto"/>
              <w:bottom w:val="single" w:sz="4" w:space="0" w:color="auto"/>
              <w:right w:val="single" w:sz="4" w:space="0" w:color="auto"/>
            </w:tcBorders>
            <w:hideMark/>
          </w:tcPr>
          <w:p w14:paraId="47D53E2D" w14:textId="18173D03" w:rsidR="000310AA" w:rsidRPr="00164832" w:rsidRDefault="002D1A2D" w:rsidP="00562784">
            <w:pPr>
              <w:spacing w:after="80" w:line="240" w:lineRule="auto"/>
              <w:ind w:left="0"/>
              <w:jc w:val="left"/>
              <w:rPr>
                <w:rFonts w:ascii="Arial" w:hAnsi="Arial" w:cs="Arial"/>
              </w:rPr>
            </w:pPr>
            <w:r w:rsidRPr="00164832">
              <w:rPr>
                <w:rFonts w:ascii="Arial" w:hAnsi="Arial" w:cs="Arial"/>
                <w:szCs w:val="22"/>
              </w:rPr>
              <w:t>0</w:t>
            </w:r>
            <w:r w:rsidR="00613707">
              <w:rPr>
                <w:rFonts w:ascii="Arial" w:hAnsi="Arial" w:cs="Arial"/>
                <w:szCs w:val="22"/>
              </w:rPr>
              <w:t>9</w:t>
            </w:r>
            <w:r w:rsidRPr="00164832">
              <w:rPr>
                <w:rFonts w:ascii="Arial" w:hAnsi="Arial" w:cs="Arial"/>
                <w:szCs w:val="22"/>
                <w:vertAlign w:val="superscript"/>
              </w:rPr>
              <w:t>th</w:t>
            </w:r>
            <w:r w:rsidRPr="00164832">
              <w:rPr>
                <w:rFonts w:ascii="Arial" w:hAnsi="Arial" w:cs="Arial"/>
                <w:szCs w:val="22"/>
              </w:rPr>
              <w:t xml:space="preserve">  </w:t>
            </w:r>
            <w:r w:rsidR="000310AA" w:rsidRPr="00164832">
              <w:rPr>
                <w:rFonts w:ascii="Arial" w:hAnsi="Arial" w:cs="Arial"/>
                <w:szCs w:val="22"/>
              </w:rPr>
              <w:t xml:space="preserve"> August 2017</w:t>
            </w:r>
          </w:p>
        </w:tc>
        <w:tc>
          <w:tcPr>
            <w:tcW w:w="2833" w:type="pct"/>
            <w:tcBorders>
              <w:top w:val="single" w:sz="4" w:space="0" w:color="auto"/>
              <w:left w:val="single" w:sz="4" w:space="0" w:color="auto"/>
              <w:bottom w:val="single" w:sz="4" w:space="0" w:color="auto"/>
              <w:right w:val="single" w:sz="4" w:space="0" w:color="auto"/>
            </w:tcBorders>
            <w:hideMark/>
          </w:tcPr>
          <w:p w14:paraId="5ABF0F93" w14:textId="77777777" w:rsidR="000310AA" w:rsidRPr="00164832" w:rsidRDefault="000310AA" w:rsidP="00562784">
            <w:pPr>
              <w:spacing w:after="80" w:line="240" w:lineRule="auto"/>
              <w:ind w:left="0"/>
              <w:jc w:val="left"/>
              <w:rPr>
                <w:rFonts w:ascii="Arial" w:hAnsi="Arial" w:cs="Arial"/>
              </w:rPr>
            </w:pPr>
            <w:r w:rsidRPr="00164832">
              <w:rPr>
                <w:rFonts w:ascii="Arial" w:hAnsi="Arial" w:cs="Arial"/>
                <w:szCs w:val="22"/>
              </w:rPr>
              <w:t>ITT issued to potential tenderers.</w:t>
            </w:r>
          </w:p>
        </w:tc>
      </w:tr>
      <w:tr w:rsidR="000310AA" w:rsidRPr="00164832" w14:paraId="6D02F6AC" w14:textId="77777777" w:rsidTr="00562784">
        <w:tc>
          <w:tcPr>
            <w:tcW w:w="2167" w:type="pct"/>
            <w:tcBorders>
              <w:top w:val="single" w:sz="4" w:space="0" w:color="auto"/>
              <w:left w:val="single" w:sz="4" w:space="0" w:color="auto"/>
              <w:bottom w:val="single" w:sz="4" w:space="0" w:color="auto"/>
              <w:right w:val="single" w:sz="4" w:space="0" w:color="auto"/>
            </w:tcBorders>
            <w:hideMark/>
          </w:tcPr>
          <w:p w14:paraId="255A07E2" w14:textId="24B7E41D" w:rsidR="000310AA" w:rsidRPr="00164832" w:rsidRDefault="002D1A2D" w:rsidP="00562784">
            <w:pPr>
              <w:spacing w:after="80" w:line="240" w:lineRule="auto"/>
              <w:ind w:left="0"/>
              <w:jc w:val="left"/>
              <w:rPr>
                <w:rFonts w:ascii="Arial" w:hAnsi="Arial" w:cs="Arial"/>
              </w:rPr>
            </w:pPr>
            <w:r w:rsidRPr="00164832">
              <w:rPr>
                <w:rFonts w:ascii="Arial" w:hAnsi="Arial" w:cs="Arial"/>
                <w:szCs w:val="22"/>
              </w:rPr>
              <w:t>25</w:t>
            </w:r>
            <w:r w:rsidRPr="00164832">
              <w:rPr>
                <w:rFonts w:ascii="Arial" w:hAnsi="Arial" w:cs="Arial"/>
                <w:szCs w:val="22"/>
                <w:vertAlign w:val="superscript"/>
              </w:rPr>
              <w:t>th</w:t>
            </w:r>
            <w:r w:rsidRPr="00164832">
              <w:rPr>
                <w:rFonts w:ascii="Arial" w:hAnsi="Arial" w:cs="Arial"/>
                <w:szCs w:val="22"/>
              </w:rPr>
              <w:t xml:space="preserve"> </w:t>
            </w:r>
            <w:r w:rsidR="000310AA" w:rsidRPr="00164832">
              <w:rPr>
                <w:rFonts w:ascii="Arial" w:hAnsi="Arial" w:cs="Arial"/>
                <w:szCs w:val="22"/>
              </w:rPr>
              <w:t xml:space="preserve"> August</w:t>
            </w:r>
            <w:r w:rsidR="000310AA" w:rsidRPr="00164832">
              <w:rPr>
                <w:rFonts w:ascii="Arial" w:hAnsi="Arial" w:cs="Arial"/>
              </w:rPr>
              <w:t xml:space="preserve"> 2017</w:t>
            </w:r>
            <w:r w:rsidR="000310AA" w:rsidRPr="00164832">
              <w:rPr>
                <w:rFonts w:ascii="Arial" w:hAnsi="Arial" w:cs="Arial"/>
                <w:b/>
              </w:rPr>
              <w:t xml:space="preserve"> </w:t>
            </w:r>
            <w:r w:rsidR="000310AA" w:rsidRPr="00164832">
              <w:rPr>
                <w:rFonts w:ascii="Arial" w:hAnsi="Arial" w:cs="Arial"/>
              </w:rPr>
              <w:t>(noon)</w:t>
            </w:r>
          </w:p>
        </w:tc>
        <w:tc>
          <w:tcPr>
            <w:tcW w:w="2833" w:type="pct"/>
            <w:tcBorders>
              <w:top w:val="single" w:sz="4" w:space="0" w:color="auto"/>
              <w:left w:val="single" w:sz="4" w:space="0" w:color="auto"/>
              <w:bottom w:val="single" w:sz="4" w:space="0" w:color="auto"/>
              <w:right w:val="single" w:sz="4" w:space="0" w:color="auto"/>
            </w:tcBorders>
            <w:hideMark/>
          </w:tcPr>
          <w:p w14:paraId="09ED3B27" w14:textId="77777777" w:rsidR="000310AA" w:rsidRPr="00164832" w:rsidRDefault="000310AA" w:rsidP="00562784">
            <w:pPr>
              <w:spacing w:after="80" w:line="240" w:lineRule="auto"/>
              <w:ind w:left="0"/>
              <w:jc w:val="left"/>
              <w:rPr>
                <w:rFonts w:ascii="Arial" w:hAnsi="Arial" w:cs="Arial"/>
              </w:rPr>
            </w:pPr>
            <w:r w:rsidRPr="00164832">
              <w:rPr>
                <w:rFonts w:ascii="Arial" w:hAnsi="Arial" w:cs="Arial"/>
              </w:rPr>
              <w:t>Deadline for clarification questions.</w:t>
            </w:r>
          </w:p>
        </w:tc>
      </w:tr>
      <w:tr w:rsidR="000310AA" w:rsidRPr="00164832" w14:paraId="6E424DF2" w14:textId="77777777" w:rsidTr="00562784">
        <w:tc>
          <w:tcPr>
            <w:tcW w:w="2167" w:type="pct"/>
            <w:tcBorders>
              <w:top w:val="single" w:sz="4" w:space="0" w:color="auto"/>
              <w:left w:val="single" w:sz="4" w:space="0" w:color="auto"/>
              <w:bottom w:val="single" w:sz="4" w:space="0" w:color="auto"/>
              <w:right w:val="single" w:sz="4" w:space="0" w:color="auto"/>
            </w:tcBorders>
            <w:hideMark/>
          </w:tcPr>
          <w:p w14:paraId="25BE0478" w14:textId="1EC6B96A" w:rsidR="000310AA" w:rsidRPr="00164832" w:rsidRDefault="002D1A2D" w:rsidP="00562784">
            <w:pPr>
              <w:spacing w:after="80" w:line="240" w:lineRule="auto"/>
              <w:ind w:left="0"/>
              <w:jc w:val="left"/>
              <w:rPr>
                <w:rFonts w:ascii="Arial" w:hAnsi="Arial" w:cs="Arial"/>
              </w:rPr>
            </w:pPr>
            <w:r w:rsidRPr="00164832">
              <w:rPr>
                <w:rFonts w:ascii="Arial" w:hAnsi="Arial" w:cs="Arial"/>
                <w:szCs w:val="22"/>
              </w:rPr>
              <w:t>30</w:t>
            </w:r>
            <w:r w:rsidRPr="00164832">
              <w:rPr>
                <w:rFonts w:ascii="Arial" w:hAnsi="Arial" w:cs="Arial"/>
                <w:szCs w:val="22"/>
                <w:vertAlign w:val="superscript"/>
              </w:rPr>
              <w:t>th</w:t>
            </w:r>
            <w:r w:rsidRPr="00164832">
              <w:rPr>
                <w:rFonts w:ascii="Arial" w:hAnsi="Arial" w:cs="Arial"/>
                <w:szCs w:val="22"/>
              </w:rPr>
              <w:t xml:space="preserve"> </w:t>
            </w:r>
            <w:r w:rsidR="000310AA" w:rsidRPr="00164832">
              <w:rPr>
                <w:rFonts w:ascii="Arial" w:hAnsi="Arial" w:cs="Arial"/>
                <w:szCs w:val="22"/>
              </w:rPr>
              <w:t xml:space="preserve"> August</w:t>
            </w:r>
            <w:r w:rsidR="000310AA" w:rsidRPr="00164832">
              <w:rPr>
                <w:rFonts w:ascii="Arial" w:hAnsi="Arial" w:cs="Arial"/>
              </w:rPr>
              <w:t xml:space="preserve"> 2017 (noon)</w:t>
            </w:r>
          </w:p>
        </w:tc>
        <w:tc>
          <w:tcPr>
            <w:tcW w:w="2833" w:type="pct"/>
            <w:tcBorders>
              <w:top w:val="single" w:sz="4" w:space="0" w:color="auto"/>
              <w:left w:val="single" w:sz="4" w:space="0" w:color="auto"/>
              <w:bottom w:val="single" w:sz="4" w:space="0" w:color="auto"/>
              <w:right w:val="single" w:sz="4" w:space="0" w:color="auto"/>
            </w:tcBorders>
            <w:hideMark/>
          </w:tcPr>
          <w:p w14:paraId="05BE3D4C" w14:textId="77777777" w:rsidR="000310AA" w:rsidRPr="00164832" w:rsidRDefault="000310AA" w:rsidP="00562784">
            <w:pPr>
              <w:spacing w:after="80" w:line="240" w:lineRule="auto"/>
              <w:ind w:left="0"/>
              <w:jc w:val="left"/>
              <w:rPr>
                <w:rFonts w:ascii="Arial" w:hAnsi="Arial" w:cs="Arial"/>
              </w:rPr>
            </w:pPr>
            <w:r w:rsidRPr="00164832">
              <w:rPr>
                <w:rFonts w:ascii="Arial" w:hAnsi="Arial" w:cs="Arial"/>
              </w:rPr>
              <w:t xml:space="preserve">Deadline for response to the ITT and all supporting documentation to be returned to NS&amp;I by posting the response </w:t>
            </w:r>
            <w:r w:rsidRPr="00164832">
              <w:rPr>
                <w:rFonts w:ascii="Arial" w:hAnsi="Arial" w:cs="Arial"/>
                <w:szCs w:val="22"/>
              </w:rPr>
              <w:t xml:space="preserve">on the NS&amp;I eProcurement </w:t>
            </w:r>
            <w:r w:rsidRPr="00164832">
              <w:rPr>
                <w:rFonts w:ascii="Arial" w:hAnsi="Arial" w:cs="Arial"/>
              </w:rPr>
              <w:t>website portal.</w:t>
            </w:r>
          </w:p>
        </w:tc>
      </w:tr>
      <w:tr w:rsidR="000310AA" w:rsidRPr="00164832" w14:paraId="7BD48169" w14:textId="77777777" w:rsidTr="00562784">
        <w:tc>
          <w:tcPr>
            <w:tcW w:w="2167" w:type="pct"/>
            <w:tcBorders>
              <w:top w:val="single" w:sz="4" w:space="0" w:color="auto"/>
              <w:left w:val="single" w:sz="4" w:space="0" w:color="auto"/>
              <w:bottom w:val="single" w:sz="4" w:space="0" w:color="auto"/>
              <w:right w:val="single" w:sz="4" w:space="0" w:color="auto"/>
            </w:tcBorders>
            <w:hideMark/>
          </w:tcPr>
          <w:p w14:paraId="00B525BE" w14:textId="32A1D833" w:rsidR="000310AA" w:rsidRPr="00164832" w:rsidRDefault="000310AA" w:rsidP="00562784">
            <w:pPr>
              <w:spacing w:after="80" w:line="240" w:lineRule="auto"/>
              <w:ind w:left="0"/>
              <w:jc w:val="left"/>
              <w:rPr>
                <w:rFonts w:ascii="Arial" w:hAnsi="Arial" w:cs="Arial"/>
              </w:rPr>
            </w:pPr>
            <w:r w:rsidRPr="00164832">
              <w:rPr>
                <w:rFonts w:ascii="Arial" w:hAnsi="Arial" w:cs="Arial"/>
                <w:szCs w:val="22"/>
              </w:rPr>
              <w:t>31 August</w:t>
            </w:r>
            <w:r w:rsidRPr="00164832">
              <w:rPr>
                <w:rFonts w:ascii="Arial" w:hAnsi="Arial" w:cs="Arial"/>
              </w:rPr>
              <w:t xml:space="preserve"> 2017 – </w:t>
            </w:r>
            <w:r w:rsidR="002D1A2D" w:rsidRPr="00164832">
              <w:rPr>
                <w:rFonts w:ascii="Arial" w:hAnsi="Arial" w:cs="Arial"/>
                <w:szCs w:val="22"/>
              </w:rPr>
              <w:t>8</w:t>
            </w:r>
            <w:r w:rsidR="002D1A2D" w:rsidRPr="00164832">
              <w:rPr>
                <w:rFonts w:ascii="Arial" w:hAnsi="Arial" w:cs="Arial"/>
                <w:szCs w:val="22"/>
                <w:vertAlign w:val="superscript"/>
              </w:rPr>
              <w:t>th</w:t>
            </w:r>
            <w:r w:rsidR="002D1A2D" w:rsidRPr="00164832">
              <w:rPr>
                <w:rFonts w:ascii="Arial" w:hAnsi="Arial" w:cs="Arial"/>
                <w:szCs w:val="22"/>
              </w:rPr>
              <w:t xml:space="preserve"> </w:t>
            </w:r>
            <w:r w:rsidRPr="00164832">
              <w:rPr>
                <w:rFonts w:ascii="Arial" w:hAnsi="Arial" w:cs="Arial"/>
                <w:szCs w:val="22"/>
              </w:rPr>
              <w:t xml:space="preserve"> September</w:t>
            </w:r>
            <w:r w:rsidRPr="00164832">
              <w:rPr>
                <w:rFonts w:ascii="Arial" w:hAnsi="Arial" w:cs="Arial"/>
              </w:rPr>
              <w:t xml:space="preserve"> 2017</w:t>
            </w:r>
          </w:p>
        </w:tc>
        <w:tc>
          <w:tcPr>
            <w:tcW w:w="2833" w:type="pct"/>
            <w:tcBorders>
              <w:top w:val="single" w:sz="4" w:space="0" w:color="auto"/>
              <w:left w:val="single" w:sz="4" w:space="0" w:color="auto"/>
              <w:bottom w:val="single" w:sz="4" w:space="0" w:color="auto"/>
              <w:right w:val="single" w:sz="4" w:space="0" w:color="auto"/>
            </w:tcBorders>
            <w:hideMark/>
          </w:tcPr>
          <w:p w14:paraId="4075A1FF" w14:textId="77777777" w:rsidR="000310AA" w:rsidRPr="00164832" w:rsidRDefault="000310AA" w:rsidP="00562784">
            <w:pPr>
              <w:spacing w:after="80" w:line="240" w:lineRule="auto"/>
              <w:ind w:left="0"/>
              <w:jc w:val="left"/>
              <w:rPr>
                <w:rFonts w:ascii="Arial" w:hAnsi="Arial" w:cs="Arial"/>
              </w:rPr>
            </w:pPr>
            <w:r w:rsidRPr="00164832">
              <w:rPr>
                <w:rFonts w:ascii="Arial" w:hAnsi="Arial" w:cs="Arial"/>
              </w:rPr>
              <w:t>Evaluation of tender responses and a shortlist of a maximum of three tenderers selected to deliver presentations to the evaluation team. Shortlisted and unsuccessful tenderers notified.</w:t>
            </w:r>
          </w:p>
        </w:tc>
      </w:tr>
      <w:tr w:rsidR="000310AA" w:rsidRPr="00164832" w14:paraId="7885E759" w14:textId="77777777" w:rsidTr="00562784">
        <w:tc>
          <w:tcPr>
            <w:tcW w:w="2167" w:type="pct"/>
            <w:tcBorders>
              <w:top w:val="single" w:sz="4" w:space="0" w:color="auto"/>
              <w:left w:val="single" w:sz="4" w:space="0" w:color="auto"/>
              <w:bottom w:val="single" w:sz="4" w:space="0" w:color="auto"/>
              <w:right w:val="single" w:sz="4" w:space="0" w:color="auto"/>
            </w:tcBorders>
          </w:tcPr>
          <w:p w14:paraId="22759348" w14:textId="0B475560" w:rsidR="000310AA" w:rsidRPr="00164832" w:rsidRDefault="00164832" w:rsidP="00562784">
            <w:pPr>
              <w:spacing w:after="80" w:line="240" w:lineRule="auto"/>
              <w:ind w:left="0"/>
              <w:jc w:val="left"/>
              <w:rPr>
                <w:rFonts w:ascii="Arial" w:hAnsi="Arial" w:cs="Arial"/>
              </w:rPr>
            </w:pPr>
            <w:r>
              <w:rPr>
                <w:rFonts w:ascii="Arial" w:hAnsi="Arial" w:cs="Arial"/>
              </w:rPr>
              <w:t xml:space="preserve"> </w:t>
            </w:r>
            <w:r w:rsidR="007C2E15">
              <w:rPr>
                <w:rFonts w:ascii="Arial" w:hAnsi="Arial" w:cs="Arial"/>
              </w:rPr>
              <w:t>04</w:t>
            </w:r>
            <w:r w:rsidR="007C2E15" w:rsidRPr="007C2E15">
              <w:rPr>
                <w:rFonts w:ascii="Arial" w:hAnsi="Arial" w:cs="Arial"/>
                <w:vertAlign w:val="superscript"/>
              </w:rPr>
              <w:t>th</w:t>
            </w:r>
            <w:r w:rsidR="007C2E15">
              <w:rPr>
                <w:rFonts w:ascii="Arial" w:hAnsi="Arial" w:cs="Arial"/>
              </w:rPr>
              <w:t xml:space="preserve"> </w:t>
            </w:r>
            <w:r>
              <w:rPr>
                <w:rFonts w:ascii="Arial" w:hAnsi="Arial" w:cs="Arial"/>
              </w:rPr>
              <w:t>September 2017</w:t>
            </w:r>
          </w:p>
        </w:tc>
        <w:tc>
          <w:tcPr>
            <w:tcW w:w="2833" w:type="pct"/>
            <w:tcBorders>
              <w:top w:val="single" w:sz="4" w:space="0" w:color="auto"/>
              <w:left w:val="single" w:sz="4" w:space="0" w:color="auto"/>
              <w:bottom w:val="single" w:sz="4" w:space="0" w:color="auto"/>
              <w:right w:val="single" w:sz="4" w:space="0" w:color="auto"/>
            </w:tcBorders>
          </w:tcPr>
          <w:p w14:paraId="139FE7A2" w14:textId="5B89C13D" w:rsidR="000310AA" w:rsidRPr="00164832" w:rsidRDefault="00164832" w:rsidP="00562784">
            <w:pPr>
              <w:spacing w:after="80" w:line="240" w:lineRule="auto"/>
              <w:ind w:left="0"/>
              <w:jc w:val="left"/>
              <w:rPr>
                <w:rFonts w:ascii="Arial" w:hAnsi="Arial" w:cs="Arial"/>
              </w:rPr>
            </w:pPr>
            <w:r w:rsidRPr="00FB23AB">
              <w:rPr>
                <w:rFonts w:ascii="Arial" w:hAnsi="Arial" w:cs="Arial"/>
              </w:rPr>
              <w:t>Shortlisted tenderers presentations delivered to the evaluation team.</w:t>
            </w:r>
          </w:p>
        </w:tc>
      </w:tr>
      <w:tr w:rsidR="000310AA" w:rsidRPr="00164832" w14:paraId="193FAB97" w14:textId="77777777" w:rsidTr="00562784">
        <w:tc>
          <w:tcPr>
            <w:tcW w:w="2167" w:type="pct"/>
            <w:tcBorders>
              <w:top w:val="single" w:sz="4" w:space="0" w:color="auto"/>
              <w:left w:val="single" w:sz="4" w:space="0" w:color="auto"/>
              <w:bottom w:val="single" w:sz="4" w:space="0" w:color="auto"/>
              <w:right w:val="single" w:sz="4" w:space="0" w:color="auto"/>
            </w:tcBorders>
          </w:tcPr>
          <w:p w14:paraId="440935B2" w14:textId="3786A8C4" w:rsidR="000310AA" w:rsidRPr="00164832" w:rsidRDefault="003321FF" w:rsidP="00562784">
            <w:pPr>
              <w:spacing w:after="80" w:line="240" w:lineRule="auto"/>
              <w:ind w:left="0"/>
              <w:jc w:val="left"/>
              <w:rPr>
                <w:rFonts w:ascii="Arial" w:hAnsi="Arial" w:cs="Arial"/>
              </w:rPr>
            </w:pPr>
            <w:r w:rsidRPr="00164832">
              <w:rPr>
                <w:rFonts w:ascii="Arial" w:hAnsi="Arial" w:cs="Arial"/>
              </w:rPr>
              <w:t xml:space="preserve"> 08</w:t>
            </w:r>
            <w:r w:rsidRPr="00164832">
              <w:rPr>
                <w:rFonts w:ascii="Arial" w:hAnsi="Arial" w:cs="Arial"/>
                <w:vertAlign w:val="superscript"/>
              </w:rPr>
              <w:t>th</w:t>
            </w:r>
            <w:r w:rsidRPr="00164832">
              <w:rPr>
                <w:rFonts w:ascii="Arial" w:hAnsi="Arial" w:cs="Arial"/>
              </w:rPr>
              <w:t xml:space="preserve"> September 2017</w:t>
            </w:r>
          </w:p>
        </w:tc>
        <w:tc>
          <w:tcPr>
            <w:tcW w:w="2833" w:type="pct"/>
            <w:tcBorders>
              <w:top w:val="single" w:sz="4" w:space="0" w:color="auto"/>
              <w:left w:val="single" w:sz="4" w:space="0" w:color="auto"/>
              <w:bottom w:val="single" w:sz="4" w:space="0" w:color="auto"/>
              <w:right w:val="single" w:sz="4" w:space="0" w:color="auto"/>
            </w:tcBorders>
          </w:tcPr>
          <w:p w14:paraId="305DCAF3" w14:textId="77777777" w:rsidR="000310AA" w:rsidRPr="00164832" w:rsidRDefault="000310AA" w:rsidP="00562784">
            <w:pPr>
              <w:spacing w:after="80" w:line="240" w:lineRule="auto"/>
              <w:ind w:left="0"/>
              <w:jc w:val="left"/>
              <w:rPr>
                <w:rFonts w:ascii="Arial" w:hAnsi="Arial" w:cs="Arial"/>
              </w:rPr>
            </w:pPr>
            <w:r w:rsidRPr="00164832">
              <w:rPr>
                <w:rFonts w:ascii="Arial" w:hAnsi="Arial" w:cs="Arial"/>
              </w:rPr>
              <w:t>Tender evaluation completed, followed by award of contract to successful tenderer and notifications sent to unsuccessful shortlisted tenderers.</w:t>
            </w:r>
          </w:p>
        </w:tc>
      </w:tr>
    </w:tbl>
    <w:p w14:paraId="499A142D" w14:textId="16EF2810" w:rsidR="00E71972" w:rsidRPr="00164832" w:rsidRDefault="00E71972" w:rsidP="000310AA">
      <w:pPr>
        <w:pStyle w:val="Heading3"/>
        <w:keepNext w:val="0"/>
        <w:numPr>
          <w:ilvl w:val="0"/>
          <w:numId w:val="0"/>
        </w:numPr>
        <w:spacing w:before="60" w:after="120" w:line="240" w:lineRule="auto"/>
        <w:ind w:left="709"/>
        <w:textAlignment w:val="auto"/>
        <w:rPr>
          <w:rFonts w:ascii="Arial" w:hAnsi="Arial" w:cs="Arial"/>
          <w:szCs w:val="22"/>
        </w:rPr>
      </w:pPr>
      <w:r w:rsidRPr="00164832">
        <w:rPr>
          <w:rFonts w:ascii="Arial" w:hAnsi="Arial" w:cs="Arial"/>
          <w:szCs w:val="22"/>
        </w:rPr>
        <w:t xml:space="preserve"> </w:t>
      </w:r>
    </w:p>
    <w:p w14:paraId="7616919C" w14:textId="170F9F2F" w:rsidR="00CA2107" w:rsidRPr="00164832" w:rsidRDefault="00E71972" w:rsidP="008327A8">
      <w:pPr>
        <w:pStyle w:val="Heading3"/>
        <w:keepNext w:val="0"/>
        <w:widowControl/>
        <w:numPr>
          <w:ilvl w:val="2"/>
          <w:numId w:val="3"/>
        </w:numPr>
        <w:adjustRightInd/>
        <w:spacing w:before="120" w:after="240" w:line="240" w:lineRule="auto"/>
        <w:ind w:left="0" w:hanging="709"/>
        <w:jc w:val="left"/>
        <w:textAlignment w:val="auto"/>
        <w:rPr>
          <w:rFonts w:ascii="Arial" w:hAnsi="Arial" w:cs="Arial"/>
          <w:kern w:val="28"/>
          <w:szCs w:val="22"/>
        </w:rPr>
      </w:pPr>
      <w:r w:rsidRPr="00164832">
        <w:rPr>
          <w:rFonts w:ascii="Arial" w:hAnsi="Arial" w:cs="Arial"/>
        </w:rPr>
        <w:t xml:space="preserve">Any tender responses submitted after the deadline of </w:t>
      </w:r>
      <w:r w:rsidR="0043060F" w:rsidRPr="00164832">
        <w:rPr>
          <w:rFonts w:ascii="Arial" w:hAnsi="Arial" w:cs="Arial"/>
        </w:rPr>
        <w:t xml:space="preserve">noon on </w:t>
      </w:r>
      <w:r w:rsidR="002D1A2D" w:rsidRPr="00164832">
        <w:rPr>
          <w:rFonts w:ascii="Arial" w:hAnsi="Arial" w:cs="Arial"/>
          <w:b/>
          <w:szCs w:val="22"/>
        </w:rPr>
        <w:t>30</w:t>
      </w:r>
      <w:r w:rsidR="002D1A2D" w:rsidRPr="00164832">
        <w:rPr>
          <w:rFonts w:ascii="Arial" w:hAnsi="Arial" w:cs="Arial"/>
          <w:b/>
          <w:szCs w:val="22"/>
          <w:vertAlign w:val="superscript"/>
        </w:rPr>
        <w:t>th</w:t>
      </w:r>
      <w:r w:rsidR="002D1A2D" w:rsidRPr="00164832">
        <w:rPr>
          <w:rFonts w:ascii="Arial" w:hAnsi="Arial" w:cs="Arial"/>
          <w:b/>
          <w:szCs w:val="22"/>
        </w:rPr>
        <w:t xml:space="preserve"> August</w:t>
      </w:r>
      <w:r w:rsidR="00933543" w:rsidRPr="00164832">
        <w:rPr>
          <w:rFonts w:ascii="Arial" w:hAnsi="Arial" w:cs="Arial"/>
          <w:b/>
        </w:rPr>
        <w:t xml:space="preserve"> </w:t>
      </w:r>
      <w:r w:rsidR="00667415" w:rsidRPr="00164832">
        <w:rPr>
          <w:rFonts w:ascii="Arial" w:hAnsi="Arial" w:cs="Arial"/>
          <w:b/>
        </w:rPr>
        <w:t>201</w:t>
      </w:r>
      <w:r w:rsidR="00933543" w:rsidRPr="00164832">
        <w:rPr>
          <w:rFonts w:ascii="Arial" w:hAnsi="Arial" w:cs="Arial"/>
          <w:b/>
        </w:rPr>
        <w:t>7</w:t>
      </w:r>
      <w:r w:rsidR="00B12B6B" w:rsidRPr="00164832">
        <w:rPr>
          <w:rFonts w:ascii="Arial" w:hAnsi="Arial" w:cs="Arial"/>
          <w:b/>
        </w:rPr>
        <w:t xml:space="preserve"> </w:t>
      </w:r>
      <w:r w:rsidRPr="00164832">
        <w:rPr>
          <w:rFonts w:ascii="Arial" w:hAnsi="Arial" w:cs="Arial"/>
        </w:rPr>
        <w:t>will not be accepted.</w:t>
      </w:r>
      <w:bookmarkStart w:id="31" w:name="_Ref386707002"/>
      <w:r w:rsidR="00CA2107" w:rsidRPr="00164832">
        <w:rPr>
          <w:rFonts w:ascii="Arial" w:hAnsi="Arial" w:cs="Arial"/>
          <w:color w:val="3366FF"/>
          <w:sz w:val="28"/>
          <w:szCs w:val="28"/>
        </w:rPr>
        <w:br w:type="page"/>
      </w:r>
    </w:p>
    <w:p w14:paraId="6BD9A5C6" w14:textId="278A0CB7" w:rsidR="00D65131" w:rsidRPr="00164832" w:rsidRDefault="00E71972" w:rsidP="00E61AB3">
      <w:pPr>
        <w:pStyle w:val="Heading1"/>
        <w:widowControl/>
        <w:numPr>
          <w:ilvl w:val="0"/>
          <w:numId w:val="3"/>
        </w:numPr>
        <w:adjustRightInd/>
        <w:spacing w:before="0" w:line="240" w:lineRule="auto"/>
        <w:ind w:left="709" w:hanging="709"/>
        <w:jc w:val="left"/>
        <w:textAlignment w:val="auto"/>
        <w:rPr>
          <w:rFonts w:ascii="Arial" w:hAnsi="Arial" w:cs="Arial"/>
          <w:color w:val="3366FF"/>
          <w:sz w:val="28"/>
          <w:szCs w:val="28"/>
        </w:rPr>
      </w:pPr>
      <w:bookmarkStart w:id="32" w:name="_Toc474844800"/>
      <w:r w:rsidRPr="00164832">
        <w:rPr>
          <w:rFonts w:ascii="Arial" w:hAnsi="Arial" w:cs="Arial"/>
          <w:color w:val="3366FF"/>
          <w:sz w:val="28"/>
          <w:szCs w:val="28"/>
        </w:rPr>
        <w:lastRenderedPageBreak/>
        <w:t>How we will judge your response</w:t>
      </w:r>
      <w:bookmarkEnd w:id="31"/>
      <w:bookmarkEnd w:id="32"/>
    </w:p>
    <w:p w14:paraId="17B9962B" w14:textId="77777777" w:rsidR="00592F0C" w:rsidRPr="00164832" w:rsidRDefault="00E71972" w:rsidP="00CB6E7D">
      <w:pPr>
        <w:pStyle w:val="Heading2"/>
        <w:widowControl/>
        <w:numPr>
          <w:ilvl w:val="1"/>
          <w:numId w:val="3"/>
        </w:numPr>
        <w:adjustRightInd/>
        <w:spacing w:before="0" w:line="240" w:lineRule="auto"/>
        <w:ind w:left="709" w:hanging="709"/>
        <w:jc w:val="left"/>
        <w:textAlignment w:val="auto"/>
        <w:rPr>
          <w:rFonts w:ascii="Arial" w:hAnsi="Arial" w:cs="Arial"/>
        </w:rPr>
      </w:pPr>
      <w:bookmarkStart w:id="33" w:name="_Toc474844801"/>
      <w:r w:rsidRPr="00164832">
        <w:rPr>
          <w:rFonts w:ascii="Arial" w:hAnsi="Arial" w:cs="Arial"/>
        </w:rPr>
        <w:t>Introduction</w:t>
      </w:r>
      <w:bookmarkEnd w:id="33"/>
    </w:p>
    <w:p w14:paraId="45C29F33" w14:textId="140F88C7" w:rsidR="00592F0C" w:rsidRPr="00164832" w:rsidRDefault="00E71972" w:rsidP="00592F0C">
      <w:pPr>
        <w:pStyle w:val="Heading3"/>
        <w:keepNext w:val="0"/>
        <w:numPr>
          <w:ilvl w:val="2"/>
          <w:numId w:val="3"/>
        </w:numPr>
        <w:spacing w:before="0" w:after="120" w:line="240" w:lineRule="auto"/>
        <w:ind w:left="709" w:hanging="709"/>
        <w:textAlignment w:val="auto"/>
        <w:rPr>
          <w:rFonts w:ascii="Arial" w:hAnsi="Arial" w:cs="Arial"/>
          <w:szCs w:val="22"/>
        </w:rPr>
      </w:pPr>
      <w:r w:rsidRPr="00164832">
        <w:rPr>
          <w:rFonts w:ascii="Arial" w:hAnsi="Arial" w:cs="Arial"/>
        </w:rPr>
        <w:t xml:space="preserve">This </w:t>
      </w:r>
      <w:r w:rsidR="00C42DC5" w:rsidRPr="00164832">
        <w:rPr>
          <w:rFonts w:ascii="Arial" w:hAnsi="Arial" w:cs="Arial"/>
        </w:rPr>
        <w:t>section</w:t>
      </w:r>
      <w:r w:rsidRPr="00164832">
        <w:rPr>
          <w:rFonts w:ascii="Arial" w:hAnsi="Arial" w:cs="Arial"/>
        </w:rPr>
        <w:t xml:space="preserve"> sets out the strategy for selecting a successful supplier from the tenders received in response to </w:t>
      </w:r>
      <w:r w:rsidR="0043060F" w:rsidRPr="00164832">
        <w:rPr>
          <w:rFonts w:ascii="Arial" w:hAnsi="Arial" w:cs="Arial"/>
        </w:rPr>
        <w:t xml:space="preserve">this </w:t>
      </w:r>
      <w:r w:rsidR="00C10102" w:rsidRPr="00164832">
        <w:rPr>
          <w:rFonts w:ascii="Arial" w:hAnsi="Arial" w:cs="Arial"/>
        </w:rPr>
        <w:t>ITT</w:t>
      </w:r>
      <w:r w:rsidR="0043060F" w:rsidRPr="00164832">
        <w:rPr>
          <w:rFonts w:ascii="Arial" w:hAnsi="Arial" w:cs="Arial"/>
        </w:rPr>
        <w:t>.</w:t>
      </w:r>
      <w:r w:rsidR="00C42DC5" w:rsidRPr="00164832">
        <w:rPr>
          <w:rFonts w:ascii="Arial" w:hAnsi="Arial" w:cs="Arial"/>
        </w:rPr>
        <w:t xml:space="preserve"> </w:t>
      </w:r>
      <w:r w:rsidRPr="00164832">
        <w:rPr>
          <w:rFonts w:ascii="Arial" w:hAnsi="Arial" w:cs="Arial"/>
        </w:rPr>
        <w:t>The evaluation team will comprise the following</w:t>
      </w:r>
      <w:r w:rsidR="0043060F" w:rsidRPr="00164832">
        <w:rPr>
          <w:rFonts w:ascii="Arial" w:hAnsi="Arial" w:cs="Arial"/>
        </w:rPr>
        <w:t xml:space="preserve"> personnel</w:t>
      </w:r>
      <w:r w:rsidRPr="00164832">
        <w:rPr>
          <w:rFonts w:ascii="Arial" w:hAnsi="Arial" w:cs="Arial"/>
        </w:rPr>
        <w:t>:</w:t>
      </w:r>
      <w:bookmarkStart w:id="34" w:name="Text43"/>
      <w:r w:rsidR="00592F0C" w:rsidRPr="00164832">
        <w:rPr>
          <w:rFonts w:ascii="Arial" w:hAnsi="Arial" w:cs="Arial"/>
          <w:szCs w:val="22"/>
        </w:rPr>
        <w:t xml:space="preserve"> </w:t>
      </w:r>
    </w:p>
    <w:p w14:paraId="5CB5BCCA" w14:textId="77777777" w:rsidR="005B038C" w:rsidRPr="00164832" w:rsidRDefault="005B038C" w:rsidP="003321FF">
      <w:pPr>
        <w:spacing w:line="360" w:lineRule="auto"/>
        <w:rPr>
          <w:rFonts w:ascii="Arial" w:hAnsi="Arial" w:cs="Arial"/>
        </w:rPr>
      </w:pPr>
      <w:bookmarkStart w:id="35" w:name="Text45"/>
      <w:bookmarkEnd w:id="34"/>
      <w:r w:rsidRPr="00164832">
        <w:rPr>
          <w:rFonts w:ascii="Arial" w:hAnsi="Arial" w:cs="Arial"/>
        </w:rPr>
        <w:t>Market Research Manager</w:t>
      </w:r>
    </w:p>
    <w:p w14:paraId="43187423" w14:textId="77777777" w:rsidR="005B038C" w:rsidRPr="00164832" w:rsidRDefault="005B038C" w:rsidP="003321FF">
      <w:pPr>
        <w:spacing w:line="360" w:lineRule="auto"/>
        <w:ind w:left="414" w:firstLine="720"/>
        <w:rPr>
          <w:rFonts w:ascii="Arial" w:hAnsi="Arial" w:cs="Arial"/>
        </w:rPr>
      </w:pPr>
      <w:r w:rsidRPr="00164832">
        <w:rPr>
          <w:rFonts w:ascii="Arial" w:hAnsi="Arial" w:cs="Arial"/>
        </w:rPr>
        <w:t>Market &amp; Competitor Intelligence Manager</w:t>
      </w:r>
    </w:p>
    <w:p w14:paraId="52CEC5EB" w14:textId="1C2C4BFE" w:rsidR="001A7D8D" w:rsidRPr="00164832" w:rsidRDefault="007359C6" w:rsidP="003321FF">
      <w:pPr>
        <w:spacing w:after="240" w:line="360" w:lineRule="auto"/>
        <w:ind w:left="414" w:firstLine="720"/>
        <w:jc w:val="left"/>
        <w:rPr>
          <w:rFonts w:ascii="Arial" w:hAnsi="Arial" w:cs="Arial"/>
          <w:szCs w:val="22"/>
        </w:rPr>
      </w:pPr>
      <w:r w:rsidRPr="00164832">
        <w:rPr>
          <w:rFonts w:ascii="Arial" w:hAnsi="Arial" w:cs="Arial"/>
          <w:szCs w:val="22"/>
        </w:rPr>
        <w:t>Lead Buyer</w:t>
      </w:r>
      <w:bookmarkEnd w:id="35"/>
    </w:p>
    <w:p w14:paraId="618BB803" w14:textId="6FD2E897" w:rsidR="00E71972" w:rsidRPr="00164832" w:rsidRDefault="00E71972" w:rsidP="007C6AB0">
      <w:pPr>
        <w:pStyle w:val="Heading2"/>
        <w:widowControl/>
        <w:numPr>
          <w:ilvl w:val="1"/>
          <w:numId w:val="3"/>
        </w:numPr>
        <w:adjustRightInd/>
        <w:spacing w:before="120" w:line="240" w:lineRule="auto"/>
        <w:ind w:left="709" w:hanging="709"/>
        <w:jc w:val="left"/>
        <w:textAlignment w:val="auto"/>
        <w:rPr>
          <w:rFonts w:ascii="Arial" w:hAnsi="Arial" w:cs="Arial"/>
        </w:rPr>
      </w:pPr>
      <w:bookmarkStart w:id="36" w:name="_Toc474844802"/>
      <w:r w:rsidRPr="00164832">
        <w:rPr>
          <w:rFonts w:ascii="Arial" w:hAnsi="Arial" w:cs="Arial"/>
        </w:rPr>
        <w:t>Evaluation</w:t>
      </w:r>
      <w:r w:rsidR="008A2369" w:rsidRPr="00164832">
        <w:rPr>
          <w:rFonts w:ascii="Arial" w:hAnsi="Arial" w:cs="Arial"/>
        </w:rPr>
        <w:t xml:space="preserve"> of Tender Responses</w:t>
      </w:r>
      <w:bookmarkEnd w:id="36"/>
    </w:p>
    <w:p w14:paraId="63335AC8" w14:textId="047C8E04" w:rsidR="00575D13" w:rsidRPr="00164832" w:rsidRDefault="00575D13" w:rsidP="004C3FF4">
      <w:pPr>
        <w:pStyle w:val="Heading3"/>
        <w:keepNext w:val="0"/>
        <w:numPr>
          <w:ilvl w:val="2"/>
          <w:numId w:val="3"/>
        </w:numPr>
        <w:spacing w:before="0" w:line="240" w:lineRule="auto"/>
        <w:ind w:left="709" w:hanging="709"/>
        <w:textAlignment w:val="auto"/>
        <w:rPr>
          <w:rFonts w:ascii="Arial" w:hAnsi="Arial" w:cs="Arial"/>
          <w:szCs w:val="22"/>
        </w:rPr>
      </w:pPr>
      <w:r w:rsidRPr="00164832">
        <w:rPr>
          <w:rFonts w:ascii="Arial" w:hAnsi="Arial" w:cs="Arial"/>
          <w:szCs w:val="22"/>
        </w:rPr>
        <w:t xml:space="preserve">The evaluation of a tendering organisation’s overall </w:t>
      </w:r>
      <w:r w:rsidR="005A51B8" w:rsidRPr="00164832">
        <w:rPr>
          <w:rFonts w:ascii="Arial" w:hAnsi="Arial" w:cs="Arial"/>
          <w:szCs w:val="22"/>
        </w:rPr>
        <w:t xml:space="preserve">economic and </w:t>
      </w:r>
      <w:r w:rsidRPr="00164832">
        <w:rPr>
          <w:rFonts w:ascii="Arial" w:hAnsi="Arial" w:cs="Arial"/>
          <w:szCs w:val="22"/>
        </w:rPr>
        <w:t>financial standing will be undertaken by qualified accounting personnel in NS&amp;I Finance and will involve a combined review of the organisation’s financial statements of accounts and</w:t>
      </w:r>
      <w:r w:rsidR="00641228" w:rsidRPr="00164832">
        <w:rPr>
          <w:rFonts w:ascii="Arial" w:hAnsi="Arial" w:cs="Arial"/>
          <w:szCs w:val="22"/>
        </w:rPr>
        <w:t xml:space="preserve">/or other financial information provided by tenderers in response to paragraph </w:t>
      </w:r>
      <w:r w:rsidR="00164832" w:rsidRPr="00164832">
        <w:rPr>
          <w:rFonts w:ascii="Arial" w:hAnsi="Arial" w:cs="Arial"/>
          <w:szCs w:val="22"/>
        </w:rPr>
        <w:t>2.2</w:t>
      </w:r>
      <w:r w:rsidR="00641228" w:rsidRPr="00164832">
        <w:rPr>
          <w:rFonts w:ascii="Arial" w:hAnsi="Arial" w:cs="Arial"/>
          <w:szCs w:val="22"/>
        </w:rPr>
        <w:t xml:space="preserve"> together with any</w:t>
      </w:r>
      <w:r w:rsidRPr="00164832">
        <w:rPr>
          <w:rFonts w:ascii="Arial" w:hAnsi="Arial" w:cs="Arial"/>
          <w:szCs w:val="22"/>
        </w:rPr>
        <w:t xml:space="preserve"> third party credit rating reports.</w:t>
      </w:r>
      <w:r w:rsidR="00FB61DA" w:rsidRPr="00164832">
        <w:rPr>
          <w:rFonts w:ascii="Arial" w:hAnsi="Arial" w:cs="Arial"/>
          <w:szCs w:val="22"/>
        </w:rPr>
        <w:t xml:space="preserve"> Following this evaluation, NS&amp;I will assess the level of any economic or financial risks associated with entering into a contract with a tenderer.</w:t>
      </w:r>
    </w:p>
    <w:p w14:paraId="234DA045" w14:textId="6DF0F249" w:rsidR="003B0BD1" w:rsidRPr="00164832" w:rsidRDefault="003B0BD1" w:rsidP="003B0BD1">
      <w:pPr>
        <w:pStyle w:val="Heading3"/>
        <w:keepNext w:val="0"/>
        <w:numPr>
          <w:ilvl w:val="2"/>
          <w:numId w:val="3"/>
        </w:numPr>
        <w:spacing w:before="0" w:line="240" w:lineRule="auto"/>
        <w:ind w:left="709" w:hanging="709"/>
        <w:textAlignment w:val="auto"/>
        <w:rPr>
          <w:rFonts w:ascii="Arial" w:hAnsi="Arial" w:cs="Arial"/>
          <w:szCs w:val="22"/>
        </w:rPr>
      </w:pPr>
      <w:r w:rsidRPr="00164832">
        <w:rPr>
          <w:rFonts w:ascii="Arial" w:hAnsi="Arial" w:cs="Arial"/>
        </w:rPr>
        <w:t xml:space="preserve">The information provided by tenderers in response to paragraphs </w:t>
      </w:r>
      <w:r w:rsidR="00164832" w:rsidRPr="00164832">
        <w:rPr>
          <w:rFonts w:ascii="Arial" w:hAnsi="Arial" w:cs="Arial"/>
        </w:rPr>
        <w:t xml:space="preserve">2.1 </w:t>
      </w:r>
      <w:r w:rsidRPr="00164832">
        <w:rPr>
          <w:rFonts w:ascii="Arial" w:hAnsi="Arial" w:cs="Arial"/>
        </w:rPr>
        <w:t xml:space="preserve">will be evaluated by the evaluation team and scored on the basis of a number of sub-criteria which fit into the standard broad areas of capability, technical, quality and commercial criteria, as set out in this section at Annex A on page </w:t>
      </w:r>
      <w:r w:rsidR="00663136" w:rsidRPr="00164832">
        <w:rPr>
          <w:rFonts w:ascii="Arial" w:hAnsi="Arial" w:cs="Arial"/>
        </w:rPr>
        <w:t>2</w:t>
      </w:r>
      <w:r w:rsidRPr="00164832">
        <w:rPr>
          <w:rFonts w:ascii="Arial" w:hAnsi="Arial" w:cs="Arial"/>
        </w:rPr>
        <w:t>.</w:t>
      </w:r>
    </w:p>
    <w:p w14:paraId="4EE2C1A9" w14:textId="77777777" w:rsidR="00E71972" w:rsidRPr="00164832" w:rsidRDefault="00E71972" w:rsidP="004F6F6A">
      <w:pPr>
        <w:pStyle w:val="Heading2"/>
        <w:widowControl/>
        <w:numPr>
          <w:ilvl w:val="1"/>
          <w:numId w:val="3"/>
        </w:numPr>
        <w:adjustRightInd/>
        <w:spacing w:line="240" w:lineRule="auto"/>
        <w:ind w:left="709" w:hanging="709"/>
        <w:jc w:val="left"/>
        <w:textAlignment w:val="auto"/>
        <w:rPr>
          <w:rFonts w:ascii="Arial" w:hAnsi="Arial" w:cs="Arial"/>
        </w:rPr>
      </w:pPr>
      <w:bookmarkStart w:id="37" w:name="_Toc474844803"/>
      <w:r w:rsidRPr="00164832">
        <w:rPr>
          <w:rFonts w:ascii="Arial" w:hAnsi="Arial" w:cs="Arial"/>
        </w:rPr>
        <w:t>Weightings</w:t>
      </w:r>
      <w:bookmarkEnd w:id="37"/>
    </w:p>
    <w:p w14:paraId="6C2C473C" w14:textId="77777777" w:rsidR="007720B4" w:rsidRPr="00164832" w:rsidRDefault="00E71972" w:rsidP="004C3FF4">
      <w:pPr>
        <w:pStyle w:val="Heading3"/>
        <w:keepNext w:val="0"/>
        <w:numPr>
          <w:ilvl w:val="2"/>
          <w:numId w:val="3"/>
        </w:numPr>
        <w:spacing w:before="0" w:line="240" w:lineRule="auto"/>
        <w:ind w:left="709" w:hanging="709"/>
        <w:textAlignment w:val="auto"/>
        <w:rPr>
          <w:rFonts w:ascii="Arial" w:hAnsi="Arial" w:cs="Arial"/>
          <w:szCs w:val="22"/>
        </w:rPr>
      </w:pPr>
      <w:r w:rsidRPr="00164832">
        <w:rPr>
          <w:rFonts w:ascii="Arial" w:hAnsi="Arial" w:cs="Arial"/>
        </w:rPr>
        <w:t xml:space="preserve">An overall weighting has been allocated to each of the criteria </w:t>
      </w:r>
      <w:r w:rsidR="006C162E" w:rsidRPr="00164832">
        <w:rPr>
          <w:rFonts w:ascii="Arial" w:hAnsi="Arial" w:cs="Arial"/>
        </w:rPr>
        <w:t xml:space="preserve">and sub-criteria </w:t>
      </w:r>
      <w:r w:rsidRPr="00164832">
        <w:rPr>
          <w:rFonts w:ascii="Arial" w:hAnsi="Arial" w:cs="Arial"/>
        </w:rPr>
        <w:t xml:space="preserve">on the basis of </w:t>
      </w:r>
      <w:r w:rsidR="00DD20EC" w:rsidRPr="00164832">
        <w:rPr>
          <w:rFonts w:ascii="Arial" w:hAnsi="Arial" w:cs="Arial"/>
        </w:rPr>
        <w:t xml:space="preserve">its </w:t>
      </w:r>
      <w:r w:rsidRPr="00164832">
        <w:rPr>
          <w:rFonts w:ascii="Arial" w:hAnsi="Arial" w:cs="Arial"/>
        </w:rPr>
        <w:t>relative importance.</w:t>
      </w:r>
    </w:p>
    <w:p w14:paraId="79B5B6A3" w14:textId="77777777" w:rsidR="007720B4" w:rsidRPr="00164832" w:rsidRDefault="00E71972" w:rsidP="001A269A">
      <w:pPr>
        <w:pStyle w:val="Heading3"/>
        <w:keepNext w:val="0"/>
        <w:numPr>
          <w:ilvl w:val="2"/>
          <w:numId w:val="3"/>
        </w:numPr>
        <w:spacing w:before="0" w:after="240" w:line="240" w:lineRule="auto"/>
        <w:ind w:left="709" w:hanging="709"/>
        <w:textAlignment w:val="auto"/>
        <w:rPr>
          <w:rFonts w:ascii="Arial" w:hAnsi="Arial" w:cs="Arial"/>
          <w:szCs w:val="22"/>
        </w:rPr>
      </w:pPr>
      <w:r w:rsidRPr="00164832">
        <w:rPr>
          <w:rFonts w:ascii="Arial" w:hAnsi="Arial" w:cs="Arial"/>
        </w:rPr>
        <w:t xml:space="preserve">The weightings allocated to each of these </w:t>
      </w:r>
      <w:proofErr w:type="gramStart"/>
      <w:r w:rsidRPr="00164832">
        <w:rPr>
          <w:rFonts w:ascii="Arial" w:hAnsi="Arial" w:cs="Arial"/>
        </w:rPr>
        <w:t>is</w:t>
      </w:r>
      <w:proofErr w:type="gramEnd"/>
      <w:r w:rsidRPr="00164832">
        <w:rPr>
          <w:rFonts w:ascii="Arial" w:hAnsi="Arial" w:cs="Arial"/>
        </w:rPr>
        <w:t xml:space="preserve"> shown in Annex A.</w:t>
      </w:r>
      <w:r w:rsidR="007720B4" w:rsidRPr="00164832">
        <w:rPr>
          <w:rFonts w:ascii="Arial" w:hAnsi="Arial" w:cs="Arial"/>
          <w:szCs w:val="22"/>
        </w:rPr>
        <w:t xml:space="preserve"> </w:t>
      </w:r>
    </w:p>
    <w:p w14:paraId="4B2C9682" w14:textId="77777777" w:rsidR="007720B4" w:rsidRPr="00164832" w:rsidRDefault="00E71972" w:rsidP="00FB61DA">
      <w:pPr>
        <w:pStyle w:val="Heading2"/>
        <w:widowControl/>
        <w:numPr>
          <w:ilvl w:val="1"/>
          <w:numId w:val="3"/>
        </w:numPr>
        <w:adjustRightInd/>
        <w:spacing w:before="120" w:line="240" w:lineRule="auto"/>
        <w:ind w:left="709" w:hanging="709"/>
        <w:jc w:val="left"/>
        <w:textAlignment w:val="auto"/>
        <w:rPr>
          <w:rFonts w:ascii="Arial" w:hAnsi="Arial" w:cs="Arial"/>
        </w:rPr>
      </w:pPr>
      <w:bookmarkStart w:id="38" w:name="_Toc474844804"/>
      <w:r w:rsidRPr="00164832">
        <w:rPr>
          <w:rFonts w:ascii="Arial" w:hAnsi="Arial" w:cs="Arial"/>
        </w:rPr>
        <w:t>Marking</w:t>
      </w:r>
      <w:bookmarkEnd w:id="38"/>
    </w:p>
    <w:p w14:paraId="0896C67B" w14:textId="77777777" w:rsidR="007720B4" w:rsidRPr="00164832" w:rsidRDefault="00E71972" w:rsidP="0046166F">
      <w:pPr>
        <w:pStyle w:val="Heading3"/>
        <w:keepNext w:val="0"/>
        <w:widowControl/>
        <w:numPr>
          <w:ilvl w:val="2"/>
          <w:numId w:val="3"/>
        </w:numPr>
        <w:adjustRightInd/>
        <w:spacing w:before="0" w:after="120" w:line="240" w:lineRule="auto"/>
        <w:ind w:left="709" w:hanging="709"/>
        <w:jc w:val="left"/>
        <w:textAlignment w:val="auto"/>
        <w:rPr>
          <w:rFonts w:ascii="Arial" w:hAnsi="Arial" w:cs="Arial"/>
        </w:rPr>
      </w:pPr>
      <w:r w:rsidRPr="00164832">
        <w:rPr>
          <w:rFonts w:ascii="Arial" w:hAnsi="Arial" w:cs="Arial"/>
        </w:rPr>
        <w:t xml:space="preserve">The </w:t>
      </w:r>
      <w:r w:rsidR="006C162E" w:rsidRPr="00164832">
        <w:rPr>
          <w:rFonts w:ascii="Arial" w:hAnsi="Arial" w:cs="Arial"/>
        </w:rPr>
        <w:t>tenderers</w:t>
      </w:r>
      <w:r w:rsidRPr="00164832">
        <w:rPr>
          <w:rFonts w:ascii="Arial" w:hAnsi="Arial" w:cs="Arial"/>
        </w:rPr>
        <w:t xml:space="preserve">’ </w:t>
      </w:r>
      <w:r w:rsidR="006C162E" w:rsidRPr="00164832">
        <w:rPr>
          <w:rFonts w:ascii="Arial" w:hAnsi="Arial" w:cs="Arial"/>
        </w:rPr>
        <w:t>responses</w:t>
      </w:r>
      <w:r w:rsidRPr="00164832">
        <w:rPr>
          <w:rFonts w:ascii="Arial" w:hAnsi="Arial" w:cs="Arial"/>
        </w:rPr>
        <w:t xml:space="preserve"> in relation to each of the detailed </w:t>
      </w:r>
      <w:r w:rsidR="006C162E" w:rsidRPr="00164832">
        <w:rPr>
          <w:rFonts w:ascii="Arial" w:hAnsi="Arial" w:cs="Arial"/>
        </w:rPr>
        <w:t>quality sub-</w:t>
      </w:r>
      <w:r w:rsidRPr="00164832">
        <w:rPr>
          <w:rFonts w:ascii="Arial" w:hAnsi="Arial" w:cs="Arial"/>
        </w:rPr>
        <w:t xml:space="preserve">criteria will be independently assessed by each member of the evaluation team. </w:t>
      </w:r>
    </w:p>
    <w:p w14:paraId="1B491A94" w14:textId="77777777" w:rsidR="007720B4" w:rsidRPr="00164832" w:rsidRDefault="00E71972" w:rsidP="004C3FF4">
      <w:pPr>
        <w:pStyle w:val="Heading3"/>
        <w:keepNext w:val="0"/>
        <w:numPr>
          <w:ilvl w:val="2"/>
          <w:numId w:val="3"/>
        </w:numPr>
        <w:spacing w:before="120" w:after="120" w:line="240" w:lineRule="auto"/>
        <w:ind w:left="709" w:hanging="709"/>
        <w:textAlignment w:val="auto"/>
        <w:rPr>
          <w:rFonts w:ascii="Arial" w:hAnsi="Arial" w:cs="Arial"/>
          <w:szCs w:val="22"/>
        </w:rPr>
      </w:pPr>
      <w:r w:rsidRPr="00164832">
        <w:rPr>
          <w:rFonts w:ascii="Arial" w:hAnsi="Arial" w:cs="Arial"/>
        </w:rPr>
        <w:t>Marks for cost will be awarded on the basis of variation from the lowest acceptable tender as follows:</w:t>
      </w:r>
      <w:r w:rsidR="007720B4" w:rsidRPr="00164832">
        <w:rPr>
          <w:rFonts w:ascii="Arial" w:hAnsi="Arial" w:cs="Arial"/>
          <w:szCs w:val="22"/>
        </w:rPr>
        <w:t xml:space="preserve"> </w:t>
      </w:r>
    </w:p>
    <w:tbl>
      <w:tblPr>
        <w:tblW w:w="8080" w:type="dxa"/>
        <w:tblInd w:w="81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992"/>
        <w:gridCol w:w="7088"/>
      </w:tblGrid>
      <w:tr w:rsidR="00E71972" w:rsidRPr="00164832" w14:paraId="7B752095" w14:textId="77777777" w:rsidTr="007C6AB0">
        <w:trPr>
          <w:trHeight w:val="196"/>
        </w:trPr>
        <w:tc>
          <w:tcPr>
            <w:tcW w:w="992" w:type="dxa"/>
            <w:tcBorders>
              <w:top w:val="single" w:sz="2" w:space="0" w:color="auto"/>
              <w:left w:val="single" w:sz="2" w:space="0" w:color="auto"/>
              <w:bottom w:val="single" w:sz="6" w:space="0" w:color="auto"/>
              <w:right w:val="single" w:sz="6" w:space="0" w:color="auto"/>
            </w:tcBorders>
            <w:shd w:val="clear" w:color="auto" w:fill="B3B3B3"/>
            <w:hideMark/>
          </w:tcPr>
          <w:p w14:paraId="5E8D5497" w14:textId="77777777" w:rsidR="00E71972" w:rsidRPr="00164832" w:rsidRDefault="00E71972" w:rsidP="007C6AB0">
            <w:pPr>
              <w:spacing w:line="240" w:lineRule="auto"/>
              <w:ind w:left="0"/>
              <w:jc w:val="left"/>
              <w:rPr>
                <w:rFonts w:ascii="Arial" w:hAnsi="Arial" w:cs="Arial"/>
                <w:b/>
                <w:bCs/>
                <w:szCs w:val="22"/>
                <w:lang w:eastAsia="en-GB"/>
              </w:rPr>
            </w:pPr>
            <w:r w:rsidRPr="00164832">
              <w:rPr>
                <w:rFonts w:ascii="Arial" w:hAnsi="Arial" w:cs="Arial"/>
                <w:b/>
                <w:bCs/>
                <w:lang w:eastAsia="en-GB"/>
              </w:rPr>
              <w:t>Score</w:t>
            </w:r>
          </w:p>
        </w:tc>
        <w:tc>
          <w:tcPr>
            <w:tcW w:w="7088" w:type="dxa"/>
            <w:tcBorders>
              <w:top w:val="single" w:sz="2" w:space="0" w:color="auto"/>
              <w:left w:val="single" w:sz="6" w:space="0" w:color="auto"/>
              <w:bottom w:val="single" w:sz="6" w:space="0" w:color="auto"/>
              <w:right w:val="single" w:sz="2" w:space="0" w:color="auto"/>
            </w:tcBorders>
            <w:shd w:val="clear" w:color="auto" w:fill="B3B3B3"/>
            <w:hideMark/>
          </w:tcPr>
          <w:p w14:paraId="6EF300DD" w14:textId="77777777" w:rsidR="00CE6B57" w:rsidRPr="00164832" w:rsidRDefault="00E71972" w:rsidP="007C6AB0">
            <w:pPr>
              <w:spacing w:line="240" w:lineRule="auto"/>
              <w:ind w:left="0"/>
              <w:jc w:val="left"/>
              <w:rPr>
                <w:rFonts w:ascii="Arial" w:hAnsi="Arial" w:cs="Arial"/>
                <w:b/>
                <w:bCs/>
                <w:sz w:val="16"/>
                <w:szCs w:val="16"/>
                <w:lang w:eastAsia="en-GB"/>
              </w:rPr>
            </w:pPr>
            <w:r w:rsidRPr="00164832">
              <w:rPr>
                <w:rFonts w:ascii="Arial" w:hAnsi="Arial" w:cs="Arial"/>
                <w:b/>
                <w:bCs/>
                <w:lang w:eastAsia="en-GB"/>
              </w:rPr>
              <w:t xml:space="preserve">Variation from lowest acceptable tender </w:t>
            </w:r>
          </w:p>
        </w:tc>
      </w:tr>
      <w:tr w:rsidR="00E71972" w:rsidRPr="00164832" w14:paraId="06F18B7C" w14:textId="77777777" w:rsidTr="007C6AB0">
        <w:trPr>
          <w:trHeight w:val="330"/>
        </w:trPr>
        <w:tc>
          <w:tcPr>
            <w:tcW w:w="992" w:type="dxa"/>
            <w:tcBorders>
              <w:top w:val="single" w:sz="6" w:space="0" w:color="auto"/>
              <w:left w:val="single" w:sz="2" w:space="0" w:color="auto"/>
              <w:bottom w:val="single" w:sz="6" w:space="0" w:color="auto"/>
              <w:right w:val="single" w:sz="6" w:space="0" w:color="auto"/>
            </w:tcBorders>
            <w:hideMark/>
          </w:tcPr>
          <w:p w14:paraId="576FEF89" w14:textId="77777777" w:rsidR="00E71972" w:rsidRPr="00164832" w:rsidRDefault="00E71972">
            <w:pPr>
              <w:spacing w:line="240" w:lineRule="auto"/>
              <w:ind w:left="0"/>
              <w:jc w:val="left"/>
              <w:rPr>
                <w:rFonts w:ascii="Arial" w:hAnsi="Arial" w:cs="Arial"/>
                <w:szCs w:val="22"/>
                <w:lang w:eastAsia="en-GB"/>
              </w:rPr>
            </w:pPr>
            <w:r w:rsidRPr="00164832">
              <w:rPr>
                <w:rFonts w:ascii="Arial" w:hAnsi="Arial" w:cs="Arial"/>
                <w:lang w:eastAsia="en-GB"/>
              </w:rPr>
              <w:t>10</w:t>
            </w:r>
          </w:p>
        </w:tc>
        <w:tc>
          <w:tcPr>
            <w:tcW w:w="7088" w:type="dxa"/>
            <w:tcBorders>
              <w:top w:val="single" w:sz="6" w:space="0" w:color="auto"/>
              <w:left w:val="single" w:sz="6" w:space="0" w:color="auto"/>
              <w:bottom w:val="single" w:sz="6" w:space="0" w:color="auto"/>
              <w:right w:val="single" w:sz="2" w:space="0" w:color="auto"/>
            </w:tcBorders>
            <w:hideMark/>
          </w:tcPr>
          <w:p w14:paraId="7C453AE6" w14:textId="77777777" w:rsidR="00E71972" w:rsidRPr="00164832" w:rsidRDefault="00E71972">
            <w:pPr>
              <w:spacing w:line="240" w:lineRule="auto"/>
              <w:ind w:left="0"/>
              <w:jc w:val="left"/>
              <w:rPr>
                <w:rFonts w:ascii="Arial" w:hAnsi="Arial" w:cs="Arial"/>
                <w:szCs w:val="22"/>
                <w:lang w:eastAsia="en-GB"/>
              </w:rPr>
            </w:pPr>
            <w:r w:rsidRPr="00164832">
              <w:rPr>
                <w:rFonts w:ascii="Arial" w:hAnsi="Arial" w:cs="Arial"/>
                <w:lang w:eastAsia="en-GB"/>
              </w:rPr>
              <w:t>Lowest acceptable tender</w:t>
            </w:r>
          </w:p>
        </w:tc>
      </w:tr>
      <w:tr w:rsidR="00E71972" w:rsidRPr="00164832" w14:paraId="77D284FB" w14:textId="77777777" w:rsidTr="007C6AB0">
        <w:trPr>
          <w:trHeight w:val="315"/>
        </w:trPr>
        <w:tc>
          <w:tcPr>
            <w:tcW w:w="992" w:type="dxa"/>
            <w:tcBorders>
              <w:top w:val="single" w:sz="6" w:space="0" w:color="auto"/>
              <w:left w:val="single" w:sz="2" w:space="0" w:color="auto"/>
              <w:bottom w:val="single" w:sz="6" w:space="0" w:color="auto"/>
              <w:right w:val="single" w:sz="6" w:space="0" w:color="auto"/>
            </w:tcBorders>
            <w:hideMark/>
          </w:tcPr>
          <w:p w14:paraId="7B80C652" w14:textId="77777777" w:rsidR="00E71972" w:rsidRPr="00164832" w:rsidRDefault="00E71972">
            <w:pPr>
              <w:spacing w:line="240" w:lineRule="auto"/>
              <w:ind w:left="0"/>
              <w:jc w:val="left"/>
              <w:rPr>
                <w:rFonts w:ascii="Arial" w:hAnsi="Arial" w:cs="Arial"/>
                <w:szCs w:val="22"/>
                <w:lang w:eastAsia="en-GB"/>
              </w:rPr>
            </w:pPr>
            <w:r w:rsidRPr="00164832">
              <w:rPr>
                <w:rFonts w:ascii="Arial" w:hAnsi="Arial" w:cs="Arial"/>
                <w:lang w:eastAsia="en-GB"/>
              </w:rPr>
              <w:t>9</w:t>
            </w:r>
          </w:p>
        </w:tc>
        <w:tc>
          <w:tcPr>
            <w:tcW w:w="7088" w:type="dxa"/>
            <w:tcBorders>
              <w:top w:val="single" w:sz="6" w:space="0" w:color="auto"/>
              <w:left w:val="single" w:sz="6" w:space="0" w:color="auto"/>
              <w:bottom w:val="single" w:sz="6" w:space="0" w:color="auto"/>
              <w:right w:val="single" w:sz="2" w:space="0" w:color="auto"/>
            </w:tcBorders>
            <w:hideMark/>
          </w:tcPr>
          <w:p w14:paraId="1645336C" w14:textId="77777777" w:rsidR="00E71972" w:rsidRPr="00164832" w:rsidRDefault="00E71972" w:rsidP="00CD30C7">
            <w:pPr>
              <w:spacing w:line="240" w:lineRule="auto"/>
              <w:ind w:left="0"/>
              <w:jc w:val="left"/>
              <w:rPr>
                <w:rFonts w:ascii="Arial" w:hAnsi="Arial" w:cs="Arial"/>
                <w:szCs w:val="22"/>
                <w:lang w:eastAsia="en-GB"/>
              </w:rPr>
            </w:pPr>
            <w:r w:rsidRPr="00164832">
              <w:rPr>
                <w:rFonts w:ascii="Arial" w:hAnsi="Arial" w:cs="Arial"/>
                <w:lang w:eastAsia="en-GB"/>
              </w:rPr>
              <w:t xml:space="preserve">plus </w:t>
            </w:r>
            <w:r w:rsidR="00CD30C7" w:rsidRPr="00164832">
              <w:rPr>
                <w:rFonts w:ascii="Arial" w:hAnsi="Arial" w:cs="Arial"/>
                <w:lang w:eastAsia="en-GB"/>
              </w:rPr>
              <w:t>10</w:t>
            </w:r>
            <w:r w:rsidRPr="00164832">
              <w:rPr>
                <w:rFonts w:ascii="Arial" w:hAnsi="Arial" w:cs="Arial"/>
                <w:lang w:eastAsia="en-GB"/>
              </w:rPr>
              <w:t>%</w:t>
            </w:r>
            <w:r w:rsidR="008D2EC4" w:rsidRPr="00164832">
              <w:rPr>
                <w:rFonts w:ascii="Arial" w:hAnsi="Arial" w:cs="Arial"/>
                <w:lang w:eastAsia="en-GB"/>
              </w:rPr>
              <w:t xml:space="preserve"> from lowest acceptable tender</w:t>
            </w:r>
          </w:p>
        </w:tc>
      </w:tr>
      <w:tr w:rsidR="00E71972" w:rsidRPr="00164832" w14:paraId="696945B3" w14:textId="77777777" w:rsidTr="007C6AB0">
        <w:trPr>
          <w:trHeight w:val="315"/>
        </w:trPr>
        <w:tc>
          <w:tcPr>
            <w:tcW w:w="992" w:type="dxa"/>
            <w:tcBorders>
              <w:top w:val="single" w:sz="6" w:space="0" w:color="auto"/>
              <w:left w:val="single" w:sz="2" w:space="0" w:color="auto"/>
              <w:bottom w:val="single" w:sz="6" w:space="0" w:color="auto"/>
              <w:right w:val="single" w:sz="6" w:space="0" w:color="auto"/>
            </w:tcBorders>
            <w:hideMark/>
          </w:tcPr>
          <w:p w14:paraId="62448DB6" w14:textId="77777777" w:rsidR="00E71972" w:rsidRPr="00164832" w:rsidRDefault="00E71972">
            <w:pPr>
              <w:spacing w:line="240" w:lineRule="auto"/>
              <w:ind w:left="0"/>
              <w:jc w:val="left"/>
              <w:rPr>
                <w:rFonts w:ascii="Arial" w:hAnsi="Arial" w:cs="Arial"/>
                <w:szCs w:val="22"/>
                <w:lang w:eastAsia="en-GB"/>
              </w:rPr>
            </w:pPr>
            <w:r w:rsidRPr="00164832">
              <w:rPr>
                <w:rFonts w:ascii="Arial" w:hAnsi="Arial" w:cs="Arial"/>
                <w:lang w:eastAsia="en-GB"/>
              </w:rPr>
              <w:t>8</w:t>
            </w:r>
          </w:p>
        </w:tc>
        <w:tc>
          <w:tcPr>
            <w:tcW w:w="7088" w:type="dxa"/>
            <w:tcBorders>
              <w:top w:val="single" w:sz="6" w:space="0" w:color="auto"/>
              <w:left w:val="single" w:sz="6" w:space="0" w:color="auto"/>
              <w:bottom w:val="single" w:sz="6" w:space="0" w:color="auto"/>
              <w:right w:val="single" w:sz="2" w:space="0" w:color="auto"/>
            </w:tcBorders>
            <w:hideMark/>
          </w:tcPr>
          <w:p w14:paraId="7AFD7B1F" w14:textId="77777777" w:rsidR="00E71972" w:rsidRPr="00164832" w:rsidRDefault="00E71972" w:rsidP="00CD30C7">
            <w:pPr>
              <w:spacing w:line="240" w:lineRule="auto"/>
              <w:ind w:left="0"/>
              <w:jc w:val="left"/>
              <w:rPr>
                <w:rFonts w:ascii="Arial" w:hAnsi="Arial" w:cs="Arial"/>
                <w:szCs w:val="22"/>
                <w:lang w:eastAsia="en-GB"/>
              </w:rPr>
            </w:pPr>
            <w:r w:rsidRPr="00164832">
              <w:rPr>
                <w:rFonts w:ascii="Arial" w:hAnsi="Arial" w:cs="Arial"/>
                <w:lang w:eastAsia="en-GB"/>
              </w:rPr>
              <w:t xml:space="preserve">plus </w:t>
            </w:r>
            <w:r w:rsidR="00CD30C7" w:rsidRPr="00164832">
              <w:rPr>
                <w:rFonts w:ascii="Arial" w:hAnsi="Arial" w:cs="Arial"/>
                <w:lang w:eastAsia="en-GB"/>
              </w:rPr>
              <w:t>20</w:t>
            </w:r>
            <w:r w:rsidRPr="00164832">
              <w:rPr>
                <w:rFonts w:ascii="Arial" w:hAnsi="Arial" w:cs="Arial"/>
                <w:lang w:eastAsia="en-GB"/>
              </w:rPr>
              <w:t>%</w:t>
            </w:r>
            <w:r w:rsidR="008D2EC4" w:rsidRPr="00164832">
              <w:rPr>
                <w:rFonts w:ascii="Arial" w:hAnsi="Arial" w:cs="Arial"/>
                <w:lang w:eastAsia="en-GB"/>
              </w:rPr>
              <w:t xml:space="preserve"> from lowest acceptable tender</w:t>
            </w:r>
          </w:p>
        </w:tc>
      </w:tr>
      <w:tr w:rsidR="00E71972" w:rsidRPr="00164832" w14:paraId="3420F5C3" w14:textId="77777777" w:rsidTr="007C6AB0">
        <w:trPr>
          <w:trHeight w:val="315"/>
        </w:trPr>
        <w:tc>
          <w:tcPr>
            <w:tcW w:w="992" w:type="dxa"/>
            <w:tcBorders>
              <w:top w:val="single" w:sz="6" w:space="0" w:color="auto"/>
              <w:left w:val="single" w:sz="2" w:space="0" w:color="auto"/>
              <w:bottom w:val="single" w:sz="6" w:space="0" w:color="auto"/>
              <w:right w:val="single" w:sz="6" w:space="0" w:color="auto"/>
            </w:tcBorders>
            <w:hideMark/>
          </w:tcPr>
          <w:p w14:paraId="06A3E488" w14:textId="77777777" w:rsidR="00E71972" w:rsidRPr="00164832" w:rsidRDefault="00E71972">
            <w:pPr>
              <w:spacing w:line="240" w:lineRule="auto"/>
              <w:ind w:left="0"/>
              <w:jc w:val="left"/>
              <w:rPr>
                <w:rFonts w:ascii="Arial" w:hAnsi="Arial" w:cs="Arial"/>
                <w:szCs w:val="22"/>
                <w:lang w:eastAsia="en-GB"/>
              </w:rPr>
            </w:pPr>
            <w:r w:rsidRPr="00164832">
              <w:rPr>
                <w:rFonts w:ascii="Arial" w:hAnsi="Arial" w:cs="Arial"/>
                <w:lang w:eastAsia="en-GB"/>
              </w:rPr>
              <w:t>7</w:t>
            </w:r>
          </w:p>
        </w:tc>
        <w:tc>
          <w:tcPr>
            <w:tcW w:w="7088" w:type="dxa"/>
            <w:tcBorders>
              <w:top w:val="single" w:sz="6" w:space="0" w:color="auto"/>
              <w:left w:val="single" w:sz="6" w:space="0" w:color="auto"/>
              <w:bottom w:val="single" w:sz="6" w:space="0" w:color="auto"/>
              <w:right w:val="single" w:sz="2" w:space="0" w:color="auto"/>
            </w:tcBorders>
            <w:hideMark/>
          </w:tcPr>
          <w:p w14:paraId="5882FC96" w14:textId="77777777" w:rsidR="00E71972" w:rsidRPr="00164832" w:rsidRDefault="00CD30C7" w:rsidP="00CD30C7">
            <w:pPr>
              <w:spacing w:line="240" w:lineRule="auto"/>
              <w:ind w:left="0"/>
              <w:jc w:val="left"/>
              <w:rPr>
                <w:rFonts w:ascii="Arial" w:hAnsi="Arial" w:cs="Arial"/>
                <w:szCs w:val="22"/>
                <w:lang w:eastAsia="en-GB"/>
              </w:rPr>
            </w:pPr>
            <w:r w:rsidRPr="00164832">
              <w:rPr>
                <w:rFonts w:ascii="Arial" w:hAnsi="Arial" w:cs="Arial"/>
                <w:lang w:eastAsia="en-GB"/>
              </w:rPr>
              <w:t>P</w:t>
            </w:r>
            <w:r w:rsidR="00E71972" w:rsidRPr="00164832">
              <w:rPr>
                <w:rFonts w:ascii="Arial" w:hAnsi="Arial" w:cs="Arial"/>
                <w:lang w:eastAsia="en-GB"/>
              </w:rPr>
              <w:t>lus</w:t>
            </w:r>
            <w:r w:rsidRPr="00164832">
              <w:rPr>
                <w:rFonts w:ascii="Arial" w:hAnsi="Arial" w:cs="Arial"/>
                <w:lang w:eastAsia="en-GB"/>
              </w:rPr>
              <w:t xml:space="preserve"> 30</w:t>
            </w:r>
            <w:r w:rsidR="00E71972" w:rsidRPr="00164832">
              <w:rPr>
                <w:rFonts w:ascii="Arial" w:hAnsi="Arial" w:cs="Arial"/>
                <w:lang w:eastAsia="en-GB"/>
              </w:rPr>
              <w:t>%</w:t>
            </w:r>
            <w:r w:rsidR="008D2EC4" w:rsidRPr="00164832">
              <w:rPr>
                <w:rFonts w:ascii="Arial" w:hAnsi="Arial" w:cs="Arial"/>
                <w:lang w:eastAsia="en-GB"/>
              </w:rPr>
              <w:t xml:space="preserve"> from lowest acceptable tender</w:t>
            </w:r>
          </w:p>
        </w:tc>
      </w:tr>
      <w:tr w:rsidR="00E71972" w:rsidRPr="00164832" w14:paraId="1B649F54" w14:textId="77777777" w:rsidTr="007C6AB0">
        <w:trPr>
          <w:trHeight w:val="315"/>
        </w:trPr>
        <w:tc>
          <w:tcPr>
            <w:tcW w:w="992" w:type="dxa"/>
            <w:tcBorders>
              <w:top w:val="single" w:sz="6" w:space="0" w:color="auto"/>
              <w:left w:val="single" w:sz="2" w:space="0" w:color="auto"/>
              <w:bottom w:val="single" w:sz="6" w:space="0" w:color="auto"/>
              <w:right w:val="single" w:sz="6" w:space="0" w:color="auto"/>
            </w:tcBorders>
            <w:hideMark/>
          </w:tcPr>
          <w:p w14:paraId="6F810990" w14:textId="77777777" w:rsidR="00E71972" w:rsidRPr="00164832" w:rsidRDefault="00E71972">
            <w:pPr>
              <w:spacing w:line="240" w:lineRule="auto"/>
              <w:ind w:left="0"/>
              <w:jc w:val="left"/>
              <w:rPr>
                <w:rFonts w:ascii="Arial" w:hAnsi="Arial" w:cs="Arial"/>
                <w:szCs w:val="22"/>
                <w:lang w:eastAsia="en-GB"/>
              </w:rPr>
            </w:pPr>
            <w:r w:rsidRPr="00164832">
              <w:rPr>
                <w:rFonts w:ascii="Arial" w:hAnsi="Arial" w:cs="Arial"/>
                <w:lang w:eastAsia="en-GB"/>
              </w:rPr>
              <w:t>6</w:t>
            </w:r>
          </w:p>
        </w:tc>
        <w:tc>
          <w:tcPr>
            <w:tcW w:w="7088" w:type="dxa"/>
            <w:tcBorders>
              <w:top w:val="single" w:sz="6" w:space="0" w:color="auto"/>
              <w:left w:val="single" w:sz="6" w:space="0" w:color="auto"/>
              <w:bottom w:val="single" w:sz="6" w:space="0" w:color="auto"/>
              <w:right w:val="single" w:sz="2" w:space="0" w:color="auto"/>
            </w:tcBorders>
            <w:hideMark/>
          </w:tcPr>
          <w:p w14:paraId="4458BD58" w14:textId="77777777" w:rsidR="00E71972" w:rsidRPr="00164832" w:rsidRDefault="00E71972" w:rsidP="000B44EA">
            <w:pPr>
              <w:spacing w:line="240" w:lineRule="auto"/>
              <w:ind w:left="0"/>
              <w:jc w:val="left"/>
              <w:rPr>
                <w:rFonts w:ascii="Arial" w:hAnsi="Arial" w:cs="Arial"/>
                <w:szCs w:val="22"/>
                <w:lang w:eastAsia="en-GB"/>
              </w:rPr>
            </w:pPr>
            <w:r w:rsidRPr="00164832">
              <w:rPr>
                <w:rFonts w:ascii="Arial" w:hAnsi="Arial" w:cs="Arial"/>
                <w:lang w:eastAsia="en-GB"/>
              </w:rPr>
              <w:t xml:space="preserve">plus </w:t>
            </w:r>
            <w:r w:rsidR="000B44EA" w:rsidRPr="00164832">
              <w:rPr>
                <w:rFonts w:ascii="Arial" w:hAnsi="Arial" w:cs="Arial"/>
                <w:lang w:eastAsia="en-GB"/>
              </w:rPr>
              <w:t>40</w:t>
            </w:r>
            <w:r w:rsidRPr="00164832">
              <w:rPr>
                <w:rFonts w:ascii="Arial" w:hAnsi="Arial" w:cs="Arial"/>
                <w:lang w:eastAsia="en-GB"/>
              </w:rPr>
              <w:t>%</w:t>
            </w:r>
            <w:r w:rsidR="008D2EC4" w:rsidRPr="00164832">
              <w:rPr>
                <w:rFonts w:ascii="Arial" w:hAnsi="Arial" w:cs="Arial"/>
                <w:lang w:eastAsia="en-GB"/>
              </w:rPr>
              <w:t xml:space="preserve"> from lowest acceptable tender</w:t>
            </w:r>
          </w:p>
        </w:tc>
      </w:tr>
      <w:tr w:rsidR="008D2EC4" w:rsidRPr="00164832" w14:paraId="45F1FD00" w14:textId="77777777" w:rsidTr="007C6AB0">
        <w:trPr>
          <w:trHeight w:val="315"/>
        </w:trPr>
        <w:tc>
          <w:tcPr>
            <w:tcW w:w="992" w:type="dxa"/>
            <w:tcBorders>
              <w:top w:val="single" w:sz="6" w:space="0" w:color="auto"/>
              <w:left w:val="single" w:sz="2" w:space="0" w:color="auto"/>
              <w:bottom w:val="single" w:sz="2" w:space="0" w:color="auto"/>
              <w:right w:val="single" w:sz="6" w:space="0" w:color="auto"/>
            </w:tcBorders>
          </w:tcPr>
          <w:p w14:paraId="7E41227E" w14:textId="77777777" w:rsidR="008D2EC4" w:rsidRPr="00164832" w:rsidRDefault="008D2EC4">
            <w:pPr>
              <w:spacing w:line="240" w:lineRule="auto"/>
              <w:ind w:left="0"/>
              <w:jc w:val="left"/>
              <w:rPr>
                <w:rFonts w:ascii="Arial" w:hAnsi="Arial" w:cs="Arial"/>
                <w:lang w:eastAsia="en-GB"/>
              </w:rPr>
            </w:pPr>
            <w:r w:rsidRPr="00164832">
              <w:rPr>
                <w:rFonts w:ascii="Arial" w:hAnsi="Arial" w:cs="Arial"/>
                <w:lang w:eastAsia="en-GB"/>
              </w:rPr>
              <w:t>5</w:t>
            </w:r>
          </w:p>
        </w:tc>
        <w:tc>
          <w:tcPr>
            <w:tcW w:w="7088" w:type="dxa"/>
            <w:tcBorders>
              <w:top w:val="single" w:sz="6" w:space="0" w:color="auto"/>
              <w:left w:val="single" w:sz="6" w:space="0" w:color="auto"/>
              <w:bottom w:val="single" w:sz="2" w:space="0" w:color="auto"/>
              <w:right w:val="single" w:sz="2" w:space="0" w:color="auto"/>
            </w:tcBorders>
          </w:tcPr>
          <w:p w14:paraId="23D538D5" w14:textId="77777777" w:rsidR="008D2EC4" w:rsidRPr="00164832" w:rsidRDefault="008D2EC4" w:rsidP="000B44EA">
            <w:pPr>
              <w:spacing w:line="240" w:lineRule="auto"/>
              <w:ind w:left="0"/>
              <w:jc w:val="left"/>
              <w:rPr>
                <w:rFonts w:ascii="Arial" w:hAnsi="Arial" w:cs="Arial"/>
                <w:lang w:eastAsia="en-GB"/>
              </w:rPr>
            </w:pPr>
            <w:r w:rsidRPr="00164832">
              <w:rPr>
                <w:rFonts w:ascii="Arial" w:hAnsi="Arial" w:cs="Arial"/>
                <w:lang w:eastAsia="en-GB"/>
              </w:rPr>
              <w:t xml:space="preserve">plus </w:t>
            </w:r>
            <w:r w:rsidR="000B44EA" w:rsidRPr="00164832">
              <w:rPr>
                <w:rFonts w:ascii="Arial" w:hAnsi="Arial" w:cs="Arial"/>
                <w:lang w:eastAsia="en-GB"/>
              </w:rPr>
              <w:t>50</w:t>
            </w:r>
            <w:r w:rsidRPr="00164832">
              <w:rPr>
                <w:rFonts w:ascii="Arial" w:hAnsi="Arial" w:cs="Arial"/>
                <w:lang w:eastAsia="en-GB"/>
              </w:rPr>
              <w:t>% from lowest acceptable tender</w:t>
            </w:r>
          </w:p>
        </w:tc>
      </w:tr>
      <w:tr w:rsidR="008D2EC4" w:rsidRPr="00164832" w14:paraId="05B4D695" w14:textId="77777777" w:rsidTr="007C6AB0">
        <w:trPr>
          <w:trHeight w:val="315"/>
        </w:trPr>
        <w:tc>
          <w:tcPr>
            <w:tcW w:w="992" w:type="dxa"/>
            <w:tcBorders>
              <w:top w:val="single" w:sz="6" w:space="0" w:color="auto"/>
              <w:left w:val="single" w:sz="2" w:space="0" w:color="auto"/>
              <w:bottom w:val="single" w:sz="2" w:space="0" w:color="auto"/>
              <w:right w:val="single" w:sz="6" w:space="0" w:color="auto"/>
            </w:tcBorders>
          </w:tcPr>
          <w:p w14:paraId="6F83B6A0" w14:textId="77777777" w:rsidR="008D2EC4" w:rsidRPr="00164832" w:rsidRDefault="008D2EC4">
            <w:pPr>
              <w:spacing w:line="240" w:lineRule="auto"/>
              <w:ind w:left="0"/>
              <w:jc w:val="left"/>
              <w:rPr>
                <w:rFonts w:ascii="Arial" w:hAnsi="Arial" w:cs="Arial"/>
                <w:lang w:eastAsia="en-GB"/>
              </w:rPr>
            </w:pPr>
            <w:r w:rsidRPr="00164832">
              <w:rPr>
                <w:rFonts w:ascii="Arial" w:hAnsi="Arial" w:cs="Arial"/>
                <w:lang w:eastAsia="en-GB"/>
              </w:rPr>
              <w:t>4</w:t>
            </w:r>
          </w:p>
        </w:tc>
        <w:tc>
          <w:tcPr>
            <w:tcW w:w="7088" w:type="dxa"/>
            <w:tcBorders>
              <w:top w:val="single" w:sz="6" w:space="0" w:color="auto"/>
              <w:left w:val="single" w:sz="6" w:space="0" w:color="auto"/>
              <w:bottom w:val="single" w:sz="2" w:space="0" w:color="auto"/>
              <w:right w:val="single" w:sz="2" w:space="0" w:color="auto"/>
            </w:tcBorders>
          </w:tcPr>
          <w:p w14:paraId="2B01F8DC" w14:textId="77777777" w:rsidR="008D2EC4" w:rsidRPr="00164832" w:rsidRDefault="008D2EC4" w:rsidP="000B44EA">
            <w:pPr>
              <w:spacing w:line="240" w:lineRule="auto"/>
              <w:ind w:left="0"/>
              <w:jc w:val="left"/>
              <w:rPr>
                <w:rFonts w:ascii="Arial" w:hAnsi="Arial" w:cs="Arial"/>
                <w:lang w:eastAsia="en-GB"/>
              </w:rPr>
            </w:pPr>
            <w:r w:rsidRPr="00164832">
              <w:rPr>
                <w:rFonts w:ascii="Arial" w:hAnsi="Arial" w:cs="Arial"/>
                <w:lang w:eastAsia="en-GB"/>
              </w:rPr>
              <w:t xml:space="preserve">plus </w:t>
            </w:r>
            <w:r w:rsidR="000B44EA" w:rsidRPr="00164832">
              <w:rPr>
                <w:rFonts w:ascii="Arial" w:hAnsi="Arial" w:cs="Arial"/>
                <w:lang w:eastAsia="en-GB"/>
              </w:rPr>
              <w:t>60</w:t>
            </w:r>
            <w:r w:rsidRPr="00164832">
              <w:rPr>
                <w:rFonts w:ascii="Arial" w:hAnsi="Arial" w:cs="Arial"/>
                <w:lang w:eastAsia="en-GB"/>
              </w:rPr>
              <w:t>% from lowest acceptable tender</w:t>
            </w:r>
          </w:p>
        </w:tc>
      </w:tr>
      <w:tr w:rsidR="008D2EC4" w:rsidRPr="00164832" w14:paraId="4CBEF080" w14:textId="77777777" w:rsidTr="007C6AB0">
        <w:trPr>
          <w:trHeight w:val="315"/>
        </w:trPr>
        <w:tc>
          <w:tcPr>
            <w:tcW w:w="992" w:type="dxa"/>
            <w:tcBorders>
              <w:top w:val="single" w:sz="6" w:space="0" w:color="auto"/>
              <w:left w:val="single" w:sz="2" w:space="0" w:color="auto"/>
              <w:bottom w:val="single" w:sz="2" w:space="0" w:color="auto"/>
              <w:right w:val="single" w:sz="6" w:space="0" w:color="auto"/>
            </w:tcBorders>
          </w:tcPr>
          <w:p w14:paraId="0598D09F" w14:textId="77777777" w:rsidR="008D2EC4" w:rsidRPr="00164832" w:rsidRDefault="008D2EC4">
            <w:pPr>
              <w:spacing w:line="240" w:lineRule="auto"/>
              <w:ind w:left="0"/>
              <w:jc w:val="left"/>
              <w:rPr>
                <w:rFonts w:ascii="Arial" w:hAnsi="Arial" w:cs="Arial"/>
                <w:lang w:eastAsia="en-GB"/>
              </w:rPr>
            </w:pPr>
            <w:r w:rsidRPr="00164832">
              <w:rPr>
                <w:rFonts w:ascii="Arial" w:hAnsi="Arial" w:cs="Arial"/>
                <w:lang w:eastAsia="en-GB"/>
              </w:rPr>
              <w:t>3</w:t>
            </w:r>
          </w:p>
        </w:tc>
        <w:tc>
          <w:tcPr>
            <w:tcW w:w="7088" w:type="dxa"/>
            <w:tcBorders>
              <w:top w:val="single" w:sz="6" w:space="0" w:color="auto"/>
              <w:left w:val="single" w:sz="6" w:space="0" w:color="auto"/>
              <w:bottom w:val="single" w:sz="2" w:space="0" w:color="auto"/>
              <w:right w:val="single" w:sz="2" w:space="0" w:color="auto"/>
            </w:tcBorders>
          </w:tcPr>
          <w:p w14:paraId="528829F8" w14:textId="77777777" w:rsidR="008D2EC4" w:rsidRPr="00164832" w:rsidRDefault="008D2EC4" w:rsidP="00A83CF6">
            <w:pPr>
              <w:spacing w:line="240" w:lineRule="auto"/>
              <w:ind w:left="0"/>
              <w:jc w:val="left"/>
              <w:rPr>
                <w:rFonts w:ascii="Arial" w:hAnsi="Arial" w:cs="Arial"/>
                <w:lang w:eastAsia="en-GB"/>
              </w:rPr>
            </w:pPr>
            <w:r w:rsidRPr="00164832">
              <w:rPr>
                <w:rFonts w:ascii="Arial" w:hAnsi="Arial" w:cs="Arial"/>
                <w:lang w:eastAsia="en-GB"/>
              </w:rPr>
              <w:t xml:space="preserve">plus </w:t>
            </w:r>
            <w:r w:rsidR="00A83CF6" w:rsidRPr="00164832">
              <w:rPr>
                <w:rFonts w:ascii="Arial" w:hAnsi="Arial" w:cs="Arial"/>
                <w:lang w:eastAsia="en-GB"/>
              </w:rPr>
              <w:t>70</w:t>
            </w:r>
            <w:r w:rsidRPr="00164832">
              <w:rPr>
                <w:rFonts w:ascii="Arial" w:hAnsi="Arial" w:cs="Arial"/>
                <w:lang w:eastAsia="en-GB"/>
              </w:rPr>
              <w:t>% from lowest acceptable tender</w:t>
            </w:r>
          </w:p>
        </w:tc>
      </w:tr>
      <w:tr w:rsidR="008D2EC4" w:rsidRPr="00164832" w14:paraId="79FB24BF" w14:textId="77777777" w:rsidTr="007C6AB0">
        <w:trPr>
          <w:trHeight w:val="315"/>
        </w:trPr>
        <w:tc>
          <w:tcPr>
            <w:tcW w:w="992" w:type="dxa"/>
            <w:tcBorders>
              <w:top w:val="single" w:sz="6" w:space="0" w:color="auto"/>
              <w:left w:val="single" w:sz="2" w:space="0" w:color="auto"/>
              <w:bottom w:val="single" w:sz="2" w:space="0" w:color="auto"/>
              <w:right w:val="single" w:sz="6" w:space="0" w:color="auto"/>
            </w:tcBorders>
          </w:tcPr>
          <w:p w14:paraId="541D3D6F" w14:textId="77777777" w:rsidR="008D2EC4" w:rsidRPr="00164832" w:rsidRDefault="008D2EC4">
            <w:pPr>
              <w:spacing w:line="240" w:lineRule="auto"/>
              <w:ind w:left="0"/>
              <w:jc w:val="left"/>
              <w:rPr>
                <w:rFonts w:ascii="Arial" w:hAnsi="Arial" w:cs="Arial"/>
                <w:lang w:eastAsia="en-GB"/>
              </w:rPr>
            </w:pPr>
            <w:r w:rsidRPr="00164832">
              <w:rPr>
                <w:rFonts w:ascii="Arial" w:hAnsi="Arial" w:cs="Arial"/>
                <w:lang w:eastAsia="en-GB"/>
              </w:rPr>
              <w:t>2</w:t>
            </w:r>
          </w:p>
        </w:tc>
        <w:tc>
          <w:tcPr>
            <w:tcW w:w="7088" w:type="dxa"/>
            <w:tcBorders>
              <w:top w:val="single" w:sz="6" w:space="0" w:color="auto"/>
              <w:left w:val="single" w:sz="6" w:space="0" w:color="auto"/>
              <w:bottom w:val="single" w:sz="2" w:space="0" w:color="auto"/>
              <w:right w:val="single" w:sz="2" w:space="0" w:color="auto"/>
            </w:tcBorders>
          </w:tcPr>
          <w:p w14:paraId="00CAAA7D" w14:textId="77777777" w:rsidR="008D2EC4" w:rsidRPr="00164832" w:rsidRDefault="008D2EC4" w:rsidP="00A83CF6">
            <w:pPr>
              <w:spacing w:line="240" w:lineRule="auto"/>
              <w:ind w:left="0"/>
              <w:jc w:val="left"/>
              <w:rPr>
                <w:rFonts w:ascii="Arial" w:hAnsi="Arial" w:cs="Arial"/>
                <w:lang w:eastAsia="en-GB"/>
              </w:rPr>
            </w:pPr>
            <w:r w:rsidRPr="00164832">
              <w:rPr>
                <w:rFonts w:ascii="Arial" w:hAnsi="Arial" w:cs="Arial"/>
                <w:lang w:eastAsia="en-GB"/>
              </w:rPr>
              <w:t xml:space="preserve">plus </w:t>
            </w:r>
            <w:r w:rsidR="00A83CF6" w:rsidRPr="00164832">
              <w:rPr>
                <w:rFonts w:ascii="Arial" w:hAnsi="Arial" w:cs="Arial"/>
                <w:lang w:eastAsia="en-GB"/>
              </w:rPr>
              <w:t>80</w:t>
            </w:r>
            <w:r w:rsidRPr="00164832">
              <w:rPr>
                <w:rFonts w:ascii="Arial" w:hAnsi="Arial" w:cs="Arial"/>
                <w:lang w:eastAsia="en-GB"/>
              </w:rPr>
              <w:t>% from lowest acceptable tender</w:t>
            </w:r>
          </w:p>
        </w:tc>
      </w:tr>
      <w:tr w:rsidR="008D2EC4" w:rsidRPr="00164832" w14:paraId="50CF7345" w14:textId="77777777" w:rsidTr="007C6AB0">
        <w:trPr>
          <w:trHeight w:val="315"/>
        </w:trPr>
        <w:tc>
          <w:tcPr>
            <w:tcW w:w="992" w:type="dxa"/>
            <w:tcBorders>
              <w:top w:val="single" w:sz="6" w:space="0" w:color="auto"/>
              <w:left w:val="single" w:sz="2" w:space="0" w:color="auto"/>
              <w:bottom w:val="single" w:sz="2" w:space="0" w:color="auto"/>
              <w:right w:val="single" w:sz="6" w:space="0" w:color="auto"/>
            </w:tcBorders>
          </w:tcPr>
          <w:p w14:paraId="32BD9B17" w14:textId="77777777" w:rsidR="008D2EC4" w:rsidRPr="00164832" w:rsidRDefault="008D2EC4">
            <w:pPr>
              <w:spacing w:line="240" w:lineRule="auto"/>
              <w:ind w:left="0"/>
              <w:jc w:val="left"/>
              <w:rPr>
                <w:rFonts w:ascii="Arial" w:hAnsi="Arial" w:cs="Arial"/>
                <w:lang w:eastAsia="en-GB"/>
              </w:rPr>
            </w:pPr>
            <w:r w:rsidRPr="00164832">
              <w:rPr>
                <w:rFonts w:ascii="Arial" w:hAnsi="Arial" w:cs="Arial"/>
                <w:lang w:eastAsia="en-GB"/>
              </w:rPr>
              <w:t>1</w:t>
            </w:r>
          </w:p>
        </w:tc>
        <w:tc>
          <w:tcPr>
            <w:tcW w:w="7088" w:type="dxa"/>
            <w:tcBorders>
              <w:top w:val="single" w:sz="6" w:space="0" w:color="auto"/>
              <w:left w:val="single" w:sz="6" w:space="0" w:color="auto"/>
              <w:bottom w:val="single" w:sz="2" w:space="0" w:color="auto"/>
              <w:right w:val="single" w:sz="2" w:space="0" w:color="auto"/>
            </w:tcBorders>
          </w:tcPr>
          <w:p w14:paraId="2EF38F5B" w14:textId="77777777" w:rsidR="008D2EC4" w:rsidRPr="00164832" w:rsidRDefault="008D2EC4" w:rsidP="00A83CF6">
            <w:pPr>
              <w:spacing w:line="240" w:lineRule="auto"/>
              <w:ind w:left="0"/>
              <w:jc w:val="left"/>
              <w:rPr>
                <w:rFonts w:ascii="Arial" w:hAnsi="Arial" w:cs="Arial"/>
                <w:lang w:eastAsia="en-GB"/>
              </w:rPr>
            </w:pPr>
            <w:r w:rsidRPr="00164832">
              <w:rPr>
                <w:rFonts w:ascii="Arial" w:hAnsi="Arial" w:cs="Arial"/>
                <w:lang w:eastAsia="en-GB"/>
              </w:rPr>
              <w:t xml:space="preserve">plus </w:t>
            </w:r>
            <w:r w:rsidR="00A83CF6" w:rsidRPr="00164832">
              <w:rPr>
                <w:rFonts w:ascii="Arial" w:hAnsi="Arial" w:cs="Arial"/>
                <w:lang w:eastAsia="en-GB"/>
              </w:rPr>
              <w:t>90</w:t>
            </w:r>
            <w:r w:rsidRPr="00164832">
              <w:rPr>
                <w:rFonts w:ascii="Arial" w:hAnsi="Arial" w:cs="Arial"/>
                <w:lang w:eastAsia="en-GB"/>
              </w:rPr>
              <w:t>% from lowest acceptable tender</w:t>
            </w:r>
          </w:p>
        </w:tc>
      </w:tr>
      <w:tr w:rsidR="00663136" w:rsidRPr="00164832" w14:paraId="6E2EFACB" w14:textId="77777777" w:rsidTr="007C6AB0">
        <w:trPr>
          <w:trHeight w:val="315"/>
        </w:trPr>
        <w:tc>
          <w:tcPr>
            <w:tcW w:w="992" w:type="dxa"/>
            <w:tcBorders>
              <w:top w:val="single" w:sz="6" w:space="0" w:color="auto"/>
              <w:left w:val="single" w:sz="2" w:space="0" w:color="auto"/>
              <w:bottom w:val="single" w:sz="2" w:space="0" w:color="auto"/>
              <w:right w:val="single" w:sz="6" w:space="0" w:color="auto"/>
            </w:tcBorders>
          </w:tcPr>
          <w:p w14:paraId="24359662" w14:textId="5758A7EE" w:rsidR="00663136" w:rsidRPr="00164832" w:rsidRDefault="00663136">
            <w:pPr>
              <w:spacing w:line="240" w:lineRule="auto"/>
              <w:ind w:left="0"/>
              <w:jc w:val="left"/>
              <w:rPr>
                <w:rFonts w:ascii="Arial" w:hAnsi="Arial" w:cs="Arial"/>
                <w:lang w:eastAsia="en-GB"/>
              </w:rPr>
            </w:pPr>
            <w:r w:rsidRPr="00164832">
              <w:rPr>
                <w:rFonts w:ascii="Arial" w:hAnsi="Arial" w:cs="Arial"/>
                <w:lang w:eastAsia="en-GB"/>
              </w:rPr>
              <w:t>0</w:t>
            </w:r>
          </w:p>
        </w:tc>
        <w:tc>
          <w:tcPr>
            <w:tcW w:w="7088" w:type="dxa"/>
            <w:tcBorders>
              <w:top w:val="single" w:sz="6" w:space="0" w:color="auto"/>
              <w:left w:val="single" w:sz="6" w:space="0" w:color="auto"/>
              <w:bottom w:val="single" w:sz="2" w:space="0" w:color="auto"/>
              <w:right w:val="single" w:sz="2" w:space="0" w:color="auto"/>
            </w:tcBorders>
          </w:tcPr>
          <w:p w14:paraId="36D6EC2B" w14:textId="3B5B79F9" w:rsidR="00663136" w:rsidRPr="00164832" w:rsidRDefault="00663136" w:rsidP="00A83CF6">
            <w:pPr>
              <w:spacing w:line="240" w:lineRule="auto"/>
              <w:ind w:left="0"/>
              <w:jc w:val="left"/>
              <w:rPr>
                <w:rFonts w:ascii="Arial" w:hAnsi="Arial" w:cs="Arial"/>
                <w:lang w:eastAsia="en-GB"/>
              </w:rPr>
            </w:pPr>
            <w:r w:rsidRPr="00164832">
              <w:rPr>
                <w:rFonts w:ascii="Arial" w:hAnsi="Arial" w:cs="Arial"/>
                <w:lang w:eastAsia="en-GB"/>
              </w:rPr>
              <w:t>plus 100% or more from lowest acceptable tender</w:t>
            </w:r>
          </w:p>
        </w:tc>
      </w:tr>
      <w:tr w:rsidR="00FD2FA9" w:rsidRPr="00164832" w14:paraId="10A23438" w14:textId="77777777" w:rsidTr="00663136">
        <w:trPr>
          <w:trHeight w:val="315"/>
        </w:trPr>
        <w:tc>
          <w:tcPr>
            <w:tcW w:w="992" w:type="dxa"/>
            <w:tcBorders>
              <w:top w:val="single" w:sz="6" w:space="0" w:color="auto"/>
              <w:left w:val="single" w:sz="2" w:space="0" w:color="auto"/>
              <w:bottom w:val="single" w:sz="2" w:space="0" w:color="auto"/>
              <w:right w:val="single" w:sz="6" w:space="0" w:color="auto"/>
            </w:tcBorders>
          </w:tcPr>
          <w:p w14:paraId="4185F668" w14:textId="7F2F2EC6" w:rsidR="00FD2FA9" w:rsidRPr="00164832" w:rsidRDefault="00FD2FA9">
            <w:pPr>
              <w:spacing w:line="240" w:lineRule="auto"/>
              <w:ind w:left="0"/>
              <w:jc w:val="left"/>
              <w:rPr>
                <w:rFonts w:ascii="Arial" w:hAnsi="Arial" w:cs="Arial"/>
                <w:szCs w:val="22"/>
                <w:lang w:eastAsia="en-GB"/>
              </w:rPr>
            </w:pPr>
          </w:p>
        </w:tc>
        <w:tc>
          <w:tcPr>
            <w:tcW w:w="7088" w:type="dxa"/>
            <w:tcBorders>
              <w:top w:val="single" w:sz="6" w:space="0" w:color="auto"/>
              <w:left w:val="single" w:sz="6" w:space="0" w:color="auto"/>
              <w:bottom w:val="single" w:sz="2" w:space="0" w:color="auto"/>
              <w:right w:val="single" w:sz="2" w:space="0" w:color="auto"/>
            </w:tcBorders>
          </w:tcPr>
          <w:p w14:paraId="4B4AD38A" w14:textId="3070FE8E" w:rsidR="00FD2FA9" w:rsidRPr="00164832" w:rsidRDefault="00FD2FA9" w:rsidP="00A83CF6">
            <w:pPr>
              <w:spacing w:line="240" w:lineRule="auto"/>
              <w:ind w:left="0"/>
              <w:jc w:val="left"/>
              <w:rPr>
                <w:rFonts w:ascii="Arial" w:hAnsi="Arial" w:cs="Arial"/>
                <w:szCs w:val="22"/>
                <w:lang w:eastAsia="en-GB"/>
              </w:rPr>
            </w:pPr>
          </w:p>
        </w:tc>
      </w:tr>
    </w:tbl>
    <w:p w14:paraId="4890EB3F" w14:textId="77777777" w:rsidR="00771412" w:rsidRPr="00164832" w:rsidRDefault="00771412" w:rsidP="00771412">
      <w:pPr>
        <w:pStyle w:val="Heading3"/>
        <w:keepNext w:val="0"/>
        <w:numPr>
          <w:ilvl w:val="0"/>
          <w:numId w:val="0"/>
        </w:numPr>
        <w:spacing w:before="360" w:after="120" w:line="240" w:lineRule="auto"/>
        <w:textAlignment w:val="auto"/>
        <w:rPr>
          <w:rFonts w:ascii="Arial" w:hAnsi="Arial" w:cs="Arial"/>
        </w:rPr>
      </w:pPr>
    </w:p>
    <w:p w14:paraId="6816B214" w14:textId="77777777" w:rsidR="002B113C" w:rsidRPr="00164832" w:rsidRDefault="002B113C" w:rsidP="002B113C">
      <w:pPr>
        <w:rPr>
          <w:rFonts w:ascii="Arial" w:hAnsi="Arial" w:cs="Arial"/>
        </w:rPr>
      </w:pPr>
    </w:p>
    <w:p w14:paraId="793DBACF" w14:textId="7A9DA826" w:rsidR="007720B4" w:rsidRPr="00164832" w:rsidRDefault="00E71972" w:rsidP="00EA3D7A">
      <w:pPr>
        <w:pStyle w:val="Heading3"/>
        <w:keepNext w:val="0"/>
        <w:numPr>
          <w:ilvl w:val="2"/>
          <w:numId w:val="3"/>
        </w:numPr>
        <w:spacing w:before="360" w:after="120" w:line="240" w:lineRule="auto"/>
        <w:ind w:left="709" w:hanging="709"/>
        <w:textAlignment w:val="auto"/>
        <w:rPr>
          <w:rFonts w:ascii="Arial" w:hAnsi="Arial" w:cs="Arial"/>
          <w:szCs w:val="22"/>
        </w:rPr>
      </w:pPr>
      <w:r w:rsidRPr="00164832">
        <w:rPr>
          <w:rFonts w:ascii="Arial" w:hAnsi="Arial" w:cs="Arial"/>
        </w:rPr>
        <w:t>Marks for other criteria will be awarded on the following basis:</w:t>
      </w:r>
      <w:r w:rsidR="007720B4" w:rsidRPr="00164832">
        <w:rPr>
          <w:rFonts w:ascii="Arial" w:hAnsi="Arial" w:cs="Arial"/>
          <w:szCs w:val="22"/>
        </w:rPr>
        <w:t xml:space="preserve"> </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7088"/>
      </w:tblGrid>
      <w:tr w:rsidR="00E71972" w:rsidRPr="00164832" w14:paraId="27862773" w14:textId="77777777" w:rsidTr="007C6AB0">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503498F9" w14:textId="77777777" w:rsidR="00E71972" w:rsidRPr="00164832" w:rsidRDefault="00E71972" w:rsidP="007C6AB0">
            <w:pPr>
              <w:spacing w:line="240" w:lineRule="auto"/>
              <w:ind w:left="0"/>
              <w:rPr>
                <w:rFonts w:ascii="Arial" w:hAnsi="Arial" w:cs="Arial"/>
                <w:b/>
              </w:rPr>
            </w:pPr>
            <w:r w:rsidRPr="00164832">
              <w:rPr>
                <w:rFonts w:ascii="Arial" w:hAnsi="Arial" w:cs="Arial"/>
                <w:b/>
              </w:rPr>
              <w:t>Score</w:t>
            </w:r>
          </w:p>
        </w:tc>
        <w:tc>
          <w:tcPr>
            <w:tcW w:w="7088" w:type="dxa"/>
            <w:tcBorders>
              <w:top w:val="single" w:sz="4" w:space="0" w:color="auto"/>
              <w:left w:val="single" w:sz="4" w:space="0" w:color="auto"/>
              <w:bottom w:val="single" w:sz="4" w:space="0" w:color="auto"/>
              <w:right w:val="single" w:sz="4" w:space="0" w:color="auto"/>
            </w:tcBorders>
            <w:shd w:val="clear" w:color="auto" w:fill="B3B3B3"/>
            <w:hideMark/>
          </w:tcPr>
          <w:p w14:paraId="0CDD7961" w14:textId="77777777" w:rsidR="00E71972" w:rsidRPr="00164832" w:rsidRDefault="00E71972" w:rsidP="007C6AB0">
            <w:pPr>
              <w:spacing w:line="240" w:lineRule="auto"/>
              <w:ind w:left="0"/>
              <w:rPr>
                <w:rFonts w:ascii="Arial" w:hAnsi="Arial" w:cs="Arial"/>
                <w:b/>
              </w:rPr>
            </w:pPr>
            <w:r w:rsidRPr="00164832">
              <w:rPr>
                <w:rFonts w:ascii="Arial" w:hAnsi="Arial" w:cs="Arial"/>
                <w:b/>
              </w:rPr>
              <w:t>Criteria</w:t>
            </w:r>
          </w:p>
        </w:tc>
      </w:tr>
      <w:tr w:rsidR="00E71972" w:rsidRPr="00164832" w14:paraId="3CA14065" w14:textId="77777777" w:rsidTr="007C6AB0">
        <w:trPr>
          <w:trHeight w:val="578"/>
        </w:trPr>
        <w:tc>
          <w:tcPr>
            <w:tcW w:w="992" w:type="dxa"/>
            <w:tcBorders>
              <w:top w:val="single" w:sz="4" w:space="0" w:color="auto"/>
              <w:left w:val="single" w:sz="4" w:space="0" w:color="auto"/>
              <w:bottom w:val="single" w:sz="4" w:space="0" w:color="auto"/>
              <w:right w:val="single" w:sz="4" w:space="0" w:color="auto"/>
            </w:tcBorders>
            <w:hideMark/>
          </w:tcPr>
          <w:p w14:paraId="60A43CDE" w14:textId="77777777" w:rsidR="00E71972" w:rsidRPr="00164832" w:rsidRDefault="00E71972">
            <w:pPr>
              <w:ind w:left="0"/>
              <w:rPr>
                <w:rFonts w:ascii="Arial" w:hAnsi="Arial" w:cs="Arial"/>
              </w:rPr>
            </w:pPr>
            <w:r w:rsidRPr="00164832">
              <w:rPr>
                <w:rFonts w:ascii="Arial" w:hAnsi="Arial" w:cs="Arial"/>
              </w:rPr>
              <w:t>10</w:t>
            </w:r>
          </w:p>
        </w:tc>
        <w:tc>
          <w:tcPr>
            <w:tcW w:w="7088" w:type="dxa"/>
            <w:tcBorders>
              <w:top w:val="single" w:sz="4" w:space="0" w:color="auto"/>
              <w:left w:val="single" w:sz="4" w:space="0" w:color="auto"/>
              <w:bottom w:val="single" w:sz="4" w:space="0" w:color="auto"/>
              <w:right w:val="single" w:sz="4" w:space="0" w:color="auto"/>
            </w:tcBorders>
            <w:hideMark/>
          </w:tcPr>
          <w:p w14:paraId="17C0058A" w14:textId="77777777" w:rsidR="00E71972" w:rsidRPr="00164832" w:rsidRDefault="00E71972">
            <w:pPr>
              <w:spacing w:after="120" w:line="0" w:lineRule="atLeast"/>
              <w:ind w:left="0"/>
              <w:rPr>
                <w:rFonts w:ascii="Arial" w:hAnsi="Arial" w:cs="Arial"/>
              </w:rPr>
            </w:pPr>
            <w:r w:rsidRPr="00164832">
              <w:rPr>
                <w:rFonts w:ascii="Arial" w:hAnsi="Arial" w:cs="Arial"/>
              </w:rPr>
              <w:t>excellent, offers much more than the basic requirement in a way that delivers substantial additional benefit to NS&amp;I</w:t>
            </w:r>
          </w:p>
        </w:tc>
      </w:tr>
      <w:tr w:rsidR="00E71972" w:rsidRPr="00164832" w14:paraId="5A4ABDF4" w14:textId="77777777" w:rsidTr="007C6AB0">
        <w:tc>
          <w:tcPr>
            <w:tcW w:w="992" w:type="dxa"/>
            <w:tcBorders>
              <w:top w:val="single" w:sz="4" w:space="0" w:color="auto"/>
              <w:left w:val="single" w:sz="4" w:space="0" w:color="auto"/>
              <w:bottom w:val="single" w:sz="4" w:space="0" w:color="auto"/>
              <w:right w:val="single" w:sz="4" w:space="0" w:color="auto"/>
            </w:tcBorders>
            <w:hideMark/>
          </w:tcPr>
          <w:p w14:paraId="1130448D" w14:textId="77777777" w:rsidR="00E71972" w:rsidRPr="00164832" w:rsidRDefault="00E71972">
            <w:pPr>
              <w:ind w:left="0"/>
              <w:rPr>
                <w:rFonts w:ascii="Arial" w:hAnsi="Arial" w:cs="Arial"/>
              </w:rPr>
            </w:pPr>
            <w:r w:rsidRPr="00164832">
              <w:rPr>
                <w:rFonts w:ascii="Arial" w:hAnsi="Arial" w:cs="Arial"/>
              </w:rPr>
              <w:t>8</w:t>
            </w:r>
          </w:p>
        </w:tc>
        <w:tc>
          <w:tcPr>
            <w:tcW w:w="7088" w:type="dxa"/>
            <w:tcBorders>
              <w:top w:val="single" w:sz="4" w:space="0" w:color="auto"/>
              <w:left w:val="single" w:sz="4" w:space="0" w:color="auto"/>
              <w:bottom w:val="single" w:sz="4" w:space="0" w:color="auto"/>
              <w:right w:val="single" w:sz="4" w:space="0" w:color="auto"/>
            </w:tcBorders>
            <w:hideMark/>
          </w:tcPr>
          <w:p w14:paraId="03C2913F" w14:textId="77777777" w:rsidR="00E71972" w:rsidRPr="00164832" w:rsidRDefault="00E71972">
            <w:pPr>
              <w:spacing w:after="120" w:line="0" w:lineRule="atLeast"/>
              <w:ind w:left="0"/>
              <w:rPr>
                <w:rFonts w:ascii="Arial" w:hAnsi="Arial" w:cs="Arial"/>
              </w:rPr>
            </w:pPr>
            <w:r w:rsidRPr="00164832">
              <w:rPr>
                <w:rFonts w:ascii="Arial" w:hAnsi="Arial" w:cs="Arial"/>
              </w:rPr>
              <w:t>good, offers more than the basic requirement in a way that delivers considerable benefit to NS&amp;I</w:t>
            </w:r>
          </w:p>
        </w:tc>
      </w:tr>
      <w:tr w:rsidR="00E71972" w:rsidRPr="00164832" w14:paraId="22A5D5E7" w14:textId="77777777" w:rsidTr="007C6AB0">
        <w:tc>
          <w:tcPr>
            <w:tcW w:w="992" w:type="dxa"/>
            <w:tcBorders>
              <w:top w:val="single" w:sz="4" w:space="0" w:color="auto"/>
              <w:left w:val="single" w:sz="4" w:space="0" w:color="auto"/>
              <w:bottom w:val="single" w:sz="4" w:space="0" w:color="auto"/>
              <w:right w:val="single" w:sz="4" w:space="0" w:color="auto"/>
            </w:tcBorders>
            <w:hideMark/>
          </w:tcPr>
          <w:p w14:paraId="00662FF5" w14:textId="77777777" w:rsidR="00E71972" w:rsidRPr="00164832" w:rsidRDefault="00E71972">
            <w:pPr>
              <w:ind w:left="0"/>
              <w:rPr>
                <w:rFonts w:ascii="Arial" w:hAnsi="Arial" w:cs="Arial"/>
              </w:rPr>
            </w:pPr>
            <w:r w:rsidRPr="00164832">
              <w:rPr>
                <w:rFonts w:ascii="Arial" w:hAnsi="Arial" w:cs="Arial"/>
              </w:rPr>
              <w:t>6</w:t>
            </w:r>
          </w:p>
        </w:tc>
        <w:tc>
          <w:tcPr>
            <w:tcW w:w="7088" w:type="dxa"/>
            <w:tcBorders>
              <w:top w:val="single" w:sz="4" w:space="0" w:color="auto"/>
              <w:left w:val="single" w:sz="4" w:space="0" w:color="auto"/>
              <w:bottom w:val="single" w:sz="4" w:space="0" w:color="auto"/>
              <w:right w:val="single" w:sz="4" w:space="0" w:color="auto"/>
            </w:tcBorders>
            <w:hideMark/>
          </w:tcPr>
          <w:p w14:paraId="6B4A7636" w14:textId="77777777" w:rsidR="00E71972" w:rsidRPr="00164832" w:rsidRDefault="00E71972">
            <w:pPr>
              <w:spacing w:after="120" w:line="0" w:lineRule="atLeast"/>
              <w:ind w:left="0"/>
              <w:rPr>
                <w:rFonts w:ascii="Arial" w:hAnsi="Arial" w:cs="Arial"/>
              </w:rPr>
            </w:pPr>
            <w:r w:rsidRPr="00164832">
              <w:rPr>
                <w:rFonts w:ascii="Arial" w:hAnsi="Arial" w:cs="Arial"/>
              </w:rPr>
              <w:t>satisfactory, appears to meet all the minimum requirements</w:t>
            </w:r>
          </w:p>
        </w:tc>
      </w:tr>
      <w:tr w:rsidR="00E71972" w:rsidRPr="00164832" w14:paraId="45A57739" w14:textId="77777777" w:rsidTr="007C6AB0">
        <w:tc>
          <w:tcPr>
            <w:tcW w:w="992" w:type="dxa"/>
            <w:tcBorders>
              <w:top w:val="single" w:sz="4" w:space="0" w:color="auto"/>
              <w:left w:val="single" w:sz="4" w:space="0" w:color="auto"/>
              <w:bottom w:val="single" w:sz="4" w:space="0" w:color="auto"/>
              <w:right w:val="single" w:sz="4" w:space="0" w:color="auto"/>
            </w:tcBorders>
            <w:hideMark/>
          </w:tcPr>
          <w:p w14:paraId="4F0BD084" w14:textId="77777777" w:rsidR="00E71972" w:rsidRPr="00164832" w:rsidRDefault="00E71972">
            <w:pPr>
              <w:ind w:left="0"/>
              <w:rPr>
                <w:rFonts w:ascii="Arial" w:hAnsi="Arial" w:cs="Arial"/>
              </w:rPr>
            </w:pPr>
            <w:r w:rsidRPr="00164832">
              <w:rPr>
                <w:rFonts w:ascii="Arial" w:hAnsi="Arial" w:cs="Arial"/>
              </w:rPr>
              <w:t>4</w:t>
            </w:r>
          </w:p>
        </w:tc>
        <w:tc>
          <w:tcPr>
            <w:tcW w:w="7088" w:type="dxa"/>
            <w:tcBorders>
              <w:top w:val="single" w:sz="4" w:space="0" w:color="auto"/>
              <w:left w:val="single" w:sz="4" w:space="0" w:color="auto"/>
              <w:bottom w:val="single" w:sz="4" w:space="0" w:color="auto"/>
              <w:right w:val="single" w:sz="4" w:space="0" w:color="auto"/>
            </w:tcBorders>
            <w:hideMark/>
          </w:tcPr>
          <w:p w14:paraId="134B2A61" w14:textId="77777777" w:rsidR="00E71972" w:rsidRPr="00164832" w:rsidRDefault="00E71972">
            <w:pPr>
              <w:spacing w:after="120" w:line="0" w:lineRule="atLeast"/>
              <w:ind w:left="0"/>
              <w:rPr>
                <w:rFonts w:ascii="Arial" w:hAnsi="Arial" w:cs="Arial"/>
              </w:rPr>
            </w:pPr>
            <w:r w:rsidRPr="00164832">
              <w:rPr>
                <w:rFonts w:ascii="Arial" w:hAnsi="Arial" w:cs="Arial"/>
              </w:rPr>
              <w:t>some merit, but fails to meet the minimum requirement</w:t>
            </w:r>
          </w:p>
        </w:tc>
      </w:tr>
      <w:tr w:rsidR="00E71972" w:rsidRPr="00164832" w14:paraId="386D58F9" w14:textId="77777777" w:rsidTr="007C6AB0">
        <w:tc>
          <w:tcPr>
            <w:tcW w:w="992" w:type="dxa"/>
            <w:tcBorders>
              <w:top w:val="single" w:sz="4" w:space="0" w:color="auto"/>
              <w:left w:val="single" w:sz="4" w:space="0" w:color="auto"/>
              <w:bottom w:val="single" w:sz="4" w:space="0" w:color="auto"/>
              <w:right w:val="single" w:sz="4" w:space="0" w:color="auto"/>
            </w:tcBorders>
            <w:hideMark/>
          </w:tcPr>
          <w:p w14:paraId="77DB9115" w14:textId="77777777" w:rsidR="00E71972" w:rsidRPr="00164832" w:rsidRDefault="00E71972">
            <w:pPr>
              <w:ind w:left="0"/>
              <w:rPr>
                <w:rFonts w:ascii="Arial" w:hAnsi="Arial" w:cs="Arial"/>
              </w:rPr>
            </w:pPr>
            <w:r w:rsidRPr="00164832">
              <w:rPr>
                <w:rFonts w:ascii="Arial" w:hAnsi="Arial" w:cs="Arial"/>
              </w:rPr>
              <w:t>2</w:t>
            </w:r>
          </w:p>
        </w:tc>
        <w:tc>
          <w:tcPr>
            <w:tcW w:w="7088" w:type="dxa"/>
            <w:tcBorders>
              <w:top w:val="single" w:sz="4" w:space="0" w:color="auto"/>
              <w:left w:val="single" w:sz="4" w:space="0" w:color="auto"/>
              <w:bottom w:val="single" w:sz="4" w:space="0" w:color="auto"/>
              <w:right w:val="single" w:sz="4" w:space="0" w:color="auto"/>
            </w:tcBorders>
            <w:hideMark/>
          </w:tcPr>
          <w:p w14:paraId="3D59C87E" w14:textId="77777777" w:rsidR="00E71972" w:rsidRPr="00164832" w:rsidRDefault="00E71972">
            <w:pPr>
              <w:spacing w:after="120" w:line="0" w:lineRule="atLeast"/>
              <w:ind w:left="0"/>
              <w:rPr>
                <w:rFonts w:ascii="Arial" w:hAnsi="Arial" w:cs="Arial"/>
              </w:rPr>
            </w:pPr>
            <w:r w:rsidRPr="00164832">
              <w:rPr>
                <w:rFonts w:ascii="Arial" w:hAnsi="Arial" w:cs="Arial"/>
              </w:rPr>
              <w:t>poor, offers significantly less than the minimum requirement</w:t>
            </w:r>
          </w:p>
        </w:tc>
      </w:tr>
      <w:tr w:rsidR="00E71972" w:rsidRPr="00164832" w14:paraId="083558E1" w14:textId="77777777" w:rsidTr="007C6AB0">
        <w:tc>
          <w:tcPr>
            <w:tcW w:w="992" w:type="dxa"/>
            <w:tcBorders>
              <w:top w:val="single" w:sz="4" w:space="0" w:color="auto"/>
              <w:left w:val="single" w:sz="4" w:space="0" w:color="auto"/>
              <w:bottom w:val="single" w:sz="4" w:space="0" w:color="auto"/>
              <w:right w:val="single" w:sz="4" w:space="0" w:color="auto"/>
            </w:tcBorders>
            <w:hideMark/>
          </w:tcPr>
          <w:p w14:paraId="55FB2212" w14:textId="77777777" w:rsidR="00E71972" w:rsidRPr="00164832" w:rsidRDefault="00E71972">
            <w:pPr>
              <w:ind w:left="0"/>
              <w:rPr>
                <w:rFonts w:ascii="Arial" w:hAnsi="Arial" w:cs="Arial"/>
              </w:rPr>
            </w:pPr>
            <w:r w:rsidRPr="00164832">
              <w:rPr>
                <w:rFonts w:ascii="Arial" w:hAnsi="Arial" w:cs="Arial"/>
              </w:rPr>
              <w:t>0</w:t>
            </w:r>
          </w:p>
        </w:tc>
        <w:tc>
          <w:tcPr>
            <w:tcW w:w="7088" w:type="dxa"/>
            <w:tcBorders>
              <w:top w:val="single" w:sz="4" w:space="0" w:color="auto"/>
              <w:left w:val="single" w:sz="4" w:space="0" w:color="auto"/>
              <w:bottom w:val="single" w:sz="4" w:space="0" w:color="auto"/>
              <w:right w:val="single" w:sz="4" w:space="0" w:color="auto"/>
            </w:tcBorders>
            <w:hideMark/>
          </w:tcPr>
          <w:p w14:paraId="1E56EFAC" w14:textId="77777777" w:rsidR="00E71972" w:rsidRPr="00164832" w:rsidRDefault="00E71972">
            <w:pPr>
              <w:spacing w:after="120" w:line="0" w:lineRule="atLeast"/>
              <w:ind w:left="0"/>
              <w:rPr>
                <w:rFonts w:ascii="Arial" w:hAnsi="Arial" w:cs="Arial"/>
              </w:rPr>
            </w:pPr>
            <w:r w:rsidRPr="00164832">
              <w:rPr>
                <w:rFonts w:ascii="Arial" w:hAnsi="Arial" w:cs="Arial"/>
              </w:rPr>
              <w:t>no information provided or an entirely unacceptable response</w:t>
            </w:r>
          </w:p>
        </w:tc>
      </w:tr>
    </w:tbl>
    <w:p w14:paraId="019F567B" w14:textId="77777777" w:rsidR="007720B4" w:rsidRPr="00164832" w:rsidRDefault="00E71972" w:rsidP="003D4F7A">
      <w:pPr>
        <w:pStyle w:val="Heading3"/>
        <w:keepNext w:val="0"/>
        <w:numPr>
          <w:ilvl w:val="2"/>
          <w:numId w:val="3"/>
        </w:numPr>
        <w:spacing w:before="120" w:after="120" w:line="240" w:lineRule="auto"/>
        <w:ind w:left="709" w:hanging="709"/>
        <w:textAlignment w:val="auto"/>
        <w:rPr>
          <w:rFonts w:ascii="Arial" w:hAnsi="Arial" w:cs="Arial"/>
          <w:szCs w:val="22"/>
        </w:rPr>
      </w:pPr>
      <w:r w:rsidRPr="00164832">
        <w:rPr>
          <w:rFonts w:ascii="Arial" w:hAnsi="Arial" w:cs="Arial"/>
        </w:rPr>
        <w:t>The marks awarded for each criterion will be multiplied by the appropriate weighting to give the score for that criterion.</w:t>
      </w:r>
      <w:r w:rsidR="007720B4" w:rsidRPr="00164832">
        <w:rPr>
          <w:rFonts w:ascii="Arial" w:hAnsi="Arial" w:cs="Arial"/>
          <w:szCs w:val="22"/>
        </w:rPr>
        <w:t xml:space="preserve"> </w:t>
      </w:r>
    </w:p>
    <w:p w14:paraId="58C55CA3" w14:textId="48929142" w:rsidR="00E71972" w:rsidRPr="00164832" w:rsidRDefault="000A2E73" w:rsidP="00771412">
      <w:pPr>
        <w:pStyle w:val="Heading2"/>
        <w:widowControl/>
        <w:numPr>
          <w:ilvl w:val="1"/>
          <w:numId w:val="3"/>
        </w:numPr>
        <w:adjustRightInd/>
        <w:spacing w:line="240" w:lineRule="auto"/>
        <w:ind w:left="709" w:hanging="709"/>
        <w:jc w:val="left"/>
        <w:textAlignment w:val="auto"/>
        <w:rPr>
          <w:rFonts w:ascii="Arial" w:hAnsi="Arial" w:cs="Arial"/>
        </w:rPr>
      </w:pPr>
      <w:bookmarkStart w:id="39" w:name="_Toc474844805"/>
      <w:r w:rsidRPr="00164832">
        <w:rPr>
          <w:rFonts w:ascii="Arial" w:hAnsi="Arial" w:cs="Arial"/>
        </w:rPr>
        <w:t>E</w:t>
      </w:r>
      <w:r w:rsidR="00E71972" w:rsidRPr="00164832">
        <w:rPr>
          <w:rFonts w:ascii="Arial" w:hAnsi="Arial" w:cs="Arial"/>
        </w:rPr>
        <w:t xml:space="preserve">valuation </w:t>
      </w:r>
      <w:r w:rsidRPr="00164832">
        <w:rPr>
          <w:rFonts w:ascii="Arial" w:hAnsi="Arial" w:cs="Arial"/>
        </w:rPr>
        <w:t xml:space="preserve">team </w:t>
      </w:r>
      <w:r w:rsidR="00E71972" w:rsidRPr="00164832">
        <w:rPr>
          <w:rFonts w:ascii="Arial" w:hAnsi="Arial" w:cs="Arial"/>
        </w:rPr>
        <w:t>meeting</w:t>
      </w:r>
      <w:bookmarkEnd w:id="39"/>
      <w:r w:rsidR="00102737" w:rsidRPr="00164832">
        <w:rPr>
          <w:rFonts w:ascii="Arial" w:hAnsi="Arial" w:cs="Arial"/>
        </w:rPr>
        <w:t xml:space="preserve"> </w:t>
      </w:r>
    </w:p>
    <w:p w14:paraId="0336D4DE" w14:textId="77777777" w:rsidR="00155464" w:rsidRPr="00164832" w:rsidRDefault="00E71972" w:rsidP="00596125">
      <w:pPr>
        <w:pStyle w:val="Heading3"/>
        <w:keepNext w:val="0"/>
        <w:numPr>
          <w:ilvl w:val="2"/>
          <w:numId w:val="3"/>
        </w:numPr>
        <w:spacing w:before="0" w:after="120" w:line="240" w:lineRule="auto"/>
        <w:ind w:left="709" w:hanging="709"/>
        <w:textAlignment w:val="auto"/>
        <w:rPr>
          <w:rFonts w:ascii="Arial" w:hAnsi="Arial" w:cs="Arial"/>
          <w:szCs w:val="22"/>
        </w:rPr>
      </w:pPr>
      <w:r w:rsidRPr="00164832">
        <w:rPr>
          <w:rFonts w:ascii="Arial" w:hAnsi="Arial" w:cs="Arial"/>
        </w:rPr>
        <w:t xml:space="preserve">When each member of the evaluation team has completed </w:t>
      </w:r>
      <w:r w:rsidR="00BC1A8A" w:rsidRPr="00164832">
        <w:rPr>
          <w:rFonts w:ascii="Arial" w:hAnsi="Arial" w:cs="Arial"/>
        </w:rPr>
        <w:t xml:space="preserve">their individual </w:t>
      </w:r>
      <w:r w:rsidRPr="00164832">
        <w:rPr>
          <w:rFonts w:ascii="Arial" w:hAnsi="Arial" w:cs="Arial"/>
        </w:rPr>
        <w:t xml:space="preserve">marking </w:t>
      </w:r>
      <w:r w:rsidR="00BC1A8A" w:rsidRPr="00164832">
        <w:rPr>
          <w:rFonts w:ascii="Arial" w:hAnsi="Arial" w:cs="Arial"/>
        </w:rPr>
        <w:t xml:space="preserve">of </w:t>
      </w:r>
      <w:r w:rsidRPr="00164832">
        <w:rPr>
          <w:rFonts w:ascii="Arial" w:hAnsi="Arial" w:cs="Arial"/>
        </w:rPr>
        <w:t xml:space="preserve">the responses, the team will hold an evaluation meeting, to compare and agree </w:t>
      </w:r>
      <w:r w:rsidR="00387FDC" w:rsidRPr="00164832">
        <w:rPr>
          <w:rFonts w:ascii="Arial" w:hAnsi="Arial" w:cs="Arial"/>
        </w:rPr>
        <w:t xml:space="preserve">consensus </w:t>
      </w:r>
      <w:r w:rsidRPr="00164832">
        <w:rPr>
          <w:rFonts w:ascii="Arial" w:hAnsi="Arial" w:cs="Arial"/>
        </w:rPr>
        <w:t>mark</w:t>
      </w:r>
      <w:r w:rsidR="00BC1A8A" w:rsidRPr="00164832">
        <w:rPr>
          <w:rFonts w:ascii="Arial" w:hAnsi="Arial" w:cs="Arial"/>
        </w:rPr>
        <w:t>s</w:t>
      </w:r>
      <w:r w:rsidR="00122F0F" w:rsidRPr="00164832">
        <w:rPr>
          <w:rFonts w:ascii="Arial" w:hAnsi="Arial" w:cs="Arial"/>
        </w:rPr>
        <w:t>.</w:t>
      </w:r>
      <w:r w:rsidR="00F5004C" w:rsidRPr="00164832">
        <w:rPr>
          <w:rFonts w:ascii="Arial" w:hAnsi="Arial" w:cs="Arial"/>
        </w:rPr>
        <w:t xml:space="preserve"> The consensus marks will be multiplied by the weightings to provide an overall score</w:t>
      </w:r>
      <w:r w:rsidR="00155464" w:rsidRPr="00164832">
        <w:rPr>
          <w:rFonts w:ascii="Arial" w:hAnsi="Arial" w:cs="Arial"/>
        </w:rPr>
        <w:t xml:space="preserve"> for each tender</w:t>
      </w:r>
      <w:r w:rsidR="0077142D" w:rsidRPr="00164832">
        <w:rPr>
          <w:rFonts w:ascii="Arial" w:hAnsi="Arial" w:cs="Arial"/>
        </w:rPr>
        <w:t>.</w:t>
      </w:r>
    </w:p>
    <w:p w14:paraId="44C6E6B0" w14:textId="6368BDCC" w:rsidR="009A7446" w:rsidRPr="00164832" w:rsidRDefault="009A7446" w:rsidP="009A7446">
      <w:pPr>
        <w:pStyle w:val="Heading3"/>
        <w:keepNext w:val="0"/>
        <w:numPr>
          <w:ilvl w:val="2"/>
          <w:numId w:val="3"/>
        </w:numPr>
        <w:spacing w:before="0" w:after="120" w:line="240" w:lineRule="auto"/>
        <w:ind w:left="709" w:hanging="709"/>
        <w:textAlignment w:val="auto"/>
        <w:rPr>
          <w:rFonts w:ascii="Arial" w:hAnsi="Arial" w:cs="Arial"/>
        </w:rPr>
      </w:pPr>
      <w:r w:rsidRPr="00164832">
        <w:rPr>
          <w:rFonts w:ascii="Arial" w:hAnsi="Arial" w:cs="Arial"/>
        </w:rPr>
        <w:t>The procurement representative will produce an evaluation report internal to NS&amp;I, summarising the responses and identifying the successful tenderer.</w:t>
      </w:r>
    </w:p>
    <w:p w14:paraId="59A83715" w14:textId="7F0FD24A" w:rsidR="00E71972" w:rsidRPr="00164832" w:rsidRDefault="007F021F" w:rsidP="007C2E15">
      <w:pPr>
        <w:ind w:left="0"/>
        <w:rPr>
          <w:rFonts w:ascii="Arial" w:hAnsi="Arial" w:cs="Arial"/>
          <w:szCs w:val="22"/>
        </w:rPr>
      </w:pPr>
      <w:r w:rsidRPr="00164832">
        <w:rPr>
          <w:rFonts w:ascii="Arial" w:hAnsi="Arial" w:cs="Arial"/>
          <w:szCs w:val="22"/>
        </w:rPr>
        <w:br w:type="page"/>
      </w:r>
    </w:p>
    <w:p w14:paraId="25560E1A" w14:textId="11AAC64C" w:rsidR="00E71972" w:rsidRPr="00164832" w:rsidRDefault="004E0525" w:rsidP="008D4760">
      <w:pPr>
        <w:pStyle w:val="Heading1"/>
        <w:numPr>
          <w:ilvl w:val="0"/>
          <w:numId w:val="0"/>
        </w:numPr>
        <w:spacing w:before="0" w:line="240" w:lineRule="auto"/>
        <w:rPr>
          <w:rFonts w:ascii="Arial" w:hAnsi="Arial" w:cs="Arial"/>
          <w:szCs w:val="22"/>
        </w:rPr>
      </w:pPr>
      <w:bookmarkStart w:id="40" w:name="_Ref336859011"/>
      <w:bookmarkStart w:id="41" w:name="_Ref386721758"/>
      <w:bookmarkStart w:id="42" w:name="_Toc474844806"/>
      <w:r w:rsidRPr="00164832">
        <w:rPr>
          <w:rFonts w:ascii="Arial" w:hAnsi="Arial" w:cs="Arial"/>
        </w:rPr>
        <w:lastRenderedPageBreak/>
        <w:t>Annex A</w:t>
      </w:r>
      <w:r w:rsidR="00E71972" w:rsidRPr="00164832">
        <w:rPr>
          <w:rFonts w:ascii="Arial" w:hAnsi="Arial" w:cs="Arial"/>
        </w:rPr>
        <w:t xml:space="preserve"> – Evaluation criteria for</w:t>
      </w:r>
      <w:r w:rsidR="004470A0" w:rsidRPr="00164832">
        <w:rPr>
          <w:rFonts w:ascii="Arial" w:hAnsi="Arial" w:cs="Arial"/>
        </w:rPr>
        <w:t xml:space="preserve"> ITT NS&amp;I reference </w:t>
      </w:r>
      <w:bookmarkEnd w:id="40"/>
      <w:bookmarkEnd w:id="41"/>
      <w:r w:rsidR="002E6973" w:rsidRPr="00164832">
        <w:rPr>
          <w:rFonts w:ascii="Arial" w:hAnsi="Arial" w:cs="Arial"/>
        </w:rPr>
        <w:t xml:space="preserve">no. </w:t>
      </w:r>
      <w:r w:rsidR="00A36E05" w:rsidRPr="00164832">
        <w:rPr>
          <w:rFonts w:ascii="Arial" w:hAnsi="Arial" w:cs="Arial"/>
          <w:szCs w:val="22"/>
        </w:rPr>
        <w:t>1</w:t>
      </w:r>
      <w:bookmarkEnd w:id="42"/>
      <w:r w:rsidR="00E66E5D" w:rsidRPr="00164832">
        <w:rPr>
          <w:rFonts w:ascii="Arial" w:hAnsi="Arial" w:cs="Arial"/>
          <w:szCs w:val="22"/>
        </w:rPr>
        <w:t>524</w:t>
      </w:r>
    </w:p>
    <w:p w14:paraId="49BA9038" w14:textId="77777777" w:rsidR="002B113C" w:rsidRPr="00164832" w:rsidRDefault="002B113C" w:rsidP="002B113C">
      <w:pPr>
        <w:rPr>
          <w:rFonts w:ascii="Arial" w:hAnsi="Arial" w:cs="Arial"/>
        </w:rPr>
      </w:pPr>
    </w:p>
    <w:tbl>
      <w:tblPr>
        <w:tblStyle w:val="TableGrid"/>
        <w:tblW w:w="0" w:type="auto"/>
        <w:tblLook w:val="04A0" w:firstRow="1" w:lastRow="0" w:firstColumn="1" w:lastColumn="0" w:noHBand="0" w:noVBand="1"/>
      </w:tblPr>
      <w:tblGrid>
        <w:gridCol w:w="2310"/>
        <w:gridCol w:w="2310"/>
        <w:gridCol w:w="2311"/>
        <w:gridCol w:w="2311"/>
      </w:tblGrid>
      <w:tr w:rsidR="00E66E5D" w:rsidRPr="00164832" w14:paraId="76B5BA96" w14:textId="77777777" w:rsidTr="00562784">
        <w:tc>
          <w:tcPr>
            <w:tcW w:w="2310" w:type="dxa"/>
            <w:shd w:val="clear" w:color="auto" w:fill="BFBFBF" w:themeFill="background1" w:themeFillShade="BF"/>
          </w:tcPr>
          <w:p w14:paraId="3D690837"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Capability (35% of marks)</w:t>
            </w:r>
          </w:p>
        </w:tc>
        <w:tc>
          <w:tcPr>
            <w:tcW w:w="2310" w:type="dxa"/>
            <w:shd w:val="clear" w:color="auto" w:fill="BFBFBF" w:themeFill="background1" w:themeFillShade="BF"/>
          </w:tcPr>
          <w:p w14:paraId="016CF5A2"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Weight factor</w:t>
            </w:r>
          </w:p>
        </w:tc>
        <w:tc>
          <w:tcPr>
            <w:tcW w:w="2311" w:type="dxa"/>
            <w:shd w:val="clear" w:color="auto" w:fill="BFBFBF" w:themeFill="background1" w:themeFillShade="BF"/>
          </w:tcPr>
          <w:p w14:paraId="4C17FE8C"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Mark (0-10)</w:t>
            </w:r>
          </w:p>
        </w:tc>
        <w:tc>
          <w:tcPr>
            <w:tcW w:w="2311" w:type="dxa"/>
            <w:shd w:val="clear" w:color="auto" w:fill="BFBFBF" w:themeFill="background1" w:themeFillShade="BF"/>
          </w:tcPr>
          <w:p w14:paraId="4F8D31A1"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Score (weight x mark)</w:t>
            </w:r>
          </w:p>
        </w:tc>
      </w:tr>
      <w:tr w:rsidR="00E66E5D" w:rsidRPr="00164832" w14:paraId="7D36BFAC" w14:textId="77777777" w:rsidTr="00562784">
        <w:tc>
          <w:tcPr>
            <w:tcW w:w="2310" w:type="dxa"/>
          </w:tcPr>
          <w:p w14:paraId="34C4092D"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Quality and coverage of the reports and data available</w:t>
            </w:r>
          </w:p>
        </w:tc>
        <w:tc>
          <w:tcPr>
            <w:tcW w:w="2310" w:type="dxa"/>
          </w:tcPr>
          <w:p w14:paraId="5FA0C06A"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35%</w:t>
            </w:r>
          </w:p>
        </w:tc>
        <w:tc>
          <w:tcPr>
            <w:tcW w:w="2311" w:type="dxa"/>
          </w:tcPr>
          <w:p w14:paraId="35027DC5" w14:textId="77777777" w:rsidR="00E66E5D" w:rsidRPr="00164832" w:rsidRDefault="00E66E5D" w:rsidP="002D1A2D">
            <w:pPr>
              <w:spacing w:line="260" w:lineRule="atLeast"/>
              <w:ind w:left="142"/>
              <w:jc w:val="left"/>
              <w:rPr>
                <w:rFonts w:ascii="Arial" w:eastAsia="Calibri" w:hAnsi="Arial" w:cs="Arial"/>
              </w:rPr>
            </w:pPr>
          </w:p>
        </w:tc>
        <w:tc>
          <w:tcPr>
            <w:tcW w:w="2311" w:type="dxa"/>
          </w:tcPr>
          <w:p w14:paraId="3B9FD18C" w14:textId="77777777" w:rsidR="00E66E5D" w:rsidRPr="00164832" w:rsidRDefault="00E66E5D" w:rsidP="002D1A2D">
            <w:pPr>
              <w:spacing w:line="260" w:lineRule="atLeast"/>
              <w:ind w:left="142"/>
              <w:jc w:val="left"/>
              <w:rPr>
                <w:rFonts w:ascii="Arial" w:eastAsia="Calibri" w:hAnsi="Arial" w:cs="Arial"/>
              </w:rPr>
            </w:pPr>
          </w:p>
        </w:tc>
      </w:tr>
      <w:tr w:rsidR="00E66E5D" w:rsidRPr="00164832" w14:paraId="7A7FBD30" w14:textId="77777777" w:rsidTr="00562784">
        <w:tc>
          <w:tcPr>
            <w:tcW w:w="2310" w:type="dxa"/>
            <w:shd w:val="clear" w:color="auto" w:fill="BFBFBF" w:themeFill="background1" w:themeFillShade="BF"/>
          </w:tcPr>
          <w:p w14:paraId="38642531"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Technical (20% of marks)</w:t>
            </w:r>
          </w:p>
        </w:tc>
        <w:tc>
          <w:tcPr>
            <w:tcW w:w="2310" w:type="dxa"/>
            <w:shd w:val="clear" w:color="auto" w:fill="BFBFBF" w:themeFill="background1" w:themeFillShade="BF"/>
          </w:tcPr>
          <w:p w14:paraId="74F39E71"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Weight factor</w:t>
            </w:r>
          </w:p>
        </w:tc>
        <w:tc>
          <w:tcPr>
            <w:tcW w:w="2311" w:type="dxa"/>
            <w:shd w:val="clear" w:color="auto" w:fill="BFBFBF" w:themeFill="background1" w:themeFillShade="BF"/>
          </w:tcPr>
          <w:p w14:paraId="4112467E"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Mark (0-10)</w:t>
            </w:r>
          </w:p>
        </w:tc>
        <w:tc>
          <w:tcPr>
            <w:tcW w:w="2311" w:type="dxa"/>
            <w:shd w:val="clear" w:color="auto" w:fill="BFBFBF" w:themeFill="background1" w:themeFillShade="BF"/>
          </w:tcPr>
          <w:p w14:paraId="752729E9"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Score (weight x mark)</w:t>
            </w:r>
          </w:p>
        </w:tc>
      </w:tr>
      <w:tr w:rsidR="00E66E5D" w:rsidRPr="00164832" w14:paraId="25ED67E1" w14:textId="77777777" w:rsidTr="00562784">
        <w:tc>
          <w:tcPr>
            <w:tcW w:w="2310" w:type="dxa"/>
          </w:tcPr>
          <w:p w14:paraId="1189C9DC"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Proposed ways of working with NS&amp;I including analysts support</w:t>
            </w:r>
          </w:p>
        </w:tc>
        <w:tc>
          <w:tcPr>
            <w:tcW w:w="2310" w:type="dxa"/>
          </w:tcPr>
          <w:p w14:paraId="6E11B44B"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10%</w:t>
            </w:r>
          </w:p>
        </w:tc>
        <w:tc>
          <w:tcPr>
            <w:tcW w:w="2311" w:type="dxa"/>
          </w:tcPr>
          <w:p w14:paraId="383E8401" w14:textId="77777777" w:rsidR="00E66E5D" w:rsidRPr="00164832" w:rsidRDefault="00E66E5D" w:rsidP="002D1A2D">
            <w:pPr>
              <w:spacing w:line="260" w:lineRule="atLeast"/>
              <w:ind w:left="142"/>
              <w:jc w:val="left"/>
              <w:rPr>
                <w:rFonts w:ascii="Arial" w:eastAsia="Calibri" w:hAnsi="Arial" w:cs="Arial"/>
              </w:rPr>
            </w:pPr>
          </w:p>
        </w:tc>
        <w:tc>
          <w:tcPr>
            <w:tcW w:w="2311" w:type="dxa"/>
          </w:tcPr>
          <w:p w14:paraId="515ADD6C" w14:textId="77777777" w:rsidR="00E66E5D" w:rsidRPr="00164832" w:rsidRDefault="00E66E5D" w:rsidP="002D1A2D">
            <w:pPr>
              <w:spacing w:line="260" w:lineRule="atLeast"/>
              <w:ind w:left="142"/>
              <w:jc w:val="left"/>
              <w:rPr>
                <w:rFonts w:ascii="Arial" w:eastAsia="Calibri" w:hAnsi="Arial" w:cs="Arial"/>
              </w:rPr>
            </w:pPr>
          </w:p>
        </w:tc>
      </w:tr>
      <w:tr w:rsidR="00E66E5D" w:rsidRPr="00164832" w14:paraId="2A7EF25F" w14:textId="77777777" w:rsidTr="00562784">
        <w:tc>
          <w:tcPr>
            <w:tcW w:w="2310" w:type="dxa"/>
          </w:tcPr>
          <w:p w14:paraId="1FB6EEF1"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Mechanism for accessing the data and reports, including ease of use</w:t>
            </w:r>
          </w:p>
        </w:tc>
        <w:tc>
          <w:tcPr>
            <w:tcW w:w="2310" w:type="dxa"/>
          </w:tcPr>
          <w:p w14:paraId="47F962FA"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10%</w:t>
            </w:r>
          </w:p>
        </w:tc>
        <w:tc>
          <w:tcPr>
            <w:tcW w:w="2311" w:type="dxa"/>
          </w:tcPr>
          <w:p w14:paraId="4556D8FA" w14:textId="77777777" w:rsidR="00E66E5D" w:rsidRPr="00164832" w:rsidRDefault="00E66E5D" w:rsidP="002D1A2D">
            <w:pPr>
              <w:spacing w:line="260" w:lineRule="atLeast"/>
              <w:ind w:left="142"/>
              <w:jc w:val="left"/>
              <w:rPr>
                <w:rFonts w:ascii="Arial" w:eastAsia="Calibri" w:hAnsi="Arial" w:cs="Arial"/>
              </w:rPr>
            </w:pPr>
          </w:p>
        </w:tc>
        <w:tc>
          <w:tcPr>
            <w:tcW w:w="2311" w:type="dxa"/>
          </w:tcPr>
          <w:p w14:paraId="2FCEC597" w14:textId="77777777" w:rsidR="00E66E5D" w:rsidRPr="00164832" w:rsidRDefault="00E66E5D" w:rsidP="002D1A2D">
            <w:pPr>
              <w:spacing w:line="260" w:lineRule="atLeast"/>
              <w:ind w:left="142"/>
              <w:jc w:val="left"/>
              <w:rPr>
                <w:rFonts w:ascii="Arial" w:eastAsia="Calibri" w:hAnsi="Arial" w:cs="Arial"/>
              </w:rPr>
            </w:pPr>
          </w:p>
        </w:tc>
      </w:tr>
      <w:tr w:rsidR="00E66E5D" w:rsidRPr="00164832" w14:paraId="0F882A6C" w14:textId="77777777" w:rsidTr="00562784">
        <w:tc>
          <w:tcPr>
            <w:tcW w:w="2310" w:type="dxa"/>
            <w:shd w:val="clear" w:color="auto" w:fill="BFBFBF" w:themeFill="background1" w:themeFillShade="BF"/>
          </w:tcPr>
          <w:p w14:paraId="6324E90C"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Quality (10% of marks)</w:t>
            </w:r>
          </w:p>
        </w:tc>
        <w:tc>
          <w:tcPr>
            <w:tcW w:w="2310" w:type="dxa"/>
            <w:shd w:val="clear" w:color="auto" w:fill="BFBFBF" w:themeFill="background1" w:themeFillShade="BF"/>
          </w:tcPr>
          <w:p w14:paraId="1A0D5697"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Weight factor</w:t>
            </w:r>
          </w:p>
        </w:tc>
        <w:tc>
          <w:tcPr>
            <w:tcW w:w="2311" w:type="dxa"/>
            <w:shd w:val="clear" w:color="auto" w:fill="BFBFBF" w:themeFill="background1" w:themeFillShade="BF"/>
          </w:tcPr>
          <w:p w14:paraId="0CBFA18C"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Mark (0-10)</w:t>
            </w:r>
          </w:p>
        </w:tc>
        <w:tc>
          <w:tcPr>
            <w:tcW w:w="2311" w:type="dxa"/>
            <w:shd w:val="clear" w:color="auto" w:fill="BFBFBF" w:themeFill="background1" w:themeFillShade="BF"/>
          </w:tcPr>
          <w:p w14:paraId="2EA51E4D"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Score (weight x mark)</w:t>
            </w:r>
          </w:p>
        </w:tc>
      </w:tr>
      <w:tr w:rsidR="00E66E5D" w:rsidRPr="00164832" w14:paraId="2D4A5C8D" w14:textId="77777777" w:rsidTr="00562784">
        <w:tc>
          <w:tcPr>
            <w:tcW w:w="2310" w:type="dxa"/>
          </w:tcPr>
          <w:p w14:paraId="75D0186B"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 xml:space="preserve">Sources of data used and means of collection </w:t>
            </w:r>
          </w:p>
        </w:tc>
        <w:tc>
          <w:tcPr>
            <w:tcW w:w="2310" w:type="dxa"/>
          </w:tcPr>
          <w:p w14:paraId="4B45C100"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10%</w:t>
            </w:r>
          </w:p>
        </w:tc>
        <w:tc>
          <w:tcPr>
            <w:tcW w:w="2311" w:type="dxa"/>
          </w:tcPr>
          <w:p w14:paraId="4E09E7DA" w14:textId="77777777" w:rsidR="00E66E5D" w:rsidRPr="00164832" w:rsidRDefault="00E66E5D" w:rsidP="002D1A2D">
            <w:pPr>
              <w:spacing w:line="260" w:lineRule="atLeast"/>
              <w:ind w:left="142"/>
              <w:jc w:val="left"/>
              <w:rPr>
                <w:rFonts w:ascii="Arial" w:eastAsia="Calibri" w:hAnsi="Arial" w:cs="Arial"/>
              </w:rPr>
            </w:pPr>
          </w:p>
        </w:tc>
        <w:tc>
          <w:tcPr>
            <w:tcW w:w="2311" w:type="dxa"/>
          </w:tcPr>
          <w:p w14:paraId="6D1081A4" w14:textId="77777777" w:rsidR="00E66E5D" w:rsidRPr="00164832" w:rsidRDefault="00E66E5D" w:rsidP="002D1A2D">
            <w:pPr>
              <w:spacing w:line="260" w:lineRule="atLeast"/>
              <w:ind w:left="142"/>
              <w:jc w:val="left"/>
              <w:rPr>
                <w:rFonts w:ascii="Arial" w:eastAsia="Calibri" w:hAnsi="Arial" w:cs="Arial"/>
              </w:rPr>
            </w:pPr>
          </w:p>
        </w:tc>
      </w:tr>
      <w:tr w:rsidR="00E66E5D" w:rsidRPr="00164832" w14:paraId="10CF84CB" w14:textId="77777777" w:rsidTr="00562784">
        <w:tc>
          <w:tcPr>
            <w:tcW w:w="2310" w:type="dxa"/>
            <w:shd w:val="clear" w:color="auto" w:fill="BFBFBF" w:themeFill="background1" w:themeFillShade="BF"/>
          </w:tcPr>
          <w:p w14:paraId="18CD5D53"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Commercial (35% of marks)</w:t>
            </w:r>
          </w:p>
        </w:tc>
        <w:tc>
          <w:tcPr>
            <w:tcW w:w="2310" w:type="dxa"/>
            <w:shd w:val="clear" w:color="auto" w:fill="BFBFBF" w:themeFill="background1" w:themeFillShade="BF"/>
          </w:tcPr>
          <w:p w14:paraId="1981F34D"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Weight factor</w:t>
            </w:r>
          </w:p>
        </w:tc>
        <w:tc>
          <w:tcPr>
            <w:tcW w:w="2311" w:type="dxa"/>
            <w:shd w:val="clear" w:color="auto" w:fill="BFBFBF" w:themeFill="background1" w:themeFillShade="BF"/>
          </w:tcPr>
          <w:p w14:paraId="295F82A7"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Mark (0-10)</w:t>
            </w:r>
          </w:p>
        </w:tc>
        <w:tc>
          <w:tcPr>
            <w:tcW w:w="2311" w:type="dxa"/>
            <w:shd w:val="clear" w:color="auto" w:fill="BFBFBF" w:themeFill="background1" w:themeFillShade="BF"/>
          </w:tcPr>
          <w:p w14:paraId="5024048D" w14:textId="77777777" w:rsidR="00E66E5D" w:rsidRPr="00164832" w:rsidRDefault="00E66E5D" w:rsidP="002D1A2D">
            <w:pPr>
              <w:spacing w:line="260" w:lineRule="atLeast"/>
              <w:ind w:left="142"/>
              <w:jc w:val="left"/>
              <w:rPr>
                <w:rFonts w:ascii="Arial" w:eastAsia="Calibri" w:hAnsi="Arial" w:cs="Arial"/>
                <w:b/>
              </w:rPr>
            </w:pPr>
            <w:r w:rsidRPr="00164832">
              <w:rPr>
                <w:rFonts w:ascii="Arial" w:eastAsia="Calibri" w:hAnsi="Arial" w:cs="Arial"/>
                <w:b/>
              </w:rPr>
              <w:t>Score (weight x mark)</w:t>
            </w:r>
          </w:p>
        </w:tc>
      </w:tr>
      <w:tr w:rsidR="00E66E5D" w:rsidRPr="00164832" w14:paraId="53AD51AF" w14:textId="77777777" w:rsidTr="00562784">
        <w:tc>
          <w:tcPr>
            <w:tcW w:w="2310" w:type="dxa"/>
          </w:tcPr>
          <w:p w14:paraId="042624FC"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Price</w:t>
            </w:r>
          </w:p>
        </w:tc>
        <w:tc>
          <w:tcPr>
            <w:tcW w:w="2310" w:type="dxa"/>
          </w:tcPr>
          <w:p w14:paraId="466584BB"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30%</w:t>
            </w:r>
          </w:p>
        </w:tc>
        <w:tc>
          <w:tcPr>
            <w:tcW w:w="2311" w:type="dxa"/>
          </w:tcPr>
          <w:p w14:paraId="3FA1C1B7" w14:textId="77777777" w:rsidR="00E66E5D" w:rsidRPr="00164832" w:rsidRDefault="00E66E5D" w:rsidP="002D1A2D">
            <w:pPr>
              <w:spacing w:line="260" w:lineRule="atLeast"/>
              <w:ind w:left="142"/>
              <w:jc w:val="left"/>
              <w:rPr>
                <w:rFonts w:ascii="Arial" w:eastAsia="Calibri" w:hAnsi="Arial" w:cs="Arial"/>
              </w:rPr>
            </w:pPr>
          </w:p>
        </w:tc>
        <w:tc>
          <w:tcPr>
            <w:tcW w:w="2311" w:type="dxa"/>
          </w:tcPr>
          <w:p w14:paraId="3B9163C5" w14:textId="77777777" w:rsidR="00E66E5D" w:rsidRPr="00164832" w:rsidRDefault="00E66E5D" w:rsidP="002D1A2D">
            <w:pPr>
              <w:spacing w:line="260" w:lineRule="atLeast"/>
              <w:ind w:left="142"/>
              <w:jc w:val="left"/>
              <w:rPr>
                <w:rFonts w:ascii="Arial" w:eastAsia="Calibri" w:hAnsi="Arial" w:cs="Arial"/>
              </w:rPr>
            </w:pPr>
          </w:p>
        </w:tc>
      </w:tr>
      <w:tr w:rsidR="00E66E5D" w:rsidRPr="00164832" w14:paraId="71CEDC2D" w14:textId="77777777" w:rsidTr="00562784">
        <w:tc>
          <w:tcPr>
            <w:tcW w:w="2310" w:type="dxa"/>
          </w:tcPr>
          <w:p w14:paraId="3B238D9A"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Terms &amp; Conditions</w:t>
            </w:r>
          </w:p>
        </w:tc>
        <w:tc>
          <w:tcPr>
            <w:tcW w:w="2310" w:type="dxa"/>
          </w:tcPr>
          <w:p w14:paraId="5DFC1D6B" w14:textId="77777777" w:rsidR="00E66E5D" w:rsidRPr="00164832" w:rsidRDefault="00E66E5D" w:rsidP="002D1A2D">
            <w:pPr>
              <w:spacing w:line="260" w:lineRule="atLeast"/>
              <w:ind w:left="142"/>
              <w:jc w:val="left"/>
              <w:rPr>
                <w:rFonts w:ascii="Arial" w:eastAsia="Calibri" w:hAnsi="Arial" w:cs="Arial"/>
              </w:rPr>
            </w:pPr>
            <w:r w:rsidRPr="00164832">
              <w:rPr>
                <w:rFonts w:ascii="Arial" w:eastAsia="Calibri" w:hAnsi="Arial" w:cs="Arial"/>
              </w:rPr>
              <w:t>5%</w:t>
            </w:r>
          </w:p>
        </w:tc>
        <w:tc>
          <w:tcPr>
            <w:tcW w:w="2311" w:type="dxa"/>
          </w:tcPr>
          <w:p w14:paraId="2C016EDC" w14:textId="77777777" w:rsidR="00E66E5D" w:rsidRPr="00164832" w:rsidRDefault="00E66E5D" w:rsidP="002D1A2D">
            <w:pPr>
              <w:spacing w:line="260" w:lineRule="atLeast"/>
              <w:ind w:left="142"/>
              <w:jc w:val="left"/>
              <w:rPr>
                <w:rFonts w:ascii="Arial" w:eastAsia="Calibri" w:hAnsi="Arial" w:cs="Arial"/>
              </w:rPr>
            </w:pPr>
          </w:p>
        </w:tc>
        <w:tc>
          <w:tcPr>
            <w:tcW w:w="2311" w:type="dxa"/>
          </w:tcPr>
          <w:p w14:paraId="4E06B15B" w14:textId="77777777" w:rsidR="00E66E5D" w:rsidRPr="00164832" w:rsidRDefault="00E66E5D" w:rsidP="002D1A2D">
            <w:pPr>
              <w:spacing w:line="260" w:lineRule="atLeast"/>
              <w:ind w:left="142"/>
              <w:jc w:val="left"/>
              <w:rPr>
                <w:rFonts w:ascii="Arial" w:eastAsia="Calibri" w:hAnsi="Arial" w:cs="Arial"/>
              </w:rPr>
            </w:pPr>
          </w:p>
        </w:tc>
      </w:tr>
    </w:tbl>
    <w:p w14:paraId="4AA3074F" w14:textId="77777777" w:rsidR="007C2E15" w:rsidRDefault="007C2E15" w:rsidP="00E71972">
      <w:pPr>
        <w:spacing w:line="0" w:lineRule="atLeast"/>
        <w:rPr>
          <w:rFonts w:ascii="Arial" w:hAnsi="Arial" w:cs="Arial"/>
          <w:b/>
          <w:color w:val="FF0000"/>
          <w:kern w:val="28"/>
          <w:sz w:val="28"/>
          <w:szCs w:val="28"/>
        </w:rPr>
      </w:pPr>
    </w:p>
    <w:p w14:paraId="6B5C4DD2" w14:textId="77777777" w:rsidR="007C2E15" w:rsidRDefault="007C2E15" w:rsidP="00E71972">
      <w:pPr>
        <w:spacing w:line="0" w:lineRule="atLeast"/>
        <w:rPr>
          <w:rFonts w:ascii="Arial" w:hAnsi="Arial" w:cs="Arial"/>
          <w:b/>
          <w:color w:val="FF0000"/>
          <w:kern w:val="28"/>
          <w:sz w:val="28"/>
          <w:szCs w:val="28"/>
        </w:rPr>
      </w:pPr>
    </w:p>
    <w:p w14:paraId="20369D2F" w14:textId="77777777" w:rsidR="007C2E15" w:rsidRPr="00E30D97" w:rsidRDefault="007C2E15" w:rsidP="00D0276C">
      <w:pPr>
        <w:spacing w:line="0" w:lineRule="atLeast"/>
        <w:ind w:left="0"/>
        <w:rPr>
          <w:rFonts w:ascii="Arial" w:hAnsi="Arial" w:cs="Arial"/>
          <w:b/>
          <w:color w:val="000000" w:themeColor="text1"/>
          <w:kern w:val="28"/>
          <w:szCs w:val="22"/>
        </w:rPr>
      </w:pPr>
      <w:r w:rsidRPr="00E30D97">
        <w:rPr>
          <w:rFonts w:ascii="Arial" w:hAnsi="Arial" w:cs="Arial"/>
          <w:b/>
          <w:color w:val="000000" w:themeColor="text1"/>
          <w:kern w:val="28"/>
          <w:szCs w:val="22"/>
        </w:rPr>
        <w:t xml:space="preserve">Annex B – Pricing Schedule </w:t>
      </w:r>
    </w:p>
    <w:p w14:paraId="225A1AB8" w14:textId="77777777" w:rsidR="007C2E15" w:rsidRPr="00E30D97" w:rsidRDefault="007C2E15" w:rsidP="00D0276C">
      <w:pPr>
        <w:spacing w:line="0" w:lineRule="atLeast"/>
        <w:ind w:left="0"/>
        <w:rPr>
          <w:rFonts w:ascii="Arial" w:hAnsi="Arial" w:cs="Arial"/>
          <w:b/>
          <w:color w:val="000000" w:themeColor="text1"/>
          <w:kern w:val="28"/>
          <w:szCs w:val="22"/>
        </w:rPr>
      </w:pPr>
    </w:p>
    <w:p w14:paraId="75BFD5D7" w14:textId="2393201B" w:rsidR="007C2E15" w:rsidRPr="00E30D97" w:rsidRDefault="00D0276C" w:rsidP="00D0276C">
      <w:pPr>
        <w:spacing w:line="0" w:lineRule="atLeast"/>
        <w:ind w:left="0"/>
        <w:rPr>
          <w:rFonts w:ascii="Arial" w:hAnsi="Arial" w:cs="Arial"/>
          <w:b/>
          <w:color w:val="000000" w:themeColor="text1"/>
          <w:kern w:val="28"/>
          <w:szCs w:val="22"/>
        </w:rPr>
      </w:pPr>
      <w:r w:rsidRPr="00E30D97">
        <w:rPr>
          <w:rFonts w:ascii="Arial" w:hAnsi="Arial" w:cs="Arial"/>
          <w:b/>
          <w:color w:val="000000" w:themeColor="text1"/>
          <w:kern w:val="28"/>
          <w:szCs w:val="22"/>
        </w:rPr>
        <w:t xml:space="preserve">Please breakdown the type of subscription available with price </w:t>
      </w:r>
    </w:p>
    <w:p w14:paraId="7E7D2F79" w14:textId="77777777" w:rsidR="00D0276C" w:rsidRPr="00E30D97" w:rsidRDefault="00D0276C" w:rsidP="00D0276C">
      <w:pPr>
        <w:spacing w:line="0" w:lineRule="atLeast"/>
        <w:ind w:left="0"/>
        <w:rPr>
          <w:rFonts w:ascii="Arial" w:hAnsi="Arial" w:cs="Arial"/>
          <w:b/>
          <w:color w:val="000000" w:themeColor="text1"/>
          <w:kern w:val="28"/>
          <w:szCs w:val="22"/>
        </w:rPr>
      </w:pPr>
    </w:p>
    <w:tbl>
      <w:tblPr>
        <w:tblStyle w:val="TableGrid"/>
        <w:tblW w:w="0" w:type="auto"/>
        <w:tblLook w:val="04A0" w:firstRow="1" w:lastRow="0" w:firstColumn="1" w:lastColumn="0" w:noHBand="0" w:noVBand="1"/>
      </w:tblPr>
      <w:tblGrid>
        <w:gridCol w:w="4643"/>
        <w:gridCol w:w="4644"/>
      </w:tblGrid>
      <w:tr w:rsidR="00D0276C" w:rsidRPr="00E30D97" w14:paraId="173E9E52" w14:textId="77777777" w:rsidTr="00D0276C">
        <w:tc>
          <w:tcPr>
            <w:tcW w:w="4643" w:type="dxa"/>
          </w:tcPr>
          <w:p w14:paraId="6FF81A91" w14:textId="4C204EF6" w:rsidR="00D0276C" w:rsidRPr="00E30D97" w:rsidRDefault="00D0276C" w:rsidP="007C2E15">
            <w:pPr>
              <w:spacing w:line="0" w:lineRule="atLeast"/>
              <w:ind w:left="0"/>
              <w:rPr>
                <w:rFonts w:ascii="Arial" w:hAnsi="Arial" w:cs="Arial"/>
                <w:b/>
                <w:color w:val="000000" w:themeColor="text1"/>
                <w:kern w:val="28"/>
                <w:szCs w:val="22"/>
              </w:rPr>
            </w:pPr>
            <w:r w:rsidRPr="00E30D97">
              <w:rPr>
                <w:rFonts w:ascii="Arial" w:hAnsi="Arial" w:cs="Arial"/>
                <w:b/>
                <w:color w:val="000000" w:themeColor="text1"/>
                <w:kern w:val="28"/>
                <w:szCs w:val="22"/>
              </w:rPr>
              <w:t xml:space="preserve">Subscription </w:t>
            </w:r>
          </w:p>
        </w:tc>
        <w:tc>
          <w:tcPr>
            <w:tcW w:w="4644" w:type="dxa"/>
          </w:tcPr>
          <w:p w14:paraId="1C201E7F" w14:textId="0E820C16" w:rsidR="00D0276C" w:rsidRPr="00E30D97" w:rsidRDefault="00D0276C" w:rsidP="007C2E15">
            <w:pPr>
              <w:spacing w:line="0" w:lineRule="atLeast"/>
              <w:ind w:left="0"/>
              <w:rPr>
                <w:rFonts w:ascii="Arial" w:hAnsi="Arial" w:cs="Arial"/>
                <w:b/>
                <w:color w:val="000000" w:themeColor="text1"/>
                <w:kern w:val="28"/>
                <w:szCs w:val="22"/>
              </w:rPr>
            </w:pPr>
            <w:r w:rsidRPr="00E30D97">
              <w:rPr>
                <w:rFonts w:ascii="Arial" w:hAnsi="Arial" w:cs="Arial"/>
                <w:b/>
                <w:color w:val="000000" w:themeColor="text1"/>
                <w:kern w:val="28"/>
                <w:szCs w:val="22"/>
              </w:rPr>
              <w:t xml:space="preserve"> Price </w:t>
            </w:r>
          </w:p>
        </w:tc>
      </w:tr>
      <w:tr w:rsidR="00D0276C" w:rsidRPr="00E30D97" w14:paraId="37F242BF" w14:textId="77777777" w:rsidTr="00D0276C">
        <w:tc>
          <w:tcPr>
            <w:tcW w:w="4643" w:type="dxa"/>
          </w:tcPr>
          <w:p w14:paraId="584C5B65" w14:textId="77777777" w:rsidR="00D0276C" w:rsidRPr="00E30D97" w:rsidRDefault="00D0276C" w:rsidP="007C2E15">
            <w:pPr>
              <w:spacing w:line="0" w:lineRule="atLeast"/>
              <w:ind w:left="0"/>
              <w:rPr>
                <w:rFonts w:ascii="Arial" w:hAnsi="Arial" w:cs="Arial"/>
                <w:b/>
                <w:color w:val="000000" w:themeColor="text1"/>
                <w:kern w:val="28"/>
                <w:szCs w:val="22"/>
              </w:rPr>
            </w:pPr>
          </w:p>
        </w:tc>
        <w:tc>
          <w:tcPr>
            <w:tcW w:w="4644" w:type="dxa"/>
          </w:tcPr>
          <w:p w14:paraId="045B26F5" w14:textId="77777777" w:rsidR="00D0276C" w:rsidRPr="00E30D97" w:rsidRDefault="00D0276C" w:rsidP="007C2E15">
            <w:pPr>
              <w:spacing w:line="0" w:lineRule="atLeast"/>
              <w:ind w:left="0"/>
              <w:rPr>
                <w:rFonts w:ascii="Arial" w:hAnsi="Arial" w:cs="Arial"/>
                <w:b/>
                <w:color w:val="000000" w:themeColor="text1"/>
                <w:kern w:val="28"/>
                <w:szCs w:val="22"/>
              </w:rPr>
            </w:pPr>
          </w:p>
        </w:tc>
      </w:tr>
      <w:tr w:rsidR="00D0276C" w:rsidRPr="00E30D97" w14:paraId="3F4059C8" w14:textId="77777777" w:rsidTr="00D0276C">
        <w:tc>
          <w:tcPr>
            <w:tcW w:w="4643" w:type="dxa"/>
          </w:tcPr>
          <w:p w14:paraId="63F766A3" w14:textId="77777777" w:rsidR="00D0276C" w:rsidRPr="00E30D97" w:rsidRDefault="00D0276C" w:rsidP="007C2E15">
            <w:pPr>
              <w:spacing w:line="0" w:lineRule="atLeast"/>
              <w:ind w:left="0"/>
              <w:rPr>
                <w:rFonts w:ascii="Arial" w:hAnsi="Arial" w:cs="Arial"/>
                <w:b/>
                <w:color w:val="000000" w:themeColor="text1"/>
                <w:kern w:val="28"/>
                <w:szCs w:val="22"/>
              </w:rPr>
            </w:pPr>
          </w:p>
        </w:tc>
        <w:tc>
          <w:tcPr>
            <w:tcW w:w="4644" w:type="dxa"/>
          </w:tcPr>
          <w:p w14:paraId="25295F79" w14:textId="77777777" w:rsidR="00D0276C" w:rsidRPr="00E30D97" w:rsidRDefault="00D0276C" w:rsidP="007C2E15">
            <w:pPr>
              <w:spacing w:line="0" w:lineRule="atLeast"/>
              <w:ind w:left="0"/>
              <w:rPr>
                <w:rFonts w:ascii="Arial" w:hAnsi="Arial" w:cs="Arial"/>
                <w:b/>
                <w:color w:val="000000" w:themeColor="text1"/>
                <w:kern w:val="28"/>
                <w:szCs w:val="22"/>
              </w:rPr>
            </w:pPr>
          </w:p>
        </w:tc>
      </w:tr>
      <w:tr w:rsidR="00D0276C" w:rsidRPr="00E30D97" w14:paraId="2A60516B" w14:textId="77777777" w:rsidTr="00D0276C">
        <w:tc>
          <w:tcPr>
            <w:tcW w:w="4643" w:type="dxa"/>
          </w:tcPr>
          <w:p w14:paraId="22C129AC" w14:textId="77777777" w:rsidR="00D0276C" w:rsidRPr="00E30D97" w:rsidRDefault="00D0276C" w:rsidP="007C2E15">
            <w:pPr>
              <w:spacing w:line="0" w:lineRule="atLeast"/>
              <w:ind w:left="0"/>
              <w:rPr>
                <w:rFonts w:ascii="Arial" w:hAnsi="Arial" w:cs="Arial"/>
                <w:b/>
                <w:color w:val="FF0000"/>
                <w:kern w:val="28"/>
                <w:szCs w:val="22"/>
              </w:rPr>
            </w:pPr>
          </w:p>
        </w:tc>
        <w:tc>
          <w:tcPr>
            <w:tcW w:w="4644" w:type="dxa"/>
          </w:tcPr>
          <w:p w14:paraId="6768610E" w14:textId="77777777" w:rsidR="00D0276C" w:rsidRPr="00E30D97" w:rsidRDefault="00D0276C" w:rsidP="007C2E15">
            <w:pPr>
              <w:spacing w:line="0" w:lineRule="atLeast"/>
              <w:ind w:left="0"/>
              <w:rPr>
                <w:rFonts w:ascii="Arial" w:hAnsi="Arial" w:cs="Arial"/>
                <w:b/>
                <w:color w:val="FF0000"/>
                <w:kern w:val="28"/>
                <w:szCs w:val="22"/>
              </w:rPr>
            </w:pPr>
          </w:p>
        </w:tc>
      </w:tr>
    </w:tbl>
    <w:p w14:paraId="09971946" w14:textId="6A38DBEE" w:rsidR="00E71972" w:rsidRPr="00164832" w:rsidRDefault="00E71972" w:rsidP="00D0276C">
      <w:pPr>
        <w:spacing w:line="0" w:lineRule="atLeast"/>
        <w:ind w:left="0"/>
        <w:rPr>
          <w:rFonts w:ascii="Arial" w:hAnsi="Arial" w:cs="Arial"/>
        </w:rPr>
      </w:pPr>
      <w:r w:rsidRPr="00164832">
        <w:rPr>
          <w:rFonts w:ascii="Arial" w:hAnsi="Arial" w:cs="Arial"/>
          <w:b/>
          <w:color w:val="FF0000"/>
          <w:kern w:val="28"/>
          <w:sz w:val="28"/>
          <w:szCs w:val="28"/>
        </w:rPr>
        <w:br w:type="page"/>
      </w:r>
    </w:p>
    <w:p w14:paraId="04B13E91" w14:textId="77777777" w:rsidR="00E71972" w:rsidRPr="00164832" w:rsidRDefault="00E71972" w:rsidP="004C3FF4">
      <w:pPr>
        <w:pStyle w:val="Heading1"/>
        <w:widowControl/>
        <w:numPr>
          <w:ilvl w:val="0"/>
          <w:numId w:val="3"/>
        </w:numPr>
        <w:adjustRightInd/>
        <w:spacing w:before="0" w:line="240" w:lineRule="auto"/>
        <w:ind w:left="709" w:hanging="709"/>
        <w:jc w:val="left"/>
        <w:textAlignment w:val="auto"/>
        <w:rPr>
          <w:rFonts w:ascii="Arial" w:hAnsi="Arial" w:cs="Arial"/>
          <w:color w:val="3366FF"/>
          <w:sz w:val="28"/>
          <w:szCs w:val="28"/>
        </w:rPr>
      </w:pPr>
      <w:bookmarkStart w:id="43" w:name="_Ref409616016"/>
      <w:bookmarkStart w:id="44" w:name="_Toc474844807"/>
      <w:r w:rsidRPr="00164832">
        <w:rPr>
          <w:rFonts w:ascii="Arial" w:hAnsi="Arial" w:cs="Arial"/>
          <w:color w:val="3366FF"/>
          <w:sz w:val="28"/>
          <w:szCs w:val="28"/>
        </w:rPr>
        <w:lastRenderedPageBreak/>
        <w:t>Conditions applying to this tender</w:t>
      </w:r>
      <w:bookmarkEnd w:id="43"/>
      <w:bookmarkEnd w:id="44"/>
    </w:p>
    <w:p w14:paraId="1EB9F3A1" w14:textId="77777777" w:rsidR="00E71972" w:rsidRPr="00164832" w:rsidRDefault="00E71972" w:rsidP="004C3FF4">
      <w:pPr>
        <w:pStyle w:val="Heading2"/>
        <w:widowControl/>
        <w:numPr>
          <w:ilvl w:val="1"/>
          <w:numId w:val="3"/>
        </w:numPr>
        <w:adjustRightInd/>
        <w:spacing w:before="120" w:after="120" w:line="240" w:lineRule="auto"/>
        <w:ind w:left="709" w:hanging="709"/>
        <w:jc w:val="left"/>
        <w:textAlignment w:val="auto"/>
        <w:rPr>
          <w:rFonts w:ascii="Arial" w:hAnsi="Arial" w:cs="Arial"/>
        </w:rPr>
      </w:pPr>
      <w:bookmarkStart w:id="45" w:name="_Toc474844808"/>
      <w:r w:rsidRPr="00164832">
        <w:rPr>
          <w:rFonts w:ascii="Arial" w:hAnsi="Arial" w:cs="Arial"/>
        </w:rPr>
        <w:t>Contract period</w:t>
      </w:r>
      <w:bookmarkEnd w:id="45"/>
    </w:p>
    <w:p w14:paraId="5EC42EBE" w14:textId="5E7ADA98" w:rsidR="00E71972" w:rsidRPr="00164832" w:rsidRDefault="00AF15FA" w:rsidP="00E71972">
      <w:pPr>
        <w:pStyle w:val="Header"/>
        <w:spacing w:line="240" w:lineRule="auto"/>
        <w:ind w:left="720"/>
        <w:jc w:val="left"/>
        <w:rPr>
          <w:rFonts w:ascii="Arial" w:hAnsi="Arial" w:cs="Arial"/>
        </w:rPr>
      </w:pPr>
      <w:r w:rsidRPr="00164832">
        <w:rPr>
          <w:rFonts w:ascii="Arial" w:hAnsi="Arial" w:cs="Arial"/>
        </w:rPr>
        <w:t xml:space="preserve">Any eventual contract would be for a period of </w:t>
      </w:r>
      <w:r w:rsidR="00FD2FA9" w:rsidRPr="00164832">
        <w:rPr>
          <w:rFonts w:ascii="Arial" w:hAnsi="Arial" w:cs="Arial"/>
        </w:rPr>
        <w:t>one year</w:t>
      </w:r>
      <w:r w:rsidR="00186E26" w:rsidRPr="00164832">
        <w:rPr>
          <w:rFonts w:ascii="Arial" w:hAnsi="Arial" w:cs="Arial"/>
        </w:rPr>
        <w:t xml:space="preserve"> </w:t>
      </w:r>
      <w:r w:rsidR="00987822" w:rsidRPr="00164832">
        <w:rPr>
          <w:rFonts w:ascii="Arial" w:hAnsi="Arial" w:cs="Arial"/>
        </w:rPr>
        <w:t xml:space="preserve">with the option to extend for another </w:t>
      </w:r>
      <w:proofErr w:type="gramStart"/>
      <w:r w:rsidR="00987822" w:rsidRPr="00164832">
        <w:rPr>
          <w:rFonts w:ascii="Arial" w:hAnsi="Arial" w:cs="Arial"/>
        </w:rPr>
        <w:t xml:space="preserve">year </w:t>
      </w:r>
      <w:r w:rsidR="0041020D" w:rsidRPr="00164832">
        <w:rPr>
          <w:rFonts w:ascii="Arial" w:hAnsi="Arial" w:cs="Arial"/>
        </w:rPr>
        <w:t>,</w:t>
      </w:r>
      <w:proofErr w:type="gramEnd"/>
      <w:r w:rsidR="0041020D" w:rsidRPr="00164832">
        <w:rPr>
          <w:rFonts w:ascii="Arial" w:hAnsi="Arial" w:cs="Arial"/>
        </w:rPr>
        <w:t xml:space="preserve"> subject to earlier termination of the Contract in accordance with its terms</w:t>
      </w:r>
      <w:r w:rsidR="00186E26" w:rsidRPr="00164832">
        <w:rPr>
          <w:rFonts w:ascii="Arial" w:hAnsi="Arial" w:cs="Arial"/>
        </w:rPr>
        <w:t>.</w:t>
      </w:r>
    </w:p>
    <w:p w14:paraId="27422543" w14:textId="77777777" w:rsidR="00E71972" w:rsidRPr="00164832" w:rsidRDefault="00E71972" w:rsidP="004C3FF4">
      <w:pPr>
        <w:pStyle w:val="Heading2"/>
        <w:widowControl/>
        <w:numPr>
          <w:ilvl w:val="1"/>
          <w:numId w:val="3"/>
        </w:numPr>
        <w:adjustRightInd/>
        <w:spacing w:line="240" w:lineRule="auto"/>
        <w:jc w:val="left"/>
        <w:textAlignment w:val="auto"/>
        <w:rPr>
          <w:rFonts w:ascii="Arial" w:hAnsi="Arial" w:cs="Arial"/>
        </w:rPr>
      </w:pPr>
      <w:bookmarkStart w:id="46" w:name="_Toc474844809"/>
      <w:r w:rsidRPr="00164832">
        <w:rPr>
          <w:rFonts w:ascii="Arial" w:hAnsi="Arial" w:cs="Arial"/>
        </w:rPr>
        <w:t>Conditions of Contract</w:t>
      </w:r>
      <w:bookmarkEnd w:id="46"/>
    </w:p>
    <w:p w14:paraId="2F9C46F2" w14:textId="16E4BDFE" w:rsidR="00B40E1D" w:rsidRPr="00164832" w:rsidRDefault="00350458" w:rsidP="005C01EA">
      <w:pPr>
        <w:pStyle w:val="Heading3"/>
        <w:keepNext w:val="0"/>
        <w:numPr>
          <w:ilvl w:val="0"/>
          <w:numId w:val="0"/>
        </w:numPr>
        <w:spacing w:before="0" w:after="120" w:line="0" w:lineRule="atLeast"/>
        <w:ind w:left="708"/>
        <w:textAlignment w:val="auto"/>
        <w:rPr>
          <w:rFonts w:ascii="Arial" w:hAnsi="Arial" w:cs="Arial"/>
        </w:rPr>
      </w:pPr>
      <w:r w:rsidRPr="00164832">
        <w:rPr>
          <w:rFonts w:ascii="Arial" w:hAnsi="Arial" w:cs="Arial"/>
        </w:rPr>
        <w:t xml:space="preserve">The </w:t>
      </w:r>
      <w:r w:rsidR="00707B8B" w:rsidRPr="00164832">
        <w:rPr>
          <w:rFonts w:ascii="Arial" w:hAnsi="Arial" w:cs="Arial"/>
        </w:rPr>
        <w:t xml:space="preserve">enclosed </w:t>
      </w:r>
      <w:r w:rsidR="00186E26" w:rsidRPr="00164832">
        <w:rPr>
          <w:rFonts w:ascii="Arial" w:hAnsi="Arial" w:cs="Arial"/>
          <w:szCs w:val="22"/>
        </w:rPr>
        <w:t>Short Form</w:t>
      </w:r>
      <w:r w:rsidR="002A6349" w:rsidRPr="00164832">
        <w:rPr>
          <w:rFonts w:ascii="Arial" w:hAnsi="Arial" w:cs="Arial"/>
          <w:szCs w:val="22"/>
        </w:rPr>
        <w:t xml:space="preserve"> </w:t>
      </w:r>
      <w:r w:rsidR="00186E26" w:rsidRPr="00164832">
        <w:rPr>
          <w:rFonts w:ascii="Arial" w:hAnsi="Arial" w:cs="Arial"/>
          <w:szCs w:val="22"/>
        </w:rPr>
        <w:t>Agreement</w:t>
      </w:r>
      <w:r w:rsidR="002A6349" w:rsidRPr="00164832">
        <w:rPr>
          <w:rFonts w:ascii="Arial" w:hAnsi="Arial" w:cs="Arial"/>
          <w:szCs w:val="22"/>
        </w:rPr>
        <w:t xml:space="preserve"> for Services </w:t>
      </w:r>
      <w:r w:rsidRPr="00164832">
        <w:rPr>
          <w:rFonts w:ascii="Arial" w:hAnsi="Arial" w:cs="Arial"/>
        </w:rPr>
        <w:t>will be the bas</w:t>
      </w:r>
      <w:r w:rsidR="00A8750F" w:rsidRPr="00164832">
        <w:rPr>
          <w:rFonts w:ascii="Arial" w:hAnsi="Arial" w:cs="Arial"/>
        </w:rPr>
        <w:t>is</w:t>
      </w:r>
      <w:r w:rsidRPr="00164832">
        <w:rPr>
          <w:rFonts w:ascii="Arial" w:hAnsi="Arial" w:cs="Arial"/>
        </w:rPr>
        <w:t xml:space="preserve"> of any contr</w:t>
      </w:r>
      <w:r w:rsidR="001971AB" w:rsidRPr="00164832">
        <w:rPr>
          <w:rFonts w:ascii="Arial" w:hAnsi="Arial" w:cs="Arial"/>
        </w:rPr>
        <w:t>act resulting from your tender.</w:t>
      </w:r>
      <w:r w:rsidR="00170797" w:rsidRPr="00164832">
        <w:rPr>
          <w:rFonts w:ascii="Arial" w:hAnsi="Arial" w:cs="Arial"/>
        </w:rPr>
        <w:t xml:space="preserve"> </w:t>
      </w:r>
    </w:p>
    <w:p w14:paraId="195A6FF5" w14:textId="35269270" w:rsidR="00E71972" w:rsidRPr="00164832" w:rsidRDefault="00E71972" w:rsidP="004C3FF4">
      <w:pPr>
        <w:pStyle w:val="Heading2"/>
        <w:widowControl/>
        <w:numPr>
          <w:ilvl w:val="1"/>
          <w:numId w:val="3"/>
        </w:numPr>
        <w:adjustRightInd/>
        <w:spacing w:before="120" w:line="240" w:lineRule="auto"/>
        <w:ind w:left="709" w:hanging="709"/>
        <w:jc w:val="left"/>
        <w:textAlignment w:val="auto"/>
        <w:rPr>
          <w:rFonts w:ascii="Arial" w:hAnsi="Arial" w:cs="Arial"/>
        </w:rPr>
      </w:pPr>
      <w:bookmarkStart w:id="47" w:name="_Ref386721246"/>
      <w:bookmarkStart w:id="48" w:name="_Toc474844810"/>
      <w:r w:rsidRPr="00164832">
        <w:rPr>
          <w:rFonts w:ascii="Arial" w:hAnsi="Arial" w:cs="Arial"/>
        </w:rPr>
        <w:t>Invoicing</w:t>
      </w:r>
      <w:bookmarkEnd w:id="47"/>
      <w:bookmarkEnd w:id="48"/>
    </w:p>
    <w:p w14:paraId="3D85CCC4" w14:textId="77777777" w:rsidR="00E71972" w:rsidRPr="00164832" w:rsidRDefault="00E71972" w:rsidP="00E71972">
      <w:pPr>
        <w:pStyle w:val="Header"/>
        <w:spacing w:line="240" w:lineRule="auto"/>
        <w:ind w:left="720"/>
        <w:jc w:val="left"/>
        <w:rPr>
          <w:rFonts w:ascii="Arial" w:hAnsi="Arial" w:cs="Arial"/>
        </w:rPr>
      </w:pPr>
      <w:r w:rsidRPr="00164832">
        <w:rPr>
          <w:rFonts w:ascii="Arial" w:hAnsi="Arial" w:cs="Arial"/>
        </w:rPr>
        <w:t xml:space="preserve">NS&amp;I will pay properly submitted invoices monthly in arrears when the work has been completed satisfactorily. </w:t>
      </w:r>
      <w:r w:rsidR="00146A97" w:rsidRPr="00164832">
        <w:rPr>
          <w:rFonts w:ascii="Arial" w:hAnsi="Arial" w:cs="Arial"/>
        </w:rPr>
        <w:t>Tenderers</w:t>
      </w:r>
      <w:r w:rsidRPr="00164832">
        <w:rPr>
          <w:rFonts w:ascii="Arial" w:hAnsi="Arial" w:cs="Arial"/>
        </w:rPr>
        <w:t xml:space="preserve"> </w:t>
      </w:r>
      <w:r w:rsidR="00350458" w:rsidRPr="00164832">
        <w:rPr>
          <w:rFonts w:ascii="Arial" w:hAnsi="Arial" w:cs="Arial"/>
        </w:rPr>
        <w:t xml:space="preserve">should </w:t>
      </w:r>
      <w:r w:rsidRPr="00164832">
        <w:rPr>
          <w:rFonts w:ascii="Arial" w:hAnsi="Arial" w:cs="Arial"/>
        </w:rPr>
        <w:t>confirm that this arrangement is acceptable and that they will submit itemised invoices for all work completed and any related expenses claims.</w:t>
      </w:r>
      <w:r w:rsidR="00170797" w:rsidRPr="00164832">
        <w:rPr>
          <w:rFonts w:ascii="Arial" w:hAnsi="Arial" w:cs="Arial"/>
        </w:rPr>
        <w:t xml:space="preserve"> Travel time may not be claimed.</w:t>
      </w:r>
      <w:r w:rsidRPr="00164832">
        <w:rPr>
          <w:rFonts w:ascii="Arial" w:hAnsi="Arial" w:cs="Arial"/>
        </w:rPr>
        <w:t xml:space="preserve"> </w:t>
      </w:r>
      <w:r w:rsidR="00283774" w:rsidRPr="00164832">
        <w:rPr>
          <w:rFonts w:ascii="Arial" w:hAnsi="Arial" w:cs="Arial"/>
        </w:rPr>
        <w:t>NS&amp;I shall pay correctly rendered invoices within 30 days of receipt of the invoice by NS&amp;I</w:t>
      </w:r>
      <w:r w:rsidR="009121B2" w:rsidRPr="00164832">
        <w:rPr>
          <w:rFonts w:ascii="Arial" w:hAnsi="Arial" w:cs="Arial"/>
        </w:rPr>
        <w:t xml:space="preserve"> and will aim to pay correct invoices within 10 working days of receipt</w:t>
      </w:r>
      <w:r w:rsidR="00283774" w:rsidRPr="00164832">
        <w:rPr>
          <w:rFonts w:ascii="Arial" w:hAnsi="Arial" w:cs="Arial"/>
        </w:rPr>
        <w:t xml:space="preserve">. </w:t>
      </w:r>
      <w:r w:rsidRPr="00164832">
        <w:rPr>
          <w:rFonts w:ascii="Arial" w:hAnsi="Arial" w:cs="Arial"/>
        </w:rPr>
        <w:t xml:space="preserve">If appropriate, </w:t>
      </w:r>
      <w:r w:rsidR="00146A97" w:rsidRPr="00164832">
        <w:rPr>
          <w:rFonts w:ascii="Arial" w:hAnsi="Arial" w:cs="Arial"/>
        </w:rPr>
        <w:t>tenderers</w:t>
      </w:r>
      <w:r w:rsidRPr="00164832">
        <w:rPr>
          <w:rFonts w:ascii="Arial" w:hAnsi="Arial" w:cs="Arial"/>
        </w:rPr>
        <w:t xml:space="preserve"> should include information regarding their terms of payment, including applicable prompt payment discounts.</w:t>
      </w:r>
    </w:p>
    <w:p w14:paraId="510D4EF9" w14:textId="77777777" w:rsidR="00E71972" w:rsidRPr="00164832" w:rsidRDefault="00E71972" w:rsidP="004C3FF4">
      <w:pPr>
        <w:pStyle w:val="Heading2"/>
        <w:widowControl/>
        <w:numPr>
          <w:ilvl w:val="1"/>
          <w:numId w:val="3"/>
        </w:numPr>
        <w:adjustRightInd/>
        <w:spacing w:after="120" w:line="240" w:lineRule="auto"/>
        <w:ind w:left="709" w:hanging="709"/>
        <w:jc w:val="left"/>
        <w:textAlignment w:val="auto"/>
        <w:rPr>
          <w:rFonts w:ascii="Arial" w:hAnsi="Arial" w:cs="Arial"/>
        </w:rPr>
      </w:pPr>
      <w:bookmarkStart w:id="49" w:name="_Toc474844811"/>
      <w:r w:rsidRPr="00164832">
        <w:rPr>
          <w:rFonts w:ascii="Arial" w:hAnsi="Arial" w:cs="Arial"/>
        </w:rPr>
        <w:t>Preparation of tenders</w:t>
      </w:r>
      <w:bookmarkEnd w:id="49"/>
    </w:p>
    <w:p w14:paraId="069B8326" w14:textId="77777777" w:rsidR="00E71972" w:rsidRPr="00164832" w:rsidRDefault="00E71972" w:rsidP="004C3FF4">
      <w:pPr>
        <w:pStyle w:val="Heading3"/>
        <w:keepNext w:val="0"/>
        <w:numPr>
          <w:ilvl w:val="2"/>
          <w:numId w:val="3"/>
        </w:numPr>
        <w:spacing w:before="0" w:after="120" w:line="0" w:lineRule="atLeast"/>
        <w:ind w:left="709" w:hanging="709"/>
        <w:textAlignment w:val="auto"/>
        <w:rPr>
          <w:rFonts w:ascii="Arial" w:hAnsi="Arial" w:cs="Arial"/>
          <w:u w:val="single"/>
        </w:rPr>
      </w:pPr>
      <w:r w:rsidRPr="00164832">
        <w:rPr>
          <w:rFonts w:ascii="Arial" w:hAnsi="Arial" w:cs="Arial"/>
        </w:rPr>
        <w:t xml:space="preserve">Each </w:t>
      </w:r>
      <w:r w:rsidR="00EE46B0" w:rsidRPr="00164832">
        <w:rPr>
          <w:rFonts w:ascii="Arial" w:hAnsi="Arial" w:cs="Arial"/>
        </w:rPr>
        <w:t>tender response</w:t>
      </w:r>
      <w:r w:rsidRPr="00164832">
        <w:rPr>
          <w:rFonts w:ascii="Arial" w:hAnsi="Arial" w:cs="Arial"/>
        </w:rPr>
        <w:t xml:space="preserve"> must show the full legal and business address of the </w:t>
      </w:r>
      <w:r w:rsidR="00146A97" w:rsidRPr="00164832">
        <w:rPr>
          <w:rFonts w:ascii="Arial" w:hAnsi="Arial" w:cs="Arial"/>
        </w:rPr>
        <w:t>tenderer</w:t>
      </w:r>
      <w:r w:rsidRPr="00164832">
        <w:rPr>
          <w:rFonts w:ascii="Arial" w:hAnsi="Arial" w:cs="Arial"/>
        </w:rPr>
        <w:t xml:space="preserve"> and must be signed with the usual signature of the person or persons authorised to bind the </w:t>
      </w:r>
      <w:r w:rsidR="00146A97" w:rsidRPr="00164832">
        <w:rPr>
          <w:rFonts w:ascii="Arial" w:hAnsi="Arial" w:cs="Arial"/>
        </w:rPr>
        <w:t>tenderer</w:t>
      </w:r>
      <w:r w:rsidRPr="00164832">
        <w:rPr>
          <w:rFonts w:ascii="Arial" w:hAnsi="Arial" w:cs="Arial"/>
        </w:rPr>
        <w:t xml:space="preserve"> and must be dated.</w:t>
      </w:r>
      <w:r w:rsidRPr="00164832">
        <w:rPr>
          <w:rFonts w:ascii="Arial" w:hAnsi="Arial" w:cs="Arial"/>
          <w:u w:val="single"/>
        </w:rPr>
        <w:t xml:space="preserve"> </w:t>
      </w:r>
    </w:p>
    <w:p w14:paraId="1702F05F" w14:textId="563CFA7D" w:rsidR="00E71972" w:rsidRPr="00164832" w:rsidRDefault="00E71972" w:rsidP="004C3FF4">
      <w:pPr>
        <w:pStyle w:val="Heading3"/>
        <w:keepNext w:val="0"/>
        <w:numPr>
          <w:ilvl w:val="2"/>
          <w:numId w:val="3"/>
        </w:numPr>
        <w:spacing w:before="0" w:after="120" w:line="0" w:lineRule="atLeast"/>
        <w:ind w:left="709" w:hanging="709"/>
        <w:textAlignment w:val="auto"/>
        <w:rPr>
          <w:rFonts w:ascii="Arial" w:hAnsi="Arial" w:cs="Arial"/>
          <w:u w:val="single"/>
        </w:rPr>
      </w:pPr>
      <w:bookmarkStart w:id="50" w:name="_Ref386713250"/>
      <w:r w:rsidRPr="00164832">
        <w:rPr>
          <w:rFonts w:ascii="Arial" w:hAnsi="Arial" w:cs="Arial"/>
        </w:rPr>
        <w:t xml:space="preserve">Your response must also include </w:t>
      </w:r>
      <w:bookmarkEnd w:id="50"/>
      <w:r w:rsidR="00F92C0A" w:rsidRPr="00164832">
        <w:rPr>
          <w:rFonts w:ascii="Arial" w:hAnsi="Arial" w:cs="Arial"/>
          <w:szCs w:val="22"/>
        </w:rPr>
        <w:t xml:space="preserve">all of the information requested in </w:t>
      </w:r>
      <w:r w:rsidR="006B4AAD" w:rsidRPr="00164832">
        <w:rPr>
          <w:rFonts w:ascii="Arial" w:hAnsi="Arial" w:cs="Arial"/>
          <w:szCs w:val="22"/>
        </w:rPr>
        <w:t xml:space="preserve">paragraphs </w:t>
      </w:r>
      <w:r w:rsidR="00164832" w:rsidRPr="00164832">
        <w:rPr>
          <w:rFonts w:ascii="Arial" w:hAnsi="Arial" w:cs="Arial"/>
          <w:szCs w:val="22"/>
        </w:rPr>
        <w:t>2.2</w:t>
      </w:r>
    </w:p>
    <w:p w14:paraId="66CC1C64" w14:textId="77777777" w:rsidR="00E71972" w:rsidRPr="00164832" w:rsidRDefault="00E71972" w:rsidP="004C3FF4">
      <w:pPr>
        <w:pStyle w:val="Heading2"/>
        <w:widowControl/>
        <w:numPr>
          <w:ilvl w:val="1"/>
          <w:numId w:val="3"/>
        </w:numPr>
        <w:adjustRightInd/>
        <w:spacing w:before="180" w:line="240" w:lineRule="auto"/>
        <w:ind w:left="709" w:hanging="709"/>
        <w:jc w:val="left"/>
        <w:textAlignment w:val="auto"/>
        <w:rPr>
          <w:rFonts w:ascii="Arial" w:hAnsi="Arial" w:cs="Arial"/>
        </w:rPr>
      </w:pPr>
      <w:bookmarkStart w:id="51" w:name="_Toc474844812"/>
      <w:r w:rsidRPr="00164832">
        <w:rPr>
          <w:rFonts w:ascii="Arial" w:hAnsi="Arial" w:cs="Arial"/>
        </w:rPr>
        <w:t>Incomplete responses</w:t>
      </w:r>
      <w:bookmarkEnd w:id="51"/>
    </w:p>
    <w:p w14:paraId="3F6A04CA" w14:textId="77777777" w:rsidR="00E71972" w:rsidRPr="00164832" w:rsidRDefault="00E71972" w:rsidP="00E71972">
      <w:pPr>
        <w:pStyle w:val="Header"/>
        <w:spacing w:line="240" w:lineRule="auto"/>
        <w:ind w:left="720"/>
        <w:jc w:val="left"/>
        <w:rPr>
          <w:rFonts w:ascii="Arial" w:hAnsi="Arial" w:cs="Arial"/>
        </w:rPr>
      </w:pPr>
      <w:r w:rsidRPr="00164832">
        <w:rPr>
          <w:rFonts w:ascii="Arial" w:hAnsi="Arial" w:cs="Arial"/>
        </w:rPr>
        <w:t>Responses may be rejected if the complete information called for is not given at the time of tendering.</w:t>
      </w:r>
    </w:p>
    <w:p w14:paraId="614698C4" w14:textId="77777777" w:rsidR="00E71972" w:rsidRPr="00164832" w:rsidRDefault="00E71972" w:rsidP="004C3FF4">
      <w:pPr>
        <w:pStyle w:val="Heading2"/>
        <w:widowControl/>
        <w:numPr>
          <w:ilvl w:val="1"/>
          <w:numId w:val="3"/>
        </w:numPr>
        <w:adjustRightInd/>
        <w:spacing w:line="240" w:lineRule="auto"/>
        <w:jc w:val="left"/>
        <w:textAlignment w:val="auto"/>
        <w:rPr>
          <w:rFonts w:ascii="Arial" w:hAnsi="Arial" w:cs="Arial"/>
        </w:rPr>
      </w:pPr>
      <w:bookmarkStart w:id="52" w:name="_Toc474844813"/>
      <w:r w:rsidRPr="00164832">
        <w:rPr>
          <w:rFonts w:ascii="Arial" w:hAnsi="Arial" w:cs="Arial"/>
        </w:rPr>
        <w:t>Receipt of responses</w:t>
      </w:r>
      <w:bookmarkEnd w:id="52"/>
    </w:p>
    <w:p w14:paraId="6C5F79CE" w14:textId="786ACC60" w:rsidR="00E71972" w:rsidRPr="00164832" w:rsidRDefault="00E71972" w:rsidP="00E71972">
      <w:pPr>
        <w:pStyle w:val="Header"/>
        <w:spacing w:line="240" w:lineRule="auto"/>
        <w:ind w:left="720"/>
        <w:jc w:val="left"/>
        <w:rPr>
          <w:rFonts w:ascii="Arial" w:hAnsi="Arial" w:cs="Arial"/>
        </w:rPr>
      </w:pPr>
      <w:r w:rsidRPr="00164832">
        <w:rPr>
          <w:rFonts w:ascii="Arial" w:hAnsi="Arial" w:cs="Arial"/>
        </w:rPr>
        <w:t xml:space="preserve">Responses to this </w:t>
      </w:r>
      <w:r w:rsidR="00982913" w:rsidRPr="00164832">
        <w:rPr>
          <w:rFonts w:ascii="Arial" w:hAnsi="Arial" w:cs="Arial"/>
        </w:rPr>
        <w:t xml:space="preserve">ITT </w:t>
      </w:r>
      <w:r w:rsidRPr="00164832">
        <w:rPr>
          <w:rFonts w:ascii="Arial" w:hAnsi="Arial" w:cs="Arial"/>
        </w:rPr>
        <w:t xml:space="preserve">will be received up to the time and date stated. Those received before that date will be retained </w:t>
      </w:r>
      <w:r w:rsidR="0029124C" w:rsidRPr="00164832">
        <w:rPr>
          <w:rFonts w:ascii="Arial" w:hAnsi="Arial" w:cs="Arial"/>
        </w:rPr>
        <w:t xml:space="preserve">unopened on the </w:t>
      </w:r>
      <w:r w:rsidR="00707B8B" w:rsidRPr="00164832">
        <w:rPr>
          <w:rFonts w:ascii="Arial" w:hAnsi="Arial" w:cs="Arial"/>
        </w:rPr>
        <w:t>NS&amp;I eProcurement</w:t>
      </w:r>
      <w:r w:rsidR="0029124C" w:rsidRPr="00164832">
        <w:rPr>
          <w:rFonts w:ascii="Arial" w:hAnsi="Arial" w:cs="Arial"/>
        </w:rPr>
        <w:t xml:space="preserve"> website portal </w:t>
      </w:r>
      <w:r w:rsidRPr="00164832">
        <w:rPr>
          <w:rFonts w:ascii="Arial" w:hAnsi="Arial" w:cs="Arial"/>
        </w:rPr>
        <w:t xml:space="preserve">until then. </w:t>
      </w:r>
      <w:r w:rsidR="00A054FF" w:rsidRPr="00164832">
        <w:rPr>
          <w:rFonts w:ascii="Arial" w:hAnsi="Arial" w:cs="Arial"/>
        </w:rPr>
        <w:t xml:space="preserve">Please ensure that your tender is submitted via the </w:t>
      </w:r>
      <w:r w:rsidR="00707B8B" w:rsidRPr="00164832">
        <w:rPr>
          <w:rFonts w:ascii="Arial" w:hAnsi="Arial" w:cs="Arial"/>
        </w:rPr>
        <w:t>NS&amp;I eProcurement</w:t>
      </w:r>
      <w:r w:rsidR="0029124C" w:rsidRPr="00164832">
        <w:rPr>
          <w:rFonts w:ascii="Arial" w:hAnsi="Arial" w:cs="Arial"/>
        </w:rPr>
        <w:t xml:space="preserve"> website portal </w:t>
      </w:r>
      <w:r w:rsidR="00F24E5C" w:rsidRPr="00164832">
        <w:rPr>
          <w:rFonts w:ascii="Arial" w:hAnsi="Arial" w:cs="Arial"/>
        </w:rPr>
        <w:t xml:space="preserve">for this procurement </w:t>
      </w:r>
      <w:r w:rsidRPr="00164832">
        <w:rPr>
          <w:rFonts w:ascii="Arial" w:hAnsi="Arial" w:cs="Arial"/>
        </w:rPr>
        <w:t>no later than the appointed time. NS&amp;I does not undertake to consider responses received after that time.</w:t>
      </w:r>
    </w:p>
    <w:p w14:paraId="25D0D58A" w14:textId="77777777" w:rsidR="00E71972" w:rsidRPr="00164832" w:rsidRDefault="00E71972" w:rsidP="004C3FF4">
      <w:pPr>
        <w:pStyle w:val="Heading2"/>
        <w:widowControl/>
        <w:numPr>
          <w:ilvl w:val="1"/>
          <w:numId w:val="3"/>
        </w:numPr>
        <w:adjustRightInd/>
        <w:spacing w:before="180" w:line="240" w:lineRule="auto"/>
        <w:ind w:left="709" w:hanging="709"/>
        <w:jc w:val="left"/>
        <w:textAlignment w:val="auto"/>
        <w:rPr>
          <w:rFonts w:ascii="Arial" w:hAnsi="Arial" w:cs="Arial"/>
        </w:rPr>
      </w:pPr>
      <w:bookmarkStart w:id="53" w:name="_Toc474844814"/>
      <w:r w:rsidRPr="00164832">
        <w:rPr>
          <w:rFonts w:ascii="Arial" w:hAnsi="Arial" w:cs="Arial"/>
        </w:rPr>
        <w:t>Acceptance of tenders</w:t>
      </w:r>
      <w:bookmarkEnd w:id="53"/>
    </w:p>
    <w:p w14:paraId="579CD2CB" w14:textId="77777777" w:rsidR="00E71972" w:rsidRPr="00164832" w:rsidRDefault="00E71972" w:rsidP="00E71972">
      <w:pPr>
        <w:pStyle w:val="Header"/>
        <w:spacing w:line="240" w:lineRule="auto"/>
        <w:ind w:left="720"/>
        <w:jc w:val="left"/>
        <w:rPr>
          <w:rFonts w:ascii="Arial" w:hAnsi="Arial" w:cs="Arial"/>
        </w:rPr>
      </w:pPr>
      <w:r w:rsidRPr="00164832">
        <w:rPr>
          <w:rFonts w:ascii="Arial" w:hAnsi="Arial" w:cs="Arial"/>
        </w:rPr>
        <w:t xml:space="preserve">By issuing this invitation NS&amp;I is not bound in any way and does not have to accept the lowest or any tender response and reserves the right to accept the whole or any specified part of the tender unless the </w:t>
      </w:r>
      <w:r w:rsidR="00146A97" w:rsidRPr="00164832">
        <w:rPr>
          <w:rFonts w:ascii="Arial" w:hAnsi="Arial" w:cs="Arial"/>
        </w:rPr>
        <w:t>tenderer</w:t>
      </w:r>
      <w:r w:rsidRPr="00164832">
        <w:rPr>
          <w:rFonts w:ascii="Arial" w:hAnsi="Arial" w:cs="Arial"/>
        </w:rPr>
        <w:t xml:space="preserve"> expressly stipulates otherwise, or to waive any formality in any tenders received.</w:t>
      </w:r>
    </w:p>
    <w:p w14:paraId="364F9069" w14:textId="77777777" w:rsidR="00E71972" w:rsidRPr="00164832" w:rsidRDefault="00E71972" w:rsidP="004C3FF4">
      <w:pPr>
        <w:pStyle w:val="Heading2"/>
        <w:widowControl/>
        <w:numPr>
          <w:ilvl w:val="1"/>
          <w:numId w:val="3"/>
        </w:numPr>
        <w:adjustRightInd/>
        <w:spacing w:line="240" w:lineRule="auto"/>
        <w:jc w:val="left"/>
        <w:textAlignment w:val="auto"/>
        <w:rPr>
          <w:rFonts w:ascii="Arial" w:hAnsi="Arial" w:cs="Arial"/>
        </w:rPr>
      </w:pPr>
      <w:bookmarkStart w:id="54" w:name="_Toc474844815"/>
      <w:r w:rsidRPr="00164832">
        <w:rPr>
          <w:rFonts w:ascii="Arial" w:hAnsi="Arial" w:cs="Arial"/>
        </w:rPr>
        <w:t>Period for which tenders will remain valid</w:t>
      </w:r>
      <w:bookmarkEnd w:id="54"/>
    </w:p>
    <w:p w14:paraId="2563DDBE" w14:textId="77777777" w:rsidR="00E71972" w:rsidRPr="00164832" w:rsidRDefault="00E71972" w:rsidP="00E71972">
      <w:pPr>
        <w:pStyle w:val="Header"/>
        <w:spacing w:line="240" w:lineRule="auto"/>
        <w:ind w:left="720"/>
        <w:jc w:val="left"/>
        <w:rPr>
          <w:rFonts w:ascii="Arial" w:hAnsi="Arial" w:cs="Arial"/>
        </w:rPr>
      </w:pPr>
      <w:r w:rsidRPr="00164832">
        <w:rPr>
          <w:rFonts w:ascii="Arial" w:hAnsi="Arial" w:cs="Arial"/>
        </w:rPr>
        <w:t xml:space="preserve">Tenders will remain valid for a period of four calendar months from the tender due date, during which period, a contract, if awarded will be accepted by the successful </w:t>
      </w:r>
      <w:r w:rsidR="00146A97" w:rsidRPr="00164832">
        <w:rPr>
          <w:rFonts w:ascii="Arial" w:hAnsi="Arial" w:cs="Arial"/>
        </w:rPr>
        <w:t>tenderer</w:t>
      </w:r>
      <w:r w:rsidRPr="00164832">
        <w:rPr>
          <w:rFonts w:ascii="Arial" w:hAnsi="Arial" w:cs="Arial"/>
        </w:rPr>
        <w:t>.</w:t>
      </w:r>
    </w:p>
    <w:p w14:paraId="033E9473" w14:textId="77777777" w:rsidR="00E71972" w:rsidRPr="00164832" w:rsidRDefault="00E71972" w:rsidP="004C3FF4">
      <w:pPr>
        <w:pStyle w:val="Heading2"/>
        <w:widowControl/>
        <w:numPr>
          <w:ilvl w:val="1"/>
          <w:numId w:val="3"/>
        </w:numPr>
        <w:adjustRightInd/>
        <w:spacing w:line="240" w:lineRule="auto"/>
        <w:jc w:val="left"/>
        <w:textAlignment w:val="auto"/>
        <w:rPr>
          <w:rFonts w:ascii="Arial" w:hAnsi="Arial" w:cs="Arial"/>
        </w:rPr>
      </w:pPr>
      <w:bookmarkStart w:id="55" w:name="_Toc474844816"/>
      <w:r w:rsidRPr="00164832">
        <w:rPr>
          <w:rFonts w:ascii="Arial" w:hAnsi="Arial" w:cs="Arial"/>
        </w:rPr>
        <w:t>Amendments to the tender documents</w:t>
      </w:r>
      <w:bookmarkEnd w:id="55"/>
    </w:p>
    <w:p w14:paraId="12D1ABC3" w14:textId="77777777" w:rsidR="00E71972" w:rsidRPr="00164832" w:rsidRDefault="00E71972" w:rsidP="00E71972">
      <w:pPr>
        <w:pStyle w:val="Header"/>
        <w:spacing w:line="240" w:lineRule="auto"/>
        <w:ind w:left="720"/>
        <w:jc w:val="left"/>
        <w:rPr>
          <w:rFonts w:ascii="Arial" w:hAnsi="Arial" w:cs="Arial"/>
        </w:rPr>
      </w:pPr>
      <w:r w:rsidRPr="00164832">
        <w:rPr>
          <w:rFonts w:ascii="Arial" w:hAnsi="Arial" w:cs="Arial"/>
        </w:rPr>
        <w:t>NS&amp;I reserves the right to amend the tender documents at any time prior to the deadline for receipt of tenders. NS&amp;I may, at its discretion, extend the deadline for receipt of tenders.</w:t>
      </w:r>
    </w:p>
    <w:p w14:paraId="10B72339" w14:textId="77777777" w:rsidR="00E71972" w:rsidRPr="00164832" w:rsidRDefault="00E71972" w:rsidP="004C3FF4">
      <w:pPr>
        <w:pStyle w:val="Heading2"/>
        <w:widowControl/>
        <w:numPr>
          <w:ilvl w:val="1"/>
          <w:numId w:val="3"/>
        </w:numPr>
        <w:adjustRightInd/>
        <w:spacing w:line="240" w:lineRule="auto"/>
        <w:jc w:val="left"/>
        <w:textAlignment w:val="auto"/>
        <w:rPr>
          <w:rFonts w:ascii="Arial" w:hAnsi="Arial" w:cs="Arial"/>
        </w:rPr>
      </w:pPr>
      <w:bookmarkStart w:id="56" w:name="_Toc474844817"/>
      <w:r w:rsidRPr="00164832">
        <w:rPr>
          <w:rFonts w:ascii="Arial" w:hAnsi="Arial" w:cs="Arial"/>
        </w:rPr>
        <w:lastRenderedPageBreak/>
        <w:t>Inducements</w:t>
      </w:r>
      <w:bookmarkEnd w:id="56"/>
    </w:p>
    <w:p w14:paraId="5CCF01D8" w14:textId="77777777" w:rsidR="00E71972" w:rsidRPr="00164832" w:rsidRDefault="00E71972" w:rsidP="00E71972">
      <w:pPr>
        <w:pStyle w:val="Header"/>
        <w:spacing w:line="240" w:lineRule="auto"/>
        <w:ind w:left="720"/>
        <w:jc w:val="left"/>
        <w:rPr>
          <w:rFonts w:ascii="Arial" w:hAnsi="Arial" w:cs="Arial"/>
        </w:rPr>
      </w:pPr>
      <w:r w:rsidRPr="00164832">
        <w:rPr>
          <w:rFonts w:ascii="Arial" w:hAnsi="Arial" w:cs="Arial"/>
        </w:rPr>
        <w:t>Offering an inducement of any kind in relation to obtaining this or any other contract with NS&amp;I will disqualify your tender from being considered and may constitute a criminal offence.</w:t>
      </w:r>
    </w:p>
    <w:p w14:paraId="0C86A7E5" w14:textId="77777777" w:rsidR="00E71972" w:rsidRPr="00164832" w:rsidRDefault="00E71972" w:rsidP="004C3FF4">
      <w:pPr>
        <w:pStyle w:val="Heading2"/>
        <w:widowControl/>
        <w:numPr>
          <w:ilvl w:val="1"/>
          <w:numId w:val="3"/>
        </w:numPr>
        <w:adjustRightInd/>
        <w:spacing w:line="240" w:lineRule="auto"/>
        <w:jc w:val="left"/>
        <w:textAlignment w:val="auto"/>
        <w:rPr>
          <w:rFonts w:ascii="Arial" w:hAnsi="Arial" w:cs="Arial"/>
        </w:rPr>
      </w:pPr>
      <w:bookmarkStart w:id="57" w:name="_Toc474844818"/>
      <w:r w:rsidRPr="00164832">
        <w:rPr>
          <w:rFonts w:ascii="Arial" w:hAnsi="Arial" w:cs="Arial"/>
        </w:rPr>
        <w:t>Collusion</w:t>
      </w:r>
      <w:bookmarkEnd w:id="57"/>
    </w:p>
    <w:p w14:paraId="24E3A94D" w14:textId="709114A5" w:rsidR="00E71972" w:rsidRPr="00164832" w:rsidRDefault="00E71972" w:rsidP="00E71972">
      <w:pPr>
        <w:pStyle w:val="Header"/>
        <w:spacing w:line="240" w:lineRule="auto"/>
        <w:ind w:left="720"/>
        <w:jc w:val="left"/>
        <w:rPr>
          <w:rFonts w:ascii="Arial" w:hAnsi="Arial" w:cs="Arial"/>
        </w:rPr>
      </w:pPr>
      <w:r w:rsidRPr="00164832">
        <w:rPr>
          <w:rFonts w:ascii="Arial" w:hAnsi="Arial" w:cs="Arial"/>
        </w:rPr>
        <w:t xml:space="preserve">Please note that enclosed in this </w:t>
      </w:r>
      <w:r w:rsidR="00707B8B" w:rsidRPr="00164832">
        <w:rPr>
          <w:rFonts w:ascii="Arial" w:hAnsi="Arial" w:cs="Arial"/>
        </w:rPr>
        <w:t xml:space="preserve">ITT </w:t>
      </w:r>
      <w:r w:rsidRPr="00164832">
        <w:rPr>
          <w:rFonts w:ascii="Arial" w:hAnsi="Arial" w:cs="Arial"/>
        </w:rPr>
        <w:t xml:space="preserve">documentation </w:t>
      </w:r>
      <w:r w:rsidR="00D36942" w:rsidRPr="00164832">
        <w:rPr>
          <w:rFonts w:ascii="Arial" w:hAnsi="Arial" w:cs="Arial"/>
        </w:rPr>
        <w:t xml:space="preserve">at section </w:t>
      </w:r>
      <w:r w:rsidR="00166310" w:rsidRPr="00164832">
        <w:rPr>
          <w:rFonts w:ascii="Arial" w:hAnsi="Arial" w:cs="Arial"/>
        </w:rPr>
        <w:fldChar w:fldCharType="begin"/>
      </w:r>
      <w:r w:rsidR="00166310" w:rsidRPr="00164832">
        <w:rPr>
          <w:rFonts w:ascii="Arial" w:hAnsi="Arial" w:cs="Arial"/>
        </w:rPr>
        <w:instrText xml:space="preserve"> REF _Ref437354245 \r \h </w:instrText>
      </w:r>
      <w:r w:rsidR="002D1A2D" w:rsidRPr="00164832">
        <w:rPr>
          <w:rFonts w:ascii="Arial" w:hAnsi="Arial" w:cs="Arial"/>
        </w:rPr>
        <w:instrText xml:space="preserve"> \* MERGEFORMAT </w:instrText>
      </w:r>
      <w:r w:rsidR="00166310" w:rsidRPr="00164832">
        <w:rPr>
          <w:rFonts w:ascii="Arial" w:hAnsi="Arial" w:cs="Arial"/>
        </w:rPr>
      </w:r>
      <w:r w:rsidR="00166310" w:rsidRPr="00164832">
        <w:rPr>
          <w:rFonts w:ascii="Arial" w:hAnsi="Arial" w:cs="Arial"/>
        </w:rPr>
        <w:fldChar w:fldCharType="separate"/>
      </w:r>
      <w:r w:rsidR="00A423B9" w:rsidRPr="00164832">
        <w:rPr>
          <w:rFonts w:ascii="Arial" w:hAnsi="Arial" w:cs="Arial"/>
        </w:rPr>
        <w:t>7</w:t>
      </w:r>
      <w:r w:rsidR="00166310" w:rsidRPr="00164832">
        <w:rPr>
          <w:rFonts w:ascii="Arial" w:hAnsi="Arial" w:cs="Arial"/>
        </w:rPr>
        <w:fldChar w:fldCharType="end"/>
      </w:r>
      <w:r w:rsidR="00D36942" w:rsidRPr="00164832">
        <w:rPr>
          <w:rFonts w:ascii="Arial" w:hAnsi="Arial" w:cs="Arial"/>
        </w:rPr>
        <w:t xml:space="preserve"> </w:t>
      </w:r>
      <w:r w:rsidRPr="00164832">
        <w:rPr>
          <w:rFonts w:ascii="Arial" w:hAnsi="Arial" w:cs="Arial"/>
        </w:rPr>
        <w:t xml:space="preserve">is a “Certificate of Bona Fide Tendering” </w:t>
      </w:r>
      <w:r w:rsidR="00D36942" w:rsidRPr="00164832">
        <w:rPr>
          <w:rFonts w:ascii="Arial" w:hAnsi="Arial" w:cs="Arial"/>
        </w:rPr>
        <w:t>for completion by each tenderer. A</w:t>
      </w:r>
      <w:r w:rsidRPr="00164832">
        <w:rPr>
          <w:rFonts w:ascii="Arial" w:hAnsi="Arial" w:cs="Arial"/>
        </w:rPr>
        <w:t xml:space="preserve">ny breach of the undertakings covered </w:t>
      </w:r>
      <w:r w:rsidR="005D1DF7" w:rsidRPr="00164832">
        <w:rPr>
          <w:rFonts w:ascii="Arial" w:hAnsi="Arial" w:cs="Arial"/>
        </w:rPr>
        <w:t xml:space="preserve">by </w:t>
      </w:r>
      <w:r w:rsidRPr="00164832">
        <w:rPr>
          <w:rFonts w:ascii="Arial" w:hAnsi="Arial" w:cs="Arial"/>
        </w:rPr>
        <w:t xml:space="preserve">items 1 - 3 inclusive </w:t>
      </w:r>
      <w:r w:rsidR="00952A48" w:rsidRPr="00164832">
        <w:rPr>
          <w:rFonts w:ascii="Arial" w:hAnsi="Arial" w:cs="Arial"/>
        </w:rPr>
        <w:t>of the ce</w:t>
      </w:r>
      <w:r w:rsidR="000C6A69" w:rsidRPr="00164832">
        <w:rPr>
          <w:rFonts w:ascii="Arial" w:hAnsi="Arial" w:cs="Arial"/>
        </w:rPr>
        <w:t xml:space="preserve">rtificate </w:t>
      </w:r>
      <w:r w:rsidRPr="00164832">
        <w:rPr>
          <w:rFonts w:ascii="Arial" w:hAnsi="Arial" w:cs="Arial"/>
        </w:rPr>
        <w:t xml:space="preserve">will invalidate your tender. </w:t>
      </w:r>
    </w:p>
    <w:p w14:paraId="4CE2AFC9" w14:textId="77777777" w:rsidR="00E71972" w:rsidRPr="00164832" w:rsidRDefault="00E71972" w:rsidP="004C3FF4">
      <w:pPr>
        <w:pStyle w:val="Heading2"/>
        <w:widowControl/>
        <w:numPr>
          <w:ilvl w:val="1"/>
          <w:numId w:val="3"/>
        </w:numPr>
        <w:adjustRightInd/>
        <w:spacing w:before="120" w:line="240" w:lineRule="auto"/>
        <w:ind w:left="709" w:hanging="709"/>
        <w:jc w:val="left"/>
        <w:textAlignment w:val="auto"/>
        <w:rPr>
          <w:rFonts w:ascii="Arial" w:hAnsi="Arial" w:cs="Arial"/>
        </w:rPr>
      </w:pPr>
      <w:bookmarkStart w:id="58" w:name="_Toc474844819"/>
      <w:r w:rsidRPr="00164832">
        <w:rPr>
          <w:rFonts w:ascii="Arial" w:hAnsi="Arial" w:cs="Arial"/>
        </w:rPr>
        <w:t>Costs and expenses</w:t>
      </w:r>
      <w:bookmarkEnd w:id="58"/>
    </w:p>
    <w:p w14:paraId="2F7E906E" w14:textId="77777777" w:rsidR="00E71972" w:rsidRPr="00164832" w:rsidRDefault="00E71972" w:rsidP="00E71972">
      <w:pPr>
        <w:pStyle w:val="Header"/>
        <w:spacing w:line="240" w:lineRule="auto"/>
        <w:ind w:left="720"/>
        <w:jc w:val="left"/>
        <w:rPr>
          <w:rFonts w:ascii="Arial" w:hAnsi="Arial" w:cs="Arial"/>
        </w:rPr>
      </w:pPr>
      <w:r w:rsidRPr="00164832">
        <w:rPr>
          <w:rFonts w:ascii="Arial" w:hAnsi="Arial" w:cs="Arial"/>
        </w:rPr>
        <w:t>You will not be entitled to claim from NS&amp;I any costs or expenses which you may incur in preparing your tender, whether or not your tender is successful.</w:t>
      </w:r>
    </w:p>
    <w:p w14:paraId="2577A0B5" w14:textId="77777777" w:rsidR="00E71972" w:rsidRPr="00164832" w:rsidRDefault="00E71972" w:rsidP="004C3FF4">
      <w:pPr>
        <w:pStyle w:val="Heading2"/>
        <w:widowControl/>
        <w:numPr>
          <w:ilvl w:val="1"/>
          <w:numId w:val="3"/>
        </w:numPr>
        <w:adjustRightInd/>
        <w:spacing w:before="180" w:line="240" w:lineRule="auto"/>
        <w:ind w:left="709" w:hanging="709"/>
        <w:jc w:val="left"/>
        <w:textAlignment w:val="auto"/>
        <w:rPr>
          <w:rFonts w:ascii="Arial" w:hAnsi="Arial" w:cs="Arial"/>
        </w:rPr>
      </w:pPr>
      <w:bookmarkStart w:id="59" w:name="_Toc474844820"/>
      <w:r w:rsidRPr="00164832">
        <w:rPr>
          <w:rFonts w:ascii="Arial" w:hAnsi="Arial" w:cs="Arial"/>
        </w:rPr>
        <w:t>Debriefing</w:t>
      </w:r>
      <w:bookmarkEnd w:id="59"/>
    </w:p>
    <w:p w14:paraId="795D03EF" w14:textId="77777777" w:rsidR="00E71972" w:rsidRPr="00164832" w:rsidRDefault="00E71972" w:rsidP="00E71972">
      <w:pPr>
        <w:pStyle w:val="Header"/>
        <w:spacing w:after="240" w:line="240" w:lineRule="auto"/>
        <w:ind w:left="720"/>
        <w:jc w:val="left"/>
        <w:rPr>
          <w:rFonts w:ascii="Arial" w:hAnsi="Arial" w:cs="Arial"/>
        </w:rPr>
      </w:pPr>
      <w:r w:rsidRPr="00164832">
        <w:rPr>
          <w:rFonts w:ascii="Arial" w:hAnsi="Arial" w:cs="Arial"/>
        </w:rPr>
        <w:t xml:space="preserve">Following the award of contract, debriefing will be available to unsuccessful </w:t>
      </w:r>
      <w:r w:rsidR="00146A97" w:rsidRPr="00164832">
        <w:rPr>
          <w:rFonts w:ascii="Arial" w:hAnsi="Arial" w:cs="Arial"/>
        </w:rPr>
        <w:t>tenderers</w:t>
      </w:r>
      <w:r w:rsidRPr="00164832">
        <w:rPr>
          <w:rFonts w:ascii="Arial" w:hAnsi="Arial" w:cs="Arial"/>
        </w:rPr>
        <w:t xml:space="preserve"> on request.</w:t>
      </w:r>
    </w:p>
    <w:p w14:paraId="006CF345" w14:textId="77777777" w:rsidR="00E71972" w:rsidRPr="00164832" w:rsidRDefault="00E71972" w:rsidP="004C3FF4">
      <w:pPr>
        <w:pStyle w:val="Heading2"/>
        <w:keepNext w:val="0"/>
        <w:widowControl/>
        <w:numPr>
          <w:ilvl w:val="1"/>
          <w:numId w:val="3"/>
        </w:numPr>
        <w:adjustRightInd/>
        <w:spacing w:before="0" w:after="120" w:line="240" w:lineRule="auto"/>
        <w:ind w:left="709" w:hanging="709"/>
        <w:jc w:val="left"/>
        <w:textAlignment w:val="auto"/>
        <w:rPr>
          <w:rFonts w:ascii="Arial" w:hAnsi="Arial" w:cs="Arial"/>
        </w:rPr>
      </w:pPr>
      <w:bookmarkStart w:id="60" w:name="_Toc474844821"/>
      <w:r w:rsidRPr="00164832">
        <w:rPr>
          <w:rFonts w:ascii="Arial" w:hAnsi="Arial" w:cs="Arial"/>
        </w:rPr>
        <w:t>Evaluation criteria</w:t>
      </w:r>
      <w:bookmarkEnd w:id="60"/>
    </w:p>
    <w:p w14:paraId="6EBD52E3" w14:textId="77777777" w:rsidR="00E71972" w:rsidRPr="00164832" w:rsidRDefault="00E71972" w:rsidP="004C3FF4">
      <w:pPr>
        <w:pStyle w:val="Heading3"/>
        <w:keepNext w:val="0"/>
        <w:widowControl/>
        <w:numPr>
          <w:ilvl w:val="2"/>
          <w:numId w:val="3"/>
        </w:numPr>
        <w:adjustRightInd/>
        <w:spacing w:before="0" w:after="180" w:line="240" w:lineRule="auto"/>
        <w:ind w:left="709" w:hanging="709"/>
        <w:jc w:val="left"/>
        <w:textAlignment w:val="auto"/>
        <w:rPr>
          <w:rFonts w:ascii="Arial" w:hAnsi="Arial" w:cs="Arial"/>
        </w:rPr>
      </w:pPr>
      <w:r w:rsidRPr="00164832">
        <w:rPr>
          <w:rFonts w:ascii="Arial" w:hAnsi="Arial" w:cs="Arial"/>
        </w:rPr>
        <w:t xml:space="preserve">The tender process will be conducted to ensure that tenders are evaluated fairly to ascertain the </w:t>
      </w:r>
      <w:r w:rsidR="0029124C" w:rsidRPr="00164832">
        <w:rPr>
          <w:rFonts w:ascii="Arial" w:hAnsi="Arial" w:cs="Arial"/>
        </w:rPr>
        <w:t xml:space="preserve">most </w:t>
      </w:r>
      <w:r w:rsidRPr="00164832">
        <w:rPr>
          <w:rFonts w:ascii="Arial" w:hAnsi="Arial" w:cs="Arial"/>
        </w:rPr>
        <w:t>economically advantageous tender.</w:t>
      </w:r>
    </w:p>
    <w:p w14:paraId="257C0396" w14:textId="77777777" w:rsidR="00462AFC" w:rsidRPr="00164832" w:rsidRDefault="00E71972" w:rsidP="00462AFC">
      <w:pPr>
        <w:pStyle w:val="Heading3"/>
        <w:keepNext w:val="0"/>
        <w:widowControl/>
        <w:numPr>
          <w:ilvl w:val="2"/>
          <w:numId w:val="3"/>
        </w:numPr>
        <w:adjustRightInd/>
        <w:spacing w:before="0" w:after="120" w:line="240" w:lineRule="auto"/>
        <w:ind w:left="709" w:hanging="709"/>
        <w:jc w:val="left"/>
        <w:textAlignment w:val="auto"/>
        <w:rPr>
          <w:rFonts w:ascii="Arial" w:hAnsi="Arial" w:cs="Arial"/>
        </w:rPr>
      </w:pPr>
      <w:r w:rsidRPr="00164832">
        <w:rPr>
          <w:rFonts w:ascii="Arial" w:hAnsi="Arial" w:cs="Arial"/>
        </w:rPr>
        <w:t>Account will be taken of any factors which impact on the tenderer’s suitability that em</w:t>
      </w:r>
      <w:r w:rsidR="00462AFC" w:rsidRPr="00164832">
        <w:rPr>
          <w:rFonts w:ascii="Arial" w:hAnsi="Arial" w:cs="Arial"/>
        </w:rPr>
        <w:t>erge from the tendering process.</w:t>
      </w:r>
    </w:p>
    <w:p w14:paraId="1D036C2D" w14:textId="77777777" w:rsidR="007C2E15" w:rsidRDefault="00462AFC" w:rsidP="00462AFC">
      <w:pPr>
        <w:pStyle w:val="Heading3"/>
        <w:keepNext w:val="0"/>
        <w:widowControl/>
        <w:numPr>
          <w:ilvl w:val="2"/>
          <w:numId w:val="3"/>
        </w:numPr>
        <w:adjustRightInd/>
        <w:spacing w:before="0" w:after="120" w:line="240" w:lineRule="auto"/>
        <w:ind w:left="709" w:hanging="709"/>
        <w:jc w:val="left"/>
        <w:textAlignment w:val="auto"/>
        <w:rPr>
          <w:rFonts w:ascii="Arial" w:hAnsi="Arial" w:cs="Arial"/>
        </w:rPr>
      </w:pPr>
      <w:r w:rsidRPr="00164832">
        <w:rPr>
          <w:rFonts w:ascii="Arial" w:hAnsi="Arial" w:cs="Arial"/>
        </w:rPr>
        <w:t>The minimum requirement for tenderers is to obtain 6 or more point on each method statement question</w:t>
      </w:r>
    </w:p>
    <w:p w14:paraId="5499188A" w14:textId="52FCF5CB" w:rsidR="007C2E15" w:rsidRPr="00FB23AB" w:rsidRDefault="007C2E15" w:rsidP="007C2E15">
      <w:pPr>
        <w:pStyle w:val="Heading3"/>
        <w:keepNext w:val="0"/>
        <w:numPr>
          <w:ilvl w:val="2"/>
          <w:numId w:val="3"/>
        </w:numPr>
        <w:spacing w:before="0" w:after="120" w:line="240" w:lineRule="auto"/>
        <w:ind w:left="709" w:hanging="709"/>
        <w:textAlignment w:val="auto"/>
        <w:rPr>
          <w:rFonts w:ascii="Arial" w:hAnsi="Arial" w:cs="Arial"/>
        </w:rPr>
      </w:pPr>
      <w:r w:rsidRPr="00FB23AB">
        <w:rPr>
          <w:rFonts w:ascii="Arial" w:hAnsi="Arial" w:cs="Arial"/>
        </w:rPr>
        <w:t>Up to a maximum of three tenderers awarded the highest consensus scores will be shortlisted to deliver a presentation of the services being proposed to the evaluation team at NS&amp;I’s London office at 1 Drummond Gate, London SW1V 2QX.</w:t>
      </w:r>
      <w:r>
        <w:rPr>
          <w:rFonts w:ascii="Arial" w:hAnsi="Arial" w:cs="Arial"/>
        </w:rPr>
        <w:t xml:space="preserve"> We envisage to conduct the presentation on 04</w:t>
      </w:r>
      <w:r w:rsidRPr="007C2E15">
        <w:rPr>
          <w:rFonts w:ascii="Arial" w:hAnsi="Arial" w:cs="Arial"/>
          <w:vertAlign w:val="superscript"/>
        </w:rPr>
        <w:t>th</w:t>
      </w:r>
      <w:r>
        <w:rPr>
          <w:rFonts w:ascii="Arial" w:hAnsi="Arial" w:cs="Arial"/>
        </w:rPr>
        <w:t xml:space="preserve"> September 2017</w:t>
      </w:r>
    </w:p>
    <w:p w14:paraId="10D967DE" w14:textId="2759C79A" w:rsidR="00462AFC" w:rsidRPr="00164832" w:rsidRDefault="00462AFC" w:rsidP="00E30D97">
      <w:pPr>
        <w:pStyle w:val="Heading3"/>
        <w:keepNext w:val="0"/>
        <w:widowControl/>
        <w:numPr>
          <w:ilvl w:val="0"/>
          <w:numId w:val="0"/>
        </w:numPr>
        <w:adjustRightInd/>
        <w:spacing w:before="0" w:after="120" w:line="240" w:lineRule="auto"/>
        <w:ind w:left="709"/>
        <w:jc w:val="left"/>
        <w:textAlignment w:val="auto"/>
        <w:rPr>
          <w:rFonts w:ascii="Arial" w:hAnsi="Arial" w:cs="Arial"/>
        </w:rPr>
      </w:pPr>
    </w:p>
    <w:p w14:paraId="5C55AF94" w14:textId="691F2F3C" w:rsidR="005B1273" w:rsidRPr="00164832" w:rsidRDefault="00E71972" w:rsidP="005B1273">
      <w:pPr>
        <w:pStyle w:val="Heading3"/>
        <w:keepNext w:val="0"/>
        <w:widowControl/>
        <w:numPr>
          <w:ilvl w:val="2"/>
          <w:numId w:val="3"/>
        </w:numPr>
        <w:adjustRightInd/>
        <w:spacing w:before="120" w:after="120" w:line="240" w:lineRule="auto"/>
        <w:ind w:left="709" w:hanging="709"/>
        <w:jc w:val="left"/>
        <w:textAlignment w:val="auto"/>
        <w:rPr>
          <w:rFonts w:ascii="Arial" w:hAnsi="Arial" w:cs="Arial"/>
        </w:rPr>
      </w:pPr>
      <w:r w:rsidRPr="00164832">
        <w:rPr>
          <w:rFonts w:ascii="Arial" w:hAnsi="Arial" w:cs="Arial"/>
        </w:rPr>
        <w:t xml:space="preserve">Your response to </w:t>
      </w:r>
      <w:r w:rsidR="005B1273" w:rsidRPr="00164832">
        <w:rPr>
          <w:rFonts w:ascii="Arial" w:hAnsi="Arial" w:cs="Arial"/>
        </w:rPr>
        <w:t xml:space="preserve">the </w:t>
      </w:r>
      <w:r w:rsidRPr="00164832">
        <w:rPr>
          <w:rFonts w:ascii="Arial" w:hAnsi="Arial" w:cs="Arial"/>
        </w:rPr>
        <w:t>requirement</w:t>
      </w:r>
      <w:r w:rsidR="005B1273" w:rsidRPr="00164832">
        <w:rPr>
          <w:rFonts w:ascii="Arial" w:hAnsi="Arial" w:cs="Arial"/>
        </w:rPr>
        <w:t xml:space="preserve">s </w:t>
      </w:r>
      <w:r w:rsidRPr="00164832">
        <w:rPr>
          <w:rFonts w:ascii="Arial" w:hAnsi="Arial" w:cs="Arial"/>
        </w:rPr>
        <w:t>will be e</w:t>
      </w:r>
      <w:r w:rsidR="00657151" w:rsidRPr="00164832">
        <w:rPr>
          <w:rFonts w:ascii="Arial" w:hAnsi="Arial" w:cs="Arial"/>
        </w:rPr>
        <w:t xml:space="preserve">valuated on the basis of </w:t>
      </w:r>
      <w:r w:rsidR="00F13F43" w:rsidRPr="00164832">
        <w:rPr>
          <w:rFonts w:ascii="Arial" w:hAnsi="Arial" w:cs="Arial"/>
        </w:rPr>
        <w:t>the</w:t>
      </w:r>
      <w:r w:rsidR="00B12E03" w:rsidRPr="00164832">
        <w:rPr>
          <w:rFonts w:ascii="Arial" w:hAnsi="Arial" w:cs="Arial"/>
        </w:rPr>
        <w:t xml:space="preserve"> </w:t>
      </w:r>
      <w:r w:rsidR="00797BDA" w:rsidRPr="00164832">
        <w:rPr>
          <w:rFonts w:ascii="Arial" w:hAnsi="Arial" w:cs="Arial"/>
        </w:rPr>
        <w:t xml:space="preserve">capability, </w:t>
      </w:r>
      <w:r w:rsidR="00B12E03" w:rsidRPr="00164832">
        <w:rPr>
          <w:rFonts w:ascii="Arial" w:hAnsi="Arial" w:cs="Arial"/>
        </w:rPr>
        <w:t xml:space="preserve">technical, </w:t>
      </w:r>
      <w:r w:rsidR="00657151" w:rsidRPr="00164832">
        <w:rPr>
          <w:rFonts w:ascii="Arial" w:hAnsi="Arial" w:cs="Arial"/>
        </w:rPr>
        <w:t xml:space="preserve">quality and </w:t>
      </w:r>
      <w:r w:rsidR="00707B8B" w:rsidRPr="00164832">
        <w:rPr>
          <w:rFonts w:ascii="Arial" w:hAnsi="Arial" w:cs="Arial"/>
        </w:rPr>
        <w:t xml:space="preserve">commercial </w:t>
      </w:r>
      <w:r w:rsidR="00657151" w:rsidRPr="00164832">
        <w:rPr>
          <w:rFonts w:ascii="Arial" w:hAnsi="Arial" w:cs="Arial"/>
        </w:rPr>
        <w:t>criteria and awarded to the tender</w:t>
      </w:r>
      <w:r w:rsidR="005B1273" w:rsidRPr="00164832">
        <w:rPr>
          <w:rFonts w:ascii="Arial" w:hAnsi="Arial" w:cs="Arial"/>
        </w:rPr>
        <w:t xml:space="preserve">er submitting the </w:t>
      </w:r>
      <w:r w:rsidR="00657151" w:rsidRPr="00164832">
        <w:rPr>
          <w:rFonts w:ascii="Arial" w:hAnsi="Arial" w:cs="Arial"/>
        </w:rPr>
        <w:t xml:space="preserve">most economically advantageous tenderer, taking full account of costs and the ability of the service provider to fulfil the </w:t>
      </w:r>
      <w:r w:rsidR="005B1273" w:rsidRPr="00164832">
        <w:rPr>
          <w:rFonts w:ascii="Arial" w:hAnsi="Arial" w:cs="Arial"/>
        </w:rPr>
        <w:t xml:space="preserve">requirements specified in this </w:t>
      </w:r>
      <w:r w:rsidR="00707B8B" w:rsidRPr="00164832">
        <w:rPr>
          <w:rFonts w:ascii="Arial" w:hAnsi="Arial" w:cs="Arial"/>
        </w:rPr>
        <w:t>ITT</w:t>
      </w:r>
      <w:r w:rsidRPr="00164832">
        <w:rPr>
          <w:rFonts w:ascii="Arial" w:hAnsi="Arial" w:cs="Arial"/>
        </w:rPr>
        <w:t>.</w:t>
      </w:r>
    </w:p>
    <w:p w14:paraId="5E3DBB1F" w14:textId="6CEDD7D4" w:rsidR="00E71972" w:rsidRPr="00164832" w:rsidRDefault="00E71972" w:rsidP="004C3FF4">
      <w:pPr>
        <w:pStyle w:val="Heading3"/>
        <w:keepNext w:val="0"/>
        <w:widowControl/>
        <w:numPr>
          <w:ilvl w:val="2"/>
          <w:numId w:val="3"/>
        </w:numPr>
        <w:adjustRightInd/>
        <w:spacing w:before="120" w:after="240" w:line="240" w:lineRule="auto"/>
        <w:ind w:left="709" w:hanging="709"/>
        <w:jc w:val="left"/>
        <w:textAlignment w:val="auto"/>
        <w:rPr>
          <w:rFonts w:ascii="Arial" w:hAnsi="Arial" w:cs="Arial"/>
        </w:rPr>
      </w:pPr>
      <w:r w:rsidRPr="00164832">
        <w:rPr>
          <w:rFonts w:ascii="Arial" w:hAnsi="Arial" w:cs="Arial"/>
        </w:rPr>
        <w:t xml:space="preserve">Please note that the order in which the factors are listed does not imply relative importance. Exact criteria and weightings can be found in </w:t>
      </w:r>
      <w:r w:rsidR="002171D0" w:rsidRPr="00164832">
        <w:rPr>
          <w:rFonts w:ascii="Arial" w:hAnsi="Arial" w:cs="Arial"/>
        </w:rPr>
        <w:t xml:space="preserve">paragraph </w:t>
      </w:r>
      <w:bookmarkStart w:id="61" w:name="_GoBack"/>
      <w:bookmarkEnd w:id="61"/>
      <w:r w:rsidR="00E30D97" w:rsidRPr="00164832">
        <w:rPr>
          <w:rFonts w:ascii="Arial" w:hAnsi="Arial" w:cs="Arial"/>
        </w:rPr>
        <w:t>4.4 of</w:t>
      </w:r>
      <w:r w:rsidRPr="00164832">
        <w:rPr>
          <w:rFonts w:ascii="Arial" w:hAnsi="Arial" w:cs="Arial"/>
        </w:rPr>
        <w:t xml:space="preserve"> this document on page</w:t>
      </w:r>
      <w:r w:rsidR="0080243D" w:rsidRPr="00164832">
        <w:rPr>
          <w:rFonts w:ascii="Arial" w:hAnsi="Arial" w:cs="Arial"/>
        </w:rPr>
        <w:t xml:space="preserve"> 1</w:t>
      </w:r>
      <w:r w:rsidR="002171D0" w:rsidRPr="00164832">
        <w:rPr>
          <w:rFonts w:ascii="Arial" w:hAnsi="Arial" w:cs="Arial"/>
        </w:rPr>
        <w:t>0 &amp; page 11</w:t>
      </w:r>
      <w:r w:rsidRPr="00164832">
        <w:rPr>
          <w:rFonts w:ascii="Arial" w:hAnsi="Arial" w:cs="Arial"/>
        </w:rPr>
        <w:t xml:space="preserve">. </w:t>
      </w:r>
    </w:p>
    <w:p w14:paraId="014085DB" w14:textId="77777777" w:rsidR="00E71972" w:rsidRPr="00164832" w:rsidRDefault="00E71972" w:rsidP="004C3FF4">
      <w:pPr>
        <w:pStyle w:val="Heading2"/>
        <w:widowControl/>
        <w:numPr>
          <w:ilvl w:val="1"/>
          <w:numId w:val="3"/>
        </w:numPr>
        <w:adjustRightInd/>
        <w:spacing w:before="0" w:line="240" w:lineRule="auto"/>
        <w:ind w:left="709" w:hanging="709"/>
        <w:jc w:val="left"/>
        <w:textAlignment w:val="auto"/>
        <w:rPr>
          <w:rFonts w:ascii="Arial" w:hAnsi="Arial" w:cs="Arial"/>
        </w:rPr>
      </w:pPr>
      <w:bookmarkStart w:id="62" w:name="_Toc474844822"/>
      <w:r w:rsidRPr="00164832">
        <w:rPr>
          <w:rFonts w:ascii="Arial" w:hAnsi="Arial" w:cs="Arial"/>
        </w:rPr>
        <w:t>Examination of tender documents and explanation to tenderers</w:t>
      </w:r>
      <w:bookmarkEnd w:id="62"/>
    </w:p>
    <w:p w14:paraId="235BE41F" w14:textId="2FEDB6B5" w:rsidR="00E71972" w:rsidRPr="00164832" w:rsidRDefault="00E71972" w:rsidP="004C3FF4">
      <w:pPr>
        <w:pStyle w:val="Heading3"/>
        <w:keepNext w:val="0"/>
        <w:widowControl/>
        <w:numPr>
          <w:ilvl w:val="2"/>
          <w:numId w:val="3"/>
        </w:numPr>
        <w:adjustRightInd/>
        <w:spacing w:before="0" w:after="180" w:line="240" w:lineRule="auto"/>
        <w:ind w:left="709" w:hanging="709"/>
        <w:jc w:val="left"/>
        <w:textAlignment w:val="auto"/>
        <w:rPr>
          <w:rFonts w:ascii="Arial" w:hAnsi="Arial" w:cs="Arial"/>
        </w:rPr>
      </w:pPr>
      <w:r w:rsidRPr="00164832">
        <w:rPr>
          <w:rFonts w:ascii="Arial" w:hAnsi="Arial" w:cs="Arial"/>
        </w:rPr>
        <w:t xml:space="preserve">Tenderers are responsible for examining with appropriate care the complete </w:t>
      </w:r>
      <w:r w:rsidR="00707B8B" w:rsidRPr="00164832">
        <w:rPr>
          <w:rFonts w:ascii="Arial" w:hAnsi="Arial" w:cs="Arial"/>
        </w:rPr>
        <w:t xml:space="preserve">ITT </w:t>
      </w:r>
      <w:r w:rsidRPr="00164832">
        <w:rPr>
          <w:rFonts w:ascii="Arial" w:hAnsi="Arial" w:cs="Arial"/>
        </w:rPr>
        <w:t xml:space="preserve">documents and all addenda. They are also responsible for informing themselves about all conditions which might in any way affect the cost or the performance of any work. Failure to do so will be at the sole risk of the tenderer, and no relief can be given for errors or omissions by the tenderers. </w:t>
      </w:r>
    </w:p>
    <w:p w14:paraId="174B50A2" w14:textId="313A33B0" w:rsidR="00E71972" w:rsidRPr="00164832" w:rsidRDefault="00E71972" w:rsidP="004C3FF4">
      <w:pPr>
        <w:pStyle w:val="Heading3"/>
        <w:keepNext w:val="0"/>
        <w:widowControl/>
        <w:numPr>
          <w:ilvl w:val="2"/>
          <w:numId w:val="3"/>
        </w:numPr>
        <w:adjustRightInd/>
        <w:spacing w:before="0" w:after="180" w:line="240" w:lineRule="auto"/>
        <w:ind w:left="709" w:hanging="709"/>
        <w:jc w:val="left"/>
        <w:textAlignment w:val="auto"/>
        <w:rPr>
          <w:rFonts w:ascii="Arial" w:hAnsi="Arial" w:cs="Arial"/>
        </w:rPr>
      </w:pPr>
      <w:r w:rsidRPr="00164832">
        <w:rPr>
          <w:rFonts w:ascii="Arial" w:hAnsi="Arial" w:cs="Arial"/>
        </w:rPr>
        <w:t>If the tenderer finds discrepancies in</w:t>
      </w:r>
      <w:r w:rsidR="0029124C" w:rsidRPr="00164832">
        <w:rPr>
          <w:rFonts w:ascii="Arial" w:hAnsi="Arial" w:cs="Arial"/>
        </w:rPr>
        <w:t>,</w:t>
      </w:r>
      <w:r w:rsidRPr="00164832">
        <w:rPr>
          <w:rFonts w:ascii="Arial" w:hAnsi="Arial" w:cs="Arial"/>
        </w:rPr>
        <w:t xml:space="preserve"> or omissions from</w:t>
      </w:r>
      <w:r w:rsidR="0029124C" w:rsidRPr="00164832">
        <w:rPr>
          <w:rFonts w:ascii="Arial" w:hAnsi="Arial" w:cs="Arial"/>
        </w:rPr>
        <w:t>,</w:t>
      </w:r>
      <w:r w:rsidRPr="00164832">
        <w:rPr>
          <w:rFonts w:ascii="Arial" w:hAnsi="Arial" w:cs="Arial"/>
        </w:rPr>
        <w:t xml:space="preserve"> the </w:t>
      </w:r>
      <w:r w:rsidR="00707B8B" w:rsidRPr="00164832">
        <w:rPr>
          <w:rFonts w:ascii="Arial" w:hAnsi="Arial" w:cs="Arial"/>
        </w:rPr>
        <w:t xml:space="preserve">ITT </w:t>
      </w:r>
      <w:r w:rsidRPr="00164832">
        <w:rPr>
          <w:rFonts w:ascii="Arial" w:hAnsi="Arial" w:cs="Arial"/>
        </w:rPr>
        <w:t>document, or if their intent or meaning appears unclear or ambiguous, or if any other questions arise, the tenderer must notify NS&amp;I in writing</w:t>
      </w:r>
      <w:r w:rsidR="0029124C" w:rsidRPr="00164832">
        <w:rPr>
          <w:rFonts w:ascii="Arial" w:hAnsi="Arial" w:cs="Arial"/>
        </w:rPr>
        <w:t xml:space="preserve"> via the </w:t>
      </w:r>
      <w:r w:rsidR="00707B8B" w:rsidRPr="00164832">
        <w:rPr>
          <w:rFonts w:ascii="Arial" w:hAnsi="Arial" w:cs="Arial"/>
        </w:rPr>
        <w:t>NS&amp;I eProcurement</w:t>
      </w:r>
      <w:r w:rsidR="0029124C" w:rsidRPr="00164832">
        <w:rPr>
          <w:rFonts w:ascii="Arial" w:hAnsi="Arial" w:cs="Arial"/>
        </w:rPr>
        <w:t xml:space="preserve"> website portal</w:t>
      </w:r>
      <w:r w:rsidRPr="00164832">
        <w:rPr>
          <w:rFonts w:ascii="Arial" w:hAnsi="Arial" w:cs="Arial"/>
        </w:rPr>
        <w:t xml:space="preserve">. The tenderer making such inquiry will be solely responsible for </w:t>
      </w:r>
      <w:r w:rsidR="00EA09E1" w:rsidRPr="00164832">
        <w:rPr>
          <w:rFonts w:ascii="Arial" w:hAnsi="Arial" w:cs="Arial"/>
        </w:rPr>
        <w:t>its</w:t>
      </w:r>
      <w:r w:rsidRPr="00164832">
        <w:rPr>
          <w:rFonts w:ascii="Arial" w:hAnsi="Arial" w:cs="Arial"/>
        </w:rPr>
        <w:t xml:space="preserve"> timely receipt by NS&amp;I. Replies to such notices may be made in the form of addenda to the tender documents which will be issued simultaneously to all persons to whom a</w:t>
      </w:r>
      <w:r w:rsidR="00EE46B0" w:rsidRPr="00164832">
        <w:rPr>
          <w:rFonts w:ascii="Arial" w:hAnsi="Arial" w:cs="Arial"/>
        </w:rPr>
        <w:t>n</w:t>
      </w:r>
      <w:r w:rsidRPr="00164832">
        <w:rPr>
          <w:rFonts w:ascii="Arial" w:hAnsi="Arial" w:cs="Arial"/>
        </w:rPr>
        <w:t xml:space="preserve"> </w:t>
      </w:r>
      <w:r w:rsidR="00707B8B" w:rsidRPr="00164832">
        <w:rPr>
          <w:rFonts w:ascii="Arial" w:hAnsi="Arial" w:cs="Arial"/>
        </w:rPr>
        <w:t xml:space="preserve">ITT </w:t>
      </w:r>
      <w:r w:rsidRPr="00164832">
        <w:rPr>
          <w:rFonts w:ascii="Arial" w:hAnsi="Arial" w:cs="Arial"/>
        </w:rPr>
        <w:t xml:space="preserve">has been issued. </w:t>
      </w:r>
    </w:p>
    <w:p w14:paraId="3F610DE3" w14:textId="77777777" w:rsidR="00E71972" w:rsidRPr="00164832" w:rsidRDefault="00E71972" w:rsidP="004C3FF4">
      <w:pPr>
        <w:pStyle w:val="Heading2"/>
        <w:widowControl/>
        <w:numPr>
          <w:ilvl w:val="1"/>
          <w:numId w:val="3"/>
        </w:numPr>
        <w:adjustRightInd/>
        <w:spacing w:before="120" w:line="240" w:lineRule="auto"/>
        <w:ind w:left="709" w:hanging="709"/>
        <w:jc w:val="left"/>
        <w:textAlignment w:val="auto"/>
        <w:rPr>
          <w:rFonts w:ascii="Arial" w:hAnsi="Arial" w:cs="Arial"/>
        </w:rPr>
      </w:pPr>
      <w:bookmarkStart w:id="63" w:name="_Toc474844823"/>
      <w:r w:rsidRPr="00164832">
        <w:rPr>
          <w:rFonts w:ascii="Arial" w:hAnsi="Arial" w:cs="Arial"/>
        </w:rPr>
        <w:lastRenderedPageBreak/>
        <w:t>Compliant tenders</w:t>
      </w:r>
      <w:bookmarkEnd w:id="63"/>
    </w:p>
    <w:p w14:paraId="095E940C" w14:textId="77777777" w:rsidR="00E71972" w:rsidRPr="00164832" w:rsidRDefault="00E71972" w:rsidP="00E71972">
      <w:pPr>
        <w:pStyle w:val="Header"/>
        <w:spacing w:after="120" w:line="240" w:lineRule="auto"/>
        <w:ind w:left="720"/>
        <w:jc w:val="left"/>
        <w:rPr>
          <w:rFonts w:ascii="Arial" w:hAnsi="Arial" w:cs="Arial"/>
        </w:rPr>
      </w:pPr>
      <w:r w:rsidRPr="00164832">
        <w:rPr>
          <w:rFonts w:ascii="Arial" w:hAnsi="Arial" w:cs="Arial"/>
        </w:rPr>
        <w:t>Subject to the submission of a compliant response, alternative price for fulfilling the requirement may also be submitted which NS&amp;I, at its sole discretion, may or may not pursue.</w:t>
      </w:r>
    </w:p>
    <w:p w14:paraId="0C625299" w14:textId="77777777" w:rsidR="00E71972" w:rsidRPr="00164832" w:rsidRDefault="00E71972" w:rsidP="004C3FF4">
      <w:pPr>
        <w:pStyle w:val="Heading2"/>
        <w:widowControl/>
        <w:numPr>
          <w:ilvl w:val="1"/>
          <w:numId w:val="3"/>
        </w:numPr>
        <w:adjustRightInd/>
        <w:spacing w:before="120" w:after="120" w:line="240" w:lineRule="auto"/>
        <w:ind w:left="709" w:hanging="709"/>
        <w:jc w:val="left"/>
        <w:textAlignment w:val="auto"/>
        <w:rPr>
          <w:rFonts w:ascii="Arial" w:hAnsi="Arial" w:cs="Arial"/>
        </w:rPr>
      </w:pPr>
      <w:bookmarkStart w:id="64" w:name="_Toc474844824"/>
      <w:r w:rsidRPr="00164832">
        <w:rPr>
          <w:rFonts w:ascii="Arial" w:hAnsi="Arial" w:cs="Arial"/>
        </w:rPr>
        <w:t>Confidentiality</w:t>
      </w:r>
      <w:bookmarkEnd w:id="64"/>
    </w:p>
    <w:p w14:paraId="330780F0" w14:textId="71E995A0" w:rsidR="00E71972" w:rsidRPr="00164832" w:rsidRDefault="00A054FF" w:rsidP="004C3FF4">
      <w:pPr>
        <w:pStyle w:val="Heading3"/>
        <w:keepNext w:val="0"/>
        <w:widowControl/>
        <w:numPr>
          <w:ilvl w:val="2"/>
          <w:numId w:val="3"/>
        </w:numPr>
        <w:adjustRightInd/>
        <w:spacing w:before="0" w:after="180" w:line="240" w:lineRule="auto"/>
        <w:ind w:left="709" w:hanging="709"/>
        <w:jc w:val="left"/>
        <w:textAlignment w:val="auto"/>
        <w:rPr>
          <w:rFonts w:ascii="Arial" w:hAnsi="Arial" w:cs="Arial"/>
        </w:rPr>
      </w:pPr>
      <w:r w:rsidRPr="00164832">
        <w:rPr>
          <w:rFonts w:ascii="Arial" w:hAnsi="Arial" w:cs="Arial"/>
        </w:rPr>
        <w:t>M</w:t>
      </w:r>
      <w:r w:rsidR="00E71972" w:rsidRPr="00164832">
        <w:rPr>
          <w:rFonts w:ascii="Arial" w:hAnsi="Arial" w:cs="Arial"/>
        </w:rPr>
        <w:t xml:space="preserve">aterial and information </w:t>
      </w:r>
      <w:r w:rsidR="0029124C" w:rsidRPr="00164832">
        <w:rPr>
          <w:rFonts w:ascii="Arial" w:hAnsi="Arial" w:cs="Arial"/>
        </w:rPr>
        <w:t>provided with this</w:t>
      </w:r>
      <w:r w:rsidR="00D909F5" w:rsidRPr="00164832">
        <w:rPr>
          <w:rFonts w:ascii="Arial" w:hAnsi="Arial" w:cs="Arial"/>
        </w:rPr>
        <w:t xml:space="preserve"> </w:t>
      </w:r>
      <w:r w:rsidR="00707B8B" w:rsidRPr="00164832">
        <w:rPr>
          <w:rFonts w:ascii="Arial" w:hAnsi="Arial" w:cs="Arial"/>
        </w:rPr>
        <w:t xml:space="preserve">ITT </w:t>
      </w:r>
      <w:r w:rsidR="00D909F5" w:rsidRPr="00164832">
        <w:rPr>
          <w:rFonts w:ascii="Arial" w:hAnsi="Arial" w:cs="Arial"/>
        </w:rPr>
        <w:t xml:space="preserve">and </w:t>
      </w:r>
      <w:r w:rsidR="00E71972" w:rsidRPr="00164832">
        <w:rPr>
          <w:rFonts w:ascii="Arial" w:hAnsi="Arial" w:cs="Arial"/>
        </w:rPr>
        <w:t xml:space="preserve">information gained during the tender process </w:t>
      </w:r>
      <w:r w:rsidR="00CF64A6" w:rsidRPr="00164832">
        <w:rPr>
          <w:rFonts w:ascii="Arial" w:hAnsi="Arial" w:cs="Arial"/>
        </w:rPr>
        <w:t>may be</w:t>
      </w:r>
      <w:r w:rsidR="00E71972" w:rsidRPr="00164832">
        <w:rPr>
          <w:rFonts w:ascii="Arial" w:hAnsi="Arial" w:cs="Arial"/>
        </w:rPr>
        <w:t xml:space="preserve"> </w:t>
      </w:r>
      <w:r w:rsidRPr="00164832">
        <w:rPr>
          <w:rFonts w:ascii="Arial" w:hAnsi="Arial" w:cs="Arial"/>
        </w:rPr>
        <w:t>commercially sensitive</w:t>
      </w:r>
      <w:r w:rsidR="00E71972" w:rsidRPr="00164832">
        <w:rPr>
          <w:rFonts w:ascii="Arial" w:hAnsi="Arial" w:cs="Arial"/>
        </w:rPr>
        <w:t xml:space="preserve"> </w:t>
      </w:r>
      <w:r w:rsidR="00BC718E" w:rsidRPr="00164832">
        <w:rPr>
          <w:rFonts w:ascii="Arial" w:hAnsi="Arial" w:cs="Arial"/>
        </w:rPr>
        <w:t xml:space="preserve">to NS&amp;I </w:t>
      </w:r>
      <w:r w:rsidR="00E71972" w:rsidRPr="00164832">
        <w:rPr>
          <w:rFonts w:ascii="Arial" w:hAnsi="Arial" w:cs="Arial"/>
        </w:rPr>
        <w:t xml:space="preserve">and must not be disclosed either during or after the tender period in any form without the prior written agreement of NS&amp;I. </w:t>
      </w:r>
    </w:p>
    <w:p w14:paraId="41EA4A5C" w14:textId="77777777" w:rsidR="00E71972" w:rsidRPr="00164832" w:rsidRDefault="00E71972" w:rsidP="004C3FF4">
      <w:pPr>
        <w:pStyle w:val="Heading3"/>
        <w:keepNext w:val="0"/>
        <w:widowControl/>
        <w:numPr>
          <w:ilvl w:val="2"/>
          <w:numId w:val="3"/>
        </w:numPr>
        <w:adjustRightInd/>
        <w:spacing w:before="0" w:after="180" w:line="240" w:lineRule="auto"/>
        <w:ind w:left="709" w:hanging="709"/>
        <w:jc w:val="left"/>
        <w:textAlignment w:val="auto"/>
        <w:rPr>
          <w:rFonts w:ascii="Arial" w:hAnsi="Arial" w:cs="Arial"/>
        </w:rPr>
      </w:pPr>
      <w:r w:rsidRPr="00164832">
        <w:rPr>
          <w:rFonts w:ascii="Arial" w:hAnsi="Arial" w:cs="Arial"/>
        </w:rPr>
        <w:t xml:space="preserve">All information provided by you to NS&amp;I will similarly be treated in confidence except: </w:t>
      </w:r>
    </w:p>
    <w:p w14:paraId="543376B9" w14:textId="77777777" w:rsidR="00E71972" w:rsidRPr="00164832" w:rsidRDefault="00E71972" w:rsidP="004C3FF4">
      <w:pPr>
        <w:pStyle w:val="Heading4"/>
        <w:keepNext w:val="0"/>
        <w:numPr>
          <w:ilvl w:val="3"/>
          <w:numId w:val="3"/>
        </w:numPr>
        <w:spacing w:before="0" w:after="120" w:line="240" w:lineRule="auto"/>
        <w:ind w:left="1701" w:hanging="850"/>
        <w:textAlignment w:val="auto"/>
        <w:rPr>
          <w:rFonts w:ascii="Arial" w:hAnsi="Arial" w:cs="Arial"/>
        </w:rPr>
      </w:pPr>
      <w:r w:rsidRPr="00164832">
        <w:rPr>
          <w:rFonts w:ascii="Arial" w:hAnsi="Arial" w:cs="Arial"/>
        </w:rPr>
        <w:t xml:space="preserve">that references may be sought from banks, existing or past clients, or other referees submitted by the </w:t>
      </w:r>
      <w:r w:rsidR="00146A97" w:rsidRPr="00164832">
        <w:rPr>
          <w:rFonts w:ascii="Arial" w:hAnsi="Arial" w:cs="Arial"/>
        </w:rPr>
        <w:t>tenderers</w:t>
      </w:r>
      <w:r w:rsidRPr="00164832">
        <w:rPr>
          <w:rFonts w:ascii="Arial" w:hAnsi="Arial" w:cs="Arial"/>
        </w:rPr>
        <w:t>; or</w:t>
      </w:r>
    </w:p>
    <w:p w14:paraId="555E861A" w14:textId="77777777" w:rsidR="00E71972" w:rsidRPr="00164832" w:rsidRDefault="00E71972" w:rsidP="004C3FF4">
      <w:pPr>
        <w:pStyle w:val="Heading4"/>
        <w:keepNext w:val="0"/>
        <w:numPr>
          <w:ilvl w:val="3"/>
          <w:numId w:val="3"/>
        </w:numPr>
        <w:spacing w:before="0" w:after="120" w:line="240" w:lineRule="auto"/>
        <w:ind w:left="1701" w:hanging="850"/>
        <w:textAlignment w:val="auto"/>
        <w:rPr>
          <w:rFonts w:ascii="Arial" w:hAnsi="Arial" w:cs="Arial"/>
        </w:rPr>
      </w:pPr>
      <w:r w:rsidRPr="00164832">
        <w:rPr>
          <w:rFonts w:ascii="Arial" w:hAnsi="Arial" w:cs="Arial"/>
        </w:rPr>
        <w:t xml:space="preserve">for the disclosure of such information with regard to the outcome of the procurement process as may be required to be published in the Supplement to the Official Journal of the European Union in accordance with EU directives or elsewhere in accordance with the requirements of UK government policy on the disclosure of information relating to government contracts. </w:t>
      </w:r>
    </w:p>
    <w:p w14:paraId="264B66B1" w14:textId="09C7D1DD" w:rsidR="00E71972" w:rsidRPr="00164832" w:rsidRDefault="001A3452" w:rsidP="00283774">
      <w:pPr>
        <w:pStyle w:val="Heading3"/>
        <w:keepNext w:val="0"/>
        <w:widowControl/>
        <w:numPr>
          <w:ilvl w:val="2"/>
          <w:numId w:val="3"/>
        </w:numPr>
        <w:adjustRightInd/>
        <w:spacing w:before="0" w:after="180" w:line="240" w:lineRule="auto"/>
        <w:ind w:left="709" w:hanging="709"/>
        <w:jc w:val="left"/>
        <w:textAlignment w:val="auto"/>
        <w:rPr>
          <w:rFonts w:ascii="Arial" w:hAnsi="Arial" w:cs="Arial"/>
        </w:rPr>
      </w:pPr>
      <w:r w:rsidRPr="00164832">
        <w:rPr>
          <w:rFonts w:ascii="Arial" w:hAnsi="Arial" w:cs="Arial"/>
        </w:rPr>
        <w:t>The successful tenderer will be required to complete a non-disclosure agreement on behalf of the tendering organisation</w:t>
      </w:r>
      <w:r w:rsidR="00F50E58" w:rsidRPr="00164832">
        <w:rPr>
          <w:rFonts w:ascii="Arial" w:hAnsi="Arial" w:cs="Arial"/>
        </w:rPr>
        <w:t>, prior to any work commencing</w:t>
      </w:r>
      <w:r w:rsidRPr="00164832">
        <w:rPr>
          <w:rFonts w:ascii="Arial" w:hAnsi="Arial" w:cs="Arial"/>
        </w:rPr>
        <w:t>.</w:t>
      </w:r>
      <w:r w:rsidR="00350458" w:rsidRPr="00164832">
        <w:rPr>
          <w:rFonts w:ascii="Arial" w:hAnsi="Arial" w:cs="Arial"/>
        </w:rPr>
        <w:br w:type="page"/>
      </w:r>
    </w:p>
    <w:p w14:paraId="3B649203" w14:textId="77777777" w:rsidR="00E26E00" w:rsidRPr="00164832" w:rsidRDefault="00E26E00" w:rsidP="00E26E00">
      <w:pPr>
        <w:pStyle w:val="Heading1"/>
        <w:widowControl/>
        <w:numPr>
          <w:ilvl w:val="0"/>
          <w:numId w:val="3"/>
        </w:numPr>
        <w:adjustRightInd/>
        <w:spacing w:before="0" w:line="240" w:lineRule="auto"/>
        <w:ind w:left="709" w:hanging="709"/>
        <w:jc w:val="left"/>
        <w:textAlignment w:val="auto"/>
        <w:rPr>
          <w:rFonts w:ascii="Arial" w:hAnsi="Arial" w:cs="Arial"/>
        </w:rPr>
      </w:pPr>
      <w:bookmarkStart w:id="65" w:name="_Ref436052056"/>
      <w:bookmarkStart w:id="66" w:name="_Ref436052096"/>
      <w:bookmarkStart w:id="67" w:name="_Toc436122737"/>
      <w:bookmarkStart w:id="68" w:name="_Toc474844825"/>
      <w:bookmarkStart w:id="69" w:name="_Ref388021006"/>
      <w:bookmarkStart w:id="70" w:name="_Ref388021099"/>
      <w:r w:rsidRPr="00164832">
        <w:rPr>
          <w:rFonts w:ascii="Arial" w:hAnsi="Arial" w:cs="Arial"/>
          <w:color w:val="3366FF"/>
          <w:sz w:val="28"/>
          <w:szCs w:val="28"/>
        </w:rPr>
        <w:lastRenderedPageBreak/>
        <w:t>Proposed amendments to, and acceptance of, the proposed contract documents</w:t>
      </w:r>
      <w:bookmarkEnd w:id="65"/>
      <w:bookmarkEnd w:id="66"/>
      <w:bookmarkEnd w:id="67"/>
      <w:bookmarkEnd w:id="68"/>
    </w:p>
    <w:p w14:paraId="1C4263D2" w14:textId="77777777" w:rsidR="00E26E00" w:rsidRPr="00164832" w:rsidRDefault="00E26E00" w:rsidP="00E26E00">
      <w:pPr>
        <w:widowControl/>
        <w:adjustRightInd/>
        <w:spacing w:after="120" w:line="240" w:lineRule="auto"/>
        <w:ind w:left="709"/>
        <w:jc w:val="left"/>
        <w:textAlignment w:val="auto"/>
        <w:rPr>
          <w:rFonts w:ascii="Arial" w:hAnsi="Arial" w:cs="Arial"/>
        </w:rPr>
      </w:pPr>
      <w:r w:rsidRPr="00164832">
        <w:rPr>
          <w:rFonts w:ascii="Arial" w:hAnsi="Arial" w:cs="Arial"/>
        </w:rPr>
        <w:t>I have examined the following terms and conditions provided with this Invitation to Tender Documentation:</w:t>
      </w:r>
    </w:p>
    <w:p w14:paraId="39FC23E4" w14:textId="2864949C" w:rsidR="00E26E00" w:rsidRPr="00164832" w:rsidRDefault="00BD77C9" w:rsidP="00E26E00">
      <w:pPr>
        <w:widowControl/>
        <w:numPr>
          <w:ilvl w:val="0"/>
          <w:numId w:val="27"/>
        </w:numPr>
        <w:overflowPunct w:val="0"/>
        <w:autoSpaceDE w:val="0"/>
        <w:autoSpaceDN w:val="0"/>
        <w:spacing w:after="120" w:line="240" w:lineRule="auto"/>
        <w:ind w:left="1418" w:hanging="284"/>
        <w:jc w:val="left"/>
        <w:rPr>
          <w:rFonts w:ascii="Arial" w:hAnsi="Arial" w:cs="Arial"/>
          <w:szCs w:val="22"/>
        </w:rPr>
      </w:pPr>
      <w:r w:rsidRPr="00164832">
        <w:rPr>
          <w:rFonts w:ascii="Arial" w:hAnsi="Arial" w:cs="Arial"/>
          <w:szCs w:val="22"/>
        </w:rPr>
        <w:t xml:space="preserve">CCS </w:t>
      </w:r>
      <w:r w:rsidR="00186E26" w:rsidRPr="00164832">
        <w:rPr>
          <w:rFonts w:ascii="Arial" w:hAnsi="Arial" w:cs="Arial"/>
          <w:szCs w:val="22"/>
        </w:rPr>
        <w:t>Short Form Agreement for Services</w:t>
      </w:r>
    </w:p>
    <w:p w14:paraId="18F9A8F0" w14:textId="77777777" w:rsidR="00E26E00" w:rsidRPr="00164832" w:rsidRDefault="00E26E00" w:rsidP="00E26E00">
      <w:pPr>
        <w:spacing w:line="240" w:lineRule="auto"/>
        <w:ind w:left="720"/>
        <w:jc w:val="left"/>
        <w:rPr>
          <w:rFonts w:ascii="Arial" w:hAnsi="Arial" w:cs="Arial"/>
          <w:szCs w:val="22"/>
        </w:rPr>
      </w:pPr>
      <w:r w:rsidRPr="00164832">
        <w:rPr>
          <w:rFonts w:ascii="Arial" w:hAnsi="Arial" w:cs="Arial"/>
          <w:szCs w:val="22"/>
        </w:rPr>
        <w:t>and confirm that if awarded the contract, I accept these Conditions*/ I accept these Conditions subject to the items entered in the proposed amendments to the contract documents table below*.</w:t>
      </w:r>
    </w:p>
    <w:p w14:paraId="3CD2C120" w14:textId="77777777" w:rsidR="00E26E00" w:rsidRPr="00164832" w:rsidRDefault="00E26E00" w:rsidP="00E26E00">
      <w:pPr>
        <w:spacing w:line="240" w:lineRule="auto"/>
        <w:jc w:val="left"/>
        <w:rPr>
          <w:rFonts w:ascii="Arial" w:hAnsi="Arial" w:cs="Arial"/>
          <w:i/>
          <w:szCs w:val="22"/>
        </w:rPr>
      </w:pPr>
      <w:r w:rsidRPr="00164832">
        <w:rPr>
          <w:rFonts w:ascii="Arial" w:hAnsi="Arial" w:cs="Arial"/>
          <w:i/>
          <w:szCs w:val="22"/>
        </w:rPr>
        <w:t>*delete as appropriate</w:t>
      </w:r>
    </w:p>
    <w:p w14:paraId="7C47BC77" w14:textId="77777777" w:rsidR="00E26E00" w:rsidRPr="00164832" w:rsidRDefault="00E26E00" w:rsidP="00E26E00">
      <w:pPr>
        <w:spacing w:line="240" w:lineRule="auto"/>
        <w:jc w:val="left"/>
        <w:rPr>
          <w:rFonts w:ascii="Arial" w:hAnsi="Arial" w:cs="Arial"/>
          <w:b/>
          <w:szCs w:val="22"/>
        </w:rPr>
      </w:pPr>
    </w:p>
    <w:p w14:paraId="67162B3F" w14:textId="77777777" w:rsidR="00E26E00" w:rsidRPr="00164832" w:rsidRDefault="00E26E00" w:rsidP="00E26E00">
      <w:pPr>
        <w:spacing w:line="240" w:lineRule="auto"/>
        <w:jc w:val="left"/>
        <w:rPr>
          <w:rFonts w:ascii="Arial" w:hAnsi="Arial" w:cs="Arial"/>
          <w:b/>
          <w:szCs w:val="22"/>
        </w:rPr>
      </w:pPr>
      <w:r w:rsidRPr="00164832">
        <w:rPr>
          <w:rFonts w:ascii="Arial" w:hAnsi="Arial" w:cs="Arial"/>
          <w:b/>
          <w:szCs w:val="22"/>
        </w:rPr>
        <w:t>Proposed amendments to the proposed contract documents</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18"/>
        <w:gridCol w:w="6804"/>
      </w:tblGrid>
      <w:tr w:rsidR="00E26E00" w:rsidRPr="00164832" w14:paraId="69201910" w14:textId="77777777" w:rsidTr="009A3AE3">
        <w:tc>
          <w:tcPr>
            <w:tcW w:w="2518" w:type="dxa"/>
            <w:tcBorders>
              <w:top w:val="single" w:sz="4" w:space="0" w:color="auto"/>
              <w:left w:val="single" w:sz="4" w:space="0" w:color="auto"/>
              <w:bottom w:val="single" w:sz="4" w:space="0" w:color="auto"/>
              <w:right w:val="single" w:sz="6" w:space="0" w:color="000000"/>
            </w:tcBorders>
          </w:tcPr>
          <w:p w14:paraId="58860034" w14:textId="77777777" w:rsidR="00E26E00" w:rsidRPr="00164832" w:rsidRDefault="00E26E00" w:rsidP="009A3AE3">
            <w:pPr>
              <w:spacing w:line="240" w:lineRule="auto"/>
              <w:ind w:left="0"/>
              <w:jc w:val="left"/>
              <w:rPr>
                <w:rFonts w:ascii="Arial" w:hAnsi="Arial" w:cs="Arial"/>
                <w:b/>
                <w:szCs w:val="22"/>
              </w:rPr>
            </w:pPr>
            <w:r w:rsidRPr="00164832">
              <w:rPr>
                <w:rFonts w:ascii="Arial" w:hAnsi="Arial" w:cs="Arial"/>
                <w:b/>
                <w:szCs w:val="22"/>
              </w:rPr>
              <w:t xml:space="preserve">Document title and </w:t>
            </w:r>
          </w:p>
          <w:p w14:paraId="27C2AF72" w14:textId="77777777" w:rsidR="00E26E00" w:rsidRPr="00164832" w:rsidRDefault="00E26E00" w:rsidP="009A3AE3">
            <w:pPr>
              <w:spacing w:line="240" w:lineRule="auto"/>
              <w:ind w:left="0"/>
              <w:jc w:val="left"/>
              <w:rPr>
                <w:rFonts w:ascii="Arial" w:hAnsi="Arial" w:cs="Arial"/>
                <w:szCs w:val="22"/>
              </w:rPr>
            </w:pPr>
            <w:r w:rsidRPr="00164832">
              <w:rPr>
                <w:rFonts w:ascii="Arial" w:hAnsi="Arial" w:cs="Arial"/>
                <w:b/>
                <w:szCs w:val="22"/>
              </w:rPr>
              <w:t>condition reference</w:t>
            </w:r>
          </w:p>
        </w:tc>
        <w:tc>
          <w:tcPr>
            <w:tcW w:w="6804" w:type="dxa"/>
            <w:tcBorders>
              <w:top w:val="single" w:sz="4" w:space="0" w:color="auto"/>
              <w:left w:val="single" w:sz="6" w:space="0" w:color="000000"/>
              <w:bottom w:val="single" w:sz="4" w:space="0" w:color="auto"/>
              <w:right w:val="single" w:sz="4" w:space="0" w:color="auto"/>
            </w:tcBorders>
          </w:tcPr>
          <w:p w14:paraId="72D1791C" w14:textId="77777777" w:rsidR="00E26E00" w:rsidRPr="00164832" w:rsidRDefault="00E26E00" w:rsidP="009A3AE3">
            <w:pPr>
              <w:spacing w:line="240" w:lineRule="auto"/>
              <w:jc w:val="left"/>
              <w:rPr>
                <w:rFonts w:ascii="Arial" w:hAnsi="Arial" w:cs="Arial"/>
                <w:szCs w:val="22"/>
              </w:rPr>
            </w:pPr>
            <w:r w:rsidRPr="00164832">
              <w:rPr>
                <w:rFonts w:ascii="Arial" w:hAnsi="Arial" w:cs="Arial"/>
                <w:b/>
                <w:szCs w:val="22"/>
              </w:rPr>
              <w:t>Description on non-compliance and/or proposed amendment with revised wording</w:t>
            </w:r>
          </w:p>
        </w:tc>
      </w:tr>
      <w:tr w:rsidR="00E26E00" w:rsidRPr="00164832" w14:paraId="6BFEFDC0" w14:textId="77777777" w:rsidTr="009A3AE3">
        <w:tc>
          <w:tcPr>
            <w:tcW w:w="2518" w:type="dxa"/>
            <w:tcBorders>
              <w:top w:val="single" w:sz="4" w:space="0" w:color="auto"/>
              <w:left w:val="single" w:sz="4" w:space="0" w:color="auto"/>
              <w:bottom w:val="single" w:sz="4" w:space="0" w:color="auto"/>
              <w:right w:val="single" w:sz="4" w:space="0" w:color="auto"/>
            </w:tcBorders>
          </w:tcPr>
          <w:p w14:paraId="0F6E5840" w14:textId="77777777" w:rsidR="00E26E00" w:rsidRPr="00164832" w:rsidRDefault="00E26E00" w:rsidP="009A3AE3">
            <w:pPr>
              <w:spacing w:line="240" w:lineRule="auto"/>
              <w:ind w:left="0"/>
              <w:jc w:val="left"/>
              <w:rPr>
                <w:rFonts w:ascii="Arial" w:hAnsi="Arial" w:cs="Arial"/>
                <w:szCs w:val="22"/>
              </w:rPr>
            </w:pPr>
          </w:p>
          <w:p w14:paraId="173C5623" w14:textId="77777777" w:rsidR="00E26E00" w:rsidRPr="00164832" w:rsidRDefault="00E26E00" w:rsidP="009A3AE3">
            <w:pPr>
              <w:spacing w:line="240" w:lineRule="auto"/>
              <w:ind w:left="0"/>
              <w:jc w:val="left"/>
              <w:rPr>
                <w:rFonts w:ascii="Arial" w:hAnsi="Arial" w:cs="Arial"/>
                <w:szCs w:val="22"/>
              </w:rPr>
            </w:pPr>
          </w:p>
          <w:p w14:paraId="00C129C0" w14:textId="77777777" w:rsidR="00E26E00" w:rsidRPr="00164832" w:rsidRDefault="00E26E00" w:rsidP="009A3AE3">
            <w:pPr>
              <w:spacing w:line="240" w:lineRule="auto"/>
              <w:ind w:left="0"/>
              <w:jc w:val="left"/>
              <w:rPr>
                <w:rFonts w:ascii="Arial" w:hAnsi="Arial" w:cs="Arial"/>
                <w:szCs w:val="22"/>
              </w:rPr>
            </w:pPr>
          </w:p>
        </w:tc>
        <w:tc>
          <w:tcPr>
            <w:tcW w:w="6804" w:type="dxa"/>
            <w:tcBorders>
              <w:top w:val="single" w:sz="4" w:space="0" w:color="auto"/>
              <w:left w:val="single" w:sz="4" w:space="0" w:color="auto"/>
              <w:bottom w:val="single" w:sz="4" w:space="0" w:color="auto"/>
              <w:right w:val="single" w:sz="4" w:space="0" w:color="auto"/>
            </w:tcBorders>
          </w:tcPr>
          <w:p w14:paraId="0D6B6499" w14:textId="77777777" w:rsidR="00E26E00" w:rsidRPr="00164832" w:rsidRDefault="00E26E00" w:rsidP="009A3AE3">
            <w:pPr>
              <w:spacing w:line="240" w:lineRule="auto"/>
              <w:ind w:left="0"/>
              <w:jc w:val="left"/>
              <w:rPr>
                <w:rFonts w:ascii="Arial" w:hAnsi="Arial" w:cs="Arial"/>
                <w:szCs w:val="22"/>
              </w:rPr>
            </w:pPr>
          </w:p>
        </w:tc>
      </w:tr>
      <w:tr w:rsidR="00E26E00" w:rsidRPr="00164832" w14:paraId="7CFB745A" w14:textId="77777777" w:rsidTr="009A3AE3">
        <w:tc>
          <w:tcPr>
            <w:tcW w:w="2518" w:type="dxa"/>
            <w:tcBorders>
              <w:top w:val="single" w:sz="4" w:space="0" w:color="auto"/>
              <w:left w:val="single" w:sz="4" w:space="0" w:color="auto"/>
              <w:bottom w:val="single" w:sz="4" w:space="0" w:color="auto"/>
              <w:right w:val="single" w:sz="4" w:space="0" w:color="auto"/>
            </w:tcBorders>
          </w:tcPr>
          <w:p w14:paraId="30598E9F" w14:textId="77777777" w:rsidR="00E26E00" w:rsidRPr="00164832" w:rsidRDefault="00E26E00" w:rsidP="009A3AE3">
            <w:pPr>
              <w:spacing w:line="240" w:lineRule="auto"/>
              <w:ind w:left="0"/>
              <w:jc w:val="left"/>
              <w:rPr>
                <w:rFonts w:ascii="Arial" w:hAnsi="Arial" w:cs="Arial"/>
                <w:szCs w:val="22"/>
              </w:rPr>
            </w:pPr>
          </w:p>
          <w:p w14:paraId="76C14027" w14:textId="77777777" w:rsidR="00E26E00" w:rsidRPr="00164832" w:rsidRDefault="00E26E00" w:rsidP="009A3AE3">
            <w:pPr>
              <w:spacing w:line="240" w:lineRule="auto"/>
              <w:ind w:left="0"/>
              <w:jc w:val="left"/>
              <w:rPr>
                <w:rFonts w:ascii="Arial" w:hAnsi="Arial" w:cs="Arial"/>
                <w:szCs w:val="22"/>
              </w:rPr>
            </w:pPr>
          </w:p>
          <w:p w14:paraId="6EC70290" w14:textId="77777777" w:rsidR="00E26E00" w:rsidRPr="00164832" w:rsidRDefault="00E26E00" w:rsidP="009A3AE3">
            <w:pPr>
              <w:spacing w:line="240" w:lineRule="auto"/>
              <w:ind w:left="0"/>
              <w:jc w:val="left"/>
              <w:rPr>
                <w:rFonts w:ascii="Arial" w:hAnsi="Arial" w:cs="Arial"/>
                <w:szCs w:val="22"/>
              </w:rPr>
            </w:pPr>
          </w:p>
        </w:tc>
        <w:tc>
          <w:tcPr>
            <w:tcW w:w="6804" w:type="dxa"/>
            <w:tcBorders>
              <w:top w:val="single" w:sz="4" w:space="0" w:color="auto"/>
              <w:left w:val="single" w:sz="4" w:space="0" w:color="auto"/>
              <w:bottom w:val="single" w:sz="4" w:space="0" w:color="auto"/>
              <w:right w:val="single" w:sz="4" w:space="0" w:color="auto"/>
            </w:tcBorders>
          </w:tcPr>
          <w:p w14:paraId="63BA4BD1" w14:textId="77777777" w:rsidR="00E26E00" w:rsidRPr="00164832" w:rsidRDefault="00E26E00" w:rsidP="009A3AE3">
            <w:pPr>
              <w:spacing w:line="240" w:lineRule="auto"/>
              <w:ind w:left="0"/>
              <w:jc w:val="left"/>
              <w:rPr>
                <w:rFonts w:ascii="Arial" w:hAnsi="Arial" w:cs="Arial"/>
                <w:szCs w:val="22"/>
              </w:rPr>
            </w:pPr>
          </w:p>
        </w:tc>
      </w:tr>
      <w:tr w:rsidR="00E26E00" w:rsidRPr="00164832" w14:paraId="4377D0E3" w14:textId="77777777" w:rsidTr="009A3AE3">
        <w:tc>
          <w:tcPr>
            <w:tcW w:w="2518" w:type="dxa"/>
            <w:tcBorders>
              <w:top w:val="single" w:sz="4" w:space="0" w:color="auto"/>
              <w:left w:val="single" w:sz="4" w:space="0" w:color="auto"/>
              <w:bottom w:val="single" w:sz="4" w:space="0" w:color="auto"/>
              <w:right w:val="single" w:sz="4" w:space="0" w:color="auto"/>
            </w:tcBorders>
          </w:tcPr>
          <w:p w14:paraId="55ABA252" w14:textId="77777777" w:rsidR="00E26E00" w:rsidRPr="00164832" w:rsidRDefault="00E26E00" w:rsidP="009A3AE3">
            <w:pPr>
              <w:spacing w:line="240" w:lineRule="auto"/>
              <w:ind w:left="0"/>
              <w:jc w:val="left"/>
              <w:rPr>
                <w:rFonts w:ascii="Arial" w:hAnsi="Arial" w:cs="Arial"/>
                <w:szCs w:val="22"/>
              </w:rPr>
            </w:pPr>
          </w:p>
          <w:p w14:paraId="347F06EC" w14:textId="77777777" w:rsidR="00E26E00" w:rsidRPr="00164832" w:rsidRDefault="00E26E00" w:rsidP="009A3AE3">
            <w:pPr>
              <w:spacing w:line="240" w:lineRule="auto"/>
              <w:ind w:left="0"/>
              <w:jc w:val="left"/>
              <w:rPr>
                <w:rFonts w:ascii="Arial" w:hAnsi="Arial" w:cs="Arial"/>
                <w:szCs w:val="22"/>
              </w:rPr>
            </w:pPr>
          </w:p>
          <w:p w14:paraId="08394B21" w14:textId="77777777" w:rsidR="00E26E00" w:rsidRPr="00164832" w:rsidRDefault="00E26E00" w:rsidP="009A3AE3">
            <w:pPr>
              <w:spacing w:line="240" w:lineRule="auto"/>
              <w:ind w:left="0"/>
              <w:jc w:val="left"/>
              <w:rPr>
                <w:rFonts w:ascii="Arial" w:hAnsi="Arial" w:cs="Arial"/>
                <w:szCs w:val="22"/>
              </w:rPr>
            </w:pPr>
          </w:p>
        </w:tc>
        <w:tc>
          <w:tcPr>
            <w:tcW w:w="6804" w:type="dxa"/>
            <w:tcBorders>
              <w:top w:val="single" w:sz="4" w:space="0" w:color="auto"/>
              <w:left w:val="single" w:sz="4" w:space="0" w:color="auto"/>
              <w:bottom w:val="single" w:sz="4" w:space="0" w:color="auto"/>
              <w:right w:val="single" w:sz="4" w:space="0" w:color="auto"/>
            </w:tcBorders>
          </w:tcPr>
          <w:p w14:paraId="1903D7BB" w14:textId="77777777" w:rsidR="00E26E00" w:rsidRPr="00164832" w:rsidRDefault="00E26E00" w:rsidP="009A3AE3">
            <w:pPr>
              <w:spacing w:line="240" w:lineRule="auto"/>
              <w:ind w:left="0"/>
              <w:jc w:val="left"/>
              <w:rPr>
                <w:rFonts w:ascii="Arial" w:hAnsi="Arial" w:cs="Arial"/>
                <w:szCs w:val="22"/>
              </w:rPr>
            </w:pPr>
          </w:p>
        </w:tc>
      </w:tr>
    </w:tbl>
    <w:p w14:paraId="669577E5" w14:textId="77777777" w:rsidR="00E26E00" w:rsidRPr="00164832" w:rsidRDefault="00E26E00" w:rsidP="00E26E00">
      <w:pPr>
        <w:spacing w:line="240" w:lineRule="auto"/>
        <w:ind w:left="0"/>
        <w:jc w:val="left"/>
        <w:rPr>
          <w:rFonts w:ascii="Arial" w:hAnsi="Arial" w:cs="Arial"/>
          <w:szCs w:val="22"/>
        </w:rPr>
      </w:pPr>
      <w:r w:rsidRPr="00164832">
        <w:rPr>
          <w:rFonts w:ascii="Arial" w:hAnsi="Arial" w:cs="Arial"/>
          <w:szCs w:val="22"/>
        </w:rPr>
        <w:t>Attach further documentation if required</w:t>
      </w:r>
    </w:p>
    <w:p w14:paraId="0F256775" w14:textId="77777777" w:rsidR="00E26E00" w:rsidRPr="00164832" w:rsidRDefault="00E26E00" w:rsidP="00E26E00">
      <w:pPr>
        <w:spacing w:line="240" w:lineRule="auto"/>
        <w:ind w:left="0"/>
        <w:jc w:val="left"/>
        <w:rPr>
          <w:rFonts w:ascii="Arial" w:hAnsi="Arial" w:cs="Arial"/>
          <w:szCs w:val="22"/>
        </w:rPr>
      </w:pPr>
    </w:p>
    <w:p w14:paraId="28FEB01F" w14:textId="77777777" w:rsidR="00E26E00" w:rsidRPr="00164832" w:rsidRDefault="00E26E00" w:rsidP="00E26E00">
      <w:pPr>
        <w:spacing w:line="240" w:lineRule="auto"/>
        <w:ind w:left="0"/>
        <w:jc w:val="left"/>
        <w:rPr>
          <w:rFonts w:ascii="Arial" w:hAnsi="Arial" w:cs="Arial"/>
          <w:szCs w:val="22"/>
        </w:rPr>
      </w:pPr>
    </w:p>
    <w:tbl>
      <w:tblPr>
        <w:tblW w:w="9291"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4111"/>
        <w:gridCol w:w="708"/>
        <w:gridCol w:w="567"/>
        <w:gridCol w:w="1843"/>
      </w:tblGrid>
      <w:tr w:rsidR="00E26E00" w:rsidRPr="00164832" w14:paraId="0E12C1F7" w14:textId="77777777" w:rsidTr="00F461A5">
        <w:trPr>
          <w:trHeight w:val="540"/>
        </w:trPr>
        <w:tc>
          <w:tcPr>
            <w:tcW w:w="2062" w:type="dxa"/>
            <w:tcBorders>
              <w:top w:val="single" w:sz="4" w:space="0" w:color="auto"/>
              <w:left w:val="single" w:sz="4" w:space="0" w:color="auto"/>
              <w:bottom w:val="single" w:sz="4" w:space="0" w:color="auto"/>
              <w:right w:val="single" w:sz="4" w:space="0" w:color="auto"/>
            </w:tcBorders>
          </w:tcPr>
          <w:p w14:paraId="4DB76D14" w14:textId="77777777" w:rsidR="00E26E00" w:rsidRPr="00164832" w:rsidRDefault="00E26E00" w:rsidP="009A3AE3">
            <w:pPr>
              <w:spacing w:before="120" w:after="120" w:line="240" w:lineRule="auto"/>
              <w:ind w:left="111"/>
              <w:jc w:val="left"/>
              <w:rPr>
                <w:rFonts w:ascii="Arial" w:hAnsi="Arial" w:cs="Arial"/>
                <w:b/>
                <w:szCs w:val="22"/>
              </w:rPr>
            </w:pPr>
            <w:r w:rsidRPr="00164832">
              <w:rPr>
                <w:rFonts w:ascii="Arial" w:hAnsi="Arial" w:cs="Arial"/>
                <w:b/>
                <w:szCs w:val="22"/>
              </w:rPr>
              <w:t>Signed</w:t>
            </w:r>
          </w:p>
        </w:tc>
        <w:tc>
          <w:tcPr>
            <w:tcW w:w="4111" w:type="dxa"/>
            <w:tcBorders>
              <w:top w:val="single" w:sz="4" w:space="0" w:color="auto"/>
              <w:left w:val="single" w:sz="4" w:space="0" w:color="auto"/>
              <w:bottom w:val="single" w:sz="4" w:space="0" w:color="auto"/>
              <w:right w:val="single" w:sz="4" w:space="0" w:color="auto"/>
            </w:tcBorders>
          </w:tcPr>
          <w:p w14:paraId="10E06D9D" w14:textId="77777777" w:rsidR="00E26E00" w:rsidRPr="00164832" w:rsidRDefault="00E26E00" w:rsidP="009A3AE3">
            <w:pPr>
              <w:spacing w:before="120" w:line="240" w:lineRule="auto"/>
              <w:ind w:left="34"/>
              <w:jc w:val="left"/>
              <w:rPr>
                <w:rFonts w:ascii="Arial" w:hAnsi="Arial" w:cs="Arial"/>
                <w:b/>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0CD9CF3E" w14:textId="77777777" w:rsidR="00E26E00" w:rsidRPr="00164832" w:rsidRDefault="00E26E00" w:rsidP="009A3AE3">
            <w:pPr>
              <w:spacing w:before="120" w:line="240" w:lineRule="auto"/>
              <w:ind w:left="34"/>
              <w:jc w:val="left"/>
              <w:rPr>
                <w:rFonts w:ascii="Arial" w:hAnsi="Arial" w:cs="Arial"/>
                <w:b/>
                <w:szCs w:val="22"/>
              </w:rPr>
            </w:pPr>
            <w:r w:rsidRPr="00164832">
              <w:rPr>
                <w:rFonts w:ascii="Arial" w:hAnsi="Arial" w:cs="Arial"/>
                <w:b/>
                <w:szCs w:val="22"/>
              </w:rPr>
              <w:t>Date:</w:t>
            </w:r>
          </w:p>
        </w:tc>
        <w:tc>
          <w:tcPr>
            <w:tcW w:w="1843" w:type="dxa"/>
            <w:tcBorders>
              <w:top w:val="single" w:sz="4" w:space="0" w:color="auto"/>
              <w:left w:val="single" w:sz="4" w:space="0" w:color="auto"/>
              <w:bottom w:val="single" w:sz="4" w:space="0" w:color="auto"/>
              <w:right w:val="single" w:sz="4" w:space="0" w:color="auto"/>
            </w:tcBorders>
          </w:tcPr>
          <w:p w14:paraId="1AF041A3" w14:textId="77777777" w:rsidR="00E26E00" w:rsidRPr="00164832" w:rsidRDefault="00E26E00" w:rsidP="009A3AE3">
            <w:pPr>
              <w:spacing w:line="240" w:lineRule="auto"/>
              <w:ind w:left="32"/>
              <w:jc w:val="left"/>
              <w:rPr>
                <w:rFonts w:ascii="Arial" w:hAnsi="Arial" w:cs="Arial"/>
                <w:b/>
                <w:szCs w:val="22"/>
              </w:rPr>
            </w:pPr>
          </w:p>
        </w:tc>
      </w:tr>
      <w:tr w:rsidR="00E26E00" w:rsidRPr="00164832" w14:paraId="27CE3FC0" w14:textId="77777777" w:rsidTr="00F461A5">
        <w:tblPrEx>
          <w:tblLook w:val="0000" w:firstRow="0" w:lastRow="0" w:firstColumn="0" w:lastColumn="0" w:noHBand="0" w:noVBand="0"/>
        </w:tblPrEx>
        <w:trPr>
          <w:trHeight w:val="580"/>
        </w:trPr>
        <w:tc>
          <w:tcPr>
            <w:tcW w:w="2062" w:type="dxa"/>
          </w:tcPr>
          <w:p w14:paraId="4253BD9D" w14:textId="77777777" w:rsidR="00E26E00" w:rsidRPr="00164832" w:rsidRDefault="00E26E00" w:rsidP="00F461A5">
            <w:pPr>
              <w:spacing w:before="120" w:after="120" w:line="240" w:lineRule="auto"/>
              <w:ind w:left="111"/>
              <w:jc w:val="left"/>
              <w:rPr>
                <w:rFonts w:ascii="Arial" w:hAnsi="Arial" w:cs="Arial"/>
                <w:b/>
                <w:szCs w:val="22"/>
              </w:rPr>
            </w:pPr>
            <w:r w:rsidRPr="00164832">
              <w:rPr>
                <w:rFonts w:ascii="Arial" w:hAnsi="Arial" w:cs="Arial"/>
                <w:b/>
                <w:szCs w:val="22"/>
              </w:rPr>
              <w:t>Name</w:t>
            </w:r>
          </w:p>
        </w:tc>
        <w:tc>
          <w:tcPr>
            <w:tcW w:w="4819" w:type="dxa"/>
            <w:gridSpan w:val="2"/>
          </w:tcPr>
          <w:p w14:paraId="219E139E" w14:textId="77777777" w:rsidR="00E26E00" w:rsidRPr="00164832" w:rsidRDefault="00E26E00" w:rsidP="00736C8D">
            <w:pPr>
              <w:spacing w:before="120" w:after="120" w:line="240" w:lineRule="auto"/>
              <w:ind w:left="34"/>
              <w:jc w:val="left"/>
              <w:rPr>
                <w:rFonts w:ascii="Arial" w:hAnsi="Arial" w:cs="Arial"/>
                <w:b/>
                <w:szCs w:val="22"/>
              </w:rPr>
            </w:pPr>
          </w:p>
        </w:tc>
        <w:tc>
          <w:tcPr>
            <w:tcW w:w="2410" w:type="dxa"/>
            <w:gridSpan w:val="2"/>
          </w:tcPr>
          <w:p w14:paraId="486362B3" w14:textId="77777777" w:rsidR="00E26E00" w:rsidRPr="00164832" w:rsidRDefault="00E26E00" w:rsidP="00F461A5">
            <w:pPr>
              <w:spacing w:before="120" w:after="120" w:line="240" w:lineRule="auto"/>
              <w:ind w:left="176"/>
              <w:jc w:val="left"/>
              <w:rPr>
                <w:rFonts w:ascii="Arial" w:hAnsi="Arial" w:cs="Arial"/>
                <w:b/>
                <w:szCs w:val="22"/>
              </w:rPr>
            </w:pPr>
            <w:r w:rsidRPr="00164832">
              <w:rPr>
                <w:rFonts w:ascii="Arial" w:hAnsi="Arial" w:cs="Arial"/>
                <w:b/>
                <w:szCs w:val="22"/>
              </w:rPr>
              <w:t>(Block Capitals)</w:t>
            </w:r>
          </w:p>
        </w:tc>
      </w:tr>
      <w:tr w:rsidR="00E26E00" w:rsidRPr="00164832" w14:paraId="434F8FE3" w14:textId="77777777" w:rsidTr="00F461A5">
        <w:tblPrEx>
          <w:tblLook w:val="0000" w:firstRow="0" w:lastRow="0" w:firstColumn="0" w:lastColumn="0" w:noHBand="0" w:noVBand="0"/>
        </w:tblPrEx>
        <w:trPr>
          <w:trHeight w:val="580"/>
        </w:trPr>
        <w:tc>
          <w:tcPr>
            <w:tcW w:w="2062" w:type="dxa"/>
          </w:tcPr>
          <w:p w14:paraId="2A9CCB91" w14:textId="77777777" w:rsidR="00E26E00" w:rsidRPr="00164832" w:rsidRDefault="00E26E00" w:rsidP="00F461A5">
            <w:pPr>
              <w:spacing w:before="120" w:after="120" w:line="240" w:lineRule="auto"/>
              <w:ind w:left="111"/>
              <w:jc w:val="left"/>
              <w:rPr>
                <w:rFonts w:ascii="Arial" w:hAnsi="Arial" w:cs="Arial"/>
                <w:b/>
                <w:szCs w:val="22"/>
              </w:rPr>
            </w:pPr>
            <w:r w:rsidRPr="00164832">
              <w:rPr>
                <w:rFonts w:ascii="Arial" w:hAnsi="Arial" w:cs="Arial"/>
                <w:b/>
                <w:szCs w:val="22"/>
              </w:rPr>
              <w:t>Organisation</w:t>
            </w:r>
          </w:p>
        </w:tc>
        <w:tc>
          <w:tcPr>
            <w:tcW w:w="7229" w:type="dxa"/>
            <w:gridSpan w:val="4"/>
          </w:tcPr>
          <w:p w14:paraId="5C3A4AAC" w14:textId="77777777" w:rsidR="00E26E00" w:rsidRPr="00164832" w:rsidRDefault="00E26E00" w:rsidP="00736C8D">
            <w:pPr>
              <w:spacing w:before="120" w:after="120" w:line="240" w:lineRule="auto"/>
              <w:ind w:left="0"/>
              <w:jc w:val="left"/>
              <w:rPr>
                <w:rFonts w:ascii="Arial" w:hAnsi="Arial" w:cs="Arial"/>
                <w:b/>
                <w:szCs w:val="22"/>
              </w:rPr>
            </w:pPr>
          </w:p>
        </w:tc>
      </w:tr>
      <w:tr w:rsidR="00736C8D" w:rsidRPr="00164832" w14:paraId="1C9CF1C1" w14:textId="77777777" w:rsidTr="00F461A5">
        <w:tblPrEx>
          <w:tblLook w:val="0000" w:firstRow="0" w:lastRow="0" w:firstColumn="0" w:lastColumn="0" w:noHBand="0" w:noVBand="0"/>
        </w:tblPrEx>
        <w:trPr>
          <w:trHeight w:val="580"/>
        </w:trPr>
        <w:tc>
          <w:tcPr>
            <w:tcW w:w="2062" w:type="dxa"/>
          </w:tcPr>
          <w:p w14:paraId="7F925280" w14:textId="551DD824" w:rsidR="00736C8D" w:rsidRPr="00164832" w:rsidRDefault="00F461A5" w:rsidP="00F461A5">
            <w:pPr>
              <w:spacing w:before="120" w:after="120" w:line="240" w:lineRule="auto"/>
              <w:ind w:left="111"/>
              <w:jc w:val="left"/>
              <w:rPr>
                <w:rFonts w:ascii="Arial" w:hAnsi="Arial" w:cs="Arial"/>
                <w:b/>
                <w:szCs w:val="22"/>
              </w:rPr>
            </w:pPr>
            <w:r w:rsidRPr="00164832">
              <w:rPr>
                <w:rFonts w:ascii="Arial" w:hAnsi="Arial" w:cs="Arial"/>
                <w:b/>
                <w:szCs w:val="22"/>
              </w:rPr>
              <w:t>Registered company number</w:t>
            </w:r>
          </w:p>
        </w:tc>
        <w:tc>
          <w:tcPr>
            <w:tcW w:w="7229" w:type="dxa"/>
            <w:gridSpan w:val="4"/>
          </w:tcPr>
          <w:p w14:paraId="2B7402D2" w14:textId="77777777" w:rsidR="00736C8D" w:rsidRPr="00164832" w:rsidRDefault="00736C8D" w:rsidP="00736C8D">
            <w:pPr>
              <w:spacing w:before="120" w:after="120" w:line="240" w:lineRule="auto"/>
              <w:ind w:left="0"/>
              <w:jc w:val="left"/>
              <w:rPr>
                <w:rFonts w:ascii="Arial" w:hAnsi="Arial" w:cs="Arial"/>
                <w:b/>
                <w:szCs w:val="22"/>
              </w:rPr>
            </w:pPr>
          </w:p>
        </w:tc>
      </w:tr>
      <w:tr w:rsidR="00F461A5" w:rsidRPr="00164832" w14:paraId="178C24C1" w14:textId="77777777" w:rsidTr="00F461A5">
        <w:tblPrEx>
          <w:tblLook w:val="0000" w:firstRow="0" w:lastRow="0" w:firstColumn="0" w:lastColumn="0" w:noHBand="0" w:noVBand="0"/>
        </w:tblPrEx>
        <w:trPr>
          <w:trHeight w:val="580"/>
        </w:trPr>
        <w:tc>
          <w:tcPr>
            <w:tcW w:w="2062" w:type="dxa"/>
          </w:tcPr>
          <w:p w14:paraId="65EB9B8B" w14:textId="2643ACB3" w:rsidR="00F461A5" w:rsidRPr="00164832" w:rsidRDefault="00F461A5" w:rsidP="00F461A5">
            <w:pPr>
              <w:spacing w:before="120" w:after="120" w:line="240" w:lineRule="auto"/>
              <w:ind w:left="111"/>
              <w:jc w:val="left"/>
              <w:rPr>
                <w:rFonts w:ascii="Arial" w:hAnsi="Arial" w:cs="Arial"/>
                <w:b/>
                <w:szCs w:val="22"/>
              </w:rPr>
            </w:pPr>
            <w:r w:rsidRPr="00164832">
              <w:rPr>
                <w:rFonts w:ascii="Arial" w:hAnsi="Arial" w:cs="Arial"/>
                <w:b/>
                <w:szCs w:val="22"/>
              </w:rPr>
              <w:t>Registered charity number</w:t>
            </w:r>
          </w:p>
        </w:tc>
        <w:tc>
          <w:tcPr>
            <w:tcW w:w="7229" w:type="dxa"/>
            <w:gridSpan w:val="4"/>
          </w:tcPr>
          <w:p w14:paraId="1ABB1E75" w14:textId="77777777" w:rsidR="00F461A5" w:rsidRPr="00164832" w:rsidRDefault="00F461A5" w:rsidP="00736C8D">
            <w:pPr>
              <w:spacing w:before="120" w:after="120" w:line="240" w:lineRule="auto"/>
              <w:ind w:left="34"/>
              <w:jc w:val="left"/>
              <w:rPr>
                <w:rFonts w:ascii="Arial" w:hAnsi="Arial" w:cs="Arial"/>
                <w:b/>
                <w:szCs w:val="22"/>
              </w:rPr>
            </w:pPr>
          </w:p>
        </w:tc>
      </w:tr>
      <w:tr w:rsidR="00F461A5" w:rsidRPr="00164832" w14:paraId="19B3C36D" w14:textId="77777777" w:rsidTr="00F461A5">
        <w:tblPrEx>
          <w:tblLook w:val="0000" w:firstRow="0" w:lastRow="0" w:firstColumn="0" w:lastColumn="0" w:noHBand="0" w:noVBand="0"/>
        </w:tblPrEx>
        <w:trPr>
          <w:trHeight w:val="580"/>
        </w:trPr>
        <w:tc>
          <w:tcPr>
            <w:tcW w:w="2062" w:type="dxa"/>
          </w:tcPr>
          <w:p w14:paraId="48C79CEF" w14:textId="4D0C5C51" w:rsidR="00F461A5" w:rsidRPr="00164832" w:rsidRDefault="00F461A5" w:rsidP="00F461A5">
            <w:pPr>
              <w:spacing w:before="120" w:after="120" w:line="240" w:lineRule="auto"/>
              <w:ind w:left="111"/>
              <w:jc w:val="left"/>
              <w:rPr>
                <w:rFonts w:ascii="Arial" w:hAnsi="Arial" w:cs="Arial"/>
                <w:b/>
                <w:szCs w:val="22"/>
              </w:rPr>
            </w:pPr>
            <w:r w:rsidRPr="00164832">
              <w:rPr>
                <w:rFonts w:ascii="Arial" w:hAnsi="Arial" w:cs="Arial"/>
                <w:b/>
                <w:szCs w:val="22"/>
              </w:rPr>
              <w:t>Registered VAT number</w:t>
            </w:r>
          </w:p>
        </w:tc>
        <w:tc>
          <w:tcPr>
            <w:tcW w:w="7229" w:type="dxa"/>
            <w:gridSpan w:val="4"/>
          </w:tcPr>
          <w:p w14:paraId="2CDC479B" w14:textId="77777777" w:rsidR="00F461A5" w:rsidRPr="00164832" w:rsidRDefault="00F461A5" w:rsidP="00736C8D">
            <w:pPr>
              <w:spacing w:before="120" w:after="120" w:line="240" w:lineRule="auto"/>
              <w:ind w:left="34"/>
              <w:jc w:val="left"/>
              <w:rPr>
                <w:rFonts w:ascii="Arial" w:hAnsi="Arial" w:cs="Arial"/>
                <w:b/>
                <w:szCs w:val="22"/>
              </w:rPr>
            </w:pPr>
          </w:p>
        </w:tc>
      </w:tr>
      <w:tr w:rsidR="00F461A5" w:rsidRPr="00164832" w14:paraId="7D455F3F" w14:textId="77777777" w:rsidTr="00F461A5">
        <w:tblPrEx>
          <w:tblLook w:val="0000" w:firstRow="0" w:lastRow="0" w:firstColumn="0" w:lastColumn="0" w:noHBand="0" w:noVBand="0"/>
        </w:tblPrEx>
        <w:trPr>
          <w:trHeight w:val="580"/>
        </w:trPr>
        <w:tc>
          <w:tcPr>
            <w:tcW w:w="2062" w:type="dxa"/>
          </w:tcPr>
          <w:p w14:paraId="352F0541" w14:textId="77777777" w:rsidR="00F461A5" w:rsidRPr="00164832" w:rsidRDefault="00F461A5" w:rsidP="00F461A5">
            <w:pPr>
              <w:spacing w:before="120" w:after="120" w:line="240" w:lineRule="auto"/>
              <w:ind w:left="111"/>
              <w:jc w:val="left"/>
              <w:rPr>
                <w:rFonts w:ascii="Arial" w:hAnsi="Arial" w:cs="Arial"/>
                <w:b/>
                <w:szCs w:val="22"/>
              </w:rPr>
            </w:pPr>
            <w:r w:rsidRPr="00164832">
              <w:rPr>
                <w:rFonts w:ascii="Arial" w:hAnsi="Arial" w:cs="Arial"/>
                <w:b/>
                <w:szCs w:val="22"/>
              </w:rPr>
              <w:t>Address</w:t>
            </w:r>
          </w:p>
        </w:tc>
        <w:tc>
          <w:tcPr>
            <w:tcW w:w="7229" w:type="dxa"/>
            <w:gridSpan w:val="4"/>
          </w:tcPr>
          <w:p w14:paraId="67E953EB" w14:textId="77777777" w:rsidR="00F461A5" w:rsidRPr="00164832" w:rsidRDefault="00F461A5" w:rsidP="00736C8D">
            <w:pPr>
              <w:spacing w:before="120" w:after="120" w:line="240" w:lineRule="auto"/>
              <w:ind w:left="34"/>
              <w:jc w:val="left"/>
              <w:rPr>
                <w:rFonts w:ascii="Arial" w:hAnsi="Arial" w:cs="Arial"/>
                <w:b/>
                <w:szCs w:val="22"/>
              </w:rPr>
            </w:pPr>
          </w:p>
        </w:tc>
      </w:tr>
      <w:tr w:rsidR="00F461A5" w:rsidRPr="00164832" w14:paraId="6F459E2A" w14:textId="77777777" w:rsidTr="00F11BED">
        <w:tblPrEx>
          <w:tblLook w:val="0000" w:firstRow="0" w:lastRow="0" w:firstColumn="0" w:lastColumn="0" w:noHBand="0" w:noVBand="0"/>
        </w:tblPrEx>
        <w:trPr>
          <w:trHeight w:val="580"/>
        </w:trPr>
        <w:tc>
          <w:tcPr>
            <w:tcW w:w="9291" w:type="dxa"/>
            <w:gridSpan w:val="5"/>
          </w:tcPr>
          <w:p w14:paraId="37450E62" w14:textId="77777777" w:rsidR="00F461A5" w:rsidRPr="00164832" w:rsidRDefault="00F461A5" w:rsidP="00F461A5">
            <w:pPr>
              <w:ind w:left="0"/>
              <w:rPr>
                <w:rFonts w:ascii="Arial" w:hAnsi="Arial" w:cs="Arial"/>
              </w:rPr>
            </w:pPr>
          </w:p>
        </w:tc>
      </w:tr>
      <w:tr w:rsidR="00F461A5" w:rsidRPr="00164832" w14:paraId="5466E9FF" w14:textId="77777777" w:rsidTr="00F11BED">
        <w:tblPrEx>
          <w:tblLook w:val="0000" w:firstRow="0" w:lastRow="0" w:firstColumn="0" w:lastColumn="0" w:noHBand="0" w:noVBand="0"/>
        </w:tblPrEx>
        <w:trPr>
          <w:trHeight w:val="580"/>
        </w:trPr>
        <w:tc>
          <w:tcPr>
            <w:tcW w:w="9291" w:type="dxa"/>
            <w:gridSpan w:val="5"/>
          </w:tcPr>
          <w:p w14:paraId="23E6480D" w14:textId="77777777" w:rsidR="00F461A5" w:rsidRPr="00164832" w:rsidRDefault="00F461A5" w:rsidP="00F461A5">
            <w:pPr>
              <w:ind w:left="0"/>
              <w:rPr>
                <w:rFonts w:ascii="Arial" w:hAnsi="Arial" w:cs="Arial"/>
              </w:rPr>
            </w:pPr>
          </w:p>
        </w:tc>
      </w:tr>
    </w:tbl>
    <w:p w14:paraId="12951A7D" w14:textId="77777777" w:rsidR="00F461A5" w:rsidRPr="00164832" w:rsidRDefault="00F461A5">
      <w:pPr>
        <w:widowControl/>
        <w:adjustRightInd/>
        <w:spacing w:line="240" w:lineRule="auto"/>
        <w:ind w:left="0"/>
        <w:jc w:val="left"/>
        <w:textAlignment w:val="auto"/>
        <w:rPr>
          <w:rFonts w:ascii="Arial" w:hAnsi="Arial" w:cs="Arial"/>
          <w:kern w:val="28"/>
        </w:rPr>
      </w:pPr>
    </w:p>
    <w:p w14:paraId="2FD565C9" w14:textId="77777777" w:rsidR="00F461A5" w:rsidRPr="00164832" w:rsidRDefault="00F461A5">
      <w:pPr>
        <w:widowControl/>
        <w:adjustRightInd/>
        <w:spacing w:line="240" w:lineRule="auto"/>
        <w:ind w:left="0"/>
        <w:jc w:val="left"/>
        <w:textAlignment w:val="auto"/>
        <w:rPr>
          <w:rFonts w:ascii="Arial" w:hAnsi="Arial" w:cs="Arial"/>
          <w:b/>
          <w:kern w:val="28"/>
        </w:rPr>
      </w:pPr>
      <w:r w:rsidRPr="00164832">
        <w:rPr>
          <w:rFonts w:ascii="Arial" w:hAnsi="Arial" w:cs="Arial"/>
          <w:b/>
          <w:kern w:val="28"/>
        </w:rPr>
        <w:br w:type="page"/>
      </w:r>
    </w:p>
    <w:p w14:paraId="35AF6693" w14:textId="77777777" w:rsidR="00E71972" w:rsidRPr="00164832" w:rsidRDefault="00E71972" w:rsidP="004C3FF4">
      <w:pPr>
        <w:pStyle w:val="Heading1"/>
        <w:widowControl/>
        <w:numPr>
          <w:ilvl w:val="0"/>
          <w:numId w:val="3"/>
        </w:numPr>
        <w:adjustRightInd/>
        <w:spacing w:before="0" w:line="240" w:lineRule="auto"/>
        <w:ind w:left="709" w:hanging="709"/>
        <w:jc w:val="left"/>
        <w:textAlignment w:val="auto"/>
        <w:rPr>
          <w:rFonts w:ascii="Arial" w:hAnsi="Arial" w:cs="Arial"/>
        </w:rPr>
      </w:pPr>
      <w:bookmarkStart w:id="71" w:name="_Ref437354245"/>
      <w:bookmarkStart w:id="72" w:name="_Toc474844826"/>
      <w:r w:rsidRPr="00164832">
        <w:rPr>
          <w:rFonts w:ascii="Arial" w:hAnsi="Arial" w:cs="Arial"/>
          <w:color w:val="3366FF"/>
          <w:sz w:val="28"/>
          <w:szCs w:val="28"/>
        </w:rPr>
        <w:lastRenderedPageBreak/>
        <w:t>Bona Fide Certificate</w:t>
      </w:r>
      <w:bookmarkEnd w:id="69"/>
      <w:bookmarkEnd w:id="70"/>
      <w:bookmarkEnd w:id="71"/>
      <w:bookmarkEnd w:id="72"/>
    </w:p>
    <w:p w14:paraId="24FED9D0" w14:textId="77777777" w:rsidR="00E71972" w:rsidRPr="00164832" w:rsidRDefault="00E71972" w:rsidP="004C3FF4">
      <w:pPr>
        <w:widowControl/>
        <w:numPr>
          <w:ilvl w:val="0"/>
          <w:numId w:val="6"/>
        </w:numPr>
        <w:overflowPunct w:val="0"/>
        <w:autoSpaceDE w:val="0"/>
        <w:autoSpaceDN w:val="0"/>
        <w:spacing w:line="240" w:lineRule="auto"/>
        <w:jc w:val="left"/>
        <w:textAlignment w:val="auto"/>
        <w:rPr>
          <w:rFonts w:ascii="Arial" w:hAnsi="Arial" w:cs="Arial"/>
        </w:rPr>
      </w:pPr>
      <w:r w:rsidRPr="00164832">
        <w:rPr>
          <w:rFonts w:ascii="Arial" w:hAnsi="Arial" w:cs="Arial"/>
        </w:rPr>
        <w:t>I declare that this is a bona fide tender, intended to be competitive and that I have not fixed or adjusted the amount of the tender by or under or in accordance with any agreement or arrangement with any other person (‘person’ includes any persons</w:t>
      </w:r>
      <w:r w:rsidR="000D339C" w:rsidRPr="00164832">
        <w:rPr>
          <w:rFonts w:ascii="Arial" w:hAnsi="Arial" w:cs="Arial"/>
        </w:rPr>
        <w:t>,</w:t>
      </w:r>
      <w:r w:rsidRPr="00164832">
        <w:rPr>
          <w:rFonts w:ascii="Arial" w:hAnsi="Arial" w:cs="Arial"/>
        </w:rPr>
        <w:t xml:space="preserve"> </w:t>
      </w:r>
      <w:proofErr w:type="spellStart"/>
      <w:r w:rsidRPr="00164832">
        <w:rPr>
          <w:rFonts w:ascii="Arial" w:hAnsi="Arial" w:cs="Arial"/>
        </w:rPr>
        <w:t>any body</w:t>
      </w:r>
      <w:proofErr w:type="spellEnd"/>
      <w:r w:rsidRPr="00164832">
        <w:rPr>
          <w:rFonts w:ascii="Arial" w:hAnsi="Arial" w:cs="Arial"/>
        </w:rPr>
        <w:t xml:space="preserve"> or association, corporate on incorporate) except as disclosed on this Certificate under 7 below.</w:t>
      </w:r>
    </w:p>
    <w:p w14:paraId="5FF6D42E" w14:textId="77777777" w:rsidR="00E71972" w:rsidRPr="00164832" w:rsidRDefault="00E71972" w:rsidP="00E71972">
      <w:pPr>
        <w:spacing w:line="240" w:lineRule="auto"/>
        <w:ind w:left="0"/>
        <w:jc w:val="left"/>
        <w:rPr>
          <w:rFonts w:ascii="Arial" w:hAnsi="Arial" w:cs="Arial"/>
        </w:rPr>
      </w:pPr>
    </w:p>
    <w:p w14:paraId="1B36DDD4" w14:textId="77777777" w:rsidR="00E71972" w:rsidRPr="00164832" w:rsidRDefault="00E71972" w:rsidP="004C3FF4">
      <w:pPr>
        <w:widowControl/>
        <w:numPr>
          <w:ilvl w:val="0"/>
          <w:numId w:val="6"/>
        </w:numPr>
        <w:overflowPunct w:val="0"/>
        <w:autoSpaceDE w:val="0"/>
        <w:autoSpaceDN w:val="0"/>
        <w:spacing w:line="240" w:lineRule="auto"/>
        <w:jc w:val="left"/>
        <w:textAlignment w:val="auto"/>
        <w:rPr>
          <w:rFonts w:ascii="Arial" w:hAnsi="Arial" w:cs="Arial"/>
        </w:rPr>
      </w:pPr>
      <w:r w:rsidRPr="00164832">
        <w:rPr>
          <w:rFonts w:ascii="Arial" w:hAnsi="Arial" w:cs="Arial"/>
        </w:rPr>
        <w:t>I declare that the Company is not aware of any connection with a member of NS&amp;I staff which could affect the outcome of the bidding process.</w:t>
      </w:r>
    </w:p>
    <w:p w14:paraId="22E8BDD2" w14:textId="77777777" w:rsidR="00E71972" w:rsidRPr="00164832" w:rsidRDefault="00E71972" w:rsidP="00E71972">
      <w:pPr>
        <w:spacing w:line="240" w:lineRule="auto"/>
        <w:ind w:left="0"/>
        <w:jc w:val="left"/>
        <w:rPr>
          <w:rFonts w:ascii="Arial" w:hAnsi="Arial" w:cs="Arial"/>
        </w:rPr>
      </w:pPr>
    </w:p>
    <w:p w14:paraId="55C6F6C8" w14:textId="77777777" w:rsidR="00E71972" w:rsidRPr="00164832" w:rsidRDefault="00E71972" w:rsidP="004C3FF4">
      <w:pPr>
        <w:widowControl/>
        <w:numPr>
          <w:ilvl w:val="0"/>
          <w:numId w:val="6"/>
        </w:numPr>
        <w:overflowPunct w:val="0"/>
        <w:autoSpaceDE w:val="0"/>
        <w:autoSpaceDN w:val="0"/>
        <w:spacing w:line="240" w:lineRule="auto"/>
        <w:jc w:val="left"/>
        <w:textAlignment w:val="auto"/>
        <w:rPr>
          <w:rFonts w:ascii="Arial" w:hAnsi="Arial" w:cs="Arial"/>
        </w:rPr>
      </w:pPr>
      <w:r w:rsidRPr="00164832">
        <w:rPr>
          <w:rFonts w:ascii="Arial" w:hAnsi="Arial" w:cs="Arial"/>
        </w:rPr>
        <w:t>I declare that I have not done and I undertake that I will not do at any time any of the following:</w:t>
      </w:r>
    </w:p>
    <w:p w14:paraId="4CF63A29" w14:textId="77777777" w:rsidR="00E71972" w:rsidRPr="00164832" w:rsidRDefault="00E71972" w:rsidP="004C3FF4">
      <w:pPr>
        <w:widowControl/>
        <w:numPr>
          <w:ilvl w:val="0"/>
          <w:numId w:val="7"/>
        </w:numPr>
        <w:overflowPunct w:val="0"/>
        <w:autoSpaceDE w:val="0"/>
        <w:autoSpaceDN w:val="0"/>
        <w:spacing w:before="60" w:line="240" w:lineRule="auto"/>
        <w:ind w:left="1004" w:hanging="284"/>
        <w:jc w:val="left"/>
        <w:textAlignment w:val="auto"/>
        <w:rPr>
          <w:rFonts w:ascii="Arial" w:hAnsi="Arial" w:cs="Arial"/>
        </w:rPr>
      </w:pPr>
      <w:r w:rsidRPr="00164832">
        <w:rPr>
          <w:rFonts w:ascii="Arial" w:hAnsi="Arial" w:cs="Arial"/>
        </w:rPr>
        <w:t>enter into any agreement or arrangement with any other person or body that they shall refrain from tendering or as to the amount of any Tender to be submitted;</w:t>
      </w:r>
    </w:p>
    <w:p w14:paraId="1D221921" w14:textId="77777777" w:rsidR="00E71972" w:rsidRPr="00164832" w:rsidRDefault="00E71972" w:rsidP="004C3FF4">
      <w:pPr>
        <w:widowControl/>
        <w:numPr>
          <w:ilvl w:val="0"/>
          <w:numId w:val="7"/>
        </w:numPr>
        <w:overflowPunct w:val="0"/>
        <w:autoSpaceDE w:val="0"/>
        <w:autoSpaceDN w:val="0"/>
        <w:spacing w:before="60" w:line="240" w:lineRule="auto"/>
        <w:ind w:left="1004" w:hanging="284"/>
        <w:jc w:val="left"/>
        <w:textAlignment w:val="auto"/>
        <w:rPr>
          <w:rFonts w:ascii="Arial" w:hAnsi="Arial" w:cs="Arial"/>
        </w:rPr>
      </w:pPr>
      <w:r w:rsidRPr="00164832">
        <w:rPr>
          <w:rFonts w:ascii="Arial" w:hAnsi="Arial" w:cs="Arial"/>
        </w:rPr>
        <w:t>enter into any agreement or arrangement with any other person or body that we will refrain from tendering on a future occasion;</w:t>
      </w:r>
    </w:p>
    <w:p w14:paraId="402ABF7C" w14:textId="77777777" w:rsidR="00E71972" w:rsidRPr="00164832" w:rsidRDefault="00E71972" w:rsidP="004C3FF4">
      <w:pPr>
        <w:widowControl/>
        <w:numPr>
          <w:ilvl w:val="0"/>
          <w:numId w:val="7"/>
        </w:numPr>
        <w:overflowPunct w:val="0"/>
        <w:autoSpaceDE w:val="0"/>
        <w:autoSpaceDN w:val="0"/>
        <w:spacing w:before="60" w:line="240" w:lineRule="auto"/>
        <w:ind w:left="1004" w:hanging="284"/>
        <w:jc w:val="left"/>
        <w:textAlignment w:val="auto"/>
        <w:rPr>
          <w:rFonts w:ascii="Arial" w:hAnsi="Arial" w:cs="Arial"/>
        </w:rPr>
      </w:pPr>
      <w:r w:rsidRPr="00164832">
        <w:rPr>
          <w:rFonts w:ascii="Arial" w:hAnsi="Arial" w:cs="Arial"/>
        </w:rPr>
        <w:t>offer or pay or agree to pay any sum of money or valuable consideration directly or indirectly to any person for doing or causing to be done in relation to any other tender for the said work any act of the kind described above;</w:t>
      </w:r>
    </w:p>
    <w:p w14:paraId="4300D03D" w14:textId="77777777" w:rsidR="00E71972" w:rsidRPr="00164832" w:rsidRDefault="00E71972" w:rsidP="004C3FF4">
      <w:pPr>
        <w:widowControl/>
        <w:numPr>
          <w:ilvl w:val="0"/>
          <w:numId w:val="7"/>
        </w:numPr>
        <w:overflowPunct w:val="0"/>
        <w:autoSpaceDE w:val="0"/>
        <w:autoSpaceDN w:val="0"/>
        <w:spacing w:before="60" w:line="240" w:lineRule="auto"/>
        <w:ind w:left="1004" w:hanging="284"/>
        <w:jc w:val="left"/>
        <w:textAlignment w:val="auto"/>
        <w:rPr>
          <w:rFonts w:ascii="Arial" w:hAnsi="Arial" w:cs="Arial"/>
        </w:rPr>
      </w:pPr>
      <w:r w:rsidRPr="00164832">
        <w:rPr>
          <w:rFonts w:ascii="Arial" w:hAnsi="Arial" w:cs="Arial"/>
        </w:rPr>
        <w:t>canvas or solicit NS&amp;I staff.</w:t>
      </w:r>
    </w:p>
    <w:p w14:paraId="114185FC" w14:textId="77777777" w:rsidR="00E71972" w:rsidRPr="00164832" w:rsidRDefault="00E71972" w:rsidP="00E71972">
      <w:pPr>
        <w:spacing w:line="240" w:lineRule="auto"/>
        <w:jc w:val="left"/>
        <w:rPr>
          <w:rFonts w:ascii="Arial" w:hAnsi="Arial" w:cs="Arial"/>
        </w:rPr>
      </w:pPr>
    </w:p>
    <w:p w14:paraId="19BDD583" w14:textId="5B74A45B" w:rsidR="00E71972" w:rsidRPr="00164832" w:rsidRDefault="00E71972" w:rsidP="004C3FF4">
      <w:pPr>
        <w:widowControl/>
        <w:numPr>
          <w:ilvl w:val="0"/>
          <w:numId w:val="8"/>
        </w:numPr>
        <w:overflowPunct w:val="0"/>
        <w:autoSpaceDE w:val="0"/>
        <w:autoSpaceDN w:val="0"/>
        <w:spacing w:line="240" w:lineRule="auto"/>
        <w:jc w:val="left"/>
        <w:textAlignment w:val="auto"/>
        <w:rPr>
          <w:rFonts w:ascii="Arial" w:hAnsi="Arial" w:cs="Arial"/>
        </w:rPr>
      </w:pPr>
      <w:r w:rsidRPr="00164832">
        <w:rPr>
          <w:rFonts w:ascii="Arial" w:hAnsi="Arial" w:cs="Arial"/>
        </w:rPr>
        <w:t xml:space="preserve">I understand that any instances of illegal cartels or market sharing arrangements suspected by NS&amp;I will be referred to the </w:t>
      </w:r>
      <w:r w:rsidR="008206B5" w:rsidRPr="00164832">
        <w:rPr>
          <w:rFonts w:ascii="Arial" w:hAnsi="Arial" w:cs="Arial"/>
        </w:rPr>
        <w:t>Competition and Markets Authority (CMA)</w:t>
      </w:r>
      <w:r w:rsidRPr="00164832">
        <w:rPr>
          <w:rFonts w:ascii="Arial" w:hAnsi="Arial" w:cs="Arial"/>
        </w:rPr>
        <w:t xml:space="preserve"> for investigation and may be subject to action under the </w:t>
      </w:r>
      <w:r w:rsidR="008206B5" w:rsidRPr="00164832">
        <w:rPr>
          <w:rFonts w:ascii="Arial" w:hAnsi="Arial" w:cs="Arial"/>
        </w:rPr>
        <w:t>Competition A</w:t>
      </w:r>
      <w:r w:rsidRPr="00164832">
        <w:rPr>
          <w:rFonts w:ascii="Arial" w:hAnsi="Arial" w:cs="Arial"/>
        </w:rPr>
        <w:t>ct 19</w:t>
      </w:r>
      <w:r w:rsidR="008206B5" w:rsidRPr="00164832">
        <w:rPr>
          <w:rFonts w:ascii="Arial" w:hAnsi="Arial" w:cs="Arial"/>
        </w:rPr>
        <w:t>98</w:t>
      </w:r>
      <w:r w:rsidRPr="00164832">
        <w:rPr>
          <w:rFonts w:ascii="Arial" w:hAnsi="Arial" w:cs="Arial"/>
        </w:rPr>
        <w:t>.</w:t>
      </w:r>
    </w:p>
    <w:p w14:paraId="22B4C893" w14:textId="77777777" w:rsidR="00E71972" w:rsidRPr="00164832" w:rsidRDefault="00E71972" w:rsidP="00E71972">
      <w:pPr>
        <w:spacing w:line="240" w:lineRule="auto"/>
        <w:ind w:left="0"/>
        <w:jc w:val="left"/>
        <w:rPr>
          <w:rFonts w:ascii="Arial" w:hAnsi="Arial" w:cs="Arial"/>
        </w:rPr>
      </w:pPr>
    </w:p>
    <w:p w14:paraId="0C7F7BE8" w14:textId="77777777" w:rsidR="00E71972" w:rsidRPr="00164832" w:rsidRDefault="00E71972" w:rsidP="004C3FF4">
      <w:pPr>
        <w:widowControl/>
        <w:numPr>
          <w:ilvl w:val="0"/>
          <w:numId w:val="8"/>
        </w:numPr>
        <w:overflowPunct w:val="0"/>
        <w:autoSpaceDE w:val="0"/>
        <w:autoSpaceDN w:val="0"/>
        <w:spacing w:line="240" w:lineRule="auto"/>
        <w:jc w:val="left"/>
        <w:textAlignment w:val="auto"/>
        <w:rPr>
          <w:rFonts w:ascii="Arial" w:hAnsi="Arial" w:cs="Arial"/>
        </w:rPr>
      </w:pPr>
      <w:r w:rsidRPr="00164832">
        <w:rPr>
          <w:rFonts w:ascii="Arial" w:hAnsi="Arial" w:cs="Arial"/>
        </w:rPr>
        <w:t>I understand that any misrepresentations may also be the subject of criminal investigation or used as a basis for civil action.</w:t>
      </w:r>
    </w:p>
    <w:p w14:paraId="11C13838" w14:textId="77777777" w:rsidR="00E71972" w:rsidRPr="00164832" w:rsidRDefault="00E71972" w:rsidP="00E71972">
      <w:pPr>
        <w:spacing w:line="240" w:lineRule="auto"/>
        <w:ind w:left="0"/>
        <w:jc w:val="left"/>
        <w:rPr>
          <w:rFonts w:ascii="Arial" w:hAnsi="Arial" w:cs="Arial"/>
        </w:rPr>
      </w:pPr>
    </w:p>
    <w:p w14:paraId="3C967404" w14:textId="77777777" w:rsidR="00E71972" w:rsidRPr="00164832" w:rsidRDefault="00E71972" w:rsidP="004C3FF4">
      <w:pPr>
        <w:widowControl/>
        <w:numPr>
          <w:ilvl w:val="0"/>
          <w:numId w:val="8"/>
        </w:numPr>
        <w:overflowPunct w:val="0"/>
        <w:autoSpaceDE w:val="0"/>
        <w:autoSpaceDN w:val="0"/>
        <w:spacing w:line="240" w:lineRule="auto"/>
        <w:jc w:val="left"/>
        <w:textAlignment w:val="auto"/>
        <w:rPr>
          <w:rFonts w:ascii="Arial" w:hAnsi="Arial" w:cs="Arial"/>
        </w:rPr>
      </w:pPr>
      <w:bookmarkStart w:id="73" w:name="_Ref433101294"/>
      <w:r w:rsidRPr="00164832">
        <w:rPr>
          <w:rFonts w:ascii="Arial" w:hAnsi="Arial" w:cs="Arial"/>
        </w:rPr>
        <w:t>In this Certificate “agreement” or “arrangement” includes any transaction private or open, or collusion, formal or informal, and whether or not legally binding.</w:t>
      </w:r>
      <w:bookmarkEnd w:id="73"/>
    </w:p>
    <w:p w14:paraId="72ED95B7" w14:textId="77777777" w:rsidR="00E71972" w:rsidRPr="00164832" w:rsidRDefault="00E71972" w:rsidP="00E71972">
      <w:pPr>
        <w:overflowPunct w:val="0"/>
        <w:autoSpaceDE w:val="0"/>
        <w:autoSpaceDN w:val="0"/>
        <w:spacing w:line="240" w:lineRule="auto"/>
        <w:ind w:left="0"/>
        <w:jc w:val="left"/>
        <w:rPr>
          <w:rFonts w:ascii="Arial" w:hAnsi="Arial" w:cs="Arial"/>
        </w:rPr>
      </w:pPr>
    </w:p>
    <w:p w14:paraId="1F958CA3" w14:textId="77777777" w:rsidR="00E71972" w:rsidRPr="00164832" w:rsidRDefault="00E71972" w:rsidP="004C3FF4">
      <w:pPr>
        <w:widowControl/>
        <w:numPr>
          <w:ilvl w:val="0"/>
          <w:numId w:val="8"/>
        </w:numPr>
        <w:overflowPunct w:val="0"/>
        <w:autoSpaceDE w:val="0"/>
        <w:autoSpaceDN w:val="0"/>
        <w:spacing w:line="240" w:lineRule="auto"/>
        <w:jc w:val="left"/>
        <w:textAlignment w:val="auto"/>
        <w:rPr>
          <w:rFonts w:ascii="Arial" w:hAnsi="Arial" w:cs="Arial"/>
        </w:rPr>
      </w:pPr>
      <w:r w:rsidRPr="00164832">
        <w:rPr>
          <w:rFonts w:ascii="Arial" w:hAnsi="Arial" w:cs="Arial"/>
        </w:rPr>
        <w:t>Disclosure:  ____________________________________________________________________</w:t>
      </w:r>
    </w:p>
    <w:p w14:paraId="47410622" w14:textId="77777777" w:rsidR="00E71972" w:rsidRPr="00164832" w:rsidRDefault="00E71972" w:rsidP="00E71972">
      <w:pPr>
        <w:overflowPunct w:val="0"/>
        <w:autoSpaceDE w:val="0"/>
        <w:autoSpaceDN w:val="0"/>
        <w:spacing w:line="240" w:lineRule="auto"/>
        <w:ind w:left="0"/>
        <w:jc w:val="left"/>
        <w:rPr>
          <w:rFonts w:ascii="Arial" w:hAnsi="Arial" w:cs="Arial"/>
        </w:rPr>
      </w:pPr>
    </w:p>
    <w:p w14:paraId="249513AE" w14:textId="77777777" w:rsidR="00E71972" w:rsidRPr="00164832" w:rsidRDefault="00E71972" w:rsidP="00E71972">
      <w:pPr>
        <w:overflowPunct w:val="0"/>
        <w:autoSpaceDE w:val="0"/>
        <w:autoSpaceDN w:val="0"/>
        <w:spacing w:line="240" w:lineRule="auto"/>
        <w:ind w:left="0"/>
        <w:jc w:val="left"/>
        <w:rPr>
          <w:rFonts w:ascii="Arial" w:hAnsi="Arial" w:cs="Arial"/>
        </w:rPr>
      </w:pPr>
      <w:r w:rsidRPr="00164832">
        <w:rPr>
          <w:rFonts w:ascii="Arial" w:hAnsi="Arial" w:cs="Arial"/>
        </w:rPr>
        <w:t>_________________________________________________________________________________</w:t>
      </w:r>
    </w:p>
    <w:p w14:paraId="0620BF13" w14:textId="77777777" w:rsidR="00E71972" w:rsidRPr="00164832" w:rsidRDefault="00E71972" w:rsidP="00E71972">
      <w:pPr>
        <w:overflowPunct w:val="0"/>
        <w:autoSpaceDE w:val="0"/>
        <w:autoSpaceDN w:val="0"/>
        <w:spacing w:line="240" w:lineRule="auto"/>
        <w:ind w:left="0"/>
        <w:jc w:val="left"/>
        <w:rPr>
          <w:rFonts w:ascii="Arial" w:hAnsi="Arial" w:cs="Arial"/>
        </w:rPr>
      </w:pPr>
    </w:p>
    <w:p w14:paraId="314EEC9B" w14:textId="77777777" w:rsidR="00E71972" w:rsidRPr="00164832" w:rsidRDefault="00E71972" w:rsidP="00E71972">
      <w:pPr>
        <w:overflowPunct w:val="0"/>
        <w:autoSpaceDE w:val="0"/>
        <w:autoSpaceDN w:val="0"/>
        <w:spacing w:line="240" w:lineRule="auto"/>
        <w:ind w:left="0"/>
        <w:jc w:val="left"/>
        <w:rPr>
          <w:rFonts w:ascii="Arial" w:hAnsi="Arial" w:cs="Arial"/>
        </w:rPr>
      </w:pPr>
      <w:r w:rsidRPr="00164832">
        <w:rPr>
          <w:rFonts w:ascii="Arial" w:hAnsi="Arial" w:cs="Arial"/>
        </w:rPr>
        <w:t>_________________________________________________________________________________</w:t>
      </w:r>
    </w:p>
    <w:p w14:paraId="13EE582D" w14:textId="77777777" w:rsidR="00E54578" w:rsidRPr="00164832" w:rsidRDefault="00E54578" w:rsidP="00E71972">
      <w:pPr>
        <w:overflowPunct w:val="0"/>
        <w:autoSpaceDE w:val="0"/>
        <w:autoSpaceDN w:val="0"/>
        <w:spacing w:line="240" w:lineRule="auto"/>
        <w:ind w:left="0"/>
        <w:jc w:val="left"/>
        <w:rPr>
          <w:rFonts w:ascii="Arial" w:hAnsi="Arial" w:cs="Arial"/>
        </w:rPr>
      </w:pPr>
    </w:p>
    <w:p w14:paraId="0F2184BF" w14:textId="77777777" w:rsidR="00E54578" w:rsidRPr="00164832" w:rsidRDefault="00E54578" w:rsidP="00E54578">
      <w:pPr>
        <w:overflowPunct w:val="0"/>
        <w:autoSpaceDE w:val="0"/>
        <w:autoSpaceDN w:val="0"/>
        <w:spacing w:line="240" w:lineRule="auto"/>
        <w:ind w:left="0"/>
        <w:jc w:val="left"/>
        <w:rPr>
          <w:rFonts w:ascii="Arial" w:hAnsi="Arial" w:cs="Arial"/>
        </w:rPr>
      </w:pPr>
      <w:r w:rsidRPr="00164832">
        <w:rPr>
          <w:rFonts w:ascii="Arial" w:hAnsi="Arial" w:cs="Arial"/>
        </w:rPr>
        <w:t>_________________________________________________________________________________</w:t>
      </w:r>
    </w:p>
    <w:p w14:paraId="4281F462" w14:textId="77777777" w:rsidR="00E54578" w:rsidRPr="00164832" w:rsidRDefault="00E54578" w:rsidP="00E71972">
      <w:pPr>
        <w:spacing w:line="240" w:lineRule="auto"/>
        <w:jc w:val="left"/>
        <w:rPr>
          <w:rFonts w:ascii="Arial" w:hAnsi="Arial" w:cs="Arial"/>
        </w:rPr>
      </w:pPr>
    </w:p>
    <w:tbl>
      <w:tblPr>
        <w:tblW w:w="994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4679"/>
        <w:gridCol w:w="990"/>
        <w:gridCol w:w="2497"/>
      </w:tblGrid>
      <w:tr w:rsidR="00E71972" w:rsidRPr="00164832" w14:paraId="7CF4F1FB" w14:textId="77777777" w:rsidTr="00F461A5">
        <w:trPr>
          <w:trHeight w:val="540"/>
        </w:trPr>
        <w:tc>
          <w:tcPr>
            <w:tcW w:w="1779" w:type="dxa"/>
            <w:tcBorders>
              <w:top w:val="single" w:sz="4" w:space="0" w:color="auto"/>
              <w:left w:val="single" w:sz="4" w:space="0" w:color="auto"/>
              <w:bottom w:val="single" w:sz="4" w:space="0" w:color="auto"/>
              <w:right w:val="single" w:sz="4" w:space="0" w:color="auto"/>
            </w:tcBorders>
          </w:tcPr>
          <w:p w14:paraId="56A718FE" w14:textId="77777777" w:rsidR="00E71972" w:rsidRPr="00164832" w:rsidRDefault="00E71972" w:rsidP="00F461A5">
            <w:pPr>
              <w:spacing w:before="120" w:line="240" w:lineRule="auto"/>
              <w:ind w:left="111"/>
              <w:jc w:val="left"/>
              <w:rPr>
                <w:rFonts w:ascii="Arial" w:hAnsi="Arial" w:cs="Arial"/>
                <w:b/>
              </w:rPr>
            </w:pPr>
            <w:r w:rsidRPr="00164832">
              <w:rPr>
                <w:rFonts w:ascii="Arial" w:hAnsi="Arial" w:cs="Arial"/>
                <w:b/>
              </w:rPr>
              <w:t>Signed</w:t>
            </w:r>
          </w:p>
        </w:tc>
        <w:tc>
          <w:tcPr>
            <w:tcW w:w="4679" w:type="dxa"/>
            <w:tcBorders>
              <w:top w:val="single" w:sz="4" w:space="0" w:color="auto"/>
              <w:left w:val="single" w:sz="4" w:space="0" w:color="auto"/>
              <w:bottom w:val="single" w:sz="4" w:space="0" w:color="auto"/>
              <w:right w:val="single" w:sz="4" w:space="0" w:color="auto"/>
            </w:tcBorders>
          </w:tcPr>
          <w:p w14:paraId="6376A33C" w14:textId="77777777" w:rsidR="00E71972" w:rsidRPr="00164832" w:rsidRDefault="00E71972" w:rsidP="00E54578">
            <w:pPr>
              <w:spacing w:line="240" w:lineRule="auto"/>
              <w:ind w:left="33"/>
              <w:jc w:val="left"/>
              <w:rPr>
                <w:rFonts w:ascii="Arial" w:hAnsi="Arial" w:cs="Arial"/>
                <w:b/>
              </w:rPr>
            </w:pPr>
          </w:p>
        </w:tc>
        <w:tc>
          <w:tcPr>
            <w:tcW w:w="990" w:type="dxa"/>
            <w:tcBorders>
              <w:top w:val="single" w:sz="4" w:space="0" w:color="auto"/>
              <w:left w:val="single" w:sz="4" w:space="0" w:color="auto"/>
              <w:bottom w:val="single" w:sz="4" w:space="0" w:color="auto"/>
              <w:right w:val="single" w:sz="4" w:space="0" w:color="auto"/>
            </w:tcBorders>
          </w:tcPr>
          <w:p w14:paraId="7E6C7300" w14:textId="77777777" w:rsidR="00E71972" w:rsidRPr="00164832" w:rsidRDefault="00E71972" w:rsidP="00F461A5">
            <w:pPr>
              <w:spacing w:before="120" w:after="120" w:line="240" w:lineRule="auto"/>
              <w:ind w:left="0"/>
              <w:jc w:val="left"/>
              <w:rPr>
                <w:rFonts w:ascii="Arial" w:hAnsi="Arial" w:cs="Arial"/>
                <w:b/>
              </w:rPr>
            </w:pPr>
            <w:r w:rsidRPr="00164832">
              <w:rPr>
                <w:rFonts w:ascii="Arial" w:hAnsi="Arial" w:cs="Arial"/>
                <w:b/>
              </w:rPr>
              <w:t>Date:</w:t>
            </w:r>
          </w:p>
        </w:tc>
        <w:tc>
          <w:tcPr>
            <w:tcW w:w="2497" w:type="dxa"/>
            <w:tcBorders>
              <w:top w:val="single" w:sz="4" w:space="0" w:color="auto"/>
              <w:left w:val="single" w:sz="4" w:space="0" w:color="auto"/>
              <w:bottom w:val="single" w:sz="4" w:space="0" w:color="auto"/>
              <w:right w:val="single" w:sz="4" w:space="0" w:color="auto"/>
            </w:tcBorders>
          </w:tcPr>
          <w:p w14:paraId="2184C136" w14:textId="77777777" w:rsidR="00E71972" w:rsidRPr="00164832" w:rsidRDefault="00E71972" w:rsidP="00E54578">
            <w:pPr>
              <w:spacing w:line="240" w:lineRule="auto"/>
              <w:ind w:left="32"/>
              <w:jc w:val="left"/>
              <w:rPr>
                <w:rFonts w:ascii="Arial" w:hAnsi="Arial" w:cs="Arial"/>
                <w:b/>
              </w:rPr>
            </w:pPr>
          </w:p>
        </w:tc>
      </w:tr>
      <w:tr w:rsidR="00E71972" w:rsidRPr="00164832" w14:paraId="14BDF5B8" w14:textId="77777777" w:rsidTr="00F461A5">
        <w:trPr>
          <w:trHeight w:val="580"/>
        </w:trPr>
        <w:tc>
          <w:tcPr>
            <w:tcW w:w="1779" w:type="dxa"/>
            <w:tcBorders>
              <w:top w:val="single" w:sz="4" w:space="0" w:color="auto"/>
              <w:left w:val="single" w:sz="4" w:space="0" w:color="auto"/>
              <w:bottom w:val="single" w:sz="4" w:space="0" w:color="auto"/>
              <w:right w:val="single" w:sz="4" w:space="0" w:color="auto"/>
            </w:tcBorders>
          </w:tcPr>
          <w:p w14:paraId="3FAF196F" w14:textId="77777777" w:rsidR="00E71972" w:rsidRPr="00164832" w:rsidRDefault="00E71972" w:rsidP="00F461A5">
            <w:pPr>
              <w:spacing w:before="120" w:line="240" w:lineRule="auto"/>
              <w:ind w:left="111"/>
              <w:jc w:val="left"/>
              <w:rPr>
                <w:rFonts w:ascii="Arial" w:hAnsi="Arial" w:cs="Arial"/>
                <w:b/>
              </w:rPr>
            </w:pPr>
            <w:r w:rsidRPr="00164832">
              <w:rPr>
                <w:rFonts w:ascii="Arial" w:hAnsi="Arial" w:cs="Arial"/>
                <w:b/>
              </w:rPr>
              <w:t>Name</w:t>
            </w:r>
          </w:p>
        </w:tc>
        <w:tc>
          <w:tcPr>
            <w:tcW w:w="5669" w:type="dxa"/>
            <w:gridSpan w:val="2"/>
            <w:tcBorders>
              <w:top w:val="single" w:sz="4" w:space="0" w:color="auto"/>
              <w:left w:val="single" w:sz="4" w:space="0" w:color="auto"/>
              <w:bottom w:val="single" w:sz="4" w:space="0" w:color="auto"/>
              <w:right w:val="single" w:sz="4" w:space="0" w:color="auto"/>
            </w:tcBorders>
          </w:tcPr>
          <w:p w14:paraId="3B6F9E93" w14:textId="77777777" w:rsidR="00E71972" w:rsidRPr="00164832" w:rsidRDefault="00E71972" w:rsidP="00E54578">
            <w:pPr>
              <w:spacing w:line="240" w:lineRule="auto"/>
              <w:ind w:left="33"/>
              <w:jc w:val="left"/>
              <w:rPr>
                <w:rFonts w:ascii="Arial" w:hAnsi="Arial" w:cs="Arial"/>
                <w:b/>
              </w:rPr>
            </w:pPr>
          </w:p>
        </w:tc>
        <w:tc>
          <w:tcPr>
            <w:tcW w:w="2497" w:type="dxa"/>
            <w:tcBorders>
              <w:top w:val="single" w:sz="4" w:space="0" w:color="auto"/>
              <w:left w:val="single" w:sz="4" w:space="0" w:color="auto"/>
              <w:bottom w:val="single" w:sz="4" w:space="0" w:color="auto"/>
              <w:right w:val="single" w:sz="4" w:space="0" w:color="auto"/>
            </w:tcBorders>
          </w:tcPr>
          <w:p w14:paraId="1A2B9348" w14:textId="77777777" w:rsidR="00E71972" w:rsidRPr="00164832" w:rsidRDefault="00E71972" w:rsidP="00F461A5">
            <w:pPr>
              <w:spacing w:before="120" w:line="240" w:lineRule="auto"/>
              <w:ind w:hanging="1134"/>
              <w:jc w:val="left"/>
              <w:rPr>
                <w:rFonts w:ascii="Arial" w:hAnsi="Arial" w:cs="Arial"/>
                <w:b/>
              </w:rPr>
            </w:pPr>
            <w:r w:rsidRPr="00164832">
              <w:rPr>
                <w:rFonts w:ascii="Arial" w:hAnsi="Arial" w:cs="Arial"/>
                <w:b/>
              </w:rPr>
              <w:t>(Block Capitals)</w:t>
            </w:r>
          </w:p>
        </w:tc>
      </w:tr>
      <w:tr w:rsidR="00E71972" w:rsidRPr="00164832" w14:paraId="72D8F515" w14:textId="77777777" w:rsidTr="00382C39">
        <w:trPr>
          <w:trHeight w:val="674"/>
        </w:trPr>
        <w:tc>
          <w:tcPr>
            <w:tcW w:w="1779" w:type="dxa"/>
            <w:tcBorders>
              <w:top w:val="single" w:sz="4" w:space="0" w:color="auto"/>
              <w:left w:val="single" w:sz="4" w:space="0" w:color="auto"/>
              <w:bottom w:val="single" w:sz="4" w:space="0" w:color="auto"/>
              <w:right w:val="single" w:sz="4" w:space="0" w:color="auto"/>
            </w:tcBorders>
          </w:tcPr>
          <w:p w14:paraId="464CF924" w14:textId="048D03F7" w:rsidR="00E71972" w:rsidRPr="00164832" w:rsidRDefault="00E54578" w:rsidP="00F461A5">
            <w:pPr>
              <w:spacing w:before="120" w:after="120" w:line="240" w:lineRule="auto"/>
              <w:ind w:left="113"/>
              <w:jc w:val="left"/>
              <w:rPr>
                <w:rFonts w:ascii="Arial" w:hAnsi="Arial" w:cs="Arial"/>
                <w:b/>
              </w:rPr>
            </w:pPr>
            <w:r w:rsidRPr="00164832">
              <w:rPr>
                <w:rFonts w:ascii="Arial" w:hAnsi="Arial" w:cs="Arial"/>
                <w:b/>
              </w:rPr>
              <w:t xml:space="preserve">Name of </w:t>
            </w:r>
            <w:r w:rsidR="00E71972" w:rsidRPr="00164832">
              <w:rPr>
                <w:rFonts w:ascii="Arial" w:hAnsi="Arial" w:cs="Arial"/>
                <w:b/>
              </w:rPr>
              <w:t>Organisation</w:t>
            </w:r>
          </w:p>
        </w:tc>
        <w:tc>
          <w:tcPr>
            <w:tcW w:w="8166" w:type="dxa"/>
            <w:gridSpan w:val="3"/>
            <w:tcBorders>
              <w:top w:val="single" w:sz="4" w:space="0" w:color="auto"/>
              <w:left w:val="single" w:sz="4" w:space="0" w:color="auto"/>
              <w:bottom w:val="single" w:sz="4" w:space="0" w:color="auto"/>
              <w:right w:val="single" w:sz="4" w:space="0" w:color="auto"/>
            </w:tcBorders>
          </w:tcPr>
          <w:p w14:paraId="11FEB100" w14:textId="77777777" w:rsidR="00E71972" w:rsidRPr="00164832" w:rsidRDefault="00E71972" w:rsidP="00E54578">
            <w:pPr>
              <w:spacing w:line="240" w:lineRule="auto"/>
              <w:ind w:left="33"/>
              <w:jc w:val="left"/>
              <w:rPr>
                <w:rFonts w:ascii="Arial" w:hAnsi="Arial" w:cs="Arial"/>
                <w:b/>
              </w:rPr>
            </w:pPr>
          </w:p>
        </w:tc>
      </w:tr>
      <w:tr w:rsidR="00E54578" w:rsidRPr="00164832" w14:paraId="5BFBBC24" w14:textId="77777777" w:rsidTr="00E54578">
        <w:trPr>
          <w:trHeight w:val="580"/>
        </w:trPr>
        <w:tc>
          <w:tcPr>
            <w:tcW w:w="1779" w:type="dxa"/>
            <w:vMerge w:val="restart"/>
            <w:tcBorders>
              <w:top w:val="single" w:sz="4" w:space="0" w:color="auto"/>
              <w:left w:val="single" w:sz="4" w:space="0" w:color="auto"/>
              <w:right w:val="single" w:sz="4" w:space="0" w:color="auto"/>
            </w:tcBorders>
          </w:tcPr>
          <w:p w14:paraId="7AC71F6E" w14:textId="77777777" w:rsidR="00E54578" w:rsidRPr="00164832" w:rsidRDefault="00E54578" w:rsidP="00F461A5">
            <w:pPr>
              <w:spacing w:before="120" w:line="240" w:lineRule="auto"/>
              <w:ind w:left="111"/>
              <w:jc w:val="left"/>
              <w:rPr>
                <w:rFonts w:ascii="Arial" w:hAnsi="Arial" w:cs="Arial"/>
                <w:b/>
              </w:rPr>
            </w:pPr>
            <w:r w:rsidRPr="00164832">
              <w:rPr>
                <w:rFonts w:ascii="Arial" w:hAnsi="Arial" w:cs="Arial"/>
                <w:b/>
              </w:rPr>
              <w:t>Address</w:t>
            </w:r>
          </w:p>
        </w:tc>
        <w:tc>
          <w:tcPr>
            <w:tcW w:w="8166" w:type="dxa"/>
            <w:gridSpan w:val="3"/>
            <w:tcBorders>
              <w:top w:val="single" w:sz="4" w:space="0" w:color="auto"/>
              <w:left w:val="single" w:sz="4" w:space="0" w:color="auto"/>
              <w:bottom w:val="single" w:sz="4" w:space="0" w:color="auto"/>
              <w:right w:val="single" w:sz="4" w:space="0" w:color="auto"/>
            </w:tcBorders>
          </w:tcPr>
          <w:p w14:paraId="440DAEE7" w14:textId="77777777" w:rsidR="00E54578" w:rsidRPr="00164832" w:rsidRDefault="00E54578" w:rsidP="00E54578">
            <w:pPr>
              <w:spacing w:line="240" w:lineRule="auto"/>
              <w:ind w:left="0"/>
              <w:jc w:val="left"/>
              <w:rPr>
                <w:rFonts w:ascii="Arial" w:hAnsi="Arial" w:cs="Arial"/>
                <w:b/>
              </w:rPr>
            </w:pPr>
          </w:p>
        </w:tc>
      </w:tr>
      <w:tr w:rsidR="00E54578" w:rsidRPr="00164832" w14:paraId="09F95753" w14:textId="77777777" w:rsidTr="00E54578">
        <w:trPr>
          <w:trHeight w:val="580"/>
        </w:trPr>
        <w:tc>
          <w:tcPr>
            <w:tcW w:w="1779" w:type="dxa"/>
            <w:vMerge/>
            <w:tcBorders>
              <w:left w:val="single" w:sz="4" w:space="0" w:color="auto"/>
              <w:bottom w:val="single" w:sz="4" w:space="0" w:color="auto"/>
              <w:right w:val="single" w:sz="4" w:space="0" w:color="auto"/>
            </w:tcBorders>
          </w:tcPr>
          <w:p w14:paraId="636DA451" w14:textId="77777777" w:rsidR="00E54578" w:rsidRPr="00164832" w:rsidRDefault="00E54578">
            <w:pPr>
              <w:pStyle w:val="Heading1"/>
              <w:numPr>
                <w:ilvl w:val="0"/>
                <w:numId w:val="0"/>
              </w:numPr>
              <w:spacing w:line="240" w:lineRule="auto"/>
              <w:jc w:val="left"/>
              <w:rPr>
                <w:rFonts w:ascii="Arial" w:hAnsi="Arial" w:cs="Arial"/>
              </w:rPr>
            </w:pPr>
          </w:p>
        </w:tc>
        <w:tc>
          <w:tcPr>
            <w:tcW w:w="8166" w:type="dxa"/>
            <w:gridSpan w:val="3"/>
            <w:tcBorders>
              <w:top w:val="single" w:sz="4" w:space="0" w:color="auto"/>
              <w:left w:val="single" w:sz="4" w:space="0" w:color="auto"/>
              <w:bottom w:val="single" w:sz="4" w:space="0" w:color="auto"/>
              <w:right w:val="single" w:sz="4" w:space="0" w:color="auto"/>
            </w:tcBorders>
          </w:tcPr>
          <w:p w14:paraId="00459F35" w14:textId="77777777" w:rsidR="00E54578" w:rsidRPr="00164832" w:rsidRDefault="00E54578">
            <w:pPr>
              <w:pStyle w:val="Heading1"/>
              <w:numPr>
                <w:ilvl w:val="0"/>
                <w:numId w:val="0"/>
              </w:numPr>
              <w:spacing w:line="240" w:lineRule="auto"/>
              <w:jc w:val="left"/>
              <w:rPr>
                <w:rFonts w:ascii="Arial" w:hAnsi="Arial" w:cs="Arial"/>
              </w:rPr>
            </w:pPr>
          </w:p>
        </w:tc>
      </w:tr>
    </w:tbl>
    <w:p w14:paraId="3D97BEEE" w14:textId="21A6F1B2" w:rsidR="002E5B0D" w:rsidRPr="00164832" w:rsidRDefault="002E5B0D" w:rsidP="00E71972">
      <w:pPr>
        <w:spacing w:line="240" w:lineRule="auto"/>
        <w:jc w:val="left"/>
        <w:rPr>
          <w:rFonts w:ascii="Arial" w:hAnsi="Arial" w:cs="Arial"/>
        </w:rPr>
      </w:pPr>
    </w:p>
    <w:p w14:paraId="4EAB4CB4" w14:textId="77777777" w:rsidR="002E5B0D" w:rsidRPr="00164832" w:rsidRDefault="002E5B0D" w:rsidP="002E5B0D">
      <w:pPr>
        <w:pStyle w:val="Heading1"/>
        <w:widowControl/>
        <w:numPr>
          <w:ilvl w:val="0"/>
          <w:numId w:val="3"/>
        </w:numPr>
        <w:adjustRightInd/>
        <w:spacing w:before="0" w:line="240" w:lineRule="auto"/>
        <w:ind w:left="709" w:hanging="709"/>
        <w:jc w:val="left"/>
        <w:textAlignment w:val="auto"/>
        <w:rPr>
          <w:rFonts w:ascii="Arial" w:hAnsi="Arial" w:cs="Arial"/>
          <w:sz w:val="28"/>
          <w:szCs w:val="28"/>
        </w:rPr>
      </w:pPr>
      <w:bookmarkStart w:id="74" w:name="_Ref436047342"/>
      <w:bookmarkStart w:id="75" w:name="_Toc436122739"/>
      <w:bookmarkStart w:id="76" w:name="_Toc474844827"/>
      <w:r w:rsidRPr="00164832">
        <w:rPr>
          <w:rFonts w:ascii="Arial" w:hAnsi="Arial" w:cs="Arial"/>
          <w:color w:val="3366FF"/>
          <w:sz w:val="28"/>
          <w:szCs w:val="28"/>
        </w:rPr>
        <w:t>Confidential Information</w:t>
      </w:r>
      <w:bookmarkEnd w:id="74"/>
      <w:bookmarkEnd w:id="75"/>
      <w:bookmarkEnd w:id="76"/>
    </w:p>
    <w:p w14:paraId="1CAA6A83" w14:textId="06DF6D80" w:rsidR="002E5B0D" w:rsidRPr="00164832" w:rsidRDefault="002E5B0D" w:rsidP="002E5B0D">
      <w:pPr>
        <w:spacing w:line="240" w:lineRule="auto"/>
        <w:ind w:left="709"/>
        <w:jc w:val="left"/>
        <w:rPr>
          <w:rFonts w:ascii="Arial" w:hAnsi="Arial" w:cs="Arial"/>
          <w:szCs w:val="22"/>
        </w:rPr>
      </w:pPr>
      <w:r w:rsidRPr="00164832">
        <w:rPr>
          <w:rFonts w:ascii="Arial" w:hAnsi="Arial" w:cs="Arial"/>
          <w:szCs w:val="22"/>
        </w:rPr>
        <w:t>We confirm that we will treat all information supplied by NS&amp;I in relation to this tender as confidential and will not communicate any of that information to any other party or make use of that information for any purpose other than preparation of a response to the Invitation to Tender</w:t>
      </w:r>
      <w:r w:rsidR="00E82CCD" w:rsidRPr="00164832">
        <w:rPr>
          <w:rFonts w:ascii="Arial" w:hAnsi="Arial" w:cs="Arial"/>
          <w:szCs w:val="22"/>
        </w:rPr>
        <w:t xml:space="preserve"> (ITT)</w:t>
      </w:r>
      <w:r w:rsidRPr="00164832">
        <w:rPr>
          <w:rFonts w:ascii="Arial" w:hAnsi="Arial" w:cs="Arial"/>
          <w:szCs w:val="22"/>
        </w:rPr>
        <w:t>.</w:t>
      </w:r>
    </w:p>
    <w:p w14:paraId="50C4E441" w14:textId="77777777" w:rsidR="002E5B0D" w:rsidRPr="00164832" w:rsidRDefault="002E5B0D" w:rsidP="002E5B0D">
      <w:pPr>
        <w:spacing w:line="240" w:lineRule="auto"/>
        <w:ind w:left="709"/>
        <w:jc w:val="left"/>
        <w:rPr>
          <w:rFonts w:ascii="Arial" w:hAnsi="Arial" w:cs="Arial"/>
          <w:szCs w:val="22"/>
        </w:rPr>
      </w:pPr>
    </w:p>
    <w:p w14:paraId="2C756216" w14:textId="77777777" w:rsidR="002E5B0D" w:rsidRPr="00164832" w:rsidRDefault="002E5B0D" w:rsidP="002E5B0D">
      <w:pPr>
        <w:tabs>
          <w:tab w:val="left" w:pos="4962"/>
        </w:tabs>
        <w:spacing w:line="240" w:lineRule="auto"/>
        <w:ind w:left="709"/>
        <w:jc w:val="left"/>
        <w:rPr>
          <w:rFonts w:ascii="Arial" w:hAnsi="Arial" w:cs="Arial"/>
          <w:szCs w:val="22"/>
        </w:rPr>
      </w:pPr>
      <w:r w:rsidRPr="00164832">
        <w:rPr>
          <w:rFonts w:ascii="Arial" w:hAnsi="Arial" w:cs="Arial"/>
          <w:szCs w:val="22"/>
        </w:rPr>
        <w:t xml:space="preserve">Signed: </w:t>
      </w:r>
      <w:r w:rsidRPr="00164832">
        <w:rPr>
          <w:rFonts w:ascii="Arial" w:hAnsi="Arial" w:cs="Arial"/>
          <w:szCs w:val="22"/>
        </w:rPr>
        <w:tab/>
        <w:t>Name:</w:t>
      </w:r>
    </w:p>
    <w:p w14:paraId="2E40C2FB" w14:textId="77777777" w:rsidR="002E5B0D" w:rsidRPr="00164832" w:rsidRDefault="002E5B0D" w:rsidP="002E5B0D">
      <w:pPr>
        <w:tabs>
          <w:tab w:val="left" w:pos="4962"/>
        </w:tabs>
        <w:spacing w:line="240" w:lineRule="auto"/>
        <w:ind w:left="709"/>
        <w:jc w:val="left"/>
        <w:rPr>
          <w:rFonts w:ascii="Arial" w:hAnsi="Arial" w:cs="Arial"/>
          <w:szCs w:val="22"/>
        </w:rPr>
      </w:pPr>
      <w:r w:rsidRPr="00164832">
        <w:rPr>
          <w:rFonts w:ascii="Arial" w:hAnsi="Arial" w:cs="Arial"/>
          <w:szCs w:val="22"/>
        </w:rPr>
        <w:tab/>
        <w:t>(Block capitals)</w:t>
      </w:r>
    </w:p>
    <w:p w14:paraId="0584DA9F" w14:textId="77777777" w:rsidR="002E5B0D" w:rsidRPr="00164832" w:rsidRDefault="002E5B0D" w:rsidP="002E5B0D">
      <w:pPr>
        <w:tabs>
          <w:tab w:val="left" w:pos="4962"/>
        </w:tabs>
        <w:spacing w:line="240" w:lineRule="auto"/>
        <w:ind w:left="709"/>
        <w:jc w:val="left"/>
        <w:rPr>
          <w:rFonts w:ascii="Arial" w:hAnsi="Arial" w:cs="Arial"/>
          <w:szCs w:val="22"/>
        </w:rPr>
      </w:pPr>
    </w:p>
    <w:p w14:paraId="54C3CB85" w14:textId="77777777" w:rsidR="002E5B0D" w:rsidRPr="00164832" w:rsidRDefault="002E5B0D" w:rsidP="002E5B0D">
      <w:pPr>
        <w:tabs>
          <w:tab w:val="left" w:pos="4962"/>
        </w:tabs>
        <w:spacing w:line="240" w:lineRule="auto"/>
        <w:ind w:left="709"/>
        <w:jc w:val="left"/>
        <w:rPr>
          <w:rFonts w:ascii="Arial" w:hAnsi="Arial" w:cs="Arial"/>
          <w:szCs w:val="22"/>
        </w:rPr>
      </w:pPr>
    </w:p>
    <w:p w14:paraId="76638B46" w14:textId="77777777" w:rsidR="002E5B0D" w:rsidRPr="00164832" w:rsidRDefault="002E5B0D" w:rsidP="002E5B0D">
      <w:pPr>
        <w:tabs>
          <w:tab w:val="left" w:pos="4962"/>
        </w:tabs>
        <w:spacing w:line="240" w:lineRule="auto"/>
        <w:ind w:left="709"/>
        <w:jc w:val="left"/>
        <w:rPr>
          <w:rFonts w:ascii="Arial" w:hAnsi="Arial" w:cs="Arial"/>
          <w:szCs w:val="22"/>
        </w:rPr>
      </w:pPr>
    </w:p>
    <w:p w14:paraId="63E2F417" w14:textId="77777777" w:rsidR="002E5B0D" w:rsidRPr="00164832" w:rsidRDefault="002E5B0D" w:rsidP="002E5B0D">
      <w:pPr>
        <w:spacing w:line="240" w:lineRule="auto"/>
        <w:ind w:left="709"/>
        <w:jc w:val="left"/>
        <w:rPr>
          <w:rFonts w:ascii="Arial" w:hAnsi="Arial" w:cs="Arial"/>
          <w:szCs w:val="22"/>
        </w:rPr>
      </w:pPr>
      <w:r w:rsidRPr="00164832">
        <w:rPr>
          <w:rFonts w:ascii="Arial" w:hAnsi="Arial" w:cs="Arial"/>
          <w:szCs w:val="22"/>
        </w:rPr>
        <w:t xml:space="preserve">For and on behalf of (name of tendering organisation): </w:t>
      </w:r>
    </w:p>
    <w:p w14:paraId="14BAF358" w14:textId="77777777" w:rsidR="002E5B0D" w:rsidRPr="00164832" w:rsidRDefault="002E5B0D" w:rsidP="002E5B0D">
      <w:pPr>
        <w:spacing w:line="240" w:lineRule="auto"/>
        <w:ind w:left="709"/>
        <w:jc w:val="left"/>
        <w:rPr>
          <w:rFonts w:ascii="Arial" w:hAnsi="Arial" w:cs="Arial"/>
          <w:szCs w:val="22"/>
        </w:rPr>
      </w:pPr>
    </w:p>
    <w:p w14:paraId="63163A67" w14:textId="77777777" w:rsidR="002E5B0D" w:rsidRPr="00164832" w:rsidRDefault="002E5B0D" w:rsidP="002E5B0D">
      <w:pPr>
        <w:spacing w:line="240" w:lineRule="auto"/>
        <w:ind w:left="709"/>
        <w:jc w:val="left"/>
        <w:rPr>
          <w:rFonts w:ascii="Arial" w:hAnsi="Arial" w:cs="Arial"/>
          <w:szCs w:val="22"/>
        </w:rPr>
      </w:pPr>
    </w:p>
    <w:p w14:paraId="66CB6D8A" w14:textId="77777777" w:rsidR="002E5B0D" w:rsidRPr="00164832" w:rsidRDefault="002E5B0D" w:rsidP="002E5B0D">
      <w:pPr>
        <w:spacing w:line="240" w:lineRule="auto"/>
        <w:ind w:left="709"/>
        <w:jc w:val="left"/>
        <w:rPr>
          <w:rFonts w:ascii="Arial" w:hAnsi="Arial" w:cs="Arial"/>
          <w:szCs w:val="22"/>
        </w:rPr>
      </w:pPr>
    </w:p>
    <w:p w14:paraId="25362518" w14:textId="77777777" w:rsidR="002E5B0D" w:rsidRPr="00164832" w:rsidRDefault="002E5B0D" w:rsidP="002E5B0D">
      <w:pPr>
        <w:spacing w:line="240" w:lineRule="auto"/>
        <w:ind w:left="709"/>
        <w:jc w:val="left"/>
        <w:rPr>
          <w:rFonts w:ascii="Arial" w:hAnsi="Arial" w:cs="Arial"/>
          <w:szCs w:val="22"/>
        </w:rPr>
      </w:pPr>
      <w:r w:rsidRPr="00164832">
        <w:rPr>
          <w:rFonts w:ascii="Arial" w:hAnsi="Arial" w:cs="Arial"/>
          <w:szCs w:val="22"/>
        </w:rPr>
        <w:t>Date:</w:t>
      </w:r>
    </w:p>
    <w:p w14:paraId="2939DB05" w14:textId="77777777" w:rsidR="002E5B0D" w:rsidRPr="00164832" w:rsidRDefault="002E5B0D" w:rsidP="002E5B0D">
      <w:pPr>
        <w:spacing w:line="240" w:lineRule="auto"/>
        <w:ind w:left="709"/>
        <w:jc w:val="left"/>
        <w:rPr>
          <w:rFonts w:ascii="Arial" w:hAnsi="Arial" w:cs="Arial"/>
          <w:szCs w:val="22"/>
        </w:rPr>
      </w:pPr>
    </w:p>
    <w:sectPr w:rsidR="002E5B0D" w:rsidRPr="00164832" w:rsidSect="00382C39">
      <w:headerReference w:type="even" r:id="rId19"/>
      <w:headerReference w:type="default" r:id="rId20"/>
      <w:footerReference w:type="default" r:id="rId21"/>
      <w:headerReference w:type="first" r:id="rId22"/>
      <w:pgSz w:w="11907" w:h="16840"/>
      <w:pgMar w:top="1021" w:right="1418" w:bottom="1021"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6504B" w14:textId="77777777" w:rsidR="007C2E15" w:rsidRDefault="007C2E15">
      <w:pPr>
        <w:spacing w:line="240" w:lineRule="auto"/>
      </w:pPr>
      <w:r>
        <w:separator/>
      </w:r>
    </w:p>
  </w:endnote>
  <w:endnote w:type="continuationSeparator" w:id="0">
    <w:p w14:paraId="2800F9DE" w14:textId="77777777" w:rsidR="007C2E15" w:rsidRDefault="007C2E15">
      <w:pPr>
        <w:spacing w:line="240" w:lineRule="auto"/>
      </w:pPr>
      <w:r>
        <w:continuationSeparator/>
      </w:r>
    </w:p>
  </w:endnote>
  <w:endnote w:type="continuationNotice" w:id="1">
    <w:p w14:paraId="36C28410" w14:textId="77777777" w:rsidR="007C2E15" w:rsidRDefault="007C2E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utiger 55 Roman">
    <w:panose1 w:val="020B0500000000000000"/>
    <w:charset w:val="00"/>
    <w:family w:val="swiss"/>
    <w:pitch w:val="variable"/>
    <w:sig w:usb0="8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79D61" w14:textId="77777777" w:rsidR="007C2E15" w:rsidRDefault="007C2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C2D65EF" w14:textId="77777777" w:rsidR="007C2E15" w:rsidRDefault="007C2E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418A" w14:textId="77777777" w:rsidR="007C2E15" w:rsidRDefault="007C2E15" w:rsidP="00B06C5B">
    <w:pPr>
      <w:pStyle w:val="Footer"/>
      <w:spacing w:line="240" w:lineRule="auto"/>
      <w:ind w:left="0"/>
      <w:rPr>
        <w:rFonts w:ascii="Frutiger 55 Roman" w:hAnsi="Frutiger 55 Roman"/>
        <w:color w:val="C0C0C0"/>
        <w:sz w:val="18"/>
      </w:rPr>
    </w:pPr>
  </w:p>
  <w:p w14:paraId="158A475E" w14:textId="77777777" w:rsidR="007C2E15" w:rsidRDefault="007C2E15" w:rsidP="00B06C5B">
    <w:pPr>
      <w:pStyle w:val="Footer"/>
      <w:spacing w:line="240" w:lineRule="auto"/>
      <w:ind w:left="0"/>
      <w:rPr>
        <w:rFonts w:ascii="Frutiger 55 Roman" w:hAnsi="Frutiger 55 Roman"/>
        <w:sz w:val="18"/>
      </w:rPr>
    </w:pPr>
    <w:r w:rsidRPr="00B06C5B">
      <w:rPr>
        <w:rFonts w:ascii="Frutiger 55 Roman" w:hAnsi="Frutiger 55 Roman"/>
        <w:color w:val="C0C0C0"/>
        <w:sz w:val="18"/>
      </w:rPr>
      <w:t xml:space="preserve">NS&amp;I </w:t>
    </w:r>
    <w:r>
      <w:rPr>
        <w:rFonts w:ascii="Frutiger 55 Roman" w:hAnsi="Frutiger 55 Roman"/>
        <w:color w:val="C0C0C0"/>
        <w:sz w:val="18"/>
      </w:rPr>
      <w:t>RFQ 1462</w:t>
    </w:r>
    <w:r>
      <w:rPr>
        <w:rFonts w:ascii="Frutiger 55 Roman" w:hAnsi="Frutiger 55 Roman"/>
        <w:sz w:val="18"/>
      </w:rPr>
      <w:tab/>
    </w:r>
    <w:r>
      <w:rPr>
        <w:rFonts w:ascii="Frutiger 55 Roman" w:hAnsi="Frutiger 55 Roman"/>
        <w:sz w:val="18"/>
      </w:rPr>
      <w:tab/>
    </w:r>
    <w:r w:rsidRPr="00B06C5B">
      <w:rPr>
        <w:rStyle w:val="PageNumber"/>
        <w:rFonts w:ascii="Frutiger 55 Roman" w:hAnsi="Frutiger 55 Roman"/>
        <w:color w:val="C0C0C0"/>
        <w:sz w:val="18"/>
        <w:szCs w:val="18"/>
      </w:rPr>
      <w:fldChar w:fldCharType="begin"/>
    </w:r>
    <w:r w:rsidRPr="00B06C5B">
      <w:rPr>
        <w:rStyle w:val="PageNumber"/>
        <w:rFonts w:ascii="Frutiger 55 Roman" w:hAnsi="Frutiger 55 Roman"/>
        <w:color w:val="C0C0C0"/>
        <w:sz w:val="18"/>
        <w:szCs w:val="18"/>
      </w:rPr>
      <w:instrText xml:space="preserve"> PAGE </w:instrText>
    </w:r>
    <w:r w:rsidRPr="00B06C5B">
      <w:rPr>
        <w:rStyle w:val="PageNumber"/>
        <w:rFonts w:ascii="Frutiger 55 Roman" w:hAnsi="Frutiger 55 Roman"/>
        <w:color w:val="C0C0C0"/>
        <w:sz w:val="18"/>
        <w:szCs w:val="18"/>
      </w:rPr>
      <w:fldChar w:fldCharType="separate"/>
    </w:r>
    <w:r>
      <w:rPr>
        <w:rStyle w:val="PageNumber"/>
        <w:rFonts w:ascii="Frutiger 55 Roman" w:hAnsi="Frutiger 55 Roman"/>
        <w:noProof/>
        <w:color w:val="C0C0C0"/>
        <w:sz w:val="18"/>
        <w:szCs w:val="18"/>
      </w:rPr>
      <w:t>2</w:t>
    </w:r>
    <w:r w:rsidRPr="00B06C5B">
      <w:rPr>
        <w:rStyle w:val="PageNumber"/>
        <w:rFonts w:ascii="Frutiger 55 Roman" w:hAnsi="Frutiger 55 Roman"/>
        <w:color w:val="C0C0C0"/>
        <w:sz w:val="18"/>
        <w:szCs w:val="18"/>
      </w:rPr>
      <w:fldChar w:fldCharType="end"/>
    </w:r>
  </w:p>
  <w:p w14:paraId="74E09AEA" w14:textId="45450AE6" w:rsidR="007C2E15" w:rsidRPr="00406059" w:rsidRDefault="007C2E15" w:rsidP="00C533CD">
    <w:pPr>
      <w:pStyle w:val="Footer"/>
      <w:tabs>
        <w:tab w:val="clear" w:pos="4153"/>
        <w:tab w:val="clear" w:pos="8306"/>
        <w:tab w:val="right" w:pos="9072"/>
      </w:tabs>
      <w:spacing w:line="240" w:lineRule="auto"/>
      <w:ind w:left="0"/>
      <w:rPr>
        <w:rFonts w:ascii="Frutiger 55 Roman" w:hAnsi="Frutiger 55 Roman"/>
      </w:rPr>
    </w:pPr>
    <w:r>
      <w:rPr>
        <w:rFonts w:ascii="Frutiger 55 Roman" w:hAnsi="Frutiger 55 Roman"/>
        <w:sz w:val="18"/>
      </w:rPr>
      <w:tab/>
    </w:r>
    <w:r>
      <w:rPr>
        <w:rFonts w:ascii="Frutiger 55 Roman" w:hAnsi="Frutiger 55 Roman"/>
        <w:sz w:val="18"/>
      </w:rPr>
      <w:fldChar w:fldCharType="begin"/>
    </w:r>
    <w:r>
      <w:rPr>
        <w:rFonts w:ascii="Frutiger 55 Roman" w:hAnsi="Frutiger 55 Roman"/>
        <w:sz w:val="18"/>
      </w:rPr>
      <w:instrText xml:space="preserve"> FILENAME   \* MERGEFORMAT </w:instrText>
    </w:r>
    <w:r>
      <w:rPr>
        <w:rFonts w:ascii="Frutiger 55 Roman" w:hAnsi="Frutiger 55 Roman"/>
        <w:sz w:val="18"/>
      </w:rPr>
      <w:fldChar w:fldCharType="separate"/>
    </w:r>
    <w:r>
      <w:rPr>
        <w:rFonts w:ascii="Frutiger 55 Roman" w:hAnsi="Frutiger 55 Roman"/>
        <w:noProof/>
        <w:sz w:val="18"/>
      </w:rPr>
      <w:t>ITT Segmentation Project - Scoping Phase 25-04-2016 v6.docx</w:t>
    </w:r>
    <w:r>
      <w:rPr>
        <w:rFonts w:ascii="Frutiger 55 Roman" w:hAnsi="Frutiger 55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D8419" w14:textId="5FEBEFC2" w:rsidR="007C2E15" w:rsidRDefault="007C2E15" w:rsidP="005F3AF4">
    <w:pPr>
      <w:pStyle w:val="Footer"/>
      <w:tabs>
        <w:tab w:val="clear" w:pos="4153"/>
        <w:tab w:val="clear" w:pos="8306"/>
        <w:tab w:val="center" w:pos="4536"/>
        <w:tab w:val="right" w:pos="8505"/>
      </w:tabs>
      <w:spacing w:after="120" w:line="240" w:lineRule="auto"/>
      <w:ind w:left="0"/>
      <w:rPr>
        <w:rFonts w:ascii="Frutiger 55 Roman" w:hAnsi="Frutiger 55 Roman"/>
        <w:sz w:val="18"/>
      </w:rPr>
    </w:pPr>
    <w:r>
      <w:rPr>
        <w:rFonts w:ascii="Frutiger 55 Roman" w:hAnsi="Frutiger 55 Roman"/>
        <w:color w:val="C0C0C0"/>
        <w:sz w:val="18"/>
      </w:rPr>
      <w:t xml:space="preserve">NS&amp;I ITT 1524 Page </w:t>
    </w:r>
    <w:r w:rsidRPr="00B06C5B">
      <w:rPr>
        <w:rStyle w:val="PageNumber"/>
        <w:rFonts w:ascii="Frutiger 55 Roman" w:hAnsi="Frutiger 55 Roman"/>
        <w:color w:val="C0C0C0"/>
        <w:sz w:val="18"/>
        <w:szCs w:val="18"/>
      </w:rPr>
      <w:fldChar w:fldCharType="begin"/>
    </w:r>
    <w:r w:rsidRPr="00B06C5B">
      <w:rPr>
        <w:rStyle w:val="PageNumber"/>
        <w:rFonts w:ascii="Frutiger 55 Roman" w:hAnsi="Frutiger 55 Roman"/>
        <w:color w:val="C0C0C0"/>
        <w:sz w:val="18"/>
        <w:szCs w:val="18"/>
      </w:rPr>
      <w:instrText xml:space="preserve"> PAGE </w:instrText>
    </w:r>
    <w:r w:rsidRPr="00B06C5B">
      <w:rPr>
        <w:rStyle w:val="PageNumber"/>
        <w:rFonts w:ascii="Frutiger 55 Roman" w:hAnsi="Frutiger 55 Roman"/>
        <w:color w:val="C0C0C0"/>
        <w:sz w:val="18"/>
        <w:szCs w:val="18"/>
      </w:rPr>
      <w:fldChar w:fldCharType="separate"/>
    </w:r>
    <w:r w:rsidR="00E30D97">
      <w:rPr>
        <w:rStyle w:val="PageNumber"/>
        <w:rFonts w:ascii="Frutiger 55 Roman" w:hAnsi="Frutiger 55 Roman"/>
        <w:noProof/>
        <w:color w:val="C0C0C0"/>
        <w:sz w:val="18"/>
        <w:szCs w:val="18"/>
      </w:rPr>
      <w:t>1</w:t>
    </w:r>
    <w:r w:rsidRPr="00B06C5B">
      <w:rPr>
        <w:rStyle w:val="PageNumber"/>
        <w:rFonts w:ascii="Frutiger 55 Roman" w:hAnsi="Frutiger 55 Roman"/>
        <w:color w:val="C0C0C0"/>
        <w:sz w:val="18"/>
        <w:szCs w:val="18"/>
      </w:rPr>
      <w:fldChar w:fldCharType="end"/>
    </w:r>
    <w:r>
      <w:rPr>
        <w:rStyle w:val="PageNumber"/>
        <w:rFonts w:ascii="Frutiger 55 Roman" w:hAnsi="Frutiger 55 Roman"/>
        <w:color w:val="C0C0C0"/>
        <w:sz w:val="18"/>
        <w:szCs w:val="18"/>
      </w:rPr>
      <w:t xml:space="preserve"> of </w:t>
    </w:r>
    <w:r>
      <w:rPr>
        <w:rStyle w:val="PageNumber"/>
        <w:rFonts w:ascii="Frutiger 55 Roman" w:hAnsi="Frutiger 55 Roman"/>
        <w:color w:val="C0C0C0"/>
        <w:sz w:val="18"/>
        <w:szCs w:val="18"/>
      </w:rPr>
      <w:fldChar w:fldCharType="begin"/>
    </w:r>
    <w:r>
      <w:rPr>
        <w:rStyle w:val="PageNumber"/>
        <w:rFonts w:ascii="Frutiger 55 Roman" w:hAnsi="Frutiger 55 Roman"/>
        <w:color w:val="C0C0C0"/>
        <w:sz w:val="18"/>
        <w:szCs w:val="18"/>
      </w:rPr>
      <w:instrText xml:space="preserve"> NUMPAGES  \* Arabic  \* MERGEFORMAT </w:instrText>
    </w:r>
    <w:r>
      <w:rPr>
        <w:rStyle w:val="PageNumber"/>
        <w:rFonts w:ascii="Frutiger 55 Roman" w:hAnsi="Frutiger 55 Roman"/>
        <w:color w:val="C0C0C0"/>
        <w:sz w:val="18"/>
        <w:szCs w:val="18"/>
      </w:rPr>
      <w:fldChar w:fldCharType="separate"/>
    </w:r>
    <w:r w:rsidR="00E30D97">
      <w:rPr>
        <w:rStyle w:val="PageNumber"/>
        <w:rFonts w:ascii="Frutiger 55 Roman" w:hAnsi="Frutiger 55 Roman"/>
        <w:noProof/>
        <w:color w:val="C0C0C0"/>
        <w:sz w:val="18"/>
        <w:szCs w:val="18"/>
      </w:rPr>
      <w:t>18</w:t>
    </w:r>
    <w:r>
      <w:rPr>
        <w:rStyle w:val="PageNumber"/>
        <w:rFonts w:ascii="Frutiger 55 Roman" w:hAnsi="Frutiger 55 Roman"/>
        <w:color w:val="C0C0C0"/>
        <w:sz w:val="18"/>
        <w:szCs w:val="18"/>
      </w:rPr>
      <w:fldChar w:fldCharType="end"/>
    </w:r>
    <w:r>
      <w:rPr>
        <w:rFonts w:ascii="Frutiger 55 Roman" w:hAnsi="Frutiger 55 Roman"/>
        <w:sz w:val="18"/>
      </w:rPr>
      <w:tab/>
    </w:r>
    <w:r>
      <w:rPr>
        <w:rFonts w:ascii="Frutiger 55 Roman" w:hAnsi="Frutiger 55 Roman"/>
        <w:sz w:val="18"/>
      </w:rPr>
      <w:tab/>
    </w:r>
  </w:p>
  <w:p w14:paraId="6B51A1AD" w14:textId="720BC58D" w:rsidR="007C2E15" w:rsidRPr="005F3AF4" w:rsidRDefault="007C2E15" w:rsidP="0072251B">
    <w:pPr>
      <w:pStyle w:val="Footer"/>
      <w:tabs>
        <w:tab w:val="clear" w:pos="4153"/>
        <w:tab w:val="clear" w:pos="8306"/>
        <w:tab w:val="right" w:pos="9072"/>
      </w:tabs>
      <w:spacing w:line="240" w:lineRule="auto"/>
      <w:ind w:left="0"/>
      <w:rPr>
        <w:rFonts w:ascii="Frutiger 55 Roman" w:hAnsi="Frutiger 55 Roman"/>
        <w:sz w:val="18"/>
        <w:szCs w:val="18"/>
      </w:rPr>
    </w:pPr>
    <w:r w:rsidRPr="005F3AF4">
      <w:rPr>
        <w:rFonts w:ascii="Frutiger 55 Roman" w:hAnsi="Frutiger 55 Roman"/>
        <w:sz w:val="18"/>
        <w:szCs w:val="18"/>
      </w:rPr>
      <w:tab/>
    </w:r>
    <w:r w:rsidRPr="005F3AF4">
      <w:rPr>
        <w:rFonts w:ascii="Frutiger 55 Roman" w:hAnsi="Frutiger 55 Roman"/>
        <w:sz w:val="18"/>
        <w:szCs w:val="18"/>
      </w:rPr>
      <w:fldChar w:fldCharType="begin"/>
    </w:r>
    <w:r w:rsidRPr="005F3AF4">
      <w:rPr>
        <w:rFonts w:ascii="Frutiger 55 Roman" w:hAnsi="Frutiger 55 Roman"/>
        <w:sz w:val="18"/>
        <w:szCs w:val="18"/>
      </w:rPr>
      <w:instrText xml:space="preserve"> FILENAME   \* MERGEFORMAT </w:instrText>
    </w:r>
    <w:r w:rsidRPr="005F3AF4">
      <w:rPr>
        <w:rFonts w:ascii="Frutiger 55 Roman" w:hAnsi="Frutiger 55 Roman"/>
        <w:sz w:val="18"/>
        <w:szCs w:val="18"/>
      </w:rPr>
      <w:fldChar w:fldCharType="separate"/>
    </w:r>
    <w:r>
      <w:rPr>
        <w:rFonts w:ascii="Frutiger 55 Roman" w:hAnsi="Frutiger 55 Roman"/>
        <w:noProof/>
        <w:sz w:val="18"/>
        <w:szCs w:val="18"/>
      </w:rPr>
      <w:t>ITT for market intelligence reports.docx</w:t>
    </w:r>
    <w:r w:rsidRPr="005F3AF4">
      <w:rPr>
        <w:rFonts w:ascii="Frutiger 55 Roman" w:hAnsi="Frutiger 55 Roman"/>
        <w:sz w:val="18"/>
        <w:szCs w:val="18"/>
      </w:rPr>
      <w:fldChar w:fldCharType="end"/>
    </w:r>
  </w:p>
  <w:p w14:paraId="35B44795" w14:textId="77777777" w:rsidR="007C2E15" w:rsidRPr="0072251B" w:rsidRDefault="007C2E15" w:rsidP="007225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22EF2" w14:textId="07CF7976" w:rsidR="007C2E15" w:rsidRDefault="007C2E15" w:rsidP="00C466F6">
    <w:pPr>
      <w:pStyle w:val="Footer"/>
      <w:tabs>
        <w:tab w:val="clear" w:pos="4153"/>
        <w:tab w:val="clear" w:pos="8306"/>
        <w:tab w:val="center" w:pos="4536"/>
        <w:tab w:val="right" w:pos="8080"/>
      </w:tabs>
      <w:spacing w:before="120" w:after="120" w:line="240" w:lineRule="auto"/>
      <w:ind w:left="0"/>
      <w:rPr>
        <w:rFonts w:ascii="Frutiger 55 Roman" w:hAnsi="Frutiger 55 Roman"/>
        <w:sz w:val="18"/>
      </w:rPr>
    </w:pPr>
    <w:r w:rsidRPr="00B06C5B">
      <w:rPr>
        <w:rFonts w:ascii="Frutiger 55 Roman" w:hAnsi="Frutiger 55 Roman"/>
        <w:color w:val="C0C0C0"/>
        <w:sz w:val="18"/>
      </w:rPr>
      <w:t xml:space="preserve">NS&amp;I </w:t>
    </w:r>
    <w:r>
      <w:rPr>
        <w:rFonts w:ascii="Frutiger 55 Roman" w:hAnsi="Frutiger 55 Roman"/>
        <w:color w:val="C0C0C0"/>
        <w:sz w:val="18"/>
      </w:rPr>
      <w:t>ITT 1513</w:t>
    </w:r>
    <w:r>
      <w:rPr>
        <w:rFonts w:ascii="Frutiger 55 Roman" w:hAnsi="Frutiger 55 Roman"/>
        <w:color w:val="C0C0C0"/>
        <w:sz w:val="18"/>
      </w:rPr>
      <w:tab/>
      <w:t xml:space="preserve">Page </w:t>
    </w:r>
    <w:r>
      <w:rPr>
        <w:rFonts w:ascii="Frutiger 55 Roman" w:hAnsi="Frutiger 55 Roman"/>
        <w:color w:val="C0C0C0"/>
        <w:sz w:val="18"/>
      </w:rPr>
      <w:fldChar w:fldCharType="begin"/>
    </w:r>
    <w:r>
      <w:rPr>
        <w:rFonts w:ascii="Frutiger 55 Roman" w:hAnsi="Frutiger 55 Roman"/>
        <w:color w:val="C0C0C0"/>
        <w:sz w:val="18"/>
      </w:rPr>
      <w:instrText xml:space="preserve"> PAGE  \* Arabic  \* MERGEFORMAT </w:instrText>
    </w:r>
    <w:r>
      <w:rPr>
        <w:rFonts w:ascii="Frutiger 55 Roman" w:hAnsi="Frutiger 55 Roman"/>
        <w:color w:val="C0C0C0"/>
        <w:sz w:val="18"/>
      </w:rPr>
      <w:fldChar w:fldCharType="separate"/>
    </w:r>
    <w:r w:rsidR="00E30D97">
      <w:rPr>
        <w:rFonts w:ascii="Frutiger 55 Roman" w:hAnsi="Frutiger 55 Roman"/>
        <w:noProof/>
        <w:color w:val="C0C0C0"/>
        <w:sz w:val="18"/>
      </w:rPr>
      <w:t>15</w:t>
    </w:r>
    <w:r>
      <w:rPr>
        <w:rFonts w:ascii="Frutiger 55 Roman" w:hAnsi="Frutiger 55 Roman"/>
        <w:color w:val="C0C0C0"/>
        <w:sz w:val="18"/>
      </w:rPr>
      <w:fldChar w:fldCharType="end"/>
    </w:r>
    <w:r>
      <w:rPr>
        <w:rFonts w:ascii="Frutiger 55 Roman" w:hAnsi="Frutiger 55 Roman"/>
        <w:color w:val="C0C0C0"/>
        <w:sz w:val="18"/>
      </w:rPr>
      <w:t xml:space="preserve"> of </w:t>
    </w:r>
    <w:r>
      <w:rPr>
        <w:rFonts w:ascii="Frutiger 55 Roman" w:hAnsi="Frutiger 55 Roman"/>
        <w:color w:val="C0C0C0"/>
        <w:sz w:val="18"/>
      </w:rPr>
      <w:fldChar w:fldCharType="begin"/>
    </w:r>
    <w:r>
      <w:rPr>
        <w:rFonts w:ascii="Frutiger 55 Roman" w:hAnsi="Frutiger 55 Roman"/>
        <w:color w:val="C0C0C0"/>
        <w:sz w:val="18"/>
      </w:rPr>
      <w:instrText xml:space="preserve"> NUMPAGES  \* Arabic  \* MERGEFORMAT </w:instrText>
    </w:r>
    <w:r>
      <w:rPr>
        <w:rFonts w:ascii="Frutiger 55 Roman" w:hAnsi="Frutiger 55 Roman"/>
        <w:color w:val="C0C0C0"/>
        <w:sz w:val="18"/>
      </w:rPr>
      <w:fldChar w:fldCharType="separate"/>
    </w:r>
    <w:r w:rsidR="00E30D97">
      <w:rPr>
        <w:rFonts w:ascii="Frutiger 55 Roman" w:hAnsi="Frutiger 55 Roman"/>
        <w:noProof/>
        <w:color w:val="C0C0C0"/>
        <w:sz w:val="18"/>
      </w:rPr>
      <w:t>18</w:t>
    </w:r>
    <w:r>
      <w:rPr>
        <w:rFonts w:ascii="Frutiger 55 Roman" w:hAnsi="Frutiger 55 Roman"/>
        <w:color w:val="C0C0C0"/>
        <w:sz w:val="18"/>
      </w:rPr>
      <w:fldChar w:fldCharType="end"/>
    </w:r>
  </w:p>
  <w:p w14:paraId="12FFB9FB" w14:textId="6AF1DF95" w:rsidR="007C2E15" w:rsidRPr="00C466F6" w:rsidRDefault="007C2E15" w:rsidP="00C533CD">
    <w:pPr>
      <w:pStyle w:val="Footer"/>
      <w:tabs>
        <w:tab w:val="clear" w:pos="4153"/>
        <w:tab w:val="clear" w:pos="8306"/>
        <w:tab w:val="right" w:pos="9072"/>
      </w:tabs>
      <w:spacing w:line="240" w:lineRule="auto"/>
      <w:ind w:left="0"/>
      <w:rPr>
        <w:rFonts w:ascii="Frutiger 55 Roman" w:hAnsi="Frutiger 55 Roman"/>
        <w:sz w:val="18"/>
        <w:szCs w:val="18"/>
      </w:rPr>
    </w:pPr>
    <w:r w:rsidRPr="00C466F6">
      <w:rPr>
        <w:rFonts w:ascii="Frutiger 55 Roman" w:hAnsi="Frutiger 55 Roman"/>
        <w:sz w:val="18"/>
        <w:szCs w:val="18"/>
      </w:rPr>
      <w:tab/>
    </w:r>
    <w:r w:rsidRPr="00C466F6">
      <w:rPr>
        <w:rFonts w:ascii="Frutiger 55 Roman" w:hAnsi="Frutiger 55 Roman"/>
        <w:sz w:val="18"/>
        <w:szCs w:val="18"/>
      </w:rPr>
      <w:fldChar w:fldCharType="begin"/>
    </w:r>
    <w:r w:rsidRPr="00C466F6">
      <w:rPr>
        <w:rFonts w:ascii="Frutiger 55 Roman" w:hAnsi="Frutiger 55 Roman"/>
        <w:sz w:val="18"/>
        <w:szCs w:val="18"/>
      </w:rPr>
      <w:instrText xml:space="preserve"> FILENAME   \* MERGEFORMAT </w:instrText>
    </w:r>
    <w:r w:rsidRPr="00C466F6">
      <w:rPr>
        <w:rFonts w:ascii="Frutiger 55 Roman" w:hAnsi="Frutiger 55 Roman"/>
        <w:sz w:val="18"/>
        <w:szCs w:val="18"/>
      </w:rPr>
      <w:fldChar w:fldCharType="separate"/>
    </w:r>
    <w:r>
      <w:rPr>
        <w:rFonts w:ascii="Frutiger 55 Roman" w:hAnsi="Frutiger 55 Roman"/>
        <w:noProof/>
        <w:sz w:val="18"/>
        <w:szCs w:val="18"/>
      </w:rPr>
      <w:t>ITT for market intelligence reports.docx</w:t>
    </w:r>
    <w:r w:rsidRPr="00C466F6">
      <w:rPr>
        <w:rFonts w:ascii="Frutiger 55 Roman" w:hAnsi="Frutiger 55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C0B14" w14:textId="77777777" w:rsidR="007C2E15" w:rsidRDefault="007C2E15">
      <w:pPr>
        <w:spacing w:line="240" w:lineRule="auto"/>
      </w:pPr>
      <w:r>
        <w:separator/>
      </w:r>
    </w:p>
  </w:footnote>
  <w:footnote w:type="continuationSeparator" w:id="0">
    <w:p w14:paraId="61B5BC56" w14:textId="77777777" w:rsidR="007C2E15" w:rsidRDefault="007C2E15">
      <w:pPr>
        <w:spacing w:line="240" w:lineRule="auto"/>
      </w:pPr>
      <w:r>
        <w:continuationSeparator/>
      </w:r>
    </w:p>
  </w:footnote>
  <w:footnote w:type="continuationNotice" w:id="1">
    <w:p w14:paraId="715829BB" w14:textId="77777777" w:rsidR="007C2E15" w:rsidRDefault="007C2E1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B8B3E" w14:textId="1A342D52" w:rsidR="007C2E15" w:rsidRPr="002442D2" w:rsidRDefault="007C2E15" w:rsidP="002442D2">
    <w:pPr>
      <w:pStyle w:val="Header"/>
      <w:jc w:val="center"/>
      <w:rPr>
        <w:szCs w:val="22"/>
      </w:rPr>
    </w:pPr>
    <w:r w:rsidRPr="002442D2">
      <w:rPr>
        <w:rFonts w:ascii="Frutiger 55 Roman" w:hAnsi="Frutiger 55 Roman"/>
        <w:b/>
        <w:szCs w:val="22"/>
      </w:rPr>
      <w:t xml:space="preserve">DRAFT </w:t>
    </w:r>
    <w:r>
      <w:rPr>
        <w:rFonts w:ascii="Frutiger 55 Roman" w:hAnsi="Frutiger 55 Roman"/>
        <w:b/>
        <w:szCs w:val="22"/>
      </w:rPr>
      <w:t>10-02-2017</w:t>
    </w:r>
  </w:p>
  <w:p w14:paraId="1F83BB53" w14:textId="43EEC236" w:rsidR="007C2E15" w:rsidRDefault="007C2E15" w:rsidP="002442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8BC9F" w14:textId="6D597F79" w:rsidR="007C2E15" w:rsidRPr="002442D2" w:rsidRDefault="007C2E15" w:rsidP="002442D2">
    <w:pPr>
      <w:pStyle w:val="Header"/>
      <w:jc w:val="cent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DEAE0" w14:textId="65392FCE" w:rsidR="007C2E15" w:rsidRDefault="007C2E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2A4AA" w14:textId="77777777" w:rsidR="007C2E15" w:rsidRDefault="007C2E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4BDE1" w14:textId="399D5E58" w:rsidR="007C2E15" w:rsidRDefault="007C2E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C9899D2"/>
    <w:lvl w:ilvl="0">
      <w:start w:val="1"/>
      <w:numFmt w:val="decimal"/>
      <w:pStyle w:val="Heading1"/>
      <w:lvlText w:val="%1."/>
      <w:legacy w:legacy="1" w:legacySpace="0" w:legacyIndent="708"/>
      <w:lvlJc w:val="left"/>
      <w:pPr>
        <w:ind w:left="1700" w:hanging="708"/>
      </w:pPr>
      <w:rPr>
        <w:b/>
        <w:color w:val="3366FF"/>
        <w:sz w:val="28"/>
        <w:szCs w:val="28"/>
      </w:rPr>
    </w:lvl>
    <w:lvl w:ilvl="1">
      <w:start w:val="1"/>
      <w:numFmt w:val="decimal"/>
      <w:pStyle w:val="Heading2"/>
      <w:lvlText w:val="%1.%2."/>
      <w:legacy w:legacy="1" w:legacySpace="0" w:legacyIndent="708"/>
      <w:lvlJc w:val="left"/>
      <w:pPr>
        <w:ind w:left="708" w:hanging="708"/>
      </w:pPr>
    </w:lvl>
    <w:lvl w:ilvl="2">
      <w:start w:val="1"/>
      <w:numFmt w:val="decimal"/>
      <w:pStyle w:val="Heading3"/>
      <w:lvlText w:val="%1.%2.%3."/>
      <w:legacy w:legacy="1" w:legacySpace="0" w:legacyIndent="708"/>
      <w:lvlJc w:val="left"/>
      <w:pPr>
        <w:ind w:left="708" w:hanging="708"/>
      </w:pPr>
      <w:rPr>
        <w:rFonts w:ascii="Frutiger 55 Roman" w:hAnsi="Frutiger 55 Roman" w:hint="default"/>
        <w:color w:val="auto"/>
      </w:rPr>
    </w:lvl>
    <w:lvl w:ilvl="3">
      <w:start w:val="1"/>
      <w:numFmt w:val="decimal"/>
      <w:pStyle w:val="Heading4"/>
      <w:lvlText w:val="%1.%2.%3.%4."/>
      <w:legacy w:legacy="1" w:legacySpace="0" w:legacyIndent="708"/>
      <w:lvlJc w:val="left"/>
      <w:pPr>
        <w:ind w:left="2268" w:hanging="708"/>
      </w:pPr>
    </w:lvl>
    <w:lvl w:ilvl="4">
      <w:start w:val="1"/>
      <w:numFmt w:val="decimal"/>
      <w:pStyle w:val="Heading5"/>
      <w:lvlText w:val="%1.%2.%3.%4.%5."/>
      <w:legacy w:legacy="1" w:legacySpace="0" w:legacyIndent="708"/>
      <w:lvlJc w:val="left"/>
      <w:pPr>
        <w:ind w:left="5812"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0BA7D40"/>
    <w:multiLevelType w:val="hybridMultilevel"/>
    <w:tmpl w:val="C706E568"/>
    <w:lvl w:ilvl="0" w:tplc="C5B0959C">
      <w:start w:val="1"/>
      <w:numFmt w:val="lowerRoman"/>
      <w:lvlText w:val="%1."/>
      <w:lvlJc w:val="right"/>
      <w:pPr>
        <w:ind w:left="24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7666EE"/>
    <w:multiLevelType w:val="hybridMultilevel"/>
    <w:tmpl w:val="A84ACCCC"/>
    <w:lvl w:ilvl="0" w:tplc="08090019">
      <w:start w:val="1"/>
      <w:numFmt w:val="lowerLetter"/>
      <w:lvlText w:val="%1."/>
      <w:lvlJc w:val="left"/>
      <w:pPr>
        <w:ind w:left="1854" w:hanging="360"/>
      </w:pPr>
    </w:lvl>
    <w:lvl w:ilvl="1" w:tplc="0809001B">
      <w:start w:val="1"/>
      <w:numFmt w:val="lowerRoman"/>
      <w:lvlText w:val="%2."/>
      <w:lvlJc w:val="righ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nsid w:val="09EB354A"/>
    <w:multiLevelType w:val="hybridMultilevel"/>
    <w:tmpl w:val="6470B4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B">
      <w:start w:val="1"/>
      <w:numFmt w:val="low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6724F7"/>
    <w:multiLevelType w:val="hybridMultilevel"/>
    <w:tmpl w:val="BA0CDE08"/>
    <w:lvl w:ilvl="0" w:tplc="0809001B">
      <w:start w:val="1"/>
      <w:numFmt w:val="lowerRoman"/>
      <w:lvlText w:val="%1."/>
      <w:lvlJc w:val="right"/>
      <w:pPr>
        <w:ind w:left="2385" w:hanging="360"/>
      </w:pPr>
    </w:lvl>
    <w:lvl w:ilvl="1" w:tplc="08090019" w:tentative="1">
      <w:start w:val="1"/>
      <w:numFmt w:val="lowerLetter"/>
      <w:lvlText w:val="%2."/>
      <w:lvlJc w:val="left"/>
      <w:pPr>
        <w:ind w:left="3105" w:hanging="360"/>
      </w:pPr>
    </w:lvl>
    <w:lvl w:ilvl="2" w:tplc="0809001B" w:tentative="1">
      <w:start w:val="1"/>
      <w:numFmt w:val="lowerRoman"/>
      <w:lvlText w:val="%3."/>
      <w:lvlJc w:val="right"/>
      <w:pPr>
        <w:ind w:left="3825" w:hanging="180"/>
      </w:pPr>
    </w:lvl>
    <w:lvl w:ilvl="3" w:tplc="0809000F" w:tentative="1">
      <w:start w:val="1"/>
      <w:numFmt w:val="decimal"/>
      <w:lvlText w:val="%4."/>
      <w:lvlJc w:val="left"/>
      <w:pPr>
        <w:ind w:left="4545" w:hanging="360"/>
      </w:pPr>
    </w:lvl>
    <w:lvl w:ilvl="4" w:tplc="08090019" w:tentative="1">
      <w:start w:val="1"/>
      <w:numFmt w:val="lowerLetter"/>
      <w:lvlText w:val="%5."/>
      <w:lvlJc w:val="left"/>
      <w:pPr>
        <w:ind w:left="5265" w:hanging="360"/>
      </w:pPr>
    </w:lvl>
    <w:lvl w:ilvl="5" w:tplc="0809001B" w:tentative="1">
      <w:start w:val="1"/>
      <w:numFmt w:val="lowerRoman"/>
      <w:lvlText w:val="%6."/>
      <w:lvlJc w:val="right"/>
      <w:pPr>
        <w:ind w:left="5985" w:hanging="180"/>
      </w:pPr>
    </w:lvl>
    <w:lvl w:ilvl="6" w:tplc="0809000F" w:tentative="1">
      <w:start w:val="1"/>
      <w:numFmt w:val="decimal"/>
      <w:lvlText w:val="%7."/>
      <w:lvlJc w:val="left"/>
      <w:pPr>
        <w:ind w:left="6705" w:hanging="360"/>
      </w:pPr>
    </w:lvl>
    <w:lvl w:ilvl="7" w:tplc="08090019" w:tentative="1">
      <w:start w:val="1"/>
      <w:numFmt w:val="lowerLetter"/>
      <w:lvlText w:val="%8."/>
      <w:lvlJc w:val="left"/>
      <w:pPr>
        <w:ind w:left="7425" w:hanging="360"/>
      </w:pPr>
    </w:lvl>
    <w:lvl w:ilvl="8" w:tplc="0809001B" w:tentative="1">
      <w:start w:val="1"/>
      <w:numFmt w:val="lowerRoman"/>
      <w:lvlText w:val="%9."/>
      <w:lvlJc w:val="right"/>
      <w:pPr>
        <w:ind w:left="8145" w:hanging="180"/>
      </w:pPr>
    </w:lvl>
  </w:abstractNum>
  <w:abstractNum w:abstractNumId="7">
    <w:nsid w:val="12737DC6"/>
    <w:multiLevelType w:val="hybridMultilevel"/>
    <w:tmpl w:val="E31418C4"/>
    <w:lvl w:ilvl="0" w:tplc="89D06034">
      <w:start w:val="1"/>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5973E9"/>
    <w:multiLevelType w:val="singleLevel"/>
    <w:tmpl w:val="22C896CE"/>
    <w:lvl w:ilvl="0">
      <w:start w:val="4"/>
      <w:numFmt w:val="decimal"/>
      <w:lvlText w:val="%1."/>
      <w:legacy w:legacy="1" w:legacySpace="0" w:legacyIndent="283"/>
      <w:lvlJc w:val="left"/>
      <w:pPr>
        <w:ind w:left="283" w:hanging="283"/>
      </w:pPr>
    </w:lvl>
  </w:abstractNum>
  <w:abstractNum w:abstractNumId="9">
    <w:nsid w:val="18386281"/>
    <w:multiLevelType w:val="hybridMultilevel"/>
    <w:tmpl w:val="E390A92E"/>
    <w:lvl w:ilvl="0" w:tplc="4900F928">
      <w:start w:val="1"/>
      <w:numFmt w:val="bullet"/>
      <w:pStyle w:val="RSBullet2"/>
      <w:lvlText w:val=""/>
      <w:lvlJc w:val="left"/>
      <w:pPr>
        <w:tabs>
          <w:tab w:val="num" w:pos="1134"/>
        </w:tabs>
        <w:ind w:left="1134"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3F4AD6"/>
    <w:multiLevelType w:val="hybridMultilevel"/>
    <w:tmpl w:val="5434BD40"/>
    <w:lvl w:ilvl="0" w:tplc="08090015">
      <w:start w:val="1"/>
      <w:numFmt w:val="upp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nsid w:val="19AA3E7C"/>
    <w:multiLevelType w:val="hybridMultilevel"/>
    <w:tmpl w:val="D064124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1FCC7F17"/>
    <w:multiLevelType w:val="singleLevel"/>
    <w:tmpl w:val="ECEA694C"/>
    <w:lvl w:ilvl="0">
      <w:start w:val="1"/>
      <w:numFmt w:val="decimal"/>
      <w:lvlText w:val="%1."/>
      <w:legacy w:legacy="1" w:legacySpace="0" w:legacyIndent="283"/>
      <w:lvlJc w:val="left"/>
      <w:pPr>
        <w:ind w:left="283" w:hanging="283"/>
      </w:pPr>
    </w:lvl>
  </w:abstractNum>
  <w:abstractNum w:abstractNumId="13">
    <w:nsid w:val="25CA620E"/>
    <w:multiLevelType w:val="multilevel"/>
    <w:tmpl w:val="FF02AE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615505"/>
    <w:multiLevelType w:val="multilevel"/>
    <w:tmpl w:val="BE1CEC0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5">
    <w:nsid w:val="28A33852"/>
    <w:multiLevelType w:val="hybridMultilevel"/>
    <w:tmpl w:val="B8B8246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6">
    <w:nsid w:val="2A5F481E"/>
    <w:multiLevelType w:val="multilevel"/>
    <w:tmpl w:val="829ADA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A746F2A"/>
    <w:multiLevelType w:val="hybridMultilevel"/>
    <w:tmpl w:val="EA80CD96"/>
    <w:lvl w:ilvl="0" w:tplc="08090015">
      <w:start w:val="1"/>
      <w:numFmt w:val="upp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nsid w:val="2B690545"/>
    <w:multiLevelType w:val="hybridMultilevel"/>
    <w:tmpl w:val="B16E60E2"/>
    <w:lvl w:ilvl="0" w:tplc="284EC1EE">
      <w:start w:val="1"/>
      <w:numFmt w:val="lowerRoman"/>
      <w:lvlText w:val="%1."/>
      <w:lvlJc w:val="right"/>
      <w:pPr>
        <w:ind w:left="24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C562198"/>
    <w:multiLevelType w:val="hybridMultilevel"/>
    <w:tmpl w:val="A27CE11A"/>
    <w:lvl w:ilvl="0" w:tplc="2FF42B0A">
      <w:start w:val="1"/>
      <w:numFmt w:val="upp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CF322CA"/>
    <w:multiLevelType w:val="hybridMultilevel"/>
    <w:tmpl w:val="A992B006"/>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nsid w:val="3BD34952"/>
    <w:multiLevelType w:val="hybridMultilevel"/>
    <w:tmpl w:val="0524AAA4"/>
    <w:lvl w:ilvl="0" w:tplc="CA581574">
      <w:start w:val="1"/>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A81BF3"/>
    <w:multiLevelType w:val="hybridMultilevel"/>
    <w:tmpl w:val="C75A821A"/>
    <w:lvl w:ilvl="0" w:tplc="ECEA694C">
      <w:start w:val="1"/>
      <w:numFmt w:val="decimal"/>
      <w:lvlText w:val="%1."/>
      <w:lvlJc w:val="left"/>
      <w:pPr>
        <w:ind w:left="2127" w:hanging="360"/>
      </w:pPr>
    </w:lvl>
    <w:lvl w:ilvl="1" w:tplc="08090019" w:tentative="1">
      <w:start w:val="1"/>
      <w:numFmt w:val="lowerLetter"/>
      <w:lvlText w:val="%2."/>
      <w:lvlJc w:val="left"/>
      <w:pPr>
        <w:ind w:left="2847" w:hanging="360"/>
      </w:pPr>
    </w:lvl>
    <w:lvl w:ilvl="2" w:tplc="0809001B" w:tentative="1">
      <w:start w:val="1"/>
      <w:numFmt w:val="lowerRoman"/>
      <w:lvlText w:val="%3."/>
      <w:lvlJc w:val="right"/>
      <w:pPr>
        <w:ind w:left="3567" w:hanging="180"/>
      </w:pPr>
    </w:lvl>
    <w:lvl w:ilvl="3" w:tplc="0809000F" w:tentative="1">
      <w:start w:val="1"/>
      <w:numFmt w:val="decimal"/>
      <w:lvlText w:val="%4."/>
      <w:lvlJc w:val="left"/>
      <w:pPr>
        <w:ind w:left="4287" w:hanging="360"/>
      </w:pPr>
    </w:lvl>
    <w:lvl w:ilvl="4" w:tplc="08090019" w:tentative="1">
      <w:start w:val="1"/>
      <w:numFmt w:val="lowerLetter"/>
      <w:lvlText w:val="%5."/>
      <w:lvlJc w:val="left"/>
      <w:pPr>
        <w:ind w:left="5007" w:hanging="360"/>
      </w:pPr>
    </w:lvl>
    <w:lvl w:ilvl="5" w:tplc="0809001B" w:tentative="1">
      <w:start w:val="1"/>
      <w:numFmt w:val="lowerRoman"/>
      <w:lvlText w:val="%6."/>
      <w:lvlJc w:val="right"/>
      <w:pPr>
        <w:ind w:left="5727" w:hanging="180"/>
      </w:pPr>
    </w:lvl>
    <w:lvl w:ilvl="6" w:tplc="0809000F" w:tentative="1">
      <w:start w:val="1"/>
      <w:numFmt w:val="decimal"/>
      <w:lvlText w:val="%7."/>
      <w:lvlJc w:val="left"/>
      <w:pPr>
        <w:ind w:left="6447" w:hanging="360"/>
      </w:pPr>
    </w:lvl>
    <w:lvl w:ilvl="7" w:tplc="08090019" w:tentative="1">
      <w:start w:val="1"/>
      <w:numFmt w:val="lowerLetter"/>
      <w:lvlText w:val="%8."/>
      <w:lvlJc w:val="left"/>
      <w:pPr>
        <w:ind w:left="7167" w:hanging="360"/>
      </w:pPr>
    </w:lvl>
    <w:lvl w:ilvl="8" w:tplc="0809001B" w:tentative="1">
      <w:start w:val="1"/>
      <w:numFmt w:val="lowerRoman"/>
      <w:lvlText w:val="%9."/>
      <w:lvlJc w:val="right"/>
      <w:pPr>
        <w:ind w:left="7887" w:hanging="180"/>
      </w:pPr>
    </w:lvl>
  </w:abstractNum>
  <w:abstractNum w:abstractNumId="23">
    <w:nsid w:val="413A19CA"/>
    <w:multiLevelType w:val="multilevel"/>
    <w:tmpl w:val="1E9A61CA"/>
    <w:lvl w:ilvl="0">
      <w:start w:val="1"/>
      <w:numFmt w:val="decimal"/>
      <w:lvlText w:val="%1."/>
      <w:legacy w:legacy="1" w:legacySpace="0" w:legacyIndent="708"/>
      <w:lvlJc w:val="left"/>
      <w:pPr>
        <w:ind w:left="1700" w:hanging="708"/>
      </w:pPr>
      <w:rPr>
        <w:b/>
        <w:color w:val="3366FF"/>
        <w:sz w:val="28"/>
        <w:szCs w:val="28"/>
      </w:rPr>
    </w:lvl>
    <w:lvl w:ilvl="1">
      <w:start w:val="1"/>
      <w:numFmt w:val="decimal"/>
      <w:lvlText w:val="%1.%2."/>
      <w:legacy w:legacy="1" w:legacySpace="0" w:legacyIndent="708"/>
      <w:lvlJc w:val="left"/>
      <w:pPr>
        <w:ind w:left="708" w:hanging="708"/>
      </w:pPr>
    </w:lvl>
    <w:lvl w:ilvl="2">
      <w:start w:val="1"/>
      <w:numFmt w:val="decimal"/>
      <w:lvlText w:val="%1.%2.%3."/>
      <w:legacy w:legacy="1" w:legacySpace="0" w:legacyIndent="708"/>
      <w:lvlJc w:val="left"/>
      <w:pPr>
        <w:ind w:left="708" w:hanging="708"/>
      </w:pPr>
      <w:rPr>
        <w:rFonts w:ascii="Frutiger 55 Roman" w:hAnsi="Frutiger 55 Roman" w:hint="default"/>
        <w:color w:val="auto"/>
      </w:rPr>
    </w:lvl>
    <w:lvl w:ilvl="3">
      <w:start w:val="1"/>
      <w:numFmt w:val="lowerLetter"/>
      <w:lvlText w:val="%4."/>
      <w:lvlJc w:val="left"/>
      <w:pPr>
        <w:ind w:left="2835" w:hanging="708"/>
      </w:pPr>
    </w:lvl>
    <w:lvl w:ilvl="4">
      <w:start w:val="1"/>
      <w:numFmt w:val="decimal"/>
      <w:lvlText w:val="%1.%2.%3.%4.%5."/>
      <w:legacy w:legacy="1" w:legacySpace="0" w:legacyIndent="708"/>
      <w:lvlJc w:val="left"/>
      <w:pPr>
        <w:ind w:left="4961"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4">
    <w:nsid w:val="473D25D4"/>
    <w:multiLevelType w:val="hybridMultilevel"/>
    <w:tmpl w:val="951CBA6C"/>
    <w:lvl w:ilvl="0" w:tplc="08090015">
      <w:start w:val="1"/>
      <w:numFmt w:val="upp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1B">
      <w:start w:val="1"/>
      <w:numFmt w:val="lowerRoman"/>
      <w:lvlText w:val="%4."/>
      <w:lvlJc w:val="righ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5">
    <w:nsid w:val="49E233D4"/>
    <w:multiLevelType w:val="hybridMultilevel"/>
    <w:tmpl w:val="0F601EA8"/>
    <w:lvl w:ilvl="0" w:tplc="70C6EA92">
      <w:start w:val="1"/>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A3646DA"/>
    <w:multiLevelType w:val="hybridMultilevel"/>
    <w:tmpl w:val="0ECC0A0A"/>
    <w:lvl w:ilvl="0" w:tplc="E50A46E6">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4B071903"/>
    <w:multiLevelType w:val="hybridMultilevel"/>
    <w:tmpl w:val="DD1065BC"/>
    <w:lvl w:ilvl="0" w:tplc="08090019">
      <w:start w:val="1"/>
      <w:numFmt w:val="lowerLetter"/>
      <w:lvlText w:val="%1."/>
      <w:lvlJc w:val="left"/>
      <w:pPr>
        <w:ind w:left="5824" w:hanging="360"/>
      </w:pPr>
    </w:lvl>
    <w:lvl w:ilvl="1" w:tplc="08090019" w:tentative="1">
      <w:start w:val="1"/>
      <w:numFmt w:val="lowerLetter"/>
      <w:lvlText w:val="%2."/>
      <w:lvlJc w:val="left"/>
      <w:pPr>
        <w:ind w:left="6544" w:hanging="360"/>
      </w:pPr>
    </w:lvl>
    <w:lvl w:ilvl="2" w:tplc="0809001B" w:tentative="1">
      <w:start w:val="1"/>
      <w:numFmt w:val="lowerRoman"/>
      <w:lvlText w:val="%3."/>
      <w:lvlJc w:val="right"/>
      <w:pPr>
        <w:ind w:left="7264" w:hanging="180"/>
      </w:pPr>
    </w:lvl>
    <w:lvl w:ilvl="3" w:tplc="0809000F" w:tentative="1">
      <w:start w:val="1"/>
      <w:numFmt w:val="decimal"/>
      <w:lvlText w:val="%4."/>
      <w:lvlJc w:val="left"/>
      <w:pPr>
        <w:ind w:left="7984" w:hanging="360"/>
      </w:pPr>
    </w:lvl>
    <w:lvl w:ilvl="4" w:tplc="08090019" w:tentative="1">
      <w:start w:val="1"/>
      <w:numFmt w:val="lowerLetter"/>
      <w:lvlText w:val="%5."/>
      <w:lvlJc w:val="left"/>
      <w:pPr>
        <w:ind w:left="8704" w:hanging="360"/>
      </w:pPr>
    </w:lvl>
    <w:lvl w:ilvl="5" w:tplc="0809001B" w:tentative="1">
      <w:start w:val="1"/>
      <w:numFmt w:val="lowerRoman"/>
      <w:lvlText w:val="%6."/>
      <w:lvlJc w:val="right"/>
      <w:pPr>
        <w:ind w:left="9424" w:hanging="180"/>
      </w:pPr>
    </w:lvl>
    <w:lvl w:ilvl="6" w:tplc="0809000F" w:tentative="1">
      <w:start w:val="1"/>
      <w:numFmt w:val="decimal"/>
      <w:lvlText w:val="%7."/>
      <w:lvlJc w:val="left"/>
      <w:pPr>
        <w:ind w:left="10144" w:hanging="360"/>
      </w:pPr>
    </w:lvl>
    <w:lvl w:ilvl="7" w:tplc="08090019" w:tentative="1">
      <w:start w:val="1"/>
      <w:numFmt w:val="lowerLetter"/>
      <w:lvlText w:val="%8."/>
      <w:lvlJc w:val="left"/>
      <w:pPr>
        <w:ind w:left="10864" w:hanging="360"/>
      </w:pPr>
    </w:lvl>
    <w:lvl w:ilvl="8" w:tplc="0809001B" w:tentative="1">
      <w:start w:val="1"/>
      <w:numFmt w:val="lowerRoman"/>
      <w:lvlText w:val="%9."/>
      <w:lvlJc w:val="right"/>
      <w:pPr>
        <w:ind w:left="11584" w:hanging="180"/>
      </w:pPr>
    </w:lvl>
  </w:abstractNum>
  <w:abstractNum w:abstractNumId="28">
    <w:nsid w:val="529C776F"/>
    <w:multiLevelType w:val="hybridMultilevel"/>
    <w:tmpl w:val="7EBA4746"/>
    <w:lvl w:ilvl="0" w:tplc="52C6DCC2">
      <w:start w:val="1"/>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145398"/>
    <w:multiLevelType w:val="hybridMultilevel"/>
    <w:tmpl w:val="68723670"/>
    <w:lvl w:ilvl="0" w:tplc="08090019">
      <w:start w:val="1"/>
      <w:numFmt w:val="low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0">
    <w:nsid w:val="5AA10C4F"/>
    <w:multiLevelType w:val="hybridMultilevel"/>
    <w:tmpl w:val="A84ACCCC"/>
    <w:lvl w:ilvl="0" w:tplc="08090019">
      <w:start w:val="1"/>
      <w:numFmt w:val="lowerLetter"/>
      <w:lvlText w:val="%1."/>
      <w:lvlJc w:val="left"/>
      <w:pPr>
        <w:ind w:left="1854" w:hanging="360"/>
      </w:pPr>
    </w:lvl>
    <w:lvl w:ilvl="1" w:tplc="0809001B">
      <w:start w:val="1"/>
      <w:numFmt w:val="lowerRoman"/>
      <w:lvlText w:val="%2."/>
      <w:lvlJc w:val="righ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nsid w:val="5AC162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B526CC"/>
    <w:multiLevelType w:val="hybridMultilevel"/>
    <w:tmpl w:val="38C8C256"/>
    <w:lvl w:ilvl="0" w:tplc="36E0B8B6">
      <w:start w:val="1"/>
      <w:numFmt w:val="lowerRoman"/>
      <w:lvlText w:val="%1."/>
      <w:lvlJc w:val="right"/>
      <w:pPr>
        <w:ind w:left="24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E4D7CFD"/>
    <w:multiLevelType w:val="multilevel"/>
    <w:tmpl w:val="B1C2EB24"/>
    <w:styleLink w:val="Style1"/>
    <w:lvl w:ilvl="0">
      <w:start w:val="1"/>
      <w:numFmt w:val="lowerRoman"/>
      <w:lvlText w:val="%1."/>
      <w:lvlJc w:val="righ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34">
    <w:nsid w:val="6146174C"/>
    <w:multiLevelType w:val="hybridMultilevel"/>
    <w:tmpl w:val="D33C1C18"/>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5">
    <w:nsid w:val="61AF3613"/>
    <w:multiLevelType w:val="hybridMultilevel"/>
    <w:tmpl w:val="8D045432"/>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1D73869"/>
    <w:multiLevelType w:val="hybridMultilevel"/>
    <w:tmpl w:val="A2DA336E"/>
    <w:lvl w:ilvl="0" w:tplc="CC00AEFE">
      <w:start w:val="1"/>
      <w:numFmt w:val="lowerRoman"/>
      <w:lvlText w:val="%1."/>
      <w:lvlJc w:val="right"/>
      <w:pPr>
        <w:ind w:left="24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1C2684"/>
    <w:multiLevelType w:val="hybridMultilevel"/>
    <w:tmpl w:val="AD5AFFBA"/>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52D0A1F"/>
    <w:multiLevelType w:val="hybridMultilevel"/>
    <w:tmpl w:val="0E60D2F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77461D3"/>
    <w:multiLevelType w:val="hybridMultilevel"/>
    <w:tmpl w:val="3818532C"/>
    <w:lvl w:ilvl="0" w:tplc="0809000F">
      <w:start w:val="1"/>
      <w:numFmt w:val="decimal"/>
      <w:lvlText w:val="%1."/>
      <w:lvlJc w:val="left"/>
      <w:pPr>
        <w:ind w:left="644" w:hanging="360"/>
      </w:pPr>
      <w:rPr>
        <w:rFonts w:hint="default"/>
      </w:rPr>
    </w:lvl>
    <w:lvl w:ilvl="1" w:tplc="0809001B">
      <w:start w:val="1"/>
      <w:numFmt w:val="lowerRoman"/>
      <w:lvlText w:val="%2."/>
      <w:lvlJc w:val="righ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nsid w:val="7DAB5CF6"/>
    <w:multiLevelType w:val="singleLevel"/>
    <w:tmpl w:val="1C02DC9E"/>
    <w:lvl w:ilvl="0">
      <w:start w:val="1"/>
      <w:numFmt w:val="lowerLetter"/>
      <w:lvlText w:val="%1)"/>
      <w:legacy w:legacy="1" w:legacySpace="0" w:legacyIndent="283"/>
      <w:lvlJc w:val="left"/>
      <w:pPr>
        <w:ind w:left="1003" w:hanging="283"/>
      </w:pPr>
    </w:lvl>
  </w:abstractNum>
  <w:num w:numId="1">
    <w:abstractNumId w:val="0"/>
  </w:num>
  <w:num w:numId="2">
    <w:abstractNumId w:val="3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0"/>
  </w:num>
  <w:num w:numId="6">
    <w:abstractNumId w:val="12"/>
    <w:lvlOverride w:ilvl="0">
      <w:startOverride w:val="1"/>
    </w:lvlOverride>
  </w:num>
  <w:num w:numId="7">
    <w:abstractNumId w:val="40"/>
    <w:lvlOverride w:ilvl="0">
      <w:startOverride w:val="1"/>
    </w:lvlOverride>
  </w:num>
  <w:num w:numId="8">
    <w:abstractNumId w:val="8"/>
    <w:lvlOverride w:ilvl="0">
      <w:startOverride w:val="4"/>
    </w:lvlOverride>
  </w:num>
  <w:num w:numId="9">
    <w:abstractNumId w:val="13"/>
  </w:num>
  <w:num w:numId="10">
    <w:abstractNumId w:val="20"/>
  </w:num>
  <w:num w:numId="11">
    <w:abstractNumId w:val="4"/>
  </w:num>
  <w:num w:numId="12">
    <w:abstractNumId w:val="9"/>
  </w:num>
  <w:num w:numId="13">
    <w:abstractNumId w:val="34"/>
  </w:num>
  <w:num w:numId="14">
    <w:abstractNumId w:val="7"/>
  </w:num>
  <w:num w:numId="15">
    <w:abstractNumId w:val="29"/>
  </w:num>
  <w:num w:numId="16">
    <w:abstractNumId w:val="28"/>
  </w:num>
  <w:num w:numId="17">
    <w:abstractNumId w:val="6"/>
  </w:num>
  <w:num w:numId="18">
    <w:abstractNumId w:val="25"/>
  </w:num>
  <w:num w:numId="19">
    <w:abstractNumId w:val="18"/>
  </w:num>
  <w:num w:numId="20">
    <w:abstractNumId w:val="2"/>
  </w:num>
  <w:num w:numId="21">
    <w:abstractNumId w:val="36"/>
  </w:num>
  <w:num w:numId="22">
    <w:abstractNumId w:val="32"/>
  </w:num>
  <w:num w:numId="23">
    <w:abstractNumId w:val="21"/>
  </w:num>
  <w:num w:numId="24">
    <w:abstractNumId w:val="3"/>
  </w:num>
  <w:num w:numId="25">
    <w:abstractNumId w:val="31"/>
  </w:num>
  <w:num w:numId="26">
    <w:abstractNumId w:val="14"/>
  </w:num>
  <w:num w:numId="27">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28">
    <w:abstractNumId w:val="37"/>
  </w:num>
  <w:num w:numId="29">
    <w:abstractNumId w:val="35"/>
  </w:num>
  <w:num w:numId="30">
    <w:abstractNumId w:val="15"/>
  </w:num>
  <w:num w:numId="31">
    <w:abstractNumId w:val="24"/>
  </w:num>
  <w:num w:numId="32">
    <w:abstractNumId w:val="38"/>
  </w:num>
  <w:num w:numId="33">
    <w:abstractNumId w:val="5"/>
  </w:num>
  <w:num w:numId="34">
    <w:abstractNumId w:val="22"/>
  </w:num>
  <w:num w:numId="35">
    <w:abstractNumId w:val="11"/>
  </w:num>
  <w:num w:numId="36">
    <w:abstractNumId w:val="26"/>
  </w:num>
  <w:num w:numId="37">
    <w:abstractNumId w:val="19"/>
  </w:num>
  <w:num w:numId="38">
    <w:abstractNumId w:val="17"/>
  </w:num>
  <w:num w:numId="39">
    <w:abstractNumId w:val="1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7"/>
  </w:num>
  <w:num w:numId="43">
    <w:abstractNumId w:val="3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trackRevision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EC"/>
    <w:rsid w:val="0000006F"/>
    <w:rsid w:val="00001638"/>
    <w:rsid w:val="00003D3C"/>
    <w:rsid w:val="00004FE8"/>
    <w:rsid w:val="000108AE"/>
    <w:rsid w:val="0001117D"/>
    <w:rsid w:val="00011F2A"/>
    <w:rsid w:val="00011F45"/>
    <w:rsid w:val="00011FD6"/>
    <w:rsid w:val="0001285D"/>
    <w:rsid w:val="00013FF6"/>
    <w:rsid w:val="000140EE"/>
    <w:rsid w:val="00014710"/>
    <w:rsid w:val="00014A05"/>
    <w:rsid w:val="00014BE5"/>
    <w:rsid w:val="000152BE"/>
    <w:rsid w:val="00016F70"/>
    <w:rsid w:val="00017EF8"/>
    <w:rsid w:val="00022B62"/>
    <w:rsid w:val="000253AA"/>
    <w:rsid w:val="000256B8"/>
    <w:rsid w:val="000268AB"/>
    <w:rsid w:val="00026A76"/>
    <w:rsid w:val="000279F5"/>
    <w:rsid w:val="000308B6"/>
    <w:rsid w:val="000310AA"/>
    <w:rsid w:val="00031E71"/>
    <w:rsid w:val="0003300E"/>
    <w:rsid w:val="000330EA"/>
    <w:rsid w:val="0003354B"/>
    <w:rsid w:val="00036DB1"/>
    <w:rsid w:val="00040617"/>
    <w:rsid w:val="00040830"/>
    <w:rsid w:val="00041EC7"/>
    <w:rsid w:val="0004283E"/>
    <w:rsid w:val="00044D36"/>
    <w:rsid w:val="00044E15"/>
    <w:rsid w:val="000453E6"/>
    <w:rsid w:val="000454E0"/>
    <w:rsid w:val="00045745"/>
    <w:rsid w:val="00046499"/>
    <w:rsid w:val="000466FE"/>
    <w:rsid w:val="00047EFA"/>
    <w:rsid w:val="000521B4"/>
    <w:rsid w:val="0005234D"/>
    <w:rsid w:val="0005357B"/>
    <w:rsid w:val="00053957"/>
    <w:rsid w:val="00055639"/>
    <w:rsid w:val="000560AE"/>
    <w:rsid w:val="00056DCC"/>
    <w:rsid w:val="000570FA"/>
    <w:rsid w:val="00057936"/>
    <w:rsid w:val="000602DA"/>
    <w:rsid w:val="000607D2"/>
    <w:rsid w:val="00060B08"/>
    <w:rsid w:val="00062667"/>
    <w:rsid w:val="00063BEE"/>
    <w:rsid w:val="00064F5D"/>
    <w:rsid w:val="00067D54"/>
    <w:rsid w:val="000704DA"/>
    <w:rsid w:val="00073665"/>
    <w:rsid w:val="00073CE0"/>
    <w:rsid w:val="00073D5E"/>
    <w:rsid w:val="000810DF"/>
    <w:rsid w:val="00085A4D"/>
    <w:rsid w:val="00086A50"/>
    <w:rsid w:val="000876FB"/>
    <w:rsid w:val="00090316"/>
    <w:rsid w:val="000921A8"/>
    <w:rsid w:val="000944F1"/>
    <w:rsid w:val="000963C7"/>
    <w:rsid w:val="00097573"/>
    <w:rsid w:val="000A1A3F"/>
    <w:rsid w:val="000A2E73"/>
    <w:rsid w:val="000A3B10"/>
    <w:rsid w:val="000A5C42"/>
    <w:rsid w:val="000A70F0"/>
    <w:rsid w:val="000B0823"/>
    <w:rsid w:val="000B263E"/>
    <w:rsid w:val="000B27DA"/>
    <w:rsid w:val="000B2A85"/>
    <w:rsid w:val="000B3116"/>
    <w:rsid w:val="000B32EA"/>
    <w:rsid w:val="000B44EA"/>
    <w:rsid w:val="000B47EB"/>
    <w:rsid w:val="000B7076"/>
    <w:rsid w:val="000B73D0"/>
    <w:rsid w:val="000C0FB2"/>
    <w:rsid w:val="000C1932"/>
    <w:rsid w:val="000C4164"/>
    <w:rsid w:val="000C48C7"/>
    <w:rsid w:val="000C57DA"/>
    <w:rsid w:val="000C61CB"/>
    <w:rsid w:val="000C6A69"/>
    <w:rsid w:val="000C6D81"/>
    <w:rsid w:val="000D339C"/>
    <w:rsid w:val="000D57A8"/>
    <w:rsid w:val="000D6603"/>
    <w:rsid w:val="000E02ED"/>
    <w:rsid w:val="000E0F9F"/>
    <w:rsid w:val="000E194A"/>
    <w:rsid w:val="000E1D42"/>
    <w:rsid w:val="000E20C1"/>
    <w:rsid w:val="000F0CCB"/>
    <w:rsid w:val="000F0FF1"/>
    <w:rsid w:val="000F24B0"/>
    <w:rsid w:val="000F29A9"/>
    <w:rsid w:val="000F421C"/>
    <w:rsid w:val="000F43D7"/>
    <w:rsid w:val="000F6185"/>
    <w:rsid w:val="000F6843"/>
    <w:rsid w:val="001006A5"/>
    <w:rsid w:val="00101A0B"/>
    <w:rsid w:val="0010225D"/>
    <w:rsid w:val="00102737"/>
    <w:rsid w:val="001029E7"/>
    <w:rsid w:val="001036C6"/>
    <w:rsid w:val="0010449B"/>
    <w:rsid w:val="00104ADB"/>
    <w:rsid w:val="0011231F"/>
    <w:rsid w:val="0011591B"/>
    <w:rsid w:val="00115A52"/>
    <w:rsid w:val="00116188"/>
    <w:rsid w:val="00117625"/>
    <w:rsid w:val="0012128A"/>
    <w:rsid w:val="00121487"/>
    <w:rsid w:val="00121A37"/>
    <w:rsid w:val="00122F0F"/>
    <w:rsid w:val="00123035"/>
    <w:rsid w:val="00125D63"/>
    <w:rsid w:val="001267EB"/>
    <w:rsid w:val="00127BCD"/>
    <w:rsid w:val="00131D4A"/>
    <w:rsid w:val="00132911"/>
    <w:rsid w:val="00132AF3"/>
    <w:rsid w:val="001346C2"/>
    <w:rsid w:val="001406B2"/>
    <w:rsid w:val="0014082E"/>
    <w:rsid w:val="00140DA6"/>
    <w:rsid w:val="001413D1"/>
    <w:rsid w:val="0014153C"/>
    <w:rsid w:val="00142508"/>
    <w:rsid w:val="00143762"/>
    <w:rsid w:val="00146000"/>
    <w:rsid w:val="001466F4"/>
    <w:rsid w:val="00146A97"/>
    <w:rsid w:val="00150274"/>
    <w:rsid w:val="001503FB"/>
    <w:rsid w:val="0015109E"/>
    <w:rsid w:val="0015121C"/>
    <w:rsid w:val="00151ADD"/>
    <w:rsid w:val="00154C86"/>
    <w:rsid w:val="00155464"/>
    <w:rsid w:val="00155524"/>
    <w:rsid w:val="001601FA"/>
    <w:rsid w:val="00162798"/>
    <w:rsid w:val="00164832"/>
    <w:rsid w:val="00164BDC"/>
    <w:rsid w:val="00166310"/>
    <w:rsid w:val="00166B0B"/>
    <w:rsid w:val="00166BCF"/>
    <w:rsid w:val="00170437"/>
    <w:rsid w:val="00170797"/>
    <w:rsid w:val="001724A1"/>
    <w:rsid w:val="001727B6"/>
    <w:rsid w:val="00174A62"/>
    <w:rsid w:val="00174AC3"/>
    <w:rsid w:val="00176A0B"/>
    <w:rsid w:val="00176C5A"/>
    <w:rsid w:val="00181179"/>
    <w:rsid w:val="001814DF"/>
    <w:rsid w:val="00181A87"/>
    <w:rsid w:val="001822C2"/>
    <w:rsid w:val="001849D8"/>
    <w:rsid w:val="00185116"/>
    <w:rsid w:val="00186E26"/>
    <w:rsid w:val="00193167"/>
    <w:rsid w:val="0019343E"/>
    <w:rsid w:val="0019380B"/>
    <w:rsid w:val="001947A1"/>
    <w:rsid w:val="00195001"/>
    <w:rsid w:val="001952A0"/>
    <w:rsid w:val="001959CE"/>
    <w:rsid w:val="00196DD7"/>
    <w:rsid w:val="001971AB"/>
    <w:rsid w:val="0019755D"/>
    <w:rsid w:val="001A029F"/>
    <w:rsid w:val="001A1CD4"/>
    <w:rsid w:val="001A269A"/>
    <w:rsid w:val="001A292C"/>
    <w:rsid w:val="001A2F35"/>
    <w:rsid w:val="001A3452"/>
    <w:rsid w:val="001A5B5D"/>
    <w:rsid w:val="001A7090"/>
    <w:rsid w:val="001A723D"/>
    <w:rsid w:val="001A7D8D"/>
    <w:rsid w:val="001B107B"/>
    <w:rsid w:val="001B1B65"/>
    <w:rsid w:val="001B249C"/>
    <w:rsid w:val="001B2809"/>
    <w:rsid w:val="001B4E3A"/>
    <w:rsid w:val="001B5C41"/>
    <w:rsid w:val="001B7A0A"/>
    <w:rsid w:val="001C2191"/>
    <w:rsid w:val="001C4288"/>
    <w:rsid w:val="001C4EF3"/>
    <w:rsid w:val="001C5442"/>
    <w:rsid w:val="001C5876"/>
    <w:rsid w:val="001C7B97"/>
    <w:rsid w:val="001D14AE"/>
    <w:rsid w:val="001D4763"/>
    <w:rsid w:val="001D548C"/>
    <w:rsid w:val="001D7880"/>
    <w:rsid w:val="001D7958"/>
    <w:rsid w:val="001E4ACB"/>
    <w:rsid w:val="001E4F74"/>
    <w:rsid w:val="001E58F9"/>
    <w:rsid w:val="001E729C"/>
    <w:rsid w:val="001F02DB"/>
    <w:rsid w:val="001F0445"/>
    <w:rsid w:val="001F0FC2"/>
    <w:rsid w:val="001F1B17"/>
    <w:rsid w:val="001F4715"/>
    <w:rsid w:val="001F498D"/>
    <w:rsid w:val="001F6411"/>
    <w:rsid w:val="001F652E"/>
    <w:rsid w:val="00200794"/>
    <w:rsid w:val="00201827"/>
    <w:rsid w:val="00201A86"/>
    <w:rsid w:val="00203A18"/>
    <w:rsid w:val="00204389"/>
    <w:rsid w:val="00204412"/>
    <w:rsid w:val="0020473E"/>
    <w:rsid w:val="00204B0D"/>
    <w:rsid w:val="00205A39"/>
    <w:rsid w:val="00205CEC"/>
    <w:rsid w:val="002075C0"/>
    <w:rsid w:val="0021032E"/>
    <w:rsid w:val="00210B1F"/>
    <w:rsid w:val="00210D9F"/>
    <w:rsid w:val="002119F3"/>
    <w:rsid w:val="00215EEF"/>
    <w:rsid w:val="00216101"/>
    <w:rsid w:val="002171D0"/>
    <w:rsid w:val="00220E18"/>
    <w:rsid w:val="00221905"/>
    <w:rsid w:val="00222BBF"/>
    <w:rsid w:val="00222C81"/>
    <w:rsid w:val="00223C40"/>
    <w:rsid w:val="00224EA8"/>
    <w:rsid w:val="00225946"/>
    <w:rsid w:val="00227379"/>
    <w:rsid w:val="002300F7"/>
    <w:rsid w:val="0023049D"/>
    <w:rsid w:val="00231669"/>
    <w:rsid w:val="002316AD"/>
    <w:rsid w:val="00234BA2"/>
    <w:rsid w:val="0023630A"/>
    <w:rsid w:val="00237887"/>
    <w:rsid w:val="0024234C"/>
    <w:rsid w:val="00242484"/>
    <w:rsid w:val="002428BE"/>
    <w:rsid w:val="00243960"/>
    <w:rsid w:val="002442D2"/>
    <w:rsid w:val="002449D8"/>
    <w:rsid w:val="0024533D"/>
    <w:rsid w:val="00246492"/>
    <w:rsid w:val="00246C6D"/>
    <w:rsid w:val="00252472"/>
    <w:rsid w:val="00253F0E"/>
    <w:rsid w:val="00255FD5"/>
    <w:rsid w:val="002565D0"/>
    <w:rsid w:val="00260932"/>
    <w:rsid w:val="00260F0E"/>
    <w:rsid w:val="00261205"/>
    <w:rsid w:val="00263B48"/>
    <w:rsid w:val="00265D13"/>
    <w:rsid w:val="002664B6"/>
    <w:rsid w:val="00267C0B"/>
    <w:rsid w:val="00270382"/>
    <w:rsid w:val="0027170E"/>
    <w:rsid w:val="00271A43"/>
    <w:rsid w:val="00275CFF"/>
    <w:rsid w:val="002763A2"/>
    <w:rsid w:val="0027715A"/>
    <w:rsid w:val="00280386"/>
    <w:rsid w:val="00280C4C"/>
    <w:rsid w:val="0028136C"/>
    <w:rsid w:val="0028172A"/>
    <w:rsid w:val="00281EEA"/>
    <w:rsid w:val="0028247D"/>
    <w:rsid w:val="00283774"/>
    <w:rsid w:val="00285FD9"/>
    <w:rsid w:val="00286505"/>
    <w:rsid w:val="00286F5A"/>
    <w:rsid w:val="00287A46"/>
    <w:rsid w:val="00290974"/>
    <w:rsid w:val="00291044"/>
    <w:rsid w:val="0029124C"/>
    <w:rsid w:val="00293049"/>
    <w:rsid w:val="00295465"/>
    <w:rsid w:val="00296374"/>
    <w:rsid w:val="002A0EB6"/>
    <w:rsid w:val="002A1D38"/>
    <w:rsid w:val="002A3B0B"/>
    <w:rsid w:val="002A455B"/>
    <w:rsid w:val="002A4E46"/>
    <w:rsid w:val="002A5F5A"/>
    <w:rsid w:val="002A6349"/>
    <w:rsid w:val="002A66CB"/>
    <w:rsid w:val="002B0282"/>
    <w:rsid w:val="002B04E0"/>
    <w:rsid w:val="002B113C"/>
    <w:rsid w:val="002B1216"/>
    <w:rsid w:val="002B37E9"/>
    <w:rsid w:val="002B40A0"/>
    <w:rsid w:val="002B5ADA"/>
    <w:rsid w:val="002C0CFC"/>
    <w:rsid w:val="002C2DD4"/>
    <w:rsid w:val="002C4403"/>
    <w:rsid w:val="002C4E79"/>
    <w:rsid w:val="002C5A7A"/>
    <w:rsid w:val="002C5D36"/>
    <w:rsid w:val="002C678F"/>
    <w:rsid w:val="002D05ED"/>
    <w:rsid w:val="002D0D7D"/>
    <w:rsid w:val="002D1A2D"/>
    <w:rsid w:val="002D2FF0"/>
    <w:rsid w:val="002D34AB"/>
    <w:rsid w:val="002D3DBE"/>
    <w:rsid w:val="002D4A19"/>
    <w:rsid w:val="002D5F4E"/>
    <w:rsid w:val="002D6542"/>
    <w:rsid w:val="002D7429"/>
    <w:rsid w:val="002E19AF"/>
    <w:rsid w:val="002E2E5A"/>
    <w:rsid w:val="002E3382"/>
    <w:rsid w:val="002E46AE"/>
    <w:rsid w:val="002E4A96"/>
    <w:rsid w:val="002E4D4A"/>
    <w:rsid w:val="002E4EC0"/>
    <w:rsid w:val="002E5B0D"/>
    <w:rsid w:val="002E6973"/>
    <w:rsid w:val="002E7218"/>
    <w:rsid w:val="002F1C12"/>
    <w:rsid w:val="002F2C72"/>
    <w:rsid w:val="002F4C3E"/>
    <w:rsid w:val="002F521E"/>
    <w:rsid w:val="002F552E"/>
    <w:rsid w:val="002F64F4"/>
    <w:rsid w:val="00303884"/>
    <w:rsid w:val="0030682F"/>
    <w:rsid w:val="00307796"/>
    <w:rsid w:val="00311E52"/>
    <w:rsid w:val="00312516"/>
    <w:rsid w:val="003125D2"/>
    <w:rsid w:val="00312E07"/>
    <w:rsid w:val="00313E4D"/>
    <w:rsid w:val="003143FA"/>
    <w:rsid w:val="00315A4F"/>
    <w:rsid w:val="00315F93"/>
    <w:rsid w:val="0031776E"/>
    <w:rsid w:val="003213EF"/>
    <w:rsid w:val="003232A2"/>
    <w:rsid w:val="0032535C"/>
    <w:rsid w:val="00327AA2"/>
    <w:rsid w:val="003314CF"/>
    <w:rsid w:val="003321FF"/>
    <w:rsid w:val="003327CC"/>
    <w:rsid w:val="00332A89"/>
    <w:rsid w:val="00333C24"/>
    <w:rsid w:val="00334C4E"/>
    <w:rsid w:val="00336310"/>
    <w:rsid w:val="00337548"/>
    <w:rsid w:val="00341757"/>
    <w:rsid w:val="00341E19"/>
    <w:rsid w:val="00344226"/>
    <w:rsid w:val="003452CA"/>
    <w:rsid w:val="003456B4"/>
    <w:rsid w:val="0034620F"/>
    <w:rsid w:val="0034632D"/>
    <w:rsid w:val="00350458"/>
    <w:rsid w:val="003507D2"/>
    <w:rsid w:val="003518CC"/>
    <w:rsid w:val="00351DDC"/>
    <w:rsid w:val="00353D63"/>
    <w:rsid w:val="003571D6"/>
    <w:rsid w:val="00357581"/>
    <w:rsid w:val="003602A9"/>
    <w:rsid w:val="0036054D"/>
    <w:rsid w:val="003606CB"/>
    <w:rsid w:val="00360DCC"/>
    <w:rsid w:val="00361247"/>
    <w:rsid w:val="003641E0"/>
    <w:rsid w:val="00365D53"/>
    <w:rsid w:val="00367E2A"/>
    <w:rsid w:val="003711B6"/>
    <w:rsid w:val="00372927"/>
    <w:rsid w:val="00374063"/>
    <w:rsid w:val="00374B02"/>
    <w:rsid w:val="003751CC"/>
    <w:rsid w:val="00382C39"/>
    <w:rsid w:val="00383F44"/>
    <w:rsid w:val="00386998"/>
    <w:rsid w:val="00387040"/>
    <w:rsid w:val="00387FDC"/>
    <w:rsid w:val="0039009C"/>
    <w:rsid w:val="003906CF"/>
    <w:rsid w:val="00390EF5"/>
    <w:rsid w:val="003923E8"/>
    <w:rsid w:val="003932FC"/>
    <w:rsid w:val="00394A8B"/>
    <w:rsid w:val="003A0101"/>
    <w:rsid w:val="003A1ED6"/>
    <w:rsid w:val="003A3766"/>
    <w:rsid w:val="003A3FA2"/>
    <w:rsid w:val="003A5F20"/>
    <w:rsid w:val="003A69BE"/>
    <w:rsid w:val="003A7EC3"/>
    <w:rsid w:val="003B0B86"/>
    <w:rsid w:val="003B0BD1"/>
    <w:rsid w:val="003B17A5"/>
    <w:rsid w:val="003B229B"/>
    <w:rsid w:val="003B34E3"/>
    <w:rsid w:val="003B6223"/>
    <w:rsid w:val="003B6305"/>
    <w:rsid w:val="003C0EE8"/>
    <w:rsid w:val="003C1431"/>
    <w:rsid w:val="003C2EF1"/>
    <w:rsid w:val="003C3B15"/>
    <w:rsid w:val="003C7197"/>
    <w:rsid w:val="003D0391"/>
    <w:rsid w:val="003D0C8B"/>
    <w:rsid w:val="003D336B"/>
    <w:rsid w:val="003D4F7A"/>
    <w:rsid w:val="003D6E53"/>
    <w:rsid w:val="003E01D5"/>
    <w:rsid w:val="003E09CE"/>
    <w:rsid w:val="003E3BA8"/>
    <w:rsid w:val="003E6404"/>
    <w:rsid w:val="003E7CE3"/>
    <w:rsid w:val="003E7F29"/>
    <w:rsid w:val="003F08B9"/>
    <w:rsid w:val="003F1C26"/>
    <w:rsid w:val="003F28BA"/>
    <w:rsid w:val="003F4F10"/>
    <w:rsid w:val="003F52BA"/>
    <w:rsid w:val="003F5D19"/>
    <w:rsid w:val="003F6F1D"/>
    <w:rsid w:val="003F7F4F"/>
    <w:rsid w:val="0040037C"/>
    <w:rsid w:val="00400761"/>
    <w:rsid w:val="00400EF1"/>
    <w:rsid w:val="0040210B"/>
    <w:rsid w:val="004044EF"/>
    <w:rsid w:val="00404861"/>
    <w:rsid w:val="00404B6B"/>
    <w:rsid w:val="0040584C"/>
    <w:rsid w:val="00406059"/>
    <w:rsid w:val="00406AB0"/>
    <w:rsid w:val="00407F49"/>
    <w:rsid w:val="0041020D"/>
    <w:rsid w:val="00411462"/>
    <w:rsid w:val="00414516"/>
    <w:rsid w:val="00414745"/>
    <w:rsid w:val="004166B9"/>
    <w:rsid w:val="004176DB"/>
    <w:rsid w:val="00421B35"/>
    <w:rsid w:val="00423F1D"/>
    <w:rsid w:val="004253E4"/>
    <w:rsid w:val="00425DBE"/>
    <w:rsid w:val="00426634"/>
    <w:rsid w:val="004274CF"/>
    <w:rsid w:val="0043060F"/>
    <w:rsid w:val="00431BB6"/>
    <w:rsid w:val="004343A9"/>
    <w:rsid w:val="004357CE"/>
    <w:rsid w:val="00436340"/>
    <w:rsid w:val="0043721E"/>
    <w:rsid w:val="004413A1"/>
    <w:rsid w:val="00445B48"/>
    <w:rsid w:val="004470A0"/>
    <w:rsid w:val="004472B3"/>
    <w:rsid w:val="00451566"/>
    <w:rsid w:val="004524D2"/>
    <w:rsid w:val="004578B4"/>
    <w:rsid w:val="00460177"/>
    <w:rsid w:val="004605C8"/>
    <w:rsid w:val="0046166F"/>
    <w:rsid w:val="00461BD6"/>
    <w:rsid w:val="00462AFC"/>
    <w:rsid w:val="004656C5"/>
    <w:rsid w:val="004667D1"/>
    <w:rsid w:val="00473956"/>
    <w:rsid w:val="004744DA"/>
    <w:rsid w:val="00474818"/>
    <w:rsid w:val="004750B9"/>
    <w:rsid w:val="0047596A"/>
    <w:rsid w:val="00477598"/>
    <w:rsid w:val="00480B28"/>
    <w:rsid w:val="0048290E"/>
    <w:rsid w:val="004840EC"/>
    <w:rsid w:val="004841E7"/>
    <w:rsid w:val="00484BF5"/>
    <w:rsid w:val="00485619"/>
    <w:rsid w:val="0048692C"/>
    <w:rsid w:val="004872B1"/>
    <w:rsid w:val="00490041"/>
    <w:rsid w:val="0049043D"/>
    <w:rsid w:val="00494E81"/>
    <w:rsid w:val="004950BC"/>
    <w:rsid w:val="004951EA"/>
    <w:rsid w:val="0049524B"/>
    <w:rsid w:val="004962C6"/>
    <w:rsid w:val="004A03D3"/>
    <w:rsid w:val="004A07A7"/>
    <w:rsid w:val="004A0E0F"/>
    <w:rsid w:val="004A517D"/>
    <w:rsid w:val="004A5223"/>
    <w:rsid w:val="004A5625"/>
    <w:rsid w:val="004A5EA6"/>
    <w:rsid w:val="004B141B"/>
    <w:rsid w:val="004B272C"/>
    <w:rsid w:val="004B38B2"/>
    <w:rsid w:val="004B3B83"/>
    <w:rsid w:val="004B5793"/>
    <w:rsid w:val="004B7DD3"/>
    <w:rsid w:val="004C1C3A"/>
    <w:rsid w:val="004C33FC"/>
    <w:rsid w:val="004C3429"/>
    <w:rsid w:val="004C3FF4"/>
    <w:rsid w:val="004C632A"/>
    <w:rsid w:val="004C67AB"/>
    <w:rsid w:val="004C67DB"/>
    <w:rsid w:val="004C753B"/>
    <w:rsid w:val="004D081C"/>
    <w:rsid w:val="004D4656"/>
    <w:rsid w:val="004D5037"/>
    <w:rsid w:val="004D5147"/>
    <w:rsid w:val="004D74B6"/>
    <w:rsid w:val="004D7F2C"/>
    <w:rsid w:val="004E0525"/>
    <w:rsid w:val="004E0929"/>
    <w:rsid w:val="004E0DC8"/>
    <w:rsid w:val="004E1517"/>
    <w:rsid w:val="004E2CF3"/>
    <w:rsid w:val="004E534D"/>
    <w:rsid w:val="004E5A4A"/>
    <w:rsid w:val="004E689A"/>
    <w:rsid w:val="004E68CC"/>
    <w:rsid w:val="004E7445"/>
    <w:rsid w:val="004E7688"/>
    <w:rsid w:val="004F0967"/>
    <w:rsid w:val="004F200E"/>
    <w:rsid w:val="004F4885"/>
    <w:rsid w:val="004F5453"/>
    <w:rsid w:val="004F6F6A"/>
    <w:rsid w:val="005009D6"/>
    <w:rsid w:val="00500E93"/>
    <w:rsid w:val="005034B2"/>
    <w:rsid w:val="00503DE4"/>
    <w:rsid w:val="0050543D"/>
    <w:rsid w:val="00510AB5"/>
    <w:rsid w:val="00510C09"/>
    <w:rsid w:val="00520980"/>
    <w:rsid w:val="005216DC"/>
    <w:rsid w:val="00522B4B"/>
    <w:rsid w:val="0052740D"/>
    <w:rsid w:val="00527700"/>
    <w:rsid w:val="00530D1F"/>
    <w:rsid w:val="0053124E"/>
    <w:rsid w:val="00531E25"/>
    <w:rsid w:val="0053442F"/>
    <w:rsid w:val="00535142"/>
    <w:rsid w:val="005351BC"/>
    <w:rsid w:val="0054102B"/>
    <w:rsid w:val="00541FE3"/>
    <w:rsid w:val="00543F46"/>
    <w:rsid w:val="005457BB"/>
    <w:rsid w:val="00553E84"/>
    <w:rsid w:val="00556489"/>
    <w:rsid w:val="00557C86"/>
    <w:rsid w:val="005626BB"/>
    <w:rsid w:val="00562784"/>
    <w:rsid w:val="00562FF6"/>
    <w:rsid w:val="00563A34"/>
    <w:rsid w:val="00563FBD"/>
    <w:rsid w:val="005659B5"/>
    <w:rsid w:val="00570508"/>
    <w:rsid w:val="00571B67"/>
    <w:rsid w:val="00572CFF"/>
    <w:rsid w:val="005730D1"/>
    <w:rsid w:val="005744AA"/>
    <w:rsid w:val="00575558"/>
    <w:rsid w:val="00575D13"/>
    <w:rsid w:val="005775E9"/>
    <w:rsid w:val="00577BA6"/>
    <w:rsid w:val="00580489"/>
    <w:rsid w:val="00583F2E"/>
    <w:rsid w:val="00584668"/>
    <w:rsid w:val="00587B88"/>
    <w:rsid w:val="0059144D"/>
    <w:rsid w:val="00592314"/>
    <w:rsid w:val="00592AA2"/>
    <w:rsid w:val="00592F0C"/>
    <w:rsid w:val="0059326B"/>
    <w:rsid w:val="00593B72"/>
    <w:rsid w:val="00596125"/>
    <w:rsid w:val="00597472"/>
    <w:rsid w:val="0059753E"/>
    <w:rsid w:val="005A3F8D"/>
    <w:rsid w:val="005A51B8"/>
    <w:rsid w:val="005B036E"/>
    <w:rsid w:val="005B038C"/>
    <w:rsid w:val="005B05AF"/>
    <w:rsid w:val="005B1273"/>
    <w:rsid w:val="005B1A95"/>
    <w:rsid w:val="005B37B5"/>
    <w:rsid w:val="005B3DB9"/>
    <w:rsid w:val="005B45F6"/>
    <w:rsid w:val="005B482D"/>
    <w:rsid w:val="005B5252"/>
    <w:rsid w:val="005B5738"/>
    <w:rsid w:val="005B5E1B"/>
    <w:rsid w:val="005B6651"/>
    <w:rsid w:val="005C01EA"/>
    <w:rsid w:val="005C0CC6"/>
    <w:rsid w:val="005C2592"/>
    <w:rsid w:val="005C356E"/>
    <w:rsid w:val="005C5865"/>
    <w:rsid w:val="005C699B"/>
    <w:rsid w:val="005C7CEC"/>
    <w:rsid w:val="005D01C4"/>
    <w:rsid w:val="005D1DF7"/>
    <w:rsid w:val="005D2708"/>
    <w:rsid w:val="005D40FE"/>
    <w:rsid w:val="005D5E68"/>
    <w:rsid w:val="005D6B1D"/>
    <w:rsid w:val="005D7AE9"/>
    <w:rsid w:val="005D7AEC"/>
    <w:rsid w:val="005E16F4"/>
    <w:rsid w:val="005E1A3C"/>
    <w:rsid w:val="005E1B1C"/>
    <w:rsid w:val="005E29CD"/>
    <w:rsid w:val="005E60B0"/>
    <w:rsid w:val="005E6195"/>
    <w:rsid w:val="005E7B3D"/>
    <w:rsid w:val="005F056F"/>
    <w:rsid w:val="005F0D82"/>
    <w:rsid w:val="005F129B"/>
    <w:rsid w:val="005F3AAA"/>
    <w:rsid w:val="005F3AF4"/>
    <w:rsid w:val="005F3C22"/>
    <w:rsid w:val="005F4DBF"/>
    <w:rsid w:val="005F5291"/>
    <w:rsid w:val="005F7ED5"/>
    <w:rsid w:val="00601D63"/>
    <w:rsid w:val="0060356F"/>
    <w:rsid w:val="00605383"/>
    <w:rsid w:val="00605A7F"/>
    <w:rsid w:val="00605F10"/>
    <w:rsid w:val="00607D4C"/>
    <w:rsid w:val="0061018A"/>
    <w:rsid w:val="00610BDC"/>
    <w:rsid w:val="00610C88"/>
    <w:rsid w:val="006117BE"/>
    <w:rsid w:val="00611E3C"/>
    <w:rsid w:val="0061285B"/>
    <w:rsid w:val="0061359E"/>
    <w:rsid w:val="00613707"/>
    <w:rsid w:val="00614594"/>
    <w:rsid w:val="00614702"/>
    <w:rsid w:val="006154E4"/>
    <w:rsid w:val="006161D0"/>
    <w:rsid w:val="0062245A"/>
    <w:rsid w:val="00625401"/>
    <w:rsid w:val="006272B1"/>
    <w:rsid w:val="00630784"/>
    <w:rsid w:val="006318FE"/>
    <w:rsid w:val="00631F0D"/>
    <w:rsid w:val="0063466D"/>
    <w:rsid w:val="0063633C"/>
    <w:rsid w:val="00641228"/>
    <w:rsid w:val="006416E3"/>
    <w:rsid w:val="0064236E"/>
    <w:rsid w:val="00643367"/>
    <w:rsid w:val="006460CD"/>
    <w:rsid w:val="00647E1E"/>
    <w:rsid w:val="0065108A"/>
    <w:rsid w:val="00651F21"/>
    <w:rsid w:val="00654EA8"/>
    <w:rsid w:val="0065529E"/>
    <w:rsid w:val="00655AD6"/>
    <w:rsid w:val="00657151"/>
    <w:rsid w:val="0066200A"/>
    <w:rsid w:val="00662609"/>
    <w:rsid w:val="00662D67"/>
    <w:rsid w:val="00663136"/>
    <w:rsid w:val="00663DE5"/>
    <w:rsid w:val="006666BC"/>
    <w:rsid w:val="00667415"/>
    <w:rsid w:val="00667B49"/>
    <w:rsid w:val="006703F9"/>
    <w:rsid w:val="00672231"/>
    <w:rsid w:val="006746BB"/>
    <w:rsid w:val="006759AC"/>
    <w:rsid w:val="00675AEA"/>
    <w:rsid w:val="00676289"/>
    <w:rsid w:val="00676ED8"/>
    <w:rsid w:val="00677CD9"/>
    <w:rsid w:val="00681B35"/>
    <w:rsid w:val="0068406A"/>
    <w:rsid w:val="006853E5"/>
    <w:rsid w:val="0068567C"/>
    <w:rsid w:val="00687EF0"/>
    <w:rsid w:val="00687FAF"/>
    <w:rsid w:val="00690091"/>
    <w:rsid w:val="00696BBC"/>
    <w:rsid w:val="0069758C"/>
    <w:rsid w:val="006A0D16"/>
    <w:rsid w:val="006A10AD"/>
    <w:rsid w:val="006A462F"/>
    <w:rsid w:val="006A54B8"/>
    <w:rsid w:val="006A703D"/>
    <w:rsid w:val="006B0DD5"/>
    <w:rsid w:val="006B298C"/>
    <w:rsid w:val="006B2DDC"/>
    <w:rsid w:val="006B305B"/>
    <w:rsid w:val="006B4AAD"/>
    <w:rsid w:val="006B7B6E"/>
    <w:rsid w:val="006C0225"/>
    <w:rsid w:val="006C162E"/>
    <w:rsid w:val="006C2081"/>
    <w:rsid w:val="006C2AF3"/>
    <w:rsid w:val="006C3305"/>
    <w:rsid w:val="006C3D4A"/>
    <w:rsid w:val="006C3FE3"/>
    <w:rsid w:val="006C569E"/>
    <w:rsid w:val="006C6FFC"/>
    <w:rsid w:val="006D1B36"/>
    <w:rsid w:val="006D1B37"/>
    <w:rsid w:val="006D62B1"/>
    <w:rsid w:val="006D7544"/>
    <w:rsid w:val="006D7DF0"/>
    <w:rsid w:val="006E3BBF"/>
    <w:rsid w:val="006E40A8"/>
    <w:rsid w:val="006E42F9"/>
    <w:rsid w:val="006E4941"/>
    <w:rsid w:val="006E6F2A"/>
    <w:rsid w:val="006E6FFE"/>
    <w:rsid w:val="006F328B"/>
    <w:rsid w:val="006F455A"/>
    <w:rsid w:val="007041B7"/>
    <w:rsid w:val="00704E2F"/>
    <w:rsid w:val="00705198"/>
    <w:rsid w:val="00705B8F"/>
    <w:rsid w:val="0070663B"/>
    <w:rsid w:val="00706EC4"/>
    <w:rsid w:val="00707974"/>
    <w:rsid w:val="00707B8B"/>
    <w:rsid w:val="00711827"/>
    <w:rsid w:val="0071314D"/>
    <w:rsid w:val="007139E1"/>
    <w:rsid w:val="00713B62"/>
    <w:rsid w:val="00713F6A"/>
    <w:rsid w:val="007143CC"/>
    <w:rsid w:val="007150DE"/>
    <w:rsid w:val="00717979"/>
    <w:rsid w:val="0072251B"/>
    <w:rsid w:val="0072602D"/>
    <w:rsid w:val="007267BA"/>
    <w:rsid w:val="007270CF"/>
    <w:rsid w:val="00727299"/>
    <w:rsid w:val="00730174"/>
    <w:rsid w:val="0073246A"/>
    <w:rsid w:val="007359C6"/>
    <w:rsid w:val="00735A06"/>
    <w:rsid w:val="00736537"/>
    <w:rsid w:val="00736C8D"/>
    <w:rsid w:val="00737C34"/>
    <w:rsid w:val="007402EE"/>
    <w:rsid w:val="00740312"/>
    <w:rsid w:val="00740493"/>
    <w:rsid w:val="00741D1F"/>
    <w:rsid w:val="00743F48"/>
    <w:rsid w:val="00745032"/>
    <w:rsid w:val="00745527"/>
    <w:rsid w:val="007467E4"/>
    <w:rsid w:val="00747012"/>
    <w:rsid w:val="007471D9"/>
    <w:rsid w:val="00747629"/>
    <w:rsid w:val="00750274"/>
    <w:rsid w:val="007506CA"/>
    <w:rsid w:val="007507DF"/>
    <w:rsid w:val="007543F1"/>
    <w:rsid w:val="00754C5D"/>
    <w:rsid w:val="0075516F"/>
    <w:rsid w:val="007558BB"/>
    <w:rsid w:val="007563A4"/>
    <w:rsid w:val="00760A9B"/>
    <w:rsid w:val="00760AF8"/>
    <w:rsid w:val="0076218A"/>
    <w:rsid w:val="00762273"/>
    <w:rsid w:val="00763C2F"/>
    <w:rsid w:val="00764F9D"/>
    <w:rsid w:val="00766E78"/>
    <w:rsid w:val="00767374"/>
    <w:rsid w:val="00767717"/>
    <w:rsid w:val="00767B4F"/>
    <w:rsid w:val="00771412"/>
    <w:rsid w:val="0077142D"/>
    <w:rsid w:val="007720B4"/>
    <w:rsid w:val="0077454D"/>
    <w:rsid w:val="00777CD3"/>
    <w:rsid w:val="00782521"/>
    <w:rsid w:val="00784BDB"/>
    <w:rsid w:val="00785A6E"/>
    <w:rsid w:val="0078606D"/>
    <w:rsid w:val="00787885"/>
    <w:rsid w:val="00787BC2"/>
    <w:rsid w:val="00787BF6"/>
    <w:rsid w:val="00793FC9"/>
    <w:rsid w:val="007949E6"/>
    <w:rsid w:val="00797BDA"/>
    <w:rsid w:val="007A3BA8"/>
    <w:rsid w:val="007A3D05"/>
    <w:rsid w:val="007A65F7"/>
    <w:rsid w:val="007A6A66"/>
    <w:rsid w:val="007A7199"/>
    <w:rsid w:val="007B1691"/>
    <w:rsid w:val="007B1B26"/>
    <w:rsid w:val="007B727A"/>
    <w:rsid w:val="007B78C2"/>
    <w:rsid w:val="007B7A30"/>
    <w:rsid w:val="007C08AA"/>
    <w:rsid w:val="007C208B"/>
    <w:rsid w:val="007C2839"/>
    <w:rsid w:val="007C2E15"/>
    <w:rsid w:val="007C44B2"/>
    <w:rsid w:val="007C6AB0"/>
    <w:rsid w:val="007C6D87"/>
    <w:rsid w:val="007D1CEB"/>
    <w:rsid w:val="007D1EC7"/>
    <w:rsid w:val="007D2098"/>
    <w:rsid w:val="007D4702"/>
    <w:rsid w:val="007D4814"/>
    <w:rsid w:val="007D4C92"/>
    <w:rsid w:val="007D687F"/>
    <w:rsid w:val="007D688A"/>
    <w:rsid w:val="007D740B"/>
    <w:rsid w:val="007D7F7F"/>
    <w:rsid w:val="007E07E5"/>
    <w:rsid w:val="007E5088"/>
    <w:rsid w:val="007F021F"/>
    <w:rsid w:val="007F279C"/>
    <w:rsid w:val="007F3EC3"/>
    <w:rsid w:val="007F52B1"/>
    <w:rsid w:val="007F7C61"/>
    <w:rsid w:val="00800D01"/>
    <w:rsid w:val="0080243D"/>
    <w:rsid w:val="00805A54"/>
    <w:rsid w:val="00810105"/>
    <w:rsid w:val="0081042E"/>
    <w:rsid w:val="008105A9"/>
    <w:rsid w:val="008111F1"/>
    <w:rsid w:val="0081245D"/>
    <w:rsid w:val="00812A11"/>
    <w:rsid w:val="008152D0"/>
    <w:rsid w:val="00816BB6"/>
    <w:rsid w:val="00817052"/>
    <w:rsid w:val="008206B5"/>
    <w:rsid w:val="00820DBB"/>
    <w:rsid w:val="008268AA"/>
    <w:rsid w:val="00826987"/>
    <w:rsid w:val="00826BF9"/>
    <w:rsid w:val="00826C7F"/>
    <w:rsid w:val="008316A8"/>
    <w:rsid w:val="00831750"/>
    <w:rsid w:val="0083257E"/>
    <w:rsid w:val="008327A8"/>
    <w:rsid w:val="00837024"/>
    <w:rsid w:val="008372DA"/>
    <w:rsid w:val="00840684"/>
    <w:rsid w:val="008407E5"/>
    <w:rsid w:val="00840C21"/>
    <w:rsid w:val="00841F55"/>
    <w:rsid w:val="00841F7B"/>
    <w:rsid w:val="0084266E"/>
    <w:rsid w:val="00842DE8"/>
    <w:rsid w:val="00843513"/>
    <w:rsid w:val="008442B8"/>
    <w:rsid w:val="00844787"/>
    <w:rsid w:val="00845875"/>
    <w:rsid w:val="00846CB2"/>
    <w:rsid w:val="00846F93"/>
    <w:rsid w:val="0085046A"/>
    <w:rsid w:val="008509A7"/>
    <w:rsid w:val="00856353"/>
    <w:rsid w:val="008570EC"/>
    <w:rsid w:val="008573A8"/>
    <w:rsid w:val="00857E38"/>
    <w:rsid w:val="00861224"/>
    <w:rsid w:val="00861F68"/>
    <w:rsid w:val="008625CF"/>
    <w:rsid w:val="00863887"/>
    <w:rsid w:val="00864349"/>
    <w:rsid w:val="00864D12"/>
    <w:rsid w:val="00865F96"/>
    <w:rsid w:val="00867CD7"/>
    <w:rsid w:val="00871F4C"/>
    <w:rsid w:val="00872BC5"/>
    <w:rsid w:val="00876AF3"/>
    <w:rsid w:val="008800E7"/>
    <w:rsid w:val="0088065C"/>
    <w:rsid w:val="008810CC"/>
    <w:rsid w:val="0088249B"/>
    <w:rsid w:val="00882CE2"/>
    <w:rsid w:val="00882F0E"/>
    <w:rsid w:val="00883B65"/>
    <w:rsid w:val="008868E7"/>
    <w:rsid w:val="0089117B"/>
    <w:rsid w:val="00892601"/>
    <w:rsid w:val="00893416"/>
    <w:rsid w:val="00894A00"/>
    <w:rsid w:val="0089678B"/>
    <w:rsid w:val="00896C67"/>
    <w:rsid w:val="008A2369"/>
    <w:rsid w:val="008A2958"/>
    <w:rsid w:val="008A298B"/>
    <w:rsid w:val="008A36B3"/>
    <w:rsid w:val="008A451F"/>
    <w:rsid w:val="008A5F5B"/>
    <w:rsid w:val="008A60C4"/>
    <w:rsid w:val="008A713A"/>
    <w:rsid w:val="008B010A"/>
    <w:rsid w:val="008B0291"/>
    <w:rsid w:val="008B096F"/>
    <w:rsid w:val="008B279B"/>
    <w:rsid w:val="008B4886"/>
    <w:rsid w:val="008C0CC8"/>
    <w:rsid w:val="008C16EE"/>
    <w:rsid w:val="008C42B5"/>
    <w:rsid w:val="008C48C8"/>
    <w:rsid w:val="008C5BA1"/>
    <w:rsid w:val="008C72C4"/>
    <w:rsid w:val="008C762B"/>
    <w:rsid w:val="008C7668"/>
    <w:rsid w:val="008D0ED4"/>
    <w:rsid w:val="008D1A28"/>
    <w:rsid w:val="008D2EC4"/>
    <w:rsid w:val="008D3119"/>
    <w:rsid w:val="008D4760"/>
    <w:rsid w:val="008D517A"/>
    <w:rsid w:val="008D7F36"/>
    <w:rsid w:val="008E0617"/>
    <w:rsid w:val="008E200A"/>
    <w:rsid w:val="008E414F"/>
    <w:rsid w:val="008E57C2"/>
    <w:rsid w:val="008E5EE1"/>
    <w:rsid w:val="008E6468"/>
    <w:rsid w:val="008F0299"/>
    <w:rsid w:val="008F13B6"/>
    <w:rsid w:val="008F24AC"/>
    <w:rsid w:val="008F2B05"/>
    <w:rsid w:val="008F60DD"/>
    <w:rsid w:val="008F77AB"/>
    <w:rsid w:val="009001CD"/>
    <w:rsid w:val="0090065E"/>
    <w:rsid w:val="00901DD7"/>
    <w:rsid w:val="00904856"/>
    <w:rsid w:val="009063BB"/>
    <w:rsid w:val="0090676B"/>
    <w:rsid w:val="00906920"/>
    <w:rsid w:val="009117BA"/>
    <w:rsid w:val="009121B2"/>
    <w:rsid w:val="009134A7"/>
    <w:rsid w:val="00915255"/>
    <w:rsid w:val="00915F2D"/>
    <w:rsid w:val="00916EE4"/>
    <w:rsid w:val="009171FA"/>
    <w:rsid w:val="0091759C"/>
    <w:rsid w:val="0092133D"/>
    <w:rsid w:val="009227A0"/>
    <w:rsid w:val="009229DE"/>
    <w:rsid w:val="00926D16"/>
    <w:rsid w:val="00930C62"/>
    <w:rsid w:val="00933543"/>
    <w:rsid w:val="009338C8"/>
    <w:rsid w:val="00934543"/>
    <w:rsid w:val="009349D8"/>
    <w:rsid w:val="00934B69"/>
    <w:rsid w:val="009350DB"/>
    <w:rsid w:val="00942026"/>
    <w:rsid w:val="00942907"/>
    <w:rsid w:val="0094479C"/>
    <w:rsid w:val="00944EBE"/>
    <w:rsid w:val="00945161"/>
    <w:rsid w:val="00945E89"/>
    <w:rsid w:val="00951DA9"/>
    <w:rsid w:val="009520B3"/>
    <w:rsid w:val="00952A48"/>
    <w:rsid w:val="00955301"/>
    <w:rsid w:val="00955B29"/>
    <w:rsid w:val="009569A0"/>
    <w:rsid w:val="00957C9C"/>
    <w:rsid w:val="009618E4"/>
    <w:rsid w:val="009639EA"/>
    <w:rsid w:val="0096687E"/>
    <w:rsid w:val="00971865"/>
    <w:rsid w:val="00971CAB"/>
    <w:rsid w:val="00973A51"/>
    <w:rsid w:val="00974595"/>
    <w:rsid w:val="00977B1C"/>
    <w:rsid w:val="00982913"/>
    <w:rsid w:val="009833B1"/>
    <w:rsid w:val="009847A5"/>
    <w:rsid w:val="009847C4"/>
    <w:rsid w:val="00986131"/>
    <w:rsid w:val="0098675C"/>
    <w:rsid w:val="0098723B"/>
    <w:rsid w:val="00987822"/>
    <w:rsid w:val="00987EBD"/>
    <w:rsid w:val="00990F77"/>
    <w:rsid w:val="00991303"/>
    <w:rsid w:val="0099171C"/>
    <w:rsid w:val="0099191D"/>
    <w:rsid w:val="0099224D"/>
    <w:rsid w:val="00994C5A"/>
    <w:rsid w:val="00994FF3"/>
    <w:rsid w:val="00996F37"/>
    <w:rsid w:val="00997570"/>
    <w:rsid w:val="00997818"/>
    <w:rsid w:val="009A0D5B"/>
    <w:rsid w:val="009A3AE3"/>
    <w:rsid w:val="009A3E13"/>
    <w:rsid w:val="009A487A"/>
    <w:rsid w:val="009A5D22"/>
    <w:rsid w:val="009A7446"/>
    <w:rsid w:val="009A747B"/>
    <w:rsid w:val="009A7B55"/>
    <w:rsid w:val="009B0AEB"/>
    <w:rsid w:val="009B162D"/>
    <w:rsid w:val="009B2340"/>
    <w:rsid w:val="009B5BB5"/>
    <w:rsid w:val="009C0825"/>
    <w:rsid w:val="009C0A41"/>
    <w:rsid w:val="009C2D0F"/>
    <w:rsid w:val="009C32B0"/>
    <w:rsid w:val="009C44A1"/>
    <w:rsid w:val="009C4F98"/>
    <w:rsid w:val="009C5CFA"/>
    <w:rsid w:val="009C6EE4"/>
    <w:rsid w:val="009D3C36"/>
    <w:rsid w:val="009D5BE0"/>
    <w:rsid w:val="009D75FE"/>
    <w:rsid w:val="009E1239"/>
    <w:rsid w:val="009E1A5C"/>
    <w:rsid w:val="009E4102"/>
    <w:rsid w:val="009E6B8E"/>
    <w:rsid w:val="009E74EF"/>
    <w:rsid w:val="009F0DE2"/>
    <w:rsid w:val="009F4150"/>
    <w:rsid w:val="009F42DB"/>
    <w:rsid w:val="00A01B3E"/>
    <w:rsid w:val="00A02A3D"/>
    <w:rsid w:val="00A02B83"/>
    <w:rsid w:val="00A03B5D"/>
    <w:rsid w:val="00A054FF"/>
    <w:rsid w:val="00A05552"/>
    <w:rsid w:val="00A06BDE"/>
    <w:rsid w:val="00A0753E"/>
    <w:rsid w:val="00A075D3"/>
    <w:rsid w:val="00A07BA8"/>
    <w:rsid w:val="00A10B71"/>
    <w:rsid w:val="00A113F7"/>
    <w:rsid w:val="00A1143B"/>
    <w:rsid w:val="00A124F5"/>
    <w:rsid w:val="00A14E8C"/>
    <w:rsid w:val="00A156B9"/>
    <w:rsid w:val="00A16277"/>
    <w:rsid w:val="00A17055"/>
    <w:rsid w:val="00A22189"/>
    <w:rsid w:val="00A24DA9"/>
    <w:rsid w:val="00A257E4"/>
    <w:rsid w:val="00A2591F"/>
    <w:rsid w:val="00A32030"/>
    <w:rsid w:val="00A332A9"/>
    <w:rsid w:val="00A34055"/>
    <w:rsid w:val="00A340F7"/>
    <w:rsid w:val="00A34DD0"/>
    <w:rsid w:val="00A36E05"/>
    <w:rsid w:val="00A40E5D"/>
    <w:rsid w:val="00A422A5"/>
    <w:rsid w:val="00A423B9"/>
    <w:rsid w:val="00A426BE"/>
    <w:rsid w:val="00A44C92"/>
    <w:rsid w:val="00A47C2A"/>
    <w:rsid w:val="00A52069"/>
    <w:rsid w:val="00A53507"/>
    <w:rsid w:val="00A53CF4"/>
    <w:rsid w:val="00A54107"/>
    <w:rsid w:val="00A55464"/>
    <w:rsid w:val="00A55816"/>
    <w:rsid w:val="00A55980"/>
    <w:rsid w:val="00A5767C"/>
    <w:rsid w:val="00A613AB"/>
    <w:rsid w:val="00A62006"/>
    <w:rsid w:val="00A620D0"/>
    <w:rsid w:val="00A62456"/>
    <w:rsid w:val="00A624FA"/>
    <w:rsid w:val="00A6569D"/>
    <w:rsid w:val="00A659F5"/>
    <w:rsid w:val="00A70A89"/>
    <w:rsid w:val="00A713B8"/>
    <w:rsid w:val="00A71693"/>
    <w:rsid w:val="00A71AF2"/>
    <w:rsid w:val="00A730E0"/>
    <w:rsid w:val="00A73757"/>
    <w:rsid w:val="00A81E68"/>
    <w:rsid w:val="00A821B7"/>
    <w:rsid w:val="00A83CF6"/>
    <w:rsid w:val="00A84165"/>
    <w:rsid w:val="00A859C1"/>
    <w:rsid w:val="00A86A9D"/>
    <w:rsid w:val="00A8750F"/>
    <w:rsid w:val="00A90784"/>
    <w:rsid w:val="00A90B25"/>
    <w:rsid w:val="00A913CF"/>
    <w:rsid w:val="00A921B4"/>
    <w:rsid w:val="00A93156"/>
    <w:rsid w:val="00A94777"/>
    <w:rsid w:val="00A9542B"/>
    <w:rsid w:val="00A95ACC"/>
    <w:rsid w:val="00A9754F"/>
    <w:rsid w:val="00AA1373"/>
    <w:rsid w:val="00AA21F9"/>
    <w:rsid w:val="00AA2AE3"/>
    <w:rsid w:val="00AA45C6"/>
    <w:rsid w:val="00AA65D1"/>
    <w:rsid w:val="00AA712E"/>
    <w:rsid w:val="00AA7241"/>
    <w:rsid w:val="00AA7D60"/>
    <w:rsid w:val="00AB0061"/>
    <w:rsid w:val="00AB253F"/>
    <w:rsid w:val="00AB2E75"/>
    <w:rsid w:val="00AB48B9"/>
    <w:rsid w:val="00AB7F20"/>
    <w:rsid w:val="00AC0BBE"/>
    <w:rsid w:val="00AC0FF2"/>
    <w:rsid w:val="00AC21EB"/>
    <w:rsid w:val="00AC26C1"/>
    <w:rsid w:val="00AC3992"/>
    <w:rsid w:val="00AC465D"/>
    <w:rsid w:val="00AC5127"/>
    <w:rsid w:val="00AC6D8C"/>
    <w:rsid w:val="00AC6E7C"/>
    <w:rsid w:val="00AD1015"/>
    <w:rsid w:val="00AD27C3"/>
    <w:rsid w:val="00AD3635"/>
    <w:rsid w:val="00AD3A4A"/>
    <w:rsid w:val="00AD4461"/>
    <w:rsid w:val="00AD7013"/>
    <w:rsid w:val="00AE1B65"/>
    <w:rsid w:val="00AE3687"/>
    <w:rsid w:val="00AE4655"/>
    <w:rsid w:val="00AE6AA6"/>
    <w:rsid w:val="00AF09A0"/>
    <w:rsid w:val="00AF1221"/>
    <w:rsid w:val="00AF15FA"/>
    <w:rsid w:val="00AF72EE"/>
    <w:rsid w:val="00AF7C82"/>
    <w:rsid w:val="00B02F6E"/>
    <w:rsid w:val="00B03B73"/>
    <w:rsid w:val="00B04461"/>
    <w:rsid w:val="00B06C5B"/>
    <w:rsid w:val="00B07710"/>
    <w:rsid w:val="00B101C7"/>
    <w:rsid w:val="00B12B6B"/>
    <w:rsid w:val="00B12E03"/>
    <w:rsid w:val="00B17BB0"/>
    <w:rsid w:val="00B17E15"/>
    <w:rsid w:val="00B2008F"/>
    <w:rsid w:val="00B206C1"/>
    <w:rsid w:val="00B206F9"/>
    <w:rsid w:val="00B2198A"/>
    <w:rsid w:val="00B23584"/>
    <w:rsid w:val="00B236DC"/>
    <w:rsid w:val="00B277B9"/>
    <w:rsid w:val="00B2781D"/>
    <w:rsid w:val="00B313F0"/>
    <w:rsid w:val="00B31517"/>
    <w:rsid w:val="00B32363"/>
    <w:rsid w:val="00B3258F"/>
    <w:rsid w:val="00B32D1A"/>
    <w:rsid w:val="00B35586"/>
    <w:rsid w:val="00B35CAE"/>
    <w:rsid w:val="00B36590"/>
    <w:rsid w:val="00B366D8"/>
    <w:rsid w:val="00B37612"/>
    <w:rsid w:val="00B4040A"/>
    <w:rsid w:val="00B40E1D"/>
    <w:rsid w:val="00B42E89"/>
    <w:rsid w:val="00B46151"/>
    <w:rsid w:val="00B463C1"/>
    <w:rsid w:val="00B46445"/>
    <w:rsid w:val="00B464F3"/>
    <w:rsid w:val="00B5098B"/>
    <w:rsid w:val="00B50A89"/>
    <w:rsid w:val="00B516DB"/>
    <w:rsid w:val="00B51FAE"/>
    <w:rsid w:val="00B52C3B"/>
    <w:rsid w:val="00B530EF"/>
    <w:rsid w:val="00B5582C"/>
    <w:rsid w:val="00B55DE8"/>
    <w:rsid w:val="00B562AB"/>
    <w:rsid w:val="00B56B77"/>
    <w:rsid w:val="00B56CA1"/>
    <w:rsid w:val="00B57730"/>
    <w:rsid w:val="00B602A2"/>
    <w:rsid w:val="00B6083D"/>
    <w:rsid w:val="00B61980"/>
    <w:rsid w:val="00B61E2A"/>
    <w:rsid w:val="00B6334E"/>
    <w:rsid w:val="00B63C61"/>
    <w:rsid w:val="00B64383"/>
    <w:rsid w:val="00B70661"/>
    <w:rsid w:val="00B71634"/>
    <w:rsid w:val="00B7291B"/>
    <w:rsid w:val="00B72CCE"/>
    <w:rsid w:val="00B75BE2"/>
    <w:rsid w:val="00B767CC"/>
    <w:rsid w:val="00B76E5D"/>
    <w:rsid w:val="00B77490"/>
    <w:rsid w:val="00B80B67"/>
    <w:rsid w:val="00B81300"/>
    <w:rsid w:val="00B825E4"/>
    <w:rsid w:val="00B82C99"/>
    <w:rsid w:val="00B83F1A"/>
    <w:rsid w:val="00B869F5"/>
    <w:rsid w:val="00B90C75"/>
    <w:rsid w:val="00B918C3"/>
    <w:rsid w:val="00B93F0C"/>
    <w:rsid w:val="00B946F9"/>
    <w:rsid w:val="00B95E9D"/>
    <w:rsid w:val="00BA07AF"/>
    <w:rsid w:val="00BA0D18"/>
    <w:rsid w:val="00BA16F9"/>
    <w:rsid w:val="00BA1DEF"/>
    <w:rsid w:val="00BA381B"/>
    <w:rsid w:val="00BA4B04"/>
    <w:rsid w:val="00BA739D"/>
    <w:rsid w:val="00BA78B9"/>
    <w:rsid w:val="00BB067A"/>
    <w:rsid w:val="00BB2452"/>
    <w:rsid w:val="00BB2D3A"/>
    <w:rsid w:val="00BB4990"/>
    <w:rsid w:val="00BB4A64"/>
    <w:rsid w:val="00BB7CAC"/>
    <w:rsid w:val="00BB7DD2"/>
    <w:rsid w:val="00BC1210"/>
    <w:rsid w:val="00BC1A8A"/>
    <w:rsid w:val="00BC2AE3"/>
    <w:rsid w:val="00BC337E"/>
    <w:rsid w:val="00BC3EB9"/>
    <w:rsid w:val="00BC58E6"/>
    <w:rsid w:val="00BC67AB"/>
    <w:rsid w:val="00BC686E"/>
    <w:rsid w:val="00BC718E"/>
    <w:rsid w:val="00BD0A51"/>
    <w:rsid w:val="00BD0EB8"/>
    <w:rsid w:val="00BD28DB"/>
    <w:rsid w:val="00BD2924"/>
    <w:rsid w:val="00BD3ED2"/>
    <w:rsid w:val="00BD407A"/>
    <w:rsid w:val="00BD5942"/>
    <w:rsid w:val="00BD73B5"/>
    <w:rsid w:val="00BD77C9"/>
    <w:rsid w:val="00BE035B"/>
    <w:rsid w:val="00BE07E8"/>
    <w:rsid w:val="00BE0933"/>
    <w:rsid w:val="00BE2437"/>
    <w:rsid w:val="00BE326B"/>
    <w:rsid w:val="00BE37CA"/>
    <w:rsid w:val="00BE69D1"/>
    <w:rsid w:val="00BE7B57"/>
    <w:rsid w:val="00BF0562"/>
    <w:rsid w:val="00BF4390"/>
    <w:rsid w:val="00BF46E2"/>
    <w:rsid w:val="00BF7B15"/>
    <w:rsid w:val="00C00899"/>
    <w:rsid w:val="00C011CA"/>
    <w:rsid w:val="00C02615"/>
    <w:rsid w:val="00C04569"/>
    <w:rsid w:val="00C04626"/>
    <w:rsid w:val="00C04950"/>
    <w:rsid w:val="00C06DC6"/>
    <w:rsid w:val="00C073BE"/>
    <w:rsid w:val="00C10102"/>
    <w:rsid w:val="00C11609"/>
    <w:rsid w:val="00C13828"/>
    <w:rsid w:val="00C14C16"/>
    <w:rsid w:val="00C155A6"/>
    <w:rsid w:val="00C15EF1"/>
    <w:rsid w:val="00C16168"/>
    <w:rsid w:val="00C173C4"/>
    <w:rsid w:val="00C221F0"/>
    <w:rsid w:val="00C23E81"/>
    <w:rsid w:val="00C23EE2"/>
    <w:rsid w:val="00C24010"/>
    <w:rsid w:val="00C24576"/>
    <w:rsid w:val="00C24C3B"/>
    <w:rsid w:val="00C24F9D"/>
    <w:rsid w:val="00C24FC8"/>
    <w:rsid w:val="00C25B79"/>
    <w:rsid w:val="00C260A4"/>
    <w:rsid w:val="00C322FD"/>
    <w:rsid w:val="00C32DCB"/>
    <w:rsid w:val="00C33D41"/>
    <w:rsid w:val="00C36800"/>
    <w:rsid w:val="00C3683C"/>
    <w:rsid w:val="00C37203"/>
    <w:rsid w:val="00C401E3"/>
    <w:rsid w:val="00C42DC5"/>
    <w:rsid w:val="00C43DEE"/>
    <w:rsid w:val="00C441E7"/>
    <w:rsid w:val="00C4473A"/>
    <w:rsid w:val="00C466F6"/>
    <w:rsid w:val="00C46799"/>
    <w:rsid w:val="00C46D6F"/>
    <w:rsid w:val="00C52A7E"/>
    <w:rsid w:val="00C533CD"/>
    <w:rsid w:val="00C5368B"/>
    <w:rsid w:val="00C53EF0"/>
    <w:rsid w:val="00C551D4"/>
    <w:rsid w:val="00C57AB9"/>
    <w:rsid w:val="00C607C0"/>
    <w:rsid w:val="00C62FD6"/>
    <w:rsid w:val="00C63584"/>
    <w:rsid w:val="00C635A3"/>
    <w:rsid w:val="00C637B4"/>
    <w:rsid w:val="00C638A1"/>
    <w:rsid w:val="00C63DCC"/>
    <w:rsid w:val="00C649DC"/>
    <w:rsid w:val="00C653F0"/>
    <w:rsid w:val="00C6566A"/>
    <w:rsid w:val="00C6657B"/>
    <w:rsid w:val="00C67A7A"/>
    <w:rsid w:val="00C7025C"/>
    <w:rsid w:val="00C706AE"/>
    <w:rsid w:val="00C70EE9"/>
    <w:rsid w:val="00C73033"/>
    <w:rsid w:val="00C747D1"/>
    <w:rsid w:val="00C75863"/>
    <w:rsid w:val="00C82351"/>
    <w:rsid w:val="00C8672C"/>
    <w:rsid w:val="00C86933"/>
    <w:rsid w:val="00C8703F"/>
    <w:rsid w:val="00C87975"/>
    <w:rsid w:val="00C90250"/>
    <w:rsid w:val="00C90823"/>
    <w:rsid w:val="00C964E6"/>
    <w:rsid w:val="00C97AFA"/>
    <w:rsid w:val="00CA0209"/>
    <w:rsid w:val="00CA0F0A"/>
    <w:rsid w:val="00CA2107"/>
    <w:rsid w:val="00CA2118"/>
    <w:rsid w:val="00CA2604"/>
    <w:rsid w:val="00CA3CE4"/>
    <w:rsid w:val="00CA4F78"/>
    <w:rsid w:val="00CA53C4"/>
    <w:rsid w:val="00CB035F"/>
    <w:rsid w:val="00CB18AF"/>
    <w:rsid w:val="00CB1CAE"/>
    <w:rsid w:val="00CB2A15"/>
    <w:rsid w:val="00CB333F"/>
    <w:rsid w:val="00CB58A7"/>
    <w:rsid w:val="00CB58FC"/>
    <w:rsid w:val="00CB683F"/>
    <w:rsid w:val="00CB6E7D"/>
    <w:rsid w:val="00CB7434"/>
    <w:rsid w:val="00CB7D99"/>
    <w:rsid w:val="00CC399D"/>
    <w:rsid w:val="00CC4723"/>
    <w:rsid w:val="00CC5498"/>
    <w:rsid w:val="00CC5ADB"/>
    <w:rsid w:val="00CC6F90"/>
    <w:rsid w:val="00CC73E0"/>
    <w:rsid w:val="00CD30C7"/>
    <w:rsid w:val="00CD32E2"/>
    <w:rsid w:val="00CD5236"/>
    <w:rsid w:val="00CD55D3"/>
    <w:rsid w:val="00CD5F14"/>
    <w:rsid w:val="00CE0560"/>
    <w:rsid w:val="00CE139E"/>
    <w:rsid w:val="00CE1927"/>
    <w:rsid w:val="00CE23E7"/>
    <w:rsid w:val="00CE5115"/>
    <w:rsid w:val="00CE5DE2"/>
    <w:rsid w:val="00CE6358"/>
    <w:rsid w:val="00CE6B57"/>
    <w:rsid w:val="00CE7C3B"/>
    <w:rsid w:val="00CF0808"/>
    <w:rsid w:val="00CF1C5D"/>
    <w:rsid w:val="00CF1F6D"/>
    <w:rsid w:val="00CF2333"/>
    <w:rsid w:val="00CF2CFF"/>
    <w:rsid w:val="00CF5789"/>
    <w:rsid w:val="00CF62D6"/>
    <w:rsid w:val="00CF64A6"/>
    <w:rsid w:val="00CF71EC"/>
    <w:rsid w:val="00CF75F5"/>
    <w:rsid w:val="00D00461"/>
    <w:rsid w:val="00D00553"/>
    <w:rsid w:val="00D014E8"/>
    <w:rsid w:val="00D01BC2"/>
    <w:rsid w:val="00D0276C"/>
    <w:rsid w:val="00D03A90"/>
    <w:rsid w:val="00D03B3A"/>
    <w:rsid w:val="00D043AF"/>
    <w:rsid w:val="00D10169"/>
    <w:rsid w:val="00D13119"/>
    <w:rsid w:val="00D13BD0"/>
    <w:rsid w:val="00D14A17"/>
    <w:rsid w:val="00D14E82"/>
    <w:rsid w:val="00D15DA2"/>
    <w:rsid w:val="00D1666F"/>
    <w:rsid w:val="00D203B1"/>
    <w:rsid w:val="00D22321"/>
    <w:rsid w:val="00D24646"/>
    <w:rsid w:val="00D2782C"/>
    <w:rsid w:val="00D302EA"/>
    <w:rsid w:val="00D3232F"/>
    <w:rsid w:val="00D32D66"/>
    <w:rsid w:val="00D35F0D"/>
    <w:rsid w:val="00D366BB"/>
    <w:rsid w:val="00D36942"/>
    <w:rsid w:val="00D372A5"/>
    <w:rsid w:val="00D40A26"/>
    <w:rsid w:val="00D42A48"/>
    <w:rsid w:val="00D42DFB"/>
    <w:rsid w:val="00D44029"/>
    <w:rsid w:val="00D45A8B"/>
    <w:rsid w:val="00D469ED"/>
    <w:rsid w:val="00D470AE"/>
    <w:rsid w:val="00D475DF"/>
    <w:rsid w:val="00D51E70"/>
    <w:rsid w:val="00D5259B"/>
    <w:rsid w:val="00D534BC"/>
    <w:rsid w:val="00D55A6B"/>
    <w:rsid w:val="00D6151C"/>
    <w:rsid w:val="00D62550"/>
    <w:rsid w:val="00D6289C"/>
    <w:rsid w:val="00D63F9B"/>
    <w:rsid w:val="00D65040"/>
    <w:rsid w:val="00D65131"/>
    <w:rsid w:val="00D71100"/>
    <w:rsid w:val="00D75AA0"/>
    <w:rsid w:val="00D8172F"/>
    <w:rsid w:val="00D82022"/>
    <w:rsid w:val="00D82DD2"/>
    <w:rsid w:val="00D846B8"/>
    <w:rsid w:val="00D84F2E"/>
    <w:rsid w:val="00D86786"/>
    <w:rsid w:val="00D87A01"/>
    <w:rsid w:val="00D905EA"/>
    <w:rsid w:val="00D90862"/>
    <w:rsid w:val="00D909F5"/>
    <w:rsid w:val="00D91AB3"/>
    <w:rsid w:val="00D932A8"/>
    <w:rsid w:val="00D93F13"/>
    <w:rsid w:val="00D97B14"/>
    <w:rsid w:val="00D97B82"/>
    <w:rsid w:val="00DA111B"/>
    <w:rsid w:val="00DA1CF1"/>
    <w:rsid w:val="00DA20EE"/>
    <w:rsid w:val="00DA257C"/>
    <w:rsid w:val="00DA28C3"/>
    <w:rsid w:val="00DA3260"/>
    <w:rsid w:val="00DA3B3B"/>
    <w:rsid w:val="00DA49B4"/>
    <w:rsid w:val="00DA5BAA"/>
    <w:rsid w:val="00DA7272"/>
    <w:rsid w:val="00DB3BF9"/>
    <w:rsid w:val="00DB75DC"/>
    <w:rsid w:val="00DB7FD5"/>
    <w:rsid w:val="00DC2DEC"/>
    <w:rsid w:val="00DD1CC3"/>
    <w:rsid w:val="00DD20EC"/>
    <w:rsid w:val="00DD20FD"/>
    <w:rsid w:val="00DD27E9"/>
    <w:rsid w:val="00DD2B08"/>
    <w:rsid w:val="00DD2DA9"/>
    <w:rsid w:val="00DD3ED5"/>
    <w:rsid w:val="00DD7413"/>
    <w:rsid w:val="00DE0885"/>
    <w:rsid w:val="00DE15E8"/>
    <w:rsid w:val="00DE18F2"/>
    <w:rsid w:val="00DE1D85"/>
    <w:rsid w:val="00DE3CDF"/>
    <w:rsid w:val="00DE6D5D"/>
    <w:rsid w:val="00DE71B4"/>
    <w:rsid w:val="00DF1229"/>
    <w:rsid w:val="00DF32DC"/>
    <w:rsid w:val="00DF4569"/>
    <w:rsid w:val="00DF5B3E"/>
    <w:rsid w:val="00DF68D0"/>
    <w:rsid w:val="00DF6D72"/>
    <w:rsid w:val="00E03BC6"/>
    <w:rsid w:val="00E054C2"/>
    <w:rsid w:val="00E064C0"/>
    <w:rsid w:val="00E067DD"/>
    <w:rsid w:val="00E13274"/>
    <w:rsid w:val="00E16446"/>
    <w:rsid w:val="00E20169"/>
    <w:rsid w:val="00E20794"/>
    <w:rsid w:val="00E219C5"/>
    <w:rsid w:val="00E229D7"/>
    <w:rsid w:val="00E26344"/>
    <w:rsid w:val="00E26E00"/>
    <w:rsid w:val="00E30D97"/>
    <w:rsid w:val="00E3386F"/>
    <w:rsid w:val="00E360D2"/>
    <w:rsid w:val="00E4157A"/>
    <w:rsid w:val="00E4183F"/>
    <w:rsid w:val="00E4262C"/>
    <w:rsid w:val="00E426F6"/>
    <w:rsid w:val="00E4281E"/>
    <w:rsid w:val="00E440D5"/>
    <w:rsid w:val="00E446C5"/>
    <w:rsid w:val="00E44778"/>
    <w:rsid w:val="00E478FB"/>
    <w:rsid w:val="00E47F99"/>
    <w:rsid w:val="00E512AA"/>
    <w:rsid w:val="00E54578"/>
    <w:rsid w:val="00E5474A"/>
    <w:rsid w:val="00E54F97"/>
    <w:rsid w:val="00E5505E"/>
    <w:rsid w:val="00E57DA9"/>
    <w:rsid w:val="00E60E85"/>
    <w:rsid w:val="00E61AB3"/>
    <w:rsid w:val="00E63EC5"/>
    <w:rsid w:val="00E643A7"/>
    <w:rsid w:val="00E64C34"/>
    <w:rsid w:val="00E65C30"/>
    <w:rsid w:val="00E66448"/>
    <w:rsid w:val="00E66E5D"/>
    <w:rsid w:val="00E67E0E"/>
    <w:rsid w:val="00E71972"/>
    <w:rsid w:val="00E72037"/>
    <w:rsid w:val="00E72ED2"/>
    <w:rsid w:val="00E73226"/>
    <w:rsid w:val="00E741F9"/>
    <w:rsid w:val="00E773F6"/>
    <w:rsid w:val="00E80AA5"/>
    <w:rsid w:val="00E80E10"/>
    <w:rsid w:val="00E823ED"/>
    <w:rsid w:val="00E824C8"/>
    <w:rsid w:val="00E82CCD"/>
    <w:rsid w:val="00E850F0"/>
    <w:rsid w:val="00E856C8"/>
    <w:rsid w:val="00E86EA4"/>
    <w:rsid w:val="00E874E0"/>
    <w:rsid w:val="00E875DC"/>
    <w:rsid w:val="00E876B4"/>
    <w:rsid w:val="00E87F94"/>
    <w:rsid w:val="00E912E6"/>
    <w:rsid w:val="00E9169A"/>
    <w:rsid w:val="00E948ED"/>
    <w:rsid w:val="00E966DD"/>
    <w:rsid w:val="00EA09E1"/>
    <w:rsid w:val="00EA3B36"/>
    <w:rsid w:val="00EA3D7A"/>
    <w:rsid w:val="00EA3F12"/>
    <w:rsid w:val="00EA5600"/>
    <w:rsid w:val="00EA67DE"/>
    <w:rsid w:val="00EB0040"/>
    <w:rsid w:val="00EB00F8"/>
    <w:rsid w:val="00EB1840"/>
    <w:rsid w:val="00EB1D4C"/>
    <w:rsid w:val="00EB234D"/>
    <w:rsid w:val="00EB2F11"/>
    <w:rsid w:val="00EB5118"/>
    <w:rsid w:val="00EB618B"/>
    <w:rsid w:val="00EB6D7C"/>
    <w:rsid w:val="00EC04C4"/>
    <w:rsid w:val="00EC1E47"/>
    <w:rsid w:val="00EC260C"/>
    <w:rsid w:val="00EC2BF8"/>
    <w:rsid w:val="00EC2D9A"/>
    <w:rsid w:val="00EC34DC"/>
    <w:rsid w:val="00EC408D"/>
    <w:rsid w:val="00EC4C22"/>
    <w:rsid w:val="00EC5E2F"/>
    <w:rsid w:val="00EC6FE6"/>
    <w:rsid w:val="00ED0ABE"/>
    <w:rsid w:val="00ED1A13"/>
    <w:rsid w:val="00ED3883"/>
    <w:rsid w:val="00ED51DD"/>
    <w:rsid w:val="00ED5B30"/>
    <w:rsid w:val="00ED5E4C"/>
    <w:rsid w:val="00ED677C"/>
    <w:rsid w:val="00EE12F2"/>
    <w:rsid w:val="00EE366A"/>
    <w:rsid w:val="00EE46B0"/>
    <w:rsid w:val="00EE4995"/>
    <w:rsid w:val="00EE4CDE"/>
    <w:rsid w:val="00EE4E39"/>
    <w:rsid w:val="00EE54A8"/>
    <w:rsid w:val="00EE6062"/>
    <w:rsid w:val="00EE67A5"/>
    <w:rsid w:val="00EE7FE8"/>
    <w:rsid w:val="00EF05FD"/>
    <w:rsid w:val="00EF1807"/>
    <w:rsid w:val="00EF1C81"/>
    <w:rsid w:val="00EF235A"/>
    <w:rsid w:val="00EF573B"/>
    <w:rsid w:val="00EF5772"/>
    <w:rsid w:val="00F0073A"/>
    <w:rsid w:val="00F034CB"/>
    <w:rsid w:val="00F045A2"/>
    <w:rsid w:val="00F066A8"/>
    <w:rsid w:val="00F0722F"/>
    <w:rsid w:val="00F07792"/>
    <w:rsid w:val="00F07F9E"/>
    <w:rsid w:val="00F10A09"/>
    <w:rsid w:val="00F11BED"/>
    <w:rsid w:val="00F11DA3"/>
    <w:rsid w:val="00F12AF6"/>
    <w:rsid w:val="00F13AA4"/>
    <w:rsid w:val="00F13F43"/>
    <w:rsid w:val="00F1672C"/>
    <w:rsid w:val="00F20560"/>
    <w:rsid w:val="00F20CB5"/>
    <w:rsid w:val="00F21D0D"/>
    <w:rsid w:val="00F234FD"/>
    <w:rsid w:val="00F2405C"/>
    <w:rsid w:val="00F244AB"/>
    <w:rsid w:val="00F24E5C"/>
    <w:rsid w:val="00F25F46"/>
    <w:rsid w:val="00F25FF0"/>
    <w:rsid w:val="00F26B02"/>
    <w:rsid w:val="00F31B63"/>
    <w:rsid w:val="00F324DA"/>
    <w:rsid w:val="00F34A74"/>
    <w:rsid w:val="00F35E3B"/>
    <w:rsid w:val="00F35E4C"/>
    <w:rsid w:val="00F36C42"/>
    <w:rsid w:val="00F373EA"/>
    <w:rsid w:val="00F3762E"/>
    <w:rsid w:val="00F37AED"/>
    <w:rsid w:val="00F405C7"/>
    <w:rsid w:val="00F41F54"/>
    <w:rsid w:val="00F44C3D"/>
    <w:rsid w:val="00F461A5"/>
    <w:rsid w:val="00F5004C"/>
    <w:rsid w:val="00F50E58"/>
    <w:rsid w:val="00F51B49"/>
    <w:rsid w:val="00F53096"/>
    <w:rsid w:val="00F543AF"/>
    <w:rsid w:val="00F5467B"/>
    <w:rsid w:val="00F54759"/>
    <w:rsid w:val="00F56948"/>
    <w:rsid w:val="00F60AFD"/>
    <w:rsid w:val="00F6378F"/>
    <w:rsid w:val="00F65F1F"/>
    <w:rsid w:val="00F6645A"/>
    <w:rsid w:val="00F715EB"/>
    <w:rsid w:val="00F72F39"/>
    <w:rsid w:val="00F72FBC"/>
    <w:rsid w:val="00F72FD7"/>
    <w:rsid w:val="00F759BA"/>
    <w:rsid w:val="00F75A03"/>
    <w:rsid w:val="00F76858"/>
    <w:rsid w:val="00F76C8F"/>
    <w:rsid w:val="00F77B11"/>
    <w:rsid w:val="00F77C4D"/>
    <w:rsid w:val="00F809FC"/>
    <w:rsid w:val="00F81CE2"/>
    <w:rsid w:val="00F8527A"/>
    <w:rsid w:val="00F853BB"/>
    <w:rsid w:val="00F857F5"/>
    <w:rsid w:val="00F90192"/>
    <w:rsid w:val="00F91E67"/>
    <w:rsid w:val="00F92C0A"/>
    <w:rsid w:val="00F9453E"/>
    <w:rsid w:val="00F95031"/>
    <w:rsid w:val="00F968C9"/>
    <w:rsid w:val="00F9700F"/>
    <w:rsid w:val="00FA36B8"/>
    <w:rsid w:val="00FA3833"/>
    <w:rsid w:val="00FA40B0"/>
    <w:rsid w:val="00FA482C"/>
    <w:rsid w:val="00FA5AAD"/>
    <w:rsid w:val="00FA6313"/>
    <w:rsid w:val="00FA7D4E"/>
    <w:rsid w:val="00FB281E"/>
    <w:rsid w:val="00FB30C3"/>
    <w:rsid w:val="00FB3B32"/>
    <w:rsid w:val="00FB5DA2"/>
    <w:rsid w:val="00FB5F94"/>
    <w:rsid w:val="00FB61DA"/>
    <w:rsid w:val="00FB7102"/>
    <w:rsid w:val="00FB72AE"/>
    <w:rsid w:val="00FB7B54"/>
    <w:rsid w:val="00FC0CA1"/>
    <w:rsid w:val="00FC25D7"/>
    <w:rsid w:val="00FC2717"/>
    <w:rsid w:val="00FC303F"/>
    <w:rsid w:val="00FC3443"/>
    <w:rsid w:val="00FC3B38"/>
    <w:rsid w:val="00FC3B67"/>
    <w:rsid w:val="00FC5B40"/>
    <w:rsid w:val="00FC6051"/>
    <w:rsid w:val="00FD0C22"/>
    <w:rsid w:val="00FD0D9D"/>
    <w:rsid w:val="00FD23CA"/>
    <w:rsid w:val="00FD2A42"/>
    <w:rsid w:val="00FD2FA9"/>
    <w:rsid w:val="00FD389F"/>
    <w:rsid w:val="00FD75FD"/>
    <w:rsid w:val="00FD7BAF"/>
    <w:rsid w:val="00FE709A"/>
    <w:rsid w:val="00FF208A"/>
    <w:rsid w:val="00FF3ABF"/>
    <w:rsid w:val="00FF3B42"/>
    <w:rsid w:val="00FF3C5D"/>
    <w:rsid w:val="00FF4AED"/>
    <w:rsid w:val="00FF533C"/>
    <w:rsid w:val="00FF5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1A03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74"/>
    <w:pPr>
      <w:widowControl w:val="0"/>
      <w:adjustRightInd w:val="0"/>
      <w:spacing w:line="360" w:lineRule="atLeast"/>
      <w:ind w:left="1134"/>
      <w:jc w:val="both"/>
      <w:textAlignment w:val="baseline"/>
    </w:pPr>
    <w:rPr>
      <w:rFonts w:ascii="Gill Sans" w:hAnsi="Gill Sans"/>
      <w:sz w:val="22"/>
      <w:lang w:eastAsia="en-US"/>
    </w:rPr>
  </w:style>
  <w:style w:type="paragraph" w:styleId="Heading1">
    <w:name w:val="heading 1"/>
    <w:aliases w:val=". Heading 1"/>
    <w:basedOn w:val="Normal"/>
    <w:next w:val="Normal"/>
    <w:link w:val="Heading1Char"/>
    <w:qFormat/>
    <w:pPr>
      <w:keepNext/>
      <w:numPr>
        <w:numId w:val="1"/>
      </w:numPr>
      <w:spacing w:before="240" w:after="60"/>
      <w:outlineLvl w:val="0"/>
    </w:pPr>
    <w:rPr>
      <w:b/>
      <w:kern w:val="28"/>
    </w:rPr>
  </w:style>
  <w:style w:type="paragraph" w:styleId="Heading2">
    <w:name w:val="heading 2"/>
    <w:aliases w:val=". Heading 2"/>
    <w:basedOn w:val="Normal"/>
    <w:next w:val="Normal"/>
    <w:link w:val="Heading2Char"/>
    <w:qFormat/>
    <w:pPr>
      <w:keepNext/>
      <w:numPr>
        <w:ilvl w:val="1"/>
        <w:numId w:val="1"/>
      </w:numPr>
      <w:spacing w:before="240" w:after="60"/>
      <w:outlineLvl w:val="1"/>
    </w:pPr>
    <w:rPr>
      <w:b/>
    </w:rPr>
  </w:style>
  <w:style w:type="paragraph" w:styleId="Heading3">
    <w:name w:val="heading 3"/>
    <w:aliases w:val=". Heading 3"/>
    <w:basedOn w:val="Normal"/>
    <w:next w:val="Normal"/>
    <w:link w:val="Heading3Char"/>
    <w:qFormat/>
    <w:pPr>
      <w:keepNext/>
      <w:numPr>
        <w:ilvl w:val="2"/>
        <w:numId w:val="1"/>
      </w:numPr>
      <w:spacing w:before="240" w:after="60"/>
      <w:outlineLvl w:val="2"/>
    </w:pPr>
  </w:style>
  <w:style w:type="paragraph" w:styleId="Heading4">
    <w:name w:val="heading 4"/>
    <w:basedOn w:val="Normal"/>
    <w:next w:val="Normal"/>
    <w:link w:val="Heading4Char"/>
    <w:qFormat/>
    <w:pPr>
      <w:keepNext/>
      <w:numPr>
        <w:ilvl w:val="3"/>
        <w:numId w:val="1"/>
      </w:numPr>
      <w:spacing w:before="240" w:after="60"/>
      <w:ind w:left="3969"/>
      <w:outlineLvl w:val="3"/>
    </w:pPr>
  </w:style>
  <w:style w:type="paragraph" w:styleId="Heading5">
    <w:name w:val="heading 5"/>
    <w:basedOn w:val="Normal"/>
    <w:next w:val="Normal"/>
    <w:link w:val="Heading5Char"/>
    <w:qFormat/>
    <w:pPr>
      <w:numPr>
        <w:ilvl w:val="4"/>
        <w:numId w:val="1"/>
      </w:numPr>
      <w:spacing w:before="240" w:after="60"/>
      <w:ind w:left="3540" w:right="284"/>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TOC2">
    <w:name w:val="toc 2"/>
    <w:basedOn w:val="Normal"/>
    <w:next w:val="Normal"/>
    <w:uiPriority w:val="39"/>
    <w:pPr>
      <w:tabs>
        <w:tab w:val="right" w:leader="dot" w:pos="9049"/>
      </w:tabs>
      <w:ind w:left="221"/>
    </w:pPr>
  </w:style>
  <w:style w:type="paragraph" w:styleId="TOC1">
    <w:name w:val="toc 1"/>
    <w:basedOn w:val="Normal"/>
    <w:next w:val="Normal"/>
    <w:uiPriority w:val="39"/>
    <w:pPr>
      <w:tabs>
        <w:tab w:val="right" w:leader="dot" w:pos="9049"/>
      </w:tabs>
      <w:spacing w:before="240" w:after="120"/>
      <w:ind w:left="0"/>
    </w:pPr>
  </w:style>
  <w:style w:type="paragraph" w:styleId="TOC3">
    <w:name w:val="toc 3"/>
    <w:basedOn w:val="Normal"/>
    <w:next w:val="Normal"/>
    <w:semiHidden/>
    <w:pPr>
      <w:tabs>
        <w:tab w:val="right" w:leader="dot" w:pos="9049"/>
      </w:tabs>
      <w:ind w:left="440"/>
    </w:pPr>
  </w:style>
  <w:style w:type="paragraph" w:styleId="TOC4">
    <w:name w:val="toc 4"/>
    <w:basedOn w:val="Normal"/>
    <w:next w:val="Normal"/>
    <w:semiHidden/>
    <w:pPr>
      <w:tabs>
        <w:tab w:val="right" w:leader="dot" w:pos="9049"/>
      </w:tabs>
      <w:ind w:left="660"/>
    </w:pPr>
  </w:style>
  <w:style w:type="paragraph" w:styleId="TOC5">
    <w:name w:val="toc 5"/>
    <w:basedOn w:val="Normal"/>
    <w:next w:val="Normal"/>
    <w:semiHidden/>
    <w:pPr>
      <w:tabs>
        <w:tab w:val="right" w:leader="dot" w:pos="9049"/>
      </w:tabs>
      <w:ind w:left="880"/>
    </w:pPr>
  </w:style>
  <w:style w:type="paragraph" w:styleId="TOC6">
    <w:name w:val="toc 6"/>
    <w:basedOn w:val="Normal"/>
    <w:next w:val="Normal"/>
    <w:semiHidden/>
    <w:pPr>
      <w:tabs>
        <w:tab w:val="right" w:leader="dot" w:pos="9049"/>
      </w:tabs>
      <w:ind w:left="1100"/>
    </w:pPr>
  </w:style>
  <w:style w:type="paragraph" w:styleId="TOC7">
    <w:name w:val="toc 7"/>
    <w:basedOn w:val="Normal"/>
    <w:next w:val="Normal"/>
    <w:semiHidden/>
    <w:pPr>
      <w:tabs>
        <w:tab w:val="right" w:leader="dot" w:pos="9049"/>
      </w:tabs>
      <w:ind w:left="1320"/>
    </w:pPr>
  </w:style>
  <w:style w:type="paragraph" w:styleId="TOC8">
    <w:name w:val="toc 8"/>
    <w:basedOn w:val="Normal"/>
    <w:next w:val="Normal"/>
    <w:semiHidden/>
    <w:pPr>
      <w:tabs>
        <w:tab w:val="right" w:leader="dot" w:pos="9049"/>
      </w:tabs>
      <w:ind w:left="1540"/>
    </w:pPr>
  </w:style>
  <w:style w:type="paragraph" w:styleId="TOC9">
    <w:name w:val="toc 9"/>
    <w:basedOn w:val="Normal"/>
    <w:next w:val="Normal"/>
    <w:semiHidden/>
    <w:pPr>
      <w:tabs>
        <w:tab w:val="right" w:leader="dot" w:pos="9049"/>
      </w:tabs>
      <w:ind w:left="1760"/>
    </w:pPr>
  </w:style>
  <w:style w:type="character" w:styleId="Hyperlink">
    <w:name w:val="Hyperlink"/>
    <w:rPr>
      <w:color w:val="0000FF"/>
      <w:u w:val="single"/>
    </w:rPr>
  </w:style>
  <w:style w:type="paragraph" w:styleId="BodyTextIndent">
    <w:name w:val="Body Text Indent"/>
    <w:basedOn w:val="Normal"/>
    <w:link w:val="BodyTextIndentChar"/>
    <w:rPr>
      <w:color w:val="0000FF"/>
    </w:rPr>
  </w:style>
  <w:style w:type="paragraph" w:styleId="BodyTextIndent2">
    <w:name w:val="Body Text Indent 2"/>
    <w:basedOn w:val="Normal"/>
    <w:link w:val="BodyTextIndent2Char"/>
  </w:style>
  <w:style w:type="paragraph" w:styleId="BodyText">
    <w:name w:val="Body Text"/>
    <w:basedOn w:val="Normal"/>
    <w:link w:val="BodyTextChar"/>
    <w:pPr>
      <w:ind w:left="0"/>
    </w:pPr>
    <w:rPr>
      <w:b/>
      <w:color w:val="FF0000"/>
    </w:rPr>
  </w:style>
  <w:style w:type="paragraph" w:styleId="BodyTextIndent3">
    <w:name w:val="Body Text Indent 3"/>
    <w:basedOn w:val="Normal"/>
    <w:link w:val="BodyTextIndent3Char"/>
    <w:pPr>
      <w:ind w:left="720"/>
    </w:pPr>
    <w:rPr>
      <w:b/>
      <w:color w:val="FF0000"/>
    </w:rPr>
  </w:style>
  <w:style w:type="table" w:styleId="TableGrid">
    <w:name w:val="Table Grid"/>
    <w:basedOn w:val="TableNormal"/>
    <w:uiPriority w:val="59"/>
    <w:rsid w:val="009B5BB5"/>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E6F2A"/>
    <w:pPr>
      <w:widowControl/>
      <w:adjustRightInd/>
      <w:spacing w:line="240" w:lineRule="auto"/>
      <w:jc w:val="left"/>
      <w:textAlignment w:val="auto"/>
    </w:pPr>
    <w:rPr>
      <w:rFonts w:ascii="Tahoma" w:hAnsi="Tahoma" w:cs="Tahoma"/>
      <w:sz w:val="16"/>
      <w:szCs w:val="16"/>
    </w:rPr>
  </w:style>
  <w:style w:type="paragraph" w:styleId="Date">
    <w:name w:val="Date"/>
    <w:basedOn w:val="Normal"/>
    <w:next w:val="Normal"/>
    <w:link w:val="DateChar"/>
    <w:rsid w:val="006E6F2A"/>
    <w:pPr>
      <w:widowControl/>
      <w:adjustRightInd/>
      <w:spacing w:line="240" w:lineRule="auto"/>
      <w:jc w:val="left"/>
      <w:textAlignment w:val="auto"/>
    </w:pPr>
  </w:style>
  <w:style w:type="character" w:styleId="CommentReference">
    <w:name w:val="annotation reference"/>
    <w:semiHidden/>
    <w:rsid w:val="00F13AA4"/>
    <w:rPr>
      <w:sz w:val="16"/>
      <w:szCs w:val="16"/>
    </w:rPr>
  </w:style>
  <w:style w:type="paragraph" w:styleId="CommentText">
    <w:name w:val="annotation text"/>
    <w:basedOn w:val="Normal"/>
    <w:link w:val="CommentTextChar"/>
    <w:semiHidden/>
    <w:rsid w:val="00F13AA4"/>
    <w:rPr>
      <w:sz w:val="20"/>
    </w:rPr>
  </w:style>
  <w:style w:type="paragraph" w:styleId="CommentSubject">
    <w:name w:val="annotation subject"/>
    <w:basedOn w:val="CommentText"/>
    <w:next w:val="CommentText"/>
    <w:link w:val="CommentSubjectChar"/>
    <w:semiHidden/>
    <w:rsid w:val="00F13AA4"/>
    <w:rPr>
      <w:b/>
      <w:bCs/>
    </w:rPr>
  </w:style>
  <w:style w:type="paragraph" w:styleId="NormalWeb">
    <w:name w:val="Normal (Web)"/>
    <w:basedOn w:val="Normal"/>
    <w:rsid w:val="002E4D4A"/>
    <w:pPr>
      <w:widowControl/>
      <w:adjustRightInd/>
      <w:spacing w:before="100" w:beforeAutospacing="1" w:after="100" w:afterAutospacing="1" w:line="240" w:lineRule="auto"/>
      <w:ind w:left="0"/>
      <w:jc w:val="left"/>
      <w:textAlignment w:val="auto"/>
    </w:pPr>
    <w:rPr>
      <w:rFonts w:ascii="Times New Roman" w:hAnsi="Times New Roman"/>
      <w:sz w:val="24"/>
      <w:szCs w:val="24"/>
      <w:lang w:eastAsia="en-GB"/>
    </w:rPr>
  </w:style>
  <w:style w:type="character" w:styleId="FollowedHyperlink">
    <w:name w:val="FollowedHyperlink"/>
    <w:uiPriority w:val="99"/>
    <w:semiHidden/>
    <w:unhideWhenUsed/>
    <w:rsid w:val="006460CD"/>
    <w:rPr>
      <w:color w:val="800080"/>
      <w:u w:val="single"/>
    </w:rPr>
  </w:style>
  <w:style w:type="character" w:styleId="Strong">
    <w:name w:val="Strong"/>
    <w:uiPriority w:val="22"/>
    <w:qFormat/>
    <w:rsid w:val="00A62456"/>
    <w:rPr>
      <w:b/>
      <w:bCs/>
    </w:rPr>
  </w:style>
  <w:style w:type="numbering" w:customStyle="1" w:styleId="Style1">
    <w:name w:val="Style1"/>
    <w:rsid w:val="00022B62"/>
    <w:pPr>
      <w:numPr>
        <w:numId w:val="2"/>
      </w:numPr>
    </w:pPr>
  </w:style>
  <w:style w:type="character" w:customStyle="1" w:styleId="Heading1Char">
    <w:name w:val="Heading 1 Char"/>
    <w:link w:val="Heading1"/>
    <w:rsid w:val="00E71972"/>
    <w:rPr>
      <w:rFonts w:ascii="Gill Sans" w:hAnsi="Gill Sans"/>
      <w:b/>
      <w:kern w:val="28"/>
      <w:sz w:val="22"/>
      <w:lang w:eastAsia="en-US"/>
    </w:rPr>
  </w:style>
  <w:style w:type="character" w:customStyle="1" w:styleId="Heading2Char">
    <w:name w:val="Heading 2 Char"/>
    <w:link w:val="Heading2"/>
    <w:rsid w:val="00E71972"/>
    <w:rPr>
      <w:rFonts w:ascii="Gill Sans" w:hAnsi="Gill Sans"/>
      <w:b/>
      <w:sz w:val="22"/>
      <w:lang w:eastAsia="en-US"/>
    </w:rPr>
  </w:style>
  <w:style w:type="character" w:customStyle="1" w:styleId="Heading3Char">
    <w:name w:val="Heading 3 Char"/>
    <w:link w:val="Heading3"/>
    <w:rsid w:val="00E71972"/>
    <w:rPr>
      <w:rFonts w:ascii="Gill Sans" w:hAnsi="Gill Sans"/>
      <w:sz w:val="22"/>
      <w:lang w:eastAsia="en-US"/>
    </w:rPr>
  </w:style>
  <w:style w:type="character" w:customStyle="1" w:styleId="Heading4Char">
    <w:name w:val="Heading 4 Char"/>
    <w:link w:val="Heading4"/>
    <w:rsid w:val="00E71972"/>
    <w:rPr>
      <w:rFonts w:ascii="Gill Sans" w:hAnsi="Gill Sans"/>
      <w:sz w:val="22"/>
      <w:lang w:eastAsia="en-US"/>
    </w:rPr>
  </w:style>
  <w:style w:type="character" w:customStyle="1" w:styleId="Heading5Char">
    <w:name w:val="Heading 5 Char"/>
    <w:link w:val="Heading5"/>
    <w:rsid w:val="00E71972"/>
    <w:rPr>
      <w:rFonts w:ascii="Gill Sans" w:hAnsi="Gill Sans"/>
      <w:sz w:val="22"/>
      <w:lang w:eastAsia="en-US"/>
    </w:rPr>
  </w:style>
  <w:style w:type="character" w:customStyle="1" w:styleId="Heading6Char">
    <w:name w:val="Heading 6 Char"/>
    <w:link w:val="Heading6"/>
    <w:rsid w:val="00E71972"/>
    <w:rPr>
      <w:i/>
      <w:sz w:val="22"/>
      <w:lang w:eastAsia="en-US"/>
    </w:rPr>
  </w:style>
  <w:style w:type="character" w:customStyle="1" w:styleId="Heading7Char">
    <w:name w:val="Heading 7 Char"/>
    <w:link w:val="Heading7"/>
    <w:rsid w:val="00E71972"/>
    <w:rPr>
      <w:rFonts w:ascii="Arial" w:hAnsi="Arial"/>
      <w:lang w:eastAsia="en-US"/>
    </w:rPr>
  </w:style>
  <w:style w:type="character" w:customStyle="1" w:styleId="Heading8Char">
    <w:name w:val="Heading 8 Char"/>
    <w:link w:val="Heading8"/>
    <w:rsid w:val="00E71972"/>
    <w:rPr>
      <w:rFonts w:ascii="Arial" w:hAnsi="Arial"/>
      <w:i/>
      <w:lang w:eastAsia="en-US"/>
    </w:rPr>
  </w:style>
  <w:style w:type="character" w:customStyle="1" w:styleId="Heading9Char">
    <w:name w:val="Heading 9 Char"/>
    <w:link w:val="Heading9"/>
    <w:rsid w:val="00E71972"/>
    <w:rPr>
      <w:rFonts w:ascii="Arial" w:hAnsi="Arial"/>
      <w:b/>
      <w:i/>
      <w:sz w:val="18"/>
      <w:lang w:eastAsia="en-US"/>
    </w:rPr>
  </w:style>
  <w:style w:type="character" w:customStyle="1" w:styleId="CommentTextChar">
    <w:name w:val="Comment Text Char"/>
    <w:link w:val="CommentText"/>
    <w:semiHidden/>
    <w:rsid w:val="00E71972"/>
    <w:rPr>
      <w:rFonts w:ascii="Gill Sans" w:hAnsi="Gill Sans"/>
      <w:lang w:eastAsia="en-US"/>
    </w:rPr>
  </w:style>
  <w:style w:type="character" w:customStyle="1" w:styleId="HeaderChar">
    <w:name w:val="Header Char"/>
    <w:link w:val="Header"/>
    <w:uiPriority w:val="99"/>
    <w:rsid w:val="00E71972"/>
    <w:rPr>
      <w:rFonts w:ascii="Gill Sans" w:hAnsi="Gill Sans"/>
      <w:sz w:val="22"/>
      <w:lang w:eastAsia="en-US"/>
    </w:rPr>
  </w:style>
  <w:style w:type="character" w:customStyle="1" w:styleId="FooterChar">
    <w:name w:val="Footer Char"/>
    <w:link w:val="Footer"/>
    <w:rsid w:val="00E71972"/>
    <w:rPr>
      <w:rFonts w:ascii="Gill Sans" w:hAnsi="Gill Sans"/>
      <w:sz w:val="22"/>
      <w:lang w:eastAsia="en-US"/>
    </w:rPr>
  </w:style>
  <w:style w:type="character" w:customStyle="1" w:styleId="BodyTextChar">
    <w:name w:val="Body Text Char"/>
    <w:link w:val="BodyText"/>
    <w:rsid w:val="00E71972"/>
    <w:rPr>
      <w:rFonts w:ascii="Gill Sans" w:hAnsi="Gill Sans"/>
      <w:b/>
      <w:color w:val="FF0000"/>
      <w:sz w:val="22"/>
      <w:lang w:eastAsia="en-US"/>
    </w:rPr>
  </w:style>
  <w:style w:type="character" w:customStyle="1" w:styleId="BodyTextIndentChar">
    <w:name w:val="Body Text Indent Char"/>
    <w:link w:val="BodyTextIndent"/>
    <w:rsid w:val="00E71972"/>
    <w:rPr>
      <w:rFonts w:ascii="Gill Sans" w:hAnsi="Gill Sans"/>
      <w:color w:val="0000FF"/>
      <w:sz w:val="22"/>
      <w:lang w:eastAsia="en-US"/>
    </w:rPr>
  </w:style>
  <w:style w:type="character" w:customStyle="1" w:styleId="DateChar">
    <w:name w:val="Date Char"/>
    <w:link w:val="Date"/>
    <w:rsid w:val="00E71972"/>
    <w:rPr>
      <w:rFonts w:ascii="Gill Sans" w:hAnsi="Gill Sans"/>
      <w:sz w:val="22"/>
      <w:lang w:eastAsia="en-US"/>
    </w:rPr>
  </w:style>
  <w:style w:type="character" w:customStyle="1" w:styleId="BodyTextIndent2Char">
    <w:name w:val="Body Text Indent 2 Char"/>
    <w:link w:val="BodyTextIndent2"/>
    <w:rsid w:val="00E71972"/>
    <w:rPr>
      <w:rFonts w:ascii="Gill Sans" w:hAnsi="Gill Sans"/>
      <w:sz w:val="22"/>
      <w:lang w:eastAsia="en-US"/>
    </w:rPr>
  </w:style>
  <w:style w:type="character" w:customStyle="1" w:styleId="BodyTextIndent3Char">
    <w:name w:val="Body Text Indent 3 Char"/>
    <w:link w:val="BodyTextIndent3"/>
    <w:rsid w:val="00E71972"/>
    <w:rPr>
      <w:rFonts w:ascii="Gill Sans" w:hAnsi="Gill Sans"/>
      <w:b/>
      <w:color w:val="FF0000"/>
      <w:sz w:val="22"/>
      <w:lang w:eastAsia="en-US"/>
    </w:rPr>
  </w:style>
  <w:style w:type="character" w:customStyle="1" w:styleId="CommentSubjectChar">
    <w:name w:val="Comment Subject Char"/>
    <w:link w:val="CommentSubject"/>
    <w:semiHidden/>
    <w:rsid w:val="00E71972"/>
    <w:rPr>
      <w:rFonts w:ascii="Gill Sans" w:hAnsi="Gill Sans"/>
      <w:b/>
      <w:bCs/>
      <w:lang w:eastAsia="en-US"/>
    </w:rPr>
  </w:style>
  <w:style w:type="character" w:customStyle="1" w:styleId="BalloonTextChar">
    <w:name w:val="Balloon Text Char"/>
    <w:link w:val="BalloonText"/>
    <w:semiHidden/>
    <w:rsid w:val="00E71972"/>
    <w:rPr>
      <w:rFonts w:ascii="Tahoma" w:hAnsi="Tahoma" w:cs="Tahoma"/>
      <w:sz w:val="16"/>
      <w:szCs w:val="16"/>
      <w:lang w:eastAsia="en-US"/>
    </w:rPr>
  </w:style>
  <w:style w:type="numbering" w:styleId="111111">
    <w:name w:val="Outline List 2"/>
    <w:basedOn w:val="NoList"/>
    <w:rsid w:val="00AC26C1"/>
    <w:pPr>
      <w:numPr>
        <w:numId w:val="11"/>
      </w:numPr>
    </w:pPr>
  </w:style>
  <w:style w:type="paragraph" w:styleId="FootnoteText">
    <w:name w:val="footnote text"/>
    <w:basedOn w:val="Normal"/>
    <w:link w:val="FootnoteTextChar"/>
    <w:uiPriority w:val="99"/>
    <w:unhideWhenUsed/>
    <w:rsid w:val="00767B4F"/>
    <w:rPr>
      <w:sz w:val="20"/>
    </w:rPr>
  </w:style>
  <w:style w:type="character" w:customStyle="1" w:styleId="FootnoteTextChar">
    <w:name w:val="Footnote Text Char"/>
    <w:link w:val="FootnoteText"/>
    <w:uiPriority w:val="99"/>
    <w:rsid w:val="00767B4F"/>
    <w:rPr>
      <w:rFonts w:ascii="Gill Sans" w:hAnsi="Gill Sans"/>
      <w:lang w:eastAsia="en-US"/>
    </w:rPr>
  </w:style>
  <w:style w:type="character" w:styleId="FootnoteReference">
    <w:name w:val="footnote reference"/>
    <w:uiPriority w:val="99"/>
    <w:semiHidden/>
    <w:unhideWhenUsed/>
    <w:rsid w:val="00767B4F"/>
    <w:rPr>
      <w:vertAlign w:val="superscript"/>
    </w:rPr>
  </w:style>
  <w:style w:type="paragraph" w:styleId="Revision">
    <w:name w:val="Revision"/>
    <w:hidden/>
    <w:uiPriority w:val="99"/>
    <w:semiHidden/>
    <w:rsid w:val="006B298C"/>
    <w:rPr>
      <w:rFonts w:ascii="Gill Sans" w:hAnsi="Gill Sans"/>
      <w:sz w:val="22"/>
      <w:lang w:eastAsia="en-US"/>
    </w:rPr>
  </w:style>
  <w:style w:type="numbering" w:customStyle="1" w:styleId="NoList1">
    <w:name w:val="No List1"/>
    <w:next w:val="NoList"/>
    <w:uiPriority w:val="99"/>
    <w:semiHidden/>
    <w:unhideWhenUsed/>
    <w:rsid w:val="004840EC"/>
  </w:style>
  <w:style w:type="paragraph" w:customStyle="1" w:styleId="InsideAddress">
    <w:name w:val="Inside Address"/>
    <w:basedOn w:val="Normal"/>
    <w:rsid w:val="004840EC"/>
    <w:pPr>
      <w:adjustRightInd/>
      <w:spacing w:line="240" w:lineRule="auto"/>
      <w:ind w:left="0"/>
      <w:jc w:val="left"/>
      <w:textAlignment w:val="auto"/>
    </w:pPr>
    <w:rPr>
      <w:rFonts w:ascii="Arial" w:hAnsi="Arial"/>
      <w:sz w:val="24"/>
      <w:lang w:eastAsia="en-GB"/>
    </w:rPr>
  </w:style>
  <w:style w:type="paragraph" w:customStyle="1" w:styleId="InsideAddressName">
    <w:name w:val="Inside Address Name"/>
    <w:basedOn w:val="Normal"/>
    <w:rsid w:val="004840EC"/>
    <w:pPr>
      <w:adjustRightInd/>
      <w:spacing w:line="240" w:lineRule="auto"/>
      <w:ind w:left="0"/>
      <w:jc w:val="left"/>
      <w:textAlignment w:val="auto"/>
    </w:pPr>
    <w:rPr>
      <w:rFonts w:ascii="Arial" w:hAnsi="Arial"/>
      <w:sz w:val="24"/>
      <w:lang w:eastAsia="en-GB"/>
    </w:rPr>
  </w:style>
  <w:style w:type="paragraph" w:styleId="Salutation">
    <w:name w:val="Salutation"/>
    <w:basedOn w:val="Normal"/>
    <w:next w:val="Normal"/>
    <w:link w:val="SalutationChar"/>
    <w:rsid w:val="004840EC"/>
    <w:pPr>
      <w:adjustRightInd/>
      <w:spacing w:line="240" w:lineRule="auto"/>
      <w:ind w:left="0"/>
      <w:jc w:val="left"/>
      <w:textAlignment w:val="auto"/>
    </w:pPr>
    <w:rPr>
      <w:rFonts w:ascii="Arial" w:hAnsi="Arial"/>
      <w:sz w:val="24"/>
      <w:lang w:eastAsia="en-GB"/>
    </w:rPr>
  </w:style>
  <w:style w:type="character" w:customStyle="1" w:styleId="SalutationChar">
    <w:name w:val="Salutation Char"/>
    <w:link w:val="Salutation"/>
    <w:rsid w:val="004840EC"/>
    <w:rPr>
      <w:rFonts w:ascii="Arial" w:hAnsi="Arial"/>
      <w:sz w:val="24"/>
    </w:rPr>
  </w:style>
  <w:style w:type="paragraph" w:customStyle="1" w:styleId="BodyText21">
    <w:name w:val="Body Text 21"/>
    <w:basedOn w:val="Normal"/>
    <w:rsid w:val="004840EC"/>
    <w:pPr>
      <w:adjustRightInd/>
      <w:spacing w:after="120" w:line="480" w:lineRule="auto"/>
      <w:ind w:left="0"/>
      <w:jc w:val="left"/>
      <w:textAlignment w:val="auto"/>
    </w:pPr>
    <w:rPr>
      <w:rFonts w:ascii="Arial" w:hAnsi="Arial"/>
      <w:sz w:val="24"/>
      <w:lang w:eastAsia="en-GB"/>
    </w:rPr>
  </w:style>
  <w:style w:type="paragraph" w:styleId="BodyText3">
    <w:name w:val="Body Text 3"/>
    <w:basedOn w:val="Normal"/>
    <w:link w:val="BodyText3Char"/>
    <w:rsid w:val="004840EC"/>
    <w:pPr>
      <w:adjustRightInd/>
      <w:spacing w:after="120" w:line="240" w:lineRule="auto"/>
      <w:ind w:left="0"/>
      <w:jc w:val="left"/>
      <w:textAlignment w:val="auto"/>
    </w:pPr>
    <w:rPr>
      <w:rFonts w:ascii="Arial" w:hAnsi="Arial"/>
      <w:sz w:val="24"/>
      <w:lang w:eastAsia="en-GB"/>
    </w:rPr>
  </w:style>
  <w:style w:type="character" w:customStyle="1" w:styleId="BodyText3Char">
    <w:name w:val="Body Text 3 Char"/>
    <w:link w:val="BodyText3"/>
    <w:rsid w:val="004840EC"/>
    <w:rPr>
      <w:rFonts w:ascii="Arial" w:hAnsi="Arial"/>
      <w:sz w:val="24"/>
    </w:rPr>
  </w:style>
  <w:style w:type="paragraph" w:customStyle="1" w:styleId="Question">
    <w:name w:val="Question"/>
    <w:basedOn w:val="Normal"/>
    <w:rsid w:val="004840EC"/>
    <w:pPr>
      <w:adjustRightInd/>
      <w:spacing w:line="340" w:lineRule="atLeast"/>
      <w:ind w:left="851" w:hanging="851"/>
      <w:textAlignment w:val="auto"/>
    </w:pPr>
    <w:rPr>
      <w:rFonts w:ascii="Arial" w:hAnsi="Arial"/>
      <w:b/>
      <w:sz w:val="24"/>
      <w:lang w:eastAsia="en-GB"/>
    </w:rPr>
  </w:style>
  <w:style w:type="paragraph" w:styleId="Title">
    <w:name w:val="Title"/>
    <w:basedOn w:val="Normal"/>
    <w:link w:val="TitleChar"/>
    <w:qFormat/>
    <w:rsid w:val="004840EC"/>
    <w:pPr>
      <w:adjustRightInd/>
      <w:ind w:left="0"/>
      <w:jc w:val="center"/>
      <w:textAlignment w:val="auto"/>
    </w:pPr>
    <w:rPr>
      <w:rFonts w:ascii="Arial" w:hAnsi="Arial"/>
      <w:sz w:val="32"/>
      <w:lang w:val="en-US" w:eastAsia="en-GB"/>
    </w:rPr>
  </w:style>
  <w:style w:type="character" w:customStyle="1" w:styleId="TitleChar">
    <w:name w:val="Title Char"/>
    <w:link w:val="Title"/>
    <w:rsid w:val="004840EC"/>
    <w:rPr>
      <w:rFonts w:ascii="Arial" w:hAnsi="Arial"/>
      <w:sz w:val="32"/>
      <w:lang w:val="en-US"/>
    </w:rPr>
  </w:style>
  <w:style w:type="paragraph" w:customStyle="1" w:styleId="Bullet2">
    <w:name w:val="Bullet2"/>
    <w:basedOn w:val="Normal"/>
    <w:next w:val="Normal"/>
    <w:rsid w:val="004840EC"/>
    <w:pPr>
      <w:adjustRightInd/>
      <w:spacing w:line="340" w:lineRule="atLeast"/>
      <w:ind w:left="1843" w:hanging="425"/>
      <w:textAlignment w:val="auto"/>
    </w:pPr>
    <w:rPr>
      <w:rFonts w:ascii="Arial" w:hAnsi="Arial"/>
      <w:sz w:val="24"/>
      <w:lang w:eastAsia="en-GB"/>
    </w:rPr>
  </w:style>
  <w:style w:type="paragraph" w:styleId="BodyText2">
    <w:name w:val="Body Text 2"/>
    <w:basedOn w:val="Normal"/>
    <w:link w:val="BodyText2Char"/>
    <w:rsid w:val="004840EC"/>
    <w:pPr>
      <w:adjustRightInd/>
      <w:spacing w:after="120" w:line="340" w:lineRule="atLeast"/>
      <w:ind w:left="283"/>
      <w:textAlignment w:val="auto"/>
    </w:pPr>
    <w:rPr>
      <w:rFonts w:ascii="Arial" w:hAnsi="Arial"/>
      <w:sz w:val="24"/>
      <w:lang w:eastAsia="en-GB"/>
    </w:rPr>
  </w:style>
  <w:style w:type="character" w:customStyle="1" w:styleId="BodyText2Char">
    <w:name w:val="Body Text 2 Char"/>
    <w:link w:val="BodyText2"/>
    <w:rsid w:val="004840EC"/>
    <w:rPr>
      <w:rFonts w:ascii="Arial" w:hAnsi="Arial"/>
      <w:sz w:val="24"/>
    </w:rPr>
  </w:style>
  <w:style w:type="paragraph" w:styleId="ListBullet">
    <w:name w:val="List Bullet"/>
    <w:basedOn w:val="Normal"/>
    <w:rsid w:val="004840EC"/>
    <w:pPr>
      <w:adjustRightInd/>
      <w:spacing w:line="240" w:lineRule="auto"/>
      <w:ind w:left="0"/>
      <w:jc w:val="center"/>
      <w:textAlignment w:val="auto"/>
    </w:pPr>
    <w:rPr>
      <w:rFonts w:ascii="Arial" w:hAnsi="Arial"/>
      <w:sz w:val="24"/>
      <w:lang w:eastAsia="en-GB"/>
    </w:rPr>
  </w:style>
  <w:style w:type="paragraph" w:customStyle="1" w:styleId="Quest">
    <w:name w:val="Quest"/>
    <w:rsid w:val="004840EC"/>
    <w:pPr>
      <w:widowControl w:val="0"/>
      <w:tabs>
        <w:tab w:val="left" w:pos="-1440"/>
        <w:tab w:val="left" w:pos="-720"/>
        <w:tab w:val="left" w:pos="720"/>
      </w:tabs>
      <w:suppressAutoHyphens/>
    </w:pPr>
    <w:rPr>
      <w:sz w:val="23"/>
    </w:rPr>
  </w:style>
  <w:style w:type="paragraph" w:customStyle="1" w:styleId="col1R">
    <w:name w:val="col 1(R)"/>
    <w:rsid w:val="004840EC"/>
    <w:pPr>
      <w:widowControl w:val="0"/>
      <w:tabs>
        <w:tab w:val="left" w:pos="-1440"/>
        <w:tab w:val="left" w:pos="-720"/>
        <w:tab w:val="left" w:pos="0"/>
        <w:tab w:val="left" w:pos="664"/>
        <w:tab w:val="left" w:pos="1440"/>
        <w:tab w:val="right" w:leader="dot" w:pos="6590"/>
        <w:tab w:val="left" w:pos="6922"/>
      </w:tabs>
      <w:suppressAutoHyphens/>
    </w:pPr>
    <w:rPr>
      <w:rFonts w:ascii="Arial" w:hAnsi="Arial"/>
    </w:rPr>
  </w:style>
  <w:style w:type="paragraph" w:customStyle="1" w:styleId="PrecodeText">
    <w:name w:val="PrecodeText"/>
    <w:rsid w:val="004840EC"/>
    <w:pPr>
      <w:widowControl w:val="0"/>
      <w:tabs>
        <w:tab w:val="right" w:leader="dot" w:pos="5850"/>
      </w:tabs>
      <w:spacing w:before="75" w:after="200"/>
    </w:pPr>
  </w:style>
  <w:style w:type="character" w:customStyle="1" w:styleId="PrecodeValue">
    <w:name w:val="PrecodeValue"/>
    <w:rsid w:val="004840EC"/>
    <w:rPr>
      <w:sz w:val="20"/>
    </w:rPr>
  </w:style>
  <w:style w:type="character" w:customStyle="1" w:styleId="Setup">
    <w:name w:val="Set up"/>
    <w:rsid w:val="004840EC"/>
    <w:rPr>
      <w:sz w:val="20"/>
    </w:rPr>
  </w:style>
  <w:style w:type="character" w:customStyle="1" w:styleId="writein">
    <w:name w:val="write in"/>
    <w:rsid w:val="004840EC"/>
    <w:rPr>
      <w:sz w:val="20"/>
    </w:rPr>
  </w:style>
  <w:style w:type="character" w:customStyle="1" w:styleId="Document7">
    <w:name w:val="Document 7"/>
    <w:rsid w:val="004840EC"/>
    <w:rPr>
      <w:sz w:val="20"/>
    </w:rPr>
  </w:style>
  <w:style w:type="character" w:styleId="Emphasis">
    <w:name w:val="Emphasis"/>
    <w:qFormat/>
    <w:rsid w:val="004840EC"/>
    <w:rPr>
      <w:i/>
      <w:iCs/>
    </w:rPr>
  </w:style>
  <w:style w:type="paragraph" w:customStyle="1" w:styleId="RSBullet2">
    <w:name w:val="RS Bullet 2"/>
    <w:basedOn w:val="Normal"/>
    <w:rsid w:val="004840EC"/>
    <w:pPr>
      <w:numPr>
        <w:numId w:val="12"/>
      </w:numPr>
      <w:adjustRightInd/>
      <w:spacing w:line="240" w:lineRule="auto"/>
      <w:jc w:val="left"/>
      <w:textAlignment w:val="auto"/>
    </w:pPr>
    <w:rPr>
      <w:rFonts w:ascii="Arial" w:hAnsi="Arial"/>
      <w:sz w:val="24"/>
      <w:lang w:eastAsia="en-GB"/>
    </w:rPr>
  </w:style>
  <w:style w:type="paragraph" w:styleId="PlainText">
    <w:name w:val="Plain Text"/>
    <w:basedOn w:val="Normal"/>
    <w:link w:val="PlainTextChar"/>
    <w:rsid w:val="004840EC"/>
    <w:pPr>
      <w:widowControl/>
      <w:tabs>
        <w:tab w:val="left" w:pos="567"/>
        <w:tab w:val="left" w:pos="851"/>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djustRightInd/>
      <w:spacing w:before="80" w:after="80" w:line="240" w:lineRule="auto"/>
      <w:ind w:left="0"/>
      <w:jc w:val="left"/>
      <w:textAlignment w:val="auto"/>
    </w:pPr>
    <w:rPr>
      <w:rFonts w:ascii="Courier New" w:hAnsi="Courier New" w:cs="Courier New"/>
      <w:color w:val="384255"/>
      <w:sz w:val="20"/>
    </w:rPr>
  </w:style>
  <w:style w:type="character" w:customStyle="1" w:styleId="PlainTextChar">
    <w:name w:val="Plain Text Char"/>
    <w:link w:val="PlainText"/>
    <w:rsid w:val="004840EC"/>
    <w:rPr>
      <w:rFonts w:ascii="Courier New" w:hAnsi="Courier New" w:cs="Courier New"/>
      <w:color w:val="384255"/>
      <w:lang w:eastAsia="en-US"/>
    </w:rPr>
  </w:style>
  <w:style w:type="paragraph" w:customStyle="1" w:styleId="Default">
    <w:name w:val="Default"/>
    <w:rsid w:val="00B40E1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00553"/>
    <w:pPr>
      <w:ind w:left="720"/>
      <w:contextualSpacing/>
    </w:pPr>
  </w:style>
  <w:style w:type="numbering" w:customStyle="1" w:styleId="NoList2">
    <w:name w:val="No List2"/>
    <w:next w:val="NoList"/>
    <w:uiPriority w:val="99"/>
    <w:semiHidden/>
    <w:unhideWhenUsed/>
    <w:rsid w:val="003932FC"/>
  </w:style>
  <w:style w:type="table" w:customStyle="1" w:styleId="TableGrid1">
    <w:name w:val="Table Grid1"/>
    <w:basedOn w:val="TableNormal"/>
    <w:next w:val="TableGrid"/>
    <w:rsid w:val="00393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74"/>
    <w:pPr>
      <w:widowControl w:val="0"/>
      <w:adjustRightInd w:val="0"/>
      <w:spacing w:line="360" w:lineRule="atLeast"/>
      <w:ind w:left="1134"/>
      <w:jc w:val="both"/>
      <w:textAlignment w:val="baseline"/>
    </w:pPr>
    <w:rPr>
      <w:rFonts w:ascii="Gill Sans" w:hAnsi="Gill Sans"/>
      <w:sz w:val="22"/>
      <w:lang w:eastAsia="en-US"/>
    </w:rPr>
  </w:style>
  <w:style w:type="paragraph" w:styleId="Heading1">
    <w:name w:val="heading 1"/>
    <w:aliases w:val=". Heading 1"/>
    <w:basedOn w:val="Normal"/>
    <w:next w:val="Normal"/>
    <w:link w:val="Heading1Char"/>
    <w:qFormat/>
    <w:pPr>
      <w:keepNext/>
      <w:numPr>
        <w:numId w:val="1"/>
      </w:numPr>
      <w:spacing w:before="240" w:after="60"/>
      <w:outlineLvl w:val="0"/>
    </w:pPr>
    <w:rPr>
      <w:b/>
      <w:kern w:val="28"/>
    </w:rPr>
  </w:style>
  <w:style w:type="paragraph" w:styleId="Heading2">
    <w:name w:val="heading 2"/>
    <w:aliases w:val=". Heading 2"/>
    <w:basedOn w:val="Normal"/>
    <w:next w:val="Normal"/>
    <w:link w:val="Heading2Char"/>
    <w:qFormat/>
    <w:pPr>
      <w:keepNext/>
      <w:numPr>
        <w:ilvl w:val="1"/>
        <w:numId w:val="1"/>
      </w:numPr>
      <w:spacing w:before="240" w:after="60"/>
      <w:outlineLvl w:val="1"/>
    </w:pPr>
    <w:rPr>
      <w:b/>
    </w:rPr>
  </w:style>
  <w:style w:type="paragraph" w:styleId="Heading3">
    <w:name w:val="heading 3"/>
    <w:aliases w:val=". Heading 3"/>
    <w:basedOn w:val="Normal"/>
    <w:next w:val="Normal"/>
    <w:link w:val="Heading3Char"/>
    <w:qFormat/>
    <w:pPr>
      <w:keepNext/>
      <w:numPr>
        <w:ilvl w:val="2"/>
        <w:numId w:val="1"/>
      </w:numPr>
      <w:spacing w:before="240" w:after="60"/>
      <w:outlineLvl w:val="2"/>
    </w:pPr>
  </w:style>
  <w:style w:type="paragraph" w:styleId="Heading4">
    <w:name w:val="heading 4"/>
    <w:basedOn w:val="Normal"/>
    <w:next w:val="Normal"/>
    <w:link w:val="Heading4Char"/>
    <w:qFormat/>
    <w:pPr>
      <w:keepNext/>
      <w:numPr>
        <w:ilvl w:val="3"/>
        <w:numId w:val="1"/>
      </w:numPr>
      <w:spacing w:before="240" w:after="60"/>
      <w:ind w:left="3969"/>
      <w:outlineLvl w:val="3"/>
    </w:pPr>
  </w:style>
  <w:style w:type="paragraph" w:styleId="Heading5">
    <w:name w:val="heading 5"/>
    <w:basedOn w:val="Normal"/>
    <w:next w:val="Normal"/>
    <w:link w:val="Heading5Char"/>
    <w:qFormat/>
    <w:pPr>
      <w:numPr>
        <w:ilvl w:val="4"/>
        <w:numId w:val="1"/>
      </w:numPr>
      <w:spacing w:before="240" w:after="60"/>
      <w:ind w:left="3540" w:right="284"/>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TOC2">
    <w:name w:val="toc 2"/>
    <w:basedOn w:val="Normal"/>
    <w:next w:val="Normal"/>
    <w:uiPriority w:val="39"/>
    <w:pPr>
      <w:tabs>
        <w:tab w:val="right" w:leader="dot" w:pos="9049"/>
      </w:tabs>
      <w:ind w:left="221"/>
    </w:pPr>
  </w:style>
  <w:style w:type="paragraph" w:styleId="TOC1">
    <w:name w:val="toc 1"/>
    <w:basedOn w:val="Normal"/>
    <w:next w:val="Normal"/>
    <w:uiPriority w:val="39"/>
    <w:pPr>
      <w:tabs>
        <w:tab w:val="right" w:leader="dot" w:pos="9049"/>
      </w:tabs>
      <w:spacing w:before="240" w:after="120"/>
      <w:ind w:left="0"/>
    </w:pPr>
  </w:style>
  <w:style w:type="paragraph" w:styleId="TOC3">
    <w:name w:val="toc 3"/>
    <w:basedOn w:val="Normal"/>
    <w:next w:val="Normal"/>
    <w:semiHidden/>
    <w:pPr>
      <w:tabs>
        <w:tab w:val="right" w:leader="dot" w:pos="9049"/>
      </w:tabs>
      <w:ind w:left="440"/>
    </w:pPr>
  </w:style>
  <w:style w:type="paragraph" w:styleId="TOC4">
    <w:name w:val="toc 4"/>
    <w:basedOn w:val="Normal"/>
    <w:next w:val="Normal"/>
    <w:semiHidden/>
    <w:pPr>
      <w:tabs>
        <w:tab w:val="right" w:leader="dot" w:pos="9049"/>
      </w:tabs>
      <w:ind w:left="660"/>
    </w:pPr>
  </w:style>
  <w:style w:type="paragraph" w:styleId="TOC5">
    <w:name w:val="toc 5"/>
    <w:basedOn w:val="Normal"/>
    <w:next w:val="Normal"/>
    <w:semiHidden/>
    <w:pPr>
      <w:tabs>
        <w:tab w:val="right" w:leader="dot" w:pos="9049"/>
      </w:tabs>
      <w:ind w:left="880"/>
    </w:pPr>
  </w:style>
  <w:style w:type="paragraph" w:styleId="TOC6">
    <w:name w:val="toc 6"/>
    <w:basedOn w:val="Normal"/>
    <w:next w:val="Normal"/>
    <w:semiHidden/>
    <w:pPr>
      <w:tabs>
        <w:tab w:val="right" w:leader="dot" w:pos="9049"/>
      </w:tabs>
      <w:ind w:left="1100"/>
    </w:pPr>
  </w:style>
  <w:style w:type="paragraph" w:styleId="TOC7">
    <w:name w:val="toc 7"/>
    <w:basedOn w:val="Normal"/>
    <w:next w:val="Normal"/>
    <w:semiHidden/>
    <w:pPr>
      <w:tabs>
        <w:tab w:val="right" w:leader="dot" w:pos="9049"/>
      </w:tabs>
      <w:ind w:left="1320"/>
    </w:pPr>
  </w:style>
  <w:style w:type="paragraph" w:styleId="TOC8">
    <w:name w:val="toc 8"/>
    <w:basedOn w:val="Normal"/>
    <w:next w:val="Normal"/>
    <w:semiHidden/>
    <w:pPr>
      <w:tabs>
        <w:tab w:val="right" w:leader="dot" w:pos="9049"/>
      </w:tabs>
      <w:ind w:left="1540"/>
    </w:pPr>
  </w:style>
  <w:style w:type="paragraph" w:styleId="TOC9">
    <w:name w:val="toc 9"/>
    <w:basedOn w:val="Normal"/>
    <w:next w:val="Normal"/>
    <w:semiHidden/>
    <w:pPr>
      <w:tabs>
        <w:tab w:val="right" w:leader="dot" w:pos="9049"/>
      </w:tabs>
      <w:ind w:left="1760"/>
    </w:pPr>
  </w:style>
  <w:style w:type="character" w:styleId="Hyperlink">
    <w:name w:val="Hyperlink"/>
    <w:rPr>
      <w:color w:val="0000FF"/>
      <w:u w:val="single"/>
    </w:rPr>
  </w:style>
  <w:style w:type="paragraph" w:styleId="BodyTextIndent">
    <w:name w:val="Body Text Indent"/>
    <w:basedOn w:val="Normal"/>
    <w:link w:val="BodyTextIndentChar"/>
    <w:rPr>
      <w:color w:val="0000FF"/>
    </w:rPr>
  </w:style>
  <w:style w:type="paragraph" w:styleId="BodyTextIndent2">
    <w:name w:val="Body Text Indent 2"/>
    <w:basedOn w:val="Normal"/>
    <w:link w:val="BodyTextIndent2Char"/>
  </w:style>
  <w:style w:type="paragraph" w:styleId="BodyText">
    <w:name w:val="Body Text"/>
    <w:basedOn w:val="Normal"/>
    <w:link w:val="BodyTextChar"/>
    <w:pPr>
      <w:ind w:left="0"/>
    </w:pPr>
    <w:rPr>
      <w:b/>
      <w:color w:val="FF0000"/>
    </w:rPr>
  </w:style>
  <w:style w:type="paragraph" w:styleId="BodyTextIndent3">
    <w:name w:val="Body Text Indent 3"/>
    <w:basedOn w:val="Normal"/>
    <w:link w:val="BodyTextIndent3Char"/>
    <w:pPr>
      <w:ind w:left="720"/>
    </w:pPr>
    <w:rPr>
      <w:b/>
      <w:color w:val="FF0000"/>
    </w:rPr>
  </w:style>
  <w:style w:type="table" w:styleId="TableGrid">
    <w:name w:val="Table Grid"/>
    <w:basedOn w:val="TableNormal"/>
    <w:uiPriority w:val="59"/>
    <w:rsid w:val="009B5BB5"/>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E6F2A"/>
    <w:pPr>
      <w:widowControl/>
      <w:adjustRightInd/>
      <w:spacing w:line="240" w:lineRule="auto"/>
      <w:jc w:val="left"/>
      <w:textAlignment w:val="auto"/>
    </w:pPr>
    <w:rPr>
      <w:rFonts w:ascii="Tahoma" w:hAnsi="Tahoma" w:cs="Tahoma"/>
      <w:sz w:val="16"/>
      <w:szCs w:val="16"/>
    </w:rPr>
  </w:style>
  <w:style w:type="paragraph" w:styleId="Date">
    <w:name w:val="Date"/>
    <w:basedOn w:val="Normal"/>
    <w:next w:val="Normal"/>
    <w:link w:val="DateChar"/>
    <w:rsid w:val="006E6F2A"/>
    <w:pPr>
      <w:widowControl/>
      <w:adjustRightInd/>
      <w:spacing w:line="240" w:lineRule="auto"/>
      <w:jc w:val="left"/>
      <w:textAlignment w:val="auto"/>
    </w:pPr>
  </w:style>
  <w:style w:type="character" w:styleId="CommentReference">
    <w:name w:val="annotation reference"/>
    <w:semiHidden/>
    <w:rsid w:val="00F13AA4"/>
    <w:rPr>
      <w:sz w:val="16"/>
      <w:szCs w:val="16"/>
    </w:rPr>
  </w:style>
  <w:style w:type="paragraph" w:styleId="CommentText">
    <w:name w:val="annotation text"/>
    <w:basedOn w:val="Normal"/>
    <w:link w:val="CommentTextChar"/>
    <w:semiHidden/>
    <w:rsid w:val="00F13AA4"/>
    <w:rPr>
      <w:sz w:val="20"/>
    </w:rPr>
  </w:style>
  <w:style w:type="paragraph" w:styleId="CommentSubject">
    <w:name w:val="annotation subject"/>
    <w:basedOn w:val="CommentText"/>
    <w:next w:val="CommentText"/>
    <w:link w:val="CommentSubjectChar"/>
    <w:semiHidden/>
    <w:rsid w:val="00F13AA4"/>
    <w:rPr>
      <w:b/>
      <w:bCs/>
    </w:rPr>
  </w:style>
  <w:style w:type="paragraph" w:styleId="NormalWeb">
    <w:name w:val="Normal (Web)"/>
    <w:basedOn w:val="Normal"/>
    <w:rsid w:val="002E4D4A"/>
    <w:pPr>
      <w:widowControl/>
      <w:adjustRightInd/>
      <w:spacing w:before="100" w:beforeAutospacing="1" w:after="100" w:afterAutospacing="1" w:line="240" w:lineRule="auto"/>
      <w:ind w:left="0"/>
      <w:jc w:val="left"/>
      <w:textAlignment w:val="auto"/>
    </w:pPr>
    <w:rPr>
      <w:rFonts w:ascii="Times New Roman" w:hAnsi="Times New Roman"/>
      <w:sz w:val="24"/>
      <w:szCs w:val="24"/>
      <w:lang w:eastAsia="en-GB"/>
    </w:rPr>
  </w:style>
  <w:style w:type="character" w:styleId="FollowedHyperlink">
    <w:name w:val="FollowedHyperlink"/>
    <w:uiPriority w:val="99"/>
    <w:semiHidden/>
    <w:unhideWhenUsed/>
    <w:rsid w:val="006460CD"/>
    <w:rPr>
      <w:color w:val="800080"/>
      <w:u w:val="single"/>
    </w:rPr>
  </w:style>
  <w:style w:type="character" w:styleId="Strong">
    <w:name w:val="Strong"/>
    <w:uiPriority w:val="22"/>
    <w:qFormat/>
    <w:rsid w:val="00A62456"/>
    <w:rPr>
      <w:b/>
      <w:bCs/>
    </w:rPr>
  </w:style>
  <w:style w:type="numbering" w:customStyle="1" w:styleId="Style1">
    <w:name w:val="Style1"/>
    <w:rsid w:val="00022B62"/>
    <w:pPr>
      <w:numPr>
        <w:numId w:val="2"/>
      </w:numPr>
    </w:pPr>
  </w:style>
  <w:style w:type="character" w:customStyle="1" w:styleId="Heading1Char">
    <w:name w:val="Heading 1 Char"/>
    <w:link w:val="Heading1"/>
    <w:rsid w:val="00E71972"/>
    <w:rPr>
      <w:rFonts w:ascii="Gill Sans" w:hAnsi="Gill Sans"/>
      <w:b/>
      <w:kern w:val="28"/>
      <w:sz w:val="22"/>
      <w:lang w:eastAsia="en-US"/>
    </w:rPr>
  </w:style>
  <w:style w:type="character" w:customStyle="1" w:styleId="Heading2Char">
    <w:name w:val="Heading 2 Char"/>
    <w:link w:val="Heading2"/>
    <w:rsid w:val="00E71972"/>
    <w:rPr>
      <w:rFonts w:ascii="Gill Sans" w:hAnsi="Gill Sans"/>
      <w:b/>
      <w:sz w:val="22"/>
      <w:lang w:eastAsia="en-US"/>
    </w:rPr>
  </w:style>
  <w:style w:type="character" w:customStyle="1" w:styleId="Heading3Char">
    <w:name w:val="Heading 3 Char"/>
    <w:link w:val="Heading3"/>
    <w:rsid w:val="00E71972"/>
    <w:rPr>
      <w:rFonts w:ascii="Gill Sans" w:hAnsi="Gill Sans"/>
      <w:sz w:val="22"/>
      <w:lang w:eastAsia="en-US"/>
    </w:rPr>
  </w:style>
  <w:style w:type="character" w:customStyle="1" w:styleId="Heading4Char">
    <w:name w:val="Heading 4 Char"/>
    <w:link w:val="Heading4"/>
    <w:rsid w:val="00E71972"/>
    <w:rPr>
      <w:rFonts w:ascii="Gill Sans" w:hAnsi="Gill Sans"/>
      <w:sz w:val="22"/>
      <w:lang w:eastAsia="en-US"/>
    </w:rPr>
  </w:style>
  <w:style w:type="character" w:customStyle="1" w:styleId="Heading5Char">
    <w:name w:val="Heading 5 Char"/>
    <w:link w:val="Heading5"/>
    <w:rsid w:val="00E71972"/>
    <w:rPr>
      <w:rFonts w:ascii="Gill Sans" w:hAnsi="Gill Sans"/>
      <w:sz w:val="22"/>
      <w:lang w:eastAsia="en-US"/>
    </w:rPr>
  </w:style>
  <w:style w:type="character" w:customStyle="1" w:styleId="Heading6Char">
    <w:name w:val="Heading 6 Char"/>
    <w:link w:val="Heading6"/>
    <w:rsid w:val="00E71972"/>
    <w:rPr>
      <w:i/>
      <w:sz w:val="22"/>
      <w:lang w:eastAsia="en-US"/>
    </w:rPr>
  </w:style>
  <w:style w:type="character" w:customStyle="1" w:styleId="Heading7Char">
    <w:name w:val="Heading 7 Char"/>
    <w:link w:val="Heading7"/>
    <w:rsid w:val="00E71972"/>
    <w:rPr>
      <w:rFonts w:ascii="Arial" w:hAnsi="Arial"/>
      <w:lang w:eastAsia="en-US"/>
    </w:rPr>
  </w:style>
  <w:style w:type="character" w:customStyle="1" w:styleId="Heading8Char">
    <w:name w:val="Heading 8 Char"/>
    <w:link w:val="Heading8"/>
    <w:rsid w:val="00E71972"/>
    <w:rPr>
      <w:rFonts w:ascii="Arial" w:hAnsi="Arial"/>
      <w:i/>
      <w:lang w:eastAsia="en-US"/>
    </w:rPr>
  </w:style>
  <w:style w:type="character" w:customStyle="1" w:styleId="Heading9Char">
    <w:name w:val="Heading 9 Char"/>
    <w:link w:val="Heading9"/>
    <w:rsid w:val="00E71972"/>
    <w:rPr>
      <w:rFonts w:ascii="Arial" w:hAnsi="Arial"/>
      <w:b/>
      <w:i/>
      <w:sz w:val="18"/>
      <w:lang w:eastAsia="en-US"/>
    </w:rPr>
  </w:style>
  <w:style w:type="character" w:customStyle="1" w:styleId="CommentTextChar">
    <w:name w:val="Comment Text Char"/>
    <w:link w:val="CommentText"/>
    <w:semiHidden/>
    <w:rsid w:val="00E71972"/>
    <w:rPr>
      <w:rFonts w:ascii="Gill Sans" w:hAnsi="Gill Sans"/>
      <w:lang w:eastAsia="en-US"/>
    </w:rPr>
  </w:style>
  <w:style w:type="character" w:customStyle="1" w:styleId="HeaderChar">
    <w:name w:val="Header Char"/>
    <w:link w:val="Header"/>
    <w:uiPriority w:val="99"/>
    <w:rsid w:val="00E71972"/>
    <w:rPr>
      <w:rFonts w:ascii="Gill Sans" w:hAnsi="Gill Sans"/>
      <w:sz w:val="22"/>
      <w:lang w:eastAsia="en-US"/>
    </w:rPr>
  </w:style>
  <w:style w:type="character" w:customStyle="1" w:styleId="FooterChar">
    <w:name w:val="Footer Char"/>
    <w:link w:val="Footer"/>
    <w:rsid w:val="00E71972"/>
    <w:rPr>
      <w:rFonts w:ascii="Gill Sans" w:hAnsi="Gill Sans"/>
      <w:sz w:val="22"/>
      <w:lang w:eastAsia="en-US"/>
    </w:rPr>
  </w:style>
  <w:style w:type="character" w:customStyle="1" w:styleId="BodyTextChar">
    <w:name w:val="Body Text Char"/>
    <w:link w:val="BodyText"/>
    <w:rsid w:val="00E71972"/>
    <w:rPr>
      <w:rFonts w:ascii="Gill Sans" w:hAnsi="Gill Sans"/>
      <w:b/>
      <w:color w:val="FF0000"/>
      <w:sz w:val="22"/>
      <w:lang w:eastAsia="en-US"/>
    </w:rPr>
  </w:style>
  <w:style w:type="character" w:customStyle="1" w:styleId="BodyTextIndentChar">
    <w:name w:val="Body Text Indent Char"/>
    <w:link w:val="BodyTextIndent"/>
    <w:rsid w:val="00E71972"/>
    <w:rPr>
      <w:rFonts w:ascii="Gill Sans" w:hAnsi="Gill Sans"/>
      <w:color w:val="0000FF"/>
      <w:sz w:val="22"/>
      <w:lang w:eastAsia="en-US"/>
    </w:rPr>
  </w:style>
  <w:style w:type="character" w:customStyle="1" w:styleId="DateChar">
    <w:name w:val="Date Char"/>
    <w:link w:val="Date"/>
    <w:rsid w:val="00E71972"/>
    <w:rPr>
      <w:rFonts w:ascii="Gill Sans" w:hAnsi="Gill Sans"/>
      <w:sz w:val="22"/>
      <w:lang w:eastAsia="en-US"/>
    </w:rPr>
  </w:style>
  <w:style w:type="character" w:customStyle="1" w:styleId="BodyTextIndent2Char">
    <w:name w:val="Body Text Indent 2 Char"/>
    <w:link w:val="BodyTextIndent2"/>
    <w:rsid w:val="00E71972"/>
    <w:rPr>
      <w:rFonts w:ascii="Gill Sans" w:hAnsi="Gill Sans"/>
      <w:sz w:val="22"/>
      <w:lang w:eastAsia="en-US"/>
    </w:rPr>
  </w:style>
  <w:style w:type="character" w:customStyle="1" w:styleId="BodyTextIndent3Char">
    <w:name w:val="Body Text Indent 3 Char"/>
    <w:link w:val="BodyTextIndent3"/>
    <w:rsid w:val="00E71972"/>
    <w:rPr>
      <w:rFonts w:ascii="Gill Sans" w:hAnsi="Gill Sans"/>
      <w:b/>
      <w:color w:val="FF0000"/>
      <w:sz w:val="22"/>
      <w:lang w:eastAsia="en-US"/>
    </w:rPr>
  </w:style>
  <w:style w:type="character" w:customStyle="1" w:styleId="CommentSubjectChar">
    <w:name w:val="Comment Subject Char"/>
    <w:link w:val="CommentSubject"/>
    <w:semiHidden/>
    <w:rsid w:val="00E71972"/>
    <w:rPr>
      <w:rFonts w:ascii="Gill Sans" w:hAnsi="Gill Sans"/>
      <w:b/>
      <w:bCs/>
      <w:lang w:eastAsia="en-US"/>
    </w:rPr>
  </w:style>
  <w:style w:type="character" w:customStyle="1" w:styleId="BalloonTextChar">
    <w:name w:val="Balloon Text Char"/>
    <w:link w:val="BalloonText"/>
    <w:semiHidden/>
    <w:rsid w:val="00E71972"/>
    <w:rPr>
      <w:rFonts w:ascii="Tahoma" w:hAnsi="Tahoma" w:cs="Tahoma"/>
      <w:sz w:val="16"/>
      <w:szCs w:val="16"/>
      <w:lang w:eastAsia="en-US"/>
    </w:rPr>
  </w:style>
  <w:style w:type="numbering" w:styleId="111111">
    <w:name w:val="Outline List 2"/>
    <w:basedOn w:val="NoList"/>
    <w:rsid w:val="00AC26C1"/>
    <w:pPr>
      <w:numPr>
        <w:numId w:val="11"/>
      </w:numPr>
    </w:pPr>
  </w:style>
  <w:style w:type="paragraph" w:styleId="FootnoteText">
    <w:name w:val="footnote text"/>
    <w:basedOn w:val="Normal"/>
    <w:link w:val="FootnoteTextChar"/>
    <w:uiPriority w:val="99"/>
    <w:unhideWhenUsed/>
    <w:rsid w:val="00767B4F"/>
    <w:rPr>
      <w:sz w:val="20"/>
    </w:rPr>
  </w:style>
  <w:style w:type="character" w:customStyle="1" w:styleId="FootnoteTextChar">
    <w:name w:val="Footnote Text Char"/>
    <w:link w:val="FootnoteText"/>
    <w:uiPriority w:val="99"/>
    <w:rsid w:val="00767B4F"/>
    <w:rPr>
      <w:rFonts w:ascii="Gill Sans" w:hAnsi="Gill Sans"/>
      <w:lang w:eastAsia="en-US"/>
    </w:rPr>
  </w:style>
  <w:style w:type="character" w:styleId="FootnoteReference">
    <w:name w:val="footnote reference"/>
    <w:uiPriority w:val="99"/>
    <w:semiHidden/>
    <w:unhideWhenUsed/>
    <w:rsid w:val="00767B4F"/>
    <w:rPr>
      <w:vertAlign w:val="superscript"/>
    </w:rPr>
  </w:style>
  <w:style w:type="paragraph" w:styleId="Revision">
    <w:name w:val="Revision"/>
    <w:hidden/>
    <w:uiPriority w:val="99"/>
    <w:semiHidden/>
    <w:rsid w:val="006B298C"/>
    <w:rPr>
      <w:rFonts w:ascii="Gill Sans" w:hAnsi="Gill Sans"/>
      <w:sz w:val="22"/>
      <w:lang w:eastAsia="en-US"/>
    </w:rPr>
  </w:style>
  <w:style w:type="numbering" w:customStyle="1" w:styleId="NoList1">
    <w:name w:val="No List1"/>
    <w:next w:val="NoList"/>
    <w:uiPriority w:val="99"/>
    <w:semiHidden/>
    <w:unhideWhenUsed/>
    <w:rsid w:val="004840EC"/>
  </w:style>
  <w:style w:type="paragraph" w:customStyle="1" w:styleId="InsideAddress">
    <w:name w:val="Inside Address"/>
    <w:basedOn w:val="Normal"/>
    <w:rsid w:val="004840EC"/>
    <w:pPr>
      <w:adjustRightInd/>
      <w:spacing w:line="240" w:lineRule="auto"/>
      <w:ind w:left="0"/>
      <w:jc w:val="left"/>
      <w:textAlignment w:val="auto"/>
    </w:pPr>
    <w:rPr>
      <w:rFonts w:ascii="Arial" w:hAnsi="Arial"/>
      <w:sz w:val="24"/>
      <w:lang w:eastAsia="en-GB"/>
    </w:rPr>
  </w:style>
  <w:style w:type="paragraph" w:customStyle="1" w:styleId="InsideAddressName">
    <w:name w:val="Inside Address Name"/>
    <w:basedOn w:val="Normal"/>
    <w:rsid w:val="004840EC"/>
    <w:pPr>
      <w:adjustRightInd/>
      <w:spacing w:line="240" w:lineRule="auto"/>
      <w:ind w:left="0"/>
      <w:jc w:val="left"/>
      <w:textAlignment w:val="auto"/>
    </w:pPr>
    <w:rPr>
      <w:rFonts w:ascii="Arial" w:hAnsi="Arial"/>
      <w:sz w:val="24"/>
      <w:lang w:eastAsia="en-GB"/>
    </w:rPr>
  </w:style>
  <w:style w:type="paragraph" w:styleId="Salutation">
    <w:name w:val="Salutation"/>
    <w:basedOn w:val="Normal"/>
    <w:next w:val="Normal"/>
    <w:link w:val="SalutationChar"/>
    <w:rsid w:val="004840EC"/>
    <w:pPr>
      <w:adjustRightInd/>
      <w:spacing w:line="240" w:lineRule="auto"/>
      <w:ind w:left="0"/>
      <w:jc w:val="left"/>
      <w:textAlignment w:val="auto"/>
    </w:pPr>
    <w:rPr>
      <w:rFonts w:ascii="Arial" w:hAnsi="Arial"/>
      <w:sz w:val="24"/>
      <w:lang w:eastAsia="en-GB"/>
    </w:rPr>
  </w:style>
  <w:style w:type="character" w:customStyle="1" w:styleId="SalutationChar">
    <w:name w:val="Salutation Char"/>
    <w:link w:val="Salutation"/>
    <w:rsid w:val="004840EC"/>
    <w:rPr>
      <w:rFonts w:ascii="Arial" w:hAnsi="Arial"/>
      <w:sz w:val="24"/>
    </w:rPr>
  </w:style>
  <w:style w:type="paragraph" w:customStyle="1" w:styleId="BodyText21">
    <w:name w:val="Body Text 21"/>
    <w:basedOn w:val="Normal"/>
    <w:rsid w:val="004840EC"/>
    <w:pPr>
      <w:adjustRightInd/>
      <w:spacing w:after="120" w:line="480" w:lineRule="auto"/>
      <w:ind w:left="0"/>
      <w:jc w:val="left"/>
      <w:textAlignment w:val="auto"/>
    </w:pPr>
    <w:rPr>
      <w:rFonts w:ascii="Arial" w:hAnsi="Arial"/>
      <w:sz w:val="24"/>
      <w:lang w:eastAsia="en-GB"/>
    </w:rPr>
  </w:style>
  <w:style w:type="paragraph" w:styleId="BodyText3">
    <w:name w:val="Body Text 3"/>
    <w:basedOn w:val="Normal"/>
    <w:link w:val="BodyText3Char"/>
    <w:rsid w:val="004840EC"/>
    <w:pPr>
      <w:adjustRightInd/>
      <w:spacing w:after="120" w:line="240" w:lineRule="auto"/>
      <w:ind w:left="0"/>
      <w:jc w:val="left"/>
      <w:textAlignment w:val="auto"/>
    </w:pPr>
    <w:rPr>
      <w:rFonts w:ascii="Arial" w:hAnsi="Arial"/>
      <w:sz w:val="24"/>
      <w:lang w:eastAsia="en-GB"/>
    </w:rPr>
  </w:style>
  <w:style w:type="character" w:customStyle="1" w:styleId="BodyText3Char">
    <w:name w:val="Body Text 3 Char"/>
    <w:link w:val="BodyText3"/>
    <w:rsid w:val="004840EC"/>
    <w:rPr>
      <w:rFonts w:ascii="Arial" w:hAnsi="Arial"/>
      <w:sz w:val="24"/>
    </w:rPr>
  </w:style>
  <w:style w:type="paragraph" w:customStyle="1" w:styleId="Question">
    <w:name w:val="Question"/>
    <w:basedOn w:val="Normal"/>
    <w:rsid w:val="004840EC"/>
    <w:pPr>
      <w:adjustRightInd/>
      <w:spacing w:line="340" w:lineRule="atLeast"/>
      <w:ind w:left="851" w:hanging="851"/>
      <w:textAlignment w:val="auto"/>
    </w:pPr>
    <w:rPr>
      <w:rFonts w:ascii="Arial" w:hAnsi="Arial"/>
      <w:b/>
      <w:sz w:val="24"/>
      <w:lang w:eastAsia="en-GB"/>
    </w:rPr>
  </w:style>
  <w:style w:type="paragraph" w:styleId="Title">
    <w:name w:val="Title"/>
    <w:basedOn w:val="Normal"/>
    <w:link w:val="TitleChar"/>
    <w:qFormat/>
    <w:rsid w:val="004840EC"/>
    <w:pPr>
      <w:adjustRightInd/>
      <w:ind w:left="0"/>
      <w:jc w:val="center"/>
      <w:textAlignment w:val="auto"/>
    </w:pPr>
    <w:rPr>
      <w:rFonts w:ascii="Arial" w:hAnsi="Arial"/>
      <w:sz w:val="32"/>
      <w:lang w:val="en-US" w:eastAsia="en-GB"/>
    </w:rPr>
  </w:style>
  <w:style w:type="character" w:customStyle="1" w:styleId="TitleChar">
    <w:name w:val="Title Char"/>
    <w:link w:val="Title"/>
    <w:rsid w:val="004840EC"/>
    <w:rPr>
      <w:rFonts w:ascii="Arial" w:hAnsi="Arial"/>
      <w:sz w:val="32"/>
      <w:lang w:val="en-US"/>
    </w:rPr>
  </w:style>
  <w:style w:type="paragraph" w:customStyle="1" w:styleId="Bullet2">
    <w:name w:val="Bullet2"/>
    <w:basedOn w:val="Normal"/>
    <w:next w:val="Normal"/>
    <w:rsid w:val="004840EC"/>
    <w:pPr>
      <w:adjustRightInd/>
      <w:spacing w:line="340" w:lineRule="atLeast"/>
      <w:ind w:left="1843" w:hanging="425"/>
      <w:textAlignment w:val="auto"/>
    </w:pPr>
    <w:rPr>
      <w:rFonts w:ascii="Arial" w:hAnsi="Arial"/>
      <w:sz w:val="24"/>
      <w:lang w:eastAsia="en-GB"/>
    </w:rPr>
  </w:style>
  <w:style w:type="paragraph" w:styleId="BodyText2">
    <w:name w:val="Body Text 2"/>
    <w:basedOn w:val="Normal"/>
    <w:link w:val="BodyText2Char"/>
    <w:rsid w:val="004840EC"/>
    <w:pPr>
      <w:adjustRightInd/>
      <w:spacing w:after="120" w:line="340" w:lineRule="atLeast"/>
      <w:ind w:left="283"/>
      <w:textAlignment w:val="auto"/>
    </w:pPr>
    <w:rPr>
      <w:rFonts w:ascii="Arial" w:hAnsi="Arial"/>
      <w:sz w:val="24"/>
      <w:lang w:eastAsia="en-GB"/>
    </w:rPr>
  </w:style>
  <w:style w:type="character" w:customStyle="1" w:styleId="BodyText2Char">
    <w:name w:val="Body Text 2 Char"/>
    <w:link w:val="BodyText2"/>
    <w:rsid w:val="004840EC"/>
    <w:rPr>
      <w:rFonts w:ascii="Arial" w:hAnsi="Arial"/>
      <w:sz w:val="24"/>
    </w:rPr>
  </w:style>
  <w:style w:type="paragraph" w:styleId="ListBullet">
    <w:name w:val="List Bullet"/>
    <w:basedOn w:val="Normal"/>
    <w:rsid w:val="004840EC"/>
    <w:pPr>
      <w:adjustRightInd/>
      <w:spacing w:line="240" w:lineRule="auto"/>
      <w:ind w:left="0"/>
      <w:jc w:val="center"/>
      <w:textAlignment w:val="auto"/>
    </w:pPr>
    <w:rPr>
      <w:rFonts w:ascii="Arial" w:hAnsi="Arial"/>
      <w:sz w:val="24"/>
      <w:lang w:eastAsia="en-GB"/>
    </w:rPr>
  </w:style>
  <w:style w:type="paragraph" w:customStyle="1" w:styleId="Quest">
    <w:name w:val="Quest"/>
    <w:rsid w:val="004840EC"/>
    <w:pPr>
      <w:widowControl w:val="0"/>
      <w:tabs>
        <w:tab w:val="left" w:pos="-1440"/>
        <w:tab w:val="left" w:pos="-720"/>
        <w:tab w:val="left" w:pos="720"/>
      </w:tabs>
      <w:suppressAutoHyphens/>
    </w:pPr>
    <w:rPr>
      <w:sz w:val="23"/>
    </w:rPr>
  </w:style>
  <w:style w:type="paragraph" w:customStyle="1" w:styleId="col1R">
    <w:name w:val="col 1(R)"/>
    <w:rsid w:val="004840EC"/>
    <w:pPr>
      <w:widowControl w:val="0"/>
      <w:tabs>
        <w:tab w:val="left" w:pos="-1440"/>
        <w:tab w:val="left" w:pos="-720"/>
        <w:tab w:val="left" w:pos="0"/>
        <w:tab w:val="left" w:pos="664"/>
        <w:tab w:val="left" w:pos="1440"/>
        <w:tab w:val="right" w:leader="dot" w:pos="6590"/>
        <w:tab w:val="left" w:pos="6922"/>
      </w:tabs>
      <w:suppressAutoHyphens/>
    </w:pPr>
    <w:rPr>
      <w:rFonts w:ascii="Arial" w:hAnsi="Arial"/>
    </w:rPr>
  </w:style>
  <w:style w:type="paragraph" w:customStyle="1" w:styleId="PrecodeText">
    <w:name w:val="PrecodeText"/>
    <w:rsid w:val="004840EC"/>
    <w:pPr>
      <w:widowControl w:val="0"/>
      <w:tabs>
        <w:tab w:val="right" w:leader="dot" w:pos="5850"/>
      </w:tabs>
      <w:spacing w:before="75" w:after="200"/>
    </w:pPr>
  </w:style>
  <w:style w:type="character" w:customStyle="1" w:styleId="PrecodeValue">
    <w:name w:val="PrecodeValue"/>
    <w:rsid w:val="004840EC"/>
    <w:rPr>
      <w:sz w:val="20"/>
    </w:rPr>
  </w:style>
  <w:style w:type="character" w:customStyle="1" w:styleId="Setup">
    <w:name w:val="Set up"/>
    <w:rsid w:val="004840EC"/>
    <w:rPr>
      <w:sz w:val="20"/>
    </w:rPr>
  </w:style>
  <w:style w:type="character" w:customStyle="1" w:styleId="writein">
    <w:name w:val="write in"/>
    <w:rsid w:val="004840EC"/>
    <w:rPr>
      <w:sz w:val="20"/>
    </w:rPr>
  </w:style>
  <w:style w:type="character" w:customStyle="1" w:styleId="Document7">
    <w:name w:val="Document 7"/>
    <w:rsid w:val="004840EC"/>
    <w:rPr>
      <w:sz w:val="20"/>
    </w:rPr>
  </w:style>
  <w:style w:type="character" w:styleId="Emphasis">
    <w:name w:val="Emphasis"/>
    <w:qFormat/>
    <w:rsid w:val="004840EC"/>
    <w:rPr>
      <w:i/>
      <w:iCs/>
    </w:rPr>
  </w:style>
  <w:style w:type="paragraph" w:customStyle="1" w:styleId="RSBullet2">
    <w:name w:val="RS Bullet 2"/>
    <w:basedOn w:val="Normal"/>
    <w:rsid w:val="004840EC"/>
    <w:pPr>
      <w:numPr>
        <w:numId w:val="12"/>
      </w:numPr>
      <w:adjustRightInd/>
      <w:spacing w:line="240" w:lineRule="auto"/>
      <w:jc w:val="left"/>
      <w:textAlignment w:val="auto"/>
    </w:pPr>
    <w:rPr>
      <w:rFonts w:ascii="Arial" w:hAnsi="Arial"/>
      <w:sz w:val="24"/>
      <w:lang w:eastAsia="en-GB"/>
    </w:rPr>
  </w:style>
  <w:style w:type="paragraph" w:styleId="PlainText">
    <w:name w:val="Plain Text"/>
    <w:basedOn w:val="Normal"/>
    <w:link w:val="PlainTextChar"/>
    <w:rsid w:val="004840EC"/>
    <w:pPr>
      <w:widowControl/>
      <w:tabs>
        <w:tab w:val="left" w:pos="567"/>
        <w:tab w:val="left" w:pos="851"/>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djustRightInd/>
      <w:spacing w:before="80" w:after="80" w:line="240" w:lineRule="auto"/>
      <w:ind w:left="0"/>
      <w:jc w:val="left"/>
      <w:textAlignment w:val="auto"/>
    </w:pPr>
    <w:rPr>
      <w:rFonts w:ascii="Courier New" w:hAnsi="Courier New" w:cs="Courier New"/>
      <w:color w:val="384255"/>
      <w:sz w:val="20"/>
    </w:rPr>
  </w:style>
  <w:style w:type="character" w:customStyle="1" w:styleId="PlainTextChar">
    <w:name w:val="Plain Text Char"/>
    <w:link w:val="PlainText"/>
    <w:rsid w:val="004840EC"/>
    <w:rPr>
      <w:rFonts w:ascii="Courier New" w:hAnsi="Courier New" w:cs="Courier New"/>
      <w:color w:val="384255"/>
      <w:lang w:eastAsia="en-US"/>
    </w:rPr>
  </w:style>
  <w:style w:type="paragraph" w:customStyle="1" w:styleId="Default">
    <w:name w:val="Default"/>
    <w:rsid w:val="00B40E1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00553"/>
    <w:pPr>
      <w:ind w:left="720"/>
      <w:contextualSpacing/>
    </w:pPr>
  </w:style>
  <w:style w:type="numbering" w:customStyle="1" w:styleId="NoList2">
    <w:name w:val="No List2"/>
    <w:next w:val="NoList"/>
    <w:uiPriority w:val="99"/>
    <w:semiHidden/>
    <w:unhideWhenUsed/>
    <w:rsid w:val="003932FC"/>
  </w:style>
  <w:style w:type="table" w:customStyle="1" w:styleId="TableGrid1">
    <w:name w:val="Table Grid1"/>
    <w:basedOn w:val="TableNormal"/>
    <w:next w:val="TableGrid"/>
    <w:rsid w:val="00393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313">
      <w:bodyDiv w:val="1"/>
      <w:marLeft w:val="0"/>
      <w:marRight w:val="0"/>
      <w:marTop w:val="0"/>
      <w:marBottom w:val="0"/>
      <w:divBdr>
        <w:top w:val="none" w:sz="0" w:space="0" w:color="auto"/>
        <w:left w:val="none" w:sz="0" w:space="0" w:color="auto"/>
        <w:bottom w:val="none" w:sz="0" w:space="0" w:color="auto"/>
        <w:right w:val="none" w:sz="0" w:space="0" w:color="auto"/>
      </w:divBdr>
    </w:div>
    <w:div w:id="412358183">
      <w:bodyDiv w:val="1"/>
      <w:marLeft w:val="0"/>
      <w:marRight w:val="0"/>
      <w:marTop w:val="0"/>
      <w:marBottom w:val="0"/>
      <w:divBdr>
        <w:top w:val="none" w:sz="0" w:space="0" w:color="auto"/>
        <w:left w:val="none" w:sz="0" w:space="0" w:color="auto"/>
        <w:bottom w:val="none" w:sz="0" w:space="0" w:color="auto"/>
        <w:right w:val="none" w:sz="0" w:space="0" w:color="auto"/>
      </w:divBdr>
    </w:div>
    <w:div w:id="679623765">
      <w:bodyDiv w:val="1"/>
      <w:marLeft w:val="0"/>
      <w:marRight w:val="0"/>
      <w:marTop w:val="0"/>
      <w:marBottom w:val="0"/>
      <w:divBdr>
        <w:top w:val="none" w:sz="0" w:space="0" w:color="auto"/>
        <w:left w:val="none" w:sz="0" w:space="0" w:color="auto"/>
        <w:bottom w:val="none" w:sz="0" w:space="0" w:color="auto"/>
        <w:right w:val="none" w:sz="0" w:space="0" w:color="auto"/>
      </w:divBdr>
      <w:divsChild>
        <w:div w:id="1506895303">
          <w:marLeft w:val="0"/>
          <w:marRight w:val="0"/>
          <w:marTop w:val="0"/>
          <w:marBottom w:val="0"/>
          <w:divBdr>
            <w:top w:val="none" w:sz="0" w:space="0" w:color="auto"/>
            <w:left w:val="none" w:sz="0" w:space="0" w:color="auto"/>
            <w:bottom w:val="none" w:sz="0" w:space="0" w:color="auto"/>
            <w:right w:val="none" w:sz="0" w:space="0" w:color="auto"/>
          </w:divBdr>
          <w:divsChild>
            <w:div w:id="1992635638">
              <w:marLeft w:val="0"/>
              <w:marRight w:val="0"/>
              <w:marTop w:val="0"/>
              <w:marBottom w:val="0"/>
              <w:divBdr>
                <w:top w:val="none" w:sz="0" w:space="0" w:color="auto"/>
                <w:left w:val="none" w:sz="0" w:space="0" w:color="auto"/>
                <w:bottom w:val="none" w:sz="0" w:space="0" w:color="auto"/>
                <w:right w:val="none" w:sz="0" w:space="0" w:color="auto"/>
              </w:divBdr>
              <w:divsChild>
                <w:div w:id="1024282366">
                  <w:marLeft w:val="0"/>
                  <w:marRight w:val="0"/>
                  <w:marTop w:val="0"/>
                  <w:marBottom w:val="0"/>
                  <w:divBdr>
                    <w:top w:val="none" w:sz="0" w:space="0" w:color="auto"/>
                    <w:left w:val="none" w:sz="0" w:space="0" w:color="auto"/>
                    <w:bottom w:val="none" w:sz="0" w:space="0" w:color="auto"/>
                    <w:right w:val="none" w:sz="0" w:space="0" w:color="auto"/>
                  </w:divBdr>
                  <w:divsChild>
                    <w:div w:id="391805899">
                      <w:marLeft w:val="0"/>
                      <w:marRight w:val="0"/>
                      <w:marTop w:val="0"/>
                      <w:marBottom w:val="0"/>
                      <w:divBdr>
                        <w:top w:val="none" w:sz="0" w:space="0" w:color="auto"/>
                        <w:left w:val="none" w:sz="0" w:space="0" w:color="auto"/>
                        <w:bottom w:val="none" w:sz="0" w:space="0" w:color="auto"/>
                        <w:right w:val="none" w:sz="0" w:space="0" w:color="auto"/>
                      </w:divBdr>
                      <w:divsChild>
                        <w:div w:id="8550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476164">
      <w:bodyDiv w:val="1"/>
      <w:marLeft w:val="0"/>
      <w:marRight w:val="0"/>
      <w:marTop w:val="0"/>
      <w:marBottom w:val="0"/>
      <w:divBdr>
        <w:top w:val="none" w:sz="0" w:space="0" w:color="auto"/>
        <w:left w:val="none" w:sz="0" w:space="0" w:color="auto"/>
        <w:bottom w:val="none" w:sz="0" w:space="0" w:color="auto"/>
        <w:right w:val="none" w:sz="0" w:space="0" w:color="auto"/>
      </w:divBdr>
    </w:div>
    <w:div w:id="789013220">
      <w:bodyDiv w:val="1"/>
      <w:marLeft w:val="0"/>
      <w:marRight w:val="0"/>
      <w:marTop w:val="0"/>
      <w:marBottom w:val="0"/>
      <w:divBdr>
        <w:top w:val="none" w:sz="0" w:space="0" w:color="auto"/>
        <w:left w:val="none" w:sz="0" w:space="0" w:color="auto"/>
        <w:bottom w:val="none" w:sz="0" w:space="0" w:color="auto"/>
        <w:right w:val="none" w:sz="0" w:space="0" w:color="auto"/>
      </w:divBdr>
    </w:div>
    <w:div w:id="881984503">
      <w:bodyDiv w:val="1"/>
      <w:marLeft w:val="0"/>
      <w:marRight w:val="0"/>
      <w:marTop w:val="0"/>
      <w:marBottom w:val="0"/>
      <w:divBdr>
        <w:top w:val="none" w:sz="0" w:space="0" w:color="auto"/>
        <w:left w:val="none" w:sz="0" w:space="0" w:color="auto"/>
        <w:bottom w:val="none" w:sz="0" w:space="0" w:color="auto"/>
        <w:right w:val="none" w:sz="0" w:space="0" w:color="auto"/>
      </w:divBdr>
    </w:div>
    <w:div w:id="1128934250">
      <w:bodyDiv w:val="1"/>
      <w:marLeft w:val="0"/>
      <w:marRight w:val="0"/>
      <w:marTop w:val="0"/>
      <w:marBottom w:val="0"/>
      <w:divBdr>
        <w:top w:val="none" w:sz="0" w:space="0" w:color="auto"/>
        <w:left w:val="none" w:sz="0" w:space="0" w:color="auto"/>
        <w:bottom w:val="none" w:sz="0" w:space="0" w:color="auto"/>
        <w:right w:val="none" w:sz="0" w:space="0" w:color="auto"/>
      </w:divBdr>
      <w:divsChild>
        <w:div w:id="2098668114">
          <w:marLeft w:val="0"/>
          <w:marRight w:val="0"/>
          <w:marTop w:val="0"/>
          <w:marBottom w:val="0"/>
          <w:divBdr>
            <w:top w:val="none" w:sz="0" w:space="0" w:color="auto"/>
            <w:left w:val="none" w:sz="0" w:space="0" w:color="auto"/>
            <w:bottom w:val="none" w:sz="0" w:space="0" w:color="auto"/>
            <w:right w:val="none" w:sz="0" w:space="0" w:color="auto"/>
          </w:divBdr>
          <w:divsChild>
            <w:div w:id="1923369325">
              <w:marLeft w:val="0"/>
              <w:marRight w:val="0"/>
              <w:marTop w:val="0"/>
              <w:marBottom w:val="0"/>
              <w:divBdr>
                <w:top w:val="none" w:sz="0" w:space="0" w:color="auto"/>
                <w:left w:val="none" w:sz="0" w:space="0" w:color="auto"/>
                <w:bottom w:val="none" w:sz="0" w:space="0" w:color="auto"/>
                <w:right w:val="none" w:sz="0" w:space="0" w:color="auto"/>
              </w:divBdr>
              <w:divsChild>
                <w:div w:id="1593078068">
                  <w:marLeft w:val="0"/>
                  <w:marRight w:val="0"/>
                  <w:marTop w:val="0"/>
                  <w:marBottom w:val="0"/>
                  <w:divBdr>
                    <w:top w:val="none" w:sz="0" w:space="0" w:color="auto"/>
                    <w:left w:val="none" w:sz="0" w:space="0" w:color="auto"/>
                    <w:bottom w:val="none" w:sz="0" w:space="0" w:color="auto"/>
                    <w:right w:val="none" w:sz="0" w:space="0" w:color="auto"/>
                  </w:divBdr>
                  <w:divsChild>
                    <w:div w:id="65566604">
                      <w:marLeft w:val="0"/>
                      <w:marRight w:val="0"/>
                      <w:marTop w:val="0"/>
                      <w:marBottom w:val="0"/>
                      <w:divBdr>
                        <w:top w:val="none" w:sz="0" w:space="0" w:color="auto"/>
                        <w:left w:val="none" w:sz="0" w:space="0" w:color="auto"/>
                        <w:bottom w:val="none" w:sz="0" w:space="0" w:color="auto"/>
                        <w:right w:val="none" w:sz="0" w:space="0" w:color="auto"/>
                      </w:divBdr>
                      <w:divsChild>
                        <w:div w:id="19247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669336">
      <w:bodyDiv w:val="1"/>
      <w:marLeft w:val="0"/>
      <w:marRight w:val="0"/>
      <w:marTop w:val="0"/>
      <w:marBottom w:val="0"/>
      <w:divBdr>
        <w:top w:val="none" w:sz="0" w:space="0" w:color="auto"/>
        <w:left w:val="none" w:sz="0" w:space="0" w:color="auto"/>
        <w:bottom w:val="none" w:sz="0" w:space="0" w:color="auto"/>
        <w:right w:val="none" w:sz="0" w:space="0" w:color="auto"/>
      </w:divBdr>
    </w:div>
    <w:div w:id="1625967701">
      <w:bodyDiv w:val="1"/>
      <w:marLeft w:val="0"/>
      <w:marRight w:val="0"/>
      <w:marTop w:val="0"/>
      <w:marBottom w:val="0"/>
      <w:divBdr>
        <w:top w:val="none" w:sz="0" w:space="0" w:color="auto"/>
        <w:left w:val="none" w:sz="0" w:space="0" w:color="auto"/>
        <w:bottom w:val="none" w:sz="0" w:space="0" w:color="auto"/>
        <w:right w:val="none" w:sz="0" w:space="0" w:color="auto"/>
      </w:divBdr>
    </w:div>
    <w:div w:id="1776441903">
      <w:bodyDiv w:val="1"/>
      <w:marLeft w:val="0"/>
      <w:marRight w:val="0"/>
      <w:marTop w:val="0"/>
      <w:marBottom w:val="0"/>
      <w:divBdr>
        <w:top w:val="none" w:sz="0" w:space="0" w:color="auto"/>
        <w:left w:val="none" w:sz="0" w:space="0" w:color="auto"/>
        <w:bottom w:val="none" w:sz="0" w:space="0" w:color="auto"/>
        <w:right w:val="none" w:sz="0" w:space="0" w:color="auto"/>
      </w:divBdr>
    </w:div>
    <w:div w:id="1843467941">
      <w:bodyDiv w:val="1"/>
      <w:marLeft w:val="0"/>
      <w:marRight w:val="0"/>
      <w:marTop w:val="0"/>
      <w:marBottom w:val="0"/>
      <w:divBdr>
        <w:top w:val="none" w:sz="0" w:space="0" w:color="auto"/>
        <w:left w:val="none" w:sz="0" w:space="0" w:color="auto"/>
        <w:bottom w:val="none" w:sz="0" w:space="0" w:color="auto"/>
        <w:right w:val="none" w:sz="0" w:space="0" w:color="auto"/>
      </w:divBdr>
    </w:div>
    <w:div w:id="1881237644">
      <w:bodyDiv w:val="1"/>
      <w:marLeft w:val="0"/>
      <w:marRight w:val="0"/>
      <w:marTop w:val="0"/>
      <w:marBottom w:val="0"/>
      <w:divBdr>
        <w:top w:val="none" w:sz="0" w:space="0" w:color="auto"/>
        <w:left w:val="none" w:sz="0" w:space="0" w:color="auto"/>
        <w:bottom w:val="none" w:sz="0" w:space="0" w:color="auto"/>
        <w:right w:val="none" w:sz="0" w:space="0" w:color="auto"/>
      </w:divBdr>
    </w:div>
    <w:div w:id="21273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nsandi.eu-supply.com/login.asp?B=NSANDI"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data.gov.uk/" TargetMode="External"/><Relationship Id="rId2" Type="http://schemas.openxmlformats.org/officeDocument/2006/relationships/numbering" Target="numbering.xml"/><Relationship Id="rId16" Type="http://schemas.openxmlformats.org/officeDocument/2006/relationships/hyperlink" Target="https://www.contractsfinder.service.gov.uk"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sandi.com/"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C6F19-A739-460F-9175-E25C4D1D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18</Pages>
  <Words>4904</Words>
  <Characters>27637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ITT Segmentation Project - Scoping Phase</vt:lpstr>
    </vt:vector>
  </TitlesOfParts>
  <Company>Renault UK Limited</Company>
  <LinksUpToDate>false</LinksUpToDate>
  <CharactersWithSpaces>32477</CharactersWithSpaces>
  <SharedDoc>false</SharedDoc>
  <HLinks>
    <vt:vector size="60" baseType="variant">
      <vt:variant>
        <vt:i4>7733371</vt:i4>
      </vt:variant>
      <vt:variant>
        <vt:i4>177</vt:i4>
      </vt:variant>
      <vt:variant>
        <vt:i4>0</vt:i4>
      </vt:variant>
      <vt:variant>
        <vt:i4>5</vt:i4>
      </vt:variant>
      <vt:variant>
        <vt:lpwstr>https://gpsesourcing.cabinetoffice.gov.uk/sso/jsp/login.jsp</vt:lpwstr>
      </vt:variant>
      <vt:variant>
        <vt:lpwstr>
        </vt:lpwstr>
      </vt:variant>
      <vt:variant>
        <vt:i4>7733371</vt:i4>
      </vt:variant>
      <vt:variant>
        <vt:i4>171</vt:i4>
      </vt:variant>
      <vt:variant>
        <vt:i4>0</vt:i4>
      </vt:variant>
      <vt:variant>
        <vt:i4>5</vt:i4>
      </vt:variant>
      <vt:variant>
        <vt:lpwstr>https://gpsesourcing.cabinetoffice.gov.uk/sso/jsp/login.jsp</vt:lpwstr>
      </vt:variant>
      <vt:variant>
        <vt:lpwstr>
        </vt:lpwstr>
      </vt:variant>
      <vt:variant>
        <vt:i4>3866658</vt:i4>
      </vt:variant>
      <vt:variant>
        <vt:i4>168</vt:i4>
      </vt:variant>
      <vt:variant>
        <vt:i4>0</vt:i4>
      </vt:variant>
      <vt:variant>
        <vt:i4>5</vt:i4>
      </vt:variant>
      <vt:variant>
        <vt:lpwstr>http://www.uksbs.co.uk/services/procure/Documents/MR130001 Framework Agreement Ts and Cs - Annex 12.pdf</vt:lpwstr>
      </vt:variant>
      <vt:variant>
        <vt:lpwstr>
        </vt:lpwstr>
      </vt:variant>
      <vt:variant>
        <vt:i4>4718606</vt:i4>
      </vt:variant>
      <vt:variant>
        <vt:i4>165</vt:i4>
      </vt:variant>
      <vt:variant>
        <vt:i4>0</vt:i4>
      </vt:variant>
      <vt:variant>
        <vt:i4>5</vt:i4>
      </vt:variant>
      <vt:variant>
        <vt:lpwstr>http://www.uksbs.co.uk/services/procure/Pages/MarketResearch.aspx</vt:lpwstr>
      </vt:variant>
      <vt:variant>
        <vt:lpwstr>
        </vt:lpwstr>
      </vt:variant>
      <vt:variant>
        <vt:i4>6684731</vt:i4>
      </vt:variant>
      <vt:variant>
        <vt:i4>153</vt:i4>
      </vt:variant>
      <vt:variant>
        <vt:i4>0</vt:i4>
      </vt:variant>
      <vt:variant>
        <vt:i4>5</vt:i4>
      </vt:variant>
      <vt:variant>
        <vt:lpwstr>https://www.gov.uk/government/publications/cyber-essentials-scheme-overview</vt:lpwstr>
      </vt:variant>
      <vt:variant>
        <vt:lpwstr>
        </vt:lpwstr>
      </vt:variant>
      <vt:variant>
        <vt:i4>3670041</vt:i4>
      </vt:variant>
      <vt:variant>
        <vt:i4>150</vt:i4>
      </vt:variant>
      <vt:variant>
        <vt:i4>0</vt:i4>
      </vt:variant>
      <vt:variant>
        <vt:i4>5</vt:i4>
      </vt:variant>
      <vt:variant>
        <vt:lpwstr>https://www.gov.uk/government/uploads/system/uploads/attachment_data/file/368247/Cyber_Essentials_Scheme_draft_PPN_28_10.pdf</vt:lpwstr>
      </vt:variant>
      <vt:variant>
        <vt:lpwstr>
        </vt:lpwstr>
      </vt:variant>
      <vt:variant>
        <vt:i4>4128820</vt:i4>
      </vt:variant>
      <vt:variant>
        <vt:i4>144</vt:i4>
      </vt:variant>
      <vt:variant>
        <vt:i4>0</vt:i4>
      </vt:variant>
      <vt:variant>
        <vt:i4>5</vt:i4>
      </vt:variant>
      <vt:variant>
        <vt:lpwstr>http://www.data.gov.uk/</vt:lpwstr>
      </vt:variant>
      <vt:variant>
        <vt:lpwstr>
        </vt:lpwstr>
      </vt:variant>
      <vt:variant>
        <vt:i4>7405625</vt:i4>
      </vt:variant>
      <vt:variant>
        <vt:i4>141</vt:i4>
      </vt:variant>
      <vt:variant>
        <vt:i4>0</vt:i4>
      </vt:variant>
      <vt:variant>
        <vt:i4>5</vt:i4>
      </vt:variant>
      <vt:variant>
        <vt:lpwstr>https://www.contractsfinder.service.gov.uk/</vt:lpwstr>
      </vt:variant>
      <vt:variant>
        <vt:lpwstr>
        </vt:lpwstr>
      </vt:variant>
      <vt:variant>
        <vt:i4>5242991</vt:i4>
      </vt:variant>
      <vt:variant>
        <vt:i4>138</vt:i4>
      </vt:variant>
      <vt:variant>
        <vt:i4>0</vt:i4>
      </vt:variant>
      <vt:variant>
        <vt:i4>5</vt:i4>
      </vt:variant>
      <vt:variant>
        <vt:lpwstr>https://www.gov.uk/government/uploads/system/uploads/attachment_data/file/458554/Procurement_Policy_Note_13_15.pdf</vt:lpwstr>
      </vt:variant>
      <vt:variant>
        <vt:lpwstr>
        </vt:lpwstr>
      </vt:variant>
      <vt:variant>
        <vt:i4>3014698</vt:i4>
      </vt:variant>
      <vt:variant>
        <vt:i4>129</vt:i4>
      </vt:variant>
      <vt:variant>
        <vt:i4>0</vt:i4>
      </vt:variant>
      <vt:variant>
        <vt:i4>5</vt:i4>
      </vt:variant>
      <vt:variant>
        <vt:lpwstr>http://www.nsandi.com/</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Segmentation Project - Scoping Phase</dc:title>
  <dc:creator>Renault UK Limited</dc:creator>
  <cp:lastModifiedBy>Rajan, Kaya</cp:lastModifiedBy>
  <cp:revision>8</cp:revision>
  <cp:lastPrinted>2016-04-25T10:02:00Z</cp:lastPrinted>
  <dcterms:created xsi:type="dcterms:W3CDTF">2017-08-07T15:09:00Z</dcterms:created>
  <dcterms:modified xsi:type="dcterms:W3CDTF">2017-08-09T09:24:00Z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ies>
</file>