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0E57E" w14:textId="5DABBA78" w:rsidR="00A74EE6" w:rsidRPr="00A74EE6" w:rsidRDefault="00A74EE6" w:rsidP="00A74EE6">
      <w:pPr>
        <w:spacing w:line="276" w:lineRule="auto"/>
        <w:rPr>
          <w:rFonts w:ascii="Trebuchet MS" w:eastAsia="Times New Roman" w:hAnsi="Trebuchet MS"/>
          <w:color w:val="1F497D"/>
        </w:rPr>
      </w:pPr>
      <w:r w:rsidRPr="00A74EE6">
        <w:rPr>
          <w:rFonts w:ascii="Trebuchet MS" w:hAnsi="Trebuchet MS"/>
        </w:rPr>
        <w:t>Please find below clarification questions received and responses to the questions.</w:t>
      </w:r>
    </w:p>
    <w:p w14:paraId="583FB5BD" w14:textId="77777777" w:rsidR="00650F8C" w:rsidRPr="00650F8C" w:rsidRDefault="00650F8C" w:rsidP="003A087B">
      <w:pPr>
        <w:pStyle w:val="ListParagraph"/>
        <w:numPr>
          <w:ilvl w:val="0"/>
          <w:numId w:val="1"/>
        </w:numPr>
        <w:spacing w:line="276" w:lineRule="auto"/>
        <w:rPr>
          <w:rFonts w:ascii="Trebuchet MS" w:eastAsia="Times New Roman" w:hAnsi="Trebuchet MS"/>
          <w:color w:val="1F497D"/>
        </w:rPr>
      </w:pPr>
      <w:r>
        <w:rPr>
          <w:rFonts w:ascii="Trebuchet MS" w:eastAsia="Times New Roman" w:hAnsi="Trebuchet MS" w:cs="Arial"/>
          <w:color w:val="1F497D"/>
        </w:rPr>
        <w:t xml:space="preserve">Question: </w:t>
      </w:r>
      <w:r w:rsidR="003A087B" w:rsidRPr="00785D44">
        <w:rPr>
          <w:rFonts w:ascii="Trebuchet MS" w:eastAsia="Times New Roman" w:hAnsi="Trebuchet MS" w:cs="Arial"/>
          <w:color w:val="1F497D"/>
        </w:rPr>
        <w:t>Would someone at the organisation be available for a scoping call? We are conscious that with the word restrictions that we want to make our responses are relevant to you and your requirements as possible</w:t>
      </w:r>
    </w:p>
    <w:p w14:paraId="735AFAAB" w14:textId="642A9D82" w:rsidR="003A087B" w:rsidRPr="00785D44" w:rsidRDefault="00650F8C" w:rsidP="00650F8C">
      <w:pPr>
        <w:pStyle w:val="ListParagraph"/>
        <w:spacing w:line="276" w:lineRule="auto"/>
        <w:rPr>
          <w:rFonts w:ascii="Trebuchet MS" w:eastAsia="Times New Roman" w:hAnsi="Trebuchet MS"/>
          <w:color w:val="1F497D"/>
        </w:rPr>
      </w:pPr>
      <w:r>
        <w:rPr>
          <w:rFonts w:ascii="Trebuchet MS" w:eastAsia="Times New Roman" w:hAnsi="Trebuchet MS" w:cs="Arial"/>
          <w:color w:val="FF0000"/>
        </w:rPr>
        <w:t xml:space="preserve">Answer: </w:t>
      </w:r>
      <w:r w:rsidR="003A087B">
        <w:rPr>
          <w:rFonts w:ascii="Trebuchet MS" w:eastAsia="Times New Roman" w:hAnsi="Trebuchet MS" w:cs="Arial"/>
          <w:color w:val="FF0000"/>
        </w:rPr>
        <w:t xml:space="preserve">It is our opinion that there is enough information in the ITT document and our </w:t>
      </w:r>
      <w:r>
        <w:rPr>
          <w:rFonts w:ascii="Trebuchet MS" w:eastAsia="Times New Roman" w:hAnsi="Trebuchet MS" w:cs="Arial"/>
          <w:color w:val="FF0000"/>
        </w:rPr>
        <w:t>accounts issued</w:t>
      </w:r>
      <w:r w:rsidR="003A087B">
        <w:rPr>
          <w:rFonts w:ascii="Trebuchet MS" w:eastAsia="Times New Roman" w:hAnsi="Trebuchet MS" w:cs="Arial"/>
          <w:color w:val="FF0000"/>
        </w:rPr>
        <w:t xml:space="preserve"> as such we will not be taking scoping calls at the moment </w:t>
      </w:r>
    </w:p>
    <w:p w14:paraId="1540C8F4" w14:textId="77777777" w:rsidR="00650F8C" w:rsidRPr="00650F8C" w:rsidRDefault="00650F8C" w:rsidP="003A087B">
      <w:pPr>
        <w:pStyle w:val="ListParagraph"/>
        <w:numPr>
          <w:ilvl w:val="0"/>
          <w:numId w:val="1"/>
        </w:numPr>
        <w:spacing w:line="276" w:lineRule="auto"/>
        <w:rPr>
          <w:rFonts w:ascii="Trebuchet MS" w:eastAsia="Times New Roman" w:hAnsi="Trebuchet MS"/>
          <w:color w:val="1F497D"/>
        </w:rPr>
      </w:pPr>
      <w:r>
        <w:rPr>
          <w:rFonts w:ascii="Trebuchet MS" w:eastAsia="Times New Roman" w:hAnsi="Trebuchet MS" w:cs="Arial"/>
          <w:color w:val="1F497D"/>
        </w:rPr>
        <w:t xml:space="preserve">Question: </w:t>
      </w:r>
      <w:r w:rsidR="003A087B" w:rsidRPr="00785D44">
        <w:rPr>
          <w:rFonts w:ascii="Trebuchet MS" w:eastAsia="Times New Roman" w:hAnsi="Trebuchet MS" w:cs="Arial"/>
          <w:color w:val="1F497D"/>
        </w:rPr>
        <w:t>Can you provide a copy of your current risk register and internal audit plan?</w:t>
      </w:r>
      <w:r w:rsidR="003A087B">
        <w:rPr>
          <w:rFonts w:ascii="Trebuchet MS" w:eastAsia="Times New Roman" w:hAnsi="Trebuchet MS" w:cs="Arial"/>
          <w:color w:val="1F497D"/>
        </w:rPr>
        <w:t xml:space="preserve"> </w:t>
      </w:r>
      <w:r w:rsidR="003A087B">
        <w:rPr>
          <w:rFonts w:ascii="Trebuchet MS" w:eastAsia="Times New Roman" w:hAnsi="Trebuchet MS" w:cs="Arial"/>
          <w:color w:val="FF0000"/>
        </w:rPr>
        <w:t xml:space="preserve"> </w:t>
      </w:r>
    </w:p>
    <w:p w14:paraId="044F5C73" w14:textId="4C1202A2" w:rsidR="003A087B" w:rsidRPr="001B134C" w:rsidRDefault="00650F8C" w:rsidP="00650F8C">
      <w:pPr>
        <w:pStyle w:val="ListParagraph"/>
        <w:spacing w:line="276" w:lineRule="auto"/>
        <w:rPr>
          <w:rFonts w:ascii="Trebuchet MS" w:eastAsia="Times New Roman" w:hAnsi="Trebuchet MS"/>
          <w:color w:val="1F497D"/>
        </w:rPr>
      </w:pPr>
      <w:r>
        <w:rPr>
          <w:rFonts w:ascii="Trebuchet MS" w:eastAsia="Times New Roman" w:hAnsi="Trebuchet MS" w:cs="Arial"/>
          <w:color w:val="FF0000"/>
        </w:rPr>
        <w:t xml:space="preserve">Answer: </w:t>
      </w:r>
      <w:r w:rsidR="003A087B">
        <w:rPr>
          <w:rFonts w:ascii="Trebuchet MS" w:eastAsia="Times New Roman" w:hAnsi="Trebuchet MS" w:cs="Arial"/>
          <w:color w:val="FF0000"/>
        </w:rPr>
        <w:t xml:space="preserve">The accounts include list of the association’s top risks. We have reassessed our risk register considering ongoing impact of COVID19 and the following additional risks have been identified: </w:t>
      </w:r>
    </w:p>
    <w:p w14:paraId="739A51A9" w14:textId="77777777" w:rsidR="003A087B" w:rsidRPr="009C1922" w:rsidRDefault="003A087B" w:rsidP="003A087B">
      <w:pPr>
        <w:pStyle w:val="ListParagraph"/>
        <w:numPr>
          <w:ilvl w:val="0"/>
          <w:numId w:val="2"/>
        </w:numPr>
        <w:rPr>
          <w:rFonts w:ascii="Trebuchet MS" w:eastAsia="Times New Roman" w:hAnsi="Trebuchet MS"/>
          <w:color w:val="FF0000"/>
        </w:rPr>
      </w:pPr>
      <w:r w:rsidRPr="009C1922">
        <w:rPr>
          <w:rFonts w:ascii="Trebuchet MS" w:eastAsia="Times New Roman" w:hAnsi="Trebuchet MS"/>
          <w:color w:val="FF0000"/>
        </w:rPr>
        <w:t>Failure to sell shared ownership homes as per agreed plan.</w:t>
      </w:r>
    </w:p>
    <w:p w14:paraId="023BAED8" w14:textId="77777777" w:rsidR="003A087B" w:rsidRPr="009C1922" w:rsidRDefault="003A087B" w:rsidP="003A087B">
      <w:pPr>
        <w:pStyle w:val="ListParagraph"/>
        <w:numPr>
          <w:ilvl w:val="0"/>
          <w:numId w:val="2"/>
        </w:numPr>
        <w:rPr>
          <w:rFonts w:ascii="Trebuchet MS" w:eastAsia="Times New Roman" w:hAnsi="Trebuchet MS"/>
          <w:color w:val="FF0000"/>
        </w:rPr>
      </w:pPr>
      <w:r w:rsidRPr="009C1922">
        <w:rPr>
          <w:rFonts w:ascii="Trebuchet MS" w:eastAsia="Times New Roman" w:hAnsi="Trebuchet MS"/>
          <w:color w:val="FF0000"/>
        </w:rPr>
        <w:t>Asbestos non-compliance due to access issues</w:t>
      </w:r>
    </w:p>
    <w:p w14:paraId="46AF3E0E" w14:textId="77777777" w:rsidR="003A087B" w:rsidRPr="009C1922" w:rsidRDefault="003A087B" w:rsidP="003A087B">
      <w:pPr>
        <w:pStyle w:val="ListParagraph"/>
        <w:numPr>
          <w:ilvl w:val="0"/>
          <w:numId w:val="2"/>
        </w:numPr>
        <w:rPr>
          <w:rFonts w:ascii="Trebuchet MS" w:eastAsia="Times New Roman" w:hAnsi="Trebuchet MS"/>
          <w:color w:val="FF0000"/>
        </w:rPr>
      </w:pPr>
      <w:r w:rsidRPr="009C1922">
        <w:rPr>
          <w:rFonts w:ascii="Trebuchet MS" w:eastAsia="Times New Roman" w:hAnsi="Trebuchet MS"/>
          <w:color w:val="FF0000"/>
        </w:rPr>
        <w:t>Failure to deliver development programme due to site closures</w:t>
      </w:r>
    </w:p>
    <w:p w14:paraId="4BEC71A9" w14:textId="77777777" w:rsidR="003A087B" w:rsidRPr="009C1922" w:rsidRDefault="003A087B" w:rsidP="003A087B">
      <w:pPr>
        <w:pStyle w:val="ListParagraph"/>
        <w:numPr>
          <w:ilvl w:val="0"/>
          <w:numId w:val="2"/>
        </w:numPr>
        <w:rPr>
          <w:rFonts w:ascii="Trebuchet MS" w:eastAsia="Times New Roman" w:hAnsi="Trebuchet MS"/>
          <w:color w:val="FF0000"/>
        </w:rPr>
      </w:pPr>
      <w:r w:rsidRPr="009C1922">
        <w:rPr>
          <w:rFonts w:ascii="Trebuchet MS" w:eastAsia="Times New Roman" w:hAnsi="Trebuchet MS"/>
          <w:color w:val="FF0000"/>
        </w:rPr>
        <w:t>Failure to achieve property disposal target</w:t>
      </w:r>
    </w:p>
    <w:p w14:paraId="48D13151" w14:textId="77777777" w:rsidR="003A087B" w:rsidRPr="009C1922" w:rsidRDefault="003A087B" w:rsidP="003A087B">
      <w:pPr>
        <w:pStyle w:val="ListParagraph"/>
        <w:numPr>
          <w:ilvl w:val="0"/>
          <w:numId w:val="2"/>
        </w:numPr>
        <w:rPr>
          <w:rFonts w:ascii="Trebuchet MS" w:eastAsia="Times New Roman" w:hAnsi="Trebuchet MS"/>
          <w:color w:val="FF0000"/>
        </w:rPr>
      </w:pPr>
      <w:r w:rsidRPr="009C1922">
        <w:rPr>
          <w:rFonts w:ascii="Trebuchet MS" w:eastAsia="Times New Roman" w:hAnsi="Trebuchet MS"/>
          <w:color w:val="FF0000"/>
        </w:rPr>
        <w:t>Gas safety non-compliance due to access issues because of the lockdown</w:t>
      </w:r>
    </w:p>
    <w:p w14:paraId="1C5DD0DC" w14:textId="77777777" w:rsidR="003A087B" w:rsidRPr="009C1922" w:rsidRDefault="003A087B" w:rsidP="003A087B">
      <w:pPr>
        <w:pStyle w:val="ListParagraph"/>
        <w:numPr>
          <w:ilvl w:val="0"/>
          <w:numId w:val="2"/>
        </w:numPr>
        <w:rPr>
          <w:rFonts w:ascii="Trebuchet MS" w:eastAsia="Times New Roman" w:hAnsi="Trebuchet MS"/>
          <w:color w:val="FF0000"/>
        </w:rPr>
      </w:pPr>
      <w:r w:rsidRPr="009C1922">
        <w:rPr>
          <w:rFonts w:ascii="Trebuchet MS" w:eastAsia="Times New Roman" w:hAnsi="Trebuchet MS"/>
          <w:color w:val="FF0000"/>
        </w:rPr>
        <w:t>Delivering financial targets</w:t>
      </w:r>
    </w:p>
    <w:p w14:paraId="562258FE" w14:textId="77777777" w:rsidR="003A087B" w:rsidRPr="009C1922" w:rsidRDefault="003A087B" w:rsidP="003A087B">
      <w:pPr>
        <w:pStyle w:val="ListParagraph"/>
        <w:numPr>
          <w:ilvl w:val="0"/>
          <w:numId w:val="2"/>
        </w:numPr>
        <w:rPr>
          <w:rFonts w:ascii="Trebuchet MS" w:eastAsia="Times New Roman" w:hAnsi="Trebuchet MS"/>
          <w:color w:val="FF0000"/>
        </w:rPr>
      </w:pPr>
      <w:r w:rsidRPr="009C1922">
        <w:rPr>
          <w:rFonts w:ascii="Trebuchet MS" w:eastAsia="Times New Roman" w:hAnsi="Trebuchet MS"/>
          <w:color w:val="FF0000"/>
        </w:rPr>
        <w:t>Lack of safe working practices because of PPE issues.</w:t>
      </w:r>
    </w:p>
    <w:p w14:paraId="7EBCF6A4" w14:textId="77777777" w:rsidR="003A087B" w:rsidRPr="009C1922" w:rsidRDefault="003A087B" w:rsidP="003A087B">
      <w:pPr>
        <w:pStyle w:val="ListParagraph"/>
        <w:numPr>
          <w:ilvl w:val="0"/>
          <w:numId w:val="2"/>
        </w:numPr>
        <w:rPr>
          <w:rFonts w:ascii="Trebuchet MS" w:eastAsia="Times New Roman" w:hAnsi="Trebuchet MS"/>
          <w:color w:val="FF0000"/>
        </w:rPr>
      </w:pPr>
      <w:r w:rsidRPr="009C1922">
        <w:rPr>
          <w:rFonts w:ascii="Trebuchet MS" w:eastAsia="Times New Roman" w:hAnsi="Trebuchet MS"/>
          <w:color w:val="FF0000"/>
        </w:rPr>
        <w:t>Data protection breach mainly because of remote working.</w:t>
      </w:r>
    </w:p>
    <w:p w14:paraId="324EE0C6" w14:textId="77777777" w:rsidR="003A087B" w:rsidRPr="009C1922" w:rsidRDefault="003A087B" w:rsidP="003A087B">
      <w:pPr>
        <w:pStyle w:val="ListParagraph"/>
        <w:numPr>
          <w:ilvl w:val="0"/>
          <w:numId w:val="2"/>
        </w:numPr>
        <w:rPr>
          <w:rFonts w:ascii="Trebuchet MS" w:eastAsia="Times New Roman" w:hAnsi="Trebuchet MS"/>
          <w:color w:val="FF0000"/>
        </w:rPr>
      </w:pPr>
      <w:r w:rsidRPr="009C1922">
        <w:rPr>
          <w:rFonts w:ascii="Trebuchet MS" w:eastAsia="Times New Roman" w:hAnsi="Trebuchet MS"/>
          <w:color w:val="FF0000"/>
        </w:rPr>
        <w:t xml:space="preserve">Delivering operational targets </w:t>
      </w:r>
    </w:p>
    <w:p w14:paraId="1711D4B0" w14:textId="77777777" w:rsidR="003A087B" w:rsidRPr="001B134C" w:rsidRDefault="003A087B" w:rsidP="003A087B">
      <w:pPr>
        <w:pStyle w:val="ListParagraph"/>
        <w:ind w:left="1440"/>
        <w:rPr>
          <w:rFonts w:ascii="Trebuchet MS" w:eastAsia="Times New Roman" w:hAnsi="Trebuchet MS"/>
          <w:color w:val="1F497D"/>
        </w:rPr>
      </w:pPr>
    </w:p>
    <w:p w14:paraId="221925BA" w14:textId="77777777" w:rsidR="003A087B" w:rsidRPr="00785D44" w:rsidRDefault="003A087B" w:rsidP="003A087B">
      <w:pPr>
        <w:pStyle w:val="ListParagraph"/>
        <w:rPr>
          <w:rFonts w:ascii="Trebuchet MS" w:eastAsia="Times New Roman" w:hAnsi="Trebuchet MS"/>
          <w:color w:val="1F497D"/>
        </w:rPr>
      </w:pPr>
      <w:r>
        <w:rPr>
          <w:rFonts w:ascii="Trebuchet MS" w:eastAsia="Times New Roman" w:hAnsi="Trebuchet MS" w:cs="Arial"/>
          <w:color w:val="FF0000"/>
        </w:rPr>
        <w:t>We will not be providing a copy of the association’s risk register due to the confidential nature of the information contained therein</w:t>
      </w:r>
    </w:p>
    <w:p w14:paraId="397EA749" w14:textId="77777777" w:rsidR="003A087B" w:rsidRDefault="003A087B"/>
    <w:sectPr w:rsidR="003A08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66F75" w14:textId="77777777" w:rsidR="00A74EE6" w:rsidRDefault="00A74EE6" w:rsidP="00A74EE6">
      <w:pPr>
        <w:spacing w:after="0" w:line="240" w:lineRule="auto"/>
      </w:pPr>
      <w:r>
        <w:separator/>
      </w:r>
    </w:p>
  </w:endnote>
  <w:endnote w:type="continuationSeparator" w:id="0">
    <w:p w14:paraId="424A72C8" w14:textId="77777777" w:rsidR="00A74EE6" w:rsidRDefault="00A74EE6" w:rsidP="00A7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AA635" w14:textId="77777777" w:rsidR="00A74EE6" w:rsidRDefault="00A74EE6" w:rsidP="00A74EE6">
      <w:pPr>
        <w:spacing w:after="0" w:line="240" w:lineRule="auto"/>
      </w:pPr>
      <w:r>
        <w:separator/>
      </w:r>
    </w:p>
  </w:footnote>
  <w:footnote w:type="continuationSeparator" w:id="0">
    <w:p w14:paraId="44D7AB51" w14:textId="77777777" w:rsidR="00A74EE6" w:rsidRDefault="00A74EE6" w:rsidP="00A7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0E94D" w14:textId="1159B8CF" w:rsidR="00A74EE6" w:rsidRPr="00A74EE6" w:rsidRDefault="00A74EE6">
    <w:pPr>
      <w:pStyle w:val="Header"/>
      <w:rPr>
        <w:rFonts w:ascii="Trebuchet MS" w:hAnsi="Trebuchet MS"/>
      </w:rPr>
    </w:pPr>
    <w:r w:rsidRPr="00A74EE6">
      <w:rPr>
        <w:rFonts w:ascii="Trebuchet MS" w:hAnsi="Trebuchet MS"/>
      </w:rPr>
      <w:t>Internal audit clarification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92F54"/>
    <w:multiLevelType w:val="hybridMultilevel"/>
    <w:tmpl w:val="283C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5095"/>
    <w:multiLevelType w:val="hybridMultilevel"/>
    <w:tmpl w:val="3DA8A6A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7B"/>
    <w:rsid w:val="003A087B"/>
    <w:rsid w:val="00650F8C"/>
    <w:rsid w:val="00A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2BAC"/>
  <w15:chartTrackingRefBased/>
  <w15:docId w15:val="{98047613-B5B7-4818-B70E-3BC34D97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87B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74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EE6"/>
  </w:style>
  <w:style w:type="paragraph" w:styleId="Footer">
    <w:name w:val="footer"/>
    <w:basedOn w:val="Normal"/>
    <w:link w:val="FooterChar"/>
    <w:uiPriority w:val="99"/>
    <w:unhideWhenUsed/>
    <w:rsid w:val="00A74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Adekunle-Lawal</dc:creator>
  <cp:keywords/>
  <dc:description/>
  <cp:lastModifiedBy>Aisha Adekunle-Lawal</cp:lastModifiedBy>
  <cp:revision>3</cp:revision>
  <dcterms:created xsi:type="dcterms:W3CDTF">2020-11-11T17:56:00Z</dcterms:created>
  <dcterms:modified xsi:type="dcterms:W3CDTF">2020-11-11T18:03:00Z</dcterms:modified>
</cp:coreProperties>
</file>