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5B3B8" w14:textId="54D9FC9C" w:rsidR="00004B89" w:rsidRDefault="001F59CE" w:rsidP="00044236">
      <w:pPr>
        <w:spacing w:after="0" w:line="240" w:lineRule="auto"/>
        <w:rPr>
          <w:rFonts w:ascii="Arial" w:hAnsi="Arial" w:cs="Arial"/>
          <w:sz w:val="36"/>
          <w:szCs w:val="36"/>
        </w:rPr>
      </w:pPr>
      <w:r w:rsidRPr="001F59CE">
        <w:rPr>
          <w:rFonts w:ascii="Arial" w:hAnsi="Arial" w:cs="Arial"/>
          <w:noProof/>
          <w:sz w:val="36"/>
          <w:szCs w:val="36"/>
          <w:lang w:eastAsia="en-GB"/>
        </w:rPr>
        <w:drawing>
          <wp:inline distT="0" distB="0" distL="0" distR="0" wp14:anchorId="48D5882A" wp14:editId="42D57EDC">
            <wp:extent cx="3057525" cy="2124075"/>
            <wp:effectExtent l="0" t="0" r="9525" b="9525"/>
            <wp:docPr id="2" name="Picture 2" descr="G:\Logos\LTC LOGO guidelines\LTC Logo\LTC RGB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LTC LOGO guidelines\LTC Logo\LTC RGB p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525" cy="2124075"/>
                    </a:xfrm>
                    <a:prstGeom prst="rect">
                      <a:avLst/>
                    </a:prstGeom>
                    <a:noFill/>
                    <a:ln>
                      <a:noFill/>
                    </a:ln>
                  </pic:spPr>
                </pic:pic>
              </a:graphicData>
            </a:graphic>
          </wp:inline>
        </w:drawing>
      </w:r>
    </w:p>
    <w:p w14:paraId="625C5EA0" w14:textId="77777777" w:rsidR="00004B89" w:rsidRDefault="00004B89" w:rsidP="00044236">
      <w:pPr>
        <w:spacing w:after="0" w:line="240" w:lineRule="auto"/>
        <w:rPr>
          <w:rFonts w:ascii="Arial" w:hAnsi="Arial" w:cs="Arial"/>
          <w:sz w:val="36"/>
          <w:szCs w:val="36"/>
        </w:rPr>
      </w:pPr>
    </w:p>
    <w:p w14:paraId="0CA71697" w14:textId="77777777" w:rsidR="00044236" w:rsidRDefault="00044236" w:rsidP="00044236">
      <w:pPr>
        <w:spacing w:after="0" w:line="240" w:lineRule="auto"/>
        <w:rPr>
          <w:rFonts w:ascii="Arial" w:hAnsi="Arial" w:cs="Arial"/>
          <w:sz w:val="36"/>
          <w:szCs w:val="36"/>
        </w:rPr>
      </w:pPr>
    </w:p>
    <w:p w14:paraId="011A5901" w14:textId="4C3BB4AA" w:rsidR="00044236" w:rsidRDefault="00FA3BF1" w:rsidP="00044236">
      <w:pPr>
        <w:spacing w:after="0" w:line="240" w:lineRule="auto"/>
        <w:rPr>
          <w:rFonts w:ascii="Arial" w:hAnsi="Arial" w:cs="Arial"/>
          <w:sz w:val="36"/>
          <w:szCs w:val="36"/>
        </w:rPr>
      </w:pPr>
      <w:r>
        <w:rPr>
          <w:noProof/>
        </w:rPr>
        <w:drawing>
          <wp:inline distT="0" distB="0" distL="0" distR="0" wp14:anchorId="67E95DB7" wp14:editId="757F4732">
            <wp:extent cx="5731510" cy="36385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638550"/>
                    </a:xfrm>
                    <a:prstGeom prst="rect">
                      <a:avLst/>
                    </a:prstGeom>
                    <a:noFill/>
                    <a:ln>
                      <a:noFill/>
                    </a:ln>
                  </pic:spPr>
                </pic:pic>
              </a:graphicData>
            </a:graphic>
          </wp:inline>
        </w:drawing>
      </w:r>
    </w:p>
    <w:p w14:paraId="6AD52D0A" w14:textId="77777777" w:rsidR="00044236" w:rsidRDefault="00044236" w:rsidP="00044236">
      <w:pPr>
        <w:spacing w:after="0" w:line="240" w:lineRule="auto"/>
        <w:rPr>
          <w:rFonts w:ascii="Arial" w:hAnsi="Arial" w:cs="Arial"/>
          <w:sz w:val="36"/>
          <w:szCs w:val="36"/>
        </w:rPr>
      </w:pPr>
    </w:p>
    <w:p w14:paraId="43DF8F88" w14:textId="06898A55" w:rsidR="001F59CE" w:rsidRDefault="0029166C" w:rsidP="001F59CE">
      <w:pPr>
        <w:spacing w:after="0" w:line="240" w:lineRule="auto"/>
        <w:jc w:val="center"/>
        <w:rPr>
          <w:rFonts w:ascii="Arial" w:hAnsi="Arial" w:cs="Arial"/>
          <w:sz w:val="36"/>
          <w:szCs w:val="36"/>
        </w:rPr>
      </w:pPr>
      <w:r>
        <w:rPr>
          <w:rFonts w:ascii="Arial" w:hAnsi="Arial" w:cs="Arial"/>
          <w:sz w:val="36"/>
          <w:szCs w:val="36"/>
        </w:rPr>
        <w:t>New Youth Centre</w:t>
      </w:r>
    </w:p>
    <w:p w14:paraId="4646C634" w14:textId="01CB99F4" w:rsidR="00FA3BF1" w:rsidRDefault="00FA3BF1" w:rsidP="001F59CE">
      <w:pPr>
        <w:spacing w:after="0" w:line="240" w:lineRule="auto"/>
        <w:jc w:val="center"/>
        <w:rPr>
          <w:rFonts w:ascii="Arial" w:hAnsi="Arial" w:cs="Arial"/>
          <w:sz w:val="36"/>
          <w:szCs w:val="36"/>
        </w:rPr>
      </w:pPr>
      <w:r>
        <w:rPr>
          <w:rFonts w:ascii="Arial" w:hAnsi="Arial" w:cs="Arial"/>
          <w:sz w:val="36"/>
          <w:szCs w:val="36"/>
        </w:rPr>
        <w:t xml:space="preserve">Eldon Way </w:t>
      </w:r>
    </w:p>
    <w:p w14:paraId="7ADDC94B" w14:textId="2B7818A2" w:rsidR="00FA3BF1" w:rsidRDefault="00FA3BF1" w:rsidP="001F59CE">
      <w:pPr>
        <w:spacing w:after="0" w:line="240" w:lineRule="auto"/>
        <w:jc w:val="center"/>
        <w:rPr>
          <w:rFonts w:ascii="Arial" w:hAnsi="Arial" w:cs="Arial"/>
          <w:sz w:val="36"/>
          <w:szCs w:val="36"/>
        </w:rPr>
      </w:pPr>
      <w:r>
        <w:rPr>
          <w:rFonts w:ascii="Arial" w:hAnsi="Arial" w:cs="Arial"/>
          <w:sz w:val="36"/>
          <w:szCs w:val="36"/>
        </w:rPr>
        <w:t>Wick</w:t>
      </w:r>
    </w:p>
    <w:p w14:paraId="3955DC23" w14:textId="1D0AACB1" w:rsidR="00FA3BF1" w:rsidRPr="00044236" w:rsidRDefault="00FA3BF1" w:rsidP="001F59CE">
      <w:pPr>
        <w:spacing w:after="0" w:line="240" w:lineRule="auto"/>
        <w:jc w:val="center"/>
        <w:rPr>
          <w:rFonts w:ascii="Arial" w:hAnsi="Arial" w:cs="Arial"/>
          <w:sz w:val="36"/>
          <w:szCs w:val="36"/>
        </w:rPr>
      </w:pPr>
      <w:r>
        <w:rPr>
          <w:rFonts w:ascii="Arial" w:hAnsi="Arial" w:cs="Arial"/>
          <w:sz w:val="36"/>
          <w:szCs w:val="36"/>
        </w:rPr>
        <w:t>Littlehampton</w:t>
      </w:r>
    </w:p>
    <w:p w14:paraId="72922F84" w14:textId="77777777" w:rsidR="00044236" w:rsidRDefault="00044236" w:rsidP="00044236">
      <w:pPr>
        <w:spacing w:after="0" w:line="240" w:lineRule="auto"/>
        <w:rPr>
          <w:rFonts w:ascii="Arial" w:hAnsi="Arial" w:cs="Arial"/>
          <w:sz w:val="36"/>
          <w:szCs w:val="36"/>
        </w:rPr>
      </w:pPr>
      <w:r>
        <w:rPr>
          <w:rFonts w:ascii="Arial" w:hAnsi="Arial" w:cs="Arial"/>
          <w:sz w:val="36"/>
          <w:szCs w:val="36"/>
        </w:rPr>
        <w:t>Tender</w:t>
      </w:r>
      <w:r w:rsidR="00004B89">
        <w:rPr>
          <w:rFonts w:ascii="Arial" w:hAnsi="Arial" w:cs="Arial"/>
          <w:sz w:val="36"/>
          <w:szCs w:val="36"/>
        </w:rPr>
        <w:t xml:space="preserve"> to</w:t>
      </w:r>
      <w:r>
        <w:rPr>
          <w:rFonts w:ascii="Arial" w:hAnsi="Arial" w:cs="Arial"/>
          <w:sz w:val="36"/>
          <w:szCs w:val="36"/>
        </w:rPr>
        <w:t>:</w:t>
      </w:r>
    </w:p>
    <w:p w14:paraId="6D35D65C" w14:textId="77777777" w:rsidR="00044236" w:rsidRDefault="00044236" w:rsidP="00044236">
      <w:pPr>
        <w:spacing w:after="0" w:line="240" w:lineRule="auto"/>
        <w:rPr>
          <w:rFonts w:ascii="Arial" w:hAnsi="Arial" w:cs="Arial"/>
          <w:sz w:val="36"/>
          <w:szCs w:val="36"/>
        </w:rPr>
      </w:pPr>
    </w:p>
    <w:p w14:paraId="456D678E" w14:textId="5F09051C" w:rsidR="00044236" w:rsidRDefault="00FA3BF1" w:rsidP="00044236">
      <w:pPr>
        <w:spacing w:after="0" w:line="240" w:lineRule="auto"/>
        <w:rPr>
          <w:rFonts w:ascii="Arial" w:hAnsi="Arial" w:cs="Arial"/>
          <w:sz w:val="36"/>
          <w:szCs w:val="36"/>
        </w:rPr>
      </w:pPr>
      <w:r>
        <w:rPr>
          <w:rFonts w:ascii="Arial" w:hAnsi="Arial" w:cs="Arial"/>
          <w:sz w:val="36"/>
          <w:szCs w:val="36"/>
        </w:rPr>
        <w:t>Act as Employers Agent on behalf of Littlehampton Town Council on the Keystone Project.</w:t>
      </w:r>
    </w:p>
    <w:p w14:paraId="112A8E3A" w14:textId="58D7ECD7" w:rsidR="00004B89" w:rsidRDefault="001B6475" w:rsidP="00044236">
      <w:pPr>
        <w:spacing w:after="0" w:line="240" w:lineRule="auto"/>
        <w:rPr>
          <w:rFonts w:ascii="Arial" w:hAnsi="Arial" w:cs="Arial"/>
          <w:sz w:val="36"/>
          <w:szCs w:val="36"/>
        </w:rPr>
      </w:pPr>
      <w:r>
        <w:rPr>
          <w:rFonts w:ascii="Arial" w:hAnsi="Arial" w:cs="Arial"/>
          <w:sz w:val="36"/>
          <w:szCs w:val="36"/>
        </w:rPr>
        <w:lastRenderedPageBreak/>
        <w:t>Contents</w:t>
      </w:r>
      <w:r w:rsidR="00165973">
        <w:rPr>
          <w:rFonts w:ascii="Arial" w:hAnsi="Arial" w:cs="Arial"/>
          <w:sz w:val="36"/>
          <w:szCs w:val="36"/>
        </w:rPr>
        <w:t>:</w:t>
      </w:r>
    </w:p>
    <w:p w14:paraId="5E834439" w14:textId="6CDD14F2" w:rsidR="001B6475" w:rsidRDefault="001B6475" w:rsidP="00044236">
      <w:pPr>
        <w:spacing w:after="0" w:line="240" w:lineRule="auto"/>
        <w:rPr>
          <w:rFonts w:ascii="Arial" w:hAnsi="Arial" w:cs="Arial"/>
          <w:sz w:val="36"/>
          <w:szCs w:val="36"/>
        </w:rPr>
      </w:pPr>
    </w:p>
    <w:p w14:paraId="78798ABC" w14:textId="50200041" w:rsidR="001B6475"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 xml:space="preserve">       </w:t>
      </w:r>
      <w:r w:rsidR="001B6475">
        <w:rPr>
          <w:rFonts w:ascii="Arial" w:hAnsi="Arial" w:cs="Arial"/>
          <w:sz w:val="36"/>
          <w:szCs w:val="36"/>
        </w:rPr>
        <w:t>Background</w:t>
      </w:r>
    </w:p>
    <w:p w14:paraId="5A947F7F" w14:textId="535CEAFE" w:rsidR="001B6475"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 xml:space="preserve">       </w:t>
      </w:r>
      <w:r w:rsidR="001B6475">
        <w:rPr>
          <w:rFonts w:ascii="Arial" w:hAnsi="Arial" w:cs="Arial"/>
          <w:sz w:val="36"/>
          <w:szCs w:val="36"/>
        </w:rPr>
        <w:t>Scope and Specification</w:t>
      </w:r>
    </w:p>
    <w:p w14:paraId="677C5C76" w14:textId="2A83097A" w:rsidR="001B6475"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 xml:space="preserve">       </w:t>
      </w:r>
      <w:r w:rsidR="001B6475">
        <w:rPr>
          <w:rFonts w:ascii="Arial" w:hAnsi="Arial" w:cs="Arial"/>
          <w:sz w:val="36"/>
          <w:szCs w:val="36"/>
        </w:rPr>
        <w:t>Employees Agent Specification</w:t>
      </w:r>
    </w:p>
    <w:p w14:paraId="4DEB404B" w14:textId="3697A1B3" w:rsidR="001B6475"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 xml:space="preserve">       </w:t>
      </w:r>
      <w:r w:rsidR="001B6475">
        <w:rPr>
          <w:rFonts w:ascii="Arial" w:hAnsi="Arial" w:cs="Arial"/>
          <w:sz w:val="36"/>
          <w:szCs w:val="36"/>
        </w:rPr>
        <w:t>Health and Safety</w:t>
      </w:r>
    </w:p>
    <w:p w14:paraId="159F4D8D" w14:textId="49808BB0" w:rsidR="001B6475"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 xml:space="preserve">       </w:t>
      </w:r>
      <w:r w:rsidR="001B6475">
        <w:rPr>
          <w:rFonts w:ascii="Arial" w:hAnsi="Arial" w:cs="Arial"/>
          <w:sz w:val="36"/>
          <w:szCs w:val="36"/>
        </w:rPr>
        <w:t>Evidence</w:t>
      </w:r>
    </w:p>
    <w:p w14:paraId="6D639FCF" w14:textId="38CE24FC" w:rsidR="001B6475"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 xml:space="preserve">       </w:t>
      </w:r>
      <w:r w:rsidR="001B6475">
        <w:rPr>
          <w:rFonts w:ascii="Arial" w:hAnsi="Arial" w:cs="Arial"/>
          <w:sz w:val="36"/>
          <w:szCs w:val="36"/>
        </w:rPr>
        <w:t>Contract</w:t>
      </w:r>
    </w:p>
    <w:p w14:paraId="60274A0C" w14:textId="41014812" w:rsidR="001B6475"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 xml:space="preserve">       </w:t>
      </w:r>
      <w:r w:rsidR="001B6475">
        <w:rPr>
          <w:rFonts w:ascii="Arial" w:hAnsi="Arial" w:cs="Arial"/>
          <w:sz w:val="36"/>
          <w:szCs w:val="36"/>
        </w:rPr>
        <w:t>Project Timescales</w:t>
      </w:r>
    </w:p>
    <w:p w14:paraId="5AE938F3" w14:textId="37E76365" w:rsidR="001B6475"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 xml:space="preserve">       Cost</w:t>
      </w:r>
    </w:p>
    <w:p w14:paraId="7A41A456" w14:textId="1A80783F" w:rsidR="00571DDC"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 xml:space="preserve">       Tender Submissions</w:t>
      </w:r>
    </w:p>
    <w:p w14:paraId="4D91BDEF" w14:textId="69E982C9" w:rsidR="00717158" w:rsidRDefault="00717158"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Tender compliance</w:t>
      </w:r>
    </w:p>
    <w:p w14:paraId="426E8687" w14:textId="66C9D82B" w:rsidR="002618A4" w:rsidRDefault="002618A4"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Confidentiality</w:t>
      </w:r>
    </w:p>
    <w:p w14:paraId="52AFCD5A" w14:textId="21E37D96" w:rsidR="00571DDC"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Bidder Clarification</w:t>
      </w:r>
    </w:p>
    <w:p w14:paraId="2F55A50E" w14:textId="783B2056" w:rsidR="00571DDC"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Site Visits</w:t>
      </w:r>
    </w:p>
    <w:p w14:paraId="0F546C5F" w14:textId="171A65FF" w:rsidR="00571DDC" w:rsidRDefault="00571DDC"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Interface Strategies</w:t>
      </w:r>
    </w:p>
    <w:p w14:paraId="6AC7B1AA" w14:textId="238DA113" w:rsidR="00E463CE" w:rsidRDefault="00E463CE" w:rsidP="00571DDC">
      <w:pPr>
        <w:pStyle w:val="ListParagraph"/>
        <w:numPr>
          <w:ilvl w:val="0"/>
          <w:numId w:val="11"/>
        </w:numPr>
        <w:spacing w:after="0" w:line="240" w:lineRule="auto"/>
        <w:rPr>
          <w:rFonts w:ascii="Arial" w:hAnsi="Arial" w:cs="Arial"/>
          <w:sz w:val="36"/>
          <w:szCs w:val="36"/>
        </w:rPr>
      </w:pPr>
      <w:r>
        <w:rPr>
          <w:rFonts w:ascii="Arial" w:hAnsi="Arial" w:cs="Arial"/>
          <w:sz w:val="36"/>
          <w:szCs w:val="36"/>
        </w:rPr>
        <w:t>Payments</w:t>
      </w:r>
    </w:p>
    <w:p w14:paraId="4451977A" w14:textId="36C86914" w:rsidR="00034B2C" w:rsidRDefault="00034B2C" w:rsidP="00571DDC">
      <w:pPr>
        <w:pStyle w:val="ListParagraph"/>
        <w:numPr>
          <w:ilvl w:val="0"/>
          <w:numId w:val="11"/>
        </w:numPr>
        <w:spacing w:after="0" w:line="240" w:lineRule="auto"/>
        <w:rPr>
          <w:rFonts w:ascii="Arial" w:hAnsi="Arial" w:cs="Arial"/>
          <w:sz w:val="36"/>
          <w:szCs w:val="36"/>
        </w:rPr>
      </w:pPr>
      <w:r w:rsidRPr="00034B2C">
        <w:rPr>
          <w:rFonts w:ascii="Arial" w:hAnsi="Arial" w:cs="Arial"/>
          <w:sz w:val="36"/>
          <w:szCs w:val="36"/>
        </w:rPr>
        <w:t>Appendix</w:t>
      </w:r>
    </w:p>
    <w:p w14:paraId="56220BB5" w14:textId="5E84C24B" w:rsidR="00571DDC" w:rsidRDefault="00571DDC" w:rsidP="00571DDC">
      <w:pPr>
        <w:spacing w:after="0" w:line="240" w:lineRule="auto"/>
        <w:rPr>
          <w:rFonts w:ascii="Arial" w:hAnsi="Arial" w:cs="Arial"/>
          <w:sz w:val="36"/>
          <w:szCs w:val="36"/>
        </w:rPr>
      </w:pPr>
    </w:p>
    <w:p w14:paraId="20D44C3A" w14:textId="0B7D1EF8" w:rsidR="00571DDC" w:rsidRDefault="00571DDC" w:rsidP="00571DDC">
      <w:pPr>
        <w:spacing w:after="0" w:line="240" w:lineRule="auto"/>
        <w:rPr>
          <w:rFonts w:ascii="Arial" w:hAnsi="Arial" w:cs="Arial"/>
          <w:sz w:val="36"/>
          <w:szCs w:val="36"/>
        </w:rPr>
      </w:pPr>
    </w:p>
    <w:p w14:paraId="1CC58FDF" w14:textId="622D25F1" w:rsidR="00571DDC" w:rsidRDefault="00571DDC" w:rsidP="00571DDC">
      <w:pPr>
        <w:spacing w:after="0" w:line="240" w:lineRule="auto"/>
        <w:rPr>
          <w:rFonts w:ascii="Arial" w:hAnsi="Arial" w:cs="Arial"/>
          <w:sz w:val="36"/>
          <w:szCs w:val="36"/>
        </w:rPr>
      </w:pPr>
    </w:p>
    <w:p w14:paraId="791576C6" w14:textId="77777777" w:rsidR="00571DDC" w:rsidRPr="00571DDC" w:rsidRDefault="00571DDC" w:rsidP="00571DDC">
      <w:pPr>
        <w:spacing w:after="0" w:line="240" w:lineRule="auto"/>
        <w:rPr>
          <w:rFonts w:ascii="Arial" w:hAnsi="Arial" w:cs="Arial"/>
          <w:sz w:val="36"/>
          <w:szCs w:val="36"/>
        </w:rPr>
      </w:pPr>
    </w:p>
    <w:p w14:paraId="3C27A65F" w14:textId="58BAE8A3" w:rsidR="00571DDC" w:rsidRDefault="00571DDC" w:rsidP="00571DDC">
      <w:pPr>
        <w:spacing w:after="0" w:line="240" w:lineRule="auto"/>
        <w:rPr>
          <w:rFonts w:ascii="Arial" w:hAnsi="Arial" w:cs="Arial"/>
          <w:sz w:val="36"/>
          <w:szCs w:val="36"/>
        </w:rPr>
      </w:pPr>
    </w:p>
    <w:p w14:paraId="157BA516" w14:textId="4378F7BC" w:rsidR="00571DDC" w:rsidRDefault="00571DDC" w:rsidP="00571DDC">
      <w:pPr>
        <w:spacing w:after="0" w:line="240" w:lineRule="auto"/>
        <w:rPr>
          <w:rFonts w:ascii="Arial" w:hAnsi="Arial" w:cs="Arial"/>
          <w:sz w:val="36"/>
          <w:szCs w:val="36"/>
        </w:rPr>
      </w:pPr>
    </w:p>
    <w:p w14:paraId="12C4D0B9" w14:textId="2388127D" w:rsidR="00571DDC" w:rsidRDefault="00571DDC" w:rsidP="00571DDC">
      <w:pPr>
        <w:spacing w:after="0" w:line="240" w:lineRule="auto"/>
        <w:rPr>
          <w:rFonts w:ascii="Arial" w:hAnsi="Arial" w:cs="Arial"/>
          <w:sz w:val="36"/>
          <w:szCs w:val="36"/>
        </w:rPr>
      </w:pPr>
    </w:p>
    <w:p w14:paraId="363A119D" w14:textId="6CC28375" w:rsidR="00571DDC" w:rsidRDefault="00571DDC" w:rsidP="00571DDC">
      <w:pPr>
        <w:spacing w:after="0" w:line="240" w:lineRule="auto"/>
        <w:rPr>
          <w:rFonts w:ascii="Arial" w:hAnsi="Arial" w:cs="Arial"/>
          <w:sz w:val="36"/>
          <w:szCs w:val="36"/>
        </w:rPr>
      </w:pPr>
    </w:p>
    <w:p w14:paraId="7D3A0E05" w14:textId="3738D306" w:rsidR="00571DDC" w:rsidRDefault="00571DDC" w:rsidP="00571DDC">
      <w:pPr>
        <w:spacing w:after="0" w:line="240" w:lineRule="auto"/>
        <w:rPr>
          <w:rFonts w:ascii="Arial" w:hAnsi="Arial" w:cs="Arial"/>
          <w:sz w:val="36"/>
          <w:szCs w:val="36"/>
        </w:rPr>
      </w:pPr>
    </w:p>
    <w:p w14:paraId="1A0454BD" w14:textId="33339C0B" w:rsidR="00571DDC" w:rsidRDefault="00571DDC" w:rsidP="00571DDC">
      <w:pPr>
        <w:spacing w:after="0" w:line="240" w:lineRule="auto"/>
        <w:rPr>
          <w:rFonts w:ascii="Arial" w:hAnsi="Arial" w:cs="Arial"/>
          <w:sz w:val="36"/>
          <w:szCs w:val="36"/>
        </w:rPr>
      </w:pPr>
    </w:p>
    <w:p w14:paraId="5DF6337A" w14:textId="4921B539" w:rsidR="00571DDC" w:rsidRDefault="00571DDC" w:rsidP="00571DDC">
      <w:pPr>
        <w:spacing w:after="0" w:line="240" w:lineRule="auto"/>
        <w:rPr>
          <w:rFonts w:ascii="Arial" w:hAnsi="Arial" w:cs="Arial"/>
          <w:sz w:val="36"/>
          <w:szCs w:val="36"/>
        </w:rPr>
      </w:pPr>
    </w:p>
    <w:p w14:paraId="2D3226BF" w14:textId="78053B75" w:rsidR="00571DDC" w:rsidRDefault="00571DDC" w:rsidP="00571DDC">
      <w:pPr>
        <w:spacing w:after="0" w:line="240" w:lineRule="auto"/>
        <w:rPr>
          <w:rFonts w:ascii="Arial" w:hAnsi="Arial" w:cs="Arial"/>
          <w:sz w:val="36"/>
          <w:szCs w:val="36"/>
        </w:rPr>
      </w:pPr>
    </w:p>
    <w:p w14:paraId="7BC7020B" w14:textId="1CA65AA8" w:rsidR="00571DDC" w:rsidRDefault="00571DDC" w:rsidP="00571DDC">
      <w:pPr>
        <w:spacing w:after="0" w:line="240" w:lineRule="auto"/>
        <w:rPr>
          <w:rFonts w:ascii="Arial" w:hAnsi="Arial" w:cs="Arial"/>
          <w:sz w:val="36"/>
          <w:szCs w:val="36"/>
        </w:rPr>
      </w:pPr>
    </w:p>
    <w:p w14:paraId="34F09FD8" w14:textId="0E30FFE2" w:rsidR="00571DDC" w:rsidRDefault="00571DDC" w:rsidP="00571DDC">
      <w:pPr>
        <w:spacing w:after="0" w:line="240" w:lineRule="auto"/>
        <w:rPr>
          <w:rFonts w:ascii="Arial" w:hAnsi="Arial" w:cs="Arial"/>
          <w:sz w:val="36"/>
          <w:szCs w:val="36"/>
        </w:rPr>
      </w:pPr>
    </w:p>
    <w:p w14:paraId="08D52F7C" w14:textId="758B6C3B" w:rsidR="00571DDC" w:rsidRDefault="00571DDC" w:rsidP="00571DDC">
      <w:pPr>
        <w:spacing w:after="0" w:line="240" w:lineRule="auto"/>
        <w:rPr>
          <w:rFonts w:ascii="Arial" w:hAnsi="Arial" w:cs="Arial"/>
          <w:sz w:val="36"/>
          <w:szCs w:val="36"/>
        </w:rPr>
      </w:pPr>
    </w:p>
    <w:p w14:paraId="00C3F884" w14:textId="792194C6" w:rsidR="00571DDC" w:rsidRDefault="00571DDC" w:rsidP="00571DDC">
      <w:pPr>
        <w:spacing w:after="0" w:line="240" w:lineRule="auto"/>
        <w:rPr>
          <w:rFonts w:ascii="Arial" w:hAnsi="Arial" w:cs="Arial"/>
          <w:sz w:val="36"/>
          <w:szCs w:val="36"/>
        </w:rPr>
      </w:pPr>
    </w:p>
    <w:p w14:paraId="1855724F" w14:textId="210F01D0" w:rsidR="00571DDC" w:rsidRDefault="00571DDC" w:rsidP="00571DDC">
      <w:pPr>
        <w:spacing w:after="0" w:line="240" w:lineRule="auto"/>
        <w:rPr>
          <w:rFonts w:ascii="Arial" w:hAnsi="Arial" w:cs="Arial"/>
          <w:sz w:val="36"/>
          <w:szCs w:val="36"/>
        </w:rPr>
      </w:pPr>
    </w:p>
    <w:p w14:paraId="2E4FF499" w14:textId="77777777" w:rsidR="00571DDC" w:rsidRPr="00571DDC" w:rsidRDefault="00571DDC" w:rsidP="00571DDC">
      <w:pPr>
        <w:spacing w:after="0" w:line="240" w:lineRule="auto"/>
        <w:rPr>
          <w:rFonts w:ascii="Arial" w:hAnsi="Arial" w:cs="Arial"/>
          <w:sz w:val="36"/>
          <w:szCs w:val="36"/>
        </w:rPr>
      </w:pPr>
    </w:p>
    <w:p w14:paraId="289F002B" w14:textId="77777777" w:rsidR="007A7A95" w:rsidRPr="006773FF" w:rsidRDefault="007A7A95" w:rsidP="00044236">
      <w:pPr>
        <w:spacing w:after="0" w:line="240" w:lineRule="auto"/>
        <w:rPr>
          <w:rFonts w:ascii="Arial" w:hAnsi="Arial" w:cs="Arial"/>
          <w:b/>
          <w:sz w:val="28"/>
          <w:szCs w:val="28"/>
        </w:rPr>
      </w:pPr>
      <w:r w:rsidRPr="006773FF">
        <w:rPr>
          <w:rFonts w:ascii="Arial" w:hAnsi="Arial" w:cs="Arial"/>
          <w:b/>
          <w:sz w:val="28"/>
          <w:szCs w:val="28"/>
        </w:rPr>
        <w:t>Tender Information Pack</w:t>
      </w:r>
    </w:p>
    <w:p w14:paraId="76D634D4" w14:textId="77777777" w:rsidR="007A7A95" w:rsidRDefault="007A7A95" w:rsidP="00044236">
      <w:pPr>
        <w:spacing w:after="0" w:line="240" w:lineRule="auto"/>
        <w:rPr>
          <w:rFonts w:ascii="Arial" w:hAnsi="Arial" w:cs="Arial"/>
          <w:sz w:val="24"/>
          <w:szCs w:val="24"/>
        </w:rPr>
      </w:pPr>
    </w:p>
    <w:p w14:paraId="7AA14430" w14:textId="72369878" w:rsidR="00FA3BF1" w:rsidRPr="001B6475" w:rsidRDefault="00FA3BF1" w:rsidP="007A7A95">
      <w:pPr>
        <w:spacing w:after="0" w:line="240" w:lineRule="auto"/>
        <w:rPr>
          <w:rFonts w:ascii="Arial" w:hAnsi="Arial" w:cs="Arial"/>
          <w:b/>
          <w:bCs/>
          <w:sz w:val="24"/>
          <w:szCs w:val="24"/>
          <w:u w:val="single"/>
        </w:rPr>
      </w:pPr>
      <w:r w:rsidRPr="001B6475">
        <w:rPr>
          <w:rFonts w:ascii="Arial" w:hAnsi="Arial" w:cs="Arial"/>
          <w:b/>
          <w:bCs/>
          <w:sz w:val="24"/>
          <w:szCs w:val="24"/>
          <w:u w:val="single"/>
        </w:rPr>
        <w:t>Definition</w:t>
      </w:r>
    </w:p>
    <w:p w14:paraId="082EEC2C" w14:textId="33842975" w:rsidR="00FA3BF1" w:rsidRDefault="00FA3BF1" w:rsidP="007A7A95">
      <w:pPr>
        <w:spacing w:after="0" w:line="240" w:lineRule="auto"/>
        <w:rPr>
          <w:rFonts w:ascii="Arial" w:hAnsi="Arial" w:cs="Arial"/>
          <w:sz w:val="24"/>
          <w:szCs w:val="24"/>
          <w:u w:val="single"/>
        </w:rPr>
      </w:pPr>
    </w:p>
    <w:p w14:paraId="70373CB3" w14:textId="1E6A3E0F" w:rsidR="00FA3BF1" w:rsidRDefault="00FA3BF1" w:rsidP="007A7A95">
      <w:pPr>
        <w:spacing w:after="0" w:line="240" w:lineRule="auto"/>
        <w:rPr>
          <w:rFonts w:ascii="Arial" w:hAnsi="Arial" w:cs="Arial"/>
          <w:sz w:val="24"/>
          <w:szCs w:val="24"/>
        </w:rPr>
      </w:pPr>
      <w:r>
        <w:rPr>
          <w:rFonts w:ascii="Arial" w:hAnsi="Arial" w:cs="Arial"/>
          <w:sz w:val="24"/>
          <w:szCs w:val="24"/>
        </w:rPr>
        <w:t>LTC – Littlehampton Town Council</w:t>
      </w:r>
    </w:p>
    <w:p w14:paraId="6CDB977E" w14:textId="522A7CD5" w:rsidR="00FA3BF1" w:rsidRDefault="00FA3BF1" w:rsidP="007A7A95">
      <w:pPr>
        <w:spacing w:after="0" w:line="240" w:lineRule="auto"/>
        <w:rPr>
          <w:rFonts w:ascii="Arial" w:hAnsi="Arial" w:cs="Arial"/>
          <w:sz w:val="24"/>
          <w:szCs w:val="24"/>
        </w:rPr>
      </w:pPr>
      <w:r>
        <w:rPr>
          <w:rFonts w:ascii="Arial" w:hAnsi="Arial" w:cs="Arial"/>
          <w:sz w:val="24"/>
          <w:szCs w:val="24"/>
        </w:rPr>
        <w:t xml:space="preserve">HDA – </w:t>
      </w:r>
      <w:proofErr w:type="spellStart"/>
      <w:r>
        <w:rPr>
          <w:rFonts w:ascii="Arial" w:hAnsi="Arial" w:cs="Arial"/>
          <w:sz w:val="24"/>
          <w:szCs w:val="24"/>
        </w:rPr>
        <w:t>Heyler</w:t>
      </w:r>
      <w:proofErr w:type="spellEnd"/>
      <w:r>
        <w:rPr>
          <w:rFonts w:ascii="Arial" w:hAnsi="Arial" w:cs="Arial"/>
          <w:sz w:val="24"/>
          <w:szCs w:val="24"/>
        </w:rPr>
        <w:t xml:space="preserve"> Davies Architects </w:t>
      </w:r>
    </w:p>
    <w:p w14:paraId="4303E260" w14:textId="0C2695F5" w:rsidR="00FA3BF1" w:rsidRDefault="00FA3BF1" w:rsidP="007A7A95">
      <w:pPr>
        <w:spacing w:after="0" w:line="240" w:lineRule="auto"/>
        <w:rPr>
          <w:rFonts w:ascii="Arial" w:hAnsi="Arial" w:cs="Arial"/>
          <w:sz w:val="24"/>
          <w:szCs w:val="24"/>
        </w:rPr>
      </w:pPr>
      <w:r>
        <w:rPr>
          <w:rFonts w:ascii="Arial" w:hAnsi="Arial" w:cs="Arial"/>
          <w:sz w:val="24"/>
          <w:szCs w:val="24"/>
        </w:rPr>
        <w:t>ADC – Arun District Council</w:t>
      </w:r>
    </w:p>
    <w:p w14:paraId="3F538303" w14:textId="2D464170" w:rsidR="00FA3BF1" w:rsidRDefault="00FA3BF1" w:rsidP="007A7A95">
      <w:pPr>
        <w:spacing w:after="0" w:line="240" w:lineRule="auto"/>
        <w:rPr>
          <w:rFonts w:ascii="Arial" w:hAnsi="Arial" w:cs="Arial"/>
          <w:sz w:val="24"/>
          <w:szCs w:val="24"/>
        </w:rPr>
      </w:pPr>
      <w:r>
        <w:rPr>
          <w:rFonts w:ascii="Arial" w:hAnsi="Arial" w:cs="Arial"/>
          <w:sz w:val="24"/>
          <w:szCs w:val="24"/>
        </w:rPr>
        <w:t>EA – Employers Agent</w:t>
      </w:r>
    </w:p>
    <w:p w14:paraId="7B4922AD" w14:textId="6EC3DDCB" w:rsidR="00613E9F" w:rsidRDefault="00613E9F" w:rsidP="007A7A95">
      <w:pPr>
        <w:spacing w:after="0" w:line="240" w:lineRule="auto"/>
        <w:rPr>
          <w:rFonts w:ascii="Arial" w:hAnsi="Arial" w:cs="Arial"/>
          <w:sz w:val="24"/>
          <w:szCs w:val="24"/>
        </w:rPr>
      </w:pPr>
      <w:r>
        <w:rPr>
          <w:rFonts w:ascii="Arial" w:hAnsi="Arial" w:cs="Arial"/>
          <w:sz w:val="24"/>
          <w:szCs w:val="24"/>
        </w:rPr>
        <w:t>Bidders – Defined as the company/persons submitting tender.</w:t>
      </w:r>
    </w:p>
    <w:p w14:paraId="0A989BF3" w14:textId="77777777" w:rsidR="00FA3BF1" w:rsidRPr="00FA3BF1" w:rsidRDefault="00FA3BF1" w:rsidP="007A7A95">
      <w:pPr>
        <w:spacing w:after="0" w:line="240" w:lineRule="auto"/>
        <w:rPr>
          <w:rFonts w:ascii="Arial" w:hAnsi="Arial" w:cs="Arial"/>
          <w:sz w:val="24"/>
          <w:szCs w:val="24"/>
        </w:rPr>
      </w:pPr>
    </w:p>
    <w:p w14:paraId="12B5A699" w14:textId="7815E28D" w:rsidR="007A7A95" w:rsidRPr="001B6475" w:rsidRDefault="007A7A95" w:rsidP="007A7A95">
      <w:pPr>
        <w:spacing w:after="0" w:line="240" w:lineRule="auto"/>
        <w:rPr>
          <w:rFonts w:ascii="Arial" w:hAnsi="Arial" w:cs="Arial"/>
          <w:b/>
          <w:bCs/>
          <w:sz w:val="24"/>
          <w:szCs w:val="24"/>
          <w:u w:val="single"/>
        </w:rPr>
      </w:pPr>
      <w:r w:rsidRPr="001B6475">
        <w:rPr>
          <w:rFonts w:ascii="Arial" w:hAnsi="Arial" w:cs="Arial"/>
          <w:b/>
          <w:bCs/>
          <w:sz w:val="24"/>
          <w:szCs w:val="24"/>
          <w:u w:val="single"/>
        </w:rPr>
        <w:t>Description</w:t>
      </w:r>
    </w:p>
    <w:p w14:paraId="5DC4FF8A" w14:textId="77777777" w:rsidR="007A7A95" w:rsidRDefault="007A7A95" w:rsidP="007A7A95">
      <w:pPr>
        <w:spacing w:after="0" w:line="240" w:lineRule="auto"/>
        <w:rPr>
          <w:rFonts w:ascii="Arial" w:hAnsi="Arial" w:cs="Arial"/>
          <w:sz w:val="24"/>
          <w:szCs w:val="24"/>
        </w:rPr>
      </w:pPr>
    </w:p>
    <w:p w14:paraId="4931D399" w14:textId="2226E867" w:rsidR="00FA3BF1" w:rsidRPr="00FA3BF1" w:rsidRDefault="00FA3BF1" w:rsidP="00FA3BF1">
      <w:pPr>
        <w:spacing w:after="0" w:line="240" w:lineRule="auto"/>
        <w:jc w:val="both"/>
        <w:rPr>
          <w:rFonts w:ascii="Arial" w:hAnsi="Arial" w:cs="Arial"/>
          <w:sz w:val="24"/>
          <w:szCs w:val="24"/>
        </w:rPr>
      </w:pPr>
      <w:r w:rsidRPr="00FA3BF1">
        <w:rPr>
          <w:rFonts w:ascii="Arial" w:hAnsi="Arial" w:cs="Arial"/>
          <w:sz w:val="24"/>
          <w:szCs w:val="24"/>
        </w:rPr>
        <w:t>1.</w:t>
      </w:r>
      <w:r w:rsidR="001B6475">
        <w:rPr>
          <w:rFonts w:ascii="Arial" w:hAnsi="Arial" w:cs="Arial"/>
          <w:sz w:val="24"/>
          <w:szCs w:val="24"/>
        </w:rPr>
        <w:t>0</w:t>
      </w:r>
      <w:r w:rsidRPr="00FA3BF1">
        <w:rPr>
          <w:rFonts w:ascii="Arial" w:hAnsi="Arial" w:cs="Arial"/>
          <w:sz w:val="24"/>
          <w:szCs w:val="24"/>
        </w:rPr>
        <w:t xml:space="preserve"> Background </w:t>
      </w:r>
    </w:p>
    <w:p w14:paraId="178F78D7" w14:textId="77777777" w:rsidR="00FA3BF1" w:rsidRPr="00FA3BF1" w:rsidRDefault="00FA3BF1" w:rsidP="00FA3BF1">
      <w:pPr>
        <w:spacing w:after="0" w:line="240" w:lineRule="auto"/>
        <w:jc w:val="both"/>
        <w:rPr>
          <w:rFonts w:ascii="Arial" w:hAnsi="Arial" w:cs="Arial"/>
          <w:sz w:val="24"/>
          <w:szCs w:val="24"/>
        </w:rPr>
      </w:pPr>
    </w:p>
    <w:p w14:paraId="761B84ED" w14:textId="553FF56C" w:rsidR="00FA3BF1" w:rsidRPr="00FA3BF1" w:rsidRDefault="00FA3BF1" w:rsidP="00FA3BF1">
      <w:pPr>
        <w:spacing w:after="0" w:line="240" w:lineRule="auto"/>
        <w:jc w:val="both"/>
        <w:rPr>
          <w:rFonts w:ascii="Arial" w:hAnsi="Arial" w:cs="Arial"/>
          <w:sz w:val="24"/>
          <w:szCs w:val="24"/>
        </w:rPr>
      </w:pPr>
      <w:r w:rsidRPr="00FA3BF1">
        <w:rPr>
          <w:rFonts w:ascii="Arial" w:hAnsi="Arial" w:cs="Arial"/>
          <w:sz w:val="24"/>
          <w:szCs w:val="24"/>
        </w:rPr>
        <w:t xml:space="preserve">1.1 The strategic aims and objectives of this Council are to deliver a youth facility to replace </w:t>
      </w:r>
      <w:r w:rsidR="006C0BAE">
        <w:rPr>
          <w:rFonts w:ascii="Arial" w:hAnsi="Arial" w:cs="Arial"/>
          <w:sz w:val="24"/>
          <w:szCs w:val="24"/>
        </w:rPr>
        <w:t xml:space="preserve">the </w:t>
      </w:r>
      <w:r w:rsidRPr="00FA3BF1">
        <w:rPr>
          <w:rFonts w:ascii="Arial" w:hAnsi="Arial" w:cs="Arial"/>
          <w:sz w:val="24"/>
          <w:szCs w:val="24"/>
        </w:rPr>
        <w:t xml:space="preserve">Keystone Centre. The current Keystone Centre in Eldon Way is dated, has a footprint of c.300m² and is set within an enclosed open space between a residential area and industrial estate in the north-west of Littlehampton. Throughout 2018 the Town Council held exploratory discussions with the District Council and community groups to identify proposals for a youth hub in Wick. The District Council has agreed  to provide land opposite to the existing Centre for this purpose by way of a lease for the footprint of the new building and has been working with the Town Council on the project brief which will also deliver improvements to the existing outdoor play facilities. </w:t>
      </w:r>
    </w:p>
    <w:p w14:paraId="18C77A7A" w14:textId="77777777" w:rsidR="00FA3BF1" w:rsidRPr="00FA3BF1" w:rsidRDefault="00FA3BF1" w:rsidP="00FA3BF1">
      <w:pPr>
        <w:spacing w:after="0" w:line="240" w:lineRule="auto"/>
        <w:jc w:val="both"/>
        <w:rPr>
          <w:rFonts w:ascii="Arial" w:hAnsi="Arial" w:cs="Arial"/>
          <w:sz w:val="24"/>
          <w:szCs w:val="24"/>
        </w:rPr>
      </w:pPr>
    </w:p>
    <w:p w14:paraId="37B24FE5" w14:textId="77777777" w:rsidR="00FA3BF1" w:rsidRPr="00FA3BF1" w:rsidRDefault="00FA3BF1" w:rsidP="00FA3BF1">
      <w:pPr>
        <w:spacing w:after="0" w:line="240" w:lineRule="auto"/>
        <w:jc w:val="both"/>
        <w:rPr>
          <w:rFonts w:ascii="Arial" w:hAnsi="Arial" w:cs="Arial"/>
          <w:sz w:val="24"/>
          <w:szCs w:val="24"/>
        </w:rPr>
      </w:pPr>
    </w:p>
    <w:p w14:paraId="4EAFD929" w14:textId="77777777" w:rsidR="00FA3BF1" w:rsidRPr="00FA3BF1" w:rsidRDefault="00FA3BF1" w:rsidP="00FA3BF1">
      <w:pPr>
        <w:spacing w:after="0" w:line="240" w:lineRule="auto"/>
        <w:jc w:val="both"/>
        <w:rPr>
          <w:rFonts w:ascii="Arial" w:hAnsi="Arial" w:cs="Arial"/>
          <w:sz w:val="24"/>
          <w:szCs w:val="24"/>
        </w:rPr>
      </w:pPr>
      <w:r w:rsidRPr="00FA3BF1">
        <w:rPr>
          <w:rFonts w:ascii="Arial" w:hAnsi="Arial" w:cs="Arial"/>
          <w:sz w:val="24"/>
          <w:szCs w:val="24"/>
        </w:rPr>
        <w:t xml:space="preserve"> </w:t>
      </w:r>
      <w:proofErr w:type="gramStart"/>
      <w:r w:rsidRPr="00FA3BF1">
        <w:rPr>
          <w:rFonts w:ascii="Arial" w:hAnsi="Arial" w:cs="Arial"/>
          <w:sz w:val="24"/>
          <w:szCs w:val="24"/>
        </w:rPr>
        <w:t>1.2  A</w:t>
      </w:r>
      <w:proofErr w:type="gramEnd"/>
      <w:r w:rsidRPr="00FA3BF1">
        <w:rPr>
          <w:rFonts w:ascii="Arial" w:hAnsi="Arial" w:cs="Arial"/>
          <w:sz w:val="24"/>
          <w:szCs w:val="24"/>
        </w:rPr>
        <w:t xml:space="preserve"> community engagement exercise was undertaken in February and March 2019 to gather views regarding what the priorities should be and at the same time to generate ideas for the shape of future provision that would inform a feasibility study. In March 2019, the feedback from this exercise, which was positive and included comments from the Keystone Centre Management Committee who welcomed the investment in a new facility, was considered by Council who supported commissioning a feasibility study. Authority was delegated to the Town Clerk, in consultation with the Chair of the Property and Personnel Committee to take this work forward. </w:t>
      </w:r>
    </w:p>
    <w:p w14:paraId="4B2AD2FC" w14:textId="77777777" w:rsidR="00FA3BF1" w:rsidRPr="00FA3BF1" w:rsidRDefault="00FA3BF1" w:rsidP="00FA3BF1">
      <w:pPr>
        <w:spacing w:after="0" w:line="240" w:lineRule="auto"/>
        <w:jc w:val="both"/>
        <w:rPr>
          <w:rFonts w:ascii="Arial" w:hAnsi="Arial" w:cs="Arial"/>
          <w:sz w:val="24"/>
          <w:szCs w:val="24"/>
        </w:rPr>
      </w:pPr>
      <w:r w:rsidRPr="00FA3BF1">
        <w:rPr>
          <w:rFonts w:ascii="Arial" w:hAnsi="Arial" w:cs="Arial"/>
          <w:sz w:val="24"/>
          <w:szCs w:val="24"/>
        </w:rPr>
        <w:t xml:space="preserve"> </w:t>
      </w:r>
    </w:p>
    <w:p w14:paraId="44ECE643" w14:textId="77777777" w:rsidR="00FA3BF1" w:rsidRPr="00FA3BF1" w:rsidRDefault="00FA3BF1" w:rsidP="00FA3BF1">
      <w:pPr>
        <w:spacing w:after="0" w:line="240" w:lineRule="auto"/>
        <w:jc w:val="both"/>
        <w:rPr>
          <w:rFonts w:ascii="Arial" w:hAnsi="Arial" w:cs="Arial"/>
          <w:sz w:val="24"/>
          <w:szCs w:val="24"/>
        </w:rPr>
      </w:pPr>
      <w:r w:rsidRPr="00FA3BF1">
        <w:rPr>
          <w:rFonts w:ascii="Arial" w:hAnsi="Arial" w:cs="Arial"/>
          <w:sz w:val="24"/>
          <w:szCs w:val="24"/>
        </w:rPr>
        <w:t xml:space="preserve">1.3 In February 2020, following a tender exercise that was conducted in accordance with the Town Council’s Financial Regulations, </w:t>
      </w:r>
      <w:proofErr w:type="spellStart"/>
      <w:r w:rsidRPr="00FA3BF1">
        <w:rPr>
          <w:rFonts w:ascii="Arial" w:hAnsi="Arial" w:cs="Arial"/>
          <w:sz w:val="24"/>
          <w:szCs w:val="24"/>
        </w:rPr>
        <w:t>Heyler</w:t>
      </w:r>
      <w:proofErr w:type="spellEnd"/>
      <w:r w:rsidRPr="00FA3BF1">
        <w:rPr>
          <w:rFonts w:ascii="Arial" w:hAnsi="Arial" w:cs="Arial"/>
          <w:sz w:val="24"/>
          <w:szCs w:val="24"/>
        </w:rPr>
        <w:t xml:space="preserve"> Davies Architects (HDA) were appointed to produce the feasibility study for the project. The brief called for a design concept for a building sited on the open space on the opposite side of the road to the existing Centre, with a footprint of circa 500m2 , not exceeding two storeys that would be predominantly used by young people and would also cater for other community groups. The capital budget for the project was set at circa £1,250,000 to include fees and a timescale of three months given for completion of the study.  </w:t>
      </w:r>
    </w:p>
    <w:p w14:paraId="4F4A7493" w14:textId="77777777" w:rsidR="00FA3BF1" w:rsidRPr="00FA3BF1" w:rsidRDefault="00FA3BF1" w:rsidP="00FA3BF1">
      <w:pPr>
        <w:spacing w:after="0" w:line="240" w:lineRule="auto"/>
        <w:jc w:val="both"/>
        <w:rPr>
          <w:rFonts w:ascii="Arial" w:hAnsi="Arial" w:cs="Arial"/>
          <w:sz w:val="24"/>
          <w:szCs w:val="24"/>
        </w:rPr>
      </w:pPr>
    </w:p>
    <w:p w14:paraId="3560B435" w14:textId="77777777" w:rsidR="006C0BAE" w:rsidRDefault="00FA3BF1" w:rsidP="00FA3BF1">
      <w:pPr>
        <w:spacing w:after="0" w:line="240" w:lineRule="auto"/>
        <w:jc w:val="both"/>
        <w:rPr>
          <w:rFonts w:ascii="Arial" w:hAnsi="Arial" w:cs="Arial"/>
          <w:sz w:val="24"/>
          <w:szCs w:val="24"/>
        </w:rPr>
      </w:pPr>
      <w:proofErr w:type="gramStart"/>
      <w:r w:rsidRPr="00FA3BF1">
        <w:rPr>
          <w:rFonts w:ascii="Arial" w:hAnsi="Arial" w:cs="Arial"/>
          <w:sz w:val="24"/>
          <w:szCs w:val="24"/>
        </w:rPr>
        <w:t>1.4  The</w:t>
      </w:r>
      <w:proofErr w:type="gramEnd"/>
      <w:r w:rsidRPr="00FA3BF1">
        <w:rPr>
          <w:rFonts w:ascii="Arial" w:hAnsi="Arial" w:cs="Arial"/>
          <w:sz w:val="24"/>
          <w:szCs w:val="24"/>
        </w:rPr>
        <w:t xml:space="preserve"> outline design concept produced by HDA is innovative and includes the requirements within the specification set down by the Town Council. It also </w:t>
      </w:r>
      <w:r w:rsidRPr="00FA3BF1">
        <w:rPr>
          <w:rFonts w:ascii="Arial" w:hAnsi="Arial" w:cs="Arial"/>
          <w:sz w:val="24"/>
          <w:szCs w:val="24"/>
        </w:rPr>
        <w:lastRenderedPageBreak/>
        <w:t xml:space="preserve">incorporates the capacity for improvements to the existing outdoor play facilities that will be delivered by the District Council. The design envisages a two-storey building with a footprint of approximately 431m2, that contains a large flexible interior hall space, provision for small meeting rooms, a kitchen, and associated facilities. </w:t>
      </w:r>
    </w:p>
    <w:p w14:paraId="76671C3E" w14:textId="08493832" w:rsidR="00FA3BF1" w:rsidRDefault="00FA3BF1" w:rsidP="00FA3BF1">
      <w:pPr>
        <w:spacing w:after="0" w:line="240" w:lineRule="auto"/>
        <w:jc w:val="both"/>
        <w:rPr>
          <w:rFonts w:ascii="Arial" w:hAnsi="Arial" w:cs="Arial"/>
          <w:sz w:val="24"/>
          <w:szCs w:val="24"/>
        </w:rPr>
      </w:pPr>
      <w:r w:rsidRPr="00FA3BF1">
        <w:rPr>
          <w:rFonts w:ascii="Arial" w:hAnsi="Arial" w:cs="Arial"/>
          <w:sz w:val="24"/>
          <w:szCs w:val="24"/>
        </w:rPr>
        <w:t xml:space="preserve">Parking will be positioned at the entrance to the building and there is space at the rear for outdoor play facilities. A small amount of preparatory work has been undertaken to determine the positioning of amenity facilities and informal discussions have also been held with the District Council Parks Team and Planners. </w:t>
      </w:r>
    </w:p>
    <w:p w14:paraId="7BFD8CA2" w14:textId="3DCF2388" w:rsidR="00B775E6" w:rsidRPr="00FA3BF1" w:rsidRDefault="00B775E6" w:rsidP="00FA3BF1">
      <w:pPr>
        <w:spacing w:after="0" w:line="240" w:lineRule="auto"/>
        <w:jc w:val="both"/>
        <w:rPr>
          <w:rFonts w:ascii="Arial" w:hAnsi="Arial" w:cs="Arial"/>
          <w:sz w:val="24"/>
          <w:szCs w:val="24"/>
        </w:rPr>
      </w:pPr>
      <w:r>
        <w:rPr>
          <w:rFonts w:ascii="Arial" w:hAnsi="Arial" w:cs="Arial"/>
          <w:sz w:val="24"/>
          <w:szCs w:val="24"/>
        </w:rPr>
        <w:t xml:space="preserve">The existing Keystone centre is to remain open until project handover and following this will be included within the scope of this project for demolition. </w:t>
      </w:r>
    </w:p>
    <w:p w14:paraId="6CB3657D" w14:textId="77777777" w:rsidR="00FA3BF1" w:rsidRPr="00FA3BF1" w:rsidRDefault="00FA3BF1" w:rsidP="00FA3BF1">
      <w:pPr>
        <w:spacing w:after="0" w:line="240" w:lineRule="auto"/>
        <w:jc w:val="both"/>
        <w:rPr>
          <w:rFonts w:ascii="Arial" w:hAnsi="Arial" w:cs="Arial"/>
          <w:sz w:val="24"/>
          <w:szCs w:val="24"/>
        </w:rPr>
      </w:pPr>
    </w:p>
    <w:p w14:paraId="6DE3981F" w14:textId="59EE153E" w:rsidR="00AA3F03" w:rsidRDefault="00FA3BF1" w:rsidP="00FA3BF1">
      <w:pPr>
        <w:spacing w:after="0" w:line="240" w:lineRule="auto"/>
        <w:jc w:val="both"/>
        <w:rPr>
          <w:rFonts w:ascii="Arial" w:hAnsi="Arial" w:cs="Arial"/>
          <w:sz w:val="24"/>
          <w:szCs w:val="24"/>
        </w:rPr>
      </w:pPr>
      <w:r w:rsidRPr="00FA3BF1">
        <w:rPr>
          <w:rFonts w:ascii="Arial" w:hAnsi="Arial" w:cs="Arial"/>
          <w:sz w:val="24"/>
          <w:szCs w:val="24"/>
        </w:rPr>
        <w:t>On 18/06/20 HDA have been appointed to take the project forward to build plans to formally go to planning and specifications to enable a tender process for a contractor to undertake the works.</w:t>
      </w:r>
    </w:p>
    <w:p w14:paraId="1DB1CA03" w14:textId="77777777" w:rsidR="006C0BAE" w:rsidRDefault="006C0BAE" w:rsidP="00FA3BF1">
      <w:pPr>
        <w:spacing w:after="0" w:line="240" w:lineRule="auto"/>
        <w:jc w:val="both"/>
        <w:rPr>
          <w:rFonts w:ascii="Arial" w:hAnsi="Arial" w:cs="Arial"/>
          <w:sz w:val="24"/>
          <w:szCs w:val="24"/>
        </w:rPr>
      </w:pPr>
    </w:p>
    <w:p w14:paraId="4F4FC94F" w14:textId="76528BBA" w:rsidR="007A7A95" w:rsidRPr="00034B2C" w:rsidRDefault="00AA3F03" w:rsidP="00CA0328">
      <w:pPr>
        <w:spacing w:after="0" w:line="240" w:lineRule="auto"/>
        <w:jc w:val="both"/>
        <w:rPr>
          <w:rFonts w:ascii="Arial" w:hAnsi="Arial" w:cs="Arial"/>
          <w:b/>
          <w:bCs/>
          <w:sz w:val="24"/>
          <w:szCs w:val="24"/>
        </w:rPr>
      </w:pPr>
      <w:r w:rsidRPr="00034B2C">
        <w:rPr>
          <w:rFonts w:ascii="Arial" w:hAnsi="Arial" w:cs="Arial"/>
          <w:b/>
          <w:bCs/>
          <w:sz w:val="24"/>
          <w:szCs w:val="24"/>
        </w:rPr>
        <w:t xml:space="preserve">Appendix1: </w:t>
      </w:r>
      <w:r w:rsidR="006C0BAE" w:rsidRPr="00034B2C">
        <w:rPr>
          <w:rFonts w:ascii="Arial" w:hAnsi="Arial" w:cs="Arial"/>
          <w:b/>
          <w:bCs/>
          <w:sz w:val="24"/>
          <w:szCs w:val="24"/>
        </w:rPr>
        <w:t>H</w:t>
      </w:r>
      <w:r w:rsidR="00004BF3">
        <w:rPr>
          <w:rFonts w:ascii="Arial" w:hAnsi="Arial" w:cs="Arial"/>
          <w:b/>
          <w:bCs/>
          <w:sz w:val="24"/>
          <w:szCs w:val="24"/>
        </w:rPr>
        <w:t>DA</w:t>
      </w:r>
      <w:r w:rsidR="006C0BAE" w:rsidRPr="00034B2C">
        <w:rPr>
          <w:rFonts w:ascii="Arial" w:hAnsi="Arial" w:cs="Arial"/>
          <w:b/>
          <w:bCs/>
          <w:sz w:val="24"/>
          <w:szCs w:val="24"/>
        </w:rPr>
        <w:t xml:space="preserve"> presentation – This document offers further info on design and concept. </w:t>
      </w:r>
    </w:p>
    <w:p w14:paraId="42EAB2D7" w14:textId="77777777" w:rsidR="00AA3F03" w:rsidRDefault="00AA3F03" w:rsidP="00CA0328">
      <w:pPr>
        <w:spacing w:after="0" w:line="240" w:lineRule="auto"/>
        <w:jc w:val="both"/>
        <w:rPr>
          <w:rFonts w:ascii="Arial" w:hAnsi="Arial" w:cs="Arial"/>
          <w:sz w:val="24"/>
          <w:szCs w:val="24"/>
        </w:rPr>
      </w:pPr>
    </w:p>
    <w:p w14:paraId="4A331429" w14:textId="77777777" w:rsidR="007A7A95" w:rsidRDefault="007A7A95" w:rsidP="00CA0328">
      <w:pPr>
        <w:spacing w:after="0" w:line="240" w:lineRule="auto"/>
        <w:jc w:val="both"/>
        <w:rPr>
          <w:rFonts w:ascii="Arial" w:hAnsi="Arial" w:cs="Arial"/>
          <w:sz w:val="24"/>
          <w:szCs w:val="24"/>
        </w:rPr>
      </w:pPr>
    </w:p>
    <w:p w14:paraId="7659B863" w14:textId="20A83B65" w:rsidR="007A7A95" w:rsidRPr="001B6475" w:rsidRDefault="001B6475" w:rsidP="00CA0328">
      <w:pPr>
        <w:spacing w:after="0" w:line="240" w:lineRule="auto"/>
        <w:jc w:val="both"/>
        <w:rPr>
          <w:rFonts w:ascii="Arial" w:hAnsi="Arial" w:cs="Arial"/>
          <w:b/>
          <w:bCs/>
          <w:sz w:val="24"/>
          <w:szCs w:val="24"/>
          <w:u w:val="single"/>
        </w:rPr>
      </w:pPr>
      <w:r>
        <w:rPr>
          <w:rFonts w:ascii="Arial" w:hAnsi="Arial" w:cs="Arial"/>
          <w:b/>
          <w:bCs/>
          <w:sz w:val="24"/>
          <w:szCs w:val="24"/>
          <w:u w:val="single"/>
        </w:rPr>
        <w:t xml:space="preserve">2.0 </w:t>
      </w:r>
      <w:r w:rsidR="006C0BAE" w:rsidRPr="001B6475">
        <w:rPr>
          <w:rFonts w:ascii="Arial" w:hAnsi="Arial" w:cs="Arial"/>
          <w:b/>
          <w:bCs/>
          <w:sz w:val="24"/>
          <w:szCs w:val="24"/>
          <w:u w:val="single"/>
        </w:rPr>
        <w:t>Scope/Specification:</w:t>
      </w:r>
    </w:p>
    <w:p w14:paraId="2927B4A4" w14:textId="7349C61A" w:rsidR="006C0BAE" w:rsidRDefault="006C0BAE" w:rsidP="00CA0328">
      <w:pPr>
        <w:spacing w:after="0" w:line="240" w:lineRule="auto"/>
        <w:jc w:val="both"/>
        <w:rPr>
          <w:rFonts w:ascii="Arial" w:hAnsi="Arial" w:cs="Arial"/>
          <w:sz w:val="24"/>
          <w:szCs w:val="24"/>
          <w:u w:val="single"/>
        </w:rPr>
      </w:pPr>
    </w:p>
    <w:p w14:paraId="06AF33E3" w14:textId="748A9DEB" w:rsidR="006C0BAE" w:rsidRPr="006C0BAE" w:rsidRDefault="006C0BAE" w:rsidP="006C0BAE">
      <w:pPr>
        <w:spacing w:after="0" w:line="240" w:lineRule="auto"/>
        <w:jc w:val="both"/>
        <w:rPr>
          <w:rFonts w:ascii="Arial" w:hAnsi="Arial" w:cs="Arial"/>
          <w:sz w:val="24"/>
          <w:szCs w:val="24"/>
        </w:rPr>
      </w:pPr>
      <w:r w:rsidRPr="006C0BAE">
        <w:rPr>
          <w:rFonts w:ascii="Arial" w:hAnsi="Arial" w:cs="Arial"/>
          <w:sz w:val="24"/>
          <w:szCs w:val="24"/>
        </w:rPr>
        <w:t>2.</w:t>
      </w:r>
      <w:r w:rsidR="001B6475">
        <w:rPr>
          <w:rFonts w:ascii="Arial" w:hAnsi="Arial" w:cs="Arial"/>
          <w:sz w:val="24"/>
          <w:szCs w:val="24"/>
        </w:rPr>
        <w:t>1</w:t>
      </w:r>
      <w:r w:rsidRPr="006C0BAE">
        <w:rPr>
          <w:rFonts w:ascii="Arial" w:hAnsi="Arial" w:cs="Arial"/>
          <w:sz w:val="24"/>
          <w:szCs w:val="24"/>
        </w:rPr>
        <w:t xml:space="preserve"> - Outline Specification given at project outset:</w:t>
      </w:r>
    </w:p>
    <w:p w14:paraId="0A66429E" w14:textId="77777777" w:rsidR="006C0BAE" w:rsidRPr="006C0BAE" w:rsidRDefault="006C0BAE" w:rsidP="006C0BAE">
      <w:pPr>
        <w:spacing w:after="0" w:line="240" w:lineRule="auto"/>
        <w:jc w:val="both"/>
        <w:rPr>
          <w:rFonts w:ascii="Arial" w:hAnsi="Arial" w:cs="Arial"/>
          <w:sz w:val="24"/>
          <w:szCs w:val="24"/>
        </w:rPr>
      </w:pPr>
    </w:p>
    <w:p w14:paraId="10164EE4" w14:textId="1A254078" w:rsidR="006C0BAE" w:rsidRPr="006C0BAE" w:rsidRDefault="006C0BAE" w:rsidP="006C0BAE">
      <w:pPr>
        <w:spacing w:after="0" w:line="240" w:lineRule="auto"/>
        <w:jc w:val="both"/>
        <w:rPr>
          <w:rFonts w:ascii="Arial" w:hAnsi="Arial" w:cs="Arial"/>
          <w:sz w:val="24"/>
          <w:szCs w:val="24"/>
        </w:rPr>
      </w:pPr>
      <w:proofErr w:type="gramStart"/>
      <w:r w:rsidRPr="006C0BAE">
        <w:rPr>
          <w:rFonts w:ascii="Arial" w:hAnsi="Arial" w:cs="Arial"/>
          <w:sz w:val="24"/>
          <w:szCs w:val="24"/>
        </w:rPr>
        <w:t>2.</w:t>
      </w:r>
      <w:r w:rsidR="001B6475">
        <w:rPr>
          <w:rFonts w:ascii="Arial" w:hAnsi="Arial" w:cs="Arial"/>
          <w:sz w:val="24"/>
          <w:szCs w:val="24"/>
        </w:rPr>
        <w:t>2</w:t>
      </w:r>
      <w:r w:rsidRPr="006C0BAE">
        <w:rPr>
          <w:rFonts w:ascii="Arial" w:hAnsi="Arial" w:cs="Arial"/>
          <w:sz w:val="24"/>
          <w:szCs w:val="24"/>
        </w:rPr>
        <w:t xml:space="preserve">  A</w:t>
      </w:r>
      <w:proofErr w:type="gramEnd"/>
      <w:r w:rsidRPr="006C0BAE">
        <w:rPr>
          <w:rFonts w:ascii="Arial" w:hAnsi="Arial" w:cs="Arial"/>
          <w:sz w:val="24"/>
          <w:szCs w:val="24"/>
        </w:rPr>
        <w:t xml:space="preserve"> summary of the specifications that were included is set out below: </w:t>
      </w:r>
    </w:p>
    <w:p w14:paraId="42DD29BD" w14:textId="77777777" w:rsidR="006C0BAE" w:rsidRPr="006C0BAE" w:rsidRDefault="006C0BAE" w:rsidP="006C0BAE">
      <w:pPr>
        <w:spacing w:after="0" w:line="240" w:lineRule="auto"/>
        <w:jc w:val="both"/>
        <w:rPr>
          <w:rFonts w:ascii="Arial" w:hAnsi="Arial" w:cs="Arial"/>
          <w:sz w:val="24"/>
          <w:szCs w:val="24"/>
        </w:rPr>
      </w:pPr>
    </w:p>
    <w:p w14:paraId="3997183E" w14:textId="77777777" w:rsidR="006C0BAE" w:rsidRPr="006C0BAE" w:rsidRDefault="006C0BAE" w:rsidP="006C0BAE">
      <w:pPr>
        <w:spacing w:after="0" w:line="240" w:lineRule="auto"/>
        <w:jc w:val="both"/>
        <w:rPr>
          <w:rFonts w:ascii="Arial" w:hAnsi="Arial" w:cs="Arial"/>
          <w:sz w:val="24"/>
          <w:szCs w:val="24"/>
        </w:rPr>
      </w:pPr>
      <w:r w:rsidRPr="006C0BAE">
        <w:rPr>
          <w:rFonts w:ascii="Arial" w:hAnsi="Arial" w:cs="Arial"/>
          <w:sz w:val="24"/>
          <w:szCs w:val="24"/>
        </w:rPr>
        <w:t xml:space="preserve">    • The building should be fully accessible, of innovative design and should not intrude on what is partly a residential landscape.   </w:t>
      </w:r>
    </w:p>
    <w:p w14:paraId="7489E188" w14:textId="77777777" w:rsidR="006C0BAE" w:rsidRPr="006C0BAE" w:rsidRDefault="006C0BAE" w:rsidP="006C0BAE">
      <w:pPr>
        <w:spacing w:after="0" w:line="240" w:lineRule="auto"/>
        <w:jc w:val="both"/>
        <w:rPr>
          <w:rFonts w:ascii="Arial" w:hAnsi="Arial" w:cs="Arial"/>
          <w:sz w:val="24"/>
          <w:szCs w:val="24"/>
        </w:rPr>
      </w:pPr>
    </w:p>
    <w:p w14:paraId="689E0488" w14:textId="77777777" w:rsidR="006C0BAE" w:rsidRPr="006C0BAE" w:rsidRDefault="006C0BAE" w:rsidP="006C0BAE">
      <w:pPr>
        <w:spacing w:after="0" w:line="240" w:lineRule="auto"/>
        <w:jc w:val="both"/>
        <w:rPr>
          <w:rFonts w:ascii="Arial" w:hAnsi="Arial" w:cs="Arial"/>
          <w:sz w:val="24"/>
          <w:szCs w:val="24"/>
        </w:rPr>
      </w:pPr>
      <w:r w:rsidRPr="006C0BAE">
        <w:rPr>
          <w:rFonts w:ascii="Arial" w:hAnsi="Arial" w:cs="Arial"/>
          <w:sz w:val="24"/>
          <w:szCs w:val="24"/>
        </w:rPr>
        <w:t xml:space="preserve">    • Main hall with a room divider to enable flexible use.  The interior shall be designed to be a suitable environment for a range of indoor sports uses, with lighting that can be adapted to suit different activities </w:t>
      </w:r>
    </w:p>
    <w:p w14:paraId="1120C56D" w14:textId="77777777" w:rsidR="006C0BAE" w:rsidRPr="006C0BAE" w:rsidRDefault="006C0BAE" w:rsidP="006C0BAE">
      <w:pPr>
        <w:spacing w:after="0" w:line="240" w:lineRule="auto"/>
        <w:jc w:val="both"/>
        <w:rPr>
          <w:rFonts w:ascii="Arial" w:hAnsi="Arial" w:cs="Arial"/>
          <w:sz w:val="24"/>
          <w:szCs w:val="24"/>
        </w:rPr>
      </w:pPr>
    </w:p>
    <w:p w14:paraId="3142AF48" w14:textId="77777777" w:rsidR="006C0BAE" w:rsidRPr="006C0BAE" w:rsidRDefault="006C0BAE" w:rsidP="006C0BAE">
      <w:pPr>
        <w:spacing w:after="0" w:line="240" w:lineRule="auto"/>
        <w:jc w:val="both"/>
        <w:rPr>
          <w:rFonts w:ascii="Arial" w:hAnsi="Arial" w:cs="Arial"/>
          <w:sz w:val="24"/>
          <w:szCs w:val="24"/>
        </w:rPr>
      </w:pPr>
      <w:r w:rsidRPr="006C0BAE">
        <w:rPr>
          <w:rFonts w:ascii="Arial" w:hAnsi="Arial" w:cs="Arial"/>
          <w:sz w:val="24"/>
          <w:szCs w:val="24"/>
        </w:rPr>
        <w:t xml:space="preserve">    • A fully fitted kitchen linked to both the foyer/lobby area and main hall to enable the serving of refreshments.  </w:t>
      </w:r>
    </w:p>
    <w:p w14:paraId="664B17F9" w14:textId="77777777" w:rsidR="006C0BAE" w:rsidRPr="006C0BAE" w:rsidRDefault="006C0BAE" w:rsidP="006C0BAE">
      <w:pPr>
        <w:spacing w:after="0" w:line="240" w:lineRule="auto"/>
        <w:jc w:val="both"/>
        <w:rPr>
          <w:rFonts w:ascii="Arial" w:hAnsi="Arial" w:cs="Arial"/>
          <w:sz w:val="24"/>
          <w:szCs w:val="24"/>
        </w:rPr>
      </w:pPr>
    </w:p>
    <w:p w14:paraId="69E39BD9" w14:textId="77777777" w:rsidR="006C0BAE" w:rsidRPr="006C0BAE" w:rsidRDefault="006C0BAE" w:rsidP="006C0BAE">
      <w:pPr>
        <w:spacing w:after="0" w:line="240" w:lineRule="auto"/>
        <w:jc w:val="both"/>
        <w:rPr>
          <w:rFonts w:ascii="Arial" w:hAnsi="Arial" w:cs="Arial"/>
          <w:sz w:val="24"/>
          <w:szCs w:val="24"/>
        </w:rPr>
      </w:pPr>
      <w:r w:rsidRPr="006C0BAE">
        <w:rPr>
          <w:rFonts w:ascii="Arial" w:hAnsi="Arial" w:cs="Arial"/>
          <w:sz w:val="24"/>
          <w:szCs w:val="24"/>
        </w:rPr>
        <w:t xml:space="preserve">    • Offices /small meeting/activity/training rooms – with 1 to be suitable for confidential meetings o Toilets and parking </w:t>
      </w:r>
    </w:p>
    <w:p w14:paraId="5BDEBF5A" w14:textId="77777777" w:rsidR="006C0BAE" w:rsidRPr="006C0BAE" w:rsidRDefault="006C0BAE" w:rsidP="006C0BAE">
      <w:pPr>
        <w:spacing w:after="0" w:line="240" w:lineRule="auto"/>
        <w:jc w:val="both"/>
        <w:rPr>
          <w:rFonts w:ascii="Arial" w:hAnsi="Arial" w:cs="Arial"/>
          <w:sz w:val="24"/>
          <w:szCs w:val="24"/>
        </w:rPr>
      </w:pPr>
    </w:p>
    <w:p w14:paraId="7041BB12" w14:textId="580781CF" w:rsidR="006C0BAE" w:rsidRPr="006C0BAE" w:rsidRDefault="006C0BAE" w:rsidP="006C0BAE">
      <w:pPr>
        <w:spacing w:after="0" w:line="240" w:lineRule="auto"/>
        <w:jc w:val="both"/>
        <w:rPr>
          <w:rFonts w:ascii="Arial" w:hAnsi="Arial" w:cs="Arial"/>
          <w:sz w:val="24"/>
          <w:szCs w:val="24"/>
        </w:rPr>
      </w:pPr>
      <w:r w:rsidRPr="006C0BAE">
        <w:rPr>
          <w:rFonts w:ascii="Arial" w:hAnsi="Arial" w:cs="Arial"/>
          <w:sz w:val="24"/>
          <w:szCs w:val="24"/>
        </w:rPr>
        <w:t xml:space="preserve">    • Energy efficient in all aspects of its delivery with consideration given to the inclusion of solar panels as a minimum. Store(s) area – with flexibility to accommodate significant, and above the normal standard, secure storage. o Access to the existing public open space and Keystone Centre and parking to be maintained during construction.  </w:t>
      </w:r>
    </w:p>
    <w:p w14:paraId="5AAC6A3B" w14:textId="77777777" w:rsidR="006773FF" w:rsidRDefault="006773FF" w:rsidP="00CA0328">
      <w:pPr>
        <w:spacing w:after="0" w:line="240" w:lineRule="auto"/>
        <w:jc w:val="both"/>
        <w:rPr>
          <w:rFonts w:ascii="Arial" w:hAnsi="Arial" w:cs="Arial"/>
          <w:sz w:val="24"/>
          <w:szCs w:val="24"/>
        </w:rPr>
      </w:pPr>
    </w:p>
    <w:p w14:paraId="0DB1EBDB" w14:textId="77777777" w:rsidR="00700313" w:rsidRDefault="00700313" w:rsidP="002A6580">
      <w:pPr>
        <w:pStyle w:val="western"/>
        <w:spacing w:after="0" w:line="240" w:lineRule="auto"/>
        <w:rPr>
          <w:b/>
          <w:bCs/>
          <w:u w:val="single"/>
        </w:rPr>
      </w:pPr>
    </w:p>
    <w:p w14:paraId="2AC5931E" w14:textId="77777777" w:rsidR="00700313" w:rsidRDefault="00700313" w:rsidP="002A6580">
      <w:pPr>
        <w:pStyle w:val="western"/>
        <w:spacing w:after="0" w:line="240" w:lineRule="auto"/>
        <w:rPr>
          <w:b/>
          <w:bCs/>
          <w:u w:val="single"/>
        </w:rPr>
      </w:pPr>
    </w:p>
    <w:p w14:paraId="21BD97E3" w14:textId="77777777" w:rsidR="00700313" w:rsidRDefault="00700313" w:rsidP="002A6580">
      <w:pPr>
        <w:pStyle w:val="western"/>
        <w:spacing w:after="0" w:line="240" w:lineRule="auto"/>
        <w:rPr>
          <w:b/>
          <w:bCs/>
          <w:u w:val="single"/>
        </w:rPr>
      </w:pPr>
    </w:p>
    <w:p w14:paraId="0DEE4815" w14:textId="77777777" w:rsidR="00700313" w:rsidRDefault="00700313" w:rsidP="002A6580">
      <w:pPr>
        <w:pStyle w:val="western"/>
        <w:spacing w:after="0" w:line="240" w:lineRule="auto"/>
        <w:rPr>
          <w:b/>
          <w:bCs/>
          <w:u w:val="single"/>
        </w:rPr>
      </w:pPr>
    </w:p>
    <w:p w14:paraId="5E3E7ADC" w14:textId="77777777" w:rsidR="00700313" w:rsidRDefault="00700313" w:rsidP="002A6580">
      <w:pPr>
        <w:pStyle w:val="western"/>
        <w:spacing w:after="0" w:line="240" w:lineRule="auto"/>
        <w:rPr>
          <w:b/>
          <w:bCs/>
          <w:u w:val="single"/>
        </w:rPr>
      </w:pPr>
    </w:p>
    <w:p w14:paraId="11251976" w14:textId="0950078E" w:rsidR="002A6580" w:rsidRDefault="002A6580" w:rsidP="002A6580">
      <w:pPr>
        <w:pStyle w:val="western"/>
        <w:spacing w:after="0" w:line="240" w:lineRule="auto"/>
      </w:pPr>
      <w:r>
        <w:rPr>
          <w:b/>
          <w:bCs/>
          <w:u w:val="single"/>
        </w:rPr>
        <w:t>3.0 Employe</w:t>
      </w:r>
      <w:r w:rsidR="00004BF3">
        <w:rPr>
          <w:b/>
          <w:bCs/>
          <w:u w:val="single"/>
        </w:rPr>
        <w:t>r</w:t>
      </w:r>
      <w:r>
        <w:rPr>
          <w:b/>
          <w:bCs/>
          <w:u w:val="single"/>
        </w:rPr>
        <w:t>’s Agent Specification</w:t>
      </w:r>
    </w:p>
    <w:p w14:paraId="7878FA4F" w14:textId="504CE126" w:rsidR="002A6580" w:rsidRDefault="002A6580" w:rsidP="002A6580">
      <w:pPr>
        <w:pStyle w:val="western"/>
        <w:spacing w:after="0" w:line="240" w:lineRule="auto"/>
      </w:pPr>
      <w:r>
        <w:t>3.1</w:t>
      </w:r>
      <w:r>
        <w:rPr>
          <w:b/>
          <w:bCs/>
        </w:rPr>
        <w:t xml:space="preserve"> </w:t>
      </w:r>
      <w:r>
        <w:t xml:space="preserve">Act on LTC behalf to inform on all aspects in relation to </w:t>
      </w:r>
      <w:proofErr w:type="gramStart"/>
      <w:r>
        <w:t>RIBA .</w:t>
      </w:r>
      <w:proofErr w:type="gramEnd"/>
      <w:r>
        <w:t xml:space="preserve"> Inform on risks throughout project in terms of budget/timescale/H&amp;S and ensure guidance is adhered to in terms of Covid-19 restrictions. </w:t>
      </w:r>
    </w:p>
    <w:p w14:paraId="69E264D9" w14:textId="5C6E876B" w:rsidR="002A6580" w:rsidRDefault="002A6580" w:rsidP="002A6580">
      <w:pPr>
        <w:pStyle w:val="western"/>
        <w:spacing w:after="0" w:line="240" w:lineRule="auto"/>
      </w:pPr>
      <w:r>
        <w:t>3.2 Act on LTC behalf in relation to client obligations as outlined with CDM regulations 2015. Give specialist advice to ensure</w:t>
      </w:r>
      <w:r w:rsidR="00012488">
        <w:t xml:space="preserve"> </w:t>
      </w:r>
      <w:r>
        <w:t>contractor</w:t>
      </w:r>
      <w:r w:rsidR="00012488">
        <w:t>s</w:t>
      </w:r>
      <w:r>
        <w:t xml:space="preserve"> are delivering on required contractual arrangements and in line with CDM regulation. </w:t>
      </w:r>
    </w:p>
    <w:p w14:paraId="29ECD8C7" w14:textId="77777777" w:rsidR="004709F5" w:rsidRDefault="004709F5" w:rsidP="00034B2C">
      <w:pPr>
        <w:rPr>
          <w:rFonts w:ascii="Arial" w:hAnsi="Arial" w:cs="Arial"/>
          <w:sz w:val="24"/>
          <w:szCs w:val="24"/>
        </w:rPr>
      </w:pPr>
    </w:p>
    <w:p w14:paraId="4BEC2FAE" w14:textId="7269CAC5" w:rsidR="002A6580" w:rsidRDefault="002A6580" w:rsidP="00034B2C">
      <w:pPr>
        <w:rPr>
          <w:rFonts w:ascii="Arial" w:hAnsi="Arial" w:cs="Arial"/>
          <w:sz w:val="24"/>
          <w:szCs w:val="24"/>
        </w:rPr>
      </w:pPr>
      <w:r w:rsidRPr="00034B2C">
        <w:rPr>
          <w:rFonts w:ascii="Arial" w:hAnsi="Arial" w:cs="Arial"/>
          <w:sz w:val="24"/>
          <w:szCs w:val="24"/>
        </w:rPr>
        <w:t xml:space="preserve">3.3 Offer specialist advice on all aspects of construction </w:t>
      </w:r>
      <w:r w:rsidR="004709F5">
        <w:rPr>
          <w:rFonts w:ascii="Arial" w:hAnsi="Arial" w:cs="Arial"/>
          <w:sz w:val="24"/>
          <w:szCs w:val="24"/>
        </w:rPr>
        <w:t xml:space="preserve">(technical advice) </w:t>
      </w:r>
      <w:r w:rsidRPr="00034B2C">
        <w:rPr>
          <w:rFonts w:ascii="Arial" w:hAnsi="Arial" w:cs="Arial"/>
          <w:sz w:val="24"/>
          <w:szCs w:val="24"/>
        </w:rPr>
        <w:t xml:space="preserve">to ensure LTC offer best value and efficiency within the building. This advice will also ensure project outline is met and building fits the requirements outlined as a youth facility. </w:t>
      </w:r>
    </w:p>
    <w:p w14:paraId="2FD780FD" w14:textId="61B340E0" w:rsidR="00A16722" w:rsidRPr="00A16722" w:rsidRDefault="00A16722" w:rsidP="00A16722">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3.4 </w:t>
      </w:r>
      <w:r w:rsidRPr="00A16722">
        <w:rPr>
          <w:rFonts w:ascii="Arial" w:eastAsia="Times New Roman" w:hAnsi="Arial" w:cs="Arial"/>
          <w:color w:val="000000"/>
          <w:sz w:val="24"/>
          <w:szCs w:val="24"/>
          <w:lang w:eastAsia="en-GB"/>
        </w:rPr>
        <w:t>Review designs and comment regarding the need to avoid foreseeable risks and combat at source risks to the health and safety of those carrying out construction work or cleaning work and those who might be affected by such work.</w:t>
      </w:r>
    </w:p>
    <w:p w14:paraId="5F94D303" w14:textId="34CCCA89" w:rsidR="00840379" w:rsidRDefault="00A16722" w:rsidP="00A16722">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3.5 </w:t>
      </w:r>
      <w:r w:rsidRPr="00A16722">
        <w:rPr>
          <w:rFonts w:ascii="Arial" w:eastAsia="Times New Roman" w:hAnsi="Arial" w:cs="Arial"/>
          <w:color w:val="000000"/>
          <w:sz w:val="24"/>
          <w:szCs w:val="24"/>
          <w:lang w:eastAsia="en-GB"/>
        </w:rPr>
        <w:t>Review the designs and comment on the adequacy of the Health and Safety information provided by the Designers.</w:t>
      </w:r>
    </w:p>
    <w:p w14:paraId="2F82B898" w14:textId="7EE03214" w:rsidR="00A16722" w:rsidRDefault="00A16722" w:rsidP="00A16722">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3.6 A</w:t>
      </w:r>
      <w:r w:rsidRPr="00A16722">
        <w:rPr>
          <w:rFonts w:ascii="Arial" w:eastAsia="Times New Roman" w:hAnsi="Arial" w:cs="Arial"/>
          <w:color w:val="000000"/>
          <w:sz w:val="24"/>
          <w:szCs w:val="24"/>
          <w:lang w:eastAsia="en-GB"/>
        </w:rPr>
        <w:t>dvise the Client in connection with the need for any specialist surveys, investigations and studies as necessary to enable him to discharge his duties in relation to the pre-construction Health and Safety information.</w:t>
      </w:r>
    </w:p>
    <w:p w14:paraId="79EE2E1C" w14:textId="05002472" w:rsidR="00A16722" w:rsidRPr="00034B2C" w:rsidRDefault="00A16722" w:rsidP="00A16722">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3.7 </w:t>
      </w:r>
      <w:r w:rsidRPr="00A16722">
        <w:rPr>
          <w:rFonts w:ascii="Arial" w:eastAsia="Times New Roman" w:hAnsi="Arial" w:cs="Arial"/>
          <w:color w:val="000000"/>
          <w:sz w:val="24"/>
          <w:szCs w:val="24"/>
          <w:lang w:eastAsia="en-GB"/>
        </w:rPr>
        <w:t>Advise on the implications of value engineering exercises involving the Client, the Project Team and, when appointed, the Principal Contractor.</w:t>
      </w:r>
    </w:p>
    <w:p w14:paraId="4BEF1F9C" w14:textId="61F872AB" w:rsidR="002A6580" w:rsidRDefault="002A6580" w:rsidP="002A6580">
      <w:pPr>
        <w:pStyle w:val="western"/>
        <w:spacing w:after="0" w:line="240" w:lineRule="auto"/>
      </w:pPr>
      <w:r>
        <w:t>3.</w:t>
      </w:r>
      <w:r w:rsidR="00A16722">
        <w:t>8</w:t>
      </w:r>
      <w:r>
        <w:t xml:space="preserve"> Develop specification for princip</w:t>
      </w:r>
      <w:r w:rsidR="008068C0">
        <w:t>al</w:t>
      </w:r>
      <w:r>
        <w:t xml:space="preserve"> contractor tender and manage tender process</w:t>
      </w:r>
      <w:r w:rsidR="00137C81">
        <w:t xml:space="preserve"> dealing with all enquiries</w:t>
      </w:r>
      <w:r>
        <w:t xml:space="preserve">. LTC will maintain responsibility for final appointment in line with LTC policy and procedure. </w:t>
      </w:r>
    </w:p>
    <w:p w14:paraId="09D0300A" w14:textId="0F4FBC4D" w:rsidR="004709F5" w:rsidRDefault="004709F5" w:rsidP="002A6580">
      <w:pPr>
        <w:pStyle w:val="western"/>
        <w:spacing w:after="0" w:line="240" w:lineRule="auto"/>
      </w:pPr>
      <w:r>
        <w:t>3.</w:t>
      </w:r>
      <w:r w:rsidR="00A16722">
        <w:t>9</w:t>
      </w:r>
      <w:r>
        <w:t xml:space="preserve"> </w:t>
      </w:r>
      <w:r w:rsidRPr="004709F5">
        <w:t>Preparing a cash flow forecast and monitoring actual progress against it</w:t>
      </w:r>
      <w:r>
        <w:t xml:space="preserve"> and prepare</w:t>
      </w:r>
      <w:r w:rsidRPr="004709F5">
        <w:t xml:space="preserve"> recommendations for interim payments on account to the Contractor.</w:t>
      </w:r>
    </w:p>
    <w:p w14:paraId="4B75435B" w14:textId="35D29DF5" w:rsidR="00137C81" w:rsidRDefault="004709F5" w:rsidP="002A6580">
      <w:pPr>
        <w:pStyle w:val="western"/>
        <w:spacing w:after="0" w:line="240" w:lineRule="auto"/>
      </w:pPr>
      <w:r>
        <w:t>3.</w:t>
      </w:r>
      <w:r w:rsidR="00A16722">
        <w:t>10</w:t>
      </w:r>
      <w:r>
        <w:t xml:space="preserve"> </w:t>
      </w:r>
      <w:r w:rsidRPr="004709F5">
        <w:t>Preparing monthly assessments of anticipated final cost and reporting thereon</w:t>
      </w:r>
      <w:r>
        <w:t xml:space="preserve"> and p</w:t>
      </w:r>
      <w:r w:rsidRPr="004709F5">
        <w:t>repar</w:t>
      </w:r>
      <w:r>
        <w:t>e</w:t>
      </w:r>
      <w:r w:rsidRPr="004709F5">
        <w:t xml:space="preserve"> and negotia</w:t>
      </w:r>
      <w:r>
        <w:t>te</w:t>
      </w:r>
      <w:r w:rsidRPr="004709F5">
        <w:t xml:space="preserve"> the Final Account with the Contractor.</w:t>
      </w:r>
    </w:p>
    <w:p w14:paraId="219BFB5C" w14:textId="70606AD6" w:rsidR="002A6580" w:rsidRDefault="002A6580" w:rsidP="002A6580">
      <w:pPr>
        <w:pStyle w:val="western"/>
        <w:spacing w:after="0" w:line="240" w:lineRule="auto"/>
      </w:pPr>
      <w:r>
        <w:t>3.</w:t>
      </w:r>
      <w:r w:rsidR="00A16722">
        <w:t>11</w:t>
      </w:r>
      <w:r>
        <w:t xml:space="preserve"> Act as princip</w:t>
      </w:r>
      <w:r w:rsidR="001A5E81">
        <w:t>al</w:t>
      </w:r>
      <w:r>
        <w:t xml:space="preserve"> contact to ensure communication is maintained throughout the project and lead on project management committee to inform on progress with the project. It is anticipated </w:t>
      </w:r>
      <w:r w:rsidR="00226900">
        <w:t>biweekly</w:t>
      </w:r>
      <w:r>
        <w:t xml:space="preserve"> meetings will be required and </w:t>
      </w:r>
      <w:proofErr w:type="gramStart"/>
      <w:r>
        <w:t>in light of</w:t>
      </w:r>
      <w:proofErr w:type="gramEnd"/>
      <w:r>
        <w:t xml:space="preserve"> Covid-19 this will adapt either remotely or at LTC main office – Manor House, Littlehampton. </w:t>
      </w:r>
    </w:p>
    <w:p w14:paraId="00AE6E26" w14:textId="5DCEBF5C" w:rsidR="004709F5" w:rsidRDefault="004709F5" w:rsidP="002A6580">
      <w:pPr>
        <w:pStyle w:val="western"/>
        <w:spacing w:after="0" w:line="240" w:lineRule="auto"/>
      </w:pPr>
      <w:r>
        <w:t>3.</w:t>
      </w:r>
      <w:r w:rsidR="00A16722">
        <w:t>12</w:t>
      </w:r>
      <w:r>
        <w:t xml:space="preserve"> </w:t>
      </w:r>
      <w:r w:rsidRPr="004709F5">
        <w:t>Agreeing with the Contractor any variations to the contract.</w:t>
      </w:r>
      <w:r>
        <w:t xml:space="preserve"> </w:t>
      </w:r>
      <w:r w:rsidRPr="004709F5">
        <w:t>Certifying Contractor’s valuations in conjunction</w:t>
      </w:r>
      <w:r>
        <w:t xml:space="preserve"> agreed contract instructions.</w:t>
      </w:r>
    </w:p>
    <w:p w14:paraId="7806B4F6" w14:textId="60ACAFA3" w:rsidR="002A6580" w:rsidRDefault="002A6580" w:rsidP="002A6580">
      <w:pPr>
        <w:pStyle w:val="western"/>
        <w:spacing w:after="0" w:line="240" w:lineRule="auto"/>
      </w:pPr>
      <w:r>
        <w:lastRenderedPageBreak/>
        <w:t>3.</w:t>
      </w:r>
      <w:r w:rsidR="00A16722">
        <w:t>13</w:t>
      </w:r>
      <w:r>
        <w:t xml:space="preserve"> Ensure H&amp;S obligations are met and health and safety file </w:t>
      </w:r>
      <w:proofErr w:type="gramStart"/>
      <w:r>
        <w:t>is</w:t>
      </w:r>
      <w:proofErr w:type="gramEnd"/>
      <w:r>
        <w:t xml:space="preserve"> in place. Act on LTC behalf to ensure any accidents falling under RIDDOR are processed within legal requirement. </w:t>
      </w:r>
    </w:p>
    <w:p w14:paraId="64E14A29" w14:textId="07CB17BA" w:rsidR="004709F5" w:rsidRDefault="004709F5" w:rsidP="002A6580">
      <w:pPr>
        <w:pStyle w:val="western"/>
        <w:spacing w:after="0" w:line="240" w:lineRule="auto"/>
      </w:pPr>
      <w:r>
        <w:t>3.1</w:t>
      </w:r>
      <w:r w:rsidR="00A16722">
        <w:t>4</w:t>
      </w:r>
      <w:r>
        <w:t xml:space="preserve"> </w:t>
      </w:r>
      <w:r w:rsidRPr="004709F5">
        <w:t>Arranging for commencement of the works and checking the Contractor’s programme.</w:t>
      </w:r>
      <w:r w:rsidR="00A16722">
        <w:t xml:space="preserve"> Inform HSE if required and complete required documentation.</w:t>
      </w:r>
    </w:p>
    <w:p w14:paraId="5533B36D" w14:textId="69C5B284" w:rsidR="004709F5" w:rsidRDefault="004709F5" w:rsidP="002A6580">
      <w:pPr>
        <w:pStyle w:val="western"/>
        <w:spacing w:after="0" w:line="240" w:lineRule="auto"/>
      </w:pPr>
      <w:r>
        <w:t>3.1</w:t>
      </w:r>
      <w:r w:rsidR="00A16722">
        <w:t>5</w:t>
      </w:r>
      <w:r>
        <w:t xml:space="preserve"> </w:t>
      </w:r>
      <w:r w:rsidRPr="004709F5">
        <w:t>Monitoring the progress of the Project by periodic site visits</w:t>
      </w:r>
      <w:r w:rsidR="00A16722">
        <w:t xml:space="preserve"> and m</w:t>
      </w:r>
      <w:r w:rsidR="00A16722" w:rsidRPr="00A16722">
        <w:t>onitoring the quality of workmanship of the construction work</w:t>
      </w:r>
      <w:r w:rsidR="00A16722">
        <w:t>.</w:t>
      </w:r>
      <w:r w:rsidR="00B91874">
        <w:t xml:space="preserve"> Be flexible and adaptable through out the project to meet the needs of the client. </w:t>
      </w:r>
    </w:p>
    <w:p w14:paraId="5DDC5F4E" w14:textId="50A1934E" w:rsidR="002A6580" w:rsidRDefault="002A6580" w:rsidP="002A6580">
      <w:pPr>
        <w:pStyle w:val="western"/>
        <w:spacing w:after="0" w:line="240" w:lineRule="auto"/>
      </w:pPr>
      <w:r>
        <w:t>3.</w:t>
      </w:r>
      <w:r w:rsidR="004709F5">
        <w:t>1</w:t>
      </w:r>
      <w:r w:rsidR="00A16722">
        <w:t>6</w:t>
      </w:r>
      <w:r>
        <w:t xml:space="preserve"> Manage handover of building and ensure all O&amp;Ms are issued to client and training is delivered on any site specifics. </w:t>
      </w:r>
    </w:p>
    <w:p w14:paraId="2AC7AECE" w14:textId="4E92F1CC" w:rsidR="00034B2C" w:rsidRDefault="002A6580" w:rsidP="002A6580">
      <w:pPr>
        <w:pStyle w:val="western"/>
        <w:spacing w:after="0" w:line="240" w:lineRule="auto"/>
      </w:pPr>
      <w:r>
        <w:t>3.</w:t>
      </w:r>
      <w:r w:rsidR="004709F5">
        <w:t>1</w:t>
      </w:r>
      <w:r w:rsidR="00A16722">
        <w:t>7</w:t>
      </w:r>
      <w:r>
        <w:t xml:space="preserve"> Manage year one defect period and</w:t>
      </w:r>
      <w:r w:rsidR="004709F5">
        <w:t xml:space="preserve"> c</w:t>
      </w:r>
      <w:r w:rsidR="004709F5" w:rsidRPr="004709F5">
        <w:t>o-ordinate the handover of the Project, ma</w:t>
      </w:r>
      <w:r w:rsidR="004709F5">
        <w:t>k</w:t>
      </w:r>
      <w:r w:rsidR="004709F5" w:rsidRPr="004709F5">
        <w:t>e all reasonable endeavours to ensure that time, cost and quality criteria are met.</w:t>
      </w:r>
    </w:p>
    <w:p w14:paraId="7652ED55" w14:textId="4B1EB2C3" w:rsidR="00B775E6" w:rsidRPr="00A16722" w:rsidRDefault="00B775E6" w:rsidP="002A6580">
      <w:pPr>
        <w:pStyle w:val="western"/>
        <w:spacing w:after="0" w:line="240" w:lineRule="auto"/>
      </w:pPr>
      <w:r>
        <w:t xml:space="preserve">3.18 Manage demolition of current Keystone centre for handover back to ADC. </w:t>
      </w:r>
    </w:p>
    <w:p w14:paraId="1A125BC4" w14:textId="250ACF84" w:rsidR="002A6580" w:rsidRPr="00034B2C" w:rsidRDefault="00FA5C86" w:rsidP="002A6580">
      <w:pPr>
        <w:pStyle w:val="western"/>
        <w:spacing w:after="0" w:line="240" w:lineRule="auto"/>
        <w:rPr>
          <w:b/>
          <w:bCs/>
        </w:rPr>
      </w:pPr>
      <w:r w:rsidRPr="00034B2C">
        <w:rPr>
          <w:b/>
          <w:bCs/>
        </w:rPr>
        <w:t>Core Aims and Objectives:</w:t>
      </w:r>
    </w:p>
    <w:p w14:paraId="7F015560" w14:textId="1406672F" w:rsidR="002A6580" w:rsidRDefault="002A6580" w:rsidP="002A6580">
      <w:pPr>
        <w:pStyle w:val="western"/>
        <w:spacing w:after="0" w:line="240" w:lineRule="auto"/>
      </w:pPr>
      <w:r>
        <w:t xml:space="preserve">Best </w:t>
      </w:r>
      <w:proofErr w:type="gramStart"/>
      <w:r>
        <w:t>value</w:t>
      </w:r>
      <w:r w:rsidR="004709F5">
        <w:t xml:space="preserve"> ,</w:t>
      </w:r>
      <w:proofErr w:type="gramEnd"/>
      <w:r w:rsidR="004709F5">
        <w:t xml:space="preserve"> </w:t>
      </w:r>
      <w:r>
        <w:t>Energy efficiency</w:t>
      </w:r>
      <w:r w:rsidR="004709F5">
        <w:t xml:space="preserve"> , </w:t>
      </w:r>
      <w:r>
        <w:t>Project delivered on time</w:t>
      </w:r>
      <w:r w:rsidR="004709F5">
        <w:t xml:space="preserve">, </w:t>
      </w:r>
      <w:r>
        <w:t>Project delivered on budget</w:t>
      </w:r>
      <w:r w:rsidR="00E463CE">
        <w:t xml:space="preserve">, </w:t>
      </w:r>
      <w:r>
        <w:t>Communication streams maintained throughout</w:t>
      </w:r>
      <w:r w:rsidR="00E463CE">
        <w:t xml:space="preserve"> ,</w:t>
      </w:r>
      <w:r>
        <w:t xml:space="preserve">H&amp;S </w:t>
      </w:r>
      <w:r w:rsidR="00FA5C86">
        <w:t xml:space="preserve">and CDM </w:t>
      </w:r>
      <w:r>
        <w:t>obligations met</w:t>
      </w:r>
    </w:p>
    <w:p w14:paraId="1E7BC348" w14:textId="77777777" w:rsidR="00034B2C" w:rsidRDefault="00034B2C" w:rsidP="007A7A95">
      <w:pPr>
        <w:spacing w:after="0" w:line="240" w:lineRule="auto"/>
        <w:rPr>
          <w:rFonts w:ascii="Arial" w:hAnsi="Arial" w:cs="Arial"/>
          <w:b/>
          <w:bCs/>
          <w:sz w:val="24"/>
          <w:szCs w:val="24"/>
          <w:u w:val="single"/>
        </w:rPr>
      </w:pPr>
    </w:p>
    <w:p w14:paraId="2BF106B1" w14:textId="77777777" w:rsidR="00034B2C" w:rsidRDefault="00034B2C" w:rsidP="007A7A95">
      <w:pPr>
        <w:spacing w:after="0" w:line="240" w:lineRule="auto"/>
        <w:rPr>
          <w:rFonts w:ascii="Arial" w:hAnsi="Arial" w:cs="Arial"/>
          <w:b/>
          <w:bCs/>
          <w:sz w:val="24"/>
          <w:szCs w:val="24"/>
          <w:u w:val="single"/>
        </w:rPr>
      </w:pPr>
    </w:p>
    <w:p w14:paraId="23744BA0" w14:textId="66321F8B" w:rsidR="007A7A95" w:rsidRPr="001B6475" w:rsidRDefault="001B6475" w:rsidP="007A7A95">
      <w:pPr>
        <w:spacing w:after="0" w:line="240" w:lineRule="auto"/>
        <w:rPr>
          <w:rFonts w:ascii="Arial" w:hAnsi="Arial" w:cs="Arial"/>
          <w:b/>
          <w:bCs/>
          <w:sz w:val="24"/>
          <w:szCs w:val="24"/>
          <w:u w:val="single"/>
        </w:rPr>
      </w:pPr>
      <w:r>
        <w:rPr>
          <w:rFonts w:ascii="Arial" w:hAnsi="Arial" w:cs="Arial"/>
          <w:b/>
          <w:bCs/>
          <w:sz w:val="24"/>
          <w:szCs w:val="24"/>
          <w:u w:val="single"/>
        </w:rPr>
        <w:t xml:space="preserve">4.0 </w:t>
      </w:r>
      <w:r w:rsidR="00FA5C86" w:rsidRPr="001B6475">
        <w:rPr>
          <w:rFonts w:ascii="Arial" w:hAnsi="Arial" w:cs="Arial"/>
          <w:b/>
          <w:bCs/>
          <w:sz w:val="24"/>
          <w:szCs w:val="24"/>
          <w:u w:val="single"/>
        </w:rPr>
        <w:t>Health and Safety</w:t>
      </w:r>
    </w:p>
    <w:p w14:paraId="3F860C12" w14:textId="77777777" w:rsidR="00AC7D3E" w:rsidRDefault="00AC7D3E" w:rsidP="007A7A95">
      <w:pPr>
        <w:spacing w:after="0" w:line="240" w:lineRule="auto"/>
        <w:rPr>
          <w:rFonts w:ascii="Arial" w:hAnsi="Arial" w:cs="Arial"/>
          <w:sz w:val="24"/>
          <w:szCs w:val="24"/>
        </w:rPr>
      </w:pPr>
    </w:p>
    <w:p w14:paraId="7AAC01AD" w14:textId="77777777" w:rsidR="00FA5C86" w:rsidRDefault="00FA5C86" w:rsidP="00FA5C86">
      <w:pPr>
        <w:pStyle w:val="western"/>
        <w:numPr>
          <w:ilvl w:val="0"/>
          <w:numId w:val="8"/>
        </w:numPr>
        <w:spacing w:after="0" w:line="240" w:lineRule="auto"/>
      </w:pPr>
      <w:r>
        <w:t>The contractor will provide an adequate risk assessment relating to the above tasks to the Town Council.</w:t>
      </w:r>
    </w:p>
    <w:p w14:paraId="33C93CA4" w14:textId="77777777" w:rsidR="00FA5C86" w:rsidRDefault="00FA5C86" w:rsidP="00FA5C86">
      <w:pPr>
        <w:pStyle w:val="western"/>
        <w:numPr>
          <w:ilvl w:val="0"/>
          <w:numId w:val="8"/>
        </w:numPr>
        <w:spacing w:after="0" w:line="240" w:lineRule="auto"/>
      </w:pPr>
      <w:r>
        <w:t>The contractor will hold sufficient (£10 million pounds) Public Liability and Employers Liability Insurance policies.</w:t>
      </w:r>
    </w:p>
    <w:p w14:paraId="4A281D8B" w14:textId="77777777" w:rsidR="00FA5C86" w:rsidRDefault="00FA5C86" w:rsidP="00FA5C86">
      <w:pPr>
        <w:pStyle w:val="western"/>
        <w:numPr>
          <w:ilvl w:val="0"/>
          <w:numId w:val="8"/>
        </w:numPr>
        <w:spacing w:after="0" w:line="240" w:lineRule="auto"/>
      </w:pPr>
      <w:r>
        <w:t>The contractor to hold the correct qualifications to act on LTC behalf as Employers Agent.</w:t>
      </w:r>
    </w:p>
    <w:p w14:paraId="00023FA8" w14:textId="77777777" w:rsidR="00FA5C86" w:rsidRDefault="00FA5C86" w:rsidP="00FA5C86">
      <w:pPr>
        <w:pStyle w:val="western"/>
        <w:numPr>
          <w:ilvl w:val="0"/>
          <w:numId w:val="8"/>
        </w:numPr>
        <w:spacing w:after="0" w:line="240" w:lineRule="auto"/>
      </w:pPr>
      <w:r>
        <w:t xml:space="preserve">Employers Agent must </w:t>
      </w:r>
      <w:proofErr w:type="gramStart"/>
      <w:r>
        <w:t>make reference</w:t>
      </w:r>
      <w:proofErr w:type="gramEnd"/>
      <w:r>
        <w:t xml:space="preserve"> to Covid-19 and adapt to government requirements if changes occur.</w:t>
      </w:r>
    </w:p>
    <w:p w14:paraId="7150C18E" w14:textId="77777777" w:rsidR="00FA5C86" w:rsidRDefault="00FA5C86" w:rsidP="00FA5C86">
      <w:pPr>
        <w:pStyle w:val="western"/>
        <w:numPr>
          <w:ilvl w:val="0"/>
          <w:numId w:val="8"/>
        </w:numPr>
        <w:spacing w:after="0" w:line="240" w:lineRule="auto"/>
      </w:pPr>
      <w:r>
        <w:t>A copy of the company’s written Health &amp; Safety Policy.</w:t>
      </w:r>
    </w:p>
    <w:p w14:paraId="421E6743" w14:textId="77777777" w:rsidR="00FA5C86" w:rsidRDefault="00FA5C86" w:rsidP="00FA5C86">
      <w:pPr>
        <w:pStyle w:val="western"/>
        <w:numPr>
          <w:ilvl w:val="0"/>
          <w:numId w:val="8"/>
        </w:numPr>
        <w:spacing w:after="0" w:line="240" w:lineRule="auto"/>
      </w:pPr>
      <w:r>
        <w:t>Evidence of membership of professional bodies.</w:t>
      </w:r>
    </w:p>
    <w:p w14:paraId="73B7C38B" w14:textId="77777777" w:rsidR="00AF31F0" w:rsidRDefault="00AF31F0" w:rsidP="007A7A95">
      <w:pPr>
        <w:spacing w:after="0" w:line="240" w:lineRule="auto"/>
        <w:rPr>
          <w:rFonts w:ascii="Arial" w:hAnsi="Arial" w:cs="Arial"/>
          <w:sz w:val="24"/>
          <w:szCs w:val="24"/>
          <w:u w:val="single"/>
        </w:rPr>
      </w:pPr>
    </w:p>
    <w:p w14:paraId="6BD5960B" w14:textId="79A2DA8D" w:rsidR="00154ADE" w:rsidRPr="001B6475" w:rsidRDefault="001B6475" w:rsidP="007A7A95">
      <w:pPr>
        <w:spacing w:after="0" w:line="240" w:lineRule="auto"/>
        <w:rPr>
          <w:rFonts w:ascii="Arial" w:hAnsi="Arial" w:cs="Arial"/>
          <w:b/>
          <w:bCs/>
          <w:sz w:val="24"/>
          <w:szCs w:val="24"/>
          <w:u w:val="single"/>
        </w:rPr>
      </w:pPr>
      <w:r>
        <w:rPr>
          <w:rFonts w:ascii="Arial" w:hAnsi="Arial" w:cs="Arial"/>
          <w:b/>
          <w:bCs/>
          <w:sz w:val="24"/>
          <w:szCs w:val="24"/>
          <w:u w:val="single"/>
        </w:rPr>
        <w:t xml:space="preserve">5.0 </w:t>
      </w:r>
      <w:r w:rsidR="00154ADE" w:rsidRPr="001B6475">
        <w:rPr>
          <w:rFonts w:ascii="Arial" w:hAnsi="Arial" w:cs="Arial"/>
          <w:b/>
          <w:bCs/>
          <w:sz w:val="24"/>
          <w:szCs w:val="24"/>
          <w:u w:val="single"/>
        </w:rPr>
        <w:t>Evidence</w:t>
      </w:r>
    </w:p>
    <w:p w14:paraId="7BEA0939" w14:textId="77777777" w:rsidR="00154ADE" w:rsidRDefault="00154ADE" w:rsidP="007A7A95">
      <w:pPr>
        <w:spacing w:after="0" w:line="240" w:lineRule="auto"/>
        <w:rPr>
          <w:rFonts w:ascii="Arial" w:hAnsi="Arial" w:cs="Arial"/>
          <w:sz w:val="24"/>
          <w:szCs w:val="24"/>
        </w:rPr>
      </w:pPr>
    </w:p>
    <w:p w14:paraId="5C70B8D4" w14:textId="77777777" w:rsidR="00154ADE" w:rsidRDefault="00154ADE" w:rsidP="007A7A95">
      <w:pPr>
        <w:spacing w:after="0" w:line="240" w:lineRule="auto"/>
        <w:rPr>
          <w:rFonts w:ascii="Arial" w:hAnsi="Arial" w:cs="Arial"/>
          <w:sz w:val="24"/>
          <w:szCs w:val="24"/>
        </w:rPr>
      </w:pPr>
      <w:r>
        <w:rPr>
          <w:rFonts w:ascii="Arial" w:hAnsi="Arial" w:cs="Arial"/>
          <w:sz w:val="24"/>
          <w:szCs w:val="24"/>
        </w:rPr>
        <w:t>Contractors will need to provide</w:t>
      </w:r>
      <w:r w:rsidR="00AA3F03">
        <w:rPr>
          <w:rFonts w:ascii="Arial" w:hAnsi="Arial" w:cs="Arial"/>
          <w:sz w:val="24"/>
          <w:szCs w:val="24"/>
        </w:rPr>
        <w:t>:</w:t>
      </w:r>
    </w:p>
    <w:p w14:paraId="6B6F9739" w14:textId="77777777" w:rsidR="00154ADE" w:rsidRDefault="00154ADE" w:rsidP="007A7A95">
      <w:pPr>
        <w:spacing w:after="0" w:line="240" w:lineRule="auto"/>
        <w:rPr>
          <w:rFonts w:ascii="Arial" w:hAnsi="Arial" w:cs="Arial"/>
          <w:sz w:val="24"/>
          <w:szCs w:val="24"/>
        </w:rPr>
      </w:pPr>
    </w:p>
    <w:p w14:paraId="3309495D" w14:textId="081C7C96" w:rsidR="00154ADE" w:rsidRPr="00AA3F03" w:rsidRDefault="00154ADE" w:rsidP="00AA3F03">
      <w:pPr>
        <w:pStyle w:val="ListParagraph"/>
        <w:numPr>
          <w:ilvl w:val="0"/>
          <w:numId w:val="4"/>
        </w:numPr>
        <w:spacing w:after="0" w:line="240" w:lineRule="auto"/>
        <w:rPr>
          <w:rFonts w:ascii="Arial" w:hAnsi="Arial" w:cs="Arial"/>
          <w:sz w:val="24"/>
          <w:szCs w:val="24"/>
        </w:rPr>
      </w:pPr>
      <w:r w:rsidRPr="00AA3F03">
        <w:rPr>
          <w:rFonts w:ascii="Arial" w:hAnsi="Arial" w:cs="Arial"/>
          <w:sz w:val="24"/>
          <w:szCs w:val="24"/>
        </w:rPr>
        <w:t xml:space="preserve">Evidence of carrying out similar </w:t>
      </w:r>
      <w:proofErr w:type="gramStart"/>
      <w:r w:rsidRPr="00AA3F03">
        <w:rPr>
          <w:rFonts w:ascii="Arial" w:hAnsi="Arial" w:cs="Arial"/>
          <w:sz w:val="24"/>
          <w:szCs w:val="24"/>
        </w:rPr>
        <w:t xml:space="preserve">work </w:t>
      </w:r>
      <w:r w:rsidR="003731CE">
        <w:rPr>
          <w:rFonts w:ascii="Arial" w:hAnsi="Arial" w:cs="Arial"/>
          <w:sz w:val="24"/>
          <w:szCs w:val="24"/>
        </w:rPr>
        <w:t xml:space="preserve"> -</w:t>
      </w:r>
      <w:proofErr w:type="gramEnd"/>
      <w:r w:rsidR="003731CE">
        <w:rPr>
          <w:rFonts w:ascii="Arial" w:hAnsi="Arial" w:cs="Arial"/>
          <w:sz w:val="24"/>
          <w:szCs w:val="24"/>
        </w:rPr>
        <w:t xml:space="preserve"> At least two projects</w:t>
      </w:r>
    </w:p>
    <w:p w14:paraId="06503EBE" w14:textId="1C4B2D98" w:rsidR="00AA3F03" w:rsidRPr="00AA3F03" w:rsidRDefault="00154ADE" w:rsidP="00AA3F03">
      <w:pPr>
        <w:pStyle w:val="ListParagraph"/>
        <w:numPr>
          <w:ilvl w:val="0"/>
          <w:numId w:val="4"/>
        </w:numPr>
        <w:spacing w:after="0" w:line="240" w:lineRule="auto"/>
        <w:rPr>
          <w:rFonts w:ascii="Arial" w:hAnsi="Arial" w:cs="Arial"/>
          <w:sz w:val="24"/>
          <w:szCs w:val="24"/>
        </w:rPr>
      </w:pPr>
      <w:r w:rsidRPr="00AA3F03">
        <w:rPr>
          <w:rFonts w:ascii="Arial" w:hAnsi="Arial" w:cs="Arial"/>
          <w:sz w:val="24"/>
          <w:szCs w:val="24"/>
        </w:rPr>
        <w:t>A minimum of two references</w:t>
      </w:r>
      <w:r w:rsidR="003731CE">
        <w:rPr>
          <w:rFonts w:ascii="Arial" w:hAnsi="Arial" w:cs="Arial"/>
          <w:sz w:val="24"/>
          <w:szCs w:val="24"/>
        </w:rPr>
        <w:t xml:space="preserve"> </w:t>
      </w:r>
    </w:p>
    <w:p w14:paraId="4F83BD37" w14:textId="77777777" w:rsidR="00154ADE" w:rsidRDefault="00AA3F03" w:rsidP="00AA3F03">
      <w:pPr>
        <w:pStyle w:val="ListParagraph"/>
        <w:numPr>
          <w:ilvl w:val="0"/>
          <w:numId w:val="4"/>
        </w:numPr>
        <w:spacing w:after="0" w:line="240" w:lineRule="auto"/>
        <w:rPr>
          <w:rFonts w:ascii="Arial" w:hAnsi="Arial" w:cs="Arial"/>
          <w:sz w:val="24"/>
          <w:szCs w:val="24"/>
        </w:rPr>
      </w:pPr>
      <w:r w:rsidRPr="00AA3F03">
        <w:rPr>
          <w:rFonts w:ascii="Arial" w:hAnsi="Arial" w:cs="Arial"/>
          <w:sz w:val="24"/>
          <w:szCs w:val="24"/>
        </w:rPr>
        <w:t>Copies of certificate of public liability insurance (cover £10m)</w:t>
      </w:r>
    </w:p>
    <w:p w14:paraId="0BFEB7AF" w14:textId="77777777" w:rsidR="00AA3F03" w:rsidRPr="00AA3F03" w:rsidRDefault="00AA3F03" w:rsidP="00AA3F03">
      <w:pPr>
        <w:pStyle w:val="ListParagraph"/>
        <w:numPr>
          <w:ilvl w:val="0"/>
          <w:numId w:val="4"/>
        </w:numPr>
        <w:spacing w:after="0" w:line="240" w:lineRule="auto"/>
        <w:rPr>
          <w:rFonts w:ascii="Arial" w:hAnsi="Arial" w:cs="Arial"/>
          <w:sz w:val="24"/>
          <w:szCs w:val="24"/>
        </w:rPr>
      </w:pPr>
      <w:r>
        <w:rPr>
          <w:rFonts w:ascii="Arial" w:hAnsi="Arial" w:cs="Arial"/>
          <w:sz w:val="24"/>
          <w:szCs w:val="24"/>
        </w:rPr>
        <w:t>Evidence of capacity to carry out the work</w:t>
      </w:r>
    </w:p>
    <w:p w14:paraId="45D959BD" w14:textId="0F49E505" w:rsidR="00154ADE" w:rsidRDefault="00154ADE" w:rsidP="007A7A95">
      <w:pPr>
        <w:spacing w:after="0" w:line="240" w:lineRule="auto"/>
        <w:rPr>
          <w:rFonts w:ascii="Arial" w:hAnsi="Arial" w:cs="Arial"/>
          <w:sz w:val="24"/>
          <w:szCs w:val="24"/>
        </w:rPr>
      </w:pPr>
    </w:p>
    <w:p w14:paraId="2D65E786" w14:textId="77777777" w:rsidR="00A16722" w:rsidRDefault="00A16722" w:rsidP="007A7A95">
      <w:pPr>
        <w:spacing w:after="0" w:line="240" w:lineRule="auto"/>
        <w:rPr>
          <w:rFonts w:ascii="Arial" w:hAnsi="Arial" w:cs="Arial"/>
          <w:b/>
          <w:bCs/>
          <w:sz w:val="24"/>
          <w:szCs w:val="24"/>
          <w:u w:val="single"/>
        </w:rPr>
      </w:pPr>
    </w:p>
    <w:p w14:paraId="1066529B" w14:textId="77777777" w:rsidR="00A16722" w:rsidRDefault="00A16722" w:rsidP="007A7A95">
      <w:pPr>
        <w:spacing w:after="0" w:line="240" w:lineRule="auto"/>
        <w:rPr>
          <w:rFonts w:ascii="Arial" w:hAnsi="Arial" w:cs="Arial"/>
          <w:b/>
          <w:bCs/>
          <w:sz w:val="24"/>
          <w:szCs w:val="24"/>
          <w:u w:val="single"/>
        </w:rPr>
      </w:pPr>
    </w:p>
    <w:p w14:paraId="68A7A4C3" w14:textId="77777777" w:rsidR="00A16722" w:rsidRDefault="00A16722" w:rsidP="007A7A95">
      <w:pPr>
        <w:spacing w:after="0" w:line="240" w:lineRule="auto"/>
        <w:rPr>
          <w:rFonts w:ascii="Arial" w:hAnsi="Arial" w:cs="Arial"/>
          <w:b/>
          <w:bCs/>
          <w:sz w:val="24"/>
          <w:szCs w:val="24"/>
          <w:u w:val="single"/>
        </w:rPr>
      </w:pPr>
    </w:p>
    <w:p w14:paraId="20E39755" w14:textId="407BCE57" w:rsidR="00351022" w:rsidRPr="001B6475" w:rsidRDefault="001B6475" w:rsidP="007A7A95">
      <w:pPr>
        <w:spacing w:after="0" w:line="240" w:lineRule="auto"/>
        <w:rPr>
          <w:rFonts w:ascii="Arial" w:hAnsi="Arial" w:cs="Arial"/>
          <w:b/>
          <w:bCs/>
          <w:sz w:val="24"/>
          <w:szCs w:val="24"/>
          <w:u w:val="single"/>
        </w:rPr>
      </w:pPr>
      <w:r>
        <w:rPr>
          <w:rFonts w:ascii="Arial" w:hAnsi="Arial" w:cs="Arial"/>
          <w:b/>
          <w:bCs/>
          <w:sz w:val="24"/>
          <w:szCs w:val="24"/>
          <w:u w:val="single"/>
        </w:rPr>
        <w:t xml:space="preserve">6.0 </w:t>
      </w:r>
      <w:r w:rsidR="00351022" w:rsidRPr="001B6475">
        <w:rPr>
          <w:rFonts w:ascii="Arial" w:hAnsi="Arial" w:cs="Arial"/>
          <w:b/>
          <w:bCs/>
          <w:sz w:val="24"/>
          <w:szCs w:val="24"/>
          <w:u w:val="single"/>
        </w:rPr>
        <w:t>Contract</w:t>
      </w:r>
    </w:p>
    <w:p w14:paraId="36D8C004" w14:textId="344B3B29" w:rsidR="00351022" w:rsidRDefault="00351022" w:rsidP="007A7A95">
      <w:pPr>
        <w:spacing w:after="0" w:line="240" w:lineRule="auto"/>
        <w:rPr>
          <w:rFonts w:ascii="Arial" w:hAnsi="Arial" w:cs="Arial"/>
          <w:sz w:val="24"/>
          <w:szCs w:val="24"/>
          <w:u w:val="single"/>
        </w:rPr>
      </w:pPr>
    </w:p>
    <w:p w14:paraId="62E604D3" w14:textId="77777777" w:rsidR="00351022" w:rsidRDefault="00351022" w:rsidP="00351022">
      <w:pPr>
        <w:pStyle w:val="western"/>
        <w:spacing w:after="0" w:line="240" w:lineRule="auto"/>
        <w:ind w:right="227"/>
      </w:pPr>
      <w:r>
        <w:t>Any contract will be between the designated contractor and Littlehampton Town Council.</w:t>
      </w:r>
    </w:p>
    <w:p w14:paraId="08D241DF" w14:textId="07B257AE" w:rsidR="00351022" w:rsidRDefault="00351022" w:rsidP="00351022">
      <w:pPr>
        <w:pStyle w:val="western"/>
        <w:spacing w:after="0" w:line="240" w:lineRule="auto"/>
        <w:ind w:right="227"/>
      </w:pPr>
      <w:r>
        <w:t xml:space="preserve">The tender should be based on the contract lasting until </w:t>
      </w:r>
      <w:r w:rsidR="0029166C">
        <w:t>the end of the defect period</w:t>
      </w:r>
      <w:r>
        <w:t xml:space="preserve">. </w:t>
      </w:r>
    </w:p>
    <w:p w14:paraId="77BA2F59" w14:textId="77777777" w:rsidR="00351022" w:rsidRDefault="00351022" w:rsidP="00351022">
      <w:pPr>
        <w:pStyle w:val="western"/>
        <w:spacing w:after="0" w:line="240" w:lineRule="auto"/>
        <w:ind w:right="227"/>
      </w:pPr>
      <w:r>
        <w:t>The tender costs should be split:</w:t>
      </w:r>
    </w:p>
    <w:p w14:paraId="3CB7694F" w14:textId="77777777" w:rsidR="00351022" w:rsidRDefault="00351022" w:rsidP="00351022">
      <w:pPr>
        <w:pStyle w:val="western"/>
        <w:numPr>
          <w:ilvl w:val="0"/>
          <w:numId w:val="9"/>
        </w:numPr>
        <w:spacing w:after="0" w:line="240" w:lineRule="auto"/>
        <w:ind w:right="227"/>
      </w:pPr>
      <w:bookmarkStart w:id="0" w:name="_Hlk43971607"/>
      <w:r>
        <w:t>Contract requirements leading to planning submission</w:t>
      </w:r>
    </w:p>
    <w:p w14:paraId="634FDED4" w14:textId="77777777" w:rsidR="00351022" w:rsidRDefault="00351022" w:rsidP="00351022">
      <w:pPr>
        <w:pStyle w:val="western"/>
        <w:numPr>
          <w:ilvl w:val="0"/>
          <w:numId w:val="9"/>
        </w:numPr>
        <w:spacing w:after="0" w:line="240" w:lineRule="auto"/>
        <w:ind w:right="227"/>
      </w:pPr>
      <w:r>
        <w:t>Contract requirements leading to appointment of contractor</w:t>
      </w:r>
    </w:p>
    <w:p w14:paraId="0A2450C6" w14:textId="77777777" w:rsidR="00351022" w:rsidRDefault="00351022" w:rsidP="00351022">
      <w:pPr>
        <w:pStyle w:val="western"/>
        <w:numPr>
          <w:ilvl w:val="0"/>
          <w:numId w:val="9"/>
        </w:numPr>
        <w:spacing w:after="0" w:line="240" w:lineRule="auto"/>
        <w:ind w:right="227"/>
      </w:pPr>
      <w:r>
        <w:t xml:space="preserve">Contract requirements leading to completion of project and end of year one defects. </w:t>
      </w:r>
    </w:p>
    <w:bookmarkEnd w:id="0"/>
    <w:p w14:paraId="37451070" w14:textId="6F947C1D" w:rsidR="00351022" w:rsidRDefault="00351022" w:rsidP="00351022">
      <w:pPr>
        <w:pStyle w:val="western"/>
        <w:spacing w:after="0" w:line="240" w:lineRule="auto"/>
        <w:ind w:right="227"/>
      </w:pPr>
      <w:r>
        <w:t>LTC reserve the right to not progress to the next stage.</w:t>
      </w:r>
    </w:p>
    <w:p w14:paraId="2B7CD8EE" w14:textId="77777777" w:rsidR="00E463CE" w:rsidRDefault="00E463CE" w:rsidP="00351022">
      <w:pPr>
        <w:pStyle w:val="western"/>
        <w:spacing w:after="0" w:line="240" w:lineRule="auto"/>
        <w:ind w:right="227"/>
        <w:rPr>
          <w:b/>
          <w:bCs/>
          <w:u w:val="single"/>
        </w:rPr>
      </w:pPr>
    </w:p>
    <w:p w14:paraId="2E6A662A" w14:textId="54B128F3" w:rsidR="00351022" w:rsidRDefault="001B6475" w:rsidP="00351022">
      <w:pPr>
        <w:pStyle w:val="western"/>
        <w:spacing w:after="0" w:line="240" w:lineRule="auto"/>
        <w:ind w:right="227"/>
        <w:rPr>
          <w:b/>
          <w:bCs/>
          <w:u w:val="single"/>
        </w:rPr>
      </w:pPr>
      <w:r>
        <w:rPr>
          <w:b/>
          <w:bCs/>
          <w:u w:val="single"/>
        </w:rPr>
        <w:t xml:space="preserve">7.0 </w:t>
      </w:r>
      <w:r w:rsidR="00D3398A" w:rsidRPr="001B6475">
        <w:rPr>
          <w:b/>
          <w:bCs/>
          <w:u w:val="single"/>
        </w:rPr>
        <w:t xml:space="preserve">Project </w:t>
      </w:r>
      <w:r w:rsidR="00351022" w:rsidRPr="001B6475">
        <w:rPr>
          <w:b/>
          <w:bCs/>
          <w:u w:val="single"/>
        </w:rPr>
        <w:t>Timescales</w:t>
      </w:r>
    </w:p>
    <w:p w14:paraId="29B2CF30" w14:textId="52037EE0" w:rsidR="0000678D" w:rsidRPr="0000678D" w:rsidRDefault="0000678D" w:rsidP="00351022">
      <w:pPr>
        <w:pStyle w:val="western"/>
        <w:spacing w:after="0" w:line="240" w:lineRule="auto"/>
        <w:ind w:right="227"/>
      </w:pPr>
      <w:r>
        <w:t>Please find below and indicative timetable:</w:t>
      </w:r>
    </w:p>
    <w:p w14:paraId="45296857" w14:textId="44E37528" w:rsidR="00351022" w:rsidRDefault="00351022" w:rsidP="007A7A95">
      <w:pPr>
        <w:spacing w:after="0" w:line="240" w:lineRule="auto"/>
        <w:rPr>
          <w:rFonts w:ascii="Arial" w:hAnsi="Arial" w:cs="Arial"/>
          <w:sz w:val="24"/>
          <w:szCs w:val="24"/>
          <w:u w:val="single"/>
        </w:rPr>
      </w:pPr>
    </w:p>
    <w:tbl>
      <w:tblPr>
        <w:tblStyle w:val="TableGrid"/>
        <w:tblW w:w="0" w:type="auto"/>
        <w:tblLook w:val="04A0" w:firstRow="1" w:lastRow="0" w:firstColumn="1" w:lastColumn="0" w:noHBand="0" w:noVBand="1"/>
      </w:tblPr>
      <w:tblGrid>
        <w:gridCol w:w="4260"/>
        <w:gridCol w:w="2823"/>
      </w:tblGrid>
      <w:tr w:rsidR="0000678D" w:rsidRPr="00D3398A" w14:paraId="732099C0" w14:textId="77777777" w:rsidTr="0000678D">
        <w:trPr>
          <w:trHeight w:val="300"/>
        </w:trPr>
        <w:tc>
          <w:tcPr>
            <w:tcW w:w="4260" w:type="dxa"/>
            <w:shd w:val="clear" w:color="auto" w:fill="C6D9F1"/>
            <w:noWrap/>
            <w:hideMark/>
          </w:tcPr>
          <w:p w14:paraId="31C33745" w14:textId="189AD3F9" w:rsidR="0000678D" w:rsidRPr="00D3398A" w:rsidRDefault="0000678D" w:rsidP="00D3398A">
            <w:pPr>
              <w:rPr>
                <w:rFonts w:ascii="Calibri" w:eastAsia="Calibri" w:hAnsi="Calibri" w:cs="Times New Roman"/>
                <w:b/>
                <w:bCs/>
              </w:rPr>
            </w:pPr>
            <w:r>
              <w:rPr>
                <w:rFonts w:ascii="Calibri" w:eastAsia="Calibri" w:hAnsi="Calibri" w:cs="Times New Roman"/>
                <w:b/>
                <w:bCs/>
              </w:rPr>
              <w:t>Keystone Project</w:t>
            </w:r>
          </w:p>
        </w:tc>
        <w:tc>
          <w:tcPr>
            <w:tcW w:w="2823" w:type="dxa"/>
            <w:shd w:val="clear" w:color="auto" w:fill="C6D9F1"/>
            <w:noWrap/>
            <w:hideMark/>
          </w:tcPr>
          <w:p w14:paraId="292C120F" w14:textId="35E6BCE5" w:rsidR="0000678D" w:rsidRPr="00D3398A" w:rsidRDefault="0000678D" w:rsidP="00D3398A">
            <w:pPr>
              <w:rPr>
                <w:rFonts w:ascii="Calibri" w:eastAsia="Calibri" w:hAnsi="Calibri" w:cs="Times New Roman"/>
              </w:rPr>
            </w:pPr>
            <w:r w:rsidRPr="00D3398A">
              <w:rPr>
                <w:rFonts w:ascii="Calibri" w:eastAsia="Calibri" w:hAnsi="Calibri" w:cs="Times New Roman"/>
              </w:rPr>
              <w:t> </w:t>
            </w:r>
            <w:r>
              <w:rPr>
                <w:rFonts w:ascii="Calibri" w:eastAsia="Calibri" w:hAnsi="Calibri" w:cs="Times New Roman"/>
              </w:rPr>
              <w:t>Date:</w:t>
            </w:r>
          </w:p>
        </w:tc>
      </w:tr>
      <w:tr w:rsidR="0000678D" w:rsidRPr="00D3398A" w14:paraId="53A74681" w14:textId="77777777" w:rsidTr="0000678D">
        <w:trPr>
          <w:trHeight w:val="300"/>
        </w:trPr>
        <w:tc>
          <w:tcPr>
            <w:tcW w:w="4260" w:type="dxa"/>
            <w:noWrap/>
            <w:hideMark/>
          </w:tcPr>
          <w:p w14:paraId="44B7412D" w14:textId="13584BCD" w:rsidR="0000678D" w:rsidRPr="00D3398A" w:rsidRDefault="0000678D" w:rsidP="00D3398A">
            <w:pPr>
              <w:rPr>
                <w:rFonts w:ascii="Calibri" w:eastAsia="Calibri" w:hAnsi="Calibri" w:cs="Times New Roman"/>
              </w:rPr>
            </w:pPr>
            <w:r>
              <w:rPr>
                <w:rFonts w:ascii="Calibri" w:eastAsia="Calibri" w:hAnsi="Calibri" w:cs="Times New Roman"/>
              </w:rPr>
              <w:t>Issue of tender documents</w:t>
            </w:r>
          </w:p>
        </w:tc>
        <w:tc>
          <w:tcPr>
            <w:tcW w:w="2823" w:type="dxa"/>
            <w:noWrap/>
            <w:hideMark/>
          </w:tcPr>
          <w:p w14:paraId="454C40E0" w14:textId="287499AC" w:rsidR="0000678D" w:rsidRPr="00D3398A" w:rsidRDefault="00B775E6" w:rsidP="00D3398A">
            <w:pPr>
              <w:rPr>
                <w:rFonts w:ascii="Calibri" w:eastAsia="Calibri" w:hAnsi="Calibri" w:cs="Times New Roman"/>
              </w:rPr>
            </w:pPr>
            <w:r>
              <w:rPr>
                <w:rFonts w:ascii="Calibri" w:eastAsia="Calibri" w:hAnsi="Calibri" w:cs="Times New Roman"/>
              </w:rPr>
              <w:t>07</w:t>
            </w:r>
            <w:r w:rsidR="00D46D93">
              <w:rPr>
                <w:rFonts w:ascii="Calibri" w:eastAsia="Calibri" w:hAnsi="Calibri" w:cs="Times New Roman"/>
              </w:rPr>
              <w:t>/07/20</w:t>
            </w:r>
          </w:p>
        </w:tc>
      </w:tr>
      <w:tr w:rsidR="0000678D" w:rsidRPr="00D3398A" w14:paraId="3E105207" w14:textId="77777777" w:rsidTr="0000678D">
        <w:trPr>
          <w:trHeight w:val="600"/>
        </w:trPr>
        <w:tc>
          <w:tcPr>
            <w:tcW w:w="4260" w:type="dxa"/>
            <w:hideMark/>
          </w:tcPr>
          <w:p w14:paraId="5348A52B" w14:textId="4EAC2ED5" w:rsidR="0000678D" w:rsidRPr="00D3398A" w:rsidRDefault="0000678D" w:rsidP="00D3398A">
            <w:pPr>
              <w:rPr>
                <w:rFonts w:ascii="Calibri" w:eastAsia="Calibri" w:hAnsi="Calibri" w:cs="Times New Roman"/>
              </w:rPr>
            </w:pPr>
            <w:r>
              <w:rPr>
                <w:rFonts w:ascii="Calibri" w:eastAsia="Calibri" w:hAnsi="Calibri" w:cs="Times New Roman"/>
              </w:rPr>
              <w:t>Deadline of bidders Questions</w:t>
            </w:r>
          </w:p>
        </w:tc>
        <w:tc>
          <w:tcPr>
            <w:tcW w:w="2823" w:type="dxa"/>
            <w:noWrap/>
            <w:hideMark/>
          </w:tcPr>
          <w:p w14:paraId="24F54873" w14:textId="0327BAA4" w:rsidR="0000678D" w:rsidRPr="00D3398A" w:rsidRDefault="00D46D93" w:rsidP="00D3398A">
            <w:pPr>
              <w:rPr>
                <w:rFonts w:ascii="Calibri" w:eastAsia="Calibri" w:hAnsi="Calibri" w:cs="Times New Roman"/>
              </w:rPr>
            </w:pPr>
            <w:r>
              <w:rPr>
                <w:rFonts w:ascii="Calibri" w:eastAsia="Calibri" w:hAnsi="Calibri" w:cs="Times New Roman"/>
              </w:rPr>
              <w:t>2</w:t>
            </w:r>
            <w:r w:rsidR="00807B82">
              <w:rPr>
                <w:rFonts w:ascii="Calibri" w:eastAsia="Calibri" w:hAnsi="Calibri" w:cs="Times New Roman"/>
              </w:rPr>
              <w:t>8</w:t>
            </w:r>
            <w:r>
              <w:rPr>
                <w:rFonts w:ascii="Calibri" w:eastAsia="Calibri" w:hAnsi="Calibri" w:cs="Times New Roman"/>
              </w:rPr>
              <w:t>/07/20</w:t>
            </w:r>
          </w:p>
        </w:tc>
      </w:tr>
      <w:tr w:rsidR="0000678D" w:rsidRPr="00D3398A" w14:paraId="6A7838C2" w14:textId="77777777" w:rsidTr="0000678D">
        <w:trPr>
          <w:trHeight w:val="300"/>
        </w:trPr>
        <w:tc>
          <w:tcPr>
            <w:tcW w:w="4260" w:type="dxa"/>
            <w:noWrap/>
            <w:hideMark/>
          </w:tcPr>
          <w:p w14:paraId="1327BA6D" w14:textId="736C39E2" w:rsidR="0000678D" w:rsidRPr="00D3398A" w:rsidRDefault="0000678D" w:rsidP="00D3398A">
            <w:pPr>
              <w:rPr>
                <w:rFonts w:ascii="Calibri" w:eastAsia="Calibri" w:hAnsi="Calibri" w:cs="Times New Roman"/>
              </w:rPr>
            </w:pPr>
            <w:r>
              <w:rPr>
                <w:rFonts w:ascii="Calibri" w:eastAsia="Calibri" w:hAnsi="Calibri" w:cs="Times New Roman"/>
              </w:rPr>
              <w:t>LTC response to questions</w:t>
            </w:r>
          </w:p>
        </w:tc>
        <w:tc>
          <w:tcPr>
            <w:tcW w:w="2823" w:type="dxa"/>
            <w:noWrap/>
            <w:hideMark/>
          </w:tcPr>
          <w:p w14:paraId="76279FF1" w14:textId="6E1E26E2" w:rsidR="0000678D" w:rsidRPr="00D3398A" w:rsidRDefault="00807B82" w:rsidP="00D3398A">
            <w:pPr>
              <w:rPr>
                <w:rFonts w:ascii="Calibri" w:eastAsia="Calibri" w:hAnsi="Calibri" w:cs="Times New Roman"/>
              </w:rPr>
            </w:pPr>
            <w:r>
              <w:rPr>
                <w:rFonts w:ascii="Calibri" w:eastAsia="Calibri" w:hAnsi="Calibri" w:cs="Times New Roman"/>
              </w:rPr>
              <w:t>30</w:t>
            </w:r>
            <w:r w:rsidR="00D46D93">
              <w:rPr>
                <w:rFonts w:ascii="Calibri" w:eastAsia="Calibri" w:hAnsi="Calibri" w:cs="Times New Roman"/>
              </w:rPr>
              <w:t>/07/20</w:t>
            </w:r>
          </w:p>
        </w:tc>
      </w:tr>
      <w:tr w:rsidR="0000678D" w:rsidRPr="00D3398A" w14:paraId="5F753E82" w14:textId="77777777" w:rsidTr="0000678D">
        <w:trPr>
          <w:trHeight w:val="300"/>
        </w:trPr>
        <w:tc>
          <w:tcPr>
            <w:tcW w:w="4260" w:type="dxa"/>
            <w:noWrap/>
            <w:hideMark/>
          </w:tcPr>
          <w:p w14:paraId="21265806" w14:textId="46AFF3F3" w:rsidR="0000678D" w:rsidRPr="00D3398A" w:rsidRDefault="0000678D" w:rsidP="00D3398A">
            <w:pPr>
              <w:rPr>
                <w:rFonts w:ascii="Calibri" w:eastAsia="Calibri" w:hAnsi="Calibri" w:cs="Times New Roman"/>
              </w:rPr>
            </w:pPr>
            <w:r>
              <w:rPr>
                <w:rFonts w:ascii="Calibri" w:eastAsia="Calibri" w:hAnsi="Calibri" w:cs="Times New Roman"/>
              </w:rPr>
              <w:t>Tender return deadline date</w:t>
            </w:r>
          </w:p>
        </w:tc>
        <w:tc>
          <w:tcPr>
            <w:tcW w:w="2823" w:type="dxa"/>
            <w:noWrap/>
            <w:hideMark/>
          </w:tcPr>
          <w:p w14:paraId="570BA715" w14:textId="498CB1F9" w:rsidR="0000678D" w:rsidRPr="00D3398A" w:rsidRDefault="00807B82" w:rsidP="00D3398A">
            <w:pPr>
              <w:rPr>
                <w:rFonts w:ascii="Calibri" w:eastAsia="Calibri" w:hAnsi="Calibri" w:cs="Times New Roman"/>
              </w:rPr>
            </w:pPr>
            <w:r>
              <w:rPr>
                <w:rFonts w:ascii="Calibri" w:eastAsia="Calibri" w:hAnsi="Calibri" w:cs="Times New Roman"/>
              </w:rPr>
              <w:t>31</w:t>
            </w:r>
            <w:r w:rsidR="00D46D93">
              <w:rPr>
                <w:rFonts w:ascii="Calibri" w:eastAsia="Calibri" w:hAnsi="Calibri" w:cs="Times New Roman"/>
              </w:rPr>
              <w:t>/0</w:t>
            </w:r>
            <w:r>
              <w:rPr>
                <w:rFonts w:ascii="Calibri" w:eastAsia="Calibri" w:hAnsi="Calibri" w:cs="Times New Roman"/>
              </w:rPr>
              <w:t>7</w:t>
            </w:r>
            <w:r w:rsidR="00D46D93">
              <w:rPr>
                <w:rFonts w:ascii="Calibri" w:eastAsia="Calibri" w:hAnsi="Calibri" w:cs="Times New Roman"/>
              </w:rPr>
              <w:t>/20</w:t>
            </w:r>
            <w:r>
              <w:rPr>
                <w:rFonts w:ascii="Calibri" w:eastAsia="Calibri" w:hAnsi="Calibri" w:cs="Times New Roman"/>
              </w:rPr>
              <w:t xml:space="preserve"> at 16:30</w:t>
            </w:r>
          </w:p>
        </w:tc>
      </w:tr>
      <w:tr w:rsidR="0000678D" w:rsidRPr="00D3398A" w14:paraId="230FBE08" w14:textId="77777777" w:rsidTr="00BA12CF">
        <w:trPr>
          <w:trHeight w:val="300"/>
        </w:trPr>
        <w:tc>
          <w:tcPr>
            <w:tcW w:w="4260" w:type="dxa"/>
            <w:noWrap/>
            <w:hideMark/>
          </w:tcPr>
          <w:p w14:paraId="2FEBEDF3" w14:textId="1FD7F19F" w:rsidR="0000678D" w:rsidRPr="00D3398A" w:rsidRDefault="0000678D" w:rsidP="00D3398A">
            <w:pPr>
              <w:rPr>
                <w:rFonts w:ascii="Calibri" w:eastAsia="Times New Roman" w:hAnsi="Calibri" w:cs="Calibri"/>
                <w:b/>
                <w:bCs/>
                <w:color w:val="000000"/>
                <w:lang w:eastAsia="en-GB"/>
              </w:rPr>
            </w:pPr>
            <w:r>
              <w:rPr>
                <w:rFonts w:ascii="Calibri" w:eastAsia="Times New Roman" w:hAnsi="Calibri" w:cs="Calibri"/>
                <w:color w:val="000000"/>
                <w:lang w:eastAsia="en-GB"/>
              </w:rPr>
              <w:t>Award of contract</w:t>
            </w:r>
          </w:p>
        </w:tc>
        <w:tc>
          <w:tcPr>
            <w:tcW w:w="2823" w:type="dxa"/>
            <w:noWrap/>
            <w:hideMark/>
          </w:tcPr>
          <w:p w14:paraId="09144C43" w14:textId="51E9D3A9" w:rsidR="0000678D" w:rsidRPr="00D3398A" w:rsidRDefault="00807B82" w:rsidP="00D3398A">
            <w:pPr>
              <w:rPr>
                <w:rFonts w:ascii="Calibri" w:eastAsia="Times New Roman" w:hAnsi="Calibri" w:cs="Calibri"/>
                <w:color w:val="000000"/>
                <w:lang w:eastAsia="en-GB"/>
              </w:rPr>
            </w:pPr>
            <w:r>
              <w:rPr>
                <w:rFonts w:ascii="Calibri" w:eastAsia="Times New Roman" w:hAnsi="Calibri" w:cs="Calibri"/>
                <w:color w:val="000000"/>
                <w:lang w:eastAsia="en-GB"/>
              </w:rPr>
              <w:t>07</w:t>
            </w:r>
            <w:r w:rsidR="00D46D93">
              <w:rPr>
                <w:rFonts w:ascii="Calibri" w:eastAsia="Times New Roman" w:hAnsi="Calibri" w:cs="Calibri"/>
                <w:color w:val="000000"/>
                <w:lang w:eastAsia="en-GB"/>
              </w:rPr>
              <w:t>/08/20</w:t>
            </w:r>
          </w:p>
        </w:tc>
      </w:tr>
      <w:tr w:rsidR="0000678D" w:rsidRPr="00D3398A" w14:paraId="35D19D80" w14:textId="77777777" w:rsidTr="0000678D">
        <w:trPr>
          <w:trHeight w:val="300"/>
        </w:trPr>
        <w:tc>
          <w:tcPr>
            <w:tcW w:w="4260" w:type="dxa"/>
            <w:noWrap/>
            <w:hideMark/>
          </w:tcPr>
          <w:p w14:paraId="2DF9FF91" w14:textId="28AC60FA" w:rsidR="0000678D" w:rsidRPr="00D3398A" w:rsidRDefault="0000678D" w:rsidP="00D3398A">
            <w:pPr>
              <w:rPr>
                <w:rFonts w:ascii="Calibri" w:eastAsia="Times New Roman" w:hAnsi="Calibri" w:cs="Calibri"/>
                <w:color w:val="000000"/>
                <w:lang w:eastAsia="en-GB"/>
              </w:rPr>
            </w:pPr>
            <w:r>
              <w:rPr>
                <w:rFonts w:ascii="Calibri" w:eastAsia="Times New Roman" w:hAnsi="Calibri" w:cs="Calibri"/>
                <w:color w:val="000000"/>
                <w:lang w:eastAsia="en-GB"/>
              </w:rPr>
              <w:t>Contract formation</w:t>
            </w:r>
          </w:p>
        </w:tc>
        <w:tc>
          <w:tcPr>
            <w:tcW w:w="2823" w:type="dxa"/>
            <w:noWrap/>
            <w:hideMark/>
          </w:tcPr>
          <w:p w14:paraId="6ACE1C2A" w14:textId="7F65D9C1" w:rsidR="0000678D" w:rsidRPr="00D3398A" w:rsidRDefault="00D46D93" w:rsidP="00D3398A">
            <w:pPr>
              <w:rPr>
                <w:rFonts w:ascii="Calibri" w:eastAsia="Times New Roman" w:hAnsi="Calibri" w:cs="Calibri"/>
                <w:color w:val="000000"/>
                <w:lang w:eastAsia="en-GB"/>
              </w:rPr>
            </w:pPr>
            <w:r>
              <w:rPr>
                <w:rFonts w:ascii="Calibri" w:eastAsia="Times New Roman" w:hAnsi="Calibri" w:cs="Calibri"/>
                <w:color w:val="000000"/>
                <w:lang w:eastAsia="en-GB"/>
              </w:rPr>
              <w:t>1</w:t>
            </w:r>
            <w:r w:rsidR="00807B82">
              <w:rPr>
                <w:rFonts w:ascii="Calibri" w:eastAsia="Times New Roman" w:hAnsi="Calibri" w:cs="Calibri"/>
                <w:color w:val="000000"/>
                <w:lang w:eastAsia="en-GB"/>
              </w:rPr>
              <w:t>4</w:t>
            </w:r>
            <w:r>
              <w:rPr>
                <w:rFonts w:ascii="Calibri" w:eastAsia="Times New Roman" w:hAnsi="Calibri" w:cs="Calibri"/>
                <w:color w:val="000000"/>
                <w:lang w:eastAsia="en-GB"/>
              </w:rPr>
              <w:t>/08/20</w:t>
            </w:r>
          </w:p>
        </w:tc>
      </w:tr>
      <w:tr w:rsidR="0000678D" w:rsidRPr="00D3398A" w14:paraId="6D7FFE22" w14:textId="77777777" w:rsidTr="0000678D">
        <w:trPr>
          <w:trHeight w:val="600"/>
        </w:trPr>
        <w:tc>
          <w:tcPr>
            <w:tcW w:w="4260" w:type="dxa"/>
            <w:hideMark/>
          </w:tcPr>
          <w:p w14:paraId="4593F70A" w14:textId="5AD50CAB" w:rsidR="0000678D" w:rsidRPr="00D3398A" w:rsidRDefault="0000678D" w:rsidP="00D3398A">
            <w:pPr>
              <w:rPr>
                <w:rFonts w:ascii="Calibri" w:eastAsia="Times New Roman" w:hAnsi="Calibri" w:cs="Calibri"/>
                <w:color w:val="000000"/>
                <w:lang w:eastAsia="en-GB"/>
              </w:rPr>
            </w:pPr>
            <w:r>
              <w:rPr>
                <w:rFonts w:ascii="Calibri" w:eastAsia="Times New Roman" w:hAnsi="Calibri" w:cs="Calibri"/>
                <w:color w:val="000000"/>
                <w:lang w:eastAsia="en-GB"/>
              </w:rPr>
              <w:t>Contract Commencement</w:t>
            </w:r>
          </w:p>
        </w:tc>
        <w:tc>
          <w:tcPr>
            <w:tcW w:w="2823" w:type="dxa"/>
            <w:noWrap/>
            <w:hideMark/>
          </w:tcPr>
          <w:p w14:paraId="5879240E" w14:textId="5270E79F" w:rsidR="0000678D" w:rsidRPr="00D3398A" w:rsidRDefault="00B65B0F" w:rsidP="00D3398A">
            <w:pPr>
              <w:rPr>
                <w:rFonts w:ascii="Calibri" w:eastAsia="Times New Roman" w:hAnsi="Calibri" w:cs="Calibri"/>
                <w:color w:val="000000"/>
                <w:lang w:eastAsia="en-GB"/>
              </w:rPr>
            </w:pPr>
            <w:r>
              <w:rPr>
                <w:rFonts w:ascii="Calibri" w:eastAsia="Times New Roman" w:hAnsi="Calibri" w:cs="Calibri"/>
                <w:color w:val="000000"/>
                <w:lang w:eastAsia="en-GB"/>
              </w:rPr>
              <w:t>1</w:t>
            </w:r>
            <w:r w:rsidR="00807B82">
              <w:rPr>
                <w:rFonts w:ascii="Calibri" w:eastAsia="Times New Roman" w:hAnsi="Calibri" w:cs="Calibri"/>
                <w:color w:val="000000"/>
                <w:lang w:eastAsia="en-GB"/>
              </w:rPr>
              <w:t>7</w:t>
            </w:r>
            <w:r w:rsidR="00D46D93">
              <w:rPr>
                <w:rFonts w:ascii="Calibri" w:eastAsia="Times New Roman" w:hAnsi="Calibri" w:cs="Calibri"/>
                <w:color w:val="000000"/>
                <w:lang w:eastAsia="en-GB"/>
              </w:rPr>
              <w:t>/08/20</w:t>
            </w:r>
          </w:p>
        </w:tc>
      </w:tr>
    </w:tbl>
    <w:p w14:paraId="65126BBA" w14:textId="77777777" w:rsidR="00351022" w:rsidRPr="00351022" w:rsidRDefault="00351022" w:rsidP="007A7A95">
      <w:pPr>
        <w:spacing w:after="0" w:line="240" w:lineRule="auto"/>
        <w:rPr>
          <w:rFonts w:ascii="Arial" w:hAnsi="Arial" w:cs="Arial"/>
          <w:sz w:val="24"/>
          <w:szCs w:val="24"/>
        </w:rPr>
      </w:pPr>
    </w:p>
    <w:p w14:paraId="7476A234" w14:textId="77777777" w:rsidR="00D3398A" w:rsidRDefault="00D3398A" w:rsidP="007A7A95">
      <w:pPr>
        <w:spacing w:after="0" w:line="240" w:lineRule="auto"/>
        <w:rPr>
          <w:rFonts w:ascii="Arial" w:hAnsi="Arial" w:cs="Arial"/>
          <w:sz w:val="24"/>
          <w:szCs w:val="24"/>
          <w:u w:val="single"/>
        </w:rPr>
      </w:pPr>
    </w:p>
    <w:p w14:paraId="3E548519" w14:textId="5635C7FF" w:rsidR="00154ADE" w:rsidRPr="001B6475" w:rsidRDefault="00571DDC" w:rsidP="007A7A95">
      <w:pPr>
        <w:spacing w:after="0" w:line="240" w:lineRule="auto"/>
        <w:rPr>
          <w:rFonts w:ascii="Arial" w:hAnsi="Arial" w:cs="Arial"/>
          <w:b/>
          <w:bCs/>
          <w:sz w:val="24"/>
          <w:szCs w:val="24"/>
          <w:u w:val="single"/>
        </w:rPr>
      </w:pPr>
      <w:r>
        <w:rPr>
          <w:rFonts w:ascii="Arial" w:hAnsi="Arial" w:cs="Arial"/>
          <w:b/>
          <w:bCs/>
          <w:sz w:val="24"/>
          <w:szCs w:val="24"/>
          <w:u w:val="single"/>
        </w:rPr>
        <w:t xml:space="preserve">8.0 </w:t>
      </w:r>
      <w:r w:rsidR="00CA0328" w:rsidRPr="001B6475">
        <w:rPr>
          <w:rFonts w:ascii="Arial" w:hAnsi="Arial" w:cs="Arial"/>
          <w:b/>
          <w:bCs/>
          <w:sz w:val="24"/>
          <w:szCs w:val="24"/>
          <w:u w:val="single"/>
        </w:rPr>
        <w:t>Cost</w:t>
      </w:r>
    </w:p>
    <w:p w14:paraId="4B82D6F7" w14:textId="77777777" w:rsidR="00154ADE" w:rsidRDefault="00154ADE" w:rsidP="007A7A95">
      <w:pPr>
        <w:spacing w:after="0" w:line="240" w:lineRule="auto"/>
        <w:rPr>
          <w:rFonts w:ascii="Arial" w:hAnsi="Arial" w:cs="Arial"/>
          <w:sz w:val="24"/>
          <w:szCs w:val="24"/>
        </w:rPr>
      </w:pPr>
    </w:p>
    <w:p w14:paraId="757D951F" w14:textId="7529C875" w:rsidR="00004B89" w:rsidRDefault="00CA0328" w:rsidP="00044236">
      <w:pPr>
        <w:spacing w:after="0" w:line="240" w:lineRule="auto"/>
        <w:rPr>
          <w:rFonts w:ascii="Arial" w:hAnsi="Arial" w:cs="Arial"/>
          <w:sz w:val="24"/>
          <w:szCs w:val="24"/>
        </w:rPr>
      </w:pPr>
      <w:r>
        <w:rPr>
          <w:rFonts w:ascii="Arial" w:hAnsi="Arial" w:cs="Arial"/>
          <w:sz w:val="24"/>
          <w:szCs w:val="24"/>
        </w:rPr>
        <w:t>Your tender should include estimated costs as follows</w:t>
      </w:r>
      <w:r w:rsidR="00AF31F0">
        <w:rPr>
          <w:rFonts w:ascii="Arial" w:hAnsi="Arial" w:cs="Arial"/>
          <w:sz w:val="24"/>
          <w:szCs w:val="24"/>
        </w:rPr>
        <w:t>: (</w:t>
      </w:r>
      <w:r w:rsidR="00D3398A">
        <w:rPr>
          <w:rFonts w:ascii="Arial" w:hAnsi="Arial" w:cs="Arial"/>
          <w:sz w:val="24"/>
          <w:szCs w:val="24"/>
        </w:rPr>
        <w:t>all</w:t>
      </w:r>
      <w:r w:rsidR="00AF31F0">
        <w:rPr>
          <w:rFonts w:ascii="Arial" w:hAnsi="Arial" w:cs="Arial"/>
          <w:sz w:val="24"/>
          <w:szCs w:val="24"/>
        </w:rPr>
        <w:t xml:space="preserve"> to be costed separately)</w:t>
      </w:r>
    </w:p>
    <w:p w14:paraId="5EFC2038" w14:textId="096CFDF5" w:rsidR="00D3398A" w:rsidRDefault="00D3398A" w:rsidP="00044236">
      <w:pPr>
        <w:spacing w:after="0" w:line="240" w:lineRule="auto"/>
        <w:rPr>
          <w:rFonts w:ascii="Arial" w:hAnsi="Arial" w:cs="Arial"/>
          <w:sz w:val="24"/>
          <w:szCs w:val="24"/>
        </w:rPr>
      </w:pPr>
    </w:p>
    <w:p w14:paraId="38CC15A7" w14:textId="03418783"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1.</w:t>
      </w:r>
      <w:r w:rsidRPr="00D3398A">
        <w:rPr>
          <w:rFonts w:ascii="Arial" w:hAnsi="Arial" w:cs="Arial"/>
          <w:sz w:val="24"/>
          <w:szCs w:val="24"/>
        </w:rPr>
        <w:tab/>
        <w:t>Contract requirements leading to planning submission</w:t>
      </w:r>
      <w:r w:rsidR="00D46D93">
        <w:rPr>
          <w:rFonts w:ascii="Arial" w:hAnsi="Arial" w:cs="Arial"/>
          <w:sz w:val="24"/>
          <w:szCs w:val="24"/>
        </w:rPr>
        <w:t xml:space="preserve"> offering technical   advice</w:t>
      </w:r>
    </w:p>
    <w:p w14:paraId="08676902"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2.</w:t>
      </w:r>
      <w:r w:rsidRPr="00D3398A">
        <w:rPr>
          <w:rFonts w:ascii="Arial" w:hAnsi="Arial" w:cs="Arial"/>
          <w:sz w:val="24"/>
          <w:szCs w:val="24"/>
        </w:rPr>
        <w:tab/>
        <w:t>Contract requirements leading to appointment of contractor</w:t>
      </w:r>
    </w:p>
    <w:p w14:paraId="35574BEA" w14:textId="7EA4B7BC" w:rsidR="00D3398A" w:rsidRDefault="00D3398A" w:rsidP="00D3398A">
      <w:pPr>
        <w:spacing w:after="0" w:line="240" w:lineRule="auto"/>
        <w:rPr>
          <w:rFonts w:ascii="Arial" w:hAnsi="Arial" w:cs="Arial"/>
          <w:sz w:val="24"/>
          <w:szCs w:val="24"/>
        </w:rPr>
      </w:pPr>
      <w:r w:rsidRPr="00D3398A">
        <w:rPr>
          <w:rFonts w:ascii="Arial" w:hAnsi="Arial" w:cs="Arial"/>
          <w:sz w:val="24"/>
          <w:szCs w:val="24"/>
        </w:rPr>
        <w:t>3.</w:t>
      </w:r>
      <w:r w:rsidRPr="00D3398A">
        <w:rPr>
          <w:rFonts w:ascii="Arial" w:hAnsi="Arial" w:cs="Arial"/>
          <w:sz w:val="24"/>
          <w:szCs w:val="24"/>
        </w:rPr>
        <w:tab/>
        <w:t xml:space="preserve">Contract requirements leading to completion of project and end of year one </w:t>
      </w:r>
      <w:r>
        <w:rPr>
          <w:rFonts w:ascii="Arial" w:hAnsi="Arial" w:cs="Arial"/>
          <w:sz w:val="24"/>
          <w:szCs w:val="24"/>
        </w:rPr>
        <w:t xml:space="preserve">     </w:t>
      </w:r>
      <w:r w:rsidRPr="00D3398A">
        <w:rPr>
          <w:rFonts w:ascii="Arial" w:hAnsi="Arial" w:cs="Arial"/>
          <w:sz w:val="24"/>
          <w:szCs w:val="24"/>
        </w:rPr>
        <w:t>defects.</w:t>
      </w:r>
    </w:p>
    <w:p w14:paraId="6DCECCD5" w14:textId="77777777" w:rsidR="003B2F91" w:rsidRDefault="003B2F91" w:rsidP="00044236">
      <w:pPr>
        <w:spacing w:after="0" w:line="240" w:lineRule="auto"/>
        <w:rPr>
          <w:rFonts w:ascii="Arial" w:hAnsi="Arial" w:cs="Arial"/>
          <w:sz w:val="24"/>
          <w:szCs w:val="24"/>
        </w:rPr>
      </w:pPr>
    </w:p>
    <w:p w14:paraId="08AB9C6D" w14:textId="1CCAB07E" w:rsidR="00AF31F0" w:rsidRDefault="00D3398A" w:rsidP="00044236">
      <w:pPr>
        <w:spacing w:after="0" w:line="240" w:lineRule="auto"/>
        <w:rPr>
          <w:rFonts w:ascii="Arial" w:hAnsi="Arial" w:cs="Arial"/>
          <w:sz w:val="24"/>
          <w:szCs w:val="24"/>
        </w:rPr>
      </w:pPr>
      <w:r>
        <w:rPr>
          <w:rFonts w:ascii="Arial" w:hAnsi="Arial" w:cs="Arial"/>
          <w:sz w:val="24"/>
          <w:szCs w:val="24"/>
        </w:rPr>
        <w:lastRenderedPageBreak/>
        <w:t xml:space="preserve">The project total value inclusive of all fee’s is anticipated between </w:t>
      </w:r>
      <w:r w:rsidR="001B6475">
        <w:rPr>
          <w:rFonts w:ascii="Arial" w:hAnsi="Arial" w:cs="Arial"/>
          <w:sz w:val="24"/>
          <w:szCs w:val="24"/>
        </w:rPr>
        <w:t>£</w:t>
      </w:r>
      <w:r>
        <w:rPr>
          <w:rFonts w:ascii="Arial" w:hAnsi="Arial" w:cs="Arial"/>
          <w:sz w:val="24"/>
          <w:szCs w:val="24"/>
        </w:rPr>
        <w:t xml:space="preserve">1,200,000 and </w:t>
      </w:r>
      <w:r w:rsidR="001B6475">
        <w:rPr>
          <w:rFonts w:ascii="Arial" w:hAnsi="Arial" w:cs="Arial"/>
          <w:sz w:val="24"/>
          <w:szCs w:val="24"/>
        </w:rPr>
        <w:t>£</w:t>
      </w:r>
      <w:r>
        <w:rPr>
          <w:rFonts w:ascii="Arial" w:hAnsi="Arial" w:cs="Arial"/>
          <w:sz w:val="24"/>
          <w:szCs w:val="24"/>
        </w:rPr>
        <w:t>1,400,000.</w:t>
      </w:r>
    </w:p>
    <w:p w14:paraId="26E1924A" w14:textId="19C333F5" w:rsidR="00850C1A" w:rsidRDefault="00850C1A" w:rsidP="00044236">
      <w:pPr>
        <w:spacing w:after="0" w:line="240" w:lineRule="auto"/>
        <w:rPr>
          <w:rFonts w:ascii="Arial" w:hAnsi="Arial" w:cs="Arial"/>
          <w:sz w:val="24"/>
          <w:szCs w:val="24"/>
        </w:rPr>
      </w:pPr>
    </w:p>
    <w:p w14:paraId="70ACEBB5" w14:textId="15A2E663" w:rsidR="00850C1A" w:rsidRPr="00850C1A" w:rsidRDefault="00850C1A" w:rsidP="00044236">
      <w:pPr>
        <w:spacing w:after="0" w:line="240" w:lineRule="auto"/>
        <w:rPr>
          <w:rFonts w:ascii="Arial" w:hAnsi="Arial" w:cs="Arial"/>
          <w:b/>
          <w:bCs/>
          <w:sz w:val="24"/>
          <w:szCs w:val="24"/>
        </w:rPr>
      </w:pPr>
      <w:r w:rsidRPr="00850C1A">
        <w:rPr>
          <w:rFonts w:ascii="Arial" w:hAnsi="Arial" w:cs="Arial"/>
          <w:b/>
          <w:bCs/>
          <w:sz w:val="24"/>
          <w:szCs w:val="24"/>
        </w:rPr>
        <w:t>Please complete Appendix 5 Cost Split</w:t>
      </w:r>
    </w:p>
    <w:p w14:paraId="1B4C8E79" w14:textId="77777777" w:rsidR="00D3398A" w:rsidRDefault="00D3398A" w:rsidP="00044236">
      <w:pPr>
        <w:spacing w:after="0" w:line="240" w:lineRule="auto"/>
        <w:rPr>
          <w:rFonts w:ascii="Arial" w:hAnsi="Arial" w:cs="Arial"/>
          <w:sz w:val="24"/>
          <w:szCs w:val="24"/>
        </w:rPr>
      </w:pPr>
    </w:p>
    <w:p w14:paraId="3A9CBE5D" w14:textId="4DD75816" w:rsidR="003B2F91" w:rsidRPr="001B6475" w:rsidRDefault="00571DDC" w:rsidP="00044236">
      <w:pPr>
        <w:spacing w:after="0" w:line="240" w:lineRule="auto"/>
        <w:rPr>
          <w:rFonts w:ascii="Arial" w:hAnsi="Arial" w:cs="Arial"/>
          <w:b/>
          <w:bCs/>
          <w:sz w:val="24"/>
          <w:szCs w:val="24"/>
          <w:u w:val="single"/>
        </w:rPr>
      </w:pPr>
      <w:r>
        <w:rPr>
          <w:rFonts w:ascii="Arial" w:hAnsi="Arial" w:cs="Arial"/>
          <w:b/>
          <w:bCs/>
          <w:sz w:val="24"/>
          <w:szCs w:val="24"/>
          <w:u w:val="single"/>
        </w:rPr>
        <w:t xml:space="preserve">9.0 </w:t>
      </w:r>
      <w:r w:rsidR="003B2F91" w:rsidRPr="001B6475">
        <w:rPr>
          <w:rFonts w:ascii="Arial" w:hAnsi="Arial" w:cs="Arial"/>
          <w:b/>
          <w:bCs/>
          <w:sz w:val="24"/>
          <w:szCs w:val="24"/>
          <w:u w:val="single"/>
        </w:rPr>
        <w:t>Tender</w:t>
      </w:r>
      <w:r w:rsidR="00D3398A" w:rsidRPr="001B6475">
        <w:rPr>
          <w:rFonts w:ascii="Arial" w:hAnsi="Arial" w:cs="Arial"/>
          <w:b/>
          <w:bCs/>
          <w:sz w:val="24"/>
          <w:szCs w:val="24"/>
          <w:u w:val="single"/>
        </w:rPr>
        <w:t xml:space="preserve"> Submissions</w:t>
      </w:r>
    </w:p>
    <w:p w14:paraId="2A3FDB8A" w14:textId="77777777" w:rsidR="003B2F91" w:rsidRDefault="003B2F91" w:rsidP="00044236">
      <w:pPr>
        <w:spacing w:after="0" w:line="240" w:lineRule="auto"/>
        <w:rPr>
          <w:rFonts w:ascii="Arial" w:hAnsi="Arial" w:cs="Arial"/>
          <w:sz w:val="24"/>
          <w:szCs w:val="24"/>
          <w:u w:val="single"/>
        </w:rPr>
      </w:pPr>
    </w:p>
    <w:p w14:paraId="25FCE9BD" w14:textId="77777777" w:rsidR="00D3398A" w:rsidRP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b/>
          <w:bCs/>
          <w:color w:val="000000"/>
          <w:sz w:val="24"/>
          <w:szCs w:val="24"/>
          <w:lang w:eastAsia="en-GB"/>
        </w:rPr>
        <w:t>Please note no tenders will be accepted electronically.</w:t>
      </w:r>
    </w:p>
    <w:p w14:paraId="307E26CC" w14:textId="030837A2" w:rsidR="00885399" w:rsidRDefault="00D3398A" w:rsidP="00885399">
      <w:pPr>
        <w:spacing w:after="0" w:line="240" w:lineRule="auto"/>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 xml:space="preserve">Please return your submission by </w:t>
      </w:r>
      <w:r w:rsidRPr="00D3398A">
        <w:rPr>
          <w:rFonts w:ascii="Arial" w:eastAsia="Times New Roman" w:hAnsi="Arial" w:cs="Arial"/>
          <w:b/>
          <w:bCs/>
          <w:color w:val="000000"/>
          <w:sz w:val="24"/>
          <w:szCs w:val="24"/>
          <w:lang w:eastAsia="en-GB"/>
        </w:rPr>
        <w:t xml:space="preserve">Friday </w:t>
      </w:r>
      <w:r w:rsidR="00843B77">
        <w:rPr>
          <w:rFonts w:ascii="Arial" w:eastAsia="Times New Roman" w:hAnsi="Arial" w:cs="Arial"/>
          <w:b/>
          <w:bCs/>
          <w:color w:val="000000"/>
          <w:sz w:val="24"/>
          <w:szCs w:val="24"/>
          <w:lang w:eastAsia="en-GB"/>
        </w:rPr>
        <w:t>31</w:t>
      </w:r>
      <w:r w:rsidR="00843B77" w:rsidRPr="00843B77">
        <w:rPr>
          <w:rFonts w:ascii="Arial" w:eastAsia="Times New Roman" w:hAnsi="Arial" w:cs="Arial"/>
          <w:b/>
          <w:bCs/>
          <w:color w:val="000000"/>
          <w:sz w:val="24"/>
          <w:szCs w:val="24"/>
          <w:vertAlign w:val="superscript"/>
          <w:lang w:eastAsia="en-GB"/>
        </w:rPr>
        <w:t>st</w:t>
      </w:r>
      <w:r w:rsidR="00843B77">
        <w:rPr>
          <w:rFonts w:ascii="Arial" w:eastAsia="Times New Roman" w:hAnsi="Arial" w:cs="Arial"/>
          <w:b/>
          <w:bCs/>
          <w:color w:val="000000"/>
          <w:sz w:val="24"/>
          <w:szCs w:val="24"/>
          <w:lang w:eastAsia="en-GB"/>
        </w:rPr>
        <w:t xml:space="preserve"> July</w:t>
      </w:r>
      <w:r w:rsidRPr="00D3398A">
        <w:rPr>
          <w:rFonts w:ascii="Arial" w:eastAsia="Times New Roman" w:hAnsi="Arial" w:cs="Arial"/>
          <w:b/>
          <w:bCs/>
          <w:color w:val="000000"/>
          <w:sz w:val="24"/>
          <w:szCs w:val="24"/>
          <w:lang w:eastAsia="en-GB"/>
        </w:rPr>
        <w:t xml:space="preserve"> 2020</w:t>
      </w:r>
      <w:r w:rsidR="00843B77">
        <w:rPr>
          <w:rFonts w:ascii="Arial" w:eastAsia="Times New Roman" w:hAnsi="Arial" w:cs="Arial"/>
          <w:b/>
          <w:bCs/>
          <w:color w:val="000000"/>
          <w:sz w:val="24"/>
          <w:szCs w:val="24"/>
          <w:lang w:eastAsia="en-GB"/>
        </w:rPr>
        <w:t xml:space="preserve"> at 16:30pm</w:t>
      </w:r>
      <w:r w:rsidRPr="00D3398A">
        <w:rPr>
          <w:rFonts w:ascii="Arial" w:eastAsia="Times New Roman" w:hAnsi="Arial" w:cs="Arial"/>
          <w:color w:val="000000"/>
          <w:sz w:val="24"/>
          <w:szCs w:val="24"/>
          <w:lang w:eastAsia="en-GB"/>
        </w:rPr>
        <w:t>.</w:t>
      </w:r>
      <w:r w:rsidR="00885399">
        <w:rPr>
          <w:rFonts w:ascii="Arial" w:eastAsia="Times New Roman" w:hAnsi="Arial" w:cs="Arial"/>
          <w:color w:val="000000"/>
          <w:sz w:val="24"/>
          <w:szCs w:val="24"/>
          <w:lang w:eastAsia="en-GB"/>
        </w:rPr>
        <w:t xml:space="preserve"> </w:t>
      </w:r>
    </w:p>
    <w:p w14:paraId="3C98D6EE" w14:textId="7DA07D62" w:rsidR="00034B2C" w:rsidRDefault="00034B2C" w:rsidP="00885399">
      <w:pPr>
        <w:spacing w:after="0" w:line="240" w:lineRule="auto"/>
        <w:rPr>
          <w:rFonts w:ascii="Arial" w:eastAsia="Times New Roman" w:hAnsi="Arial" w:cs="Arial"/>
          <w:color w:val="000000"/>
          <w:sz w:val="24"/>
          <w:szCs w:val="24"/>
          <w:lang w:eastAsia="en-GB"/>
        </w:rPr>
      </w:pPr>
      <w:r w:rsidRPr="00034B2C">
        <w:rPr>
          <w:rFonts w:ascii="Arial" w:eastAsia="Times New Roman" w:hAnsi="Arial" w:cs="Arial"/>
          <w:b/>
          <w:bCs/>
          <w:color w:val="000000"/>
          <w:sz w:val="24"/>
          <w:szCs w:val="24"/>
          <w:lang w:eastAsia="en-GB"/>
        </w:rPr>
        <w:t>Please refer to Appendix 3 – Sealed Tender Document</w:t>
      </w:r>
      <w:r>
        <w:rPr>
          <w:rFonts w:ascii="Arial" w:eastAsia="Times New Roman" w:hAnsi="Arial" w:cs="Arial"/>
          <w:color w:val="000000"/>
          <w:sz w:val="24"/>
          <w:szCs w:val="24"/>
          <w:lang w:eastAsia="en-GB"/>
        </w:rPr>
        <w:t xml:space="preserve">. </w:t>
      </w:r>
    </w:p>
    <w:p w14:paraId="08751811" w14:textId="77777777" w:rsidR="00885399" w:rsidRDefault="00885399" w:rsidP="00885399">
      <w:pPr>
        <w:spacing w:after="0" w:line="240" w:lineRule="auto"/>
        <w:rPr>
          <w:rFonts w:ascii="Arial" w:eastAsia="Times New Roman" w:hAnsi="Arial" w:cs="Arial"/>
          <w:color w:val="000000"/>
          <w:sz w:val="24"/>
          <w:szCs w:val="24"/>
          <w:lang w:eastAsia="en-GB"/>
        </w:rPr>
      </w:pPr>
    </w:p>
    <w:p w14:paraId="79076710" w14:textId="64A0D0BF" w:rsidR="00885399" w:rsidRDefault="00885399" w:rsidP="0088539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Return address – </w:t>
      </w:r>
    </w:p>
    <w:p w14:paraId="1C63E8B1" w14:textId="72A32D22" w:rsidR="00885399" w:rsidRPr="00D3398A" w:rsidRDefault="00885399" w:rsidP="00885399">
      <w:pPr>
        <w:spacing w:after="0" w:line="240" w:lineRule="auto"/>
        <w:rPr>
          <w:rFonts w:ascii="Arial" w:hAnsi="Arial" w:cs="Arial"/>
          <w:sz w:val="24"/>
          <w:szCs w:val="24"/>
        </w:rPr>
      </w:pPr>
      <w:r w:rsidRPr="00D3398A">
        <w:rPr>
          <w:rFonts w:ascii="Arial" w:hAnsi="Arial" w:cs="Arial"/>
          <w:sz w:val="24"/>
          <w:szCs w:val="24"/>
        </w:rPr>
        <w:t>Littlehampton Town Council</w:t>
      </w:r>
    </w:p>
    <w:p w14:paraId="3FE28DC4" w14:textId="77777777" w:rsidR="00885399" w:rsidRPr="00D3398A" w:rsidRDefault="00885399" w:rsidP="00885399">
      <w:pPr>
        <w:spacing w:after="0" w:line="240" w:lineRule="auto"/>
        <w:rPr>
          <w:rFonts w:ascii="Arial" w:hAnsi="Arial" w:cs="Arial"/>
          <w:sz w:val="24"/>
          <w:szCs w:val="24"/>
        </w:rPr>
      </w:pPr>
      <w:r w:rsidRPr="00D3398A">
        <w:rPr>
          <w:rFonts w:ascii="Arial" w:hAnsi="Arial" w:cs="Arial"/>
          <w:sz w:val="24"/>
          <w:szCs w:val="24"/>
        </w:rPr>
        <w:t>The Manor House</w:t>
      </w:r>
    </w:p>
    <w:p w14:paraId="71656C45" w14:textId="77777777" w:rsidR="00885399" w:rsidRPr="00D3398A" w:rsidRDefault="00885399" w:rsidP="00885399">
      <w:pPr>
        <w:spacing w:after="0" w:line="240" w:lineRule="auto"/>
        <w:rPr>
          <w:rFonts w:ascii="Arial" w:hAnsi="Arial" w:cs="Arial"/>
          <w:sz w:val="24"/>
          <w:szCs w:val="24"/>
        </w:rPr>
      </w:pPr>
      <w:r w:rsidRPr="00D3398A">
        <w:rPr>
          <w:rFonts w:ascii="Arial" w:hAnsi="Arial" w:cs="Arial"/>
          <w:sz w:val="24"/>
          <w:szCs w:val="24"/>
        </w:rPr>
        <w:t>Church Street</w:t>
      </w:r>
    </w:p>
    <w:p w14:paraId="5AF78BA0" w14:textId="77777777" w:rsidR="00885399" w:rsidRPr="00D3398A" w:rsidRDefault="00885399" w:rsidP="00885399">
      <w:pPr>
        <w:spacing w:after="0" w:line="240" w:lineRule="auto"/>
        <w:rPr>
          <w:rFonts w:ascii="Arial" w:hAnsi="Arial" w:cs="Arial"/>
          <w:sz w:val="24"/>
          <w:szCs w:val="24"/>
        </w:rPr>
      </w:pPr>
      <w:r w:rsidRPr="00D3398A">
        <w:rPr>
          <w:rFonts w:ascii="Arial" w:hAnsi="Arial" w:cs="Arial"/>
          <w:sz w:val="24"/>
          <w:szCs w:val="24"/>
        </w:rPr>
        <w:t>Littlehampton</w:t>
      </w:r>
    </w:p>
    <w:p w14:paraId="65B45D01" w14:textId="77777777" w:rsidR="00885399" w:rsidRPr="00D3398A" w:rsidRDefault="00885399" w:rsidP="00885399">
      <w:pPr>
        <w:spacing w:after="0" w:line="240" w:lineRule="auto"/>
        <w:rPr>
          <w:rFonts w:ascii="Arial" w:hAnsi="Arial" w:cs="Arial"/>
          <w:sz w:val="24"/>
          <w:szCs w:val="24"/>
        </w:rPr>
      </w:pPr>
      <w:r w:rsidRPr="00D3398A">
        <w:rPr>
          <w:rFonts w:ascii="Arial" w:hAnsi="Arial" w:cs="Arial"/>
          <w:sz w:val="24"/>
          <w:szCs w:val="24"/>
        </w:rPr>
        <w:t>West Sussex</w:t>
      </w:r>
    </w:p>
    <w:p w14:paraId="26EDB1BC" w14:textId="0268BFC9" w:rsidR="00E463CE" w:rsidRPr="00A16722" w:rsidRDefault="00885399" w:rsidP="00A16722">
      <w:pPr>
        <w:spacing w:after="0" w:line="240" w:lineRule="auto"/>
        <w:rPr>
          <w:rFonts w:ascii="Arial" w:hAnsi="Arial" w:cs="Arial"/>
          <w:sz w:val="24"/>
          <w:szCs w:val="24"/>
        </w:rPr>
      </w:pPr>
      <w:r w:rsidRPr="00D3398A">
        <w:rPr>
          <w:rFonts w:ascii="Arial" w:hAnsi="Arial" w:cs="Arial"/>
          <w:sz w:val="24"/>
          <w:szCs w:val="24"/>
        </w:rPr>
        <w:t>BN17 5EW</w:t>
      </w:r>
    </w:p>
    <w:p w14:paraId="2DBCC38A" w14:textId="6F9AF674" w:rsidR="00777147" w:rsidRPr="00071795" w:rsidRDefault="00717158"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 xml:space="preserve">10 </w:t>
      </w:r>
      <w:r w:rsidR="00777147" w:rsidRPr="00071795">
        <w:rPr>
          <w:rFonts w:ascii="Arial" w:eastAsia="Times New Roman" w:hAnsi="Arial" w:cs="Arial"/>
          <w:b/>
          <w:bCs/>
          <w:color w:val="000000"/>
          <w:sz w:val="24"/>
          <w:szCs w:val="24"/>
          <w:u w:val="single"/>
          <w:lang w:eastAsia="en-GB"/>
        </w:rPr>
        <w:t>Tender</w:t>
      </w:r>
      <w:r w:rsidRPr="00071795">
        <w:rPr>
          <w:rFonts w:ascii="Arial" w:eastAsia="Times New Roman" w:hAnsi="Arial" w:cs="Arial"/>
          <w:b/>
          <w:bCs/>
          <w:color w:val="000000"/>
          <w:sz w:val="24"/>
          <w:szCs w:val="24"/>
          <w:u w:val="single"/>
          <w:lang w:eastAsia="en-GB"/>
        </w:rPr>
        <w:t xml:space="preserve"> compliance</w:t>
      </w:r>
    </w:p>
    <w:p w14:paraId="7AB70A74" w14:textId="581F3EF6" w:rsidR="00D3398A" w:rsidRP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 xml:space="preserve">You are requested to submit separate prices for the three areas of work as detailed above - please use the form Appendix </w:t>
      </w:r>
      <w:r w:rsidR="002C7373">
        <w:rPr>
          <w:rFonts w:ascii="Arial" w:eastAsia="Times New Roman" w:hAnsi="Arial" w:cs="Arial"/>
          <w:color w:val="000000"/>
          <w:sz w:val="24"/>
          <w:szCs w:val="24"/>
          <w:lang w:eastAsia="en-GB"/>
        </w:rPr>
        <w:t>5</w:t>
      </w:r>
      <w:r w:rsidR="00A814E2">
        <w:rPr>
          <w:rFonts w:ascii="Arial" w:eastAsia="Times New Roman" w:hAnsi="Arial" w:cs="Arial"/>
          <w:color w:val="000000"/>
          <w:sz w:val="24"/>
          <w:szCs w:val="24"/>
          <w:lang w:eastAsia="en-GB"/>
        </w:rPr>
        <w:t xml:space="preserve"> – </w:t>
      </w:r>
      <w:r w:rsidR="00850C1A">
        <w:rPr>
          <w:rFonts w:ascii="Arial" w:eastAsia="Times New Roman" w:hAnsi="Arial" w:cs="Arial"/>
          <w:color w:val="000000"/>
          <w:sz w:val="24"/>
          <w:szCs w:val="24"/>
          <w:lang w:eastAsia="en-GB"/>
        </w:rPr>
        <w:t>cost split</w:t>
      </w:r>
      <w:r w:rsidRPr="00D3398A">
        <w:rPr>
          <w:rFonts w:ascii="Arial" w:eastAsia="Times New Roman" w:hAnsi="Arial" w:cs="Arial"/>
          <w:color w:val="000000"/>
          <w:sz w:val="24"/>
          <w:szCs w:val="24"/>
          <w:lang w:eastAsia="en-GB"/>
        </w:rPr>
        <w:t>. Any additional information that might help Littlehampton Town Council to reach a decision are welcomed as part of the bid.</w:t>
      </w:r>
    </w:p>
    <w:p w14:paraId="57F984DE" w14:textId="52B21492" w:rsid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The successful company will be required to enter into a contract with Littlehampton Town Council and this will require the production of all relevant certification including Risk Assessment of the work to be carried out and copies of Public and Employee Liability Insurance. You may wish to submit these documents with your tender.</w:t>
      </w:r>
    </w:p>
    <w:p w14:paraId="14CC0A58" w14:textId="0EADA3EE" w:rsidR="00A814E2" w:rsidRDefault="00A814E2"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participating in this tender </w:t>
      </w:r>
      <w:r w:rsidR="00B91874">
        <w:rPr>
          <w:rFonts w:ascii="Arial" w:eastAsia="Times New Roman" w:hAnsi="Arial" w:cs="Arial"/>
          <w:color w:val="000000"/>
          <w:sz w:val="24"/>
          <w:szCs w:val="24"/>
          <w:lang w:eastAsia="en-GB"/>
        </w:rPr>
        <w:t>process,</w:t>
      </w:r>
      <w:r>
        <w:rPr>
          <w:rFonts w:ascii="Arial" w:eastAsia="Times New Roman" w:hAnsi="Arial" w:cs="Arial"/>
          <w:color w:val="000000"/>
          <w:sz w:val="24"/>
          <w:szCs w:val="24"/>
          <w:lang w:eastAsia="en-GB"/>
        </w:rPr>
        <w:t xml:space="preserve"> it will be implied that you accept and will be bound by all provisions within the tender documents. Accordingly, tenders should be </w:t>
      </w:r>
      <w:proofErr w:type="gramStart"/>
      <w:r>
        <w:rPr>
          <w:rFonts w:ascii="Arial" w:eastAsia="Times New Roman" w:hAnsi="Arial" w:cs="Arial"/>
          <w:color w:val="000000"/>
          <w:sz w:val="24"/>
          <w:szCs w:val="24"/>
          <w:lang w:eastAsia="en-GB"/>
        </w:rPr>
        <w:t>on the basis of</w:t>
      </w:r>
      <w:proofErr w:type="gramEnd"/>
      <w:r>
        <w:rPr>
          <w:rFonts w:ascii="Arial" w:eastAsia="Times New Roman" w:hAnsi="Arial" w:cs="Arial"/>
          <w:color w:val="000000"/>
          <w:sz w:val="24"/>
          <w:szCs w:val="24"/>
          <w:lang w:eastAsia="en-GB"/>
        </w:rPr>
        <w:t xml:space="preserve"> strict </w:t>
      </w:r>
      <w:r w:rsidR="00117613">
        <w:rPr>
          <w:rFonts w:ascii="Arial" w:eastAsia="Times New Roman" w:hAnsi="Arial" w:cs="Arial"/>
          <w:color w:val="000000"/>
          <w:sz w:val="24"/>
          <w:szCs w:val="24"/>
          <w:lang w:eastAsia="en-GB"/>
        </w:rPr>
        <w:t xml:space="preserve">compliance with the requirements outlined within. </w:t>
      </w:r>
    </w:p>
    <w:p w14:paraId="7DE9054E" w14:textId="5742967A" w:rsidR="00117613" w:rsidRPr="00071795" w:rsidRDefault="00117613"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Third Party Verifications</w:t>
      </w:r>
    </w:p>
    <w:p w14:paraId="4A6C5C89" w14:textId="6356C6D4" w:rsidR="00117613" w:rsidRDefault="00117613"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Your tender is submitted on the basis that you consent to LTC carrying out all necessary actions to verify the information that you have provided, and the analysis of your tender being undertaken by one or more third parties commissioned by LTC for such purposes.</w:t>
      </w:r>
    </w:p>
    <w:p w14:paraId="13169F71" w14:textId="53B39109" w:rsidR="00117613" w:rsidRPr="00071795" w:rsidRDefault="00117613"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Information provided to potential bidders</w:t>
      </w:r>
    </w:p>
    <w:p w14:paraId="2ACFF889" w14:textId="06F1745B" w:rsidR="00117613" w:rsidRDefault="00117613"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Information that is supplied to potential bidders as part of this tender process is supplied in good faith. The information contained within the Tender documents and all supporting documentation related written or oral communication is believed to be correct at the time of issue but LTC will not accept any liability for its accuracy, </w:t>
      </w:r>
      <w:r>
        <w:rPr>
          <w:rFonts w:ascii="Arial" w:eastAsia="Times New Roman" w:hAnsi="Arial" w:cs="Arial"/>
          <w:color w:val="000000"/>
          <w:sz w:val="24"/>
          <w:szCs w:val="24"/>
          <w:lang w:eastAsia="en-GB"/>
        </w:rPr>
        <w:lastRenderedPageBreak/>
        <w:t xml:space="preserve">adequacy or completeness and no warranty is given as such. This exclusion does not extend to any fraudulent misrepresentations made by or on behalf of LTC. </w:t>
      </w:r>
    </w:p>
    <w:p w14:paraId="0D0472DE" w14:textId="77777777" w:rsidR="00A16722" w:rsidRDefault="00A16722" w:rsidP="00D3398A">
      <w:pPr>
        <w:spacing w:before="100" w:beforeAutospacing="1" w:after="0" w:line="240" w:lineRule="auto"/>
        <w:ind w:right="227"/>
        <w:rPr>
          <w:rFonts w:ascii="Arial" w:eastAsia="Times New Roman" w:hAnsi="Arial" w:cs="Arial"/>
          <w:b/>
          <w:bCs/>
          <w:color w:val="000000"/>
          <w:sz w:val="24"/>
          <w:szCs w:val="24"/>
          <w:lang w:eastAsia="en-GB"/>
        </w:rPr>
      </w:pPr>
    </w:p>
    <w:p w14:paraId="78097DE7" w14:textId="739A9170" w:rsidR="00117613" w:rsidRPr="00071795" w:rsidRDefault="00117613"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Potential bidders to make their own enquir</w:t>
      </w:r>
      <w:r w:rsidR="00F57076" w:rsidRPr="00071795">
        <w:rPr>
          <w:rFonts w:ascii="Arial" w:eastAsia="Times New Roman" w:hAnsi="Arial" w:cs="Arial"/>
          <w:b/>
          <w:bCs/>
          <w:color w:val="000000"/>
          <w:sz w:val="24"/>
          <w:szCs w:val="24"/>
          <w:u w:val="single"/>
          <w:lang w:eastAsia="en-GB"/>
        </w:rPr>
        <w:t>i</w:t>
      </w:r>
      <w:r w:rsidRPr="00071795">
        <w:rPr>
          <w:rFonts w:ascii="Arial" w:eastAsia="Times New Roman" w:hAnsi="Arial" w:cs="Arial"/>
          <w:b/>
          <w:bCs/>
          <w:color w:val="000000"/>
          <w:sz w:val="24"/>
          <w:szCs w:val="24"/>
          <w:u w:val="single"/>
          <w:lang w:eastAsia="en-GB"/>
        </w:rPr>
        <w:t>e</w:t>
      </w:r>
      <w:r w:rsidR="00F57076" w:rsidRPr="00071795">
        <w:rPr>
          <w:rFonts w:ascii="Arial" w:eastAsia="Times New Roman" w:hAnsi="Arial" w:cs="Arial"/>
          <w:b/>
          <w:bCs/>
          <w:color w:val="000000"/>
          <w:sz w:val="24"/>
          <w:szCs w:val="24"/>
          <w:u w:val="single"/>
          <w:lang w:eastAsia="en-GB"/>
        </w:rPr>
        <w:t>s</w:t>
      </w:r>
    </w:p>
    <w:p w14:paraId="0E299CD4" w14:textId="5067D191" w:rsidR="00117613" w:rsidRPr="00D3398A" w:rsidRDefault="007605CA"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 are responsible for analysing and reviewing all information provided to you as part of this tender process and forming your own opinions and seeking advice as you consider appropriate. You should notify LTC promptly of any perceived ambiguity, inconsistency or omission in the tender documentation and/or associated supporting documentation provided as part of this </w:t>
      </w:r>
      <w:r w:rsidR="00D0359A">
        <w:rPr>
          <w:rFonts w:ascii="Arial" w:eastAsia="Times New Roman" w:hAnsi="Arial" w:cs="Arial"/>
          <w:color w:val="000000"/>
          <w:sz w:val="24"/>
          <w:szCs w:val="24"/>
          <w:lang w:eastAsia="en-GB"/>
        </w:rPr>
        <w:t>process.</w:t>
      </w:r>
    </w:p>
    <w:p w14:paraId="2CCDE418" w14:textId="168D5179" w:rsidR="00777147" w:rsidRPr="00071795" w:rsidRDefault="00777147"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Amendments to Tender documents</w:t>
      </w:r>
    </w:p>
    <w:p w14:paraId="39DEF248" w14:textId="567CB368" w:rsidR="00777147" w:rsidRDefault="00777147"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At any time prior to the tender return deadline, LTC may amend the tender documentation. Any such amendment shall be issued to all potential bidders, and if appropriate to ensure potential bidders have reasonable time in which to take such amendment into account, the tender return deadline shall, at the discretion of LTC, be extended. Your tender must comply with any amendment made by LTC in accordance with this paragraph or it may be rejected. </w:t>
      </w:r>
    </w:p>
    <w:p w14:paraId="08FB91D3" w14:textId="21524136" w:rsidR="00717158" w:rsidRPr="00071795" w:rsidRDefault="00717158"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Declarations as to conduct of Tenderer</w:t>
      </w:r>
    </w:p>
    <w:p w14:paraId="07E38766" w14:textId="58CAA581" w:rsidR="006331B6" w:rsidRPr="006331B6" w:rsidRDefault="006331B6"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connection with submissions of tenders for the execution of works or supply of goods and materials, declaration shall be obtained from each tender in the following form:- Please read and sign Appendix </w:t>
      </w:r>
      <w:r w:rsidR="002C7373">
        <w:rPr>
          <w:rFonts w:ascii="Arial" w:eastAsia="Times New Roman" w:hAnsi="Arial" w:cs="Arial"/>
          <w:color w:val="000000"/>
          <w:sz w:val="24"/>
          <w:szCs w:val="24"/>
          <w:lang w:eastAsia="en-GB"/>
        </w:rPr>
        <w:t>3</w:t>
      </w:r>
      <w:r>
        <w:rPr>
          <w:rFonts w:ascii="Arial" w:eastAsia="Times New Roman" w:hAnsi="Arial" w:cs="Arial"/>
          <w:color w:val="000000"/>
          <w:sz w:val="24"/>
          <w:szCs w:val="24"/>
          <w:lang w:eastAsia="en-GB"/>
        </w:rPr>
        <w:t xml:space="preserve"> Declaration as to conduct of Tenderer. </w:t>
      </w:r>
    </w:p>
    <w:p w14:paraId="55F0EC98" w14:textId="2B0B46AF" w:rsidR="00777147" w:rsidRPr="00071795" w:rsidRDefault="00777147" w:rsidP="00D3398A">
      <w:pPr>
        <w:spacing w:before="100" w:beforeAutospacing="1" w:after="0" w:line="240" w:lineRule="auto"/>
        <w:ind w:right="227"/>
        <w:rPr>
          <w:rFonts w:ascii="Arial" w:eastAsia="Times New Roman" w:hAnsi="Arial" w:cs="Arial"/>
          <w:b/>
          <w:bCs/>
          <w:color w:val="000000"/>
          <w:sz w:val="24"/>
          <w:szCs w:val="24"/>
          <w:u w:val="single"/>
          <w:lang w:eastAsia="en-GB"/>
        </w:rPr>
      </w:pPr>
      <w:bookmarkStart w:id="1" w:name="_Hlk43989246"/>
      <w:r w:rsidRPr="00071795">
        <w:rPr>
          <w:rFonts w:ascii="Arial" w:eastAsia="Times New Roman" w:hAnsi="Arial" w:cs="Arial"/>
          <w:b/>
          <w:bCs/>
          <w:color w:val="000000"/>
          <w:sz w:val="24"/>
          <w:szCs w:val="24"/>
          <w:u w:val="single"/>
          <w:lang w:eastAsia="en-GB"/>
        </w:rPr>
        <w:t>Compliance of tender submissions</w:t>
      </w:r>
    </w:p>
    <w:bookmarkEnd w:id="1"/>
    <w:p w14:paraId="35310E5A" w14:textId="77777777" w:rsidR="00D3398A" w:rsidRP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Persons or organisations submitting a tender are advised that the canvassing of Councillors or the members of a committee or sub-committee either directly or indirectly shall disqualify them from the tendering process.</w:t>
      </w:r>
    </w:p>
    <w:tbl>
      <w:tblPr>
        <w:tblW w:w="4317" w:type="dxa"/>
        <w:tblCellSpacing w:w="0" w:type="dxa"/>
        <w:tblCellMar>
          <w:top w:w="15" w:type="dxa"/>
          <w:left w:w="15" w:type="dxa"/>
          <w:bottom w:w="15" w:type="dxa"/>
          <w:right w:w="15" w:type="dxa"/>
        </w:tblCellMar>
        <w:tblLook w:val="04A0" w:firstRow="1" w:lastRow="0" w:firstColumn="1" w:lastColumn="0" w:noHBand="0" w:noVBand="1"/>
      </w:tblPr>
      <w:tblGrid>
        <w:gridCol w:w="4257"/>
        <w:gridCol w:w="30"/>
        <w:gridCol w:w="30"/>
      </w:tblGrid>
      <w:tr w:rsidR="00C245D8" w:rsidRPr="00D3398A" w14:paraId="44C952E1" w14:textId="77777777" w:rsidTr="00C245D8">
        <w:trPr>
          <w:trHeight w:val="143"/>
          <w:tblCellSpacing w:w="0" w:type="dxa"/>
        </w:trPr>
        <w:tc>
          <w:tcPr>
            <w:tcW w:w="4257" w:type="dxa"/>
            <w:tcBorders>
              <w:top w:val="nil"/>
              <w:left w:val="nil"/>
              <w:bottom w:val="nil"/>
              <w:right w:val="nil"/>
            </w:tcBorders>
            <w:tcMar>
              <w:top w:w="0" w:type="dxa"/>
              <w:left w:w="0" w:type="dxa"/>
              <w:bottom w:w="0" w:type="dxa"/>
              <w:right w:w="0" w:type="dxa"/>
            </w:tcMar>
            <w:vAlign w:val="bottom"/>
          </w:tcPr>
          <w:p w14:paraId="5ED156BB" w14:textId="77777777" w:rsidR="00C245D8" w:rsidRDefault="00C245D8" w:rsidP="00D3398A">
            <w:pPr>
              <w:spacing w:before="100" w:beforeAutospacing="1" w:after="142" w:line="288" w:lineRule="auto"/>
              <w:rPr>
                <w:rFonts w:ascii="Arial" w:eastAsia="Times New Roman" w:hAnsi="Arial" w:cs="Arial"/>
                <w:color w:val="000000"/>
                <w:sz w:val="24"/>
                <w:szCs w:val="24"/>
                <w:lang w:eastAsia="en-GB"/>
              </w:rPr>
            </w:pPr>
          </w:p>
          <w:p w14:paraId="74564E3D" w14:textId="77777777" w:rsidR="0000678D" w:rsidRPr="0000678D" w:rsidRDefault="0000678D" w:rsidP="0000678D">
            <w:pPr>
              <w:spacing w:before="100" w:beforeAutospacing="1" w:after="142" w:line="288" w:lineRule="auto"/>
              <w:rPr>
                <w:rFonts w:ascii="Arial" w:eastAsia="Times New Roman" w:hAnsi="Arial" w:cs="Arial"/>
                <w:color w:val="000000"/>
                <w:sz w:val="24"/>
                <w:szCs w:val="24"/>
                <w:lang w:eastAsia="en-GB"/>
              </w:rPr>
            </w:pPr>
            <w:r w:rsidRPr="0000678D">
              <w:rPr>
                <w:rFonts w:ascii="Arial" w:eastAsia="Times New Roman" w:hAnsi="Arial" w:cs="Arial"/>
                <w:color w:val="000000"/>
                <w:sz w:val="24"/>
                <w:szCs w:val="24"/>
                <w:lang w:eastAsia="en-GB"/>
              </w:rPr>
              <w:t>Tenders will be scored on the below criteria:</w:t>
            </w:r>
          </w:p>
          <w:p w14:paraId="261D946F" w14:textId="2AE51208" w:rsidR="0000678D" w:rsidRPr="00C245D8" w:rsidRDefault="0000678D" w:rsidP="0000678D">
            <w:pPr>
              <w:spacing w:before="100" w:beforeAutospacing="1" w:after="142" w:line="288" w:lineRule="auto"/>
              <w:rPr>
                <w:rFonts w:ascii="Arial" w:eastAsia="Times New Roman" w:hAnsi="Arial" w:cs="Arial"/>
                <w:color w:val="000000"/>
                <w:sz w:val="24"/>
                <w:szCs w:val="24"/>
                <w:lang w:eastAsia="en-GB"/>
              </w:rPr>
            </w:pPr>
            <w:r w:rsidRPr="0000678D">
              <w:rPr>
                <w:rFonts w:ascii="Arial" w:eastAsia="Times New Roman" w:hAnsi="Arial" w:cs="Arial"/>
                <w:color w:val="000000"/>
                <w:sz w:val="24"/>
                <w:szCs w:val="24"/>
                <w:lang w:eastAsia="en-GB"/>
              </w:rPr>
              <w:t xml:space="preserve">TENDER QUALITY WEIGHTING: </w:t>
            </w:r>
            <w:r w:rsidR="003731CE">
              <w:rPr>
                <w:rFonts w:ascii="Arial" w:eastAsia="Times New Roman" w:hAnsi="Arial" w:cs="Arial"/>
                <w:color w:val="000000"/>
                <w:sz w:val="24"/>
                <w:szCs w:val="24"/>
                <w:lang w:eastAsia="en-GB"/>
              </w:rPr>
              <w:t>60</w:t>
            </w:r>
            <w:r w:rsidRPr="0000678D">
              <w:rPr>
                <w:rFonts w:ascii="Arial" w:eastAsia="Times New Roman" w:hAnsi="Arial" w:cs="Arial"/>
                <w:color w:val="000000"/>
                <w:sz w:val="24"/>
                <w:szCs w:val="24"/>
                <w:lang w:eastAsia="en-GB"/>
              </w:rPr>
              <w:t>% TENDER PRICE WEIGHTING: 4</w:t>
            </w:r>
            <w:r w:rsidR="003731CE">
              <w:rPr>
                <w:rFonts w:ascii="Arial" w:eastAsia="Times New Roman" w:hAnsi="Arial" w:cs="Arial"/>
                <w:color w:val="000000"/>
                <w:sz w:val="24"/>
                <w:szCs w:val="24"/>
                <w:lang w:eastAsia="en-GB"/>
              </w:rPr>
              <w:t>0</w:t>
            </w:r>
            <w:r w:rsidRPr="0000678D">
              <w:rPr>
                <w:rFonts w:ascii="Arial" w:eastAsia="Times New Roman" w:hAnsi="Arial" w:cs="Arial"/>
                <w:color w:val="000000"/>
                <w:sz w:val="24"/>
                <w:szCs w:val="24"/>
                <w:lang w:eastAsia="en-GB"/>
              </w:rPr>
              <w:t>%</w:t>
            </w:r>
            <w:r w:rsidRPr="0000678D">
              <w:rPr>
                <w:rFonts w:ascii="Arial" w:eastAsia="Times New Roman" w:hAnsi="Arial" w:cs="Arial"/>
                <w:color w:val="000000"/>
                <w:sz w:val="24"/>
                <w:szCs w:val="24"/>
                <w:lang w:eastAsia="en-GB"/>
              </w:rPr>
              <w:tab/>
            </w:r>
            <w:r w:rsidRPr="0000678D">
              <w:rPr>
                <w:rFonts w:ascii="Arial" w:eastAsia="Times New Roman" w:hAnsi="Arial" w:cs="Arial"/>
                <w:color w:val="000000"/>
                <w:sz w:val="24"/>
                <w:szCs w:val="24"/>
                <w:lang w:eastAsia="en-GB"/>
              </w:rPr>
              <w:tab/>
            </w:r>
          </w:p>
        </w:tc>
        <w:tc>
          <w:tcPr>
            <w:tcW w:w="30" w:type="dxa"/>
            <w:tcBorders>
              <w:top w:val="nil"/>
              <w:left w:val="nil"/>
              <w:bottom w:val="nil"/>
              <w:right w:val="nil"/>
            </w:tcBorders>
            <w:tcMar>
              <w:top w:w="0" w:type="dxa"/>
              <w:left w:w="0" w:type="dxa"/>
              <w:bottom w:w="0" w:type="dxa"/>
              <w:right w:w="0" w:type="dxa"/>
            </w:tcMar>
            <w:vAlign w:val="center"/>
          </w:tcPr>
          <w:p w14:paraId="57D41BD2" w14:textId="77777777" w:rsidR="00C245D8" w:rsidRPr="00D3398A" w:rsidRDefault="00C245D8" w:rsidP="00D3398A">
            <w:pPr>
              <w:spacing w:before="100" w:beforeAutospacing="1" w:after="142" w:line="288" w:lineRule="auto"/>
              <w:rPr>
                <w:rFonts w:ascii="Arial" w:eastAsia="Times New Roman" w:hAnsi="Arial" w:cs="Arial"/>
                <w:color w:val="000000"/>
                <w:sz w:val="24"/>
                <w:szCs w:val="24"/>
                <w:lang w:eastAsia="en-GB"/>
              </w:rPr>
            </w:pPr>
          </w:p>
        </w:tc>
        <w:tc>
          <w:tcPr>
            <w:tcW w:w="30" w:type="dxa"/>
            <w:tcBorders>
              <w:top w:val="nil"/>
              <w:left w:val="nil"/>
              <w:bottom w:val="nil"/>
              <w:right w:val="nil"/>
            </w:tcBorders>
            <w:tcMar>
              <w:top w:w="0" w:type="dxa"/>
              <w:left w:w="0" w:type="dxa"/>
              <w:bottom w:w="0" w:type="dxa"/>
              <w:right w:w="0" w:type="dxa"/>
            </w:tcMar>
            <w:vAlign w:val="center"/>
          </w:tcPr>
          <w:p w14:paraId="7F3C3BA6" w14:textId="77777777" w:rsidR="00C245D8" w:rsidRPr="00D3398A" w:rsidRDefault="00C245D8" w:rsidP="00D3398A">
            <w:pPr>
              <w:spacing w:before="100" w:beforeAutospacing="1" w:after="142" w:line="288" w:lineRule="auto"/>
              <w:rPr>
                <w:rFonts w:ascii="Arial" w:eastAsia="Times New Roman" w:hAnsi="Arial" w:cs="Arial"/>
                <w:color w:val="000000"/>
                <w:sz w:val="24"/>
                <w:szCs w:val="24"/>
                <w:lang w:eastAsia="en-GB"/>
              </w:rPr>
            </w:pPr>
          </w:p>
        </w:tc>
      </w:tr>
    </w:tbl>
    <w:p w14:paraId="1FB846E7" w14:textId="49FA4B62" w:rsidR="00D3398A" w:rsidRPr="00D3398A" w:rsidRDefault="00034B2C" w:rsidP="00D3398A">
      <w:pPr>
        <w:spacing w:before="100" w:beforeAutospacing="1" w:after="0" w:line="240" w:lineRule="auto"/>
        <w:ind w:right="227"/>
        <w:rPr>
          <w:rFonts w:ascii="Arial" w:eastAsia="Times New Roman" w:hAnsi="Arial" w:cs="Arial"/>
          <w:b/>
          <w:bCs/>
          <w:color w:val="000000"/>
          <w:sz w:val="24"/>
          <w:szCs w:val="24"/>
          <w:lang w:eastAsia="en-GB"/>
        </w:rPr>
      </w:pPr>
      <w:r w:rsidRPr="00C245D8">
        <w:rPr>
          <w:rFonts w:ascii="Arial" w:eastAsia="Times New Roman" w:hAnsi="Arial" w:cs="Arial"/>
          <w:b/>
          <w:bCs/>
          <w:color w:val="000000"/>
          <w:sz w:val="24"/>
          <w:szCs w:val="24"/>
          <w:lang w:eastAsia="en-GB"/>
        </w:rPr>
        <w:t>Please refer to Appendix 2 - Tender evaluation criteria</w:t>
      </w:r>
    </w:p>
    <w:p w14:paraId="7B84D9B1" w14:textId="77777777" w:rsidR="00D3398A" w:rsidRP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Any additional questions or for further information, please contact:</w:t>
      </w:r>
    </w:p>
    <w:p w14:paraId="32A049F9" w14:textId="77777777" w:rsidR="00D3398A" w:rsidRP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lastRenderedPageBreak/>
        <w:t>(To note currently officers are working remotely so will respond in due course to enquires)</w:t>
      </w:r>
    </w:p>
    <w:p w14:paraId="1AA9D38C" w14:textId="77777777" w:rsidR="00BF353A" w:rsidRDefault="00BF353A" w:rsidP="00D3398A">
      <w:pPr>
        <w:spacing w:after="0" w:line="240" w:lineRule="auto"/>
        <w:rPr>
          <w:rFonts w:ascii="Arial" w:hAnsi="Arial" w:cs="Arial"/>
          <w:sz w:val="24"/>
          <w:szCs w:val="24"/>
        </w:rPr>
      </w:pPr>
    </w:p>
    <w:p w14:paraId="1714BBB4" w14:textId="77777777" w:rsidR="00071795" w:rsidRDefault="00071795" w:rsidP="00D3398A">
      <w:pPr>
        <w:spacing w:after="0" w:line="240" w:lineRule="auto"/>
        <w:rPr>
          <w:rFonts w:ascii="Arial" w:hAnsi="Arial" w:cs="Arial"/>
          <w:sz w:val="24"/>
          <w:szCs w:val="24"/>
        </w:rPr>
      </w:pPr>
    </w:p>
    <w:p w14:paraId="39C50240" w14:textId="6DEF797E"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Michael Grier</w:t>
      </w:r>
    </w:p>
    <w:p w14:paraId="55F42060"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Community Resources Officer</w:t>
      </w:r>
    </w:p>
    <w:p w14:paraId="118AD586" w14:textId="77777777" w:rsidR="00D3398A" w:rsidRPr="00D3398A" w:rsidRDefault="00D3398A" w:rsidP="00D3398A">
      <w:pPr>
        <w:spacing w:after="0" w:line="240" w:lineRule="auto"/>
        <w:rPr>
          <w:rFonts w:ascii="Arial" w:hAnsi="Arial" w:cs="Arial"/>
          <w:sz w:val="24"/>
          <w:szCs w:val="24"/>
        </w:rPr>
      </w:pPr>
      <w:bookmarkStart w:id="2" w:name="_Hlk43972020"/>
      <w:r w:rsidRPr="00D3398A">
        <w:rPr>
          <w:rFonts w:ascii="Arial" w:hAnsi="Arial" w:cs="Arial"/>
          <w:sz w:val="24"/>
          <w:szCs w:val="24"/>
        </w:rPr>
        <w:t>Littlehampton Town Council</w:t>
      </w:r>
    </w:p>
    <w:p w14:paraId="162E3692"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The Manor House</w:t>
      </w:r>
    </w:p>
    <w:p w14:paraId="05F03E0F"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Church Street</w:t>
      </w:r>
    </w:p>
    <w:p w14:paraId="6C896FB5"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Littlehampton</w:t>
      </w:r>
    </w:p>
    <w:p w14:paraId="6F8F5DAD"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West Sussex</w:t>
      </w:r>
    </w:p>
    <w:p w14:paraId="6A09977A"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BN17 5EW</w:t>
      </w:r>
    </w:p>
    <w:bookmarkEnd w:id="2"/>
    <w:p w14:paraId="0D05173D"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Tel: 07834700958</w:t>
      </w:r>
    </w:p>
    <w:p w14:paraId="772FB79D" w14:textId="5A9C5EC0" w:rsidR="00D3398A" w:rsidRDefault="00D3398A" w:rsidP="00D3398A">
      <w:pPr>
        <w:spacing w:after="0" w:line="240" w:lineRule="auto"/>
        <w:rPr>
          <w:rFonts w:ascii="Arial" w:hAnsi="Arial" w:cs="Arial"/>
          <w:sz w:val="24"/>
          <w:szCs w:val="24"/>
        </w:rPr>
      </w:pPr>
      <w:r w:rsidRPr="00D3398A">
        <w:rPr>
          <w:rFonts w:ascii="Arial" w:hAnsi="Arial" w:cs="Arial"/>
          <w:sz w:val="24"/>
          <w:szCs w:val="24"/>
        </w:rPr>
        <w:t xml:space="preserve">Email: mgrier@littlehampton-tc.gov.uk  </w:t>
      </w:r>
    </w:p>
    <w:p w14:paraId="3BEBE2A9" w14:textId="63635159" w:rsidR="00885399" w:rsidRDefault="00885399" w:rsidP="00D3398A">
      <w:pPr>
        <w:spacing w:after="0" w:line="240" w:lineRule="auto"/>
        <w:rPr>
          <w:rFonts w:ascii="Arial" w:hAnsi="Arial" w:cs="Arial"/>
          <w:sz w:val="24"/>
          <w:szCs w:val="24"/>
        </w:rPr>
      </w:pPr>
    </w:p>
    <w:p w14:paraId="48289179" w14:textId="7F328878" w:rsidR="002618A4" w:rsidRDefault="00717158" w:rsidP="00D3398A">
      <w:pPr>
        <w:spacing w:after="0" w:line="240" w:lineRule="auto"/>
        <w:rPr>
          <w:rFonts w:ascii="Arial" w:hAnsi="Arial" w:cs="Arial"/>
          <w:sz w:val="24"/>
          <w:szCs w:val="24"/>
        </w:rPr>
      </w:pPr>
      <w:r w:rsidRPr="00717158">
        <w:rPr>
          <w:rFonts w:ascii="Arial" w:hAnsi="Arial" w:cs="Arial"/>
          <w:sz w:val="24"/>
          <w:szCs w:val="24"/>
        </w:rPr>
        <w:t xml:space="preserve">All submissions are to be sent by post. All tender submissions should be sent in a plain sealed envelope which should bear the word “Tender” followed by the subject to which it </w:t>
      </w:r>
      <w:r w:rsidR="003C5DCD" w:rsidRPr="00717158">
        <w:rPr>
          <w:rFonts w:ascii="Arial" w:hAnsi="Arial" w:cs="Arial"/>
          <w:sz w:val="24"/>
          <w:szCs w:val="24"/>
        </w:rPr>
        <w:t>relates but</w:t>
      </w:r>
      <w:r w:rsidRPr="00717158">
        <w:rPr>
          <w:rFonts w:ascii="Arial" w:hAnsi="Arial" w:cs="Arial"/>
          <w:sz w:val="24"/>
          <w:szCs w:val="24"/>
        </w:rPr>
        <w:t xml:space="preserve"> shall not bear any name or mark indicating the sender. The envelopes will remain the custody of the Town Clerk until the appointed time of opening on </w:t>
      </w:r>
      <w:r w:rsidRPr="00843B77">
        <w:rPr>
          <w:rFonts w:ascii="Arial" w:hAnsi="Arial" w:cs="Arial"/>
          <w:sz w:val="24"/>
          <w:szCs w:val="24"/>
        </w:rPr>
        <w:t xml:space="preserve">Monday </w:t>
      </w:r>
      <w:r w:rsidR="00843B77">
        <w:rPr>
          <w:rFonts w:ascii="Arial" w:hAnsi="Arial" w:cs="Arial"/>
          <w:sz w:val="24"/>
          <w:szCs w:val="24"/>
        </w:rPr>
        <w:t>3</w:t>
      </w:r>
      <w:r w:rsidR="00843B77" w:rsidRPr="00843B77">
        <w:rPr>
          <w:rFonts w:ascii="Arial" w:hAnsi="Arial" w:cs="Arial"/>
          <w:sz w:val="24"/>
          <w:szCs w:val="24"/>
          <w:vertAlign w:val="superscript"/>
        </w:rPr>
        <w:t>rd</w:t>
      </w:r>
      <w:r w:rsidR="00843B77">
        <w:rPr>
          <w:rFonts w:ascii="Arial" w:hAnsi="Arial" w:cs="Arial"/>
          <w:sz w:val="24"/>
          <w:szCs w:val="24"/>
        </w:rPr>
        <w:t xml:space="preserve"> August 2020 at 09:00am</w:t>
      </w:r>
      <w:r w:rsidRPr="00717158">
        <w:rPr>
          <w:rFonts w:ascii="Arial" w:hAnsi="Arial" w:cs="Arial"/>
          <w:sz w:val="24"/>
          <w:szCs w:val="24"/>
        </w:rPr>
        <w:t>.</w:t>
      </w:r>
    </w:p>
    <w:p w14:paraId="06E23D85" w14:textId="305EC83F" w:rsidR="00D0359A" w:rsidRDefault="00D0359A" w:rsidP="00D3398A">
      <w:pPr>
        <w:spacing w:after="0" w:line="240" w:lineRule="auto"/>
        <w:rPr>
          <w:rFonts w:ascii="Arial" w:hAnsi="Arial" w:cs="Arial"/>
          <w:sz w:val="24"/>
          <w:szCs w:val="24"/>
        </w:rPr>
      </w:pPr>
    </w:p>
    <w:p w14:paraId="3F34E3D1" w14:textId="478CE647" w:rsidR="00D0359A" w:rsidRPr="00D0359A" w:rsidRDefault="00D0359A" w:rsidP="00D3398A">
      <w:pPr>
        <w:spacing w:after="0" w:line="240" w:lineRule="auto"/>
        <w:rPr>
          <w:rFonts w:ascii="Arial" w:hAnsi="Arial" w:cs="Arial"/>
          <w:b/>
          <w:bCs/>
          <w:sz w:val="24"/>
          <w:szCs w:val="24"/>
        </w:rPr>
      </w:pPr>
      <w:r w:rsidRPr="00D0359A">
        <w:rPr>
          <w:rFonts w:ascii="Arial" w:hAnsi="Arial" w:cs="Arial"/>
          <w:b/>
          <w:bCs/>
          <w:sz w:val="24"/>
          <w:szCs w:val="24"/>
        </w:rPr>
        <w:t>Please refer to Appendix 4 Sealed tender</w:t>
      </w:r>
    </w:p>
    <w:p w14:paraId="03EDD20B" w14:textId="559FAC3D" w:rsidR="00C245D8" w:rsidRDefault="00C245D8" w:rsidP="00D3398A">
      <w:pPr>
        <w:spacing w:after="0" w:line="240" w:lineRule="auto"/>
        <w:rPr>
          <w:rFonts w:ascii="Arial" w:hAnsi="Arial" w:cs="Arial"/>
          <w:sz w:val="24"/>
          <w:szCs w:val="24"/>
        </w:rPr>
      </w:pPr>
    </w:p>
    <w:p w14:paraId="699F7B7F" w14:textId="77777777" w:rsidR="00C245D8" w:rsidRDefault="00C245D8" w:rsidP="00D3398A">
      <w:pPr>
        <w:spacing w:after="0" w:line="240" w:lineRule="auto"/>
        <w:rPr>
          <w:rFonts w:ascii="Arial" w:hAnsi="Arial" w:cs="Arial"/>
          <w:b/>
          <w:bCs/>
          <w:sz w:val="24"/>
          <w:szCs w:val="24"/>
          <w:u w:val="single"/>
        </w:rPr>
      </w:pPr>
    </w:p>
    <w:p w14:paraId="46E8874F" w14:textId="2FFA88D0" w:rsidR="00C245D8" w:rsidRDefault="00C245D8" w:rsidP="00C245D8">
      <w:pPr>
        <w:spacing w:after="0" w:line="240" w:lineRule="auto"/>
        <w:rPr>
          <w:rFonts w:ascii="Arial" w:hAnsi="Arial" w:cs="Arial"/>
          <w:b/>
          <w:bCs/>
          <w:sz w:val="24"/>
          <w:szCs w:val="24"/>
          <w:u w:val="single"/>
        </w:rPr>
      </w:pPr>
      <w:r w:rsidRPr="00C245D8">
        <w:rPr>
          <w:rFonts w:ascii="Arial" w:hAnsi="Arial" w:cs="Arial"/>
          <w:b/>
          <w:bCs/>
          <w:sz w:val="24"/>
          <w:szCs w:val="24"/>
          <w:u w:val="single"/>
        </w:rPr>
        <w:t>Disqualification</w:t>
      </w:r>
    </w:p>
    <w:p w14:paraId="395F51AE" w14:textId="77777777" w:rsidR="00C245D8" w:rsidRPr="00C245D8" w:rsidRDefault="00C245D8" w:rsidP="00C245D8">
      <w:pPr>
        <w:spacing w:after="0" w:line="240" w:lineRule="auto"/>
        <w:rPr>
          <w:rFonts w:ascii="Arial" w:hAnsi="Arial" w:cs="Arial"/>
          <w:b/>
          <w:bCs/>
          <w:sz w:val="24"/>
          <w:szCs w:val="24"/>
          <w:u w:val="single"/>
        </w:rPr>
      </w:pPr>
    </w:p>
    <w:p w14:paraId="3FF168E4" w14:textId="6E412DF9" w:rsidR="00717158" w:rsidRDefault="00C245D8" w:rsidP="00C245D8">
      <w:pPr>
        <w:spacing w:after="0" w:line="240" w:lineRule="auto"/>
        <w:rPr>
          <w:rFonts w:ascii="Arial" w:hAnsi="Arial" w:cs="Arial"/>
          <w:sz w:val="24"/>
          <w:szCs w:val="24"/>
        </w:rPr>
      </w:pPr>
      <w:r w:rsidRPr="00C245D8">
        <w:rPr>
          <w:rFonts w:ascii="Arial" w:hAnsi="Arial" w:cs="Arial"/>
          <w:sz w:val="24"/>
          <w:szCs w:val="24"/>
        </w:rPr>
        <w:t xml:space="preserve">LTC reserve the right to disqualify </w:t>
      </w:r>
      <w:r>
        <w:rPr>
          <w:rFonts w:ascii="Arial" w:hAnsi="Arial" w:cs="Arial"/>
          <w:sz w:val="24"/>
          <w:szCs w:val="24"/>
        </w:rPr>
        <w:t>if:</w:t>
      </w:r>
    </w:p>
    <w:p w14:paraId="558DAE27" w14:textId="375F0262" w:rsidR="00C245D8" w:rsidRDefault="00C245D8" w:rsidP="00C245D8">
      <w:pPr>
        <w:spacing w:after="0" w:line="240" w:lineRule="auto"/>
        <w:rPr>
          <w:rFonts w:ascii="Arial" w:hAnsi="Arial" w:cs="Arial"/>
          <w:sz w:val="24"/>
          <w:szCs w:val="24"/>
        </w:rPr>
      </w:pPr>
    </w:p>
    <w:p w14:paraId="52EB38E0" w14:textId="2BD02188" w:rsidR="00C245D8" w:rsidRDefault="00C245D8" w:rsidP="00C245D8">
      <w:pPr>
        <w:pStyle w:val="ListParagraph"/>
        <w:numPr>
          <w:ilvl w:val="0"/>
          <w:numId w:val="13"/>
        </w:numPr>
        <w:spacing w:after="0" w:line="240" w:lineRule="auto"/>
        <w:rPr>
          <w:rFonts w:ascii="Arial" w:hAnsi="Arial" w:cs="Arial"/>
          <w:sz w:val="24"/>
          <w:szCs w:val="24"/>
        </w:rPr>
      </w:pPr>
      <w:r>
        <w:rPr>
          <w:rFonts w:ascii="Arial" w:hAnsi="Arial" w:cs="Arial"/>
          <w:sz w:val="24"/>
          <w:szCs w:val="24"/>
        </w:rPr>
        <w:t>the terms and conditions are breached</w:t>
      </w:r>
    </w:p>
    <w:p w14:paraId="16E84954" w14:textId="2F55F819" w:rsidR="00C245D8" w:rsidRDefault="00C245D8" w:rsidP="00C245D8">
      <w:pPr>
        <w:pStyle w:val="ListParagraph"/>
        <w:numPr>
          <w:ilvl w:val="0"/>
          <w:numId w:val="13"/>
        </w:numPr>
        <w:spacing w:after="0" w:line="240" w:lineRule="auto"/>
        <w:rPr>
          <w:rFonts w:ascii="Arial" w:hAnsi="Arial" w:cs="Arial"/>
          <w:sz w:val="24"/>
          <w:szCs w:val="24"/>
        </w:rPr>
      </w:pPr>
      <w:r>
        <w:rPr>
          <w:rFonts w:ascii="Arial" w:hAnsi="Arial" w:cs="Arial"/>
          <w:sz w:val="24"/>
          <w:szCs w:val="24"/>
        </w:rPr>
        <w:t>there are any errors, omissions or material adverse changes relating to any information supplied by you at any stage in this tender process</w:t>
      </w:r>
    </w:p>
    <w:p w14:paraId="3423E726" w14:textId="70826F4D" w:rsidR="00C245D8" w:rsidRDefault="00C245D8" w:rsidP="00C245D8">
      <w:pPr>
        <w:pStyle w:val="ListParagraph"/>
        <w:numPr>
          <w:ilvl w:val="0"/>
          <w:numId w:val="13"/>
        </w:numPr>
        <w:spacing w:after="0" w:line="240" w:lineRule="auto"/>
        <w:rPr>
          <w:rFonts w:ascii="Arial" w:hAnsi="Arial" w:cs="Arial"/>
          <w:sz w:val="24"/>
          <w:szCs w:val="24"/>
        </w:rPr>
      </w:pPr>
      <w:r>
        <w:rPr>
          <w:rFonts w:ascii="Arial" w:hAnsi="Arial" w:cs="Arial"/>
          <w:sz w:val="24"/>
          <w:szCs w:val="24"/>
        </w:rPr>
        <w:t>any other circumstances set out in this tender document, and/or in any supporting documents entitle LTC to reject tender appl</w:t>
      </w:r>
      <w:r w:rsidR="00D0359A">
        <w:rPr>
          <w:rFonts w:ascii="Arial" w:hAnsi="Arial" w:cs="Arial"/>
          <w:sz w:val="24"/>
          <w:szCs w:val="24"/>
        </w:rPr>
        <w:t xml:space="preserve">ication. </w:t>
      </w:r>
    </w:p>
    <w:p w14:paraId="3301CDC0" w14:textId="77777777" w:rsidR="00B74A4F" w:rsidRDefault="00B74A4F" w:rsidP="00B74A4F">
      <w:pPr>
        <w:spacing w:after="0" w:line="240" w:lineRule="auto"/>
        <w:rPr>
          <w:rFonts w:ascii="Arial" w:hAnsi="Arial" w:cs="Arial"/>
          <w:sz w:val="24"/>
          <w:szCs w:val="24"/>
        </w:rPr>
      </w:pPr>
    </w:p>
    <w:p w14:paraId="5E288ED9" w14:textId="1107AB39" w:rsidR="00B74A4F" w:rsidRDefault="00B74A4F" w:rsidP="00B74A4F">
      <w:pPr>
        <w:spacing w:after="0" w:line="240" w:lineRule="auto"/>
        <w:rPr>
          <w:rFonts w:ascii="Arial" w:hAnsi="Arial" w:cs="Arial"/>
          <w:b/>
          <w:bCs/>
          <w:sz w:val="24"/>
          <w:szCs w:val="24"/>
          <w:u w:val="single"/>
        </w:rPr>
      </w:pPr>
      <w:r w:rsidRPr="00DC3A11">
        <w:rPr>
          <w:rFonts w:ascii="Arial" w:hAnsi="Arial" w:cs="Arial"/>
          <w:b/>
          <w:bCs/>
          <w:sz w:val="24"/>
          <w:szCs w:val="24"/>
          <w:u w:val="single"/>
        </w:rPr>
        <w:t>Tender Costs</w:t>
      </w:r>
    </w:p>
    <w:p w14:paraId="6E406067" w14:textId="36BF4030" w:rsidR="001049F2" w:rsidRDefault="001049F2" w:rsidP="00B74A4F">
      <w:pPr>
        <w:spacing w:after="0" w:line="240" w:lineRule="auto"/>
        <w:rPr>
          <w:rFonts w:ascii="Arial" w:hAnsi="Arial" w:cs="Arial"/>
          <w:b/>
          <w:bCs/>
          <w:sz w:val="24"/>
          <w:szCs w:val="24"/>
          <w:u w:val="single"/>
        </w:rPr>
      </w:pPr>
    </w:p>
    <w:p w14:paraId="620E3326" w14:textId="40DE53DC" w:rsidR="001049F2" w:rsidRDefault="001049F2" w:rsidP="00B74A4F">
      <w:pPr>
        <w:spacing w:after="0" w:line="240" w:lineRule="auto"/>
        <w:rPr>
          <w:rFonts w:ascii="Arial" w:hAnsi="Arial" w:cs="Arial"/>
          <w:sz w:val="24"/>
          <w:szCs w:val="24"/>
        </w:rPr>
      </w:pPr>
      <w:r>
        <w:rPr>
          <w:rFonts w:ascii="Arial" w:hAnsi="Arial" w:cs="Arial"/>
          <w:sz w:val="24"/>
          <w:szCs w:val="24"/>
        </w:rPr>
        <w:t xml:space="preserve">Bidders are responsible for obtaining all information necessary for preparation of your tender and for all costs and expenses incurred in preparation of the tender. By participation in the tender process the bidder excepts they will not be entitled to claim from LTC any costs , expenses or liabilities whatsoever that are incurred in this tender process , irrespective of whether or not your tender is successful. </w:t>
      </w:r>
    </w:p>
    <w:p w14:paraId="2C43E4FB" w14:textId="43B444A7" w:rsidR="001049F2" w:rsidRDefault="001049F2" w:rsidP="00B74A4F">
      <w:pPr>
        <w:spacing w:after="0" w:line="240" w:lineRule="auto"/>
        <w:rPr>
          <w:rFonts w:ascii="Arial" w:hAnsi="Arial" w:cs="Arial"/>
          <w:sz w:val="24"/>
          <w:szCs w:val="24"/>
        </w:rPr>
      </w:pPr>
    </w:p>
    <w:p w14:paraId="75BAA1D7" w14:textId="150660DA" w:rsidR="001049F2" w:rsidRDefault="00F83579" w:rsidP="00B74A4F">
      <w:pPr>
        <w:spacing w:after="0" w:line="240" w:lineRule="auto"/>
        <w:rPr>
          <w:rFonts w:ascii="Arial" w:hAnsi="Arial" w:cs="Arial"/>
          <w:b/>
          <w:bCs/>
          <w:sz w:val="24"/>
          <w:szCs w:val="24"/>
          <w:u w:val="single"/>
        </w:rPr>
      </w:pPr>
      <w:r w:rsidRPr="00F83579">
        <w:rPr>
          <w:rFonts w:ascii="Arial" w:hAnsi="Arial" w:cs="Arial"/>
          <w:b/>
          <w:bCs/>
          <w:sz w:val="24"/>
          <w:szCs w:val="24"/>
          <w:u w:val="single"/>
        </w:rPr>
        <w:t>Rights to cancel or vary this tender process</w:t>
      </w:r>
    </w:p>
    <w:p w14:paraId="30BE451E" w14:textId="0E6E530A" w:rsidR="00F83579" w:rsidRDefault="00F83579" w:rsidP="00B74A4F">
      <w:pPr>
        <w:spacing w:after="0" w:line="240" w:lineRule="auto"/>
        <w:rPr>
          <w:rFonts w:ascii="Arial" w:hAnsi="Arial" w:cs="Arial"/>
          <w:b/>
          <w:bCs/>
          <w:sz w:val="24"/>
          <w:szCs w:val="24"/>
          <w:u w:val="single"/>
        </w:rPr>
      </w:pPr>
    </w:p>
    <w:p w14:paraId="39745085" w14:textId="18352797" w:rsidR="00F83579" w:rsidRDefault="00F83579" w:rsidP="00B74A4F">
      <w:pPr>
        <w:spacing w:after="0" w:line="240" w:lineRule="auto"/>
        <w:rPr>
          <w:rFonts w:ascii="Arial" w:hAnsi="Arial" w:cs="Arial"/>
          <w:sz w:val="24"/>
          <w:szCs w:val="24"/>
        </w:rPr>
      </w:pPr>
      <w:r>
        <w:rPr>
          <w:rFonts w:ascii="Arial" w:hAnsi="Arial" w:cs="Arial"/>
          <w:sz w:val="24"/>
          <w:szCs w:val="24"/>
        </w:rPr>
        <w:t xml:space="preserve">By issuing this tender , entering into clarification communications with potential bidders or by having any other form of communication with potential bidders, LTC is not bound in any way to enter into any contractual or other arrangement with you or any other potential bidder. </w:t>
      </w:r>
    </w:p>
    <w:p w14:paraId="4A3C8314" w14:textId="52983FEE" w:rsidR="00F83579" w:rsidRPr="00F83579" w:rsidRDefault="00F83579" w:rsidP="00B74A4F">
      <w:pPr>
        <w:spacing w:after="0" w:line="240" w:lineRule="auto"/>
        <w:rPr>
          <w:rFonts w:ascii="Arial" w:hAnsi="Arial" w:cs="Arial"/>
          <w:sz w:val="24"/>
          <w:szCs w:val="24"/>
        </w:rPr>
      </w:pPr>
      <w:r>
        <w:rPr>
          <w:rFonts w:ascii="Arial" w:hAnsi="Arial" w:cs="Arial"/>
          <w:sz w:val="24"/>
          <w:szCs w:val="24"/>
        </w:rPr>
        <w:t xml:space="preserve">It is intended that the remainder of this tender process will take place in accordance with articles within this and associated documentation but LTC reserve the right to </w:t>
      </w:r>
      <w:r>
        <w:rPr>
          <w:rFonts w:ascii="Arial" w:hAnsi="Arial" w:cs="Arial"/>
          <w:sz w:val="24"/>
          <w:szCs w:val="24"/>
        </w:rPr>
        <w:lastRenderedPageBreak/>
        <w:t>terminate</w:t>
      </w:r>
      <w:r w:rsidR="00D0359A">
        <w:rPr>
          <w:rFonts w:ascii="Arial" w:hAnsi="Arial" w:cs="Arial"/>
          <w:sz w:val="24"/>
          <w:szCs w:val="24"/>
        </w:rPr>
        <w:t>,</w:t>
      </w:r>
      <w:r>
        <w:rPr>
          <w:rFonts w:ascii="Arial" w:hAnsi="Arial" w:cs="Arial"/>
          <w:sz w:val="24"/>
          <w:szCs w:val="24"/>
        </w:rPr>
        <w:t xml:space="preserve"> </w:t>
      </w:r>
      <w:r w:rsidR="00D0359A">
        <w:rPr>
          <w:rFonts w:ascii="Arial" w:hAnsi="Arial" w:cs="Arial"/>
          <w:sz w:val="24"/>
          <w:szCs w:val="24"/>
        </w:rPr>
        <w:t>s</w:t>
      </w:r>
      <w:r>
        <w:rPr>
          <w:rFonts w:ascii="Arial" w:hAnsi="Arial" w:cs="Arial"/>
          <w:sz w:val="24"/>
          <w:szCs w:val="24"/>
        </w:rPr>
        <w:t>uspend, amend or vary this tender process by notice to all bidders in writing. LTC will have no liability for any losses, costs, expenses or liabilities whatsoever</w:t>
      </w:r>
      <w:r w:rsidR="004D7DF6">
        <w:rPr>
          <w:rFonts w:ascii="Arial" w:hAnsi="Arial" w:cs="Arial"/>
          <w:sz w:val="24"/>
          <w:szCs w:val="24"/>
        </w:rPr>
        <w:t xml:space="preserve"> that maybe incurred as a result of such termination, suspension, amendment or variation. </w:t>
      </w:r>
    </w:p>
    <w:p w14:paraId="7B8D34A5" w14:textId="77777777" w:rsidR="00717158" w:rsidRDefault="00717158" w:rsidP="00D3398A">
      <w:pPr>
        <w:spacing w:after="0" w:line="240" w:lineRule="auto"/>
        <w:rPr>
          <w:rFonts w:ascii="Arial" w:hAnsi="Arial" w:cs="Arial"/>
          <w:b/>
          <w:bCs/>
          <w:sz w:val="24"/>
          <w:szCs w:val="24"/>
          <w:u w:val="single"/>
        </w:rPr>
      </w:pPr>
    </w:p>
    <w:p w14:paraId="59D19D8E" w14:textId="2B51C8B3" w:rsidR="002618A4" w:rsidRDefault="002618A4" w:rsidP="00D3398A">
      <w:pPr>
        <w:spacing w:after="0" w:line="240" w:lineRule="auto"/>
        <w:rPr>
          <w:rFonts w:ascii="Arial" w:hAnsi="Arial" w:cs="Arial"/>
          <w:b/>
          <w:bCs/>
          <w:sz w:val="24"/>
          <w:szCs w:val="24"/>
          <w:u w:val="single"/>
        </w:rPr>
      </w:pPr>
      <w:r>
        <w:rPr>
          <w:rFonts w:ascii="Arial" w:hAnsi="Arial" w:cs="Arial"/>
          <w:b/>
          <w:bCs/>
          <w:sz w:val="24"/>
          <w:szCs w:val="24"/>
          <w:u w:val="single"/>
        </w:rPr>
        <w:t>1</w:t>
      </w:r>
      <w:r w:rsidR="00717158">
        <w:rPr>
          <w:rFonts w:ascii="Arial" w:hAnsi="Arial" w:cs="Arial"/>
          <w:b/>
          <w:bCs/>
          <w:sz w:val="24"/>
          <w:szCs w:val="24"/>
          <w:u w:val="single"/>
        </w:rPr>
        <w:t>1</w:t>
      </w:r>
      <w:r>
        <w:rPr>
          <w:rFonts w:ascii="Arial" w:hAnsi="Arial" w:cs="Arial"/>
          <w:b/>
          <w:bCs/>
          <w:sz w:val="24"/>
          <w:szCs w:val="24"/>
          <w:u w:val="single"/>
        </w:rPr>
        <w:t xml:space="preserve"> Confidentiality</w:t>
      </w:r>
    </w:p>
    <w:p w14:paraId="170EE5F9" w14:textId="31993409" w:rsidR="002618A4" w:rsidRDefault="002618A4" w:rsidP="00D3398A">
      <w:pPr>
        <w:spacing w:after="0" w:line="240" w:lineRule="auto"/>
        <w:rPr>
          <w:rFonts w:ascii="Arial" w:hAnsi="Arial" w:cs="Arial"/>
          <w:b/>
          <w:bCs/>
          <w:sz w:val="24"/>
          <w:szCs w:val="24"/>
          <w:u w:val="single"/>
        </w:rPr>
      </w:pPr>
    </w:p>
    <w:p w14:paraId="5D6E080C" w14:textId="3E41C666"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use the tender documentation and any other information furnished to them under the tender documentation for the purposes of responding to the tender exercise. All such documents and information bidders received shall remain the property of LTC, </w:t>
      </w:r>
      <w:proofErr w:type="gramStart"/>
      <w:r>
        <w:rPr>
          <w:rFonts w:ascii="Arial" w:hAnsi="Arial" w:cs="Arial"/>
          <w:sz w:val="24"/>
          <w:szCs w:val="24"/>
        </w:rPr>
        <w:t>Shall</w:t>
      </w:r>
      <w:proofErr w:type="gramEnd"/>
      <w:r>
        <w:rPr>
          <w:rFonts w:ascii="Arial" w:hAnsi="Arial" w:cs="Arial"/>
          <w:sz w:val="24"/>
          <w:szCs w:val="24"/>
        </w:rPr>
        <w:t xml:space="preserve"> be kept confidential and shall be returned to LTC on request.</w:t>
      </w:r>
    </w:p>
    <w:p w14:paraId="5FE3B4DC" w14:textId="292042A7" w:rsidR="002618A4" w:rsidRDefault="002618A4" w:rsidP="00D3398A">
      <w:pPr>
        <w:spacing w:after="0" w:line="240" w:lineRule="auto"/>
        <w:rPr>
          <w:rFonts w:ascii="Arial" w:hAnsi="Arial" w:cs="Arial"/>
          <w:sz w:val="24"/>
          <w:szCs w:val="24"/>
        </w:rPr>
      </w:pPr>
      <w:r>
        <w:rPr>
          <w:rFonts w:ascii="Arial" w:hAnsi="Arial" w:cs="Arial"/>
          <w:sz w:val="24"/>
          <w:szCs w:val="24"/>
        </w:rPr>
        <w:t xml:space="preserve">Reproduction of any parts of the tender documentation is authorised only for the preparation of the response. Bidders shall ensure that all such copies are destroyed when no longer required in connection with tender documentation. </w:t>
      </w:r>
    </w:p>
    <w:p w14:paraId="55A9D2F0" w14:textId="6F0E2BF5" w:rsidR="002618A4" w:rsidRDefault="002618A4" w:rsidP="00D3398A">
      <w:pPr>
        <w:spacing w:after="0" w:line="240" w:lineRule="auto"/>
        <w:rPr>
          <w:rFonts w:ascii="Arial" w:hAnsi="Arial" w:cs="Arial"/>
          <w:sz w:val="24"/>
          <w:szCs w:val="24"/>
        </w:rPr>
      </w:pPr>
    </w:p>
    <w:p w14:paraId="0DB94FFE" w14:textId="36918FDB"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not issue any form of publicity or advertisement regarding this process without prior written consent of LTC. </w:t>
      </w:r>
    </w:p>
    <w:p w14:paraId="3970EC29" w14:textId="3C20BA36" w:rsidR="002618A4" w:rsidRDefault="002618A4" w:rsidP="00D3398A">
      <w:pPr>
        <w:spacing w:after="0" w:line="240" w:lineRule="auto"/>
        <w:rPr>
          <w:rFonts w:ascii="Arial" w:hAnsi="Arial" w:cs="Arial"/>
          <w:sz w:val="24"/>
          <w:szCs w:val="24"/>
        </w:rPr>
      </w:pPr>
    </w:p>
    <w:p w14:paraId="52DDFC05" w14:textId="77777777"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not transfer, assign or distribute this tender documentation to any other company or person without written permission from LTC Town Clerk. A failure to gain the required authority will prevent consideration for tender. </w:t>
      </w:r>
    </w:p>
    <w:p w14:paraId="6D3FD763" w14:textId="77777777" w:rsidR="002618A4" w:rsidRDefault="002618A4" w:rsidP="00D3398A">
      <w:pPr>
        <w:spacing w:after="0" w:line="240" w:lineRule="auto"/>
        <w:rPr>
          <w:rFonts w:ascii="Arial" w:hAnsi="Arial" w:cs="Arial"/>
          <w:sz w:val="24"/>
          <w:szCs w:val="24"/>
        </w:rPr>
      </w:pPr>
    </w:p>
    <w:p w14:paraId="4E9470E0" w14:textId="7495BC1D" w:rsidR="002618A4" w:rsidRPr="00071795" w:rsidRDefault="002618A4" w:rsidP="00D3398A">
      <w:pPr>
        <w:spacing w:after="0" w:line="240" w:lineRule="auto"/>
        <w:rPr>
          <w:rFonts w:ascii="Arial" w:hAnsi="Arial" w:cs="Arial"/>
          <w:b/>
          <w:bCs/>
          <w:sz w:val="24"/>
          <w:szCs w:val="24"/>
          <w:u w:val="single"/>
        </w:rPr>
      </w:pPr>
      <w:r w:rsidRPr="00071795">
        <w:rPr>
          <w:rFonts w:ascii="Arial" w:hAnsi="Arial" w:cs="Arial"/>
          <w:b/>
          <w:bCs/>
          <w:sz w:val="24"/>
          <w:szCs w:val="24"/>
          <w:u w:val="single"/>
        </w:rPr>
        <w:t xml:space="preserve">Freedom of Information  </w:t>
      </w:r>
    </w:p>
    <w:p w14:paraId="2F5E9D65" w14:textId="5BC90514" w:rsidR="002618A4" w:rsidRDefault="002618A4" w:rsidP="00D3398A">
      <w:pPr>
        <w:spacing w:after="0" w:line="240" w:lineRule="auto"/>
        <w:rPr>
          <w:rFonts w:ascii="Arial" w:hAnsi="Arial" w:cs="Arial"/>
          <w:b/>
          <w:bCs/>
          <w:sz w:val="24"/>
          <w:szCs w:val="24"/>
        </w:rPr>
      </w:pPr>
    </w:p>
    <w:p w14:paraId="49D4C4DB" w14:textId="26E53551" w:rsidR="002618A4" w:rsidRDefault="002618A4" w:rsidP="00D3398A">
      <w:pPr>
        <w:spacing w:after="0" w:line="240" w:lineRule="auto"/>
        <w:rPr>
          <w:rFonts w:ascii="Arial" w:hAnsi="Arial" w:cs="Arial"/>
          <w:sz w:val="24"/>
          <w:szCs w:val="24"/>
        </w:rPr>
      </w:pPr>
      <w:r>
        <w:rPr>
          <w:rFonts w:ascii="Arial" w:hAnsi="Arial" w:cs="Arial"/>
          <w:sz w:val="24"/>
          <w:szCs w:val="24"/>
        </w:rPr>
        <w:t xml:space="preserve">In accordance </w:t>
      </w:r>
      <w:r w:rsidR="00A814E2">
        <w:rPr>
          <w:rFonts w:ascii="Arial" w:hAnsi="Arial" w:cs="Arial"/>
          <w:sz w:val="24"/>
          <w:szCs w:val="24"/>
        </w:rPr>
        <w:t xml:space="preserve">with obligations and duties placed upon public authorities by the Freedom of Information act 2000 and the Environmental Information Regulations 2004 all information submitted to LTC may be disclosed in response to a request made pursuant to the Information Laws. </w:t>
      </w:r>
    </w:p>
    <w:p w14:paraId="423B3A4B" w14:textId="75382F3A" w:rsidR="00A814E2" w:rsidRDefault="00A814E2" w:rsidP="00D3398A">
      <w:pPr>
        <w:spacing w:after="0" w:line="240" w:lineRule="auto"/>
        <w:rPr>
          <w:rFonts w:ascii="Arial" w:hAnsi="Arial" w:cs="Arial"/>
          <w:sz w:val="24"/>
          <w:szCs w:val="24"/>
        </w:rPr>
      </w:pPr>
    </w:p>
    <w:p w14:paraId="0778B810" w14:textId="3F58C62C" w:rsidR="00A814E2" w:rsidRDefault="00A814E2" w:rsidP="00D3398A">
      <w:pPr>
        <w:spacing w:after="0" w:line="240" w:lineRule="auto"/>
        <w:rPr>
          <w:rFonts w:ascii="Arial" w:hAnsi="Arial" w:cs="Arial"/>
          <w:sz w:val="24"/>
          <w:szCs w:val="24"/>
        </w:rPr>
      </w:pPr>
      <w:r>
        <w:rPr>
          <w:rFonts w:ascii="Arial" w:hAnsi="Arial" w:cs="Arial"/>
          <w:sz w:val="24"/>
          <w:szCs w:val="24"/>
        </w:rPr>
        <w:t>In respect of any information submitted by a bidder that the bidder considers to be commercially sensitive the bidder should set out the following information:</w:t>
      </w:r>
    </w:p>
    <w:p w14:paraId="4BB755EF" w14:textId="53688465" w:rsidR="00A814E2" w:rsidRDefault="00A814E2" w:rsidP="00D3398A">
      <w:pPr>
        <w:spacing w:after="0" w:line="240" w:lineRule="auto"/>
        <w:rPr>
          <w:rFonts w:ascii="Arial" w:hAnsi="Arial" w:cs="Arial"/>
          <w:sz w:val="24"/>
          <w:szCs w:val="24"/>
        </w:rPr>
      </w:pPr>
    </w:p>
    <w:p w14:paraId="6BABF6F9" w14:textId="7C8C6B2F" w:rsidR="00A814E2" w:rsidRDefault="00A814E2" w:rsidP="00A814E2">
      <w:pPr>
        <w:pStyle w:val="ListParagraph"/>
        <w:numPr>
          <w:ilvl w:val="0"/>
          <w:numId w:val="12"/>
        </w:numPr>
        <w:spacing w:after="0" w:line="240" w:lineRule="auto"/>
        <w:rPr>
          <w:rFonts w:ascii="Arial" w:hAnsi="Arial" w:cs="Arial"/>
          <w:sz w:val="24"/>
          <w:szCs w:val="24"/>
        </w:rPr>
      </w:pPr>
      <w:r>
        <w:rPr>
          <w:rFonts w:ascii="Arial" w:hAnsi="Arial" w:cs="Arial"/>
          <w:sz w:val="24"/>
          <w:szCs w:val="24"/>
        </w:rPr>
        <w:t>Clearly identify which information is considered commercially sensitive</w:t>
      </w:r>
    </w:p>
    <w:p w14:paraId="31F8D500" w14:textId="5F3F7E76" w:rsidR="00A814E2" w:rsidRDefault="00A814E2" w:rsidP="00A814E2">
      <w:pPr>
        <w:pStyle w:val="ListParagraph"/>
        <w:numPr>
          <w:ilvl w:val="0"/>
          <w:numId w:val="12"/>
        </w:numPr>
        <w:spacing w:after="0" w:line="240" w:lineRule="auto"/>
        <w:rPr>
          <w:rFonts w:ascii="Arial" w:hAnsi="Arial" w:cs="Arial"/>
          <w:sz w:val="24"/>
          <w:szCs w:val="24"/>
        </w:rPr>
      </w:pPr>
      <w:r>
        <w:rPr>
          <w:rFonts w:ascii="Arial" w:hAnsi="Arial" w:cs="Arial"/>
          <w:sz w:val="24"/>
          <w:szCs w:val="24"/>
        </w:rPr>
        <w:t>Explain the potential implications of disclosure of such information</w:t>
      </w:r>
    </w:p>
    <w:p w14:paraId="1D083755" w14:textId="05450C16" w:rsidR="00A814E2" w:rsidRDefault="00A814E2" w:rsidP="00A814E2">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Provide an estimate of the </w:t>
      </w:r>
      <w:proofErr w:type="gramStart"/>
      <w:r>
        <w:rPr>
          <w:rFonts w:ascii="Arial" w:hAnsi="Arial" w:cs="Arial"/>
          <w:sz w:val="24"/>
          <w:szCs w:val="24"/>
        </w:rPr>
        <w:t>period of time</w:t>
      </w:r>
      <w:proofErr w:type="gramEnd"/>
      <w:r>
        <w:rPr>
          <w:rFonts w:ascii="Arial" w:hAnsi="Arial" w:cs="Arial"/>
          <w:sz w:val="24"/>
          <w:szCs w:val="24"/>
        </w:rPr>
        <w:t xml:space="preserve"> during which the bidder believes that such information will remain commercially sensitive. </w:t>
      </w:r>
    </w:p>
    <w:p w14:paraId="44ED4DAE" w14:textId="38DCFBC1" w:rsidR="00A814E2" w:rsidRDefault="00A814E2" w:rsidP="00A814E2">
      <w:pPr>
        <w:spacing w:after="0" w:line="240" w:lineRule="auto"/>
        <w:rPr>
          <w:rFonts w:ascii="Arial" w:hAnsi="Arial" w:cs="Arial"/>
          <w:sz w:val="24"/>
          <w:szCs w:val="24"/>
        </w:rPr>
      </w:pPr>
    </w:p>
    <w:p w14:paraId="10B2DDE1" w14:textId="45ED6924" w:rsidR="00A814E2" w:rsidRPr="00A814E2" w:rsidRDefault="00A814E2" w:rsidP="00A814E2">
      <w:pPr>
        <w:spacing w:after="0" w:line="240" w:lineRule="auto"/>
        <w:rPr>
          <w:rFonts w:ascii="Arial" w:hAnsi="Arial" w:cs="Arial"/>
          <w:sz w:val="24"/>
          <w:szCs w:val="24"/>
        </w:rPr>
      </w:pPr>
      <w:r>
        <w:rPr>
          <w:rFonts w:ascii="Arial" w:hAnsi="Arial" w:cs="Arial"/>
          <w:sz w:val="24"/>
          <w:szCs w:val="24"/>
        </w:rPr>
        <w:t xml:space="preserve">Where a bidder identifies information as commercially sensitive, LTC will endeavour to maintain confidentiality. Bidders should note, however, that even where information is identified as commercially sensitive, LTC might be required to disclose such information in accordance with the information laws. Accordingly, LTC cannot guarantee that any information marked ‘commercially sensitive’ will not be disclosed. </w:t>
      </w:r>
    </w:p>
    <w:p w14:paraId="215649D0" w14:textId="065A7CB2" w:rsidR="002618A4" w:rsidRDefault="002618A4" w:rsidP="00D3398A">
      <w:pPr>
        <w:spacing w:after="0" w:line="240" w:lineRule="auto"/>
        <w:rPr>
          <w:rFonts w:ascii="Arial" w:hAnsi="Arial" w:cs="Arial"/>
          <w:b/>
          <w:bCs/>
          <w:sz w:val="24"/>
          <w:szCs w:val="24"/>
          <w:u w:val="single"/>
        </w:rPr>
      </w:pPr>
    </w:p>
    <w:p w14:paraId="586E5AC1" w14:textId="517D889C" w:rsidR="002618A4" w:rsidRDefault="008E66C4" w:rsidP="00D3398A">
      <w:pPr>
        <w:spacing w:after="0" w:line="240" w:lineRule="auto"/>
        <w:rPr>
          <w:rFonts w:ascii="Arial" w:hAnsi="Arial" w:cs="Arial"/>
          <w:b/>
          <w:bCs/>
          <w:sz w:val="24"/>
          <w:szCs w:val="24"/>
          <w:u w:val="single"/>
        </w:rPr>
      </w:pPr>
      <w:r w:rsidRPr="008E66C4">
        <w:rPr>
          <w:rFonts w:ascii="Arial" w:hAnsi="Arial" w:cs="Arial"/>
          <w:b/>
          <w:bCs/>
          <w:sz w:val="24"/>
          <w:szCs w:val="24"/>
          <w:u w:val="single"/>
        </w:rPr>
        <w:t>Anti-Bribery</w:t>
      </w:r>
    </w:p>
    <w:p w14:paraId="57EEA91A" w14:textId="79DA41E1" w:rsidR="008E66C4" w:rsidRDefault="008E66C4" w:rsidP="00D3398A">
      <w:pPr>
        <w:spacing w:after="0" w:line="240" w:lineRule="auto"/>
        <w:rPr>
          <w:rFonts w:ascii="Arial" w:hAnsi="Arial" w:cs="Arial"/>
          <w:b/>
          <w:bCs/>
          <w:sz w:val="24"/>
          <w:szCs w:val="24"/>
          <w:u w:val="single"/>
        </w:rPr>
      </w:pPr>
    </w:p>
    <w:p w14:paraId="451E431C" w14:textId="5194C4C0" w:rsidR="008E66C4" w:rsidRPr="008E66C4" w:rsidRDefault="008E66C4" w:rsidP="00D3398A">
      <w:pPr>
        <w:spacing w:after="0" w:line="240" w:lineRule="auto"/>
        <w:rPr>
          <w:rFonts w:ascii="Arial" w:hAnsi="Arial" w:cs="Arial"/>
          <w:sz w:val="24"/>
          <w:szCs w:val="24"/>
        </w:rPr>
      </w:pPr>
      <w:r>
        <w:rPr>
          <w:rFonts w:ascii="Arial" w:hAnsi="Arial" w:cs="Arial"/>
          <w:sz w:val="24"/>
          <w:szCs w:val="24"/>
        </w:rPr>
        <w:t xml:space="preserve">Bidders must ensure during this tender process no breach to all articles outlined within the Bribery Act 2010. </w:t>
      </w:r>
    </w:p>
    <w:p w14:paraId="6EC5448B" w14:textId="77777777" w:rsidR="008E66C4" w:rsidRDefault="008E66C4" w:rsidP="00D3398A">
      <w:pPr>
        <w:spacing w:after="0" w:line="240" w:lineRule="auto"/>
        <w:rPr>
          <w:rFonts w:ascii="Arial" w:hAnsi="Arial" w:cs="Arial"/>
          <w:b/>
          <w:bCs/>
          <w:sz w:val="24"/>
          <w:szCs w:val="24"/>
          <w:u w:val="single"/>
        </w:rPr>
      </w:pPr>
    </w:p>
    <w:p w14:paraId="34D46EA5" w14:textId="77777777" w:rsidR="00843B77" w:rsidRDefault="00843B77" w:rsidP="00D3398A">
      <w:pPr>
        <w:spacing w:after="0" w:line="240" w:lineRule="auto"/>
        <w:rPr>
          <w:rFonts w:ascii="Arial" w:hAnsi="Arial" w:cs="Arial"/>
          <w:b/>
          <w:bCs/>
          <w:sz w:val="24"/>
          <w:szCs w:val="24"/>
          <w:u w:val="single"/>
        </w:rPr>
      </w:pPr>
    </w:p>
    <w:p w14:paraId="6E7B25A0" w14:textId="77777777" w:rsidR="00843B77" w:rsidRDefault="00843B77" w:rsidP="00D3398A">
      <w:pPr>
        <w:spacing w:after="0" w:line="240" w:lineRule="auto"/>
        <w:rPr>
          <w:rFonts w:ascii="Arial" w:hAnsi="Arial" w:cs="Arial"/>
          <w:b/>
          <w:bCs/>
          <w:sz w:val="24"/>
          <w:szCs w:val="24"/>
          <w:u w:val="single"/>
        </w:rPr>
      </w:pPr>
    </w:p>
    <w:p w14:paraId="7434A902" w14:textId="54A58F66" w:rsidR="00885399" w:rsidRPr="001B6475" w:rsidRDefault="00571DDC" w:rsidP="00D3398A">
      <w:pPr>
        <w:spacing w:after="0" w:line="240" w:lineRule="auto"/>
        <w:rPr>
          <w:rFonts w:ascii="Arial" w:hAnsi="Arial" w:cs="Arial"/>
          <w:b/>
          <w:bCs/>
          <w:sz w:val="24"/>
          <w:szCs w:val="24"/>
          <w:u w:val="single"/>
        </w:rPr>
      </w:pPr>
      <w:r>
        <w:rPr>
          <w:rFonts w:ascii="Arial" w:hAnsi="Arial" w:cs="Arial"/>
          <w:b/>
          <w:bCs/>
          <w:sz w:val="24"/>
          <w:szCs w:val="24"/>
          <w:u w:val="single"/>
        </w:rPr>
        <w:lastRenderedPageBreak/>
        <w:t>1</w:t>
      </w:r>
      <w:r w:rsidR="00717158">
        <w:rPr>
          <w:rFonts w:ascii="Arial" w:hAnsi="Arial" w:cs="Arial"/>
          <w:b/>
          <w:bCs/>
          <w:sz w:val="24"/>
          <w:szCs w:val="24"/>
          <w:u w:val="single"/>
        </w:rPr>
        <w:t>2</w:t>
      </w:r>
      <w:r>
        <w:rPr>
          <w:rFonts w:ascii="Arial" w:hAnsi="Arial" w:cs="Arial"/>
          <w:b/>
          <w:bCs/>
          <w:sz w:val="24"/>
          <w:szCs w:val="24"/>
          <w:u w:val="single"/>
        </w:rPr>
        <w:t xml:space="preserve"> </w:t>
      </w:r>
      <w:r w:rsidR="00885399" w:rsidRPr="001B6475">
        <w:rPr>
          <w:rFonts w:ascii="Arial" w:hAnsi="Arial" w:cs="Arial"/>
          <w:b/>
          <w:bCs/>
          <w:sz w:val="24"/>
          <w:szCs w:val="24"/>
          <w:u w:val="single"/>
        </w:rPr>
        <w:t>Bidder clarification</w:t>
      </w:r>
    </w:p>
    <w:p w14:paraId="4D09D09D" w14:textId="0C94E603" w:rsidR="00885399" w:rsidRDefault="00885399" w:rsidP="00D3398A">
      <w:pPr>
        <w:spacing w:after="0" w:line="240" w:lineRule="auto"/>
        <w:rPr>
          <w:rFonts w:ascii="Arial" w:hAnsi="Arial" w:cs="Arial"/>
          <w:sz w:val="24"/>
          <w:szCs w:val="24"/>
          <w:u w:val="single"/>
        </w:rPr>
      </w:pPr>
    </w:p>
    <w:p w14:paraId="4748C5CD" w14:textId="1856F207" w:rsidR="00885399" w:rsidRDefault="00BC7A76" w:rsidP="00D3398A">
      <w:pPr>
        <w:spacing w:after="0" w:line="240" w:lineRule="auto"/>
        <w:rPr>
          <w:rFonts w:ascii="Arial" w:hAnsi="Arial" w:cs="Arial"/>
          <w:sz w:val="24"/>
          <w:szCs w:val="24"/>
        </w:rPr>
      </w:pPr>
      <w:r>
        <w:rPr>
          <w:rFonts w:ascii="Arial" w:hAnsi="Arial" w:cs="Arial"/>
          <w:sz w:val="24"/>
          <w:szCs w:val="24"/>
        </w:rPr>
        <w:t xml:space="preserve">All clarification is to be processed through contract finder and will be shared with all prospective bidders to ensure an open and transparent process. </w:t>
      </w:r>
    </w:p>
    <w:p w14:paraId="007594AC" w14:textId="77777777" w:rsidR="00BF353A" w:rsidRDefault="00BF353A" w:rsidP="00D3398A">
      <w:pPr>
        <w:spacing w:after="0" w:line="240" w:lineRule="auto"/>
        <w:rPr>
          <w:rFonts w:ascii="Arial" w:hAnsi="Arial" w:cs="Arial"/>
          <w:b/>
          <w:bCs/>
          <w:sz w:val="24"/>
          <w:szCs w:val="24"/>
          <w:u w:val="single"/>
        </w:rPr>
      </w:pPr>
    </w:p>
    <w:p w14:paraId="6F5911BF" w14:textId="77777777" w:rsidR="00F57076" w:rsidRDefault="00F57076" w:rsidP="00D3398A">
      <w:pPr>
        <w:spacing w:after="0" w:line="240" w:lineRule="auto"/>
        <w:rPr>
          <w:rFonts w:ascii="Arial" w:hAnsi="Arial" w:cs="Arial"/>
          <w:b/>
          <w:bCs/>
          <w:sz w:val="24"/>
          <w:szCs w:val="24"/>
          <w:u w:val="single"/>
        </w:rPr>
      </w:pPr>
    </w:p>
    <w:p w14:paraId="733DC01C" w14:textId="0BCA6A34" w:rsidR="00885399" w:rsidRPr="001B6475" w:rsidRDefault="00571DDC" w:rsidP="00D3398A">
      <w:pPr>
        <w:spacing w:after="0" w:line="240" w:lineRule="auto"/>
        <w:rPr>
          <w:rFonts w:ascii="Arial" w:hAnsi="Arial" w:cs="Arial"/>
          <w:b/>
          <w:bCs/>
          <w:sz w:val="24"/>
          <w:szCs w:val="24"/>
          <w:u w:val="single"/>
        </w:rPr>
      </w:pPr>
      <w:r>
        <w:rPr>
          <w:rFonts w:ascii="Arial" w:hAnsi="Arial" w:cs="Arial"/>
          <w:b/>
          <w:bCs/>
          <w:sz w:val="24"/>
          <w:szCs w:val="24"/>
          <w:u w:val="single"/>
        </w:rPr>
        <w:t>1</w:t>
      </w:r>
      <w:r w:rsidR="00717158">
        <w:rPr>
          <w:rFonts w:ascii="Arial" w:hAnsi="Arial" w:cs="Arial"/>
          <w:b/>
          <w:bCs/>
          <w:sz w:val="24"/>
          <w:szCs w:val="24"/>
          <w:u w:val="single"/>
        </w:rPr>
        <w:t>3</w:t>
      </w:r>
      <w:r>
        <w:rPr>
          <w:rFonts w:ascii="Arial" w:hAnsi="Arial" w:cs="Arial"/>
          <w:b/>
          <w:bCs/>
          <w:sz w:val="24"/>
          <w:szCs w:val="24"/>
          <w:u w:val="single"/>
        </w:rPr>
        <w:t xml:space="preserve"> </w:t>
      </w:r>
      <w:r w:rsidR="00885399" w:rsidRPr="001B6475">
        <w:rPr>
          <w:rFonts w:ascii="Arial" w:hAnsi="Arial" w:cs="Arial"/>
          <w:b/>
          <w:bCs/>
          <w:sz w:val="24"/>
          <w:szCs w:val="24"/>
          <w:u w:val="single"/>
        </w:rPr>
        <w:t>Site Visits</w:t>
      </w:r>
    </w:p>
    <w:p w14:paraId="7456DBD5" w14:textId="433C7C88" w:rsidR="00885399" w:rsidRDefault="00885399" w:rsidP="00D3398A">
      <w:pPr>
        <w:spacing w:after="0" w:line="240" w:lineRule="auto"/>
        <w:rPr>
          <w:rFonts w:ascii="Arial" w:hAnsi="Arial" w:cs="Arial"/>
          <w:sz w:val="24"/>
          <w:szCs w:val="24"/>
          <w:u w:val="single"/>
        </w:rPr>
      </w:pPr>
    </w:p>
    <w:p w14:paraId="02823484" w14:textId="23D5C0AB" w:rsidR="00885399" w:rsidRDefault="00885399" w:rsidP="00D3398A">
      <w:pPr>
        <w:spacing w:after="0" w:line="240" w:lineRule="auto"/>
        <w:rPr>
          <w:rFonts w:ascii="Arial" w:hAnsi="Arial" w:cs="Arial"/>
          <w:sz w:val="24"/>
          <w:szCs w:val="24"/>
        </w:rPr>
      </w:pPr>
      <w:r>
        <w:rPr>
          <w:rFonts w:ascii="Arial" w:hAnsi="Arial" w:cs="Arial"/>
          <w:sz w:val="24"/>
          <w:szCs w:val="24"/>
        </w:rPr>
        <w:t xml:space="preserve">All site visits must conform to Current Coivd-19 conditions. The site itself is a large open space so distancing is easily achievable. </w:t>
      </w:r>
    </w:p>
    <w:p w14:paraId="5A4D17F1" w14:textId="77777777" w:rsidR="00885399" w:rsidRDefault="00885399" w:rsidP="00D3398A">
      <w:pPr>
        <w:spacing w:after="0" w:line="240" w:lineRule="auto"/>
        <w:rPr>
          <w:rFonts w:ascii="Arial" w:hAnsi="Arial" w:cs="Arial"/>
          <w:sz w:val="24"/>
          <w:szCs w:val="24"/>
        </w:rPr>
      </w:pPr>
    </w:p>
    <w:p w14:paraId="12C1EB0E" w14:textId="6AEFA01C" w:rsidR="00885399" w:rsidRDefault="00885399" w:rsidP="00D3398A">
      <w:pPr>
        <w:spacing w:after="0" w:line="240" w:lineRule="auto"/>
        <w:rPr>
          <w:rFonts w:ascii="Arial" w:hAnsi="Arial" w:cs="Arial"/>
          <w:sz w:val="24"/>
          <w:szCs w:val="24"/>
        </w:rPr>
      </w:pPr>
      <w:r>
        <w:rPr>
          <w:rFonts w:ascii="Arial" w:hAnsi="Arial" w:cs="Arial"/>
          <w:sz w:val="24"/>
          <w:szCs w:val="24"/>
        </w:rPr>
        <w:t xml:space="preserve">Site visits are to be arranged by appointment with </w:t>
      </w:r>
      <w:r w:rsidR="00D0359A">
        <w:rPr>
          <w:rFonts w:ascii="Arial" w:hAnsi="Arial" w:cs="Arial"/>
          <w:sz w:val="24"/>
          <w:szCs w:val="24"/>
        </w:rPr>
        <w:t>Listed contact</w:t>
      </w:r>
      <w:r>
        <w:rPr>
          <w:rFonts w:ascii="Arial" w:hAnsi="Arial" w:cs="Arial"/>
          <w:sz w:val="24"/>
          <w:szCs w:val="24"/>
        </w:rPr>
        <w:t xml:space="preserve"> </w:t>
      </w:r>
      <w:r w:rsidR="00D0359A">
        <w:rPr>
          <w:rFonts w:ascii="Arial" w:hAnsi="Arial" w:cs="Arial"/>
          <w:sz w:val="24"/>
          <w:szCs w:val="24"/>
        </w:rPr>
        <w:t>(</w:t>
      </w:r>
      <w:r w:rsidR="00D0359A" w:rsidRPr="00D0359A">
        <w:rPr>
          <w:rFonts w:ascii="Arial" w:hAnsi="Arial" w:cs="Arial"/>
          <w:b/>
          <w:bCs/>
          <w:sz w:val="24"/>
          <w:szCs w:val="24"/>
        </w:rPr>
        <w:t>shown under</w:t>
      </w:r>
      <w:r w:rsidR="00D0359A">
        <w:rPr>
          <w:rFonts w:ascii="Arial" w:hAnsi="Arial" w:cs="Arial"/>
          <w:sz w:val="24"/>
          <w:szCs w:val="24"/>
        </w:rPr>
        <w:t xml:space="preserve"> </w:t>
      </w:r>
      <w:r w:rsidR="00D0359A" w:rsidRPr="00D0359A">
        <w:rPr>
          <w:rFonts w:ascii="Arial" w:hAnsi="Arial" w:cs="Arial"/>
          <w:b/>
          <w:bCs/>
          <w:sz w:val="24"/>
          <w:szCs w:val="24"/>
        </w:rPr>
        <w:t>Compliance of tender submissions</w:t>
      </w:r>
      <w:r w:rsidR="00D0359A">
        <w:rPr>
          <w:rFonts w:ascii="Arial" w:hAnsi="Arial" w:cs="Arial"/>
          <w:b/>
          <w:bCs/>
          <w:sz w:val="24"/>
          <w:szCs w:val="24"/>
        </w:rPr>
        <w:t>)</w:t>
      </w:r>
    </w:p>
    <w:p w14:paraId="0AB8DB90" w14:textId="77777777" w:rsidR="00DB37B5" w:rsidRDefault="00DB37B5" w:rsidP="00D3398A">
      <w:pPr>
        <w:spacing w:after="0" w:line="240" w:lineRule="auto"/>
        <w:rPr>
          <w:rFonts w:ascii="Arial" w:hAnsi="Arial" w:cs="Arial"/>
          <w:b/>
          <w:bCs/>
          <w:sz w:val="24"/>
          <w:szCs w:val="24"/>
          <w:u w:val="single"/>
        </w:rPr>
      </w:pPr>
    </w:p>
    <w:p w14:paraId="2786E14A" w14:textId="77777777" w:rsidR="00E463CE" w:rsidRDefault="00E463CE" w:rsidP="00D3398A">
      <w:pPr>
        <w:spacing w:after="0" w:line="240" w:lineRule="auto"/>
        <w:rPr>
          <w:rFonts w:ascii="Arial" w:hAnsi="Arial" w:cs="Arial"/>
          <w:b/>
          <w:bCs/>
          <w:sz w:val="24"/>
          <w:szCs w:val="24"/>
          <w:u w:val="single"/>
        </w:rPr>
      </w:pPr>
    </w:p>
    <w:p w14:paraId="35E4ECD7" w14:textId="07C83ADD" w:rsidR="00226900" w:rsidRPr="001B6475" w:rsidRDefault="00571DDC" w:rsidP="00D3398A">
      <w:pPr>
        <w:spacing w:after="0" w:line="240" w:lineRule="auto"/>
        <w:rPr>
          <w:rFonts w:ascii="Arial" w:hAnsi="Arial" w:cs="Arial"/>
          <w:b/>
          <w:bCs/>
          <w:sz w:val="24"/>
          <w:szCs w:val="24"/>
          <w:u w:val="single"/>
        </w:rPr>
      </w:pPr>
      <w:r>
        <w:rPr>
          <w:rFonts w:ascii="Arial" w:hAnsi="Arial" w:cs="Arial"/>
          <w:b/>
          <w:bCs/>
          <w:sz w:val="24"/>
          <w:szCs w:val="24"/>
          <w:u w:val="single"/>
        </w:rPr>
        <w:t>1</w:t>
      </w:r>
      <w:r w:rsidR="00717158">
        <w:rPr>
          <w:rFonts w:ascii="Arial" w:hAnsi="Arial" w:cs="Arial"/>
          <w:b/>
          <w:bCs/>
          <w:sz w:val="24"/>
          <w:szCs w:val="24"/>
          <w:u w:val="single"/>
        </w:rPr>
        <w:t>4</w:t>
      </w:r>
      <w:r>
        <w:rPr>
          <w:rFonts w:ascii="Arial" w:hAnsi="Arial" w:cs="Arial"/>
          <w:b/>
          <w:bCs/>
          <w:sz w:val="24"/>
          <w:szCs w:val="24"/>
          <w:u w:val="single"/>
        </w:rPr>
        <w:t xml:space="preserve"> </w:t>
      </w:r>
      <w:r w:rsidR="001B6475" w:rsidRPr="001B6475">
        <w:rPr>
          <w:rFonts w:ascii="Arial" w:hAnsi="Arial" w:cs="Arial"/>
          <w:b/>
          <w:bCs/>
          <w:sz w:val="24"/>
          <w:szCs w:val="24"/>
          <w:u w:val="single"/>
        </w:rPr>
        <w:t>Strategies</w:t>
      </w:r>
    </w:p>
    <w:p w14:paraId="2B1F3995" w14:textId="74C21176" w:rsidR="001B6475" w:rsidRDefault="001B6475" w:rsidP="00D3398A">
      <w:pPr>
        <w:spacing w:after="0" w:line="240" w:lineRule="auto"/>
        <w:rPr>
          <w:rFonts w:ascii="Arial" w:hAnsi="Arial" w:cs="Arial"/>
          <w:sz w:val="24"/>
          <w:szCs w:val="24"/>
          <w:u w:val="single"/>
        </w:rPr>
      </w:pPr>
    </w:p>
    <w:p w14:paraId="171D4B33" w14:textId="77777777" w:rsidR="001B6475" w:rsidRPr="001B6475" w:rsidRDefault="001B6475" w:rsidP="001B6475">
      <w:pPr>
        <w:numPr>
          <w:ilvl w:val="0"/>
          <w:numId w:val="10"/>
        </w:numPr>
        <w:spacing w:after="0" w:line="240" w:lineRule="auto"/>
        <w:jc w:val="both"/>
        <w:rPr>
          <w:rFonts w:ascii="Arial" w:hAnsi="Arial" w:cs="Arial"/>
          <w:sz w:val="24"/>
          <w:szCs w:val="24"/>
          <w:u w:val="single"/>
        </w:rPr>
      </w:pPr>
      <w:r w:rsidRPr="001B6475">
        <w:rPr>
          <w:rFonts w:ascii="Arial" w:hAnsi="Arial" w:cs="Arial"/>
          <w:sz w:val="24"/>
          <w:szCs w:val="24"/>
          <w:u w:val="single"/>
        </w:rPr>
        <w:t xml:space="preserve">LTC Neighbourhood Plan </w:t>
      </w:r>
    </w:p>
    <w:p w14:paraId="59DA9128" w14:textId="77777777" w:rsidR="001B6475" w:rsidRPr="001B6475" w:rsidRDefault="001B6475" w:rsidP="001B6475">
      <w:pPr>
        <w:numPr>
          <w:ilvl w:val="0"/>
          <w:numId w:val="10"/>
        </w:numPr>
        <w:spacing w:after="0" w:line="240" w:lineRule="auto"/>
        <w:jc w:val="both"/>
        <w:rPr>
          <w:rFonts w:ascii="Arial" w:hAnsi="Arial" w:cs="Arial"/>
          <w:sz w:val="24"/>
          <w:szCs w:val="24"/>
          <w:u w:val="single"/>
        </w:rPr>
      </w:pPr>
      <w:r w:rsidRPr="001B6475">
        <w:rPr>
          <w:rFonts w:ascii="Arial" w:hAnsi="Arial" w:cs="Arial"/>
          <w:sz w:val="24"/>
          <w:szCs w:val="24"/>
          <w:u w:val="single"/>
        </w:rPr>
        <w:t xml:space="preserve">Greenspace works – Delivery of MUGA and play area within green space. </w:t>
      </w:r>
    </w:p>
    <w:p w14:paraId="30FF9D20" w14:textId="77777777" w:rsidR="001B6475" w:rsidRPr="001B6475" w:rsidRDefault="001B6475" w:rsidP="001B6475">
      <w:pPr>
        <w:numPr>
          <w:ilvl w:val="0"/>
          <w:numId w:val="10"/>
        </w:numPr>
        <w:spacing w:after="0" w:line="240" w:lineRule="auto"/>
        <w:jc w:val="both"/>
        <w:rPr>
          <w:rFonts w:ascii="Arial" w:hAnsi="Arial" w:cs="Arial"/>
          <w:sz w:val="24"/>
          <w:szCs w:val="24"/>
          <w:u w:val="single"/>
        </w:rPr>
      </w:pPr>
      <w:r w:rsidRPr="001B6475">
        <w:rPr>
          <w:rFonts w:ascii="Arial" w:hAnsi="Arial" w:cs="Arial"/>
          <w:sz w:val="24"/>
          <w:szCs w:val="24"/>
          <w:u w:val="single"/>
        </w:rPr>
        <w:t>Greenspace Management Contract 2017 – 2027</w:t>
      </w:r>
    </w:p>
    <w:p w14:paraId="593B9630" w14:textId="7C7DA5C7" w:rsidR="001B6475" w:rsidRDefault="001B6475" w:rsidP="001B6475">
      <w:pPr>
        <w:numPr>
          <w:ilvl w:val="0"/>
          <w:numId w:val="10"/>
        </w:numPr>
        <w:spacing w:after="0" w:line="240" w:lineRule="auto"/>
        <w:jc w:val="both"/>
        <w:rPr>
          <w:rFonts w:ascii="Arial" w:hAnsi="Arial" w:cs="Arial"/>
          <w:sz w:val="24"/>
          <w:szCs w:val="24"/>
          <w:u w:val="single"/>
        </w:rPr>
      </w:pPr>
      <w:r w:rsidRPr="001B6475">
        <w:rPr>
          <w:rFonts w:ascii="Arial" w:hAnsi="Arial" w:cs="Arial"/>
          <w:sz w:val="24"/>
          <w:szCs w:val="24"/>
          <w:u w:val="single"/>
        </w:rPr>
        <w:t>ADC play area strategy</w:t>
      </w:r>
    </w:p>
    <w:p w14:paraId="7B4DB196" w14:textId="2DD82862" w:rsidR="00E463CE" w:rsidRDefault="00E463CE" w:rsidP="00E463CE">
      <w:pPr>
        <w:spacing w:after="0" w:line="240" w:lineRule="auto"/>
        <w:jc w:val="both"/>
        <w:rPr>
          <w:rFonts w:ascii="Arial" w:hAnsi="Arial" w:cs="Arial"/>
          <w:sz w:val="24"/>
          <w:szCs w:val="24"/>
          <w:u w:val="single"/>
        </w:rPr>
      </w:pPr>
    </w:p>
    <w:p w14:paraId="5891F2A5" w14:textId="425F29E2" w:rsidR="00E463CE" w:rsidRPr="00E463CE" w:rsidRDefault="00E463CE" w:rsidP="00E463CE">
      <w:pPr>
        <w:spacing w:after="0" w:line="240" w:lineRule="auto"/>
        <w:jc w:val="both"/>
        <w:rPr>
          <w:rFonts w:ascii="Arial" w:hAnsi="Arial" w:cs="Arial"/>
          <w:b/>
          <w:bCs/>
          <w:sz w:val="24"/>
          <w:szCs w:val="24"/>
          <w:u w:val="single"/>
        </w:rPr>
      </w:pPr>
      <w:r w:rsidRPr="00E463CE">
        <w:rPr>
          <w:rFonts w:ascii="Arial" w:hAnsi="Arial" w:cs="Arial"/>
          <w:b/>
          <w:bCs/>
          <w:sz w:val="24"/>
          <w:szCs w:val="24"/>
          <w:u w:val="single"/>
        </w:rPr>
        <w:t>15 Payments</w:t>
      </w:r>
    </w:p>
    <w:p w14:paraId="1B492FA6" w14:textId="17392B76" w:rsidR="00034B2C" w:rsidRDefault="00034B2C" w:rsidP="00034B2C">
      <w:pPr>
        <w:spacing w:after="0" w:line="240" w:lineRule="auto"/>
        <w:jc w:val="both"/>
        <w:rPr>
          <w:rFonts w:ascii="Arial" w:hAnsi="Arial" w:cs="Arial"/>
          <w:sz w:val="24"/>
          <w:szCs w:val="24"/>
          <w:u w:val="single"/>
        </w:rPr>
      </w:pPr>
    </w:p>
    <w:p w14:paraId="07451ABF" w14:textId="51A05289" w:rsidR="00E463CE" w:rsidRPr="00E463CE" w:rsidRDefault="00E463CE" w:rsidP="00034B2C">
      <w:pPr>
        <w:spacing w:after="0" w:line="240" w:lineRule="auto"/>
        <w:jc w:val="both"/>
        <w:rPr>
          <w:rFonts w:ascii="Arial" w:hAnsi="Arial" w:cs="Arial"/>
          <w:sz w:val="24"/>
          <w:szCs w:val="24"/>
        </w:rPr>
      </w:pPr>
      <w:r>
        <w:rPr>
          <w:rFonts w:ascii="Arial" w:hAnsi="Arial" w:cs="Arial"/>
          <w:sz w:val="24"/>
          <w:szCs w:val="24"/>
        </w:rPr>
        <w:t>In line with LTC policy and procedure any requested payment will be authorised by appointed LTC personnel and paid by cheque.</w:t>
      </w:r>
    </w:p>
    <w:p w14:paraId="43905163" w14:textId="77777777" w:rsidR="00004BF3" w:rsidRDefault="00004BF3" w:rsidP="00034B2C">
      <w:pPr>
        <w:spacing w:after="0" w:line="240" w:lineRule="auto"/>
        <w:jc w:val="both"/>
        <w:rPr>
          <w:rFonts w:ascii="Arial" w:hAnsi="Arial" w:cs="Arial"/>
          <w:b/>
          <w:bCs/>
          <w:sz w:val="24"/>
          <w:szCs w:val="24"/>
          <w:u w:val="single"/>
        </w:rPr>
      </w:pPr>
    </w:p>
    <w:p w14:paraId="15BB8EBF" w14:textId="77777777" w:rsidR="00004BF3" w:rsidRDefault="00004BF3" w:rsidP="00034B2C">
      <w:pPr>
        <w:spacing w:after="0" w:line="240" w:lineRule="auto"/>
        <w:jc w:val="both"/>
        <w:rPr>
          <w:rFonts w:ascii="Arial" w:hAnsi="Arial" w:cs="Arial"/>
          <w:b/>
          <w:bCs/>
          <w:sz w:val="24"/>
          <w:szCs w:val="24"/>
          <w:u w:val="single"/>
        </w:rPr>
      </w:pPr>
    </w:p>
    <w:p w14:paraId="163B8F09" w14:textId="77777777" w:rsidR="00004BF3" w:rsidRDefault="00004BF3" w:rsidP="00034B2C">
      <w:pPr>
        <w:spacing w:after="0" w:line="240" w:lineRule="auto"/>
        <w:jc w:val="both"/>
        <w:rPr>
          <w:rFonts w:ascii="Arial" w:hAnsi="Arial" w:cs="Arial"/>
          <w:b/>
          <w:bCs/>
          <w:sz w:val="24"/>
          <w:szCs w:val="24"/>
          <w:u w:val="single"/>
        </w:rPr>
      </w:pPr>
    </w:p>
    <w:p w14:paraId="5F64E3A3" w14:textId="0F67AB11" w:rsidR="00034B2C" w:rsidRPr="00165973" w:rsidRDefault="00034B2C" w:rsidP="00034B2C">
      <w:pPr>
        <w:spacing w:after="0" w:line="240" w:lineRule="auto"/>
        <w:jc w:val="both"/>
        <w:rPr>
          <w:rFonts w:ascii="Arial" w:hAnsi="Arial" w:cs="Arial"/>
          <w:b/>
          <w:bCs/>
          <w:sz w:val="24"/>
          <w:szCs w:val="24"/>
          <w:u w:val="single"/>
        </w:rPr>
      </w:pPr>
      <w:r w:rsidRPr="00165973">
        <w:rPr>
          <w:rFonts w:ascii="Arial" w:hAnsi="Arial" w:cs="Arial"/>
          <w:b/>
          <w:bCs/>
          <w:sz w:val="24"/>
          <w:szCs w:val="24"/>
          <w:u w:val="single"/>
        </w:rPr>
        <w:t>1</w:t>
      </w:r>
      <w:r w:rsidR="00E463CE">
        <w:rPr>
          <w:rFonts w:ascii="Arial" w:hAnsi="Arial" w:cs="Arial"/>
          <w:b/>
          <w:bCs/>
          <w:sz w:val="24"/>
          <w:szCs w:val="24"/>
          <w:u w:val="single"/>
        </w:rPr>
        <w:t>6</w:t>
      </w:r>
      <w:r w:rsidRPr="00165973">
        <w:rPr>
          <w:rFonts w:ascii="Arial" w:hAnsi="Arial" w:cs="Arial"/>
          <w:b/>
          <w:bCs/>
          <w:sz w:val="24"/>
          <w:szCs w:val="24"/>
          <w:u w:val="single"/>
        </w:rPr>
        <w:t xml:space="preserve"> Appendix</w:t>
      </w:r>
    </w:p>
    <w:p w14:paraId="69DD6E4A" w14:textId="6EDCF089" w:rsidR="00034B2C" w:rsidRDefault="00034B2C" w:rsidP="00034B2C">
      <w:pPr>
        <w:spacing w:after="0" w:line="240" w:lineRule="auto"/>
        <w:jc w:val="both"/>
        <w:rPr>
          <w:rFonts w:ascii="Arial" w:hAnsi="Arial" w:cs="Arial"/>
          <w:sz w:val="24"/>
          <w:szCs w:val="24"/>
          <w:u w:val="single"/>
        </w:rPr>
      </w:pPr>
    </w:p>
    <w:p w14:paraId="47380BEA" w14:textId="77777777" w:rsidR="00034B2C" w:rsidRPr="00034B2C" w:rsidRDefault="00034B2C" w:rsidP="00034B2C">
      <w:pPr>
        <w:spacing w:after="0" w:line="240" w:lineRule="auto"/>
        <w:rPr>
          <w:rFonts w:ascii="Arial" w:hAnsi="Arial" w:cs="Arial"/>
          <w:sz w:val="24"/>
          <w:szCs w:val="24"/>
        </w:rPr>
      </w:pPr>
      <w:r w:rsidRPr="00034B2C">
        <w:rPr>
          <w:rFonts w:ascii="Arial" w:hAnsi="Arial" w:cs="Arial"/>
          <w:sz w:val="24"/>
          <w:szCs w:val="24"/>
        </w:rPr>
        <w:t>Appendix 1 – HDA presentation</w:t>
      </w:r>
    </w:p>
    <w:p w14:paraId="4C2DF16A" w14:textId="03148760" w:rsidR="00034B2C" w:rsidRDefault="00034B2C" w:rsidP="00034B2C">
      <w:pPr>
        <w:spacing w:after="0" w:line="240" w:lineRule="auto"/>
        <w:rPr>
          <w:rFonts w:ascii="Arial" w:hAnsi="Arial" w:cs="Arial"/>
          <w:sz w:val="24"/>
          <w:szCs w:val="24"/>
        </w:rPr>
      </w:pPr>
      <w:r w:rsidRPr="00034B2C">
        <w:rPr>
          <w:rFonts w:ascii="Arial" w:hAnsi="Arial" w:cs="Arial"/>
          <w:sz w:val="24"/>
          <w:szCs w:val="24"/>
        </w:rPr>
        <w:t>Appendix 2 – Tender Evaluation</w:t>
      </w:r>
    </w:p>
    <w:p w14:paraId="459A31C3" w14:textId="4C175B72" w:rsidR="00034B2C" w:rsidRDefault="00034B2C" w:rsidP="00034B2C">
      <w:pPr>
        <w:spacing w:after="0" w:line="240" w:lineRule="auto"/>
        <w:rPr>
          <w:rFonts w:ascii="Arial" w:hAnsi="Arial" w:cs="Arial"/>
          <w:sz w:val="24"/>
          <w:szCs w:val="24"/>
        </w:rPr>
      </w:pPr>
      <w:r>
        <w:rPr>
          <w:rFonts w:ascii="Arial" w:hAnsi="Arial" w:cs="Arial"/>
          <w:sz w:val="24"/>
          <w:szCs w:val="24"/>
        </w:rPr>
        <w:t xml:space="preserve">Appendix 3 – </w:t>
      </w:r>
      <w:r w:rsidR="00004BF3">
        <w:rPr>
          <w:rFonts w:ascii="Arial" w:hAnsi="Arial" w:cs="Arial"/>
          <w:sz w:val="24"/>
          <w:szCs w:val="24"/>
        </w:rPr>
        <w:t>Declarations as to conduct of tenderer</w:t>
      </w:r>
    </w:p>
    <w:p w14:paraId="371C0C44" w14:textId="2BDE1382" w:rsidR="00004BF3" w:rsidRPr="00034B2C" w:rsidRDefault="00004BF3" w:rsidP="00034B2C">
      <w:pPr>
        <w:spacing w:after="0" w:line="240" w:lineRule="auto"/>
        <w:rPr>
          <w:rFonts w:ascii="Arial" w:hAnsi="Arial" w:cs="Arial"/>
          <w:sz w:val="24"/>
          <w:szCs w:val="24"/>
        </w:rPr>
      </w:pPr>
      <w:r>
        <w:rPr>
          <w:rFonts w:ascii="Arial" w:hAnsi="Arial" w:cs="Arial"/>
          <w:sz w:val="24"/>
          <w:szCs w:val="24"/>
        </w:rPr>
        <w:t xml:space="preserve">Appendix 4 </w:t>
      </w:r>
      <w:proofErr w:type="gramStart"/>
      <w:r>
        <w:rPr>
          <w:rFonts w:ascii="Arial" w:hAnsi="Arial" w:cs="Arial"/>
          <w:sz w:val="24"/>
          <w:szCs w:val="24"/>
        </w:rPr>
        <w:t>-  Sealed</w:t>
      </w:r>
      <w:proofErr w:type="gramEnd"/>
      <w:r>
        <w:rPr>
          <w:rFonts w:ascii="Arial" w:hAnsi="Arial" w:cs="Arial"/>
          <w:sz w:val="24"/>
          <w:szCs w:val="24"/>
        </w:rPr>
        <w:t xml:space="preserve"> Tender info</w:t>
      </w:r>
    </w:p>
    <w:p w14:paraId="2D04A7F0" w14:textId="22EE8AAE" w:rsidR="00034B2C" w:rsidRPr="001B6475" w:rsidRDefault="00D0359A" w:rsidP="00034B2C">
      <w:pPr>
        <w:spacing w:after="0" w:line="240" w:lineRule="auto"/>
        <w:jc w:val="both"/>
        <w:rPr>
          <w:rFonts w:ascii="Arial" w:hAnsi="Arial" w:cs="Arial"/>
          <w:sz w:val="24"/>
          <w:szCs w:val="24"/>
        </w:rPr>
      </w:pPr>
      <w:r w:rsidRPr="00D0359A">
        <w:rPr>
          <w:rFonts w:ascii="Arial" w:hAnsi="Arial" w:cs="Arial"/>
          <w:sz w:val="24"/>
          <w:szCs w:val="24"/>
        </w:rPr>
        <w:t xml:space="preserve">Appendix 5 </w:t>
      </w:r>
      <w:proofErr w:type="gramStart"/>
      <w:r w:rsidRPr="00D0359A">
        <w:rPr>
          <w:rFonts w:ascii="Arial" w:hAnsi="Arial" w:cs="Arial"/>
          <w:sz w:val="24"/>
          <w:szCs w:val="24"/>
        </w:rPr>
        <w:t>-  Cost</w:t>
      </w:r>
      <w:proofErr w:type="gramEnd"/>
      <w:r w:rsidRPr="00D0359A">
        <w:rPr>
          <w:rFonts w:ascii="Arial" w:hAnsi="Arial" w:cs="Arial"/>
          <w:sz w:val="24"/>
          <w:szCs w:val="24"/>
        </w:rPr>
        <w:t xml:space="preserve"> Split</w:t>
      </w:r>
    </w:p>
    <w:p w14:paraId="5424DBD8" w14:textId="77777777" w:rsidR="001B6475" w:rsidRDefault="001B6475" w:rsidP="00D3398A">
      <w:pPr>
        <w:spacing w:after="0" w:line="240" w:lineRule="auto"/>
        <w:rPr>
          <w:rFonts w:ascii="Arial" w:hAnsi="Arial" w:cs="Arial"/>
          <w:sz w:val="24"/>
          <w:szCs w:val="24"/>
          <w:u w:val="single"/>
        </w:rPr>
      </w:pPr>
    </w:p>
    <w:p w14:paraId="1AF8126B" w14:textId="39E7454C" w:rsidR="00226900" w:rsidRDefault="00226900" w:rsidP="00D3398A">
      <w:pPr>
        <w:spacing w:after="0" w:line="240" w:lineRule="auto"/>
        <w:rPr>
          <w:rFonts w:ascii="Arial" w:hAnsi="Arial" w:cs="Arial"/>
          <w:sz w:val="24"/>
          <w:szCs w:val="24"/>
          <w:u w:val="single"/>
        </w:rPr>
      </w:pPr>
    </w:p>
    <w:p w14:paraId="785A57D0" w14:textId="77777777" w:rsidR="00226900" w:rsidRPr="00226900" w:rsidRDefault="00226900" w:rsidP="00D3398A">
      <w:pPr>
        <w:spacing w:after="0" w:line="240" w:lineRule="auto"/>
        <w:rPr>
          <w:rFonts w:ascii="Arial" w:hAnsi="Arial" w:cs="Arial"/>
          <w:sz w:val="24"/>
          <w:szCs w:val="24"/>
          <w:u w:val="single"/>
        </w:rPr>
      </w:pPr>
    </w:p>
    <w:p w14:paraId="31BE4059" w14:textId="77777777" w:rsidR="00226900" w:rsidRDefault="00226900" w:rsidP="00D3398A">
      <w:pPr>
        <w:spacing w:after="0" w:line="240" w:lineRule="auto"/>
        <w:rPr>
          <w:rFonts w:ascii="Arial" w:hAnsi="Arial" w:cs="Arial"/>
          <w:sz w:val="24"/>
          <w:szCs w:val="24"/>
        </w:rPr>
      </w:pPr>
    </w:p>
    <w:p w14:paraId="3517427F" w14:textId="585EE14B" w:rsidR="00BC7A76" w:rsidRDefault="00BC7A76" w:rsidP="00D3398A">
      <w:pPr>
        <w:spacing w:after="0" w:line="240" w:lineRule="auto"/>
        <w:rPr>
          <w:rFonts w:ascii="Arial" w:hAnsi="Arial" w:cs="Arial"/>
          <w:sz w:val="24"/>
          <w:szCs w:val="24"/>
        </w:rPr>
      </w:pPr>
    </w:p>
    <w:p w14:paraId="4AF5EE4F" w14:textId="77777777" w:rsidR="00BC7A76" w:rsidRPr="00885399" w:rsidRDefault="00BC7A76" w:rsidP="00D3398A">
      <w:pPr>
        <w:spacing w:after="0" w:line="240" w:lineRule="auto"/>
        <w:rPr>
          <w:rFonts w:ascii="Arial" w:hAnsi="Arial" w:cs="Arial"/>
          <w:sz w:val="24"/>
          <w:szCs w:val="24"/>
        </w:rPr>
      </w:pPr>
    </w:p>
    <w:sectPr w:rsidR="00BC7A76" w:rsidRPr="00885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28D7"/>
    <w:multiLevelType w:val="multilevel"/>
    <w:tmpl w:val="CFBC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77ED"/>
    <w:multiLevelType w:val="multilevel"/>
    <w:tmpl w:val="1F52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A53F0"/>
    <w:multiLevelType w:val="hybridMultilevel"/>
    <w:tmpl w:val="A776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16ADC"/>
    <w:multiLevelType w:val="hybridMultilevel"/>
    <w:tmpl w:val="A520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C7AE2"/>
    <w:multiLevelType w:val="hybridMultilevel"/>
    <w:tmpl w:val="46E09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80121"/>
    <w:multiLevelType w:val="hybridMultilevel"/>
    <w:tmpl w:val="E17A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13922"/>
    <w:multiLevelType w:val="hybridMultilevel"/>
    <w:tmpl w:val="55CE45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E7987"/>
    <w:multiLevelType w:val="hybridMultilevel"/>
    <w:tmpl w:val="005C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151AC"/>
    <w:multiLevelType w:val="hybridMultilevel"/>
    <w:tmpl w:val="8E8613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7136C"/>
    <w:multiLevelType w:val="hybridMultilevel"/>
    <w:tmpl w:val="780A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F0915"/>
    <w:multiLevelType w:val="hybridMultilevel"/>
    <w:tmpl w:val="39B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E48D3"/>
    <w:multiLevelType w:val="hybridMultilevel"/>
    <w:tmpl w:val="258238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DA1FB0"/>
    <w:multiLevelType w:val="multilevel"/>
    <w:tmpl w:val="9AE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0"/>
  </w:num>
  <w:num w:numId="4">
    <w:abstractNumId w:val="2"/>
  </w:num>
  <w:num w:numId="5">
    <w:abstractNumId w:val="5"/>
  </w:num>
  <w:num w:numId="6">
    <w:abstractNumId w:val="9"/>
  </w:num>
  <w:num w:numId="7">
    <w:abstractNumId w:val="11"/>
  </w:num>
  <w:num w:numId="8">
    <w:abstractNumId w:val="12"/>
  </w:num>
  <w:num w:numId="9">
    <w:abstractNumId w:val="1"/>
  </w:num>
  <w:num w:numId="10">
    <w:abstractNumId w:val="0"/>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36"/>
    <w:rsid w:val="00004B89"/>
    <w:rsid w:val="00004BF3"/>
    <w:rsid w:val="0000678D"/>
    <w:rsid w:val="00012488"/>
    <w:rsid w:val="00034B2C"/>
    <w:rsid w:val="00044236"/>
    <w:rsid w:val="000568B3"/>
    <w:rsid w:val="00063516"/>
    <w:rsid w:val="00071795"/>
    <w:rsid w:val="000C3C9B"/>
    <w:rsid w:val="001049F2"/>
    <w:rsid w:val="00117613"/>
    <w:rsid w:val="00137C81"/>
    <w:rsid w:val="00154ADE"/>
    <w:rsid w:val="00165973"/>
    <w:rsid w:val="001A5E81"/>
    <w:rsid w:val="001B6475"/>
    <w:rsid w:val="001F59CE"/>
    <w:rsid w:val="00226900"/>
    <w:rsid w:val="00260CFB"/>
    <w:rsid w:val="002618A4"/>
    <w:rsid w:val="00266A8B"/>
    <w:rsid w:val="0029166C"/>
    <w:rsid w:val="002A2C43"/>
    <w:rsid w:val="002A6580"/>
    <w:rsid w:val="002C7373"/>
    <w:rsid w:val="00351022"/>
    <w:rsid w:val="003731CE"/>
    <w:rsid w:val="003B2F91"/>
    <w:rsid w:val="003C5DCD"/>
    <w:rsid w:val="004709F5"/>
    <w:rsid w:val="004D7DF6"/>
    <w:rsid w:val="00550EB9"/>
    <w:rsid w:val="00571DDC"/>
    <w:rsid w:val="00613E9F"/>
    <w:rsid w:val="006331B6"/>
    <w:rsid w:val="006773FF"/>
    <w:rsid w:val="006A5AFE"/>
    <w:rsid w:val="006C0BAE"/>
    <w:rsid w:val="00700313"/>
    <w:rsid w:val="00717158"/>
    <w:rsid w:val="00756061"/>
    <w:rsid w:val="007605CA"/>
    <w:rsid w:val="00777147"/>
    <w:rsid w:val="007A7A95"/>
    <w:rsid w:val="007E7B8D"/>
    <w:rsid w:val="008068C0"/>
    <w:rsid w:val="00807B82"/>
    <w:rsid w:val="00840379"/>
    <w:rsid w:val="00843B77"/>
    <w:rsid w:val="00850C1A"/>
    <w:rsid w:val="00885399"/>
    <w:rsid w:val="008E66C4"/>
    <w:rsid w:val="00921B51"/>
    <w:rsid w:val="009F75D5"/>
    <w:rsid w:val="00A16722"/>
    <w:rsid w:val="00A814E2"/>
    <w:rsid w:val="00A91D9A"/>
    <w:rsid w:val="00AA3F03"/>
    <w:rsid w:val="00AB1ECA"/>
    <w:rsid w:val="00AC7D3E"/>
    <w:rsid w:val="00AF31F0"/>
    <w:rsid w:val="00B35A4E"/>
    <w:rsid w:val="00B455B7"/>
    <w:rsid w:val="00B65B0F"/>
    <w:rsid w:val="00B74A4F"/>
    <w:rsid w:val="00B775E6"/>
    <w:rsid w:val="00B91874"/>
    <w:rsid w:val="00BC7A76"/>
    <w:rsid w:val="00BF353A"/>
    <w:rsid w:val="00C245D8"/>
    <w:rsid w:val="00CA0328"/>
    <w:rsid w:val="00D0359A"/>
    <w:rsid w:val="00D260CE"/>
    <w:rsid w:val="00D3398A"/>
    <w:rsid w:val="00D46D93"/>
    <w:rsid w:val="00DB37B5"/>
    <w:rsid w:val="00DC3A11"/>
    <w:rsid w:val="00E31FD2"/>
    <w:rsid w:val="00E463CE"/>
    <w:rsid w:val="00F57076"/>
    <w:rsid w:val="00F83579"/>
    <w:rsid w:val="00FA3BF1"/>
    <w:rsid w:val="00FA5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B700"/>
  <w15:chartTrackingRefBased/>
  <w15:docId w15:val="{7C9113F1-AF53-4057-B6DF-331E3C35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95"/>
    <w:pPr>
      <w:ind w:left="720"/>
      <w:contextualSpacing/>
    </w:pPr>
  </w:style>
  <w:style w:type="character" w:styleId="Hyperlink">
    <w:name w:val="Hyperlink"/>
    <w:basedOn w:val="DefaultParagraphFont"/>
    <w:uiPriority w:val="99"/>
    <w:unhideWhenUsed/>
    <w:rsid w:val="00260CFB"/>
    <w:rPr>
      <w:color w:val="0563C1" w:themeColor="hyperlink"/>
      <w:u w:val="single"/>
    </w:rPr>
  </w:style>
  <w:style w:type="paragraph" w:customStyle="1" w:styleId="western">
    <w:name w:val="western"/>
    <w:basedOn w:val="Normal"/>
    <w:rsid w:val="002A6580"/>
    <w:pPr>
      <w:spacing w:before="100" w:beforeAutospacing="1" w:after="142" w:line="288" w:lineRule="auto"/>
    </w:pPr>
    <w:rPr>
      <w:rFonts w:ascii="Arial" w:eastAsia="Times New Roman" w:hAnsi="Arial" w:cs="Arial"/>
      <w:color w:val="000000"/>
      <w:sz w:val="24"/>
      <w:szCs w:val="24"/>
      <w:lang w:eastAsia="en-GB"/>
    </w:rPr>
  </w:style>
  <w:style w:type="table" w:styleId="TableGrid">
    <w:name w:val="Table Grid"/>
    <w:basedOn w:val="TableNormal"/>
    <w:uiPriority w:val="59"/>
    <w:rsid w:val="00D3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877850">
      <w:bodyDiv w:val="1"/>
      <w:marLeft w:val="0"/>
      <w:marRight w:val="0"/>
      <w:marTop w:val="0"/>
      <w:marBottom w:val="0"/>
      <w:divBdr>
        <w:top w:val="none" w:sz="0" w:space="0" w:color="auto"/>
        <w:left w:val="none" w:sz="0" w:space="0" w:color="auto"/>
        <w:bottom w:val="none" w:sz="0" w:space="0" w:color="auto"/>
        <w:right w:val="none" w:sz="0" w:space="0" w:color="auto"/>
      </w:divBdr>
    </w:div>
    <w:div w:id="568270691">
      <w:bodyDiv w:val="1"/>
      <w:marLeft w:val="0"/>
      <w:marRight w:val="0"/>
      <w:marTop w:val="0"/>
      <w:marBottom w:val="0"/>
      <w:divBdr>
        <w:top w:val="none" w:sz="0" w:space="0" w:color="auto"/>
        <w:left w:val="none" w:sz="0" w:space="0" w:color="auto"/>
        <w:bottom w:val="none" w:sz="0" w:space="0" w:color="auto"/>
        <w:right w:val="none" w:sz="0" w:space="0" w:color="auto"/>
      </w:divBdr>
    </w:div>
    <w:div w:id="613172858">
      <w:bodyDiv w:val="1"/>
      <w:marLeft w:val="0"/>
      <w:marRight w:val="0"/>
      <w:marTop w:val="0"/>
      <w:marBottom w:val="0"/>
      <w:divBdr>
        <w:top w:val="none" w:sz="0" w:space="0" w:color="auto"/>
        <w:left w:val="none" w:sz="0" w:space="0" w:color="auto"/>
        <w:bottom w:val="none" w:sz="0" w:space="0" w:color="auto"/>
        <w:right w:val="none" w:sz="0" w:space="0" w:color="auto"/>
      </w:divBdr>
    </w:div>
    <w:div w:id="770054617">
      <w:bodyDiv w:val="1"/>
      <w:marLeft w:val="0"/>
      <w:marRight w:val="0"/>
      <w:marTop w:val="0"/>
      <w:marBottom w:val="0"/>
      <w:divBdr>
        <w:top w:val="none" w:sz="0" w:space="0" w:color="auto"/>
        <w:left w:val="none" w:sz="0" w:space="0" w:color="auto"/>
        <w:bottom w:val="none" w:sz="0" w:space="0" w:color="auto"/>
        <w:right w:val="none" w:sz="0" w:space="0" w:color="auto"/>
      </w:divBdr>
    </w:div>
    <w:div w:id="980302817">
      <w:bodyDiv w:val="1"/>
      <w:marLeft w:val="0"/>
      <w:marRight w:val="0"/>
      <w:marTop w:val="0"/>
      <w:marBottom w:val="0"/>
      <w:divBdr>
        <w:top w:val="none" w:sz="0" w:space="0" w:color="auto"/>
        <w:left w:val="none" w:sz="0" w:space="0" w:color="auto"/>
        <w:bottom w:val="none" w:sz="0" w:space="0" w:color="auto"/>
        <w:right w:val="none" w:sz="0" w:space="0" w:color="auto"/>
      </w:divBdr>
    </w:div>
    <w:div w:id="15269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12</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Potter</dc:creator>
  <cp:keywords/>
  <dc:description/>
  <cp:lastModifiedBy>Michael Grier</cp:lastModifiedBy>
  <cp:revision>6</cp:revision>
  <cp:lastPrinted>2016-09-13T10:30:00Z</cp:lastPrinted>
  <dcterms:created xsi:type="dcterms:W3CDTF">2020-07-03T11:51:00Z</dcterms:created>
  <dcterms:modified xsi:type="dcterms:W3CDTF">2020-07-07T09:20:00Z</dcterms:modified>
</cp:coreProperties>
</file>