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15" w:rsidRPr="00AA4B04" w:rsidRDefault="005F7A15" w:rsidP="005F7A15">
      <w:pPr>
        <w:pStyle w:val="GPSSchTitleandNumber"/>
        <w:rPr>
          <w:rFonts w:ascii="Arial" w:hAnsi="Arial" w:cs="Arial"/>
        </w:rPr>
      </w:pPr>
      <w:bookmarkStart w:id="0" w:name="_Toc468969844"/>
      <w:r w:rsidRPr="00AA4B04">
        <w:rPr>
          <w:rFonts w:ascii="Arial" w:hAnsi="Arial" w:cs="Arial"/>
        </w:rPr>
        <w:t>CALL OFF SCHEDULE 12: VARIATION FORM</w:t>
      </w:r>
      <w:bookmarkEnd w:id="0"/>
    </w:p>
    <w:p w:rsidR="005F7A15" w:rsidRPr="00AA4B04" w:rsidRDefault="005F7A15" w:rsidP="005F7A15">
      <w:pPr>
        <w:ind w:left="0"/>
      </w:pPr>
      <w:r w:rsidRPr="00AA4B04">
        <w:t>No of Call Off Order Form being varied:</w:t>
      </w:r>
    </w:p>
    <w:p w:rsidR="005F7A15" w:rsidRPr="00AA4B04" w:rsidRDefault="000D78FB" w:rsidP="005F7A15">
      <w:pPr>
        <w:ind w:left="0"/>
      </w:pPr>
      <w:r>
        <w:t>Contract Reference: CCCC18A48</w:t>
      </w:r>
      <w:r w:rsidR="005F7A15" w:rsidRPr="00AA4B04">
        <w:t>……………………………………………</w:t>
      </w:r>
    </w:p>
    <w:p w:rsidR="005F7A15" w:rsidRPr="00AA4B04" w:rsidRDefault="005F7A15" w:rsidP="005F7A15">
      <w:pPr>
        <w:ind w:left="0"/>
      </w:pPr>
      <w:r w:rsidRPr="00AA4B04">
        <w:t>Variation Form No:</w:t>
      </w:r>
    </w:p>
    <w:p w:rsidR="005F7A15" w:rsidRPr="00AA4B04" w:rsidRDefault="000D78FB" w:rsidP="005F7A15">
      <w:pPr>
        <w:ind w:left="0"/>
      </w:pPr>
      <w:r>
        <w:t>001</w:t>
      </w:r>
      <w:r w:rsidR="005F7A15" w:rsidRPr="00AA4B04">
        <w:t>………………………………………………………………………………</w:t>
      </w:r>
    </w:p>
    <w:p w:rsidR="005F7A15" w:rsidRPr="00AA4B04" w:rsidRDefault="005F7A15" w:rsidP="005F7A15">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5F7A15" w:rsidRPr="00AA4B04" w:rsidTr="00F21BBD">
        <w:trPr>
          <w:cantSplit/>
        </w:trPr>
        <w:tc>
          <w:tcPr>
            <w:tcW w:w="9531" w:type="dxa"/>
            <w:tcBorders>
              <w:top w:val="nil"/>
              <w:left w:val="nil"/>
              <w:bottom w:val="nil"/>
              <w:right w:val="nil"/>
            </w:tcBorders>
          </w:tcPr>
          <w:p w:rsidR="005F7A15" w:rsidRPr="00AA4B04" w:rsidRDefault="000D78FB" w:rsidP="00F21BBD">
            <w:pPr>
              <w:ind w:left="-108"/>
            </w:pPr>
            <w:r>
              <w:rPr>
                <w:b/>
              </w:rPr>
              <w:t>The Department for Work and Pensions</w:t>
            </w:r>
            <w:r w:rsidR="005F7A15" w:rsidRPr="00AA4B04">
              <w:t xml:space="preserve"> ("</w:t>
            </w:r>
            <w:r w:rsidR="005F7A15" w:rsidRPr="00AA4B04">
              <w:rPr>
                <w:b/>
                <w:bCs/>
              </w:rPr>
              <w:t>the Customer"</w:t>
            </w:r>
            <w:r w:rsidR="005F7A15" w:rsidRPr="00AA4B04">
              <w:t>)</w:t>
            </w:r>
          </w:p>
          <w:p w:rsidR="005F7A15" w:rsidRPr="00AA4B04" w:rsidRDefault="005F7A15" w:rsidP="00F21BBD">
            <w:pPr>
              <w:ind w:left="-108"/>
            </w:pPr>
            <w:r w:rsidRPr="00AA4B04">
              <w:t>and</w:t>
            </w:r>
          </w:p>
          <w:p w:rsidR="005F7A15" w:rsidRPr="00AA4B04" w:rsidRDefault="000D78FB" w:rsidP="00F21BBD">
            <w:pPr>
              <w:ind w:left="-108"/>
            </w:pPr>
            <w:r>
              <w:rPr>
                <w:b/>
              </w:rPr>
              <w:t xml:space="preserve">Deloitte LLP </w:t>
            </w:r>
            <w:r w:rsidR="005F7A15" w:rsidRPr="00AA4B04">
              <w:t>(</w:t>
            </w:r>
            <w:r w:rsidR="005F7A15" w:rsidRPr="00AA4B04">
              <w:rPr>
                <w:b/>
              </w:rPr>
              <w:t>"the Supplier"</w:t>
            </w:r>
            <w:r w:rsidR="005F7A15" w:rsidRPr="00AA4B04">
              <w:t>)</w:t>
            </w:r>
          </w:p>
        </w:tc>
      </w:tr>
    </w:tbl>
    <w:p w:rsidR="005F7A15" w:rsidRDefault="005F7A15" w:rsidP="005F7A15">
      <w:pPr>
        <w:pStyle w:val="MarginText"/>
        <w:numPr>
          <w:ilvl w:val="0"/>
          <w:numId w:val="1"/>
        </w:numPr>
        <w:ind w:left="567" w:hanging="425"/>
        <w:rPr>
          <w:rFonts w:cs="Arial"/>
          <w:sz w:val="22"/>
          <w:szCs w:val="22"/>
        </w:rPr>
      </w:pPr>
      <w:r w:rsidRPr="00AA4B04">
        <w:rPr>
          <w:rFonts w:cs="Arial"/>
          <w:sz w:val="22"/>
          <w:szCs w:val="22"/>
        </w:rPr>
        <w:t xml:space="preserve">This Call Off Contract is varied as follows: </w:t>
      </w:r>
    </w:p>
    <w:p w:rsidR="0091586B" w:rsidRPr="009D2AD3" w:rsidRDefault="009D2AD3" w:rsidP="009D2AD3">
      <w:pPr>
        <w:pStyle w:val="ORDERFORML2Box"/>
        <w:numPr>
          <w:ilvl w:val="0"/>
          <w:numId w:val="6"/>
        </w:numPr>
      </w:pPr>
      <w:r w:rsidRPr="009D2AD3">
        <w:rPr>
          <w:rFonts w:cs="Arial"/>
          <w:b/>
        </w:rPr>
        <w:t>Section B, clause 1.2 Expiry Date</w:t>
      </w:r>
      <w:r>
        <w:rPr>
          <w:rFonts w:cs="Arial"/>
        </w:rPr>
        <w:t xml:space="preserve"> is changed from “End date: 8</w:t>
      </w:r>
      <w:r w:rsidRPr="009D2AD3">
        <w:rPr>
          <w:rFonts w:cs="Arial"/>
          <w:vertAlign w:val="superscript"/>
        </w:rPr>
        <w:t>th</w:t>
      </w:r>
      <w:r>
        <w:rPr>
          <w:rFonts w:cs="Arial"/>
        </w:rPr>
        <w:t xml:space="preserve"> January 2019” to “End Date: </w:t>
      </w:r>
      <w:r w:rsidRPr="000B67F1">
        <w:t>31</w:t>
      </w:r>
      <w:r w:rsidRPr="000B67F1">
        <w:rPr>
          <w:vertAlign w:val="superscript"/>
        </w:rPr>
        <w:t>st</w:t>
      </w:r>
      <w:r w:rsidRPr="000B67F1">
        <w:t xml:space="preserve"> March 2019</w:t>
      </w:r>
      <w:r w:rsidR="005B4A49">
        <w:t>”</w:t>
      </w:r>
      <w:r>
        <w:t>;</w:t>
      </w:r>
      <w:r w:rsidR="00952B3C">
        <w:t xml:space="preserve"> </w:t>
      </w:r>
    </w:p>
    <w:p w:rsidR="000D78FB" w:rsidRDefault="005B4A49" w:rsidP="009D2AD3">
      <w:pPr>
        <w:pStyle w:val="MarginText"/>
        <w:numPr>
          <w:ilvl w:val="0"/>
          <w:numId w:val="6"/>
        </w:numPr>
        <w:rPr>
          <w:rFonts w:cs="Arial"/>
          <w:sz w:val="22"/>
          <w:szCs w:val="22"/>
        </w:rPr>
      </w:pPr>
      <w:r>
        <w:rPr>
          <w:rFonts w:cs="Arial"/>
          <w:b/>
          <w:sz w:val="22"/>
          <w:szCs w:val="22"/>
        </w:rPr>
        <w:t xml:space="preserve">Call Off </w:t>
      </w:r>
      <w:r w:rsidRPr="0091586B">
        <w:rPr>
          <w:rFonts w:cs="Arial"/>
          <w:b/>
          <w:sz w:val="22"/>
          <w:szCs w:val="22"/>
        </w:rPr>
        <w:t>Schedule 2</w:t>
      </w:r>
      <w:r>
        <w:rPr>
          <w:rFonts w:cs="Arial"/>
          <w:b/>
          <w:sz w:val="22"/>
          <w:szCs w:val="22"/>
        </w:rPr>
        <w:t>:</w:t>
      </w:r>
      <w:r w:rsidRPr="0091586B">
        <w:rPr>
          <w:rFonts w:cs="Arial"/>
          <w:b/>
          <w:sz w:val="22"/>
          <w:szCs w:val="22"/>
        </w:rPr>
        <w:t xml:space="preserve"> (Services)</w:t>
      </w:r>
      <w:r>
        <w:rPr>
          <w:rFonts w:cs="Arial"/>
          <w:b/>
          <w:sz w:val="22"/>
          <w:szCs w:val="22"/>
        </w:rPr>
        <w:t>,</w:t>
      </w:r>
      <w:r>
        <w:rPr>
          <w:rFonts w:cs="Arial"/>
          <w:sz w:val="22"/>
          <w:szCs w:val="22"/>
        </w:rPr>
        <w:t xml:space="preserve"> </w:t>
      </w:r>
      <w:r>
        <w:rPr>
          <w:rFonts w:cs="Arial"/>
          <w:b/>
          <w:sz w:val="22"/>
          <w:szCs w:val="22"/>
        </w:rPr>
        <w:t xml:space="preserve">Annex 1: The Services, </w:t>
      </w:r>
      <w:r w:rsidR="00CA0F1D" w:rsidRPr="0091586B">
        <w:rPr>
          <w:rFonts w:cs="Arial"/>
          <w:b/>
          <w:sz w:val="22"/>
          <w:szCs w:val="22"/>
        </w:rPr>
        <w:t xml:space="preserve">Clause 6.1 of </w:t>
      </w:r>
      <w:r w:rsidR="000D78FB" w:rsidRPr="0091586B">
        <w:rPr>
          <w:rFonts w:cs="Arial"/>
          <w:b/>
          <w:sz w:val="22"/>
          <w:szCs w:val="22"/>
        </w:rPr>
        <w:t xml:space="preserve">CCCC18A48 Appendix B Call Off </w:t>
      </w:r>
      <w:r w:rsidR="000D78FB">
        <w:rPr>
          <w:rFonts w:cs="Arial"/>
          <w:sz w:val="22"/>
          <w:szCs w:val="22"/>
        </w:rPr>
        <w:t xml:space="preserve">is varied </w:t>
      </w:r>
      <w:r w:rsidR="00CA0F1D">
        <w:rPr>
          <w:rFonts w:cs="Arial"/>
          <w:sz w:val="22"/>
          <w:szCs w:val="22"/>
        </w:rPr>
        <w:t>by the addition of</w:t>
      </w:r>
      <w:r w:rsidR="00F750EE">
        <w:rPr>
          <w:rFonts w:cs="Arial"/>
          <w:sz w:val="22"/>
          <w:szCs w:val="22"/>
        </w:rPr>
        <w:t xml:space="preserve"> the following work package, referred to henceforth as a defined term “ET OD Work Package”</w:t>
      </w:r>
      <w:r w:rsidR="00CA0F1D">
        <w:rPr>
          <w:rFonts w:cs="Arial"/>
          <w:sz w:val="22"/>
          <w:szCs w:val="22"/>
        </w:rPr>
        <w:t>:</w:t>
      </w:r>
    </w:p>
    <w:p w:rsidR="00637F33" w:rsidRDefault="00637F33" w:rsidP="00637F33">
      <w:pPr>
        <w:pStyle w:val="GPSTITLES"/>
        <w:jc w:val="both"/>
        <w:rPr>
          <w:rFonts w:ascii="Arial" w:eastAsia="STZhongsong" w:hAnsi="Arial"/>
          <w:b w:val="0"/>
          <w:caps w:val="0"/>
          <w:lang w:eastAsia="zh-CN"/>
        </w:rPr>
      </w:pPr>
    </w:p>
    <w:p w:rsidR="00952B3C" w:rsidRPr="008D4612" w:rsidRDefault="00F21BBD" w:rsidP="00637F33">
      <w:pPr>
        <w:pStyle w:val="GPSTITLES"/>
        <w:jc w:val="both"/>
        <w:rPr>
          <w:sz w:val="28"/>
        </w:rPr>
      </w:pPr>
      <w:r>
        <w:rPr>
          <w:rFonts w:ascii="Arial" w:hAnsi="Arial"/>
          <w:b w:val="0"/>
        </w:rPr>
        <w:t>“</w:t>
      </w:r>
      <w:r w:rsidR="00CA0F1D" w:rsidRPr="00952B3C">
        <w:rPr>
          <w:rFonts w:ascii="Arial" w:hAnsi="Arial"/>
          <w:b w:val="0"/>
        </w:rPr>
        <w:t>6.1.3</w:t>
      </w:r>
      <w:r w:rsidR="00CA0F1D">
        <w:t xml:space="preserve"> </w:t>
      </w:r>
      <w:r w:rsidR="00637F33">
        <w:rPr>
          <w:sz w:val="28"/>
        </w:rPr>
        <w:t>ET OD WORK PACKAGE</w:t>
      </w:r>
      <w:r w:rsidR="00952B3C" w:rsidRPr="008D4612">
        <w:rPr>
          <w:sz w:val="28"/>
        </w:rPr>
        <w:t xml:space="preserve"> </w:t>
      </w:r>
    </w:p>
    <w:p w:rsidR="00637F33" w:rsidRDefault="00637F33" w:rsidP="00637F33">
      <w:pPr>
        <w:pStyle w:val="Heading2"/>
        <w:numPr>
          <w:ilvl w:val="0"/>
          <w:numId w:val="0"/>
        </w:numPr>
        <w:ind w:left="567"/>
      </w:pPr>
      <w:r>
        <w:t>DWP require the Supplier to provide external consultancy input and expertise to support a new organisational design work package for our Executive Team. This additional work package requires the Supplier to support a number of activities with DWP’s Senior Leaders and Work Strands in</w:t>
      </w:r>
      <w:r w:rsidR="00C00636">
        <w:t xml:space="preserve"> the following activities;</w:t>
      </w:r>
      <w:r>
        <w:t xml:space="preserve"> </w:t>
      </w:r>
    </w:p>
    <w:p w:rsidR="00637F33" w:rsidRDefault="00637F33" w:rsidP="00637F33">
      <w:pPr>
        <w:pStyle w:val="ORDERFORML2Box"/>
        <w:numPr>
          <w:ilvl w:val="0"/>
          <w:numId w:val="9"/>
        </w:numPr>
        <w:jc w:val="left"/>
      </w:pPr>
      <w:r>
        <w:rPr>
          <w:b/>
        </w:rPr>
        <w:t xml:space="preserve">Initial Engagement </w:t>
      </w:r>
      <w:r>
        <w:t xml:space="preserve">- to </w:t>
      </w:r>
      <w:r>
        <w:rPr>
          <w:lang w:eastAsia="en-GB"/>
        </w:rPr>
        <w:t>understand and agree the deliverables and outcomes for April 2019 and also work related to longer term outcomes.  The related activities will include:</w:t>
      </w:r>
    </w:p>
    <w:p w:rsidR="00637F33" w:rsidRDefault="00637F33" w:rsidP="00637F33">
      <w:pPr>
        <w:pStyle w:val="ORDERFORML2Box"/>
        <w:numPr>
          <w:ilvl w:val="0"/>
          <w:numId w:val="3"/>
        </w:numPr>
        <w:ind w:left="1500"/>
        <w:jc w:val="left"/>
      </w:pPr>
      <w:r>
        <w:rPr>
          <w:lang w:eastAsia="en-GB"/>
        </w:rPr>
        <w:t>Initial conversations with the Central Design Team and Work Strand Lead</w:t>
      </w:r>
    </w:p>
    <w:p w:rsidR="00637F33" w:rsidRDefault="00637F33" w:rsidP="00637F33">
      <w:pPr>
        <w:pStyle w:val="ORDERFORML2Box"/>
        <w:numPr>
          <w:ilvl w:val="0"/>
          <w:numId w:val="3"/>
        </w:numPr>
        <w:ind w:left="1500"/>
        <w:jc w:val="left"/>
      </w:pPr>
      <w:r>
        <w:rPr>
          <w:lang w:eastAsia="en-GB"/>
        </w:rPr>
        <w:t>Understand the Executive Team (ET) design intent and deliverables for this work</w:t>
      </w:r>
    </w:p>
    <w:p w:rsidR="00637F33" w:rsidRDefault="00637F33" w:rsidP="00637F33">
      <w:pPr>
        <w:pStyle w:val="ORDERFORML2Box"/>
        <w:numPr>
          <w:ilvl w:val="0"/>
          <w:numId w:val="3"/>
        </w:numPr>
        <w:ind w:left="1500"/>
        <w:jc w:val="left"/>
      </w:pPr>
      <w:r>
        <w:rPr>
          <w:lang w:eastAsia="en-GB"/>
        </w:rPr>
        <w:t>Develop a realistic delivery plan and resource profile for this external support</w:t>
      </w:r>
    </w:p>
    <w:p w:rsidR="00637F33" w:rsidRDefault="00637F33" w:rsidP="00637F33">
      <w:pPr>
        <w:pStyle w:val="ORDERFORML2Box"/>
        <w:numPr>
          <w:ilvl w:val="0"/>
          <w:numId w:val="3"/>
        </w:numPr>
        <w:ind w:left="1500"/>
        <w:jc w:val="left"/>
      </w:pPr>
      <w:r>
        <w:rPr>
          <w:lang w:eastAsia="en-GB"/>
        </w:rPr>
        <w:t>Provide external support and challenge for the programme plan (including management of risks and dependencies across the whole organisation).</w:t>
      </w:r>
    </w:p>
    <w:p w:rsidR="00637F33" w:rsidRDefault="00637F33" w:rsidP="00637F33">
      <w:pPr>
        <w:pStyle w:val="ORDERFORML2Box"/>
        <w:rPr>
          <w:lang w:eastAsia="en-GB"/>
        </w:rPr>
      </w:pPr>
    </w:p>
    <w:p w:rsidR="00637F33" w:rsidRDefault="00637F33" w:rsidP="00C00636">
      <w:pPr>
        <w:pStyle w:val="ORDERFORML2Box"/>
        <w:numPr>
          <w:ilvl w:val="0"/>
          <w:numId w:val="9"/>
        </w:numPr>
        <w:jc w:val="left"/>
      </w:pPr>
      <w:r>
        <w:rPr>
          <w:b/>
          <w:lang w:eastAsia="en-GB"/>
        </w:rPr>
        <w:t>Accelerated Solutions Event</w:t>
      </w:r>
      <w:r>
        <w:rPr>
          <w:lang w:eastAsia="en-GB"/>
        </w:rPr>
        <w:t xml:space="preserve"> - support the design and delivery of an Accelerated Solutions event in January 2019 for Senior Leaders and Work Strand Leads.  The related activities will include:</w:t>
      </w:r>
    </w:p>
    <w:p w:rsidR="00637F33" w:rsidRDefault="00637F33" w:rsidP="00637F33">
      <w:pPr>
        <w:pStyle w:val="ORDERFORML2Box"/>
        <w:numPr>
          <w:ilvl w:val="0"/>
          <w:numId w:val="4"/>
        </w:numPr>
        <w:jc w:val="left"/>
      </w:pPr>
      <w:r>
        <w:rPr>
          <w:lang w:eastAsia="en-GB"/>
        </w:rPr>
        <w:t>Identify areas of focus and agree outcomes</w:t>
      </w:r>
    </w:p>
    <w:p w:rsidR="00637F33" w:rsidRDefault="00637F33" w:rsidP="00637F33">
      <w:pPr>
        <w:pStyle w:val="ORDERFORML2Box"/>
        <w:numPr>
          <w:ilvl w:val="0"/>
          <w:numId w:val="4"/>
        </w:numPr>
        <w:jc w:val="left"/>
      </w:pPr>
      <w:r>
        <w:rPr>
          <w:lang w:eastAsia="en-GB"/>
        </w:rPr>
        <w:t>Identify who needs to be involved</w:t>
      </w:r>
    </w:p>
    <w:p w:rsidR="00637F33" w:rsidRDefault="00637F33" w:rsidP="00637F33">
      <w:pPr>
        <w:pStyle w:val="ORDERFORML2Box"/>
        <w:numPr>
          <w:ilvl w:val="0"/>
          <w:numId w:val="4"/>
        </w:numPr>
        <w:jc w:val="left"/>
      </w:pPr>
      <w:r>
        <w:rPr>
          <w:lang w:eastAsia="en-GB"/>
        </w:rPr>
        <w:lastRenderedPageBreak/>
        <w:t>Design workshop</w:t>
      </w:r>
    </w:p>
    <w:p w:rsidR="00637F33" w:rsidRDefault="00637F33" w:rsidP="00637F33">
      <w:pPr>
        <w:pStyle w:val="ORDERFORML2Box"/>
        <w:numPr>
          <w:ilvl w:val="0"/>
          <w:numId w:val="4"/>
        </w:numPr>
        <w:jc w:val="left"/>
      </w:pPr>
      <w:r>
        <w:rPr>
          <w:lang w:eastAsia="en-GB"/>
        </w:rPr>
        <w:t>Facilitate workshop and agree outcomes/next steps</w:t>
      </w:r>
    </w:p>
    <w:p w:rsidR="00637F33" w:rsidRDefault="00637F33" w:rsidP="00637F33">
      <w:pPr>
        <w:pStyle w:val="ORDERFORML2Box"/>
        <w:numPr>
          <w:ilvl w:val="0"/>
          <w:numId w:val="4"/>
        </w:numPr>
        <w:jc w:val="left"/>
      </w:pPr>
      <w:r>
        <w:rPr>
          <w:lang w:eastAsia="en-GB"/>
        </w:rPr>
        <w:t>Embed outcomes with Design Steering Group and Work Strand Leads.</w:t>
      </w:r>
    </w:p>
    <w:p w:rsidR="00637F33" w:rsidRDefault="00637F33" w:rsidP="00637F33">
      <w:pPr>
        <w:pStyle w:val="ORDERFORML2Box"/>
        <w:jc w:val="left"/>
        <w:rPr>
          <w:lang w:eastAsia="en-GB"/>
        </w:rPr>
      </w:pPr>
    </w:p>
    <w:p w:rsidR="00637F33" w:rsidRDefault="00637F33" w:rsidP="00637F33">
      <w:pPr>
        <w:pStyle w:val="ORDERFORML2Box"/>
        <w:numPr>
          <w:ilvl w:val="0"/>
          <w:numId w:val="9"/>
        </w:numPr>
        <w:ind w:left="927"/>
        <w:jc w:val="left"/>
      </w:pPr>
      <w:r>
        <w:rPr>
          <w:b/>
        </w:rPr>
        <w:t>Work Strand Support</w:t>
      </w:r>
      <w:r>
        <w:t xml:space="preserve"> – to e</w:t>
      </w:r>
      <w:r>
        <w:rPr>
          <w:lang w:eastAsia="en-GB"/>
        </w:rPr>
        <w:t>mbed the ways of working described in the overarching design principles.   The related activities will more specifically include supporting the Service Excellence, People and Capability and Ways of Working Work Strands to:</w:t>
      </w:r>
    </w:p>
    <w:p w:rsidR="00637F33" w:rsidRDefault="00637F33" w:rsidP="00C00636">
      <w:pPr>
        <w:pStyle w:val="ORDERFORML2Box"/>
        <w:numPr>
          <w:ilvl w:val="0"/>
          <w:numId w:val="4"/>
        </w:numPr>
        <w:jc w:val="left"/>
        <w:rPr>
          <w:lang w:eastAsia="en-GB"/>
        </w:rPr>
      </w:pPr>
      <w:r>
        <w:rPr>
          <w:lang w:eastAsia="en-GB"/>
        </w:rPr>
        <w:t>Work across Work Strands and Stakeholders to understand the work in progress and current assumptions about behaviours and ways of working</w:t>
      </w:r>
    </w:p>
    <w:p w:rsidR="00637F33" w:rsidRDefault="00637F33" w:rsidP="00C00636">
      <w:pPr>
        <w:pStyle w:val="ORDERFORML2Box"/>
        <w:numPr>
          <w:ilvl w:val="0"/>
          <w:numId w:val="4"/>
        </w:numPr>
        <w:jc w:val="left"/>
        <w:rPr>
          <w:lang w:eastAsia="en-GB"/>
        </w:rPr>
      </w:pPr>
      <w:r>
        <w:rPr>
          <w:lang w:eastAsia="en-GB"/>
        </w:rPr>
        <w:t xml:space="preserve">Develop a future ways of working strategy/framework which is aligned to the ET design principles and where aspects of ways of working may need to be prioritised   </w:t>
      </w:r>
    </w:p>
    <w:p w:rsidR="00637F33" w:rsidRDefault="00637F33" w:rsidP="00C00636">
      <w:pPr>
        <w:pStyle w:val="ORDERFORML2Box"/>
        <w:numPr>
          <w:ilvl w:val="0"/>
          <w:numId w:val="4"/>
        </w:numPr>
        <w:jc w:val="left"/>
        <w:rPr>
          <w:lang w:eastAsia="en-GB"/>
        </w:rPr>
      </w:pPr>
      <w:r>
        <w:rPr>
          <w:lang w:eastAsia="en-GB"/>
        </w:rPr>
        <w:t>To embed future ways of working strategy across the Work Strands and wider organisation.</w:t>
      </w:r>
    </w:p>
    <w:p w:rsidR="00C00636" w:rsidRDefault="00C00636" w:rsidP="00C00636">
      <w:pPr>
        <w:pStyle w:val="ORDERFORML2Box"/>
        <w:ind w:left="0"/>
        <w:jc w:val="left"/>
        <w:rPr>
          <w:lang w:eastAsia="en-GB"/>
        </w:rPr>
      </w:pPr>
    </w:p>
    <w:p w:rsidR="00C00636" w:rsidRDefault="00C00636" w:rsidP="00C00636">
      <w:pPr>
        <w:pStyle w:val="ORDERFORML2Box"/>
        <w:ind w:left="0"/>
        <w:jc w:val="left"/>
        <w:rPr>
          <w:lang w:eastAsia="en-GB"/>
        </w:rPr>
      </w:pPr>
      <w:r>
        <w:rPr>
          <w:lang w:eastAsia="en-GB"/>
        </w:rPr>
        <w:t>A summary of the key Work Strands and activities in the projected is attached here:</w:t>
      </w:r>
    </w:p>
    <w:p w:rsidR="00C00636" w:rsidRDefault="00C00636" w:rsidP="00C00636">
      <w:pPr>
        <w:pStyle w:val="ORDERFORML2Box"/>
        <w:ind w:left="0"/>
        <w:jc w:val="left"/>
        <w:rPr>
          <w:lang w:eastAsia="en-GB"/>
        </w:rPr>
      </w:pPr>
    </w:p>
    <w:p w:rsidR="00C00636" w:rsidRDefault="00200E66" w:rsidP="00C00636">
      <w:pPr>
        <w:pStyle w:val="ORDERFORML2Box"/>
        <w:ind w:left="0"/>
        <w:jc w:val="left"/>
        <w:rPr>
          <w:lang w:eastAsia="en-GB"/>
        </w:rPr>
      </w:pPr>
      <w:r>
        <w:rPr>
          <w:lang w:eastAsia="en-GB"/>
        </w:rPr>
        <w:t>[REDACTED]</w:t>
      </w:r>
    </w:p>
    <w:p w:rsidR="00200E66" w:rsidRPr="00C00636" w:rsidRDefault="00200E66" w:rsidP="00C00636">
      <w:pPr>
        <w:pStyle w:val="ORDERFORML2Box"/>
        <w:ind w:left="0"/>
        <w:jc w:val="left"/>
        <w:rPr>
          <w:lang w:eastAsia="en-GB"/>
        </w:rPr>
      </w:pPr>
    </w:p>
    <w:p w:rsidR="00637F33" w:rsidRPr="00C00636" w:rsidRDefault="00C00636" w:rsidP="00C00636">
      <w:pPr>
        <w:pStyle w:val="GPSTITLES"/>
        <w:jc w:val="both"/>
        <w:rPr>
          <w:rFonts w:ascii="Arial" w:hAnsi="Arial"/>
          <w:b w:val="0"/>
        </w:rPr>
      </w:pPr>
      <w:r w:rsidRPr="00C00636">
        <w:rPr>
          <w:rFonts w:ascii="Arial" w:hAnsi="Arial"/>
          <w:b w:val="0"/>
        </w:rPr>
        <w:t xml:space="preserve">6.1.4 </w:t>
      </w:r>
      <w:r w:rsidR="00637F33" w:rsidRPr="00C00636">
        <w:rPr>
          <w:rFonts w:ascii="Arial" w:hAnsi="Arial"/>
        </w:rPr>
        <w:t xml:space="preserve">Role of the </w:t>
      </w:r>
      <w:r w:rsidRPr="00C00636">
        <w:rPr>
          <w:rFonts w:ascii="Arial" w:hAnsi="Arial"/>
        </w:rPr>
        <w:t>Supplier</w:t>
      </w:r>
    </w:p>
    <w:p w:rsidR="00637F33" w:rsidRPr="008D4612" w:rsidRDefault="00637F33" w:rsidP="00637F33">
      <w:pPr>
        <w:pStyle w:val="ORDERFORML2Box"/>
        <w:ind w:left="0"/>
      </w:pPr>
      <w:r w:rsidRPr="008D4612">
        <w:t xml:space="preserve">The </w:t>
      </w:r>
      <w:r w:rsidR="00C00636">
        <w:t>Supplier</w:t>
      </w:r>
      <w:r w:rsidRPr="008D4612">
        <w:t xml:space="preserve"> is required to take the role of a facilitator/challenger role for the Accelerated Solutions Event and also in supporting </w:t>
      </w:r>
      <w:r w:rsidR="00C00636">
        <w:t xml:space="preserve">the delivery of the </w:t>
      </w:r>
      <w:r w:rsidRPr="008D4612">
        <w:t xml:space="preserve">Work Strands.  This role will involve challenging the design thinking to align with the overarching design principles and help Work Strands think beyond current working practices and constraints to move to new ways of working. </w:t>
      </w:r>
    </w:p>
    <w:p w:rsidR="00637F33" w:rsidRDefault="00637F33" w:rsidP="00637F33">
      <w:pPr>
        <w:pStyle w:val="ORDERFORML2Box"/>
        <w:ind w:left="0"/>
      </w:pPr>
      <w:r w:rsidRPr="008D4612">
        <w:t xml:space="preserve">The facilitator/challenger will provide support across Work Strands but we have prioritised the </w:t>
      </w:r>
      <w:r w:rsidRPr="008D4612">
        <w:rPr>
          <w:lang w:eastAsia="en-GB"/>
        </w:rPr>
        <w:t>Service Excellence, People and Capability and Ways of Working Work Strands</w:t>
      </w:r>
      <w:r w:rsidRPr="008D4612">
        <w:t xml:space="preserve"> for more intensive support and challenge.</w:t>
      </w:r>
      <w:r w:rsidR="00C00636" w:rsidRPr="00C00636">
        <w:t xml:space="preserve"> </w:t>
      </w:r>
      <w:r w:rsidR="00C00636">
        <w:t>The role of the facilitator/challenger will include working with and supporting Work Strand Leads and Work Strand members in designing work strand meetings/workshops, summarising outputs, finding and agreeing next steps as well as providing challenge in ensuring cross work strand working is taking place as required and appropriate levels of stakeholder engagement.</w:t>
      </w:r>
    </w:p>
    <w:p w:rsidR="0091586B" w:rsidRDefault="00C00636" w:rsidP="00C00636">
      <w:pPr>
        <w:pStyle w:val="ORDERFORML2Box"/>
        <w:ind w:left="0"/>
      </w:pPr>
      <w:r>
        <w:t xml:space="preserve">The Supplier will work collaboratively with the Customer project lead for this Work Package to ensure the flexible deployment and best use of resources, prioritisation of activities and ensuring work delivered is within the Customer’s budget. The Supplier will also seek to embed </w:t>
      </w:r>
      <w:r w:rsidR="0091586B" w:rsidRPr="00306BB9">
        <w:rPr>
          <w:lang w:eastAsia="en-GB"/>
        </w:rPr>
        <w:t>future ways of working strategy across the Work Strands and wider organisation</w:t>
      </w:r>
      <w:r w:rsidR="0091586B" w:rsidRPr="008D4612">
        <w:rPr>
          <w:lang w:eastAsia="en-GB"/>
        </w:rPr>
        <w:t>.</w:t>
      </w:r>
      <w:r w:rsidR="00F21BBD">
        <w:rPr>
          <w:lang w:eastAsia="en-GB"/>
        </w:rPr>
        <w:t>”</w:t>
      </w:r>
    </w:p>
    <w:p w:rsidR="00C00636" w:rsidRDefault="00C00636" w:rsidP="00C00636">
      <w:pPr>
        <w:pStyle w:val="ORDERFORML2Box"/>
        <w:ind w:left="0"/>
      </w:pPr>
    </w:p>
    <w:p w:rsidR="00F21BBD" w:rsidRDefault="00F21BBD" w:rsidP="00C00636">
      <w:pPr>
        <w:pStyle w:val="ORDERFORML2Box"/>
        <w:ind w:left="0"/>
      </w:pPr>
    </w:p>
    <w:p w:rsidR="00337403" w:rsidRDefault="00CC7D12" w:rsidP="00F21BBD">
      <w:pPr>
        <w:pStyle w:val="ORDERFORML2Box"/>
        <w:numPr>
          <w:ilvl w:val="0"/>
          <w:numId w:val="6"/>
        </w:numPr>
      </w:pPr>
      <w:r>
        <w:rPr>
          <w:rFonts w:cs="Arial"/>
          <w:b/>
        </w:rPr>
        <w:t>Clause 3.1 Project Plan</w:t>
      </w:r>
      <w:r w:rsidR="00952B3C">
        <w:rPr>
          <w:rFonts w:cs="Arial"/>
        </w:rPr>
        <w:t xml:space="preserve"> is </w:t>
      </w:r>
      <w:r>
        <w:rPr>
          <w:rFonts w:cs="Arial"/>
        </w:rPr>
        <w:t>varied by the addition of, “</w:t>
      </w:r>
      <w:r w:rsidR="000B76FF">
        <w:rPr>
          <w:rFonts w:cs="Arial"/>
        </w:rPr>
        <w:t>Additional information on the approach for the DWP Executive team Organisational design</w:t>
      </w:r>
      <w:r w:rsidR="00104998">
        <w:rPr>
          <w:rFonts w:cs="Arial"/>
        </w:rPr>
        <w:t xml:space="preserve"> is contained in the Supplier’s proposal submitted on Wednesday 12</w:t>
      </w:r>
      <w:r w:rsidR="00104998" w:rsidRPr="00104998">
        <w:rPr>
          <w:rFonts w:cs="Arial"/>
          <w:vertAlign w:val="superscript"/>
        </w:rPr>
        <w:t>th</w:t>
      </w:r>
      <w:r w:rsidR="00104998">
        <w:rPr>
          <w:rFonts w:cs="Arial"/>
        </w:rPr>
        <w:t xml:space="preserve"> December 2018</w:t>
      </w:r>
      <w:r w:rsidR="00A742C4">
        <w:rPr>
          <w:rFonts w:cs="Arial"/>
        </w:rPr>
        <w:t>, attached below</w:t>
      </w:r>
      <w:r w:rsidR="00104998">
        <w:rPr>
          <w:rFonts w:cs="Arial"/>
        </w:rPr>
        <w:t>, which forms part of this contract, in sections 2 (Our approach), Section 3 (Our proposed team)</w:t>
      </w:r>
      <w:r w:rsidR="005B4A49">
        <w:rPr>
          <w:rFonts w:cs="Arial"/>
        </w:rPr>
        <w:t>, and Appendix 4: Assumptions.”</w:t>
      </w:r>
      <w:r w:rsidR="00337403">
        <w:rPr>
          <w:rFonts w:cs="Arial"/>
        </w:rPr>
        <w:t>;</w:t>
      </w:r>
      <w:r w:rsidR="00952B3C">
        <w:t xml:space="preserve"> </w:t>
      </w:r>
    </w:p>
    <w:p w:rsidR="00A742C4" w:rsidRDefault="00A742C4" w:rsidP="00A742C4">
      <w:pPr>
        <w:pStyle w:val="ORDERFORML2Box"/>
        <w:ind w:left="0"/>
      </w:pPr>
    </w:p>
    <w:p w:rsidR="00A742C4" w:rsidRDefault="00200E66" w:rsidP="00F21BBD">
      <w:pPr>
        <w:pStyle w:val="ORDERFORML2Box"/>
        <w:ind w:left="502"/>
      </w:pPr>
      <w:r>
        <w:t>[REDACTED]</w:t>
      </w:r>
      <w:r w:rsidR="00A742C4">
        <w:br w:type="textWrapping" w:clear="all"/>
      </w:r>
    </w:p>
    <w:p w:rsidR="00A742C4" w:rsidRDefault="00A742C4" w:rsidP="00A742C4">
      <w:pPr>
        <w:pStyle w:val="ORDERFORML2Box"/>
        <w:tabs>
          <w:tab w:val="left" w:pos="2580"/>
        </w:tabs>
        <w:ind w:left="502"/>
      </w:pPr>
      <w:r>
        <w:t>The costs agreed for this project will be on a Time and Materials basis, using the existing rate card for this Agreement, namely:</w:t>
      </w:r>
    </w:p>
    <w:p w:rsidR="00A742C4" w:rsidRDefault="00A742C4" w:rsidP="00A742C4">
      <w:pPr>
        <w:pStyle w:val="ORDERFORML2Box"/>
        <w:tabs>
          <w:tab w:val="left" w:pos="2580"/>
        </w:tabs>
        <w:ind w:left="502"/>
      </w:pPr>
    </w:p>
    <w:tbl>
      <w:tblPr>
        <w:tblStyle w:val="TableGrid"/>
        <w:tblW w:w="0" w:type="auto"/>
        <w:tblInd w:w="1327" w:type="dxa"/>
        <w:tblLook w:val="04A0" w:firstRow="1" w:lastRow="0" w:firstColumn="1" w:lastColumn="0" w:noHBand="0" w:noVBand="1"/>
      </w:tblPr>
      <w:tblGrid>
        <w:gridCol w:w="2328"/>
        <w:gridCol w:w="1843"/>
      </w:tblGrid>
      <w:tr w:rsidR="00A742C4" w:rsidTr="00A742C4">
        <w:tc>
          <w:tcPr>
            <w:tcW w:w="2328" w:type="dxa"/>
          </w:tcPr>
          <w:p w:rsidR="00A742C4" w:rsidRDefault="00A742C4" w:rsidP="00A742C4">
            <w:pPr>
              <w:pStyle w:val="ORDERFORML2Box"/>
              <w:tabs>
                <w:tab w:val="left" w:pos="2580"/>
              </w:tabs>
              <w:ind w:left="0"/>
              <w:jc w:val="center"/>
            </w:pPr>
            <w:r>
              <w:t>Managing Consultant</w:t>
            </w:r>
          </w:p>
        </w:tc>
        <w:tc>
          <w:tcPr>
            <w:tcW w:w="1843" w:type="dxa"/>
          </w:tcPr>
          <w:p w:rsidR="00A742C4" w:rsidRDefault="00200E66" w:rsidP="00A742C4">
            <w:pPr>
              <w:pStyle w:val="ORDERFORML2Box"/>
              <w:tabs>
                <w:tab w:val="left" w:pos="2580"/>
              </w:tabs>
              <w:ind w:left="0"/>
              <w:jc w:val="center"/>
            </w:pPr>
            <w:r>
              <w:t xml:space="preserve">REDACTED TEXT </w:t>
            </w:r>
          </w:p>
        </w:tc>
      </w:tr>
      <w:tr w:rsidR="00A742C4" w:rsidTr="00A742C4">
        <w:tc>
          <w:tcPr>
            <w:tcW w:w="2328" w:type="dxa"/>
          </w:tcPr>
          <w:p w:rsidR="00A742C4" w:rsidRDefault="00A742C4" w:rsidP="00A742C4">
            <w:pPr>
              <w:pStyle w:val="ORDERFORML2Box"/>
              <w:tabs>
                <w:tab w:val="left" w:pos="2580"/>
              </w:tabs>
              <w:ind w:left="0"/>
              <w:jc w:val="center"/>
            </w:pPr>
            <w:r>
              <w:t>Principal Consultant</w:t>
            </w:r>
          </w:p>
        </w:tc>
        <w:tc>
          <w:tcPr>
            <w:tcW w:w="1843" w:type="dxa"/>
          </w:tcPr>
          <w:p w:rsidR="00A742C4" w:rsidRDefault="00200E66" w:rsidP="00A742C4">
            <w:pPr>
              <w:pStyle w:val="ORDERFORML2Box"/>
              <w:tabs>
                <w:tab w:val="left" w:pos="2580"/>
              </w:tabs>
              <w:ind w:left="0"/>
              <w:jc w:val="center"/>
            </w:pPr>
            <w:r>
              <w:t>REDACTED TEXT</w:t>
            </w:r>
          </w:p>
        </w:tc>
      </w:tr>
    </w:tbl>
    <w:p w:rsidR="00A742C4" w:rsidRDefault="00A742C4" w:rsidP="00A742C4">
      <w:pPr>
        <w:pStyle w:val="ORDERFORML2Box"/>
        <w:tabs>
          <w:tab w:val="left" w:pos="2580"/>
        </w:tabs>
        <w:ind w:left="502"/>
      </w:pPr>
    </w:p>
    <w:p w:rsidR="006E2B32" w:rsidRDefault="00A742C4" w:rsidP="006E2B32">
      <w:pPr>
        <w:pStyle w:val="ORDERFORML2Box"/>
        <w:tabs>
          <w:tab w:val="left" w:pos="2580"/>
        </w:tabs>
        <w:ind w:left="502"/>
      </w:pPr>
      <w:r>
        <w:t xml:space="preserve">The maximum available budget for this project is £95,000, inclusive of </w:t>
      </w:r>
      <w:r w:rsidR="006E2B32">
        <w:t xml:space="preserve">any travel </w:t>
      </w:r>
      <w:r w:rsidR="00EC6ACB">
        <w:t>e</w:t>
      </w:r>
      <w:r w:rsidR="006E2B32">
        <w:t xml:space="preserve">xpenses. </w:t>
      </w:r>
      <w:r>
        <w:t xml:space="preserve">The base location for the delivery of </w:t>
      </w:r>
      <w:r w:rsidR="006E2B32">
        <w:t>the ET OD Work Package is DWP Caxton House, London. Travel expenses will only be reimbursable for this work package for travel outside of London and will be in accordance with 6.3 Reimbursable Expenses.</w:t>
      </w:r>
    </w:p>
    <w:p w:rsidR="00A742C4" w:rsidRDefault="006E2B32" w:rsidP="006E2B32">
      <w:pPr>
        <w:pStyle w:val="ORDERFORML2Box"/>
        <w:tabs>
          <w:tab w:val="left" w:pos="2580"/>
        </w:tabs>
        <w:ind w:left="502"/>
      </w:pPr>
      <w:r>
        <w:t xml:space="preserve">  </w:t>
      </w:r>
    </w:p>
    <w:p w:rsidR="00F21BBD" w:rsidRDefault="00A742C4" w:rsidP="006E2B32">
      <w:pPr>
        <w:pStyle w:val="ORDERFORML2Box"/>
        <w:tabs>
          <w:tab w:val="left" w:pos="2580"/>
        </w:tabs>
        <w:ind w:left="502"/>
      </w:pPr>
      <w:r>
        <w:t>The Supplier will work with the Customer Contract Manager to ensure efficient delivery of the Services required within the Customer’s budget.</w:t>
      </w:r>
      <w:r w:rsidR="006E2B32">
        <w:t xml:space="preserve"> Charges for Services delivered under this work package should be invoiced to the Contract Manager for review and acceptance.</w:t>
      </w:r>
      <w:r>
        <w:tab/>
      </w:r>
    </w:p>
    <w:p w:rsidR="00F21BBD" w:rsidRDefault="00F21BBD" w:rsidP="00A742C4">
      <w:pPr>
        <w:pStyle w:val="ORDERFORML2Box"/>
        <w:ind w:left="0"/>
      </w:pPr>
    </w:p>
    <w:p w:rsidR="005B4A49" w:rsidRPr="00F21BBD" w:rsidRDefault="005B4A49" w:rsidP="00337403">
      <w:pPr>
        <w:pStyle w:val="ORDERFORML2Box"/>
        <w:numPr>
          <w:ilvl w:val="0"/>
          <w:numId w:val="6"/>
        </w:numPr>
        <w:ind w:left="993"/>
      </w:pPr>
      <w:r w:rsidRPr="00337403">
        <w:rPr>
          <w:rFonts w:cs="Arial"/>
          <w:b/>
        </w:rPr>
        <w:t xml:space="preserve">5.1 Key Personnel </w:t>
      </w:r>
      <w:r w:rsidRPr="005B4A49">
        <w:rPr>
          <w:rFonts w:cs="Arial"/>
        </w:rPr>
        <w:t>is</w:t>
      </w:r>
      <w:r w:rsidR="00F21BBD">
        <w:rPr>
          <w:rFonts w:cs="Arial"/>
        </w:rPr>
        <w:t xml:space="preserve"> varied by the addition of</w:t>
      </w:r>
      <w:r w:rsidRPr="005B4A49">
        <w:rPr>
          <w:rFonts w:cs="Arial"/>
        </w:rPr>
        <w:t xml:space="preserve"> </w:t>
      </w:r>
      <w:r w:rsidR="00200E66">
        <w:rPr>
          <w:rFonts w:cs="Arial"/>
        </w:rPr>
        <w:t>REDACTED TEXT</w:t>
      </w:r>
      <w:r w:rsidR="00337403">
        <w:rPr>
          <w:rFonts w:cs="Arial"/>
        </w:rPr>
        <w:t xml:space="preserve"> </w:t>
      </w:r>
      <w:r w:rsidR="00F21BBD">
        <w:rPr>
          <w:rFonts w:cs="Arial"/>
          <w:lang w:eastAsia="en-GB"/>
        </w:rPr>
        <w:t xml:space="preserve">for the purposes for delivery and management of the additional work package - </w:t>
      </w:r>
      <w:r w:rsidR="00F21BBD">
        <w:rPr>
          <w:rFonts w:cs="Arial"/>
        </w:rPr>
        <w:t>ET OD Work Package;</w:t>
      </w:r>
    </w:p>
    <w:p w:rsidR="00EC6ACB" w:rsidRDefault="00EC6ACB" w:rsidP="00EC6ACB">
      <w:pPr>
        <w:pStyle w:val="ORDERFORML2Box"/>
        <w:ind w:left="0"/>
      </w:pPr>
    </w:p>
    <w:p w:rsidR="00EC6ACB" w:rsidRPr="00EC6ACB" w:rsidRDefault="00EC6ACB" w:rsidP="00EC6ACB">
      <w:pPr>
        <w:pStyle w:val="ORDERFORML2Box"/>
        <w:numPr>
          <w:ilvl w:val="0"/>
          <w:numId w:val="6"/>
        </w:numPr>
        <w:ind w:left="993"/>
      </w:pPr>
      <w:r>
        <w:rPr>
          <w:rFonts w:cs="Arial"/>
          <w:b/>
        </w:rPr>
        <w:t>7</w:t>
      </w:r>
      <w:r w:rsidRPr="00337403">
        <w:rPr>
          <w:rFonts w:cs="Arial"/>
          <w:b/>
        </w:rPr>
        <w:t xml:space="preserve">.1 </w:t>
      </w:r>
      <w:r>
        <w:rPr>
          <w:rFonts w:cs="Arial"/>
          <w:b/>
        </w:rPr>
        <w:t xml:space="preserve">Estimated Year 1 Call Off Contract Charges: </w:t>
      </w:r>
      <w:r w:rsidRPr="005B4A49">
        <w:rPr>
          <w:rFonts w:cs="Arial"/>
        </w:rPr>
        <w:t>is</w:t>
      </w:r>
      <w:r>
        <w:rPr>
          <w:rFonts w:cs="Arial"/>
        </w:rPr>
        <w:t xml:space="preserve"> varied from:</w:t>
      </w:r>
    </w:p>
    <w:p w:rsidR="00EC6ACB" w:rsidRDefault="00EC6ACB" w:rsidP="00EC6ACB">
      <w:pPr>
        <w:pStyle w:val="ORDERFORML2Box"/>
        <w:rPr>
          <w:color w:val="000000"/>
        </w:rPr>
      </w:pPr>
      <w:r>
        <w:t>“</w:t>
      </w:r>
      <w:r w:rsidRPr="00AA4B04">
        <w:t xml:space="preserve">The sum of </w:t>
      </w:r>
      <w:r>
        <w:t xml:space="preserve">up to </w:t>
      </w:r>
      <w:r w:rsidRPr="00AA4B04">
        <w:t>£</w:t>
      </w:r>
      <w:r w:rsidRPr="00881610">
        <w:rPr>
          <w:color w:val="000000"/>
        </w:rPr>
        <w:t>349,200 Ex-Vat</w:t>
      </w:r>
      <w:r>
        <w:rPr>
          <w:color w:val="000000"/>
        </w:rPr>
        <w:t>” to:</w:t>
      </w:r>
    </w:p>
    <w:p w:rsidR="00EC6ACB" w:rsidRDefault="00EC6ACB" w:rsidP="00EC6ACB">
      <w:pPr>
        <w:pStyle w:val="ORDERFORML2Box"/>
      </w:pPr>
      <w:r>
        <w:t>“</w:t>
      </w:r>
      <w:r w:rsidRPr="00AA4B04">
        <w:t xml:space="preserve">The sum of </w:t>
      </w:r>
      <w:r>
        <w:t xml:space="preserve">up to </w:t>
      </w:r>
      <w:r w:rsidRPr="00AA4B04">
        <w:t>£</w:t>
      </w:r>
      <w:r w:rsidRPr="00881610">
        <w:rPr>
          <w:color w:val="000000"/>
        </w:rPr>
        <w:t>349,200 Ex-Vat</w:t>
      </w:r>
      <w:r>
        <w:rPr>
          <w:color w:val="000000"/>
        </w:rPr>
        <w:t xml:space="preserve"> for FG Transformation Design Sprints and</w:t>
      </w:r>
    </w:p>
    <w:p w:rsidR="00EC6ACB" w:rsidRPr="00EC6ACB" w:rsidRDefault="00EC6ACB" w:rsidP="00EC6ACB">
      <w:pPr>
        <w:pStyle w:val="ORDERFORML2Box"/>
        <w:rPr>
          <w:color w:val="000000"/>
        </w:rPr>
      </w:pPr>
      <w:r w:rsidRPr="00AA4B04">
        <w:t xml:space="preserve">The sum of </w:t>
      </w:r>
      <w:r>
        <w:t xml:space="preserve">up to </w:t>
      </w:r>
      <w:r w:rsidRPr="00AA4B04">
        <w:t>£</w:t>
      </w:r>
      <w:r>
        <w:rPr>
          <w:color w:val="000000"/>
        </w:rPr>
        <w:t>95,000</w:t>
      </w:r>
      <w:r w:rsidRPr="00881610">
        <w:rPr>
          <w:color w:val="000000"/>
        </w:rPr>
        <w:t xml:space="preserve"> Ex-Vat</w:t>
      </w:r>
      <w:r>
        <w:rPr>
          <w:color w:val="000000"/>
        </w:rPr>
        <w:t xml:space="preserve"> for ET OD Work Package”</w:t>
      </w:r>
    </w:p>
    <w:p w:rsidR="00EC6ACB" w:rsidRPr="007B1FA1" w:rsidRDefault="00EC6ACB" w:rsidP="00F21BBD">
      <w:pPr>
        <w:pStyle w:val="ORDERFORML2Box"/>
      </w:pPr>
    </w:p>
    <w:p w:rsidR="00F21BBD" w:rsidRPr="00F21BBD" w:rsidRDefault="007B1FA1" w:rsidP="007B1FA1">
      <w:pPr>
        <w:pStyle w:val="ORDERFORML2Box"/>
        <w:numPr>
          <w:ilvl w:val="0"/>
          <w:numId w:val="6"/>
        </w:numPr>
        <w:ind w:left="993"/>
      </w:pPr>
      <w:r>
        <w:rPr>
          <w:rFonts w:cs="Arial"/>
          <w:b/>
        </w:rPr>
        <w:t xml:space="preserve">10.9 Notices </w:t>
      </w:r>
      <w:r w:rsidRPr="005B4A49">
        <w:rPr>
          <w:rFonts w:cs="Arial"/>
        </w:rPr>
        <w:t xml:space="preserve">is </w:t>
      </w:r>
      <w:r>
        <w:rPr>
          <w:rFonts w:cs="Arial"/>
        </w:rPr>
        <w:t>changed from</w:t>
      </w:r>
      <w:r w:rsidR="00F21BBD">
        <w:rPr>
          <w:rFonts w:cs="Arial"/>
        </w:rPr>
        <w:t>:</w:t>
      </w:r>
      <w:r>
        <w:rPr>
          <w:rFonts w:cs="Arial"/>
        </w:rPr>
        <w:t xml:space="preserve"> </w:t>
      </w:r>
    </w:p>
    <w:p w:rsidR="007B1FA1" w:rsidRPr="007B1FA1" w:rsidRDefault="007B1FA1" w:rsidP="00F21BBD">
      <w:pPr>
        <w:pStyle w:val="ORDERFORML2Box"/>
        <w:ind w:left="1440"/>
      </w:pPr>
      <w:r>
        <w:rPr>
          <w:rFonts w:cs="Arial"/>
        </w:rPr>
        <w:t xml:space="preserve">“Customer’s postal address and email address: </w:t>
      </w:r>
    </w:p>
    <w:p w:rsidR="007B1FA1" w:rsidRDefault="00200E66" w:rsidP="00F21BBD">
      <w:pPr>
        <w:pStyle w:val="ORDERFORML2Box"/>
        <w:ind w:left="1440"/>
        <w:rPr>
          <w:rFonts w:cs="Arial"/>
        </w:rPr>
      </w:pPr>
      <w:r>
        <w:rPr>
          <w:rFonts w:cs="Arial"/>
        </w:rPr>
        <w:t>REDACTED TEXT</w:t>
      </w:r>
    </w:p>
    <w:p w:rsidR="007B1FA1" w:rsidRDefault="007B1FA1" w:rsidP="00F21BBD">
      <w:pPr>
        <w:pStyle w:val="ORDERFORML2Box"/>
        <w:ind w:left="1440"/>
        <w:rPr>
          <w:rFonts w:cs="Arial"/>
        </w:rPr>
      </w:pPr>
      <w:r>
        <w:rPr>
          <w:rFonts w:cs="Arial"/>
        </w:rPr>
        <w:t>Quarry House,</w:t>
      </w:r>
    </w:p>
    <w:p w:rsidR="007B1FA1" w:rsidRDefault="007B1FA1" w:rsidP="00F21BBD">
      <w:pPr>
        <w:pStyle w:val="ORDERFORML2Box"/>
        <w:ind w:left="1440"/>
        <w:rPr>
          <w:rFonts w:cs="Arial"/>
        </w:rPr>
      </w:pPr>
      <w:r>
        <w:rPr>
          <w:rFonts w:cs="Arial"/>
        </w:rPr>
        <w:t>Leeds</w:t>
      </w:r>
      <w:bookmarkStart w:id="1" w:name="_GoBack"/>
      <w:bookmarkEnd w:id="1"/>
    </w:p>
    <w:p w:rsidR="00F21BBD" w:rsidRDefault="007B1FA1" w:rsidP="00F21BBD">
      <w:pPr>
        <w:pStyle w:val="ORDERFORML2Box"/>
        <w:ind w:left="1440"/>
        <w:rPr>
          <w:rFonts w:cs="Arial"/>
        </w:rPr>
      </w:pPr>
      <w:r>
        <w:rPr>
          <w:rFonts w:cs="Arial"/>
        </w:rPr>
        <w:t>LS2 7UA”</w:t>
      </w:r>
      <w:r w:rsidR="00F21BBD">
        <w:rPr>
          <w:rFonts w:cs="Arial"/>
        </w:rPr>
        <w:t xml:space="preserve"> </w:t>
      </w:r>
      <w:r>
        <w:rPr>
          <w:rFonts w:cs="Arial"/>
        </w:rPr>
        <w:t xml:space="preserve"> </w:t>
      </w:r>
    </w:p>
    <w:p w:rsidR="00F21BBD" w:rsidRDefault="00F21BBD" w:rsidP="00F21BBD">
      <w:pPr>
        <w:pStyle w:val="ORDERFORML2Box"/>
        <w:rPr>
          <w:rFonts w:cs="Arial"/>
        </w:rPr>
      </w:pPr>
      <w:r>
        <w:rPr>
          <w:rFonts w:cs="Arial"/>
        </w:rPr>
        <w:t>t</w:t>
      </w:r>
      <w:r w:rsidR="007B1FA1">
        <w:rPr>
          <w:rFonts w:cs="Arial"/>
        </w:rPr>
        <w:t>o</w:t>
      </w:r>
      <w:r>
        <w:rPr>
          <w:rFonts w:cs="Arial"/>
        </w:rPr>
        <w:t>:</w:t>
      </w:r>
    </w:p>
    <w:p w:rsidR="00F21BBD" w:rsidRDefault="007B1FA1" w:rsidP="00F21BBD">
      <w:pPr>
        <w:pStyle w:val="ORDERFORML2Box"/>
        <w:ind w:left="1353"/>
        <w:rPr>
          <w:rFonts w:cs="Arial"/>
        </w:rPr>
      </w:pPr>
      <w:r>
        <w:t>“</w:t>
      </w:r>
      <w:r w:rsidR="00F21BBD">
        <w:rPr>
          <w:rFonts w:cs="Arial"/>
        </w:rPr>
        <w:t xml:space="preserve">Customer’s postal address and email address: </w:t>
      </w:r>
    </w:p>
    <w:p w:rsidR="007B1FA1" w:rsidRDefault="007B1FA1" w:rsidP="00F21BBD">
      <w:pPr>
        <w:pStyle w:val="ORDERFORML2Box"/>
        <w:numPr>
          <w:ilvl w:val="0"/>
          <w:numId w:val="10"/>
        </w:numPr>
        <w:ind w:left="1713"/>
        <w:rPr>
          <w:rFonts w:cs="Arial"/>
        </w:rPr>
      </w:pPr>
      <w:r>
        <w:rPr>
          <w:rFonts w:cs="Arial"/>
        </w:rPr>
        <w:t>for</w:t>
      </w:r>
      <w:r>
        <w:t xml:space="preserve"> Organisational Design for DWP Finance Group </w:t>
      </w:r>
      <w:r w:rsidR="00200E66">
        <w:t>–</w:t>
      </w:r>
      <w:r>
        <w:t xml:space="preserve"> </w:t>
      </w:r>
      <w:r w:rsidR="00200E66">
        <w:rPr>
          <w:rFonts w:cs="Arial"/>
        </w:rPr>
        <w:t>REDACTED TEXT</w:t>
      </w:r>
    </w:p>
    <w:p w:rsidR="007B1FA1" w:rsidRDefault="007B1FA1" w:rsidP="00F21BBD">
      <w:pPr>
        <w:pStyle w:val="ORDERFORML2Box"/>
        <w:ind w:left="1713"/>
        <w:rPr>
          <w:rFonts w:cs="Arial"/>
        </w:rPr>
      </w:pPr>
      <w:r>
        <w:rPr>
          <w:rFonts w:cs="Arial"/>
        </w:rPr>
        <w:t>Quarry House,</w:t>
      </w:r>
    </w:p>
    <w:p w:rsidR="007B1FA1" w:rsidRDefault="007B1FA1" w:rsidP="00F21BBD">
      <w:pPr>
        <w:pStyle w:val="ORDERFORML2Box"/>
        <w:ind w:left="1713"/>
        <w:rPr>
          <w:rFonts w:cs="Arial"/>
        </w:rPr>
      </w:pPr>
      <w:r>
        <w:rPr>
          <w:rFonts w:cs="Arial"/>
        </w:rPr>
        <w:t>Leeds</w:t>
      </w:r>
    </w:p>
    <w:p w:rsidR="007B1FA1" w:rsidRDefault="007B1FA1" w:rsidP="00F21BBD">
      <w:pPr>
        <w:pStyle w:val="ORDERFORML2Box"/>
        <w:ind w:left="1713"/>
        <w:rPr>
          <w:rFonts w:cs="Arial"/>
        </w:rPr>
      </w:pPr>
      <w:r>
        <w:rPr>
          <w:rFonts w:cs="Arial"/>
        </w:rPr>
        <w:lastRenderedPageBreak/>
        <w:t xml:space="preserve">LS2 7UA; </w:t>
      </w:r>
    </w:p>
    <w:p w:rsidR="007B1FA1" w:rsidRDefault="00F21BBD" w:rsidP="00F21BBD">
      <w:pPr>
        <w:pStyle w:val="ORDERFORML2Box"/>
        <w:numPr>
          <w:ilvl w:val="0"/>
          <w:numId w:val="10"/>
        </w:numPr>
        <w:ind w:left="1713"/>
        <w:rPr>
          <w:rFonts w:cs="Arial"/>
        </w:rPr>
      </w:pPr>
      <w:r>
        <w:rPr>
          <w:rFonts w:cs="Arial"/>
        </w:rPr>
        <w:t xml:space="preserve">for ET OD Work Package </w:t>
      </w:r>
      <w:r w:rsidR="00200E66">
        <w:rPr>
          <w:rFonts w:cs="Arial"/>
        </w:rPr>
        <w:t>–</w:t>
      </w:r>
      <w:r w:rsidR="007B1FA1">
        <w:rPr>
          <w:rFonts w:cs="Arial"/>
        </w:rPr>
        <w:t xml:space="preserve"> </w:t>
      </w:r>
      <w:r w:rsidR="00200E66">
        <w:rPr>
          <w:rFonts w:cs="Arial"/>
        </w:rPr>
        <w:t>REDACTED TEXT</w:t>
      </w:r>
    </w:p>
    <w:p w:rsidR="007B1FA1" w:rsidRDefault="007B1FA1" w:rsidP="00F21BBD">
      <w:pPr>
        <w:pStyle w:val="ORDERFORML2Box"/>
        <w:ind w:left="1713"/>
        <w:rPr>
          <w:rFonts w:cs="Arial"/>
        </w:rPr>
      </w:pPr>
      <w:r>
        <w:rPr>
          <w:rFonts w:cs="Arial"/>
        </w:rPr>
        <w:t>Quarry House,</w:t>
      </w:r>
    </w:p>
    <w:p w:rsidR="007B1FA1" w:rsidRDefault="007B1FA1" w:rsidP="00F21BBD">
      <w:pPr>
        <w:pStyle w:val="ORDERFORML2Box"/>
        <w:ind w:left="1713"/>
        <w:rPr>
          <w:rFonts w:cs="Arial"/>
        </w:rPr>
      </w:pPr>
      <w:r>
        <w:rPr>
          <w:rFonts w:cs="Arial"/>
        </w:rPr>
        <w:t>Leeds</w:t>
      </w:r>
    </w:p>
    <w:p w:rsidR="007B1FA1" w:rsidRDefault="007B1FA1" w:rsidP="00F21BBD">
      <w:pPr>
        <w:pStyle w:val="ORDERFORML2Box"/>
        <w:ind w:left="1713"/>
        <w:rPr>
          <w:rFonts w:cs="Arial"/>
        </w:rPr>
      </w:pPr>
      <w:r>
        <w:rPr>
          <w:rFonts w:cs="Arial"/>
        </w:rPr>
        <w:t>LS2 7UA”;</w:t>
      </w:r>
    </w:p>
    <w:p w:rsidR="00F21BBD" w:rsidRPr="007B1FA1" w:rsidRDefault="00F21BBD" w:rsidP="007B1FA1">
      <w:pPr>
        <w:pStyle w:val="ORDERFORML2Box"/>
      </w:pPr>
    </w:p>
    <w:p w:rsidR="005F7A15" w:rsidRDefault="005F7A15" w:rsidP="005F7A15">
      <w:pPr>
        <w:pStyle w:val="MarginText"/>
        <w:numPr>
          <w:ilvl w:val="0"/>
          <w:numId w:val="1"/>
        </w:numPr>
        <w:ind w:left="567" w:hanging="425"/>
        <w:rPr>
          <w:rFonts w:cs="Arial"/>
          <w:sz w:val="22"/>
          <w:szCs w:val="22"/>
        </w:rPr>
      </w:pPr>
      <w:r w:rsidRPr="00AA4B04">
        <w:rPr>
          <w:rFonts w:cs="Arial"/>
          <w:sz w:val="22"/>
          <w:szCs w:val="22"/>
        </w:rPr>
        <w:t>Words and expressions in this Variation shall have the meanings given to them in this Call Off Contract.</w:t>
      </w:r>
    </w:p>
    <w:p w:rsidR="00F21BBD" w:rsidRPr="00AA4B04" w:rsidRDefault="00F21BBD" w:rsidP="00F21BBD">
      <w:pPr>
        <w:pStyle w:val="MarginText"/>
        <w:ind w:left="567"/>
        <w:rPr>
          <w:rFonts w:cs="Arial"/>
          <w:sz w:val="22"/>
          <w:szCs w:val="22"/>
        </w:rPr>
      </w:pPr>
    </w:p>
    <w:p w:rsidR="005F7A15" w:rsidRDefault="005F7A15" w:rsidP="005F7A15">
      <w:pPr>
        <w:pStyle w:val="MarginText"/>
        <w:numPr>
          <w:ilvl w:val="0"/>
          <w:numId w:val="1"/>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rsidR="00A742C4" w:rsidRDefault="00A742C4" w:rsidP="00A742C4">
      <w:pPr>
        <w:pStyle w:val="ListParagraph"/>
      </w:pPr>
    </w:p>
    <w:p w:rsidR="00A742C4" w:rsidRPr="00AA4B04" w:rsidRDefault="00A742C4" w:rsidP="00EC6ACB">
      <w:pPr>
        <w:pStyle w:val="MarginText"/>
        <w:rPr>
          <w:rFonts w:cs="Arial"/>
          <w:sz w:val="22"/>
          <w:szCs w:val="22"/>
        </w:rPr>
      </w:pPr>
    </w:p>
    <w:p w:rsidR="005F7A15" w:rsidRPr="00AA4B04" w:rsidRDefault="005F7A15" w:rsidP="005F7A15">
      <w:pPr>
        <w:pStyle w:val="GPSmacrorestart"/>
        <w:numPr>
          <w:ilvl w:val="0"/>
          <w:numId w:val="1"/>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5F7A15" w:rsidRPr="00AA4B04" w:rsidRDefault="005F7A15" w:rsidP="005F7A15">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5F7A15" w:rsidRPr="00AA4B04" w:rsidTr="00F21BBD">
        <w:tc>
          <w:tcPr>
            <w:tcW w:w="2576" w:type="dxa"/>
            <w:tcBorders>
              <w:bottom w:val="nil"/>
            </w:tcBorders>
          </w:tcPr>
          <w:p w:rsidR="005F7A15" w:rsidRPr="00AA4B04" w:rsidRDefault="005F7A15" w:rsidP="00F21BBD">
            <w:r w:rsidRPr="00AA4B04">
              <w:t>Signature</w:t>
            </w:r>
          </w:p>
        </w:tc>
        <w:tc>
          <w:tcPr>
            <w:tcW w:w="5940" w:type="dxa"/>
          </w:tcPr>
          <w:p w:rsidR="005F7A15" w:rsidRPr="00AA4B04" w:rsidRDefault="00200E66" w:rsidP="00F21BBD">
            <w:pPr>
              <w:pStyle w:val="TSOLScheduleNormalLeft"/>
            </w:pPr>
            <w:r>
              <w:t>REDACTED TEXT</w:t>
            </w:r>
          </w:p>
        </w:tc>
      </w:tr>
      <w:tr w:rsidR="005F7A15" w:rsidRPr="00AA4B04" w:rsidTr="00F21BBD">
        <w:tc>
          <w:tcPr>
            <w:tcW w:w="2576" w:type="dxa"/>
            <w:tcBorders>
              <w:top w:val="nil"/>
              <w:bottom w:val="nil"/>
            </w:tcBorders>
          </w:tcPr>
          <w:p w:rsidR="005F7A15" w:rsidRPr="00AA4B04" w:rsidRDefault="005F7A15" w:rsidP="00F21BBD">
            <w:r w:rsidRPr="00AA4B04">
              <w:t>Date</w:t>
            </w:r>
          </w:p>
        </w:tc>
        <w:tc>
          <w:tcPr>
            <w:tcW w:w="5940" w:type="dxa"/>
          </w:tcPr>
          <w:p w:rsidR="005F7A15" w:rsidRPr="00AA4B04" w:rsidRDefault="00200E66" w:rsidP="00F21BBD">
            <w:pPr>
              <w:pStyle w:val="TSOLScheduleNormalLeft"/>
            </w:pPr>
            <w:r>
              <w:t>REDACTED TEXT</w:t>
            </w:r>
          </w:p>
        </w:tc>
      </w:tr>
      <w:tr w:rsidR="005F7A15" w:rsidRPr="00AA4B04" w:rsidTr="00F21BBD">
        <w:tc>
          <w:tcPr>
            <w:tcW w:w="2576" w:type="dxa"/>
            <w:tcBorders>
              <w:top w:val="nil"/>
              <w:bottom w:val="nil"/>
            </w:tcBorders>
          </w:tcPr>
          <w:p w:rsidR="005F7A15" w:rsidRPr="00AA4B04" w:rsidRDefault="005F7A15" w:rsidP="00F21BBD">
            <w:pPr>
              <w:jc w:val="left"/>
            </w:pPr>
            <w:r w:rsidRPr="00AA4B04">
              <w:t>Name (in Capitals)</w:t>
            </w:r>
          </w:p>
        </w:tc>
        <w:tc>
          <w:tcPr>
            <w:tcW w:w="5940" w:type="dxa"/>
          </w:tcPr>
          <w:p w:rsidR="005F7A15" w:rsidRPr="00AA4B04" w:rsidRDefault="00200E66" w:rsidP="00F21BBD">
            <w:pPr>
              <w:pStyle w:val="TSOLScheduleNormalLeft"/>
            </w:pPr>
            <w:r>
              <w:t>REDACTED TEXT</w:t>
            </w:r>
          </w:p>
        </w:tc>
      </w:tr>
      <w:tr w:rsidR="005F7A15" w:rsidRPr="00AA4B04" w:rsidTr="00F21BBD">
        <w:tc>
          <w:tcPr>
            <w:tcW w:w="2576" w:type="dxa"/>
            <w:tcBorders>
              <w:top w:val="nil"/>
              <w:bottom w:val="nil"/>
            </w:tcBorders>
          </w:tcPr>
          <w:p w:rsidR="005F7A15" w:rsidRPr="00AA4B04" w:rsidRDefault="005F7A15" w:rsidP="00F21BBD">
            <w:r w:rsidRPr="00AA4B04">
              <w:t>Address</w:t>
            </w:r>
          </w:p>
        </w:tc>
        <w:tc>
          <w:tcPr>
            <w:tcW w:w="5940" w:type="dxa"/>
          </w:tcPr>
          <w:p w:rsidR="005F7A15" w:rsidRPr="00AA4B04" w:rsidRDefault="00200E66" w:rsidP="00F21BBD">
            <w:pPr>
              <w:pStyle w:val="TSOLScheduleNormalLeft"/>
            </w:pPr>
            <w:r>
              <w:t>REDACTED TEXT</w:t>
            </w:r>
          </w:p>
        </w:tc>
      </w:tr>
    </w:tbl>
    <w:p w:rsidR="00A742C4" w:rsidRDefault="00A742C4" w:rsidP="00EC6ACB">
      <w:pPr>
        <w:ind w:left="0"/>
      </w:pPr>
    </w:p>
    <w:p w:rsidR="00A742C4" w:rsidRPr="00AA4B04" w:rsidRDefault="00A742C4" w:rsidP="005F7A15"/>
    <w:p w:rsidR="005F7A15" w:rsidRPr="00AA4B04" w:rsidRDefault="005F7A15" w:rsidP="005F7A15">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5F7A15" w:rsidRPr="00AA4B04" w:rsidTr="00F21BBD">
        <w:tc>
          <w:tcPr>
            <w:tcW w:w="2576" w:type="dxa"/>
            <w:tcBorders>
              <w:bottom w:val="nil"/>
            </w:tcBorders>
          </w:tcPr>
          <w:p w:rsidR="005F7A15" w:rsidRPr="00AA4B04" w:rsidRDefault="005F7A15" w:rsidP="00F21BBD">
            <w:r w:rsidRPr="00AA4B04">
              <w:t>Signature</w:t>
            </w:r>
          </w:p>
        </w:tc>
        <w:tc>
          <w:tcPr>
            <w:tcW w:w="5980" w:type="dxa"/>
          </w:tcPr>
          <w:p w:rsidR="005F7A15" w:rsidRPr="00AA4B04" w:rsidRDefault="00200E66" w:rsidP="00F21BBD">
            <w:pPr>
              <w:pStyle w:val="TSOLScheduleNormalLeft"/>
            </w:pPr>
            <w:r>
              <w:t>REDACTED TEXT</w:t>
            </w:r>
          </w:p>
        </w:tc>
      </w:tr>
      <w:tr w:rsidR="005F7A15" w:rsidRPr="00AA4B04" w:rsidTr="00F21BBD">
        <w:tc>
          <w:tcPr>
            <w:tcW w:w="2576" w:type="dxa"/>
            <w:tcBorders>
              <w:top w:val="nil"/>
              <w:bottom w:val="nil"/>
            </w:tcBorders>
          </w:tcPr>
          <w:p w:rsidR="005F7A15" w:rsidRPr="00AA4B04" w:rsidRDefault="005F7A15" w:rsidP="00F21BBD">
            <w:r w:rsidRPr="00AA4B04">
              <w:t>Date</w:t>
            </w:r>
          </w:p>
        </w:tc>
        <w:tc>
          <w:tcPr>
            <w:tcW w:w="5980" w:type="dxa"/>
          </w:tcPr>
          <w:p w:rsidR="005F7A15" w:rsidRPr="00AA4B04" w:rsidRDefault="00200E66" w:rsidP="00F21BBD">
            <w:pPr>
              <w:pStyle w:val="TSOLScheduleNormalLeft"/>
            </w:pPr>
            <w:r>
              <w:t>REDACTED TEXT</w:t>
            </w:r>
          </w:p>
        </w:tc>
      </w:tr>
      <w:tr w:rsidR="005F7A15" w:rsidRPr="00AA4B04" w:rsidTr="00F21BBD">
        <w:tc>
          <w:tcPr>
            <w:tcW w:w="2576" w:type="dxa"/>
            <w:tcBorders>
              <w:top w:val="nil"/>
              <w:bottom w:val="nil"/>
            </w:tcBorders>
          </w:tcPr>
          <w:p w:rsidR="005F7A15" w:rsidRPr="00AA4B04" w:rsidRDefault="005F7A15" w:rsidP="00F21BBD">
            <w:pPr>
              <w:jc w:val="left"/>
            </w:pPr>
            <w:r w:rsidRPr="00AA4B04">
              <w:t>Name (in Capitals)</w:t>
            </w:r>
          </w:p>
        </w:tc>
        <w:tc>
          <w:tcPr>
            <w:tcW w:w="5980" w:type="dxa"/>
          </w:tcPr>
          <w:p w:rsidR="005F7A15" w:rsidRPr="00AA4B04" w:rsidRDefault="00200E66" w:rsidP="00F21BBD">
            <w:pPr>
              <w:pStyle w:val="TSOLScheduleNormalLeft"/>
            </w:pPr>
            <w:r>
              <w:t>REDACTED TEXT</w:t>
            </w:r>
          </w:p>
        </w:tc>
      </w:tr>
      <w:tr w:rsidR="005F7A15" w:rsidRPr="00AA4B04" w:rsidTr="00F21BBD">
        <w:tc>
          <w:tcPr>
            <w:tcW w:w="2576" w:type="dxa"/>
            <w:tcBorders>
              <w:top w:val="nil"/>
              <w:bottom w:val="nil"/>
            </w:tcBorders>
          </w:tcPr>
          <w:p w:rsidR="005F7A15" w:rsidRPr="00AA4B04" w:rsidRDefault="005F7A15" w:rsidP="00F21BBD">
            <w:r w:rsidRPr="00AA4B04">
              <w:t>Address</w:t>
            </w:r>
          </w:p>
        </w:tc>
        <w:tc>
          <w:tcPr>
            <w:tcW w:w="5980" w:type="dxa"/>
          </w:tcPr>
          <w:p w:rsidR="005F7A15" w:rsidRPr="00AA4B04" w:rsidRDefault="00200E66" w:rsidP="00F21BBD">
            <w:pPr>
              <w:pStyle w:val="TSOLScheduleNormalLeft"/>
            </w:pPr>
            <w:r>
              <w:t>REDACTED TEXT</w:t>
            </w:r>
          </w:p>
        </w:tc>
      </w:tr>
    </w:tbl>
    <w:p w:rsidR="00107945" w:rsidRDefault="00107945" w:rsidP="00EC6ACB">
      <w:pPr>
        <w:ind w:left="0"/>
      </w:pPr>
    </w:p>
    <w:sectPr w:rsidR="00107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834"/>
    <w:multiLevelType w:val="hybridMultilevel"/>
    <w:tmpl w:val="19B814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1F718D7"/>
    <w:multiLevelType w:val="hybridMultilevel"/>
    <w:tmpl w:val="6C3EF63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B34515F"/>
    <w:multiLevelType w:val="hybridMultilevel"/>
    <w:tmpl w:val="019645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B103748"/>
    <w:multiLevelType w:val="hybridMultilevel"/>
    <w:tmpl w:val="F7AE8CAE"/>
    <w:lvl w:ilvl="0" w:tplc="08090001">
      <w:start w:val="1"/>
      <w:numFmt w:val="bullet"/>
      <w:lvlText w:val=""/>
      <w:lvlJc w:val="left"/>
      <w:pPr>
        <w:ind w:left="1794" w:hanging="360"/>
      </w:pPr>
      <w:rPr>
        <w:rFonts w:ascii="Symbol" w:hAnsi="Symbo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4" w15:restartNumberingAfterBreak="0">
    <w:nsid w:val="4D987EFC"/>
    <w:multiLevelType w:val="hybridMultilevel"/>
    <w:tmpl w:val="0538AF9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FEE65BF0">
      <w:start w:val="1"/>
      <w:numFmt w:val="decimal"/>
      <w:lvlText w:val="(%3)"/>
      <w:lvlJc w:val="left"/>
      <w:pPr>
        <w:ind w:left="2220" w:hanging="360"/>
      </w:pPr>
      <w:rPr>
        <w:rFonts w:hint="default"/>
        <w:color w:val="000000"/>
        <w:sz w:val="20"/>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1200365"/>
    <w:multiLevelType w:val="multilevel"/>
    <w:tmpl w:val="6B285866"/>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287"/>
        </w:tabs>
        <w:ind w:left="1287"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7" w15:restartNumberingAfterBreak="0">
    <w:nsid w:val="65151577"/>
    <w:multiLevelType w:val="hybridMultilevel"/>
    <w:tmpl w:val="1A941E18"/>
    <w:lvl w:ilvl="0" w:tplc="9D08BBE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7C3374EA"/>
    <w:multiLevelType w:val="hybridMultilevel"/>
    <w:tmpl w:val="0538AF9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FEE65BF0">
      <w:start w:val="1"/>
      <w:numFmt w:val="decimal"/>
      <w:lvlText w:val="(%3)"/>
      <w:lvlJc w:val="left"/>
      <w:pPr>
        <w:ind w:left="2220" w:hanging="360"/>
      </w:pPr>
      <w:rPr>
        <w:rFonts w:hint="default"/>
        <w:color w:val="000000"/>
        <w:sz w:val="20"/>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startOverride w:val="1"/>
    </w:lvlOverride>
    <w:lvlOverride w:ilvl="3"/>
    <w:lvlOverride w:ilvl="4"/>
    <w:lvlOverride w:ilvl="5"/>
    <w:lvlOverride w:ilvl="6"/>
    <w:lvlOverride w:ilvl="7"/>
    <w:lvlOverride w:ilvl="8"/>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15"/>
    <w:rsid w:val="000B76FF"/>
    <w:rsid w:val="000D78FB"/>
    <w:rsid w:val="00104998"/>
    <w:rsid w:val="00107945"/>
    <w:rsid w:val="00200E66"/>
    <w:rsid w:val="00337403"/>
    <w:rsid w:val="005B4A49"/>
    <w:rsid w:val="005F7A15"/>
    <w:rsid w:val="00637F33"/>
    <w:rsid w:val="006E2B32"/>
    <w:rsid w:val="007B1FA1"/>
    <w:rsid w:val="007E1DEB"/>
    <w:rsid w:val="00831508"/>
    <w:rsid w:val="0091586B"/>
    <w:rsid w:val="00952B3C"/>
    <w:rsid w:val="009D2AD3"/>
    <w:rsid w:val="00A742C4"/>
    <w:rsid w:val="00AF0779"/>
    <w:rsid w:val="00C00636"/>
    <w:rsid w:val="00C7616C"/>
    <w:rsid w:val="00CA0F1D"/>
    <w:rsid w:val="00CC7D12"/>
    <w:rsid w:val="00EC6ACB"/>
    <w:rsid w:val="00F21BBD"/>
    <w:rsid w:val="00F7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BE1"/>
  <w15:chartTrackingRefBased/>
  <w15:docId w15:val="{119F7703-722C-4C11-BFD6-EB9970E0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5F7A15"/>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37F33"/>
    <w:pPr>
      <w:keepNext/>
      <w:numPr>
        <w:numId w:val="7"/>
      </w:numPr>
      <w:overflowPunct/>
      <w:autoSpaceDE/>
      <w:autoSpaceDN/>
      <w:textAlignment w:val="auto"/>
      <w:outlineLvl w:val="0"/>
    </w:pPr>
    <w:rPr>
      <w:rFonts w:eastAsia="STZhongsong"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semiHidden/>
    <w:unhideWhenUsed/>
    <w:qFormat/>
    <w:rsid w:val="00637F33"/>
    <w:pPr>
      <w:numPr>
        <w:ilvl w:val="1"/>
        <w:numId w:val="7"/>
      </w:numPr>
      <w:overflowPunct/>
      <w:autoSpaceDE/>
      <w:autoSpaceDN/>
      <w:textAlignment w:val="auto"/>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637F33"/>
    <w:pPr>
      <w:numPr>
        <w:ilvl w:val="2"/>
        <w:numId w:val="7"/>
      </w:numPr>
      <w:overflowPunct/>
      <w:autoSpaceDE/>
      <w:autoSpaceDN/>
      <w:textAlignment w:val="auto"/>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637F33"/>
    <w:pPr>
      <w:numPr>
        <w:ilvl w:val="3"/>
        <w:numId w:val="7"/>
      </w:numPr>
      <w:overflowPunct/>
      <w:autoSpaceDE/>
      <w:autoSpaceDN/>
      <w:textAlignment w:val="auto"/>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637F33"/>
    <w:pPr>
      <w:numPr>
        <w:ilvl w:val="4"/>
        <w:numId w:val="7"/>
      </w:numPr>
      <w:overflowPunct/>
      <w:autoSpaceDE/>
      <w:autoSpaceDN/>
      <w:textAlignment w:val="auto"/>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637F33"/>
    <w:pPr>
      <w:numPr>
        <w:ilvl w:val="5"/>
        <w:numId w:val="7"/>
      </w:numPr>
      <w:overflowPunct/>
      <w:autoSpaceDE/>
      <w:autoSpaceDN/>
      <w:textAlignment w:val="auto"/>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637F33"/>
    <w:pPr>
      <w:numPr>
        <w:ilvl w:val="6"/>
        <w:numId w:val="7"/>
      </w:numPr>
      <w:overflowPunct/>
      <w:autoSpaceDE/>
      <w:autoSpaceDN/>
      <w:textAlignment w:val="auto"/>
      <w:outlineLvl w:val="6"/>
    </w:pPr>
    <w:rPr>
      <w:rFonts w:eastAsia="STZhongsong"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637F33"/>
    <w:pPr>
      <w:numPr>
        <w:ilvl w:val="7"/>
        <w:numId w:val="7"/>
      </w:numPr>
      <w:overflowPunct/>
      <w:autoSpaceDE/>
      <w:autoSpaceDN/>
      <w:textAlignment w:val="auto"/>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637F33"/>
    <w:pPr>
      <w:numPr>
        <w:ilvl w:val="8"/>
        <w:numId w:val="7"/>
      </w:numPr>
      <w:overflowPunct/>
      <w:autoSpaceDE/>
      <w:autoSpaceDN/>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5F7A15"/>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5F7A15"/>
    <w:rPr>
      <w:rFonts w:ascii="Arial" w:eastAsia="STZhongsong" w:hAnsi="Arial" w:cs="Times New Roman"/>
      <w:sz w:val="18"/>
      <w:szCs w:val="18"/>
      <w:lang w:eastAsia="zh-CN"/>
    </w:rPr>
  </w:style>
  <w:style w:type="paragraph" w:customStyle="1" w:styleId="TSOLScheduleNormalLeft">
    <w:name w:val="TSOL Schedule Normal Left"/>
    <w:basedOn w:val="Normal"/>
    <w:qFormat/>
    <w:rsid w:val="005F7A15"/>
    <w:pPr>
      <w:ind w:left="142"/>
    </w:pPr>
  </w:style>
  <w:style w:type="paragraph" w:customStyle="1" w:styleId="GPSmacrorestart">
    <w:name w:val="GPS macro restart"/>
    <w:basedOn w:val="Normal"/>
    <w:qFormat/>
    <w:rsid w:val="005F7A15"/>
    <w:pPr>
      <w:spacing w:after="0"/>
      <w:ind w:left="0"/>
    </w:pPr>
    <w:rPr>
      <w:color w:val="FFFFFF"/>
      <w:sz w:val="16"/>
      <w:szCs w:val="16"/>
    </w:rPr>
  </w:style>
  <w:style w:type="paragraph" w:customStyle="1" w:styleId="GPSL1Guidance">
    <w:name w:val="GPS L1 Guidance"/>
    <w:basedOn w:val="Normal"/>
    <w:link w:val="GPSL1GuidanceChar"/>
    <w:qFormat/>
    <w:rsid w:val="005F7A15"/>
    <w:pPr>
      <w:spacing w:before="240" w:after="120"/>
      <w:ind w:left="567"/>
    </w:pPr>
    <w:rPr>
      <w:b/>
      <w:i/>
    </w:rPr>
  </w:style>
  <w:style w:type="character" w:customStyle="1" w:styleId="GPSL1GuidanceChar">
    <w:name w:val="GPS L1 Guidance Char"/>
    <w:link w:val="GPSL1Guidance"/>
    <w:rsid w:val="005F7A15"/>
    <w:rPr>
      <w:rFonts w:ascii="Arial" w:eastAsia="Times New Roman" w:hAnsi="Arial" w:cs="Arial"/>
      <w:b/>
      <w:i/>
    </w:rPr>
  </w:style>
  <w:style w:type="paragraph" w:customStyle="1" w:styleId="GPSSchTitleandNumber">
    <w:name w:val="GPS Sch Title and Number"/>
    <w:basedOn w:val="Normal"/>
    <w:link w:val="GPSSchTitleandNumberChar"/>
    <w:qFormat/>
    <w:rsid w:val="005F7A15"/>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5F7A15"/>
    <w:rPr>
      <w:rFonts w:ascii="Arial Bold" w:eastAsia="STZhongsong" w:hAnsi="Arial Bold" w:cs="Times New Roman"/>
      <w:b/>
      <w:caps/>
      <w:lang w:eastAsia="zh-CN"/>
    </w:rPr>
  </w:style>
  <w:style w:type="paragraph" w:customStyle="1" w:styleId="ORDERFORML2Box">
    <w:name w:val="ORDER FORM L2 Box"/>
    <w:basedOn w:val="Normal"/>
    <w:link w:val="ORDERFORML2BoxChar"/>
    <w:qFormat/>
    <w:rsid w:val="0091586B"/>
    <w:pPr>
      <w:overflowPunct/>
      <w:autoSpaceDE/>
      <w:autoSpaceDN/>
      <w:spacing w:after="120"/>
      <w:ind w:left="993"/>
      <w:textAlignment w:val="auto"/>
    </w:pPr>
    <w:rPr>
      <w:rFonts w:eastAsia="STZhongsong" w:cs="Times New Roman"/>
      <w:lang w:eastAsia="zh-CN"/>
    </w:rPr>
  </w:style>
  <w:style w:type="character" w:customStyle="1" w:styleId="ORDERFORML2BoxChar">
    <w:name w:val="ORDER FORM L2 Box Char"/>
    <w:link w:val="ORDERFORML2Box"/>
    <w:rsid w:val="0091586B"/>
    <w:rPr>
      <w:rFonts w:ascii="Arial" w:eastAsia="STZhongsong" w:hAnsi="Arial" w:cs="Times New Roman"/>
      <w:lang w:eastAsia="zh-CN"/>
    </w:rPr>
  </w:style>
  <w:style w:type="paragraph" w:customStyle="1" w:styleId="GPSTITLES">
    <w:name w:val="GPS TITLES"/>
    <w:basedOn w:val="Normal"/>
    <w:link w:val="GPSTITLESChar"/>
    <w:qFormat/>
    <w:rsid w:val="00952B3C"/>
    <w:pPr>
      <w:ind w:left="0"/>
      <w:jc w:val="center"/>
    </w:pPr>
    <w:rPr>
      <w:rFonts w:ascii="Arial Bold" w:hAnsi="Arial Bold"/>
      <w:b/>
      <w:caps/>
    </w:rPr>
  </w:style>
  <w:style w:type="character" w:customStyle="1" w:styleId="GPSTITLESChar">
    <w:name w:val="GPS TITLES Char"/>
    <w:link w:val="GPSTITLES"/>
    <w:rsid w:val="00952B3C"/>
    <w:rPr>
      <w:rFonts w:ascii="Arial Bold" w:eastAsia="Times New Roman" w:hAnsi="Arial Bold" w:cs="Arial"/>
      <w:b/>
      <w:caps/>
    </w:rPr>
  </w:style>
  <w:style w:type="character" w:styleId="Hyperlink">
    <w:name w:val="Hyperlink"/>
    <w:basedOn w:val="DefaultParagraphFont"/>
    <w:uiPriority w:val="99"/>
    <w:unhideWhenUsed/>
    <w:rsid w:val="005B4A49"/>
    <w:rPr>
      <w:color w:val="0563C1" w:themeColor="hyperlink"/>
      <w:u w:val="single"/>
    </w:rPr>
  </w:style>
  <w:style w:type="paragraph" w:styleId="Header">
    <w:name w:val="header"/>
    <w:aliases w:val="proposal header,h"/>
    <w:basedOn w:val="Normal"/>
    <w:link w:val="HeaderChar"/>
    <w:unhideWhenUsed/>
    <w:rsid w:val="00337403"/>
    <w:pPr>
      <w:tabs>
        <w:tab w:val="center" w:pos="4513"/>
        <w:tab w:val="right" w:pos="9026"/>
      </w:tabs>
    </w:pPr>
  </w:style>
  <w:style w:type="character" w:customStyle="1" w:styleId="HeaderChar">
    <w:name w:val="Header Char"/>
    <w:aliases w:val="proposal header Char,h Char"/>
    <w:basedOn w:val="DefaultParagraphFont"/>
    <w:link w:val="Header"/>
    <w:rsid w:val="00337403"/>
    <w:rPr>
      <w:rFonts w:ascii="Arial" w:eastAsia="Times New Roman" w:hAnsi="Arial" w:cs="Arial"/>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37F33"/>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semiHidden/>
    <w:rsid w:val="00637F3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637F3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637F3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637F3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637F3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637F3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637F3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637F33"/>
    <w:rPr>
      <w:rFonts w:ascii="Arial" w:eastAsia="STZhongsong" w:hAnsi="Arial" w:cs="Times New Roman"/>
      <w:szCs w:val="20"/>
      <w:lang w:eastAsia="zh-CN"/>
    </w:rPr>
  </w:style>
  <w:style w:type="paragraph" w:styleId="ListParagraph">
    <w:name w:val="List Paragraph"/>
    <w:basedOn w:val="Normal"/>
    <w:uiPriority w:val="34"/>
    <w:qFormat/>
    <w:rsid w:val="00F21BBD"/>
    <w:pPr>
      <w:ind w:left="720"/>
      <w:contextualSpacing/>
    </w:pPr>
  </w:style>
  <w:style w:type="table" w:styleId="TableGrid">
    <w:name w:val="Table Grid"/>
    <w:basedOn w:val="TableNormal"/>
    <w:uiPriority w:val="39"/>
    <w:rsid w:val="00A74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Askham Julie DWP COMMERCIAL DIRECTORATE</dc:creator>
  <cp:keywords/>
  <dc:description/>
  <cp:lastModifiedBy>Donna Wyatt</cp:lastModifiedBy>
  <cp:revision>2</cp:revision>
  <dcterms:created xsi:type="dcterms:W3CDTF">2018-12-28T12:14:00Z</dcterms:created>
  <dcterms:modified xsi:type="dcterms:W3CDTF">2018-12-28T12:14:00Z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906416446</vt:i4>
  </property>
  <property fmtid="{D5CDD505-2E9C-101B-9397-08002B2CF9AE}" pid="4" name="_EmailSubject">
    <vt:lpwstr>FAO Donna Wyatt -  Re: CCCC18A48 Variation</vt:lpwstr>
  </property>
  <property fmtid="{D5CDD505-2E9C-101B-9397-08002B2CF9AE}" pid="5" name="_AuthorEmail">
    <vt:lpwstr>JULIE.ASKHAM@DWP.GSI.GOV.UK</vt:lpwstr>
  </property>
  <property fmtid="{D5CDD505-2E9C-101B-9397-08002B2CF9AE}" pid="6" name="_AuthorEmailDisplayName">
    <vt:lpwstr>Askham Julie DWP COMMERCIAL DIRECTORATE</vt:lpwstr>
  </property>
  <property fmtid="{D5CDD505-2E9C-101B-9397-08002B2CF9AE}" pid="7" name="_ReviewingToolsShownOnce">
    <vt:lpwstr/>
  </property>
</Properties>
</file>