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41C7D" w14:textId="3ABBBDFF" w:rsidR="008B7171" w:rsidRDefault="008B7171" w:rsidP="008C155A">
      <w:pPr>
        <w:jc w:val="center"/>
        <w:rPr>
          <w:rFonts w:ascii="Arial" w:hAnsi="Arial" w:cs="Arial"/>
          <w:b/>
          <w:sz w:val="28"/>
          <w:szCs w:val="28"/>
        </w:rPr>
      </w:pPr>
      <w:bookmarkStart w:id="0" w:name="_GoBack"/>
      <w:bookmarkEnd w:id="0"/>
    </w:p>
    <w:p w14:paraId="0B5FFE5F" w14:textId="77777777" w:rsidR="0027781D" w:rsidRDefault="0027781D" w:rsidP="008C155A">
      <w:pPr>
        <w:jc w:val="center"/>
        <w:rPr>
          <w:rFonts w:ascii="Arial" w:hAnsi="Arial" w:cs="Arial"/>
          <w:b/>
          <w:sz w:val="28"/>
          <w:szCs w:val="28"/>
        </w:rPr>
      </w:pPr>
    </w:p>
    <w:p w14:paraId="3FB407DA" w14:textId="5CD6C4D6" w:rsidR="008542E5" w:rsidRPr="004E71EE" w:rsidRDefault="008C155A" w:rsidP="008C155A">
      <w:pPr>
        <w:jc w:val="center"/>
        <w:rPr>
          <w:rFonts w:ascii="Arial" w:hAnsi="Arial" w:cs="Arial"/>
          <w:b/>
          <w:sz w:val="28"/>
          <w:szCs w:val="28"/>
        </w:rPr>
      </w:pPr>
      <w:r w:rsidRPr="004E71EE">
        <w:rPr>
          <w:rFonts w:ascii="Arial" w:hAnsi="Arial" w:cs="Arial"/>
          <w:b/>
          <w:sz w:val="28"/>
          <w:szCs w:val="28"/>
        </w:rPr>
        <w:t xml:space="preserve">National Institute for Health and Care Excellence (NICE) </w:t>
      </w:r>
    </w:p>
    <w:p w14:paraId="3A70DE8D" w14:textId="789DFFB2" w:rsidR="008C155A" w:rsidRPr="004E71EE" w:rsidRDefault="008C155A" w:rsidP="008C155A">
      <w:pPr>
        <w:jc w:val="center"/>
        <w:rPr>
          <w:rFonts w:ascii="Arial" w:hAnsi="Arial" w:cs="Arial"/>
          <w:b/>
          <w:sz w:val="28"/>
          <w:szCs w:val="28"/>
        </w:rPr>
      </w:pPr>
      <w:r w:rsidRPr="004E71EE">
        <w:rPr>
          <w:rFonts w:ascii="Arial" w:hAnsi="Arial" w:cs="Arial"/>
          <w:b/>
          <w:sz w:val="28"/>
          <w:szCs w:val="28"/>
        </w:rPr>
        <w:t xml:space="preserve"> Invitation to tender</w:t>
      </w:r>
    </w:p>
    <w:p w14:paraId="171698F9" w14:textId="77777777" w:rsidR="008C155A" w:rsidRPr="004E71EE" w:rsidRDefault="008C155A" w:rsidP="008C155A">
      <w:pPr>
        <w:jc w:val="center"/>
        <w:rPr>
          <w:rFonts w:ascii="Arial" w:hAnsi="Arial" w:cs="Arial"/>
          <w:b/>
          <w:sz w:val="28"/>
          <w:szCs w:val="28"/>
        </w:rPr>
      </w:pPr>
    </w:p>
    <w:p w14:paraId="58F74273" w14:textId="3E1C78F7" w:rsidR="00141E9A" w:rsidRDefault="008C155A" w:rsidP="00141E9A">
      <w:pPr>
        <w:jc w:val="center"/>
        <w:rPr>
          <w:rFonts w:ascii="Arial" w:hAnsi="Arial" w:cs="Arial"/>
          <w:b/>
          <w:sz w:val="28"/>
          <w:szCs w:val="28"/>
        </w:rPr>
      </w:pPr>
      <w:r w:rsidRPr="004E71EE">
        <w:rPr>
          <w:rFonts w:ascii="Arial" w:hAnsi="Arial" w:cs="Arial"/>
          <w:b/>
          <w:sz w:val="28"/>
          <w:szCs w:val="28"/>
        </w:rPr>
        <w:t xml:space="preserve">Requirements Specification </w:t>
      </w:r>
      <w:r w:rsidR="00A91239">
        <w:rPr>
          <w:rFonts w:ascii="Arial" w:hAnsi="Arial" w:cs="Arial"/>
          <w:b/>
          <w:sz w:val="28"/>
          <w:szCs w:val="28"/>
        </w:rPr>
        <w:t xml:space="preserve">for Reputation </w:t>
      </w:r>
      <w:r w:rsidR="00D90A30">
        <w:rPr>
          <w:rFonts w:ascii="Arial" w:hAnsi="Arial" w:cs="Arial"/>
          <w:b/>
          <w:sz w:val="28"/>
          <w:szCs w:val="28"/>
        </w:rPr>
        <w:t xml:space="preserve">Research </w:t>
      </w:r>
      <w:r w:rsidR="00A91239">
        <w:rPr>
          <w:rFonts w:ascii="Arial" w:hAnsi="Arial" w:cs="Arial"/>
          <w:b/>
          <w:sz w:val="28"/>
          <w:szCs w:val="28"/>
        </w:rPr>
        <w:t>Survey 2018</w:t>
      </w:r>
    </w:p>
    <w:p w14:paraId="00001B3B" w14:textId="77777777" w:rsidR="004E71EE" w:rsidRDefault="004E71EE" w:rsidP="00141E9A">
      <w:pPr>
        <w:jc w:val="center"/>
        <w:rPr>
          <w:rFonts w:ascii="Arial" w:hAnsi="Arial" w:cs="Arial"/>
          <w:b/>
          <w:sz w:val="28"/>
          <w:szCs w:val="28"/>
        </w:rPr>
      </w:pPr>
    </w:p>
    <w:p w14:paraId="3466970D" w14:textId="5BF416D3" w:rsidR="00E932DE" w:rsidRDefault="00E932DE" w:rsidP="00C146A8">
      <w:pPr>
        <w:rPr>
          <w:rFonts w:ascii="Arial" w:hAnsi="Arial" w:cs="Arial"/>
          <w:b/>
          <w:sz w:val="28"/>
          <w:szCs w:val="28"/>
        </w:rPr>
      </w:pPr>
      <w:r>
        <w:rPr>
          <w:rFonts w:ascii="Arial" w:hAnsi="Arial" w:cs="Arial"/>
          <w:b/>
          <w:sz w:val="28"/>
          <w:szCs w:val="28"/>
        </w:rPr>
        <w:t>Contract duration:</w:t>
      </w:r>
      <w:r w:rsidR="007D201C">
        <w:rPr>
          <w:rFonts w:ascii="Arial" w:hAnsi="Arial" w:cs="Arial"/>
          <w:b/>
          <w:sz w:val="28"/>
          <w:szCs w:val="28"/>
        </w:rPr>
        <w:t xml:space="preserve">   </w:t>
      </w:r>
      <w:r>
        <w:rPr>
          <w:rFonts w:ascii="Arial" w:hAnsi="Arial" w:cs="Arial"/>
          <w:b/>
          <w:sz w:val="28"/>
          <w:szCs w:val="28"/>
        </w:rPr>
        <w:t xml:space="preserve">1 October 2018 to </w:t>
      </w:r>
      <w:r w:rsidR="00C146A8">
        <w:rPr>
          <w:rFonts w:ascii="Arial" w:hAnsi="Arial" w:cs="Arial"/>
          <w:b/>
          <w:sz w:val="28"/>
          <w:szCs w:val="28"/>
        </w:rPr>
        <w:t>31</w:t>
      </w:r>
      <w:r w:rsidR="00C146A8" w:rsidRPr="00C146A8">
        <w:rPr>
          <w:rFonts w:ascii="Arial" w:hAnsi="Arial" w:cs="Arial"/>
          <w:b/>
          <w:sz w:val="28"/>
          <w:szCs w:val="28"/>
          <w:vertAlign w:val="superscript"/>
        </w:rPr>
        <w:t>st</w:t>
      </w:r>
      <w:r w:rsidR="00D90A30">
        <w:rPr>
          <w:rFonts w:ascii="Arial" w:hAnsi="Arial" w:cs="Arial"/>
          <w:b/>
          <w:sz w:val="28"/>
          <w:szCs w:val="28"/>
        </w:rPr>
        <w:t xml:space="preserve"> March 2019</w:t>
      </w:r>
    </w:p>
    <w:p w14:paraId="4B2F86F8" w14:textId="77777777" w:rsidR="00E932DE" w:rsidRPr="004E71EE" w:rsidRDefault="00E932DE" w:rsidP="00C146A8">
      <w:pPr>
        <w:rPr>
          <w:rFonts w:ascii="Arial" w:hAnsi="Arial" w:cs="Arial"/>
          <w:b/>
          <w:sz w:val="28"/>
          <w:szCs w:val="28"/>
        </w:rPr>
      </w:pPr>
    </w:p>
    <w:p w14:paraId="1E1F27F1" w14:textId="77777777" w:rsidR="004E71EE" w:rsidRPr="00162CE7" w:rsidRDefault="004E71EE" w:rsidP="00162CE7">
      <w:pPr>
        <w:pStyle w:val="ListParagraph"/>
        <w:numPr>
          <w:ilvl w:val="0"/>
          <w:numId w:val="8"/>
        </w:numPr>
        <w:spacing w:line="360" w:lineRule="auto"/>
        <w:rPr>
          <w:rFonts w:ascii="Arial" w:hAnsi="Arial" w:cs="Arial"/>
          <w:b/>
          <w:sz w:val="22"/>
          <w:szCs w:val="22"/>
        </w:rPr>
      </w:pPr>
      <w:r w:rsidRPr="00162CE7">
        <w:rPr>
          <w:rFonts w:ascii="Arial" w:hAnsi="Arial" w:cs="Arial"/>
          <w:b/>
          <w:sz w:val="22"/>
          <w:szCs w:val="22"/>
        </w:rPr>
        <w:t xml:space="preserve">Introduction </w:t>
      </w:r>
    </w:p>
    <w:p w14:paraId="2C4BFFB3" w14:textId="77777777" w:rsidR="004E71EE" w:rsidRPr="00162CE7" w:rsidRDefault="004E71EE" w:rsidP="00162CE7">
      <w:pPr>
        <w:pStyle w:val="ListParagraph"/>
        <w:spacing w:line="360" w:lineRule="auto"/>
        <w:rPr>
          <w:rFonts w:ascii="Arial" w:hAnsi="Arial" w:cs="Arial"/>
          <w:b/>
          <w:sz w:val="22"/>
          <w:szCs w:val="22"/>
        </w:rPr>
      </w:pPr>
    </w:p>
    <w:p w14:paraId="0F6813E7" w14:textId="6B41B9D9" w:rsidR="00E91803" w:rsidRPr="00E91803" w:rsidRDefault="00E91803" w:rsidP="00E91803">
      <w:pPr>
        <w:pStyle w:val="Paragraphnonumbers"/>
        <w:spacing w:line="360" w:lineRule="auto"/>
        <w:rPr>
          <w:sz w:val="22"/>
          <w:szCs w:val="22"/>
          <w:lang w:val="en-US"/>
        </w:rPr>
      </w:pPr>
      <w:r w:rsidRPr="00E91803">
        <w:rPr>
          <w:sz w:val="22"/>
          <w:szCs w:val="22"/>
        </w:rPr>
        <w:t xml:space="preserve">NICE, the National Institute for Health and Care Excellence, is an independent organisation responsible for </w:t>
      </w:r>
      <w:r w:rsidRPr="00E91803">
        <w:rPr>
          <w:sz w:val="22"/>
          <w:szCs w:val="22"/>
          <w:lang w:val="en-US"/>
        </w:rPr>
        <w:t>providing evidence-based guidance on health and social care. NICE guidance, standards and other resources help health, public health and social care professionals deliver the best possible care within the resources available.</w:t>
      </w:r>
    </w:p>
    <w:p w14:paraId="78ADED8D" w14:textId="743E2329" w:rsidR="004E71EE" w:rsidRDefault="00E91803" w:rsidP="00B17D2D">
      <w:pPr>
        <w:pStyle w:val="Paragraphnonumbers"/>
        <w:spacing w:line="360" w:lineRule="auto"/>
        <w:rPr>
          <w:rFonts w:cs="Arial"/>
          <w:sz w:val="22"/>
          <w:szCs w:val="22"/>
        </w:rPr>
      </w:pPr>
      <w:r w:rsidRPr="00E91803">
        <w:rPr>
          <w:sz w:val="22"/>
          <w:szCs w:val="22"/>
          <w:lang w:val="en-US"/>
        </w:rPr>
        <w:t xml:space="preserve">The </w:t>
      </w:r>
      <w:hyperlink r:id="rId8" w:history="1">
        <w:r w:rsidRPr="00E91803">
          <w:rPr>
            <w:rStyle w:val="Hyperlink"/>
            <w:sz w:val="22"/>
            <w:szCs w:val="22"/>
            <w:lang w:val="en-US"/>
          </w:rPr>
          <w:t>NICE charter</w:t>
        </w:r>
      </w:hyperlink>
      <w:r w:rsidRPr="00E91803">
        <w:rPr>
          <w:rStyle w:val="Hyperlink"/>
          <w:sz w:val="22"/>
          <w:szCs w:val="22"/>
          <w:lang w:val="en-US"/>
        </w:rPr>
        <w:t xml:space="preserve"> </w:t>
      </w:r>
      <w:r w:rsidRPr="00E91803">
        <w:rPr>
          <w:sz w:val="22"/>
          <w:szCs w:val="22"/>
          <w:lang w:val="en-US"/>
        </w:rPr>
        <w:t>contains detailed information about who we are, what we do and the principles we work to.</w:t>
      </w:r>
      <w:r w:rsidRPr="00E91803">
        <w:rPr>
          <w:sz w:val="22"/>
          <w:szCs w:val="22"/>
        </w:rPr>
        <w:t xml:space="preserve"> </w:t>
      </w:r>
      <w:r w:rsidR="004E71EE" w:rsidRPr="0058017A">
        <w:rPr>
          <w:rFonts w:cs="Arial"/>
          <w:sz w:val="22"/>
          <w:szCs w:val="22"/>
        </w:rPr>
        <w:t>Details of our work programmes and examples of the guidelines can be found on the NICE website (</w:t>
      </w:r>
      <w:hyperlink r:id="rId9" w:history="1">
        <w:r w:rsidR="004E71EE" w:rsidRPr="0058017A">
          <w:rPr>
            <w:rStyle w:val="Hyperlink"/>
            <w:rFonts w:cs="Arial"/>
            <w:sz w:val="22"/>
            <w:szCs w:val="22"/>
          </w:rPr>
          <w:t>www.nice.org.uk</w:t>
        </w:r>
      </w:hyperlink>
      <w:r w:rsidR="004E71EE" w:rsidRPr="0058017A">
        <w:rPr>
          <w:rFonts w:cs="Arial"/>
          <w:sz w:val="22"/>
          <w:szCs w:val="22"/>
        </w:rPr>
        <w:t>).</w:t>
      </w:r>
    </w:p>
    <w:p w14:paraId="1CE4CA97" w14:textId="6A3AB8BC" w:rsidR="00E91803" w:rsidRPr="00162CE7" w:rsidRDefault="00E91803" w:rsidP="00162CE7">
      <w:pPr>
        <w:spacing w:line="360" w:lineRule="auto"/>
        <w:jc w:val="both"/>
        <w:rPr>
          <w:rFonts w:ascii="Arial" w:hAnsi="Arial" w:cs="Arial"/>
          <w:sz w:val="22"/>
          <w:szCs w:val="22"/>
        </w:rPr>
      </w:pPr>
      <w:r>
        <w:rPr>
          <w:rFonts w:ascii="Arial" w:hAnsi="Arial" w:cs="Arial"/>
          <w:sz w:val="22"/>
          <w:szCs w:val="22"/>
        </w:rPr>
        <w:t xml:space="preserve">NICE is seeking bids through this invitation to tender to deliver a stakeholder </w:t>
      </w:r>
      <w:r w:rsidR="005C1845">
        <w:rPr>
          <w:rFonts w:ascii="Arial" w:hAnsi="Arial" w:cs="Arial"/>
          <w:sz w:val="22"/>
          <w:szCs w:val="22"/>
        </w:rPr>
        <w:t>reputation research project</w:t>
      </w:r>
      <w:r>
        <w:rPr>
          <w:rFonts w:ascii="Arial" w:hAnsi="Arial" w:cs="Arial"/>
          <w:sz w:val="22"/>
          <w:szCs w:val="22"/>
        </w:rPr>
        <w:t xml:space="preserve">. </w:t>
      </w:r>
    </w:p>
    <w:p w14:paraId="20BD263F" w14:textId="77777777" w:rsidR="00141E9A" w:rsidRPr="00162CE7" w:rsidRDefault="00141E9A" w:rsidP="00162CE7">
      <w:pPr>
        <w:spacing w:line="360" w:lineRule="auto"/>
        <w:jc w:val="center"/>
        <w:rPr>
          <w:rFonts w:ascii="Arial" w:hAnsi="Arial" w:cs="Arial"/>
          <w:b/>
          <w:sz w:val="22"/>
          <w:szCs w:val="22"/>
          <w:u w:val="single"/>
        </w:rPr>
      </w:pPr>
    </w:p>
    <w:p w14:paraId="13710B04" w14:textId="77777777" w:rsidR="008C155A" w:rsidRPr="00162CE7" w:rsidRDefault="008C155A" w:rsidP="00162CE7">
      <w:pPr>
        <w:pStyle w:val="ListParagraph"/>
        <w:numPr>
          <w:ilvl w:val="0"/>
          <w:numId w:val="8"/>
        </w:numPr>
        <w:spacing w:line="360" w:lineRule="auto"/>
        <w:rPr>
          <w:rFonts w:ascii="Arial" w:hAnsi="Arial" w:cs="Arial"/>
          <w:b/>
          <w:sz w:val="22"/>
          <w:szCs w:val="22"/>
        </w:rPr>
      </w:pPr>
      <w:r w:rsidRPr="00162CE7">
        <w:rPr>
          <w:rFonts w:ascii="Arial" w:hAnsi="Arial" w:cs="Arial"/>
          <w:b/>
          <w:sz w:val="22"/>
          <w:szCs w:val="22"/>
        </w:rPr>
        <w:t xml:space="preserve">Summary </w:t>
      </w:r>
    </w:p>
    <w:p w14:paraId="5074B247" w14:textId="42800AB8" w:rsidR="008C155A" w:rsidRDefault="008C155A" w:rsidP="00162CE7">
      <w:pPr>
        <w:spacing w:line="360" w:lineRule="auto"/>
        <w:rPr>
          <w:rFonts w:ascii="Arial" w:hAnsi="Arial" w:cs="Arial"/>
          <w:sz w:val="22"/>
          <w:szCs w:val="22"/>
        </w:rPr>
      </w:pPr>
      <w:r w:rsidRPr="00162CE7">
        <w:rPr>
          <w:rFonts w:ascii="Arial" w:hAnsi="Arial" w:cs="Arial"/>
          <w:sz w:val="22"/>
          <w:szCs w:val="22"/>
        </w:rPr>
        <w:t xml:space="preserve">NICE are procuring services to enable us to appoint a supplier for </w:t>
      </w:r>
      <w:r w:rsidR="00E57329" w:rsidRPr="00162CE7">
        <w:rPr>
          <w:rFonts w:ascii="Arial" w:hAnsi="Arial" w:cs="Arial"/>
          <w:sz w:val="22"/>
          <w:szCs w:val="22"/>
        </w:rPr>
        <w:t>our</w:t>
      </w:r>
      <w:r w:rsidR="00034E26" w:rsidRPr="00162CE7">
        <w:rPr>
          <w:rFonts w:ascii="Arial" w:hAnsi="Arial" w:cs="Arial"/>
          <w:sz w:val="22"/>
          <w:szCs w:val="22"/>
        </w:rPr>
        <w:t xml:space="preserve"> </w:t>
      </w:r>
      <w:r w:rsidR="005C1845">
        <w:rPr>
          <w:rFonts w:ascii="Arial" w:hAnsi="Arial" w:cs="Arial"/>
          <w:sz w:val="22"/>
          <w:szCs w:val="22"/>
        </w:rPr>
        <w:t xml:space="preserve">stakeholder reputation research </w:t>
      </w:r>
      <w:r w:rsidR="005C1845" w:rsidRPr="00F02D96">
        <w:rPr>
          <w:rFonts w:ascii="Arial" w:hAnsi="Arial" w:cs="Arial"/>
          <w:sz w:val="22"/>
          <w:szCs w:val="22"/>
        </w:rPr>
        <w:t>work</w:t>
      </w:r>
      <w:r w:rsidR="00972F7D" w:rsidRPr="00F02D96">
        <w:rPr>
          <w:rFonts w:ascii="Arial" w:hAnsi="Arial" w:cs="Arial"/>
          <w:sz w:val="22"/>
          <w:szCs w:val="22"/>
        </w:rPr>
        <w:t>,</w:t>
      </w:r>
      <w:r w:rsidR="005C1845" w:rsidRPr="00F02D96">
        <w:rPr>
          <w:rFonts w:ascii="Arial" w:hAnsi="Arial" w:cs="Arial"/>
          <w:sz w:val="22"/>
          <w:szCs w:val="22"/>
        </w:rPr>
        <w:t xml:space="preserve"> to include an online survey and qualitative research (interviews or focus groups as appropriate). T</w:t>
      </w:r>
      <w:r w:rsidR="00972F7D" w:rsidRPr="00F02D96">
        <w:rPr>
          <w:rFonts w:ascii="Arial" w:hAnsi="Arial" w:cs="Arial"/>
          <w:sz w:val="22"/>
          <w:szCs w:val="22"/>
        </w:rPr>
        <w:t>he supplier</w:t>
      </w:r>
      <w:r w:rsidR="00DF0050" w:rsidRPr="00F02D96">
        <w:rPr>
          <w:rFonts w:ascii="Arial" w:hAnsi="Arial" w:cs="Arial"/>
          <w:sz w:val="22"/>
          <w:szCs w:val="22"/>
        </w:rPr>
        <w:t xml:space="preserve"> will </w:t>
      </w:r>
      <w:r w:rsidRPr="00F02D96">
        <w:rPr>
          <w:rFonts w:ascii="Arial" w:hAnsi="Arial" w:cs="Arial"/>
          <w:sz w:val="22"/>
          <w:szCs w:val="22"/>
        </w:rPr>
        <w:t>p</w:t>
      </w:r>
      <w:r w:rsidR="00DA4F20" w:rsidRPr="00F02D96">
        <w:rPr>
          <w:rFonts w:ascii="Arial" w:hAnsi="Arial" w:cs="Arial"/>
          <w:sz w:val="22"/>
          <w:szCs w:val="22"/>
        </w:rPr>
        <w:t>lan and produce all</w:t>
      </w:r>
      <w:r w:rsidRPr="00F02D96">
        <w:rPr>
          <w:rFonts w:ascii="Arial" w:hAnsi="Arial" w:cs="Arial"/>
          <w:sz w:val="22"/>
          <w:szCs w:val="22"/>
        </w:rPr>
        <w:t xml:space="preserve"> aspects of </w:t>
      </w:r>
      <w:r w:rsidR="00DD3192" w:rsidRPr="00F02D96">
        <w:rPr>
          <w:rFonts w:ascii="Arial" w:hAnsi="Arial" w:cs="Arial"/>
          <w:sz w:val="22"/>
          <w:szCs w:val="22"/>
        </w:rPr>
        <w:t xml:space="preserve">the </w:t>
      </w:r>
      <w:r w:rsidR="00DF0050" w:rsidRPr="00F02D96">
        <w:rPr>
          <w:rFonts w:ascii="Arial" w:hAnsi="Arial" w:cs="Arial"/>
          <w:sz w:val="22"/>
          <w:szCs w:val="22"/>
        </w:rPr>
        <w:t>NICE</w:t>
      </w:r>
      <w:r w:rsidR="00034E26" w:rsidRPr="00F02D96">
        <w:rPr>
          <w:rFonts w:ascii="Arial" w:hAnsi="Arial" w:cs="Arial"/>
          <w:sz w:val="22"/>
          <w:szCs w:val="22"/>
        </w:rPr>
        <w:t xml:space="preserve"> </w:t>
      </w:r>
      <w:r w:rsidR="00A91239" w:rsidRPr="00F02D96">
        <w:rPr>
          <w:rFonts w:ascii="Arial" w:hAnsi="Arial" w:cs="Arial"/>
          <w:sz w:val="22"/>
          <w:szCs w:val="22"/>
        </w:rPr>
        <w:t xml:space="preserve">reputation </w:t>
      </w:r>
      <w:r w:rsidR="0027596E" w:rsidRPr="00F02D96">
        <w:rPr>
          <w:rFonts w:ascii="Arial" w:hAnsi="Arial" w:cs="Arial"/>
          <w:sz w:val="22"/>
          <w:szCs w:val="22"/>
        </w:rPr>
        <w:t>research project</w:t>
      </w:r>
      <w:r w:rsidR="00A91239" w:rsidRPr="00F02D96">
        <w:rPr>
          <w:rFonts w:ascii="Arial" w:hAnsi="Arial" w:cs="Arial"/>
          <w:sz w:val="22"/>
          <w:szCs w:val="22"/>
        </w:rPr>
        <w:t xml:space="preserve">, from </w:t>
      </w:r>
      <w:r w:rsidR="005C1845" w:rsidRPr="00F02D96">
        <w:rPr>
          <w:rFonts w:ascii="Arial" w:hAnsi="Arial" w:cs="Arial"/>
          <w:sz w:val="22"/>
          <w:szCs w:val="22"/>
        </w:rPr>
        <w:t>October</w:t>
      </w:r>
      <w:r w:rsidR="0027596E" w:rsidRPr="00F02D96">
        <w:rPr>
          <w:rFonts w:ascii="Arial" w:hAnsi="Arial" w:cs="Arial"/>
          <w:sz w:val="22"/>
          <w:szCs w:val="22"/>
        </w:rPr>
        <w:t xml:space="preserve"> 2018.</w:t>
      </w:r>
      <w:r w:rsidR="00F02D96" w:rsidRPr="00F02D96">
        <w:rPr>
          <w:rFonts w:ascii="Arial" w:hAnsi="Arial" w:cs="Arial"/>
          <w:sz w:val="22"/>
          <w:szCs w:val="22"/>
        </w:rPr>
        <w:t xml:space="preserve"> The intention </w:t>
      </w:r>
      <w:r w:rsidR="00321A32">
        <w:rPr>
          <w:rFonts w:ascii="Arial" w:hAnsi="Arial" w:cs="Arial"/>
          <w:sz w:val="22"/>
          <w:szCs w:val="22"/>
        </w:rPr>
        <w:t>is</w:t>
      </w:r>
      <w:r w:rsidR="00F02D96" w:rsidRPr="00F02D96">
        <w:rPr>
          <w:rFonts w:ascii="Arial" w:hAnsi="Arial" w:cs="Arial"/>
          <w:sz w:val="22"/>
          <w:szCs w:val="22"/>
        </w:rPr>
        <w:t xml:space="preserve"> to repeat the project every 2 years.</w:t>
      </w:r>
    </w:p>
    <w:p w14:paraId="6CD5E4DA" w14:textId="77777777" w:rsidR="00321A32" w:rsidRPr="006B5ED2" w:rsidRDefault="00321A32" w:rsidP="00162CE7">
      <w:pPr>
        <w:spacing w:line="360" w:lineRule="auto"/>
        <w:rPr>
          <w:rFonts w:ascii="Arial" w:hAnsi="Arial" w:cs="Arial"/>
          <w:sz w:val="22"/>
          <w:szCs w:val="22"/>
          <w:highlight w:val="yellow"/>
        </w:rPr>
      </w:pPr>
    </w:p>
    <w:p w14:paraId="27E81FC4" w14:textId="7DAC546D" w:rsidR="00DD3192" w:rsidRPr="00162CE7" w:rsidRDefault="008C155A" w:rsidP="00162CE7">
      <w:pPr>
        <w:pStyle w:val="Paragraphnonumbers"/>
        <w:spacing w:after="0" w:line="360" w:lineRule="auto"/>
        <w:rPr>
          <w:rFonts w:cs="Arial"/>
          <w:sz w:val="22"/>
          <w:szCs w:val="22"/>
        </w:rPr>
      </w:pPr>
      <w:r w:rsidRPr="008B4762">
        <w:rPr>
          <w:rFonts w:cs="Arial"/>
          <w:sz w:val="22"/>
          <w:szCs w:val="22"/>
        </w:rPr>
        <w:t>T</w:t>
      </w:r>
      <w:r w:rsidR="00DA4F20" w:rsidRPr="008B4762">
        <w:rPr>
          <w:rFonts w:cs="Arial"/>
          <w:sz w:val="22"/>
          <w:szCs w:val="22"/>
        </w:rPr>
        <w:t>he supplier</w:t>
      </w:r>
      <w:r w:rsidRPr="008B4762">
        <w:rPr>
          <w:rFonts w:cs="Arial"/>
          <w:sz w:val="22"/>
          <w:szCs w:val="22"/>
        </w:rPr>
        <w:t xml:space="preserve"> will work closely with NICE to develop </w:t>
      </w:r>
      <w:r w:rsidR="00510DAD">
        <w:rPr>
          <w:rFonts w:cs="Arial"/>
          <w:sz w:val="22"/>
          <w:szCs w:val="22"/>
        </w:rPr>
        <w:t xml:space="preserve">and deliver </w:t>
      </w:r>
      <w:r w:rsidRPr="008B4762">
        <w:rPr>
          <w:rFonts w:cs="Arial"/>
          <w:sz w:val="22"/>
          <w:szCs w:val="22"/>
        </w:rPr>
        <w:t>a high quality</w:t>
      </w:r>
      <w:r w:rsidR="004E41D5" w:rsidRPr="008B4762">
        <w:rPr>
          <w:rFonts w:cs="Arial"/>
          <w:sz w:val="22"/>
          <w:szCs w:val="22"/>
        </w:rPr>
        <w:t xml:space="preserve"> </w:t>
      </w:r>
      <w:r w:rsidR="00280363">
        <w:rPr>
          <w:rFonts w:cs="Arial"/>
          <w:sz w:val="22"/>
          <w:szCs w:val="22"/>
        </w:rPr>
        <w:t>stakeholder reputation research project</w:t>
      </w:r>
      <w:r w:rsidR="00DA4F20" w:rsidRPr="008B4762">
        <w:rPr>
          <w:rFonts w:cs="Arial"/>
          <w:sz w:val="22"/>
          <w:szCs w:val="22"/>
        </w:rPr>
        <w:t xml:space="preserve">. </w:t>
      </w:r>
    </w:p>
    <w:p w14:paraId="0F17711B" w14:textId="77777777" w:rsidR="00DF0050" w:rsidRPr="00162CE7" w:rsidRDefault="00DF0050" w:rsidP="00162CE7">
      <w:pPr>
        <w:spacing w:line="360" w:lineRule="auto"/>
        <w:rPr>
          <w:rFonts w:ascii="Arial" w:hAnsi="Arial" w:cs="Arial"/>
          <w:sz w:val="22"/>
          <w:szCs w:val="22"/>
        </w:rPr>
      </w:pPr>
    </w:p>
    <w:p w14:paraId="3E1A1E74" w14:textId="5EC9608B" w:rsidR="00781C04" w:rsidRPr="00162CE7" w:rsidRDefault="008C155A" w:rsidP="00162CE7">
      <w:pPr>
        <w:spacing w:line="360" w:lineRule="auto"/>
        <w:rPr>
          <w:rFonts w:ascii="Arial" w:hAnsi="Arial" w:cs="Arial"/>
          <w:sz w:val="22"/>
          <w:szCs w:val="22"/>
        </w:rPr>
      </w:pPr>
      <w:r w:rsidRPr="00162CE7">
        <w:rPr>
          <w:rFonts w:ascii="Arial" w:hAnsi="Arial" w:cs="Arial"/>
          <w:sz w:val="22"/>
          <w:szCs w:val="22"/>
        </w:rPr>
        <w:t xml:space="preserve">The contract will start </w:t>
      </w:r>
      <w:r w:rsidR="00034E26" w:rsidRPr="00162CE7">
        <w:rPr>
          <w:rFonts w:ascii="Arial" w:hAnsi="Arial" w:cs="Arial"/>
          <w:sz w:val="22"/>
          <w:szCs w:val="22"/>
        </w:rPr>
        <w:t xml:space="preserve">in </w:t>
      </w:r>
      <w:r w:rsidR="00280363" w:rsidRPr="00280363">
        <w:rPr>
          <w:rFonts w:ascii="Arial" w:hAnsi="Arial" w:cs="Arial"/>
          <w:b/>
          <w:sz w:val="22"/>
          <w:szCs w:val="22"/>
        </w:rPr>
        <w:t>October</w:t>
      </w:r>
      <w:r w:rsidR="0058017A" w:rsidRPr="00280363">
        <w:rPr>
          <w:rFonts w:ascii="Arial" w:hAnsi="Arial" w:cs="Arial"/>
          <w:b/>
          <w:sz w:val="22"/>
          <w:szCs w:val="22"/>
        </w:rPr>
        <w:t xml:space="preserve"> </w:t>
      </w:r>
      <w:r w:rsidR="0058017A" w:rsidRPr="008B4762">
        <w:rPr>
          <w:rFonts w:ascii="Arial" w:hAnsi="Arial" w:cs="Arial"/>
          <w:b/>
          <w:sz w:val="22"/>
          <w:szCs w:val="22"/>
        </w:rPr>
        <w:t>2018</w:t>
      </w:r>
      <w:r w:rsidRPr="00162CE7">
        <w:rPr>
          <w:rFonts w:ascii="Arial" w:hAnsi="Arial" w:cs="Arial"/>
          <w:sz w:val="22"/>
          <w:szCs w:val="22"/>
        </w:rPr>
        <w:t xml:space="preserve">, </w:t>
      </w:r>
      <w:r w:rsidR="00164006">
        <w:rPr>
          <w:rFonts w:ascii="Arial" w:hAnsi="Arial" w:cs="Arial"/>
          <w:sz w:val="22"/>
          <w:szCs w:val="22"/>
        </w:rPr>
        <w:t xml:space="preserve">and </w:t>
      </w:r>
      <w:r w:rsidR="00C16120">
        <w:rPr>
          <w:rFonts w:ascii="Arial" w:hAnsi="Arial" w:cs="Arial"/>
          <w:sz w:val="22"/>
          <w:szCs w:val="22"/>
        </w:rPr>
        <w:t xml:space="preserve">end </w:t>
      </w:r>
      <w:r w:rsidR="00164006">
        <w:rPr>
          <w:rFonts w:ascii="Arial" w:hAnsi="Arial" w:cs="Arial"/>
          <w:sz w:val="22"/>
          <w:szCs w:val="22"/>
        </w:rPr>
        <w:t>in</w:t>
      </w:r>
      <w:r w:rsidR="00C146A8">
        <w:rPr>
          <w:rFonts w:ascii="Arial" w:hAnsi="Arial" w:cs="Arial"/>
          <w:sz w:val="22"/>
          <w:szCs w:val="22"/>
        </w:rPr>
        <w:t xml:space="preserve"> March 2019.</w:t>
      </w:r>
    </w:p>
    <w:p w14:paraId="33162B7D" w14:textId="37A13279" w:rsidR="004E71EE" w:rsidRPr="00162CE7" w:rsidRDefault="004E71EE" w:rsidP="00162CE7">
      <w:pPr>
        <w:spacing w:line="360" w:lineRule="auto"/>
        <w:rPr>
          <w:rFonts w:ascii="Arial" w:hAnsi="Arial" w:cs="Arial"/>
          <w:sz w:val="22"/>
          <w:szCs w:val="22"/>
        </w:rPr>
      </w:pPr>
    </w:p>
    <w:p w14:paraId="1F9D019F" w14:textId="769EEFE4" w:rsidR="00BE266C" w:rsidRPr="0058017A" w:rsidRDefault="008D072E" w:rsidP="00162CE7">
      <w:pPr>
        <w:spacing w:line="360" w:lineRule="auto"/>
        <w:rPr>
          <w:rFonts w:ascii="Arial" w:hAnsi="Arial" w:cs="Arial"/>
          <w:sz w:val="22"/>
          <w:szCs w:val="22"/>
        </w:rPr>
      </w:pPr>
      <w:r w:rsidRPr="0058017A">
        <w:rPr>
          <w:rFonts w:ascii="Arial" w:hAnsi="Arial" w:cs="Arial"/>
          <w:b/>
          <w:sz w:val="22"/>
          <w:szCs w:val="22"/>
        </w:rPr>
        <w:t>3.0</w:t>
      </w:r>
      <w:r w:rsidRPr="0058017A">
        <w:rPr>
          <w:rFonts w:ascii="Arial" w:hAnsi="Arial" w:cs="Arial"/>
          <w:b/>
          <w:sz w:val="22"/>
          <w:szCs w:val="22"/>
        </w:rPr>
        <w:tab/>
      </w:r>
      <w:r w:rsidR="00477EFD" w:rsidRPr="0058017A">
        <w:rPr>
          <w:rFonts w:ascii="Arial" w:hAnsi="Arial" w:cs="Arial"/>
          <w:b/>
          <w:sz w:val="22"/>
          <w:szCs w:val="22"/>
        </w:rPr>
        <w:t xml:space="preserve">The NICE </w:t>
      </w:r>
      <w:r w:rsidR="0058017A">
        <w:rPr>
          <w:rFonts w:ascii="Arial" w:hAnsi="Arial" w:cs="Arial"/>
          <w:b/>
          <w:sz w:val="22"/>
          <w:szCs w:val="22"/>
        </w:rPr>
        <w:t xml:space="preserve">Stakeholder </w:t>
      </w:r>
      <w:r w:rsidR="0058049A">
        <w:rPr>
          <w:rFonts w:ascii="Arial" w:hAnsi="Arial" w:cs="Arial"/>
          <w:b/>
          <w:sz w:val="22"/>
          <w:szCs w:val="22"/>
        </w:rPr>
        <w:t>Reputation Research</w:t>
      </w:r>
      <w:r w:rsidR="00477EFD" w:rsidRPr="0058017A">
        <w:rPr>
          <w:rFonts w:ascii="Arial" w:hAnsi="Arial" w:cs="Arial"/>
          <w:b/>
          <w:sz w:val="22"/>
          <w:szCs w:val="22"/>
        </w:rPr>
        <w:t xml:space="preserve"> </w:t>
      </w:r>
    </w:p>
    <w:p w14:paraId="7145F3B4" w14:textId="6AA84772" w:rsidR="00510DAD" w:rsidRPr="00321A32" w:rsidRDefault="00510DAD" w:rsidP="00510DAD">
      <w:pPr>
        <w:pStyle w:val="Paragraphnonumbers"/>
        <w:spacing w:line="360" w:lineRule="auto"/>
        <w:rPr>
          <w:sz w:val="22"/>
          <w:szCs w:val="22"/>
        </w:rPr>
      </w:pPr>
      <w:r w:rsidRPr="00321A32">
        <w:rPr>
          <w:sz w:val="22"/>
          <w:szCs w:val="22"/>
        </w:rPr>
        <w:t>Since 2015 NICE has been tracking public perception on a biannual basis</w:t>
      </w:r>
      <w:r w:rsidR="00D75C05" w:rsidRPr="00321A32">
        <w:rPr>
          <w:sz w:val="22"/>
          <w:szCs w:val="22"/>
        </w:rPr>
        <w:t>, subscribing to reports from the Reputation Institute</w:t>
      </w:r>
      <w:r w:rsidRPr="00321A32">
        <w:rPr>
          <w:sz w:val="22"/>
          <w:szCs w:val="22"/>
        </w:rPr>
        <w:t>. In 2017 NICE was selected by the Cabinet Office to receive pro bono consultancy from the Reputation Institute to pilot a stakeholder reputation survey using the Reputation Institute’s RepTrak® model.</w:t>
      </w:r>
      <w:r w:rsidR="00C16120" w:rsidRPr="00321A32">
        <w:rPr>
          <w:sz w:val="22"/>
          <w:szCs w:val="22"/>
        </w:rPr>
        <w:t xml:space="preserve"> </w:t>
      </w:r>
      <w:r w:rsidR="00C16120" w:rsidRPr="00321A32">
        <w:rPr>
          <w:rFonts w:cs="Lato"/>
          <w:color w:val="000000"/>
          <w:sz w:val="22"/>
          <w:szCs w:val="22"/>
        </w:rPr>
        <w:t xml:space="preserve">The model provides an approach </w:t>
      </w:r>
      <w:r w:rsidR="00C16120" w:rsidRPr="00321A32">
        <w:rPr>
          <w:rFonts w:cs="Lato"/>
          <w:color w:val="000000"/>
          <w:sz w:val="22"/>
          <w:szCs w:val="22"/>
        </w:rPr>
        <w:lastRenderedPageBreak/>
        <w:t>to measuring reputation, which is used globally across the private sector and nationally across the public sector to benchmark perceptions. The model is structured around four core themes and seven reputation dimensions and together these elements explain an organisation’s reputation.</w:t>
      </w:r>
    </w:p>
    <w:p w14:paraId="335BEF38" w14:textId="1548C73D" w:rsidR="00510DAD" w:rsidRDefault="00510DAD" w:rsidP="00510DAD">
      <w:pPr>
        <w:pStyle w:val="Paragraphnonumbers"/>
        <w:spacing w:line="360" w:lineRule="auto"/>
        <w:rPr>
          <w:sz w:val="22"/>
          <w:szCs w:val="22"/>
        </w:rPr>
      </w:pPr>
      <w:r>
        <w:rPr>
          <w:sz w:val="22"/>
          <w:szCs w:val="22"/>
        </w:rPr>
        <w:t>NICE</w:t>
      </w:r>
      <w:r w:rsidRPr="00510DAD">
        <w:rPr>
          <w:sz w:val="22"/>
          <w:szCs w:val="22"/>
        </w:rPr>
        <w:t xml:space="preserve"> developed a survey that incorporated questions from the RepTrak</w:t>
      </w:r>
      <w:r w:rsidR="00280363" w:rsidRPr="00510DAD">
        <w:rPr>
          <w:sz w:val="22"/>
          <w:szCs w:val="22"/>
        </w:rPr>
        <w:t>®</w:t>
      </w:r>
      <w:r w:rsidRPr="00510DAD">
        <w:rPr>
          <w:sz w:val="22"/>
          <w:szCs w:val="22"/>
        </w:rPr>
        <w:t xml:space="preserve"> model, as well as including questions specific to NICE and ones that had been asked in previous studies to enable some comparison over time. The survey was delivered </w:t>
      </w:r>
      <w:r>
        <w:rPr>
          <w:sz w:val="22"/>
          <w:szCs w:val="22"/>
        </w:rPr>
        <w:t xml:space="preserve">by </w:t>
      </w:r>
      <w:r w:rsidR="00C313DE">
        <w:rPr>
          <w:sz w:val="22"/>
          <w:szCs w:val="22"/>
        </w:rPr>
        <w:t>NICE’s</w:t>
      </w:r>
      <w:r>
        <w:rPr>
          <w:sz w:val="22"/>
          <w:szCs w:val="22"/>
        </w:rPr>
        <w:t xml:space="preserve"> audience insight team, achieving 825 responses</w:t>
      </w:r>
      <w:r w:rsidRPr="00510DAD">
        <w:rPr>
          <w:sz w:val="22"/>
          <w:szCs w:val="22"/>
        </w:rPr>
        <w:t>.</w:t>
      </w:r>
    </w:p>
    <w:p w14:paraId="4F003032" w14:textId="77777777" w:rsidR="00D90A30" w:rsidRDefault="00510DAD" w:rsidP="00F51B15">
      <w:pPr>
        <w:pStyle w:val="Paragraphnonumbers"/>
        <w:spacing w:line="360" w:lineRule="auto"/>
        <w:rPr>
          <w:sz w:val="22"/>
          <w:szCs w:val="22"/>
        </w:rPr>
      </w:pPr>
      <w:r>
        <w:rPr>
          <w:sz w:val="22"/>
          <w:szCs w:val="22"/>
        </w:rPr>
        <w:t>NICE would</w:t>
      </w:r>
      <w:r w:rsidR="00FF7F8C">
        <w:rPr>
          <w:sz w:val="22"/>
          <w:szCs w:val="22"/>
        </w:rPr>
        <w:t xml:space="preserve"> now</w:t>
      </w:r>
      <w:r>
        <w:rPr>
          <w:sz w:val="22"/>
          <w:szCs w:val="22"/>
        </w:rPr>
        <w:t xml:space="preserve"> like to combine the public and stakeholder perception surveys and outsource delivery to an external agency, who would work closely with NICE’s audience insight team. </w:t>
      </w:r>
      <w:r w:rsidR="00D90A30">
        <w:rPr>
          <w:sz w:val="22"/>
          <w:szCs w:val="22"/>
        </w:rPr>
        <w:t xml:space="preserve">The audience insight team will be able to provide detail and feedback on previous studies and feed into and advise on the design and fieldwork elements of the project. </w:t>
      </w:r>
    </w:p>
    <w:p w14:paraId="03911E59" w14:textId="5545C9BA" w:rsidR="00510DAD" w:rsidRDefault="00280363" w:rsidP="00F51B15">
      <w:pPr>
        <w:pStyle w:val="Paragraphnonumbers"/>
        <w:spacing w:line="360" w:lineRule="auto"/>
        <w:rPr>
          <w:sz w:val="22"/>
          <w:szCs w:val="22"/>
        </w:rPr>
      </w:pPr>
      <w:r>
        <w:rPr>
          <w:sz w:val="22"/>
          <w:szCs w:val="22"/>
        </w:rPr>
        <w:t>NICE does not require there to be direct comparison with the RepTrak</w:t>
      </w:r>
      <w:r w:rsidRPr="00510DAD">
        <w:rPr>
          <w:sz w:val="22"/>
          <w:szCs w:val="22"/>
        </w:rPr>
        <w:t>®</w:t>
      </w:r>
      <w:r>
        <w:rPr>
          <w:sz w:val="22"/>
          <w:szCs w:val="22"/>
        </w:rPr>
        <w:t xml:space="preserve"> model, but it is expected that the survey will include some questions that have been asked in previous surveys to enable comparisons to be made over time.  </w:t>
      </w:r>
    </w:p>
    <w:p w14:paraId="4A65ED2C" w14:textId="74E982BE" w:rsidR="0058049A" w:rsidRDefault="0058049A" w:rsidP="00F51B15">
      <w:pPr>
        <w:pStyle w:val="Paragraphnonumbers"/>
        <w:spacing w:line="360" w:lineRule="auto"/>
        <w:rPr>
          <w:sz w:val="22"/>
          <w:szCs w:val="22"/>
        </w:rPr>
      </w:pPr>
      <w:r>
        <w:rPr>
          <w:sz w:val="22"/>
          <w:szCs w:val="22"/>
        </w:rPr>
        <w:t>In addition, we would like to undertake some qualitative research with some of our stakeholder partners to explore and understand their perspectives in more depth. We envisage this would be as a series of interviews with selected stakeholders, but are open to suggestions.</w:t>
      </w:r>
    </w:p>
    <w:p w14:paraId="598014F2" w14:textId="77777777" w:rsidR="00F51B15" w:rsidRPr="00F51B15" w:rsidRDefault="00F51B15" w:rsidP="00F51B15">
      <w:pPr>
        <w:pStyle w:val="Paragraphnonumbers"/>
        <w:rPr>
          <w:sz w:val="22"/>
          <w:szCs w:val="22"/>
        </w:rPr>
      </w:pPr>
      <w:r w:rsidRPr="00F51B15">
        <w:rPr>
          <w:sz w:val="22"/>
          <w:szCs w:val="22"/>
        </w:rPr>
        <w:t>The primary objectives of the reputation research are to:</w:t>
      </w:r>
    </w:p>
    <w:p w14:paraId="21B07FE0" w14:textId="77777777" w:rsidR="00F51B15" w:rsidRPr="00F51B15" w:rsidRDefault="00F51B15" w:rsidP="00F51B15">
      <w:pPr>
        <w:pStyle w:val="Bullets"/>
        <w:spacing w:line="360" w:lineRule="auto"/>
        <w:rPr>
          <w:rFonts w:cs="Arial"/>
          <w:sz w:val="22"/>
          <w:szCs w:val="22"/>
        </w:rPr>
      </w:pPr>
      <w:r w:rsidRPr="00F51B15">
        <w:rPr>
          <w:rFonts w:cs="Arial"/>
          <w:sz w:val="22"/>
          <w:szCs w:val="22"/>
        </w:rPr>
        <w:t>Measure stakeholder perceptions of NICE that shape its overall reputation.</w:t>
      </w:r>
    </w:p>
    <w:p w14:paraId="0B2686CD" w14:textId="5F166DE0" w:rsidR="00F51B15" w:rsidRPr="00F51B15" w:rsidRDefault="00F51B15" w:rsidP="00F51B15">
      <w:pPr>
        <w:pStyle w:val="Bullets"/>
        <w:spacing w:line="360" w:lineRule="auto"/>
        <w:rPr>
          <w:rFonts w:cs="Arial"/>
          <w:sz w:val="22"/>
          <w:szCs w:val="22"/>
        </w:rPr>
      </w:pPr>
      <w:r w:rsidRPr="00F51B15">
        <w:rPr>
          <w:rFonts w:cs="Arial"/>
          <w:sz w:val="22"/>
          <w:szCs w:val="22"/>
        </w:rPr>
        <w:t>Understand how stakeholder audiences interact with the organisation</w:t>
      </w:r>
      <w:r w:rsidR="008C2CA1">
        <w:rPr>
          <w:rFonts w:cs="Arial"/>
          <w:sz w:val="22"/>
          <w:szCs w:val="22"/>
        </w:rPr>
        <w:t>.</w:t>
      </w:r>
    </w:p>
    <w:p w14:paraId="600E1274" w14:textId="54C9C591" w:rsidR="00F51B15" w:rsidRPr="00F51B15" w:rsidRDefault="00F51B15" w:rsidP="00F51B15">
      <w:pPr>
        <w:pStyle w:val="Bullets"/>
        <w:spacing w:line="360" w:lineRule="auto"/>
        <w:rPr>
          <w:rFonts w:cs="Arial"/>
          <w:sz w:val="22"/>
          <w:szCs w:val="22"/>
        </w:rPr>
      </w:pPr>
      <w:r w:rsidRPr="00F51B15">
        <w:rPr>
          <w:rFonts w:cs="Arial"/>
          <w:sz w:val="22"/>
          <w:szCs w:val="22"/>
        </w:rPr>
        <w:t>Understand how NICE performs against stakeholders' expectations</w:t>
      </w:r>
      <w:r w:rsidR="008C2CA1">
        <w:rPr>
          <w:rFonts w:cs="Arial"/>
          <w:sz w:val="22"/>
          <w:szCs w:val="22"/>
        </w:rPr>
        <w:t>.</w:t>
      </w:r>
    </w:p>
    <w:p w14:paraId="16E6DDE2" w14:textId="5BAD2DC1" w:rsidR="00F51B15" w:rsidRPr="00F51B15" w:rsidRDefault="00F51B15" w:rsidP="00F51B15">
      <w:pPr>
        <w:pStyle w:val="Bullets"/>
        <w:spacing w:line="360" w:lineRule="auto"/>
        <w:rPr>
          <w:rFonts w:cs="Arial"/>
          <w:sz w:val="22"/>
          <w:szCs w:val="22"/>
        </w:rPr>
      </w:pPr>
      <w:r w:rsidRPr="00F51B15">
        <w:rPr>
          <w:rFonts w:cs="Arial"/>
          <w:sz w:val="22"/>
          <w:szCs w:val="22"/>
        </w:rPr>
        <w:t>Understand how NICE performs against selected benchmark organisations in relation to several key indicators (to be agreed)</w:t>
      </w:r>
      <w:r w:rsidR="008C2CA1">
        <w:rPr>
          <w:rFonts w:cs="Arial"/>
          <w:sz w:val="22"/>
          <w:szCs w:val="22"/>
        </w:rPr>
        <w:t>.</w:t>
      </w:r>
    </w:p>
    <w:p w14:paraId="6A66C40E" w14:textId="181E3613" w:rsidR="00876751" w:rsidRDefault="00876751" w:rsidP="00162CE7">
      <w:pPr>
        <w:shd w:val="clear" w:color="auto" w:fill="FFFFFF"/>
        <w:spacing w:line="360" w:lineRule="auto"/>
        <w:rPr>
          <w:rFonts w:ascii="Arial" w:hAnsi="Arial" w:cs="Arial"/>
          <w:sz w:val="22"/>
          <w:szCs w:val="22"/>
        </w:rPr>
      </w:pPr>
      <w:r>
        <w:rPr>
          <w:rFonts w:ascii="Arial" w:hAnsi="Arial" w:cs="Arial"/>
          <w:sz w:val="22"/>
          <w:szCs w:val="22"/>
        </w:rPr>
        <w:t xml:space="preserve">NICE’s stakeholder groups are many and varied and the reputation survey will need to be distributed </w:t>
      </w:r>
      <w:r w:rsidR="0063045A">
        <w:rPr>
          <w:rFonts w:ascii="Arial" w:hAnsi="Arial" w:cs="Arial"/>
          <w:sz w:val="22"/>
          <w:szCs w:val="22"/>
        </w:rPr>
        <w:t>through different channels</w:t>
      </w:r>
      <w:r w:rsidR="0058049A">
        <w:rPr>
          <w:rFonts w:ascii="Arial" w:hAnsi="Arial" w:cs="Arial"/>
          <w:sz w:val="22"/>
          <w:szCs w:val="22"/>
        </w:rPr>
        <w:t xml:space="preserve"> to reach them</w:t>
      </w:r>
      <w:r>
        <w:rPr>
          <w:rFonts w:ascii="Arial" w:hAnsi="Arial" w:cs="Arial"/>
          <w:sz w:val="22"/>
          <w:szCs w:val="22"/>
        </w:rPr>
        <w:t xml:space="preserve">. Examples of our stakeholders (and groups we would expect to see represented in the </w:t>
      </w:r>
      <w:r w:rsidR="0058049A">
        <w:rPr>
          <w:rFonts w:ascii="Arial" w:hAnsi="Arial" w:cs="Arial"/>
          <w:sz w:val="22"/>
          <w:szCs w:val="22"/>
        </w:rPr>
        <w:t>distribution plan</w:t>
      </w:r>
      <w:r>
        <w:rPr>
          <w:rFonts w:ascii="Arial" w:hAnsi="Arial" w:cs="Arial"/>
          <w:sz w:val="22"/>
          <w:szCs w:val="22"/>
        </w:rPr>
        <w:t>) include</w:t>
      </w:r>
      <w:r w:rsidR="002C3D28">
        <w:rPr>
          <w:rFonts w:ascii="Arial" w:hAnsi="Arial" w:cs="Arial"/>
          <w:sz w:val="22"/>
          <w:szCs w:val="22"/>
        </w:rPr>
        <w:t xml:space="preserve"> but</w:t>
      </w:r>
      <w:r w:rsidR="0058049A">
        <w:rPr>
          <w:rFonts w:ascii="Arial" w:hAnsi="Arial" w:cs="Arial"/>
          <w:sz w:val="22"/>
          <w:szCs w:val="22"/>
        </w:rPr>
        <w:t xml:space="preserve"> are</w:t>
      </w:r>
      <w:r w:rsidR="002C3D28">
        <w:rPr>
          <w:rFonts w:ascii="Arial" w:hAnsi="Arial" w:cs="Arial"/>
          <w:sz w:val="22"/>
          <w:szCs w:val="22"/>
        </w:rPr>
        <w:t xml:space="preserve"> not limited to</w:t>
      </w:r>
      <w:r>
        <w:rPr>
          <w:rFonts w:ascii="Arial" w:hAnsi="Arial" w:cs="Arial"/>
          <w:sz w:val="22"/>
          <w:szCs w:val="22"/>
        </w:rPr>
        <w:t>:</w:t>
      </w:r>
    </w:p>
    <w:p w14:paraId="6C97E1BF" w14:textId="77777777" w:rsidR="00876751" w:rsidRDefault="00876751" w:rsidP="00162CE7">
      <w:pPr>
        <w:shd w:val="clear" w:color="auto" w:fill="FFFFFF"/>
        <w:spacing w:line="360" w:lineRule="auto"/>
        <w:rPr>
          <w:rFonts w:ascii="Arial" w:hAnsi="Arial" w:cs="Arial"/>
          <w:sz w:val="22"/>
          <w:szCs w:val="22"/>
        </w:rPr>
      </w:pPr>
    </w:p>
    <w:p w14:paraId="329A9C57" w14:textId="300D3D49" w:rsidR="00550868" w:rsidRPr="00550868" w:rsidRDefault="00550868" w:rsidP="00550868">
      <w:pPr>
        <w:pStyle w:val="Bullets"/>
        <w:spacing w:after="0" w:line="360" w:lineRule="auto"/>
        <w:rPr>
          <w:sz w:val="22"/>
          <w:szCs w:val="22"/>
        </w:rPr>
      </w:pPr>
      <w:r w:rsidRPr="00550868">
        <w:rPr>
          <w:sz w:val="22"/>
          <w:szCs w:val="22"/>
        </w:rPr>
        <w:t xml:space="preserve">NICE’s sponsor department and </w:t>
      </w:r>
      <w:r w:rsidR="000A2AE7">
        <w:rPr>
          <w:sz w:val="22"/>
          <w:szCs w:val="22"/>
        </w:rPr>
        <w:t>other public sector</w:t>
      </w:r>
      <w:r w:rsidRPr="00550868">
        <w:rPr>
          <w:sz w:val="22"/>
          <w:szCs w:val="22"/>
        </w:rPr>
        <w:t xml:space="preserve"> partners</w:t>
      </w:r>
      <w:r>
        <w:rPr>
          <w:sz w:val="22"/>
          <w:szCs w:val="22"/>
        </w:rPr>
        <w:t>, including</w:t>
      </w:r>
      <w:r w:rsidRPr="00550868">
        <w:rPr>
          <w:sz w:val="22"/>
          <w:szCs w:val="22"/>
        </w:rPr>
        <w:t xml:space="preserve"> the Department of Health</w:t>
      </w:r>
      <w:r>
        <w:rPr>
          <w:sz w:val="22"/>
          <w:szCs w:val="22"/>
        </w:rPr>
        <w:t xml:space="preserve"> and Social Care</w:t>
      </w:r>
      <w:r w:rsidRPr="00550868">
        <w:rPr>
          <w:sz w:val="22"/>
          <w:szCs w:val="22"/>
        </w:rPr>
        <w:t xml:space="preserve"> (sponsor department), NHS England, Public Health England, Depart</w:t>
      </w:r>
      <w:r>
        <w:rPr>
          <w:sz w:val="22"/>
          <w:szCs w:val="22"/>
        </w:rPr>
        <w:t>ment of Education, NHS Choices (contact details will be provided)</w:t>
      </w:r>
      <w:r w:rsidRPr="00550868">
        <w:rPr>
          <w:sz w:val="22"/>
          <w:szCs w:val="22"/>
        </w:rPr>
        <w:t>.</w:t>
      </w:r>
    </w:p>
    <w:p w14:paraId="4959475D" w14:textId="212DCA1F" w:rsidR="00550868" w:rsidRDefault="008C3B2C" w:rsidP="00550868">
      <w:pPr>
        <w:pStyle w:val="Bullets"/>
        <w:spacing w:after="0" w:line="360" w:lineRule="auto"/>
        <w:rPr>
          <w:sz w:val="22"/>
          <w:szCs w:val="22"/>
        </w:rPr>
      </w:pPr>
      <w:r>
        <w:rPr>
          <w:sz w:val="22"/>
          <w:szCs w:val="22"/>
        </w:rPr>
        <w:t>Practitioners</w:t>
      </w:r>
      <w:r w:rsidR="00550868">
        <w:rPr>
          <w:sz w:val="22"/>
          <w:szCs w:val="22"/>
        </w:rPr>
        <w:t>, such as</w:t>
      </w:r>
      <w:r w:rsidR="00550868" w:rsidRPr="00550868">
        <w:rPr>
          <w:sz w:val="22"/>
          <w:szCs w:val="22"/>
        </w:rPr>
        <w:t xml:space="preserve"> doctors, GPs, nurses, midwiferies, allied health professionals, pharmacists/medicines management, service managers, commissioners, public health and social care professionals </w:t>
      </w:r>
      <w:r w:rsidR="000A2AE7">
        <w:rPr>
          <w:sz w:val="22"/>
          <w:szCs w:val="22"/>
        </w:rPr>
        <w:t>and</w:t>
      </w:r>
      <w:r w:rsidR="00550868" w:rsidRPr="00550868">
        <w:rPr>
          <w:sz w:val="22"/>
          <w:szCs w:val="22"/>
        </w:rPr>
        <w:t xml:space="preserve"> students. </w:t>
      </w:r>
    </w:p>
    <w:p w14:paraId="1A95004D" w14:textId="29ACF0D7" w:rsidR="00FF7F8C" w:rsidRDefault="00BB471A" w:rsidP="00550868">
      <w:pPr>
        <w:pStyle w:val="Bullets"/>
        <w:spacing w:after="0" w:line="360" w:lineRule="auto"/>
        <w:rPr>
          <w:sz w:val="22"/>
          <w:szCs w:val="22"/>
        </w:rPr>
      </w:pPr>
      <w:r>
        <w:rPr>
          <w:sz w:val="22"/>
          <w:szCs w:val="22"/>
        </w:rPr>
        <w:t>General p</w:t>
      </w:r>
      <w:r w:rsidR="000A2AE7">
        <w:rPr>
          <w:sz w:val="22"/>
          <w:szCs w:val="22"/>
        </w:rPr>
        <w:t>ublic, patients, service users and carers</w:t>
      </w:r>
    </w:p>
    <w:p w14:paraId="5A3FD66C" w14:textId="640198B3" w:rsidR="000A2AE7" w:rsidRPr="00550868" w:rsidRDefault="000A2AE7" w:rsidP="00550868">
      <w:pPr>
        <w:pStyle w:val="Bullets"/>
        <w:spacing w:after="0" w:line="360" w:lineRule="auto"/>
        <w:rPr>
          <w:sz w:val="22"/>
          <w:szCs w:val="22"/>
        </w:rPr>
      </w:pPr>
      <w:r>
        <w:rPr>
          <w:sz w:val="22"/>
          <w:szCs w:val="22"/>
        </w:rPr>
        <w:t xml:space="preserve">Voluntary and community organisations </w:t>
      </w:r>
    </w:p>
    <w:p w14:paraId="10C7AE94" w14:textId="77777777" w:rsidR="00550868" w:rsidRDefault="00550868" w:rsidP="00550868">
      <w:pPr>
        <w:pStyle w:val="Bullets"/>
        <w:spacing w:after="0" w:line="360" w:lineRule="auto"/>
        <w:rPr>
          <w:sz w:val="22"/>
          <w:szCs w:val="22"/>
        </w:rPr>
      </w:pPr>
      <w:r w:rsidRPr="00550868">
        <w:rPr>
          <w:sz w:val="22"/>
          <w:szCs w:val="22"/>
        </w:rPr>
        <w:t>Pharmaceutical industries</w:t>
      </w:r>
    </w:p>
    <w:p w14:paraId="4B8F24BA" w14:textId="335047FE" w:rsidR="0063045A" w:rsidRPr="00550868" w:rsidRDefault="0063045A" w:rsidP="00550868">
      <w:pPr>
        <w:pStyle w:val="Bullets"/>
        <w:spacing w:after="0" w:line="360" w:lineRule="auto"/>
        <w:rPr>
          <w:sz w:val="22"/>
          <w:szCs w:val="22"/>
        </w:rPr>
      </w:pPr>
      <w:r>
        <w:rPr>
          <w:sz w:val="22"/>
          <w:szCs w:val="22"/>
        </w:rPr>
        <w:t>Opinion formers, including MPs and journalists</w:t>
      </w:r>
    </w:p>
    <w:p w14:paraId="02753327" w14:textId="77777777" w:rsidR="00550868" w:rsidRDefault="00550868" w:rsidP="00162CE7">
      <w:pPr>
        <w:shd w:val="clear" w:color="auto" w:fill="FFFFFF"/>
        <w:spacing w:line="360" w:lineRule="auto"/>
        <w:rPr>
          <w:rFonts w:ascii="Arial" w:hAnsi="Arial" w:cs="Arial"/>
          <w:sz w:val="22"/>
          <w:szCs w:val="22"/>
        </w:rPr>
      </w:pPr>
    </w:p>
    <w:p w14:paraId="51B8341D" w14:textId="26A9DE36" w:rsidR="00695518" w:rsidRDefault="001A6703" w:rsidP="00162CE7">
      <w:pPr>
        <w:shd w:val="clear" w:color="auto" w:fill="FFFFFF"/>
        <w:spacing w:line="360" w:lineRule="auto"/>
        <w:rPr>
          <w:rFonts w:ascii="Arial" w:hAnsi="Arial" w:cs="Arial"/>
          <w:sz w:val="22"/>
          <w:szCs w:val="22"/>
        </w:rPr>
      </w:pPr>
      <w:r w:rsidRPr="001A6703">
        <w:rPr>
          <w:rFonts w:ascii="Arial" w:hAnsi="Arial" w:cs="Arial"/>
          <w:sz w:val="22"/>
          <w:szCs w:val="22"/>
        </w:rPr>
        <w:t xml:space="preserve">NICE has an </w:t>
      </w:r>
      <w:r w:rsidR="00535E07" w:rsidRPr="001A6703">
        <w:rPr>
          <w:rFonts w:ascii="Arial" w:hAnsi="Arial" w:cs="Arial"/>
          <w:sz w:val="22"/>
          <w:szCs w:val="22"/>
        </w:rPr>
        <w:t>Insight Community of</w:t>
      </w:r>
      <w:r w:rsidR="00876751">
        <w:rPr>
          <w:rFonts w:ascii="Arial" w:hAnsi="Arial" w:cs="Arial"/>
          <w:sz w:val="22"/>
          <w:szCs w:val="22"/>
        </w:rPr>
        <w:t xml:space="preserve"> around</w:t>
      </w:r>
      <w:r w:rsidR="00535E07" w:rsidRPr="001A6703">
        <w:rPr>
          <w:rFonts w:ascii="Arial" w:hAnsi="Arial" w:cs="Arial"/>
          <w:sz w:val="22"/>
          <w:szCs w:val="22"/>
        </w:rPr>
        <w:t xml:space="preserve"> </w:t>
      </w:r>
      <w:r w:rsidR="00090EF0">
        <w:rPr>
          <w:rFonts w:ascii="Arial" w:hAnsi="Arial" w:cs="Arial"/>
          <w:sz w:val="22"/>
          <w:szCs w:val="22"/>
        </w:rPr>
        <w:t>1</w:t>
      </w:r>
      <w:r w:rsidR="00D02CEC" w:rsidRPr="001A6703">
        <w:rPr>
          <w:rFonts w:ascii="Arial" w:hAnsi="Arial" w:cs="Arial"/>
          <w:sz w:val="22"/>
          <w:szCs w:val="22"/>
        </w:rPr>
        <w:t>,</w:t>
      </w:r>
      <w:r w:rsidR="00C16120">
        <w:rPr>
          <w:rFonts w:ascii="Arial" w:hAnsi="Arial" w:cs="Arial"/>
          <w:sz w:val="22"/>
          <w:szCs w:val="22"/>
        </w:rPr>
        <w:t>6</w:t>
      </w:r>
      <w:r w:rsidR="00535E07" w:rsidRPr="001A6703">
        <w:rPr>
          <w:rFonts w:ascii="Arial" w:hAnsi="Arial" w:cs="Arial"/>
          <w:sz w:val="22"/>
          <w:szCs w:val="22"/>
        </w:rPr>
        <w:t xml:space="preserve">00 contacts </w:t>
      </w:r>
      <w:r w:rsidR="00876751">
        <w:rPr>
          <w:rFonts w:ascii="Arial" w:hAnsi="Arial" w:cs="Arial"/>
          <w:sz w:val="22"/>
          <w:szCs w:val="22"/>
        </w:rPr>
        <w:t>who have agreed to be contacted for research purposes</w:t>
      </w:r>
      <w:r w:rsidR="00BB471A">
        <w:rPr>
          <w:rFonts w:ascii="Arial" w:hAnsi="Arial" w:cs="Arial"/>
          <w:sz w:val="22"/>
          <w:szCs w:val="22"/>
        </w:rPr>
        <w:t>.</w:t>
      </w:r>
      <w:r w:rsidR="00876751">
        <w:rPr>
          <w:rFonts w:ascii="Arial" w:hAnsi="Arial" w:cs="Arial"/>
          <w:sz w:val="22"/>
          <w:szCs w:val="22"/>
        </w:rPr>
        <w:t xml:space="preserve"> </w:t>
      </w:r>
      <w:r w:rsidR="00BB471A">
        <w:rPr>
          <w:rFonts w:ascii="Arial" w:hAnsi="Arial" w:cs="Arial"/>
          <w:sz w:val="22"/>
          <w:szCs w:val="22"/>
        </w:rPr>
        <w:t>S</w:t>
      </w:r>
      <w:r w:rsidR="00876751">
        <w:rPr>
          <w:rFonts w:ascii="Arial" w:hAnsi="Arial" w:cs="Arial"/>
          <w:sz w:val="22"/>
          <w:szCs w:val="22"/>
        </w:rPr>
        <w:t>uppliers will be able to use this</w:t>
      </w:r>
      <w:r w:rsidR="00BB471A">
        <w:rPr>
          <w:rFonts w:ascii="Arial" w:hAnsi="Arial" w:cs="Arial"/>
          <w:sz w:val="22"/>
          <w:szCs w:val="22"/>
        </w:rPr>
        <w:t xml:space="preserve"> list</w:t>
      </w:r>
      <w:r w:rsidR="00876751">
        <w:rPr>
          <w:rFonts w:ascii="Arial" w:hAnsi="Arial" w:cs="Arial"/>
          <w:sz w:val="22"/>
          <w:szCs w:val="22"/>
        </w:rPr>
        <w:t xml:space="preserve"> as a means of distributing the survey. We would also be happy to promote the survey through our existing communication channels, including our monthly newsletter</w:t>
      </w:r>
      <w:r w:rsidR="00090EF0">
        <w:rPr>
          <w:rFonts w:ascii="Arial" w:hAnsi="Arial" w:cs="Arial"/>
          <w:sz w:val="22"/>
          <w:szCs w:val="22"/>
        </w:rPr>
        <w:t>s</w:t>
      </w:r>
      <w:r w:rsidR="00BB471A">
        <w:rPr>
          <w:rFonts w:ascii="Arial" w:hAnsi="Arial" w:cs="Arial"/>
          <w:sz w:val="22"/>
          <w:szCs w:val="22"/>
        </w:rPr>
        <w:t xml:space="preserve"> and</w:t>
      </w:r>
      <w:r w:rsidR="00876751">
        <w:rPr>
          <w:rFonts w:ascii="Arial" w:hAnsi="Arial" w:cs="Arial"/>
          <w:sz w:val="22"/>
          <w:szCs w:val="22"/>
        </w:rPr>
        <w:t xml:space="preserve"> social media. </w:t>
      </w:r>
      <w:r w:rsidR="00090EF0">
        <w:rPr>
          <w:rFonts w:ascii="Arial" w:hAnsi="Arial" w:cs="Arial"/>
          <w:sz w:val="22"/>
          <w:szCs w:val="22"/>
        </w:rPr>
        <w:t xml:space="preserve">Submissions should include a detailed distribution plan </w:t>
      </w:r>
      <w:r w:rsidR="00BB6EFD">
        <w:rPr>
          <w:rFonts w:ascii="Arial" w:hAnsi="Arial" w:cs="Arial"/>
          <w:sz w:val="22"/>
          <w:szCs w:val="22"/>
        </w:rPr>
        <w:t xml:space="preserve">and sampling method </w:t>
      </w:r>
      <w:r w:rsidR="00090EF0">
        <w:rPr>
          <w:rFonts w:ascii="Arial" w:hAnsi="Arial" w:cs="Arial"/>
          <w:sz w:val="22"/>
          <w:szCs w:val="22"/>
        </w:rPr>
        <w:t xml:space="preserve">to show clearly how the survey will be sent to stakeholder groups to ensure that all are given the opportunity to respond. </w:t>
      </w:r>
    </w:p>
    <w:p w14:paraId="709D6020" w14:textId="77777777" w:rsidR="00695518" w:rsidRDefault="00695518" w:rsidP="00162CE7">
      <w:pPr>
        <w:shd w:val="clear" w:color="auto" w:fill="FFFFFF"/>
        <w:spacing w:line="360" w:lineRule="auto"/>
        <w:rPr>
          <w:rFonts w:ascii="Arial" w:hAnsi="Arial" w:cs="Arial"/>
          <w:sz w:val="22"/>
          <w:szCs w:val="22"/>
        </w:rPr>
      </w:pPr>
    </w:p>
    <w:p w14:paraId="6F955361" w14:textId="5EA59085" w:rsidR="00234A8A" w:rsidRPr="00162CE7" w:rsidRDefault="00AE5266" w:rsidP="00162CE7">
      <w:pPr>
        <w:pStyle w:val="ListParagraph"/>
        <w:numPr>
          <w:ilvl w:val="0"/>
          <w:numId w:val="4"/>
        </w:numPr>
        <w:spacing w:line="360" w:lineRule="auto"/>
        <w:rPr>
          <w:rFonts w:ascii="Arial" w:hAnsi="Arial" w:cs="Arial"/>
          <w:b/>
          <w:sz w:val="22"/>
          <w:szCs w:val="22"/>
        </w:rPr>
      </w:pPr>
      <w:r w:rsidRPr="00162CE7">
        <w:rPr>
          <w:rFonts w:ascii="Arial" w:hAnsi="Arial" w:cs="Arial"/>
          <w:b/>
          <w:sz w:val="22"/>
          <w:szCs w:val="22"/>
        </w:rPr>
        <w:t xml:space="preserve">Essential </w:t>
      </w:r>
      <w:r w:rsidR="00F2470F" w:rsidRPr="00162CE7">
        <w:rPr>
          <w:rFonts w:ascii="Arial" w:hAnsi="Arial" w:cs="Arial"/>
          <w:b/>
          <w:sz w:val="22"/>
          <w:szCs w:val="22"/>
        </w:rPr>
        <w:t xml:space="preserve">Skills and Service Requirements </w:t>
      </w:r>
    </w:p>
    <w:p w14:paraId="418CC5B5" w14:textId="5E26F047" w:rsidR="00932165" w:rsidRPr="0061439C" w:rsidRDefault="00887FDF" w:rsidP="00162CE7">
      <w:pPr>
        <w:spacing w:line="360" w:lineRule="auto"/>
        <w:rPr>
          <w:rFonts w:ascii="Arial" w:hAnsi="Arial" w:cs="Arial"/>
          <w:sz w:val="22"/>
          <w:szCs w:val="22"/>
        </w:rPr>
      </w:pPr>
      <w:r w:rsidRPr="0061439C">
        <w:rPr>
          <w:rFonts w:ascii="Arial" w:hAnsi="Arial" w:cs="Arial"/>
          <w:sz w:val="22"/>
          <w:szCs w:val="22"/>
        </w:rPr>
        <w:t xml:space="preserve">Specifically, the </w:t>
      </w:r>
      <w:r w:rsidR="000A2AE7">
        <w:rPr>
          <w:rFonts w:ascii="Arial" w:hAnsi="Arial" w:cs="Arial"/>
          <w:sz w:val="22"/>
          <w:szCs w:val="22"/>
        </w:rPr>
        <w:t xml:space="preserve">essential skills and </w:t>
      </w:r>
      <w:r w:rsidRPr="0061439C">
        <w:rPr>
          <w:rFonts w:ascii="Arial" w:hAnsi="Arial" w:cs="Arial"/>
          <w:sz w:val="22"/>
          <w:szCs w:val="22"/>
        </w:rPr>
        <w:t xml:space="preserve">service requirements </w:t>
      </w:r>
      <w:r w:rsidR="000A2AE7">
        <w:rPr>
          <w:rFonts w:ascii="Arial" w:hAnsi="Arial" w:cs="Arial"/>
          <w:sz w:val="22"/>
          <w:szCs w:val="22"/>
        </w:rPr>
        <w:t xml:space="preserve">that should be demonstrated in the tender response </w:t>
      </w:r>
      <w:r w:rsidRPr="0061439C">
        <w:rPr>
          <w:rFonts w:ascii="Arial" w:hAnsi="Arial" w:cs="Arial"/>
          <w:sz w:val="22"/>
          <w:szCs w:val="22"/>
        </w:rPr>
        <w:t>are as follows</w:t>
      </w:r>
      <w:r w:rsidR="00BA7B0F" w:rsidRPr="0061439C">
        <w:rPr>
          <w:rFonts w:ascii="Arial" w:hAnsi="Arial" w:cs="Arial"/>
          <w:sz w:val="22"/>
          <w:szCs w:val="22"/>
        </w:rPr>
        <w:t xml:space="preserve">: </w:t>
      </w:r>
    </w:p>
    <w:p w14:paraId="5089869F" w14:textId="77777777" w:rsidR="00C925B2" w:rsidRDefault="00C925B2" w:rsidP="00162CE7">
      <w:pPr>
        <w:pStyle w:val="ITTBodyLevel2"/>
        <w:numPr>
          <w:ilvl w:val="0"/>
          <w:numId w:val="0"/>
        </w:numPr>
        <w:spacing w:after="0" w:line="360" w:lineRule="auto"/>
        <w:rPr>
          <w:highlight w:val="yellow"/>
        </w:rPr>
      </w:pPr>
    </w:p>
    <w:p w14:paraId="4F2048C2" w14:textId="2494131E" w:rsidR="003E1861" w:rsidRPr="0067461D" w:rsidRDefault="003E1861" w:rsidP="00162CE7">
      <w:pPr>
        <w:pStyle w:val="ITTBodyLevel2"/>
        <w:numPr>
          <w:ilvl w:val="0"/>
          <w:numId w:val="0"/>
        </w:numPr>
        <w:spacing w:after="0" w:line="360" w:lineRule="auto"/>
      </w:pPr>
      <w:r w:rsidRPr="0067461D">
        <w:t>Essential skills</w:t>
      </w:r>
    </w:p>
    <w:p w14:paraId="46FE61BF" w14:textId="09F67DF8" w:rsidR="00C925B2" w:rsidRDefault="00C215C5" w:rsidP="00162CE7">
      <w:pPr>
        <w:pStyle w:val="ITTBodyLevel2"/>
        <w:numPr>
          <w:ilvl w:val="1"/>
          <w:numId w:val="4"/>
        </w:numPr>
        <w:spacing w:after="0" w:line="360" w:lineRule="auto"/>
        <w:rPr>
          <w:lang w:eastAsia="en-US"/>
        </w:rPr>
      </w:pPr>
      <w:r>
        <w:t xml:space="preserve">Evidence of </w:t>
      </w:r>
      <w:r w:rsidR="00C925B2" w:rsidRPr="001E5872">
        <w:t xml:space="preserve">a successful track record of delivery of </w:t>
      </w:r>
      <w:r w:rsidR="00562D57" w:rsidRPr="001E5872">
        <w:t>stakeholder</w:t>
      </w:r>
      <w:r w:rsidR="00C925B2" w:rsidRPr="001E5872">
        <w:t xml:space="preserve"> survey</w:t>
      </w:r>
      <w:r w:rsidR="00D90A30">
        <w:t>s and research</w:t>
      </w:r>
    </w:p>
    <w:p w14:paraId="4DB619C2" w14:textId="66C05F96" w:rsidR="003E1861" w:rsidRDefault="003E1861" w:rsidP="00162CE7">
      <w:pPr>
        <w:pStyle w:val="ITTBodyLevel2"/>
        <w:numPr>
          <w:ilvl w:val="1"/>
          <w:numId w:val="4"/>
        </w:numPr>
        <w:spacing w:after="0" w:line="360" w:lineRule="auto"/>
        <w:rPr>
          <w:lang w:eastAsia="en-US"/>
        </w:rPr>
      </w:pPr>
      <w:r>
        <w:t xml:space="preserve">Evidence of working collaboratively with clients </w:t>
      </w:r>
    </w:p>
    <w:p w14:paraId="20C1765D" w14:textId="1DB08EDA" w:rsidR="0079618F" w:rsidRDefault="0079618F" w:rsidP="00162CE7">
      <w:pPr>
        <w:pStyle w:val="ITTBodyLevel2"/>
        <w:numPr>
          <w:ilvl w:val="1"/>
          <w:numId w:val="4"/>
        </w:numPr>
        <w:spacing w:after="0" w:line="360" w:lineRule="auto"/>
        <w:rPr>
          <w:lang w:eastAsia="en-US"/>
        </w:rPr>
      </w:pPr>
      <w:r>
        <w:t>Ability to produce well designed surveys</w:t>
      </w:r>
    </w:p>
    <w:p w14:paraId="5A0D35D7" w14:textId="0956D36E" w:rsidR="0058049A" w:rsidRDefault="0058049A" w:rsidP="00162CE7">
      <w:pPr>
        <w:pStyle w:val="ITTBodyLevel2"/>
        <w:numPr>
          <w:ilvl w:val="1"/>
          <w:numId w:val="4"/>
        </w:numPr>
        <w:spacing w:after="0" w:line="360" w:lineRule="auto"/>
        <w:rPr>
          <w:lang w:eastAsia="en-US"/>
        </w:rPr>
      </w:pPr>
      <w:r>
        <w:t>Ability to conduct high quality qualitative research</w:t>
      </w:r>
    </w:p>
    <w:p w14:paraId="4EB64E73" w14:textId="42EC67B8" w:rsidR="003E1861" w:rsidRDefault="003E1861" w:rsidP="00162CE7">
      <w:pPr>
        <w:pStyle w:val="ITTBodyLevel2"/>
        <w:numPr>
          <w:ilvl w:val="1"/>
          <w:numId w:val="4"/>
        </w:numPr>
        <w:spacing w:after="0" w:line="360" w:lineRule="auto"/>
        <w:rPr>
          <w:lang w:eastAsia="en-US"/>
        </w:rPr>
      </w:pPr>
      <w:r>
        <w:t>Ability to produce insightful and actionable reports</w:t>
      </w:r>
    </w:p>
    <w:p w14:paraId="25DE9329" w14:textId="7D1FF992" w:rsidR="003E1861" w:rsidRDefault="003E1861" w:rsidP="00162CE7">
      <w:pPr>
        <w:pStyle w:val="ITTBodyLevel2"/>
        <w:numPr>
          <w:ilvl w:val="1"/>
          <w:numId w:val="4"/>
        </w:numPr>
        <w:spacing w:after="0" w:line="360" w:lineRule="auto"/>
        <w:rPr>
          <w:lang w:eastAsia="en-US"/>
        </w:rPr>
      </w:pPr>
      <w:r>
        <w:t>Ability to produce findings in an engaging format</w:t>
      </w:r>
    </w:p>
    <w:p w14:paraId="4B18701A" w14:textId="0391646C" w:rsidR="0012747C" w:rsidRDefault="0012747C" w:rsidP="00162CE7">
      <w:pPr>
        <w:pStyle w:val="ITTBodyLevel2"/>
        <w:numPr>
          <w:ilvl w:val="1"/>
          <w:numId w:val="4"/>
        </w:numPr>
        <w:spacing w:after="0" w:line="360" w:lineRule="auto"/>
        <w:rPr>
          <w:lang w:eastAsia="en-US"/>
        </w:rPr>
      </w:pPr>
      <w:r>
        <w:t>Ability to present findings to senior managers and board members</w:t>
      </w:r>
    </w:p>
    <w:p w14:paraId="089816FA" w14:textId="39AE956C" w:rsidR="003E1861" w:rsidRPr="001E5872" w:rsidRDefault="003E1861" w:rsidP="003E1861">
      <w:pPr>
        <w:pStyle w:val="ITTBodyLevel2"/>
        <w:numPr>
          <w:ilvl w:val="1"/>
          <w:numId w:val="4"/>
        </w:numPr>
        <w:spacing w:after="0" w:line="360" w:lineRule="auto"/>
        <w:rPr>
          <w:lang w:eastAsia="en-US"/>
        </w:rPr>
      </w:pPr>
      <w:r w:rsidRPr="001E5872">
        <w:rPr>
          <w:lang w:eastAsia="en-US"/>
        </w:rPr>
        <w:t xml:space="preserve">Evidence of working under a contract with Service Level Agreements (SLAs) and Key Performance Indicators (KPIs) </w:t>
      </w:r>
      <w:r w:rsidR="00E932DE">
        <w:rPr>
          <w:lang w:eastAsia="en-US"/>
        </w:rPr>
        <w:t>monitoring and review tools.</w:t>
      </w:r>
    </w:p>
    <w:p w14:paraId="5FAE3B2A" w14:textId="750C6A5B" w:rsidR="003E1861" w:rsidRDefault="003E1861" w:rsidP="003E1861">
      <w:pPr>
        <w:pStyle w:val="ITTBodyLevel2"/>
        <w:numPr>
          <w:ilvl w:val="0"/>
          <w:numId w:val="0"/>
        </w:numPr>
        <w:spacing w:after="0" w:line="360" w:lineRule="auto"/>
        <w:ind w:left="1163" w:hanging="1021"/>
      </w:pPr>
    </w:p>
    <w:p w14:paraId="4F33EA27" w14:textId="77777777" w:rsidR="00321A32" w:rsidRDefault="00321A32" w:rsidP="003E1861">
      <w:pPr>
        <w:pStyle w:val="ITTBodyLevel2"/>
        <w:numPr>
          <w:ilvl w:val="0"/>
          <w:numId w:val="0"/>
        </w:numPr>
        <w:spacing w:after="0" w:line="360" w:lineRule="auto"/>
        <w:ind w:left="1163" w:hanging="1021"/>
      </w:pPr>
    </w:p>
    <w:p w14:paraId="3A20AF39" w14:textId="71F805EC" w:rsidR="003E1861" w:rsidRDefault="003E1861" w:rsidP="003E1861">
      <w:pPr>
        <w:pStyle w:val="ITTBodyLevel2"/>
        <w:numPr>
          <w:ilvl w:val="0"/>
          <w:numId w:val="0"/>
        </w:numPr>
        <w:spacing w:after="0" w:line="360" w:lineRule="auto"/>
        <w:ind w:left="1163" w:hanging="1021"/>
      </w:pPr>
      <w:r>
        <w:t>Service requirements</w:t>
      </w:r>
    </w:p>
    <w:p w14:paraId="22D4A8B7" w14:textId="3D22D2B9" w:rsidR="008C5FCA" w:rsidRDefault="008C5FCA" w:rsidP="003E1861">
      <w:pPr>
        <w:pStyle w:val="ITTBodyLevel2"/>
        <w:numPr>
          <w:ilvl w:val="1"/>
          <w:numId w:val="27"/>
        </w:numPr>
        <w:spacing w:after="0" w:line="360" w:lineRule="auto"/>
        <w:rPr>
          <w:lang w:eastAsia="en-US"/>
        </w:rPr>
      </w:pPr>
      <w:r>
        <w:rPr>
          <w:lang w:eastAsia="en-US"/>
        </w:rPr>
        <w:t>Detail of project management process, with clearly defined team responsibilities</w:t>
      </w:r>
    </w:p>
    <w:p w14:paraId="7BFAC9C9" w14:textId="5F1C2844" w:rsidR="008C5FCA" w:rsidRDefault="008C5FCA" w:rsidP="003E1861">
      <w:pPr>
        <w:pStyle w:val="ITTBodyLevel2"/>
        <w:numPr>
          <w:ilvl w:val="1"/>
          <w:numId w:val="27"/>
        </w:numPr>
        <w:spacing w:after="0" w:line="360" w:lineRule="auto"/>
        <w:rPr>
          <w:lang w:eastAsia="en-US"/>
        </w:rPr>
      </w:pPr>
      <w:r>
        <w:rPr>
          <w:lang w:eastAsia="en-US"/>
        </w:rPr>
        <w:t xml:space="preserve">Clearly defined timescale for delivery, including milestones </w:t>
      </w:r>
    </w:p>
    <w:p w14:paraId="0DD17F4D" w14:textId="539172D1" w:rsidR="00BB6EFD" w:rsidRPr="00C313DE" w:rsidRDefault="003E1861" w:rsidP="00BB6EFD">
      <w:pPr>
        <w:pStyle w:val="ITTBodyLevel2"/>
        <w:numPr>
          <w:ilvl w:val="1"/>
          <w:numId w:val="27"/>
        </w:numPr>
        <w:spacing w:after="0" w:line="360" w:lineRule="auto"/>
        <w:rPr>
          <w:lang w:eastAsia="en-US"/>
        </w:rPr>
      </w:pPr>
      <w:r>
        <w:rPr>
          <w:lang w:eastAsia="en-US"/>
        </w:rPr>
        <w:t>C</w:t>
      </w:r>
      <w:r w:rsidRPr="001E5872">
        <w:rPr>
          <w:lang w:eastAsia="en-US"/>
        </w:rPr>
        <w:t>ollaborative</w:t>
      </w:r>
      <w:r>
        <w:rPr>
          <w:lang w:eastAsia="en-US"/>
        </w:rPr>
        <w:t xml:space="preserve"> working</w:t>
      </w:r>
      <w:r w:rsidRPr="001E5872">
        <w:rPr>
          <w:lang w:eastAsia="en-US"/>
        </w:rPr>
        <w:t xml:space="preserve"> with the NICE audience insight team on the</w:t>
      </w:r>
      <w:r>
        <w:rPr>
          <w:lang w:eastAsia="en-US"/>
        </w:rPr>
        <w:t xml:space="preserve"> design of the</w:t>
      </w:r>
      <w:r w:rsidRPr="001E5872">
        <w:rPr>
          <w:lang w:eastAsia="en-US"/>
        </w:rPr>
        <w:t xml:space="preserve"> stakeholder survey questions</w:t>
      </w:r>
      <w:r w:rsidR="0058049A">
        <w:rPr>
          <w:lang w:eastAsia="en-US"/>
        </w:rPr>
        <w:t xml:space="preserve"> and </w:t>
      </w:r>
      <w:r w:rsidR="00BB6EFD">
        <w:rPr>
          <w:lang w:eastAsia="en-US"/>
        </w:rPr>
        <w:t>discussion guides</w:t>
      </w:r>
      <w:r w:rsidRPr="001E5872">
        <w:rPr>
          <w:lang w:eastAsia="en-US"/>
        </w:rPr>
        <w:t xml:space="preserve">, </w:t>
      </w:r>
      <w:r>
        <w:rPr>
          <w:lang w:eastAsia="en-US"/>
        </w:rPr>
        <w:t xml:space="preserve">so </w:t>
      </w:r>
      <w:r w:rsidRPr="001E5872">
        <w:rPr>
          <w:lang w:eastAsia="en-US"/>
        </w:rPr>
        <w:t xml:space="preserve">that </w:t>
      </w:r>
      <w:r>
        <w:rPr>
          <w:lang w:eastAsia="en-US"/>
        </w:rPr>
        <w:t>some</w:t>
      </w:r>
      <w:r w:rsidRPr="001E5872">
        <w:rPr>
          <w:lang w:eastAsia="en-US"/>
        </w:rPr>
        <w:t xml:space="preserve"> questions from historical surveys </w:t>
      </w:r>
      <w:r w:rsidRPr="00C313DE">
        <w:rPr>
          <w:lang w:eastAsia="en-US"/>
        </w:rPr>
        <w:t>continue to be asked</w:t>
      </w:r>
      <w:r>
        <w:rPr>
          <w:lang w:eastAsia="en-US"/>
        </w:rPr>
        <w:t xml:space="preserve"> and comparisons can be made with previous results</w:t>
      </w:r>
      <w:r w:rsidRPr="00C313DE">
        <w:rPr>
          <w:lang w:eastAsia="en-US"/>
        </w:rPr>
        <w:t xml:space="preserve">. </w:t>
      </w:r>
    </w:p>
    <w:p w14:paraId="152280E3" w14:textId="2EEBB3E7" w:rsidR="003E1861" w:rsidRPr="00C313DE" w:rsidRDefault="003E1861" w:rsidP="003E1861">
      <w:pPr>
        <w:pStyle w:val="ITTBodyLevel2"/>
        <w:numPr>
          <w:ilvl w:val="1"/>
          <w:numId w:val="27"/>
        </w:numPr>
        <w:spacing w:after="0" w:line="360" w:lineRule="auto"/>
        <w:rPr>
          <w:lang w:eastAsia="en-US"/>
        </w:rPr>
      </w:pPr>
      <w:r>
        <w:t xml:space="preserve">An approach that ensures that </w:t>
      </w:r>
      <w:r w:rsidRPr="00C313DE">
        <w:t>results</w:t>
      </w:r>
      <w:r>
        <w:t xml:space="preserve"> can be benchmarked</w:t>
      </w:r>
      <w:r w:rsidRPr="00C313DE">
        <w:t xml:space="preserve"> against other </w:t>
      </w:r>
      <w:r w:rsidR="00C146A8">
        <w:t xml:space="preserve">public bodies </w:t>
      </w:r>
      <w:r w:rsidR="00BB6EFD">
        <w:t xml:space="preserve">and particularly those </w:t>
      </w:r>
      <w:r w:rsidR="00C146A8">
        <w:t>with</w:t>
      </w:r>
      <w:r w:rsidR="00C16120">
        <w:t>in</w:t>
      </w:r>
      <w:r w:rsidR="00C146A8">
        <w:t xml:space="preserve"> the health</w:t>
      </w:r>
      <w:r w:rsidR="00BB6EFD">
        <w:t xml:space="preserve"> and social care</w:t>
      </w:r>
      <w:r w:rsidR="00C146A8">
        <w:t xml:space="preserve"> family</w:t>
      </w:r>
      <w:r w:rsidR="00BB6EFD">
        <w:t>, such as Public Health England and the Care Quality Commission</w:t>
      </w:r>
      <w:r w:rsidR="00C146A8">
        <w:t>.</w:t>
      </w:r>
      <w:r w:rsidRPr="00C313DE">
        <w:t xml:space="preserve"> </w:t>
      </w:r>
    </w:p>
    <w:p w14:paraId="0D1FA714" w14:textId="33F2599F" w:rsidR="00535E07" w:rsidRDefault="00D02CEC" w:rsidP="003E1861">
      <w:pPr>
        <w:pStyle w:val="ITTBodyLevel2"/>
        <w:numPr>
          <w:ilvl w:val="1"/>
          <w:numId w:val="27"/>
        </w:numPr>
        <w:spacing w:after="0" w:line="360" w:lineRule="auto"/>
        <w:rPr>
          <w:lang w:eastAsia="en-US"/>
        </w:rPr>
      </w:pPr>
      <w:r w:rsidRPr="00D02CEC">
        <w:rPr>
          <w:lang w:eastAsia="en-US"/>
        </w:rPr>
        <w:t>D</w:t>
      </w:r>
      <w:r w:rsidR="00C16120">
        <w:rPr>
          <w:lang w:eastAsia="en-US"/>
        </w:rPr>
        <w:t>etails</w:t>
      </w:r>
      <w:r w:rsidR="000A2AE7">
        <w:rPr>
          <w:lang w:eastAsia="en-US"/>
        </w:rPr>
        <w:t xml:space="preserve"> </w:t>
      </w:r>
      <w:r w:rsidRPr="00D02CEC">
        <w:rPr>
          <w:lang w:eastAsia="en-US"/>
        </w:rPr>
        <w:t xml:space="preserve">of </w:t>
      </w:r>
      <w:r w:rsidR="00C96D6B">
        <w:rPr>
          <w:lang w:eastAsia="en-US"/>
        </w:rPr>
        <w:t xml:space="preserve">survey </w:t>
      </w:r>
      <w:r w:rsidRPr="00D02CEC">
        <w:rPr>
          <w:lang w:eastAsia="en-US"/>
        </w:rPr>
        <w:t>d</w:t>
      </w:r>
      <w:r w:rsidR="00535E07" w:rsidRPr="00D02CEC">
        <w:rPr>
          <w:lang w:eastAsia="en-US"/>
        </w:rPr>
        <w:t>istribution channels</w:t>
      </w:r>
      <w:r w:rsidRPr="00D02CEC">
        <w:rPr>
          <w:lang w:eastAsia="en-US"/>
        </w:rPr>
        <w:t xml:space="preserve"> to </w:t>
      </w:r>
      <w:r w:rsidR="00C215C5">
        <w:rPr>
          <w:lang w:eastAsia="en-US"/>
        </w:rPr>
        <w:t>be</w:t>
      </w:r>
      <w:r w:rsidR="00C146A8">
        <w:rPr>
          <w:lang w:eastAsia="en-US"/>
        </w:rPr>
        <w:t xml:space="preserve"> offered</w:t>
      </w:r>
      <w:r w:rsidR="00C215C5">
        <w:rPr>
          <w:lang w:eastAsia="en-US"/>
        </w:rPr>
        <w:t xml:space="preserve"> to </w:t>
      </w:r>
      <w:r w:rsidRPr="00D02CEC">
        <w:rPr>
          <w:lang w:eastAsia="en-US"/>
        </w:rPr>
        <w:t xml:space="preserve">ensure </w:t>
      </w:r>
      <w:r w:rsidR="000A2AE7">
        <w:rPr>
          <w:lang w:eastAsia="en-US"/>
        </w:rPr>
        <w:t>all of our stakeholder groups</w:t>
      </w:r>
      <w:r w:rsidR="0058049A">
        <w:rPr>
          <w:lang w:eastAsia="en-US"/>
        </w:rPr>
        <w:t xml:space="preserve"> are given </w:t>
      </w:r>
      <w:r w:rsidR="00C146A8">
        <w:rPr>
          <w:lang w:eastAsia="en-US"/>
        </w:rPr>
        <w:t>equal</w:t>
      </w:r>
      <w:r w:rsidR="0058049A">
        <w:rPr>
          <w:lang w:eastAsia="en-US"/>
        </w:rPr>
        <w:t xml:space="preserve"> opportunity to respond</w:t>
      </w:r>
      <w:r w:rsidR="00D66CB3">
        <w:rPr>
          <w:lang w:eastAsia="en-US"/>
        </w:rPr>
        <w:t>.</w:t>
      </w:r>
    </w:p>
    <w:p w14:paraId="0DEE9D09" w14:textId="77777777" w:rsidR="00BB6EFD" w:rsidRDefault="003E1861" w:rsidP="00B15CA6">
      <w:pPr>
        <w:pStyle w:val="ITTBodyLevel2"/>
        <w:numPr>
          <w:ilvl w:val="1"/>
          <w:numId w:val="27"/>
        </w:numPr>
        <w:spacing w:after="0" w:line="360" w:lineRule="auto"/>
        <w:rPr>
          <w:lang w:eastAsia="en-US"/>
        </w:rPr>
      </w:pPr>
      <w:r>
        <w:t xml:space="preserve">Production of findings in the form of an engaging </w:t>
      </w:r>
      <w:r w:rsidR="008C5FCA">
        <w:t xml:space="preserve">and insightful </w:t>
      </w:r>
      <w:r>
        <w:t>report that provides a</w:t>
      </w:r>
      <w:r w:rsidR="00230ECF" w:rsidRPr="00D02CEC">
        <w:t>n</w:t>
      </w:r>
      <w:r w:rsidR="00104E3B" w:rsidRPr="00D02CEC">
        <w:t xml:space="preserve"> </w:t>
      </w:r>
      <w:r w:rsidR="004E71EE" w:rsidRPr="00D02CEC">
        <w:t>understanding</w:t>
      </w:r>
      <w:r w:rsidR="00104E3B" w:rsidRPr="00D02CEC">
        <w:t xml:space="preserve"> of</w:t>
      </w:r>
      <w:r w:rsidR="00051CA5" w:rsidRPr="00D02CEC">
        <w:t xml:space="preserve"> how </w:t>
      </w:r>
      <w:r w:rsidR="00D02CEC" w:rsidRPr="00D02CEC">
        <w:t>stakeholders perceive N</w:t>
      </w:r>
      <w:r w:rsidR="00051CA5" w:rsidRPr="00D02CEC">
        <w:t>ICE</w:t>
      </w:r>
      <w:r w:rsidR="008C5FCA">
        <w:t xml:space="preserve">. The report </w:t>
      </w:r>
      <w:r w:rsidR="00E932DE">
        <w:t xml:space="preserve">shall </w:t>
      </w:r>
      <w:r>
        <w:t>include</w:t>
      </w:r>
      <w:r w:rsidR="000763BA" w:rsidRPr="00C313DE">
        <w:t xml:space="preserve"> </w:t>
      </w:r>
      <w:r w:rsidR="00932165" w:rsidRPr="00C313DE">
        <w:t>detailed analysis and breakdown</w:t>
      </w:r>
      <w:r>
        <w:t xml:space="preserve"> of results, where appropriate</w:t>
      </w:r>
      <w:r w:rsidR="008C5FCA">
        <w:t xml:space="preserve">, and </w:t>
      </w:r>
      <w:r w:rsidR="00AE7460" w:rsidRPr="00C313DE">
        <w:t>recommendations</w:t>
      </w:r>
      <w:r w:rsidR="00C215C5" w:rsidRPr="00C313DE">
        <w:t xml:space="preserve"> for improving NICE’s reputation among stakeholders</w:t>
      </w:r>
      <w:r w:rsidR="00AE7460" w:rsidRPr="00C313DE">
        <w:t>.</w:t>
      </w:r>
    </w:p>
    <w:p w14:paraId="7D9ACB91" w14:textId="772FE561" w:rsidR="00325A0F" w:rsidRDefault="00BB6EFD" w:rsidP="00B15CA6">
      <w:pPr>
        <w:pStyle w:val="ITTBodyLevel2"/>
        <w:numPr>
          <w:ilvl w:val="1"/>
          <w:numId w:val="27"/>
        </w:numPr>
        <w:spacing w:after="0" w:line="360" w:lineRule="auto"/>
        <w:rPr>
          <w:lang w:eastAsia="en-US"/>
        </w:rPr>
      </w:pPr>
      <w:r>
        <w:t>Provision of the raw data, including survey data and transcripts from the qualitative work</w:t>
      </w:r>
    </w:p>
    <w:p w14:paraId="08354607" w14:textId="53839A0A" w:rsidR="0007335C" w:rsidRPr="00C313DE" w:rsidRDefault="0007335C" w:rsidP="00B15CA6">
      <w:pPr>
        <w:pStyle w:val="ITTBodyLevel2"/>
        <w:numPr>
          <w:ilvl w:val="1"/>
          <w:numId w:val="27"/>
        </w:numPr>
        <w:spacing w:after="0" w:line="360" w:lineRule="auto"/>
        <w:rPr>
          <w:lang w:eastAsia="en-US"/>
        </w:rPr>
      </w:pPr>
      <w:r>
        <w:t xml:space="preserve">Presentation of the </w:t>
      </w:r>
      <w:r w:rsidRPr="00C146A8">
        <w:t>findings to NICE’s Senior Management team (SMT)</w:t>
      </w:r>
      <w:r w:rsidR="0067461D" w:rsidRPr="00C146A8">
        <w:t xml:space="preserve"> (Manchester or London). A presentation may also be required to the NICE Board</w:t>
      </w:r>
      <w:r w:rsidR="00C146A8">
        <w:t>. P</w:t>
      </w:r>
      <w:r w:rsidR="0067461D" w:rsidRPr="00C146A8">
        <w:t xml:space="preserve">lease provide these costings </w:t>
      </w:r>
      <w:r w:rsidR="00C146A8">
        <w:t xml:space="preserve">as </w:t>
      </w:r>
      <w:r w:rsidR="0067461D" w:rsidRPr="00C146A8">
        <w:t>an addition</w:t>
      </w:r>
      <w:r w:rsidR="00E932DE" w:rsidRPr="00C146A8">
        <w:t>.</w:t>
      </w:r>
    </w:p>
    <w:p w14:paraId="244E9F26" w14:textId="77777777" w:rsidR="003F324E" w:rsidRPr="006B5ED2" w:rsidRDefault="003F324E" w:rsidP="00162CE7">
      <w:pPr>
        <w:pStyle w:val="ITTBodyLevel2"/>
        <w:numPr>
          <w:ilvl w:val="0"/>
          <w:numId w:val="0"/>
        </w:numPr>
        <w:spacing w:after="0" w:line="360" w:lineRule="auto"/>
        <w:ind w:left="1440"/>
        <w:rPr>
          <w:highlight w:val="yellow"/>
          <w:lang w:eastAsia="en-US"/>
        </w:rPr>
      </w:pPr>
    </w:p>
    <w:p w14:paraId="26532824" w14:textId="05275C36" w:rsidR="00264E9C" w:rsidRPr="0067461D" w:rsidRDefault="00234A8A" w:rsidP="0067461D">
      <w:pPr>
        <w:pStyle w:val="ListParagraph"/>
        <w:numPr>
          <w:ilvl w:val="0"/>
          <w:numId w:val="27"/>
        </w:numPr>
        <w:spacing w:line="360" w:lineRule="auto"/>
        <w:rPr>
          <w:rFonts w:ascii="Arial" w:hAnsi="Arial" w:cs="Arial"/>
          <w:b/>
          <w:sz w:val="22"/>
          <w:szCs w:val="22"/>
        </w:rPr>
      </w:pPr>
      <w:r w:rsidRPr="0067461D">
        <w:rPr>
          <w:rFonts w:ascii="Arial" w:hAnsi="Arial" w:cs="Arial"/>
          <w:b/>
          <w:sz w:val="22"/>
          <w:szCs w:val="22"/>
        </w:rPr>
        <w:t>Monitoring and Evaluation</w:t>
      </w:r>
    </w:p>
    <w:p w14:paraId="5470CCA0" w14:textId="7AB95429" w:rsidR="0079618F" w:rsidRDefault="00264E9C" w:rsidP="00162CE7">
      <w:pPr>
        <w:pStyle w:val="NICEnormal"/>
        <w:spacing w:after="0"/>
        <w:jc w:val="both"/>
        <w:rPr>
          <w:rFonts w:cs="Arial"/>
          <w:sz w:val="22"/>
          <w:szCs w:val="22"/>
        </w:rPr>
      </w:pPr>
      <w:r w:rsidRPr="006C5230">
        <w:rPr>
          <w:rFonts w:cs="Arial"/>
          <w:sz w:val="22"/>
          <w:szCs w:val="22"/>
        </w:rPr>
        <w:t>The performa</w:t>
      </w:r>
      <w:r w:rsidR="00972F7D" w:rsidRPr="006C5230">
        <w:rPr>
          <w:rFonts w:cs="Arial"/>
          <w:sz w:val="22"/>
          <w:szCs w:val="22"/>
        </w:rPr>
        <w:t>nce of the supplier</w:t>
      </w:r>
      <w:r w:rsidRPr="006C5230">
        <w:rPr>
          <w:rFonts w:cs="Arial"/>
          <w:sz w:val="22"/>
          <w:szCs w:val="22"/>
        </w:rPr>
        <w:t xml:space="preserve"> will be monitored against delivery of the requirements as set out above</w:t>
      </w:r>
      <w:r w:rsidR="00E932DE">
        <w:rPr>
          <w:rFonts w:cs="Arial"/>
          <w:sz w:val="22"/>
          <w:szCs w:val="22"/>
        </w:rPr>
        <w:t xml:space="preserve"> and listed in Annex 2, Milestones”</w:t>
      </w:r>
      <w:r w:rsidR="00441708">
        <w:rPr>
          <w:rFonts w:cs="Arial"/>
          <w:sz w:val="22"/>
          <w:szCs w:val="22"/>
        </w:rPr>
        <w:t xml:space="preserve"> of the final contract document.</w:t>
      </w:r>
      <w:r w:rsidRPr="006C5230">
        <w:rPr>
          <w:rFonts w:cs="Arial"/>
          <w:sz w:val="22"/>
          <w:szCs w:val="22"/>
        </w:rPr>
        <w:t xml:space="preserve">  </w:t>
      </w:r>
    </w:p>
    <w:p w14:paraId="3918C57C" w14:textId="77777777" w:rsidR="0079618F" w:rsidRDefault="0079618F" w:rsidP="00162CE7">
      <w:pPr>
        <w:pStyle w:val="NICEnormal"/>
        <w:spacing w:after="0"/>
        <w:jc w:val="both"/>
        <w:rPr>
          <w:rFonts w:cs="Arial"/>
          <w:sz w:val="22"/>
          <w:szCs w:val="22"/>
        </w:rPr>
      </w:pPr>
    </w:p>
    <w:p w14:paraId="7E605534" w14:textId="01260D4D" w:rsidR="00947E7C" w:rsidRDefault="00947E7C" w:rsidP="00162CE7">
      <w:pPr>
        <w:pStyle w:val="NICEnormal"/>
        <w:spacing w:after="0"/>
        <w:jc w:val="both"/>
        <w:rPr>
          <w:rFonts w:cs="Arial"/>
          <w:sz w:val="22"/>
          <w:szCs w:val="22"/>
        </w:rPr>
      </w:pPr>
      <w:r w:rsidRPr="006C5230">
        <w:rPr>
          <w:rFonts w:cs="Arial"/>
          <w:sz w:val="22"/>
          <w:szCs w:val="22"/>
        </w:rPr>
        <w:t xml:space="preserve">In addition, the </w:t>
      </w:r>
      <w:r w:rsidR="00441708">
        <w:rPr>
          <w:rFonts w:cs="Arial"/>
          <w:sz w:val="22"/>
          <w:szCs w:val="22"/>
        </w:rPr>
        <w:t>contractor</w:t>
      </w:r>
      <w:r w:rsidR="00441708" w:rsidRPr="006C5230">
        <w:rPr>
          <w:rFonts w:cs="Arial"/>
          <w:sz w:val="22"/>
          <w:szCs w:val="22"/>
        </w:rPr>
        <w:t xml:space="preserve"> </w:t>
      </w:r>
      <w:r w:rsidR="00441708">
        <w:rPr>
          <w:rFonts w:cs="Arial"/>
          <w:sz w:val="22"/>
          <w:szCs w:val="22"/>
        </w:rPr>
        <w:t>shall</w:t>
      </w:r>
      <w:r w:rsidRPr="006C5230">
        <w:rPr>
          <w:rFonts w:cs="Arial"/>
          <w:sz w:val="22"/>
          <w:szCs w:val="22"/>
        </w:rPr>
        <w:t xml:space="preserve"> undertake the following monitoring and evaluation tasks:</w:t>
      </w:r>
    </w:p>
    <w:p w14:paraId="25A28669" w14:textId="77777777" w:rsidR="00AA0E96" w:rsidRPr="006C5230" w:rsidRDefault="00AA0E96" w:rsidP="00162CE7">
      <w:pPr>
        <w:pStyle w:val="NICEnormal"/>
        <w:spacing w:after="0"/>
        <w:jc w:val="both"/>
        <w:rPr>
          <w:rFonts w:cs="Arial"/>
          <w:sz w:val="22"/>
          <w:szCs w:val="22"/>
        </w:rPr>
      </w:pPr>
    </w:p>
    <w:p w14:paraId="4C3C762D" w14:textId="06291099" w:rsidR="00AE5266" w:rsidRPr="00D220D8" w:rsidRDefault="00DD145C" w:rsidP="00D220D8">
      <w:pPr>
        <w:pStyle w:val="ListParagraph"/>
        <w:numPr>
          <w:ilvl w:val="1"/>
          <w:numId w:val="27"/>
        </w:numPr>
        <w:spacing w:line="360" w:lineRule="auto"/>
        <w:jc w:val="both"/>
        <w:rPr>
          <w:rFonts w:ascii="Arial" w:hAnsi="Arial" w:cs="Arial"/>
          <w:sz w:val="22"/>
          <w:szCs w:val="22"/>
        </w:rPr>
      </w:pPr>
      <w:r w:rsidRPr="00D220D8">
        <w:rPr>
          <w:rFonts w:ascii="Arial" w:hAnsi="Arial" w:cs="Arial"/>
          <w:sz w:val="22"/>
          <w:szCs w:val="22"/>
        </w:rPr>
        <w:t>Provide r</w:t>
      </w:r>
      <w:r w:rsidR="00947E7C" w:rsidRPr="00D220D8">
        <w:rPr>
          <w:rFonts w:ascii="Arial" w:hAnsi="Arial" w:cs="Arial"/>
          <w:sz w:val="22"/>
          <w:szCs w:val="22"/>
        </w:rPr>
        <w:t xml:space="preserve">ecords of </w:t>
      </w:r>
      <w:r w:rsidR="008C3B2C" w:rsidRPr="00D220D8">
        <w:rPr>
          <w:rFonts w:ascii="Arial" w:hAnsi="Arial" w:cs="Arial"/>
          <w:sz w:val="22"/>
          <w:szCs w:val="22"/>
        </w:rPr>
        <w:t xml:space="preserve">number of </w:t>
      </w:r>
      <w:r w:rsidR="00947E7C" w:rsidRPr="00D220D8">
        <w:rPr>
          <w:rFonts w:ascii="Arial" w:hAnsi="Arial" w:cs="Arial"/>
          <w:sz w:val="22"/>
          <w:szCs w:val="22"/>
        </w:rPr>
        <w:t>complet</w:t>
      </w:r>
      <w:r w:rsidR="008C3B2C" w:rsidRPr="00D220D8">
        <w:rPr>
          <w:rFonts w:ascii="Arial" w:hAnsi="Arial" w:cs="Arial"/>
          <w:sz w:val="22"/>
          <w:szCs w:val="22"/>
        </w:rPr>
        <w:t>ed</w:t>
      </w:r>
      <w:r w:rsidR="00947E7C" w:rsidRPr="00D220D8">
        <w:rPr>
          <w:rFonts w:ascii="Arial" w:hAnsi="Arial" w:cs="Arial"/>
          <w:sz w:val="22"/>
          <w:szCs w:val="22"/>
        </w:rPr>
        <w:t xml:space="preserve"> </w:t>
      </w:r>
      <w:r w:rsidR="008C3B2C" w:rsidRPr="00D220D8">
        <w:rPr>
          <w:rFonts w:ascii="Arial" w:hAnsi="Arial" w:cs="Arial"/>
          <w:sz w:val="22"/>
          <w:szCs w:val="22"/>
        </w:rPr>
        <w:t>surveys</w:t>
      </w:r>
      <w:r w:rsidR="00E57329" w:rsidRPr="00D220D8">
        <w:rPr>
          <w:rFonts w:ascii="Arial" w:hAnsi="Arial" w:cs="Arial"/>
          <w:sz w:val="22"/>
          <w:szCs w:val="22"/>
        </w:rPr>
        <w:t>, including regular updates during the sta</w:t>
      </w:r>
      <w:r w:rsidR="006C5230" w:rsidRPr="00D220D8">
        <w:rPr>
          <w:rFonts w:ascii="Arial" w:hAnsi="Arial" w:cs="Arial"/>
          <w:sz w:val="22"/>
          <w:szCs w:val="22"/>
        </w:rPr>
        <w:t>keholder</w:t>
      </w:r>
      <w:r w:rsidR="00E57329" w:rsidRPr="00D220D8">
        <w:rPr>
          <w:rFonts w:ascii="Arial" w:hAnsi="Arial" w:cs="Arial"/>
          <w:sz w:val="22"/>
          <w:szCs w:val="22"/>
        </w:rPr>
        <w:t xml:space="preserve"> survey response window</w:t>
      </w:r>
      <w:r w:rsidR="00D66CB3">
        <w:rPr>
          <w:rFonts w:ascii="Arial" w:hAnsi="Arial" w:cs="Arial"/>
          <w:sz w:val="22"/>
          <w:szCs w:val="22"/>
        </w:rPr>
        <w:t>.</w:t>
      </w:r>
    </w:p>
    <w:p w14:paraId="6ACA4EBA" w14:textId="2361631C" w:rsidR="00AE5266" w:rsidRPr="006C5230" w:rsidRDefault="005D68A0" w:rsidP="00D220D8">
      <w:pPr>
        <w:pStyle w:val="ListParagraph"/>
        <w:numPr>
          <w:ilvl w:val="1"/>
          <w:numId w:val="27"/>
        </w:numPr>
        <w:spacing w:line="360" w:lineRule="auto"/>
        <w:jc w:val="both"/>
        <w:rPr>
          <w:rFonts w:ascii="Arial" w:hAnsi="Arial" w:cs="Arial"/>
          <w:sz w:val="22"/>
          <w:szCs w:val="22"/>
        </w:rPr>
      </w:pPr>
      <w:r>
        <w:rPr>
          <w:rFonts w:ascii="Arial" w:hAnsi="Arial" w:cs="Arial"/>
          <w:sz w:val="22"/>
          <w:szCs w:val="22"/>
        </w:rPr>
        <w:t>Regular catch ups</w:t>
      </w:r>
      <w:r w:rsidR="006F0ED8" w:rsidRPr="006C5230">
        <w:rPr>
          <w:rFonts w:ascii="Arial" w:hAnsi="Arial" w:cs="Arial"/>
          <w:sz w:val="22"/>
          <w:szCs w:val="22"/>
        </w:rPr>
        <w:t xml:space="preserve"> </w:t>
      </w:r>
      <w:r w:rsidR="00562D57" w:rsidRPr="006C5230">
        <w:rPr>
          <w:rFonts w:ascii="Arial" w:hAnsi="Arial" w:cs="Arial"/>
          <w:sz w:val="22"/>
          <w:szCs w:val="22"/>
        </w:rPr>
        <w:t>with NICE’s audience insight team</w:t>
      </w:r>
      <w:r>
        <w:rPr>
          <w:rFonts w:ascii="Arial" w:hAnsi="Arial" w:cs="Arial"/>
          <w:sz w:val="22"/>
          <w:szCs w:val="22"/>
        </w:rPr>
        <w:t xml:space="preserve"> (based in Manchester)</w:t>
      </w:r>
      <w:r w:rsidR="00F64192" w:rsidRPr="006C5230">
        <w:rPr>
          <w:rFonts w:ascii="Arial" w:hAnsi="Arial" w:cs="Arial"/>
          <w:sz w:val="22"/>
          <w:szCs w:val="22"/>
        </w:rPr>
        <w:t xml:space="preserve">. To include a project kick off and </w:t>
      </w:r>
      <w:r w:rsidR="006C5230" w:rsidRPr="006C5230">
        <w:rPr>
          <w:rFonts w:ascii="Arial" w:hAnsi="Arial" w:cs="Arial"/>
          <w:sz w:val="22"/>
          <w:szCs w:val="22"/>
        </w:rPr>
        <w:t xml:space="preserve">meeting/discussion </w:t>
      </w:r>
      <w:r w:rsidR="00F64192" w:rsidRPr="006C5230">
        <w:rPr>
          <w:rFonts w:ascii="Arial" w:hAnsi="Arial" w:cs="Arial"/>
          <w:sz w:val="22"/>
          <w:szCs w:val="22"/>
        </w:rPr>
        <w:t>prior to survey distribution</w:t>
      </w:r>
      <w:r w:rsidR="00BB6EFD">
        <w:rPr>
          <w:rFonts w:ascii="Arial" w:hAnsi="Arial" w:cs="Arial"/>
          <w:sz w:val="22"/>
          <w:szCs w:val="22"/>
        </w:rPr>
        <w:t xml:space="preserve"> and qualitative work</w:t>
      </w:r>
      <w:r>
        <w:rPr>
          <w:rFonts w:ascii="Arial" w:hAnsi="Arial" w:cs="Arial"/>
          <w:sz w:val="22"/>
          <w:szCs w:val="22"/>
        </w:rPr>
        <w:t xml:space="preserve"> – not all meetings</w:t>
      </w:r>
      <w:r w:rsidR="00606D0A">
        <w:rPr>
          <w:rFonts w:ascii="Arial" w:hAnsi="Arial" w:cs="Arial"/>
          <w:sz w:val="22"/>
          <w:szCs w:val="22"/>
        </w:rPr>
        <w:t xml:space="preserve"> need</w:t>
      </w:r>
      <w:r>
        <w:rPr>
          <w:rFonts w:ascii="Arial" w:hAnsi="Arial" w:cs="Arial"/>
          <w:sz w:val="22"/>
          <w:szCs w:val="22"/>
        </w:rPr>
        <w:t xml:space="preserve"> to be face to face. </w:t>
      </w:r>
    </w:p>
    <w:p w14:paraId="34358D12" w14:textId="53CBC384" w:rsidR="00AE5266" w:rsidRPr="006C5230" w:rsidRDefault="0052142F" w:rsidP="00D220D8">
      <w:pPr>
        <w:pStyle w:val="ListParagraph"/>
        <w:numPr>
          <w:ilvl w:val="1"/>
          <w:numId w:val="27"/>
        </w:numPr>
        <w:spacing w:line="360" w:lineRule="auto"/>
        <w:jc w:val="both"/>
        <w:rPr>
          <w:rFonts w:ascii="Arial" w:hAnsi="Arial" w:cs="Arial"/>
          <w:sz w:val="22"/>
          <w:szCs w:val="22"/>
        </w:rPr>
      </w:pPr>
      <w:r w:rsidRPr="006C5230">
        <w:rPr>
          <w:rFonts w:ascii="Arial" w:hAnsi="Arial" w:cs="Arial"/>
          <w:sz w:val="22"/>
          <w:szCs w:val="22"/>
        </w:rPr>
        <w:t xml:space="preserve">Regular update </w:t>
      </w:r>
      <w:r w:rsidR="00947E7C" w:rsidRPr="006C5230">
        <w:rPr>
          <w:rFonts w:ascii="Arial" w:hAnsi="Arial" w:cs="Arial"/>
          <w:sz w:val="22"/>
          <w:szCs w:val="22"/>
        </w:rPr>
        <w:t>reports provided to NICE on t</w:t>
      </w:r>
      <w:r w:rsidRPr="006C5230">
        <w:rPr>
          <w:rFonts w:ascii="Arial" w:hAnsi="Arial" w:cs="Arial"/>
          <w:sz w:val="22"/>
          <w:szCs w:val="22"/>
        </w:rPr>
        <w:t xml:space="preserve">he progress of the </w:t>
      </w:r>
      <w:r w:rsidR="0012747C">
        <w:rPr>
          <w:rFonts w:ascii="Arial" w:hAnsi="Arial" w:cs="Arial"/>
          <w:sz w:val="22"/>
          <w:szCs w:val="22"/>
        </w:rPr>
        <w:t>project</w:t>
      </w:r>
      <w:r w:rsidRPr="006C5230">
        <w:rPr>
          <w:rFonts w:ascii="Arial" w:hAnsi="Arial" w:cs="Arial"/>
          <w:sz w:val="22"/>
          <w:szCs w:val="22"/>
        </w:rPr>
        <w:t>.</w:t>
      </w:r>
    </w:p>
    <w:p w14:paraId="37740C6E" w14:textId="0F8CE4F2" w:rsidR="00D357C9" w:rsidRPr="006C5230" w:rsidRDefault="00D357C9" w:rsidP="00D220D8">
      <w:pPr>
        <w:pStyle w:val="ListParagraph"/>
        <w:numPr>
          <w:ilvl w:val="1"/>
          <w:numId w:val="27"/>
        </w:numPr>
        <w:spacing w:line="360" w:lineRule="auto"/>
        <w:jc w:val="both"/>
        <w:rPr>
          <w:rFonts w:ascii="Arial" w:hAnsi="Arial" w:cs="Arial"/>
          <w:sz w:val="22"/>
          <w:szCs w:val="22"/>
        </w:rPr>
      </w:pPr>
      <w:r w:rsidRPr="006C5230">
        <w:rPr>
          <w:rFonts w:ascii="Arial" w:hAnsi="Arial" w:cs="Arial"/>
          <w:sz w:val="22"/>
          <w:szCs w:val="22"/>
        </w:rPr>
        <w:t>Reports provided on the extent to which SLAs and KPIs have been met.</w:t>
      </w:r>
    </w:p>
    <w:p w14:paraId="002F9D20" w14:textId="77777777" w:rsidR="002738A6" w:rsidRPr="00162CE7" w:rsidRDefault="002738A6" w:rsidP="00162CE7">
      <w:pPr>
        <w:spacing w:line="360" w:lineRule="auto"/>
        <w:rPr>
          <w:rFonts w:ascii="Arial" w:hAnsi="Arial" w:cs="Arial"/>
          <w:b/>
          <w:sz w:val="22"/>
          <w:szCs w:val="22"/>
        </w:rPr>
      </w:pPr>
    </w:p>
    <w:p w14:paraId="4FEAE92A" w14:textId="393A97CB" w:rsidR="004C5F5D" w:rsidRPr="00D220D8" w:rsidRDefault="00AE5266" w:rsidP="00D220D8">
      <w:pPr>
        <w:pStyle w:val="ListParagraph"/>
        <w:numPr>
          <w:ilvl w:val="0"/>
          <w:numId w:val="27"/>
        </w:numPr>
        <w:spacing w:line="360" w:lineRule="auto"/>
        <w:rPr>
          <w:rFonts w:ascii="Arial" w:hAnsi="Arial" w:cs="Arial"/>
          <w:b/>
          <w:sz w:val="22"/>
          <w:szCs w:val="22"/>
        </w:rPr>
      </w:pPr>
      <w:r w:rsidRPr="00D220D8">
        <w:rPr>
          <w:rFonts w:ascii="Arial" w:hAnsi="Arial" w:cs="Arial"/>
          <w:b/>
          <w:sz w:val="22"/>
          <w:szCs w:val="22"/>
        </w:rPr>
        <w:t xml:space="preserve">     </w:t>
      </w:r>
      <w:r w:rsidR="004C5F5D" w:rsidRPr="00D220D8">
        <w:rPr>
          <w:rFonts w:ascii="Arial" w:hAnsi="Arial" w:cs="Arial"/>
          <w:b/>
          <w:sz w:val="22"/>
          <w:szCs w:val="22"/>
        </w:rPr>
        <w:t>Standards and Quality Assurance</w:t>
      </w:r>
    </w:p>
    <w:p w14:paraId="69AF252C" w14:textId="7D09A833" w:rsidR="002738A6" w:rsidRPr="000F614F" w:rsidRDefault="0056564A" w:rsidP="00162CE7">
      <w:pPr>
        <w:spacing w:line="360" w:lineRule="auto"/>
        <w:jc w:val="both"/>
        <w:rPr>
          <w:rFonts w:ascii="Arial" w:hAnsi="Arial" w:cs="Arial"/>
          <w:sz w:val="22"/>
          <w:szCs w:val="22"/>
        </w:rPr>
      </w:pPr>
      <w:r w:rsidRPr="000F614F">
        <w:rPr>
          <w:rFonts w:ascii="Arial" w:hAnsi="Arial" w:cs="Arial"/>
          <w:sz w:val="22"/>
          <w:szCs w:val="22"/>
        </w:rPr>
        <w:t>The standards and q</w:t>
      </w:r>
      <w:r w:rsidR="00C431A2" w:rsidRPr="000F614F">
        <w:rPr>
          <w:rFonts w:ascii="Arial" w:hAnsi="Arial" w:cs="Arial"/>
          <w:sz w:val="22"/>
          <w:szCs w:val="22"/>
        </w:rPr>
        <w:t>uality assurance of the supplier</w:t>
      </w:r>
      <w:r w:rsidRPr="000F614F">
        <w:rPr>
          <w:rFonts w:ascii="Arial" w:hAnsi="Arial" w:cs="Arial"/>
          <w:sz w:val="22"/>
          <w:szCs w:val="22"/>
        </w:rPr>
        <w:t xml:space="preserve"> will be measured against the delivery of the </w:t>
      </w:r>
      <w:r w:rsidR="000F614F" w:rsidRPr="000F614F">
        <w:rPr>
          <w:rFonts w:ascii="Arial" w:hAnsi="Arial" w:cs="Arial"/>
          <w:sz w:val="22"/>
          <w:szCs w:val="22"/>
        </w:rPr>
        <w:t>stakeholder reputation</w:t>
      </w:r>
      <w:r w:rsidR="003903F7" w:rsidRPr="000F614F">
        <w:rPr>
          <w:rFonts w:ascii="Arial" w:hAnsi="Arial" w:cs="Arial"/>
          <w:sz w:val="22"/>
          <w:szCs w:val="22"/>
        </w:rPr>
        <w:t xml:space="preserve"> </w:t>
      </w:r>
      <w:r w:rsidR="00C146A8">
        <w:rPr>
          <w:rFonts w:ascii="Arial" w:hAnsi="Arial" w:cs="Arial"/>
          <w:sz w:val="22"/>
          <w:szCs w:val="22"/>
        </w:rPr>
        <w:t>project.</w:t>
      </w:r>
      <w:r w:rsidR="00B67CF2" w:rsidRPr="000F614F">
        <w:rPr>
          <w:rFonts w:ascii="Arial" w:hAnsi="Arial" w:cs="Arial"/>
          <w:sz w:val="22"/>
          <w:szCs w:val="22"/>
        </w:rPr>
        <w:t xml:space="preserve">  </w:t>
      </w:r>
    </w:p>
    <w:p w14:paraId="3A38EEE8" w14:textId="77777777" w:rsidR="002738A6" w:rsidRPr="000F614F" w:rsidRDefault="002738A6" w:rsidP="00162CE7">
      <w:pPr>
        <w:spacing w:line="360" w:lineRule="auto"/>
        <w:jc w:val="both"/>
        <w:rPr>
          <w:rFonts w:ascii="Arial" w:hAnsi="Arial" w:cs="Arial"/>
          <w:sz w:val="22"/>
          <w:szCs w:val="22"/>
        </w:rPr>
      </w:pPr>
    </w:p>
    <w:p w14:paraId="6FF08FF7" w14:textId="273472F6" w:rsidR="002738A6" w:rsidRPr="005D68A0" w:rsidRDefault="0056564A" w:rsidP="005D68A0">
      <w:pPr>
        <w:pStyle w:val="Paragraphnonumbers"/>
        <w:spacing w:line="360" w:lineRule="auto"/>
        <w:rPr>
          <w:rStyle w:val="dt6"/>
          <w:sz w:val="22"/>
          <w:szCs w:val="22"/>
        </w:rPr>
      </w:pPr>
      <w:r w:rsidRPr="005D68A0">
        <w:rPr>
          <w:sz w:val="22"/>
          <w:szCs w:val="22"/>
        </w:rPr>
        <w:t xml:space="preserve">In addition the supplier should have effective </w:t>
      </w:r>
      <w:r w:rsidR="003903F7" w:rsidRPr="005D68A0">
        <w:rPr>
          <w:sz w:val="22"/>
          <w:szCs w:val="22"/>
        </w:rPr>
        <w:t>internal pr</w:t>
      </w:r>
      <w:r w:rsidR="00A10FAD" w:rsidRPr="005D68A0">
        <w:rPr>
          <w:sz w:val="22"/>
          <w:szCs w:val="22"/>
        </w:rPr>
        <w:t>ocesses to support their</w:t>
      </w:r>
      <w:r w:rsidR="003903F7" w:rsidRPr="005D68A0">
        <w:rPr>
          <w:sz w:val="22"/>
          <w:szCs w:val="22"/>
        </w:rPr>
        <w:t xml:space="preserve"> own quality assurance.</w:t>
      </w:r>
      <w:r w:rsidR="002738A6" w:rsidRPr="005D68A0">
        <w:rPr>
          <w:rStyle w:val="dt6"/>
          <w:sz w:val="22"/>
          <w:szCs w:val="22"/>
          <w:specVanish w:val="0"/>
        </w:rPr>
        <w:t xml:space="preserve"> The methodology of the supplier in terms of quality assurance is imperative for the </w:t>
      </w:r>
      <w:r w:rsidR="000F614F" w:rsidRPr="005D68A0">
        <w:rPr>
          <w:rStyle w:val="dt6"/>
          <w:sz w:val="22"/>
          <w:szCs w:val="22"/>
          <w:specVanish w:val="0"/>
        </w:rPr>
        <w:t>stakeholder reputation s</w:t>
      </w:r>
      <w:r w:rsidR="002738A6" w:rsidRPr="005D68A0">
        <w:rPr>
          <w:rStyle w:val="dt6"/>
          <w:sz w:val="22"/>
          <w:szCs w:val="22"/>
          <w:specVanish w:val="0"/>
        </w:rPr>
        <w:t>urvey</w:t>
      </w:r>
      <w:r w:rsidR="00D90A30">
        <w:rPr>
          <w:rStyle w:val="dt6"/>
          <w:sz w:val="22"/>
          <w:szCs w:val="22"/>
          <w:specVanish w:val="0"/>
        </w:rPr>
        <w:t>.</w:t>
      </w:r>
      <w:r w:rsidR="002738A6" w:rsidRPr="005D68A0">
        <w:rPr>
          <w:rStyle w:val="dt6"/>
          <w:sz w:val="22"/>
          <w:szCs w:val="22"/>
          <w:specVanish w:val="0"/>
        </w:rPr>
        <w:t xml:space="preserve"> </w:t>
      </w:r>
      <w:r w:rsidR="00D90A30">
        <w:rPr>
          <w:rStyle w:val="dt6"/>
          <w:sz w:val="22"/>
          <w:szCs w:val="22"/>
          <w:specVanish w:val="0"/>
        </w:rPr>
        <w:t>T</w:t>
      </w:r>
      <w:r w:rsidR="002738A6" w:rsidRPr="005D68A0">
        <w:rPr>
          <w:rStyle w:val="dt6"/>
          <w:sz w:val="22"/>
          <w:szCs w:val="22"/>
          <w:specVanish w:val="0"/>
        </w:rPr>
        <w:t>he systematic monitoring and evaluation o</w:t>
      </w:r>
      <w:r w:rsidR="006060D1" w:rsidRPr="005D68A0">
        <w:rPr>
          <w:rStyle w:val="dt6"/>
          <w:sz w:val="22"/>
          <w:szCs w:val="22"/>
          <w:specVanish w:val="0"/>
        </w:rPr>
        <w:t>f the various aspects of the process</w:t>
      </w:r>
      <w:r w:rsidR="00EF149E" w:rsidRPr="005D68A0">
        <w:rPr>
          <w:rStyle w:val="dt6"/>
          <w:sz w:val="22"/>
          <w:szCs w:val="22"/>
          <w:specVanish w:val="0"/>
        </w:rPr>
        <w:t xml:space="preserve"> are necessary</w:t>
      </w:r>
      <w:r w:rsidR="006060D1" w:rsidRPr="005D68A0">
        <w:rPr>
          <w:rStyle w:val="dt6"/>
          <w:sz w:val="22"/>
          <w:szCs w:val="22"/>
          <w:specVanish w:val="0"/>
        </w:rPr>
        <w:t xml:space="preserve"> </w:t>
      </w:r>
      <w:r w:rsidR="002738A6" w:rsidRPr="005D68A0">
        <w:rPr>
          <w:rStyle w:val="dt6"/>
          <w:sz w:val="22"/>
          <w:szCs w:val="22"/>
          <w:specVanish w:val="0"/>
        </w:rPr>
        <w:t xml:space="preserve">to ensure that </w:t>
      </w:r>
      <w:r w:rsidR="006B503C" w:rsidRPr="005D68A0">
        <w:rPr>
          <w:rStyle w:val="dt6"/>
          <w:sz w:val="22"/>
          <w:szCs w:val="22"/>
          <w:specVanish w:val="0"/>
        </w:rPr>
        <w:t xml:space="preserve">high </w:t>
      </w:r>
      <w:r w:rsidR="002738A6" w:rsidRPr="005D68A0">
        <w:rPr>
          <w:rStyle w:val="dt6"/>
          <w:sz w:val="22"/>
          <w:szCs w:val="22"/>
          <w:specVanish w:val="0"/>
        </w:rPr>
        <w:t>standards of quality are being met.</w:t>
      </w:r>
    </w:p>
    <w:p w14:paraId="5481A976" w14:textId="2A55AE21" w:rsidR="00CD3C0A" w:rsidRPr="005D68A0" w:rsidRDefault="006205D4" w:rsidP="005D68A0">
      <w:pPr>
        <w:pStyle w:val="Paragraphnonumbers"/>
        <w:spacing w:line="360" w:lineRule="auto"/>
        <w:rPr>
          <w:sz w:val="22"/>
          <w:szCs w:val="22"/>
          <w:highlight w:val="yellow"/>
        </w:rPr>
      </w:pPr>
      <w:r w:rsidRPr="005D68A0">
        <w:rPr>
          <w:sz w:val="22"/>
          <w:szCs w:val="22"/>
        </w:rPr>
        <w:t xml:space="preserve">Data integrity is very important, the supplier must </w:t>
      </w:r>
      <w:r w:rsidR="00606D0A">
        <w:rPr>
          <w:sz w:val="22"/>
          <w:szCs w:val="22"/>
        </w:rPr>
        <w:t xml:space="preserve">demonstrate to NICE how they intend to </w:t>
      </w:r>
      <w:r w:rsidRPr="005D68A0">
        <w:rPr>
          <w:sz w:val="22"/>
          <w:szCs w:val="22"/>
        </w:rPr>
        <w:t>effectively maintain</w:t>
      </w:r>
      <w:r w:rsidR="005F28FB" w:rsidRPr="005D68A0">
        <w:rPr>
          <w:sz w:val="22"/>
          <w:szCs w:val="22"/>
        </w:rPr>
        <w:t xml:space="preserve"> </w:t>
      </w:r>
      <w:r w:rsidRPr="005D68A0">
        <w:rPr>
          <w:sz w:val="22"/>
          <w:szCs w:val="22"/>
        </w:rPr>
        <w:t>and ensure t</w:t>
      </w:r>
      <w:r w:rsidR="005F28FB" w:rsidRPr="005D68A0">
        <w:rPr>
          <w:sz w:val="22"/>
          <w:szCs w:val="22"/>
        </w:rPr>
        <w:t xml:space="preserve">he accuracy and consistency of </w:t>
      </w:r>
      <w:r w:rsidR="00BB6EFD">
        <w:rPr>
          <w:sz w:val="22"/>
          <w:szCs w:val="22"/>
        </w:rPr>
        <w:t>the data collected during the project</w:t>
      </w:r>
      <w:r w:rsidR="005F28FB" w:rsidRPr="005D68A0">
        <w:rPr>
          <w:sz w:val="22"/>
          <w:szCs w:val="22"/>
        </w:rPr>
        <w:t xml:space="preserve">.  </w:t>
      </w:r>
    </w:p>
    <w:p w14:paraId="3E3301EF" w14:textId="7C11A442" w:rsidR="00BC45E8" w:rsidRPr="00162CE7" w:rsidRDefault="00BC45E8" w:rsidP="00162CE7">
      <w:pPr>
        <w:spacing w:line="360" w:lineRule="auto"/>
        <w:rPr>
          <w:rFonts w:ascii="Arial" w:eastAsia="Calibri" w:hAnsi="Arial" w:cs="Arial"/>
          <w:sz w:val="22"/>
          <w:szCs w:val="22"/>
          <w:lang w:eastAsia="en-US"/>
        </w:rPr>
      </w:pPr>
      <w:r w:rsidRPr="000F614F">
        <w:rPr>
          <w:rFonts w:ascii="Arial" w:eastAsia="Calibri" w:hAnsi="Arial" w:cs="Arial"/>
          <w:sz w:val="22"/>
          <w:szCs w:val="22"/>
          <w:lang w:eastAsia="en-US"/>
        </w:rPr>
        <w:t>In addition the supplier must evidence that the requirements of the General Data Protection Regulation will be met and the rights of data subjects protected.</w:t>
      </w:r>
      <w:r w:rsidRPr="00162CE7">
        <w:rPr>
          <w:rFonts w:ascii="Arial" w:eastAsia="Calibri" w:hAnsi="Arial" w:cs="Arial"/>
          <w:sz w:val="22"/>
          <w:szCs w:val="22"/>
          <w:lang w:eastAsia="en-US"/>
        </w:rPr>
        <w:t xml:space="preserve"> </w:t>
      </w:r>
    </w:p>
    <w:p w14:paraId="0771F76D" w14:textId="77777777" w:rsidR="000F70D6" w:rsidRPr="00162CE7" w:rsidRDefault="000F70D6" w:rsidP="00162CE7">
      <w:pPr>
        <w:spacing w:line="360" w:lineRule="auto"/>
        <w:rPr>
          <w:rFonts w:ascii="Arial" w:hAnsi="Arial" w:cs="Arial"/>
          <w:b/>
          <w:sz w:val="22"/>
          <w:szCs w:val="22"/>
        </w:rPr>
      </w:pPr>
    </w:p>
    <w:p w14:paraId="4FAAD3B7" w14:textId="668C031F" w:rsidR="004C5F5D" w:rsidRPr="00162CE7" w:rsidRDefault="00D220D8" w:rsidP="00162CE7">
      <w:pPr>
        <w:spacing w:line="360" w:lineRule="auto"/>
        <w:rPr>
          <w:rFonts w:ascii="Arial" w:hAnsi="Arial" w:cs="Arial"/>
          <w:b/>
          <w:color w:val="FF0000"/>
          <w:sz w:val="22"/>
          <w:szCs w:val="22"/>
        </w:rPr>
      </w:pPr>
      <w:r>
        <w:rPr>
          <w:rFonts w:ascii="Arial" w:hAnsi="Arial" w:cs="Arial"/>
          <w:b/>
          <w:sz w:val="22"/>
          <w:szCs w:val="22"/>
        </w:rPr>
        <w:t>7</w:t>
      </w:r>
      <w:r w:rsidR="00460606" w:rsidRPr="00162CE7">
        <w:rPr>
          <w:rFonts w:ascii="Arial" w:hAnsi="Arial" w:cs="Arial"/>
          <w:b/>
          <w:sz w:val="22"/>
          <w:szCs w:val="22"/>
        </w:rPr>
        <w:t>.0</w:t>
      </w:r>
      <w:r w:rsidR="00460606" w:rsidRPr="00162CE7">
        <w:rPr>
          <w:rFonts w:ascii="Arial" w:hAnsi="Arial" w:cs="Arial"/>
          <w:b/>
          <w:sz w:val="22"/>
          <w:szCs w:val="22"/>
        </w:rPr>
        <w:tab/>
      </w:r>
      <w:r w:rsidR="004C5F5D" w:rsidRPr="00162CE7">
        <w:rPr>
          <w:rFonts w:ascii="Arial" w:hAnsi="Arial" w:cs="Arial"/>
          <w:b/>
          <w:sz w:val="22"/>
          <w:szCs w:val="22"/>
        </w:rPr>
        <w:t>Declaration of Interests</w:t>
      </w:r>
    </w:p>
    <w:p w14:paraId="6788F543" w14:textId="53A1E607" w:rsidR="00BC2D79" w:rsidRDefault="00BC2D79" w:rsidP="00162CE7">
      <w:pPr>
        <w:pStyle w:val="NICEnormal"/>
        <w:spacing w:after="0"/>
        <w:jc w:val="both"/>
        <w:rPr>
          <w:rFonts w:cs="Arial"/>
          <w:sz w:val="22"/>
          <w:szCs w:val="22"/>
        </w:rPr>
      </w:pPr>
      <w:r w:rsidRPr="00162CE7">
        <w:rPr>
          <w:rFonts w:cs="Arial"/>
          <w:sz w:val="22"/>
          <w:szCs w:val="22"/>
        </w:rPr>
        <w:t xml:space="preserve">NICE has a wide range of stakeholders with an interest and involvement in its work, including the general public, patients and carers, healthcare professionals, industry, political audiences, academia and international audiences. It is important for potential bidders to indicate where they anticipate areas of conflict with their existing work base, and how they would handle issues of conflict of interest and confidentiality should they arise. (Please see the form in the tender pack titled “Competing Interests”). </w:t>
      </w:r>
    </w:p>
    <w:p w14:paraId="546ED4E0" w14:textId="77777777" w:rsidR="00837EA8" w:rsidRPr="00162CE7" w:rsidRDefault="00837EA8" w:rsidP="00162CE7">
      <w:pPr>
        <w:pStyle w:val="NICEnormal"/>
        <w:spacing w:after="0"/>
        <w:jc w:val="both"/>
        <w:rPr>
          <w:rFonts w:cs="Arial"/>
          <w:sz w:val="22"/>
          <w:szCs w:val="22"/>
        </w:rPr>
      </w:pPr>
    </w:p>
    <w:p w14:paraId="0C35FDC2" w14:textId="08AB5E18" w:rsidR="00BC2D79" w:rsidRPr="00162CE7" w:rsidRDefault="00BC2D79" w:rsidP="00162CE7">
      <w:pPr>
        <w:pStyle w:val="BodyTextIndent"/>
        <w:spacing w:line="360" w:lineRule="auto"/>
        <w:ind w:left="0" w:firstLine="0"/>
        <w:jc w:val="both"/>
        <w:rPr>
          <w:rFonts w:cs="Arial"/>
          <w:sz w:val="22"/>
          <w:szCs w:val="22"/>
        </w:rPr>
      </w:pPr>
      <w:r w:rsidRPr="00162CE7">
        <w:rPr>
          <w:rFonts w:cs="Arial"/>
          <w:sz w:val="22"/>
          <w:szCs w:val="22"/>
        </w:rPr>
        <w:t>NICE</w:t>
      </w:r>
      <w:r w:rsidR="00837EA8">
        <w:rPr>
          <w:rFonts w:cs="Arial"/>
          <w:sz w:val="22"/>
          <w:szCs w:val="22"/>
        </w:rPr>
        <w:t>’s</w:t>
      </w:r>
      <w:r w:rsidRPr="00162CE7">
        <w:rPr>
          <w:rFonts w:cs="Arial"/>
          <w:sz w:val="22"/>
          <w:szCs w:val="22"/>
        </w:rPr>
        <w:t xml:space="preserve"> </w:t>
      </w:r>
      <w:hyperlink r:id="rId10" w:history="1">
        <w:r w:rsidRPr="00162CE7">
          <w:rPr>
            <w:rStyle w:val="Hyperlink"/>
            <w:rFonts w:cs="Arial"/>
            <w:sz w:val="22"/>
            <w:szCs w:val="22"/>
          </w:rPr>
          <w:t>code of practice</w:t>
        </w:r>
      </w:hyperlink>
      <w:r w:rsidRPr="00162CE7">
        <w:rPr>
          <w:rFonts w:cs="Arial"/>
          <w:sz w:val="22"/>
          <w:szCs w:val="22"/>
        </w:rPr>
        <w:t xml:space="preserve"> on declaring and dealing with conflicts of interest must be adhered to.</w:t>
      </w:r>
    </w:p>
    <w:p w14:paraId="646B6F32" w14:textId="77777777" w:rsidR="00CB7B08" w:rsidRPr="00162CE7" w:rsidRDefault="00CB7B08" w:rsidP="00162CE7">
      <w:pPr>
        <w:spacing w:line="360" w:lineRule="auto"/>
        <w:rPr>
          <w:rFonts w:ascii="Arial" w:hAnsi="Arial" w:cs="Arial"/>
          <w:b/>
          <w:sz w:val="22"/>
          <w:szCs w:val="22"/>
        </w:rPr>
      </w:pPr>
    </w:p>
    <w:p w14:paraId="63E22020" w14:textId="2BEEECA4" w:rsidR="004C5F5D" w:rsidRPr="00162CE7" w:rsidRDefault="00D220D8" w:rsidP="00162CE7">
      <w:pPr>
        <w:spacing w:line="360" w:lineRule="auto"/>
        <w:rPr>
          <w:rFonts w:ascii="Arial" w:hAnsi="Arial" w:cs="Arial"/>
          <w:b/>
          <w:sz w:val="22"/>
          <w:szCs w:val="22"/>
        </w:rPr>
      </w:pPr>
      <w:r>
        <w:rPr>
          <w:rFonts w:ascii="Arial" w:hAnsi="Arial" w:cs="Arial"/>
          <w:b/>
          <w:sz w:val="22"/>
          <w:szCs w:val="22"/>
        </w:rPr>
        <w:t>8</w:t>
      </w:r>
      <w:r w:rsidR="00C57D4E" w:rsidRPr="00162CE7">
        <w:rPr>
          <w:rFonts w:ascii="Arial" w:hAnsi="Arial" w:cs="Arial"/>
          <w:b/>
          <w:sz w:val="22"/>
          <w:szCs w:val="22"/>
        </w:rPr>
        <w:t>.0</w:t>
      </w:r>
      <w:r w:rsidR="00C57D4E" w:rsidRPr="00162CE7">
        <w:rPr>
          <w:rFonts w:ascii="Arial" w:hAnsi="Arial" w:cs="Arial"/>
          <w:b/>
          <w:sz w:val="22"/>
          <w:szCs w:val="22"/>
        </w:rPr>
        <w:tab/>
      </w:r>
      <w:r w:rsidR="004C5F5D" w:rsidRPr="00162CE7">
        <w:rPr>
          <w:rFonts w:ascii="Arial" w:hAnsi="Arial" w:cs="Arial"/>
          <w:b/>
          <w:sz w:val="22"/>
          <w:szCs w:val="22"/>
        </w:rPr>
        <w:t xml:space="preserve">Transparency </w:t>
      </w:r>
    </w:p>
    <w:p w14:paraId="74F76801" w14:textId="726E2AFA" w:rsidR="00BC2D79" w:rsidRPr="00162CE7" w:rsidRDefault="00BC2D79" w:rsidP="00162CE7">
      <w:pPr>
        <w:pStyle w:val="MRLegal"/>
        <w:spacing w:line="360" w:lineRule="auto"/>
        <w:rPr>
          <w:rFonts w:ascii="Arial" w:hAnsi="Arial" w:cs="Arial"/>
          <w:sz w:val="22"/>
          <w:szCs w:val="22"/>
          <w:lang w:val="en-US"/>
        </w:rPr>
      </w:pPr>
      <w:r w:rsidRPr="00162CE7">
        <w:rPr>
          <w:rFonts w:ascii="Arial" w:hAnsi="Arial" w:cs="Arial"/>
          <w:sz w:val="22"/>
          <w:szCs w:val="22"/>
          <w:lang w:val="en-US"/>
        </w:rPr>
        <w:t>In light of the government</w:t>
      </w:r>
      <w:r w:rsidR="00C06FEF">
        <w:rPr>
          <w:rFonts w:ascii="Arial" w:hAnsi="Arial" w:cs="Arial"/>
          <w:sz w:val="22"/>
          <w:szCs w:val="22"/>
          <w:lang w:val="en-US"/>
        </w:rPr>
        <w:t>’</w:t>
      </w:r>
      <w:r w:rsidRPr="00162CE7">
        <w:rPr>
          <w:rFonts w:ascii="Arial" w:hAnsi="Arial" w:cs="Arial"/>
          <w:sz w:val="22"/>
          <w:szCs w:val="22"/>
          <w:lang w:val="en-US"/>
        </w:rPr>
        <w:t xml:space="preserve">s need for greater transparency, suppliers and those organisations looking to bid for public sector contracts should be aware that if they are awarded a contract for this work, the resulting contract between the supplier and NICE will be published in its entirety. </w:t>
      </w:r>
    </w:p>
    <w:p w14:paraId="525DDC48" w14:textId="77777777" w:rsidR="00BC2D79" w:rsidRPr="00162CE7" w:rsidRDefault="00BC2D79" w:rsidP="00162CE7">
      <w:pPr>
        <w:pStyle w:val="MRLegal"/>
        <w:spacing w:line="360" w:lineRule="auto"/>
        <w:ind w:firstLine="720"/>
        <w:rPr>
          <w:rFonts w:ascii="Arial" w:hAnsi="Arial" w:cs="Arial"/>
          <w:sz w:val="22"/>
          <w:szCs w:val="22"/>
          <w:lang w:val="en-US"/>
        </w:rPr>
      </w:pPr>
    </w:p>
    <w:p w14:paraId="75D8A1FA" w14:textId="4215EED2" w:rsidR="00BC2D79" w:rsidRPr="00162CE7" w:rsidRDefault="00BC2D79" w:rsidP="00162CE7">
      <w:pPr>
        <w:pStyle w:val="MRLegal"/>
        <w:spacing w:line="360" w:lineRule="auto"/>
        <w:rPr>
          <w:rFonts w:ascii="Arial" w:hAnsi="Arial" w:cs="Arial"/>
          <w:sz w:val="22"/>
          <w:szCs w:val="22"/>
          <w:lang w:val="en-US"/>
        </w:rPr>
      </w:pPr>
      <w:r w:rsidRPr="00162CE7">
        <w:rPr>
          <w:rFonts w:ascii="Arial" w:hAnsi="Arial" w:cs="Arial"/>
          <w:sz w:val="22"/>
          <w:szCs w:val="22"/>
          <w:lang w:val="en-US"/>
        </w:rPr>
        <w:t xml:space="preserve">In some circumstances, limited redactions will be made to some contracts before they are published in order to comply with existing law and for the protection of national security. Suppliers are asked to </w:t>
      </w:r>
      <w:r w:rsidR="00606D0A">
        <w:rPr>
          <w:rFonts w:ascii="Arial" w:hAnsi="Arial" w:cs="Arial"/>
          <w:sz w:val="22"/>
          <w:szCs w:val="22"/>
          <w:lang w:val="en-US"/>
        </w:rPr>
        <w:t>complete the Redactions Request form in the tender pack</w:t>
      </w:r>
      <w:r w:rsidR="00B24944">
        <w:rPr>
          <w:rFonts w:ascii="Arial" w:hAnsi="Arial" w:cs="Arial"/>
          <w:sz w:val="22"/>
          <w:szCs w:val="22"/>
          <w:lang w:val="en-US"/>
        </w:rPr>
        <w:t>.</w:t>
      </w:r>
    </w:p>
    <w:p w14:paraId="12CADC46" w14:textId="77777777" w:rsidR="00BC2D79" w:rsidRPr="00162CE7" w:rsidRDefault="00BC2D79" w:rsidP="00162CE7">
      <w:pPr>
        <w:pStyle w:val="MRLegal"/>
        <w:spacing w:line="360" w:lineRule="auto"/>
        <w:rPr>
          <w:rFonts w:ascii="Arial" w:hAnsi="Arial" w:cs="Arial"/>
          <w:sz w:val="22"/>
          <w:szCs w:val="22"/>
          <w:lang w:val="en-US"/>
        </w:rPr>
      </w:pPr>
    </w:p>
    <w:p w14:paraId="0B712500" w14:textId="318CE98D" w:rsidR="00BC2D79" w:rsidRPr="00162CE7" w:rsidRDefault="00BC2D79" w:rsidP="00162CE7">
      <w:pPr>
        <w:pStyle w:val="MRLegal"/>
        <w:spacing w:line="360" w:lineRule="auto"/>
        <w:rPr>
          <w:rFonts w:ascii="Arial" w:hAnsi="Arial" w:cs="Arial"/>
          <w:sz w:val="22"/>
          <w:szCs w:val="22"/>
          <w:lang w:val="en-US"/>
        </w:rPr>
      </w:pPr>
      <w:r w:rsidRPr="00162CE7">
        <w:rPr>
          <w:rFonts w:ascii="Arial" w:hAnsi="Arial" w:cs="Arial"/>
          <w:sz w:val="22"/>
          <w:szCs w:val="22"/>
          <w:lang w:val="en-US"/>
        </w:rPr>
        <w:t>Please note that the total value (bottom line) of the agreement is required to be published under current EU regulations and the UK government</w:t>
      </w:r>
      <w:r w:rsidR="00CF6F49" w:rsidRPr="00162CE7">
        <w:rPr>
          <w:rFonts w:ascii="Arial" w:hAnsi="Arial" w:cs="Arial"/>
          <w:sz w:val="22"/>
          <w:szCs w:val="22"/>
          <w:lang w:val="en-US"/>
        </w:rPr>
        <w:t>’</w:t>
      </w:r>
      <w:r w:rsidRPr="00162CE7">
        <w:rPr>
          <w:rFonts w:ascii="Arial" w:hAnsi="Arial" w:cs="Arial"/>
          <w:sz w:val="22"/>
          <w:szCs w:val="22"/>
          <w:lang w:val="en-US"/>
        </w:rPr>
        <w:t>s Transparency Agenda.  If you require clarity on this point, please contact us vi</w:t>
      </w:r>
      <w:r w:rsidR="00460606" w:rsidRPr="00162CE7">
        <w:rPr>
          <w:rFonts w:ascii="Arial" w:hAnsi="Arial" w:cs="Arial"/>
          <w:sz w:val="22"/>
          <w:szCs w:val="22"/>
          <w:lang w:val="en-US"/>
        </w:rPr>
        <w:t xml:space="preserve">a the route stated in section </w:t>
      </w:r>
      <w:r w:rsidR="00B24944">
        <w:rPr>
          <w:rFonts w:ascii="Arial" w:hAnsi="Arial" w:cs="Arial"/>
          <w:sz w:val="22"/>
          <w:szCs w:val="22"/>
          <w:lang w:val="en-US"/>
        </w:rPr>
        <w:t>12.1</w:t>
      </w:r>
      <w:r w:rsidR="00B24944" w:rsidRPr="00162CE7">
        <w:rPr>
          <w:rFonts w:ascii="Arial" w:hAnsi="Arial" w:cs="Arial"/>
          <w:sz w:val="22"/>
          <w:szCs w:val="22"/>
          <w:lang w:val="en-US"/>
        </w:rPr>
        <w:t xml:space="preserve"> </w:t>
      </w:r>
      <w:r w:rsidRPr="00162CE7">
        <w:rPr>
          <w:rFonts w:ascii="Arial" w:hAnsi="Arial" w:cs="Arial"/>
          <w:sz w:val="22"/>
          <w:szCs w:val="22"/>
          <w:lang w:val="en-US"/>
        </w:rPr>
        <w:t>below.</w:t>
      </w:r>
    </w:p>
    <w:p w14:paraId="0EA533FD" w14:textId="77777777" w:rsidR="00BC2D79" w:rsidRPr="00162CE7" w:rsidRDefault="00BC2D79" w:rsidP="00162CE7">
      <w:pPr>
        <w:spacing w:line="360" w:lineRule="auto"/>
        <w:rPr>
          <w:rFonts w:ascii="Arial" w:hAnsi="Arial" w:cs="Arial"/>
          <w:b/>
          <w:sz w:val="22"/>
          <w:szCs w:val="22"/>
        </w:rPr>
      </w:pPr>
    </w:p>
    <w:p w14:paraId="72C83338" w14:textId="0A7AA26C" w:rsidR="004C5F5D" w:rsidRPr="00162CE7" w:rsidRDefault="00D220D8" w:rsidP="00162CE7">
      <w:pPr>
        <w:spacing w:line="360" w:lineRule="auto"/>
        <w:rPr>
          <w:rFonts w:ascii="Arial" w:hAnsi="Arial" w:cs="Arial"/>
          <w:b/>
          <w:sz w:val="22"/>
          <w:szCs w:val="22"/>
        </w:rPr>
      </w:pPr>
      <w:r>
        <w:rPr>
          <w:rFonts w:ascii="Arial" w:hAnsi="Arial" w:cs="Arial"/>
          <w:b/>
          <w:sz w:val="22"/>
          <w:szCs w:val="22"/>
        </w:rPr>
        <w:t>9</w:t>
      </w:r>
      <w:r w:rsidR="00C57D4E" w:rsidRPr="00162CE7">
        <w:rPr>
          <w:rFonts w:ascii="Arial" w:hAnsi="Arial" w:cs="Arial"/>
          <w:b/>
          <w:sz w:val="22"/>
          <w:szCs w:val="22"/>
        </w:rPr>
        <w:t>.0</w:t>
      </w:r>
      <w:r w:rsidR="00C57D4E" w:rsidRPr="00162CE7">
        <w:rPr>
          <w:rFonts w:ascii="Arial" w:hAnsi="Arial" w:cs="Arial"/>
          <w:b/>
          <w:sz w:val="22"/>
          <w:szCs w:val="22"/>
        </w:rPr>
        <w:tab/>
      </w:r>
      <w:r w:rsidR="00C12076" w:rsidRPr="00162CE7">
        <w:rPr>
          <w:rFonts w:ascii="Arial" w:hAnsi="Arial" w:cs="Arial"/>
          <w:b/>
          <w:sz w:val="22"/>
          <w:szCs w:val="22"/>
        </w:rPr>
        <w:t>Budget</w:t>
      </w:r>
    </w:p>
    <w:p w14:paraId="17291BF5" w14:textId="4497026C" w:rsidR="00D61EB8" w:rsidRPr="00162CE7" w:rsidRDefault="00C12076" w:rsidP="00162CE7">
      <w:pPr>
        <w:pStyle w:val="Default"/>
        <w:spacing w:line="360" w:lineRule="auto"/>
        <w:rPr>
          <w:sz w:val="22"/>
          <w:szCs w:val="22"/>
        </w:rPr>
      </w:pPr>
      <w:r w:rsidRPr="00162CE7">
        <w:rPr>
          <w:sz w:val="22"/>
          <w:szCs w:val="22"/>
        </w:rPr>
        <w:t>NICE</w:t>
      </w:r>
      <w:r w:rsidR="00D33B7A" w:rsidRPr="00162CE7">
        <w:rPr>
          <w:sz w:val="22"/>
          <w:szCs w:val="22"/>
        </w:rPr>
        <w:t xml:space="preserve"> </w:t>
      </w:r>
      <w:r w:rsidR="00B24944">
        <w:rPr>
          <w:sz w:val="22"/>
          <w:szCs w:val="22"/>
        </w:rPr>
        <w:t xml:space="preserve">will accept </w:t>
      </w:r>
      <w:r w:rsidR="00D33B7A" w:rsidRPr="00162CE7">
        <w:rPr>
          <w:sz w:val="22"/>
          <w:szCs w:val="22"/>
        </w:rPr>
        <w:t xml:space="preserve">tenders </w:t>
      </w:r>
      <w:r w:rsidR="00B24944">
        <w:rPr>
          <w:sz w:val="22"/>
          <w:szCs w:val="22"/>
        </w:rPr>
        <w:t>up to</w:t>
      </w:r>
      <w:r w:rsidR="00D33B7A" w:rsidRPr="00162CE7">
        <w:rPr>
          <w:sz w:val="22"/>
          <w:szCs w:val="22"/>
        </w:rPr>
        <w:t xml:space="preserve"> £</w:t>
      </w:r>
      <w:r w:rsidR="0027596E">
        <w:rPr>
          <w:sz w:val="22"/>
          <w:szCs w:val="22"/>
        </w:rPr>
        <w:t>40</w:t>
      </w:r>
      <w:r w:rsidR="006B5ED2">
        <w:rPr>
          <w:sz w:val="22"/>
          <w:szCs w:val="22"/>
        </w:rPr>
        <w:t>,</w:t>
      </w:r>
      <w:r w:rsidR="00562D57">
        <w:rPr>
          <w:sz w:val="22"/>
          <w:szCs w:val="22"/>
        </w:rPr>
        <w:t>000</w:t>
      </w:r>
      <w:r w:rsidR="00D61EB8" w:rsidRPr="00162CE7">
        <w:rPr>
          <w:sz w:val="22"/>
          <w:szCs w:val="22"/>
        </w:rPr>
        <w:t xml:space="preserve"> </w:t>
      </w:r>
      <w:r w:rsidR="00990A36" w:rsidRPr="00162CE7">
        <w:rPr>
          <w:b/>
          <w:bCs/>
          <w:sz w:val="22"/>
          <w:szCs w:val="22"/>
        </w:rPr>
        <w:t>exc</w:t>
      </w:r>
      <w:r w:rsidR="00D61EB8" w:rsidRPr="00162CE7">
        <w:rPr>
          <w:b/>
          <w:bCs/>
          <w:sz w:val="22"/>
          <w:szCs w:val="22"/>
        </w:rPr>
        <w:t>lusive of VAT</w:t>
      </w:r>
      <w:r w:rsidR="0027596E">
        <w:rPr>
          <w:bCs/>
          <w:sz w:val="22"/>
          <w:szCs w:val="22"/>
        </w:rPr>
        <w:t>.</w:t>
      </w:r>
      <w:r w:rsidR="00D61EB8" w:rsidRPr="00162CE7">
        <w:rPr>
          <w:sz w:val="22"/>
          <w:szCs w:val="22"/>
        </w:rPr>
        <w:t xml:space="preserve"> Submissions will be judged on their overall quality and value for money, together with their likely success in providing the data and insights needed within the agreed timeframe. </w:t>
      </w:r>
    </w:p>
    <w:p w14:paraId="723F6525" w14:textId="77777777" w:rsidR="00FC191F" w:rsidRPr="00162CE7" w:rsidRDefault="00FC191F" w:rsidP="00162CE7">
      <w:pPr>
        <w:pStyle w:val="Default"/>
        <w:spacing w:line="360" w:lineRule="auto"/>
        <w:rPr>
          <w:sz w:val="22"/>
          <w:szCs w:val="22"/>
        </w:rPr>
      </w:pPr>
    </w:p>
    <w:p w14:paraId="05183BD3" w14:textId="1CC50FC7" w:rsidR="00FC191F" w:rsidRPr="00162CE7" w:rsidRDefault="00FC191F" w:rsidP="00162CE7">
      <w:pPr>
        <w:pStyle w:val="Default"/>
        <w:spacing w:line="360" w:lineRule="auto"/>
        <w:rPr>
          <w:sz w:val="22"/>
          <w:szCs w:val="22"/>
        </w:rPr>
      </w:pPr>
      <w:r w:rsidRPr="00162CE7">
        <w:rPr>
          <w:sz w:val="22"/>
          <w:szCs w:val="22"/>
        </w:rPr>
        <w:t xml:space="preserve">NICE </w:t>
      </w:r>
      <w:r w:rsidR="0031231D" w:rsidRPr="00162CE7">
        <w:rPr>
          <w:sz w:val="22"/>
          <w:szCs w:val="22"/>
        </w:rPr>
        <w:t xml:space="preserve">is a public sector employer, which qualifies us for a public sector discount with many organisations. If this applies to your bid, please ensure that this is outlined clearly in your proposal and ensure that the final cost is inclusive of any public sector discount.  </w:t>
      </w:r>
    </w:p>
    <w:p w14:paraId="3A2DC739" w14:textId="77777777" w:rsidR="000F70D6" w:rsidRPr="00162CE7" w:rsidRDefault="000F70D6" w:rsidP="00162CE7">
      <w:pPr>
        <w:spacing w:line="360" w:lineRule="auto"/>
        <w:rPr>
          <w:rFonts w:ascii="Arial" w:hAnsi="Arial" w:cs="Arial"/>
          <w:sz w:val="22"/>
          <w:szCs w:val="22"/>
        </w:rPr>
      </w:pPr>
    </w:p>
    <w:p w14:paraId="02A46B96" w14:textId="0C6DA44F" w:rsidR="00A61E3E" w:rsidRPr="00D220D8" w:rsidRDefault="004C5F5D" w:rsidP="00D220D8">
      <w:pPr>
        <w:pStyle w:val="ListParagraph"/>
        <w:numPr>
          <w:ilvl w:val="0"/>
          <w:numId w:val="29"/>
        </w:numPr>
        <w:spacing w:line="360" w:lineRule="auto"/>
        <w:rPr>
          <w:rFonts w:ascii="Arial" w:hAnsi="Arial" w:cs="Arial"/>
          <w:b/>
          <w:sz w:val="22"/>
          <w:szCs w:val="22"/>
        </w:rPr>
      </w:pPr>
      <w:r w:rsidRPr="00D220D8">
        <w:rPr>
          <w:rFonts w:ascii="Arial" w:hAnsi="Arial" w:cs="Arial"/>
          <w:b/>
          <w:sz w:val="22"/>
          <w:szCs w:val="22"/>
        </w:rPr>
        <w:t>Your proposal</w:t>
      </w:r>
    </w:p>
    <w:p w14:paraId="0895BE30" w14:textId="15BDA8A9" w:rsidR="00CB7B08" w:rsidRPr="00162CE7" w:rsidRDefault="00104E3B" w:rsidP="00162CE7">
      <w:pPr>
        <w:pStyle w:val="ListParagraph"/>
        <w:spacing w:line="360" w:lineRule="auto"/>
        <w:ind w:left="561"/>
        <w:rPr>
          <w:rFonts w:ascii="Arial" w:hAnsi="Arial" w:cs="Arial"/>
          <w:b/>
          <w:sz w:val="22"/>
          <w:szCs w:val="22"/>
        </w:rPr>
      </w:pPr>
      <w:r w:rsidRPr="00162CE7">
        <w:rPr>
          <w:rFonts w:ascii="Arial" w:hAnsi="Arial" w:cs="Arial"/>
          <w:sz w:val="22"/>
          <w:szCs w:val="22"/>
        </w:rPr>
        <w:t xml:space="preserve">Set out in the same order as below, </w:t>
      </w:r>
      <w:r w:rsidR="00B24944">
        <w:rPr>
          <w:rFonts w:ascii="Arial" w:hAnsi="Arial" w:cs="Arial"/>
          <w:sz w:val="22"/>
          <w:szCs w:val="22"/>
        </w:rPr>
        <w:t xml:space="preserve">with reference to the requirements in clauses 2 to 9 and </w:t>
      </w:r>
      <w:r w:rsidRPr="00162CE7">
        <w:rPr>
          <w:rFonts w:ascii="Arial" w:hAnsi="Arial" w:cs="Arial"/>
          <w:sz w:val="22"/>
          <w:szCs w:val="22"/>
        </w:rPr>
        <w:t>applying the same ordering convention</w:t>
      </w:r>
      <w:r w:rsidR="00B24944">
        <w:rPr>
          <w:rFonts w:ascii="Arial" w:hAnsi="Arial" w:cs="Arial"/>
          <w:sz w:val="22"/>
          <w:szCs w:val="22"/>
        </w:rPr>
        <w:t xml:space="preserve"> as below</w:t>
      </w:r>
      <w:r w:rsidR="004E71EE" w:rsidRPr="00162CE7">
        <w:rPr>
          <w:rFonts w:ascii="Arial" w:hAnsi="Arial" w:cs="Arial"/>
          <w:sz w:val="22"/>
          <w:szCs w:val="22"/>
        </w:rPr>
        <w:t>:</w:t>
      </w:r>
    </w:p>
    <w:p w14:paraId="78C01821" w14:textId="351BEBA4" w:rsidR="00A336B2" w:rsidRDefault="00F2470F" w:rsidP="00D220D8">
      <w:pPr>
        <w:pStyle w:val="ListParagraph"/>
        <w:numPr>
          <w:ilvl w:val="1"/>
          <w:numId w:val="29"/>
        </w:numPr>
        <w:spacing w:line="360" w:lineRule="auto"/>
        <w:rPr>
          <w:rFonts w:ascii="Arial" w:hAnsi="Arial" w:cs="Arial"/>
          <w:b/>
          <w:sz w:val="22"/>
          <w:szCs w:val="22"/>
        </w:rPr>
      </w:pPr>
      <w:r w:rsidRPr="00D220D8">
        <w:rPr>
          <w:rFonts w:ascii="Arial" w:hAnsi="Arial" w:cs="Arial"/>
          <w:b/>
          <w:sz w:val="22"/>
          <w:szCs w:val="22"/>
        </w:rPr>
        <w:t>Experience and expertise:</w:t>
      </w:r>
    </w:p>
    <w:p w14:paraId="7C6AA47F" w14:textId="51BEC47D" w:rsidR="00A61E3E" w:rsidRPr="00CF3855" w:rsidRDefault="008C6942" w:rsidP="00D220D8">
      <w:pPr>
        <w:pStyle w:val="Default"/>
        <w:numPr>
          <w:ilvl w:val="2"/>
          <w:numId w:val="29"/>
        </w:numPr>
        <w:spacing w:line="360" w:lineRule="auto"/>
        <w:rPr>
          <w:sz w:val="22"/>
          <w:szCs w:val="22"/>
        </w:rPr>
      </w:pPr>
      <w:r w:rsidRPr="00CF3855">
        <w:rPr>
          <w:sz w:val="22"/>
          <w:szCs w:val="22"/>
        </w:rPr>
        <w:t xml:space="preserve">Summary of expertise and experience / track record in this field, </w:t>
      </w:r>
      <w:r w:rsidR="00E948B4" w:rsidRPr="00CF3855">
        <w:rPr>
          <w:sz w:val="22"/>
          <w:szCs w:val="22"/>
        </w:rPr>
        <w:t xml:space="preserve">demonstrating how you have worked collaboratively with other organisations.  This should also include </w:t>
      </w:r>
      <w:r w:rsidRPr="00CF3855">
        <w:rPr>
          <w:sz w:val="22"/>
          <w:szCs w:val="22"/>
        </w:rPr>
        <w:t xml:space="preserve">membership of specialist professional bodies or any associated accreditations achieved. </w:t>
      </w:r>
    </w:p>
    <w:p w14:paraId="7B546306" w14:textId="77777777" w:rsidR="008C6942" w:rsidRDefault="008C6942" w:rsidP="00D220D8">
      <w:pPr>
        <w:pStyle w:val="Default"/>
        <w:numPr>
          <w:ilvl w:val="2"/>
          <w:numId w:val="29"/>
        </w:numPr>
        <w:spacing w:line="360" w:lineRule="auto"/>
        <w:rPr>
          <w:sz w:val="22"/>
          <w:szCs w:val="22"/>
        </w:rPr>
      </w:pPr>
      <w:r w:rsidRPr="00837EA8">
        <w:rPr>
          <w:sz w:val="22"/>
          <w:szCs w:val="22"/>
        </w:rPr>
        <w:t xml:space="preserve">Provision of a detailed project plan, showing key milestones, activities and delivery dates. </w:t>
      </w:r>
    </w:p>
    <w:p w14:paraId="6F430FA2" w14:textId="0A0293F1" w:rsidR="001E64DC" w:rsidRPr="00D0231F" w:rsidRDefault="001E64DC" w:rsidP="001E64DC">
      <w:pPr>
        <w:pStyle w:val="Numberedheading3"/>
        <w:numPr>
          <w:ilvl w:val="2"/>
          <w:numId w:val="29"/>
        </w:numPr>
        <w:spacing w:before="0" w:after="0"/>
        <w:jc w:val="both"/>
        <w:rPr>
          <w:b w:val="0"/>
          <w:color w:val="000000"/>
          <w:sz w:val="22"/>
          <w:szCs w:val="22"/>
        </w:rPr>
      </w:pPr>
      <w:r w:rsidRPr="000C200A">
        <w:rPr>
          <w:b w:val="0"/>
          <w:color w:val="000000"/>
          <w:sz w:val="22"/>
          <w:szCs w:val="22"/>
        </w:rPr>
        <w:t xml:space="preserve">Detail of how you will work with the audience insight team to </w:t>
      </w:r>
      <w:r>
        <w:rPr>
          <w:b w:val="0"/>
          <w:color w:val="000000"/>
          <w:sz w:val="22"/>
          <w:szCs w:val="22"/>
        </w:rPr>
        <w:t>ensure that there is comparability with previous research projects</w:t>
      </w:r>
    </w:p>
    <w:p w14:paraId="1D553BAE" w14:textId="73E8E626" w:rsidR="004156EC" w:rsidRPr="00D0231F" w:rsidRDefault="00AE365B" w:rsidP="00D220D8">
      <w:pPr>
        <w:pStyle w:val="ITTBodyLevel2"/>
        <w:numPr>
          <w:ilvl w:val="2"/>
          <w:numId w:val="29"/>
        </w:numPr>
        <w:spacing w:after="0" w:line="360" w:lineRule="auto"/>
        <w:rPr>
          <w:lang w:eastAsia="en-US"/>
        </w:rPr>
      </w:pPr>
      <w:r w:rsidRPr="00D0231F">
        <w:t>Experience of producing</w:t>
      </w:r>
      <w:r w:rsidR="000604BC" w:rsidRPr="00D0231F">
        <w:t xml:space="preserve"> findings in an engaging format, ensuring they are tailored for the audience </w:t>
      </w:r>
      <w:r w:rsidRPr="00D0231F">
        <w:t>and include</w:t>
      </w:r>
      <w:r w:rsidR="000604BC" w:rsidRPr="00D0231F">
        <w:t xml:space="preserve"> de</w:t>
      </w:r>
      <w:r w:rsidRPr="00D0231F">
        <w:t>tailed analysis and breakdown of results</w:t>
      </w:r>
    </w:p>
    <w:p w14:paraId="125059DD" w14:textId="3E0ED112" w:rsidR="00CB7B08" w:rsidRPr="00AE365B" w:rsidRDefault="00AE365B" w:rsidP="00D220D8">
      <w:pPr>
        <w:pStyle w:val="ITTBodyLevel2"/>
        <w:numPr>
          <w:ilvl w:val="2"/>
          <w:numId w:val="29"/>
        </w:numPr>
        <w:spacing w:after="0" w:line="360" w:lineRule="auto"/>
      </w:pPr>
      <w:r>
        <w:t>Evidence of a</w:t>
      </w:r>
      <w:r w:rsidR="008B21F8" w:rsidRPr="00AE365B">
        <w:t>bility to provide presentations o</w:t>
      </w:r>
      <w:r w:rsidR="00837EA8" w:rsidRPr="00AE365B">
        <w:t xml:space="preserve">n key findings to the NICE Board and </w:t>
      </w:r>
      <w:r w:rsidR="008B21F8" w:rsidRPr="00AE365B">
        <w:t>Senior Management Team (SMT).</w:t>
      </w:r>
    </w:p>
    <w:p w14:paraId="1B2EB405" w14:textId="77777777" w:rsidR="008B21F8" w:rsidRPr="00162CE7" w:rsidRDefault="008B21F8" w:rsidP="00162CE7">
      <w:pPr>
        <w:pStyle w:val="ITTBodyLevel2"/>
        <w:numPr>
          <w:ilvl w:val="0"/>
          <w:numId w:val="0"/>
        </w:numPr>
        <w:spacing w:after="0" w:line="360" w:lineRule="auto"/>
        <w:ind w:left="2300"/>
      </w:pPr>
    </w:p>
    <w:p w14:paraId="77383A09" w14:textId="77777777" w:rsidR="00F2470F" w:rsidRPr="00A851B6" w:rsidRDefault="00F2470F" w:rsidP="00D220D8">
      <w:pPr>
        <w:pStyle w:val="Numberedheading2"/>
        <w:numPr>
          <w:ilvl w:val="1"/>
          <w:numId w:val="29"/>
        </w:numPr>
        <w:spacing w:before="0" w:after="0"/>
        <w:rPr>
          <w:i w:val="0"/>
          <w:color w:val="000000"/>
          <w:sz w:val="22"/>
          <w:szCs w:val="22"/>
        </w:rPr>
      </w:pPr>
      <w:r w:rsidRPr="00A851B6">
        <w:rPr>
          <w:i w:val="0"/>
          <w:color w:val="000000"/>
          <w:sz w:val="22"/>
          <w:szCs w:val="22"/>
        </w:rPr>
        <w:t xml:space="preserve">Methodology </w:t>
      </w:r>
    </w:p>
    <w:p w14:paraId="3550D592" w14:textId="41BFC71A" w:rsidR="00B97B51" w:rsidRPr="00B97B51" w:rsidRDefault="0058049A" w:rsidP="00D220D8">
      <w:pPr>
        <w:pStyle w:val="Numberedheading3"/>
        <w:numPr>
          <w:ilvl w:val="2"/>
          <w:numId w:val="29"/>
        </w:numPr>
        <w:spacing w:before="0" w:after="0"/>
        <w:jc w:val="both"/>
        <w:rPr>
          <w:b w:val="0"/>
          <w:sz w:val="22"/>
          <w:szCs w:val="22"/>
        </w:rPr>
      </w:pPr>
      <w:r>
        <w:rPr>
          <w:b w:val="0"/>
          <w:sz w:val="22"/>
          <w:szCs w:val="22"/>
        </w:rPr>
        <w:t>Detail</w:t>
      </w:r>
      <w:r w:rsidR="000C200A" w:rsidRPr="00A851B6">
        <w:rPr>
          <w:b w:val="0"/>
          <w:sz w:val="22"/>
          <w:szCs w:val="22"/>
        </w:rPr>
        <w:t xml:space="preserve"> of</w:t>
      </w:r>
      <w:r w:rsidR="008C6942" w:rsidRPr="00A851B6">
        <w:rPr>
          <w:b w:val="0"/>
          <w:sz w:val="22"/>
          <w:szCs w:val="22"/>
        </w:rPr>
        <w:t xml:space="preserve"> staff</w:t>
      </w:r>
      <w:r w:rsidR="000C200A" w:rsidRPr="00A851B6">
        <w:rPr>
          <w:b w:val="0"/>
          <w:sz w:val="22"/>
          <w:szCs w:val="22"/>
        </w:rPr>
        <w:t xml:space="preserve"> that</w:t>
      </w:r>
      <w:r w:rsidR="008C6942" w:rsidRPr="00A851B6">
        <w:rPr>
          <w:b w:val="0"/>
          <w:sz w:val="22"/>
          <w:szCs w:val="22"/>
        </w:rPr>
        <w:t xml:space="preserve"> will be involved in each stage of the process and what their specific roles </w:t>
      </w:r>
      <w:r>
        <w:rPr>
          <w:b w:val="0"/>
          <w:sz w:val="22"/>
          <w:szCs w:val="22"/>
        </w:rPr>
        <w:t>will be</w:t>
      </w:r>
      <w:r w:rsidR="008C6942" w:rsidRPr="00A851B6">
        <w:rPr>
          <w:b w:val="0"/>
          <w:sz w:val="22"/>
          <w:szCs w:val="22"/>
        </w:rPr>
        <w:t xml:space="preserve">. </w:t>
      </w:r>
    </w:p>
    <w:p w14:paraId="42646DE8" w14:textId="75BF5746" w:rsidR="00B97B51" w:rsidRDefault="00B97B51" w:rsidP="00D220D8">
      <w:pPr>
        <w:pStyle w:val="Default"/>
        <w:numPr>
          <w:ilvl w:val="2"/>
          <w:numId w:val="29"/>
        </w:numPr>
        <w:spacing w:line="360" w:lineRule="auto"/>
        <w:rPr>
          <w:sz w:val="22"/>
          <w:szCs w:val="22"/>
        </w:rPr>
      </w:pPr>
      <w:r>
        <w:rPr>
          <w:sz w:val="22"/>
          <w:szCs w:val="22"/>
        </w:rPr>
        <w:t>Description of the proposed approach, including survey</w:t>
      </w:r>
      <w:r w:rsidR="00BB6EFD">
        <w:rPr>
          <w:sz w:val="22"/>
          <w:szCs w:val="22"/>
        </w:rPr>
        <w:t xml:space="preserve"> and discussion guide</w:t>
      </w:r>
      <w:r>
        <w:rPr>
          <w:sz w:val="22"/>
          <w:szCs w:val="22"/>
        </w:rPr>
        <w:t xml:space="preserve"> design, distribution</w:t>
      </w:r>
      <w:r w:rsidR="00BB6EFD">
        <w:rPr>
          <w:sz w:val="22"/>
          <w:szCs w:val="22"/>
        </w:rPr>
        <w:t xml:space="preserve"> of survey</w:t>
      </w:r>
      <w:r>
        <w:rPr>
          <w:sz w:val="22"/>
          <w:szCs w:val="22"/>
        </w:rPr>
        <w:t>,</w:t>
      </w:r>
      <w:r w:rsidR="00BB6EFD">
        <w:rPr>
          <w:sz w:val="22"/>
          <w:szCs w:val="22"/>
        </w:rPr>
        <w:t xml:space="preserve"> recruitment for qualitative work,</w:t>
      </w:r>
      <w:r>
        <w:rPr>
          <w:sz w:val="22"/>
          <w:szCs w:val="22"/>
        </w:rPr>
        <w:t xml:space="preserve"> reporting and presentations</w:t>
      </w:r>
      <w:r w:rsidR="00AB6054">
        <w:rPr>
          <w:sz w:val="22"/>
          <w:szCs w:val="22"/>
        </w:rPr>
        <w:t>.</w:t>
      </w:r>
    </w:p>
    <w:p w14:paraId="6451C791" w14:textId="554FAD84" w:rsidR="00B97B51" w:rsidRPr="00B97B51" w:rsidRDefault="00B97B51" w:rsidP="00D220D8">
      <w:pPr>
        <w:pStyle w:val="Default"/>
        <w:numPr>
          <w:ilvl w:val="2"/>
          <w:numId w:val="29"/>
        </w:numPr>
        <w:spacing w:line="360" w:lineRule="auto"/>
        <w:rPr>
          <w:sz w:val="22"/>
          <w:szCs w:val="22"/>
        </w:rPr>
      </w:pPr>
      <w:r>
        <w:rPr>
          <w:sz w:val="22"/>
          <w:szCs w:val="22"/>
        </w:rPr>
        <w:t>D</w:t>
      </w:r>
      <w:r w:rsidRPr="00B97B51">
        <w:rPr>
          <w:sz w:val="22"/>
          <w:szCs w:val="22"/>
        </w:rPr>
        <w:t xml:space="preserve">etails of distribution channels </w:t>
      </w:r>
      <w:r>
        <w:rPr>
          <w:sz w:val="22"/>
          <w:szCs w:val="22"/>
        </w:rPr>
        <w:t>to be</w:t>
      </w:r>
      <w:r w:rsidRPr="00B97B51">
        <w:rPr>
          <w:sz w:val="22"/>
          <w:szCs w:val="22"/>
        </w:rPr>
        <w:t xml:space="preserve"> </w:t>
      </w:r>
      <w:r w:rsidR="003146F8">
        <w:rPr>
          <w:sz w:val="22"/>
          <w:szCs w:val="22"/>
        </w:rPr>
        <w:t xml:space="preserve">used </w:t>
      </w:r>
      <w:r>
        <w:rPr>
          <w:sz w:val="22"/>
          <w:szCs w:val="22"/>
        </w:rPr>
        <w:t>to ensure that all our stakeholder groups are given the opportunity to respond</w:t>
      </w:r>
      <w:r w:rsidR="00C96D6B">
        <w:rPr>
          <w:sz w:val="22"/>
          <w:szCs w:val="22"/>
        </w:rPr>
        <w:t xml:space="preserve"> to the survey</w:t>
      </w:r>
      <w:r w:rsidRPr="00B97B51">
        <w:rPr>
          <w:sz w:val="22"/>
          <w:szCs w:val="22"/>
        </w:rPr>
        <w:t xml:space="preserve">. </w:t>
      </w:r>
    </w:p>
    <w:p w14:paraId="00157584" w14:textId="317C2541" w:rsidR="00C31F19" w:rsidRPr="00A851B6" w:rsidRDefault="00102A05" w:rsidP="00D220D8">
      <w:pPr>
        <w:pStyle w:val="Default"/>
        <w:numPr>
          <w:ilvl w:val="2"/>
          <w:numId w:val="29"/>
        </w:numPr>
        <w:spacing w:line="360" w:lineRule="auto"/>
        <w:rPr>
          <w:sz w:val="22"/>
          <w:szCs w:val="22"/>
        </w:rPr>
      </w:pPr>
      <w:r>
        <w:rPr>
          <w:sz w:val="22"/>
          <w:szCs w:val="22"/>
        </w:rPr>
        <w:t>C</w:t>
      </w:r>
      <w:r w:rsidR="00C146A8">
        <w:rPr>
          <w:sz w:val="22"/>
          <w:szCs w:val="22"/>
        </w:rPr>
        <w:t>onfirmation that NICE will own the</w:t>
      </w:r>
      <w:r w:rsidR="00C31F19" w:rsidRPr="00A851B6">
        <w:rPr>
          <w:sz w:val="22"/>
          <w:szCs w:val="22"/>
        </w:rPr>
        <w:t xml:space="preserve"> data at the end of the process</w:t>
      </w:r>
      <w:r w:rsidR="0054452E">
        <w:rPr>
          <w:sz w:val="22"/>
          <w:szCs w:val="22"/>
        </w:rPr>
        <w:t>.</w:t>
      </w:r>
    </w:p>
    <w:p w14:paraId="3F58C09C" w14:textId="77777777" w:rsidR="00102A05" w:rsidRPr="00102A05" w:rsidRDefault="00102A05" w:rsidP="00102A05">
      <w:pPr>
        <w:pStyle w:val="Default"/>
        <w:spacing w:line="360" w:lineRule="auto"/>
        <w:ind w:left="2301"/>
        <w:rPr>
          <w:sz w:val="22"/>
          <w:szCs w:val="22"/>
        </w:rPr>
      </w:pPr>
    </w:p>
    <w:p w14:paraId="5249F2D6" w14:textId="77777777" w:rsidR="00F2470F" w:rsidRPr="00162CE7" w:rsidRDefault="00E631A5" w:rsidP="00D220D8">
      <w:pPr>
        <w:pStyle w:val="Numberedheading2"/>
        <w:numPr>
          <w:ilvl w:val="1"/>
          <w:numId w:val="29"/>
        </w:numPr>
        <w:spacing w:before="0" w:after="0"/>
        <w:rPr>
          <w:i w:val="0"/>
          <w:color w:val="000000"/>
          <w:sz w:val="22"/>
          <w:szCs w:val="22"/>
        </w:rPr>
      </w:pPr>
      <w:r w:rsidRPr="00162CE7">
        <w:rPr>
          <w:i w:val="0"/>
          <w:color w:val="000000"/>
          <w:sz w:val="22"/>
          <w:szCs w:val="22"/>
        </w:rPr>
        <w:t>C</w:t>
      </w:r>
      <w:r w:rsidR="00F2470F" w:rsidRPr="00162CE7">
        <w:rPr>
          <w:i w:val="0"/>
          <w:color w:val="000000"/>
          <w:sz w:val="22"/>
          <w:szCs w:val="22"/>
        </w:rPr>
        <w:t>ontract management:</w:t>
      </w:r>
    </w:p>
    <w:p w14:paraId="0E7E22E9" w14:textId="180DF0B5" w:rsidR="00C146A8" w:rsidRDefault="00C146A8" w:rsidP="00D220D8">
      <w:pPr>
        <w:pStyle w:val="Numberedheading3"/>
        <w:numPr>
          <w:ilvl w:val="2"/>
          <w:numId w:val="29"/>
        </w:numPr>
        <w:spacing w:before="0" w:after="0"/>
        <w:jc w:val="both"/>
        <w:rPr>
          <w:b w:val="0"/>
          <w:color w:val="000000"/>
          <w:sz w:val="22"/>
          <w:szCs w:val="22"/>
        </w:rPr>
      </w:pPr>
      <w:r>
        <w:rPr>
          <w:b w:val="0"/>
          <w:color w:val="000000"/>
          <w:sz w:val="22"/>
          <w:szCs w:val="22"/>
        </w:rPr>
        <w:t>Please provide a project timeline, detailing milestones.</w:t>
      </w:r>
    </w:p>
    <w:p w14:paraId="79F5EA2F" w14:textId="68EAAA26" w:rsidR="00E631A5" w:rsidRPr="00CF3855" w:rsidRDefault="00E631A5" w:rsidP="00D220D8">
      <w:pPr>
        <w:pStyle w:val="Numberedheading3"/>
        <w:numPr>
          <w:ilvl w:val="2"/>
          <w:numId w:val="29"/>
        </w:numPr>
        <w:spacing w:before="0" w:after="0"/>
        <w:jc w:val="both"/>
        <w:rPr>
          <w:b w:val="0"/>
          <w:color w:val="000000"/>
          <w:sz w:val="22"/>
          <w:szCs w:val="22"/>
        </w:rPr>
      </w:pPr>
      <w:r w:rsidRPr="00CF3855">
        <w:rPr>
          <w:b w:val="0"/>
          <w:color w:val="000000"/>
          <w:sz w:val="22"/>
          <w:szCs w:val="22"/>
        </w:rPr>
        <w:t xml:space="preserve">Please identify the risks associated with this contract, stating whether you consider them to be of high, medium or low probability of occurring and provide a summary of how you would mitigate each risk.  </w:t>
      </w:r>
    </w:p>
    <w:p w14:paraId="3DB21F3E" w14:textId="77777777" w:rsidR="00E631A5" w:rsidRDefault="00E631A5" w:rsidP="00D220D8">
      <w:pPr>
        <w:pStyle w:val="Numberedheading3"/>
        <w:numPr>
          <w:ilvl w:val="2"/>
          <w:numId w:val="29"/>
        </w:numPr>
        <w:spacing w:before="0" w:after="0"/>
        <w:jc w:val="both"/>
        <w:rPr>
          <w:b w:val="0"/>
          <w:color w:val="000000"/>
          <w:sz w:val="22"/>
          <w:szCs w:val="22"/>
        </w:rPr>
      </w:pPr>
      <w:r w:rsidRPr="00CF3855">
        <w:rPr>
          <w:b w:val="0"/>
          <w:color w:val="000000"/>
          <w:sz w:val="22"/>
          <w:szCs w:val="22"/>
        </w:rPr>
        <w:t>Please list any areas of existing work undertaken by your organisation and its members that may conflict with the work of the Institute and processes that you have in place to deal with any such conflicts that could arise during the contract period.</w:t>
      </w:r>
    </w:p>
    <w:p w14:paraId="7DC5BEAA" w14:textId="77777777" w:rsidR="00D90A30" w:rsidRPr="00D90A30" w:rsidRDefault="00D90A30" w:rsidP="00D90A30">
      <w:pPr>
        <w:pStyle w:val="Numberedheading3"/>
        <w:numPr>
          <w:ilvl w:val="2"/>
          <w:numId w:val="29"/>
        </w:numPr>
        <w:spacing w:before="0" w:after="0"/>
        <w:jc w:val="both"/>
        <w:rPr>
          <w:b w:val="0"/>
          <w:color w:val="000000"/>
          <w:sz w:val="22"/>
          <w:szCs w:val="22"/>
        </w:rPr>
      </w:pPr>
      <w:r w:rsidRPr="00D90A30">
        <w:rPr>
          <w:b w:val="0"/>
          <w:color w:val="000000"/>
          <w:sz w:val="22"/>
          <w:szCs w:val="22"/>
        </w:rPr>
        <w:t>Please provide details of your process for dealing with conflicts of interest.</w:t>
      </w:r>
    </w:p>
    <w:p w14:paraId="021A2F8B" w14:textId="77777777" w:rsidR="004C08A5" w:rsidRPr="000E5CDC" w:rsidRDefault="004C08A5" w:rsidP="004C08A5">
      <w:pPr>
        <w:pStyle w:val="Numberedheading3"/>
        <w:numPr>
          <w:ilvl w:val="2"/>
          <w:numId w:val="29"/>
        </w:numPr>
        <w:spacing w:before="0" w:after="0"/>
        <w:rPr>
          <w:b w:val="0"/>
          <w:sz w:val="22"/>
          <w:szCs w:val="22"/>
        </w:rPr>
      </w:pPr>
      <w:r w:rsidRPr="000E5CDC">
        <w:rPr>
          <w:b w:val="0"/>
          <w:sz w:val="22"/>
          <w:szCs w:val="22"/>
        </w:rPr>
        <w:t>Please detail how you would review the project throughout the period of the contract to ensure Service Level Agreements (SLAs) and Key Performance Indicators (KPIs) are being adhered to</w:t>
      </w:r>
    </w:p>
    <w:p w14:paraId="419E914E" w14:textId="77777777" w:rsidR="004C08A5" w:rsidRPr="000E5CDC" w:rsidRDefault="004C08A5" w:rsidP="004C08A5">
      <w:pPr>
        <w:pStyle w:val="Numberedheading3"/>
        <w:numPr>
          <w:ilvl w:val="2"/>
          <w:numId w:val="29"/>
        </w:numPr>
        <w:spacing w:before="0" w:after="0"/>
        <w:rPr>
          <w:b w:val="0"/>
          <w:color w:val="000000"/>
          <w:sz w:val="22"/>
          <w:szCs w:val="22"/>
        </w:rPr>
      </w:pPr>
      <w:r w:rsidRPr="000E5CDC">
        <w:rPr>
          <w:b w:val="0"/>
          <w:color w:val="000000"/>
          <w:sz w:val="22"/>
          <w:szCs w:val="22"/>
        </w:rPr>
        <w:t>Please detail your experience of working under a contract with Service Level Agreements (SLAs) and Key Performance Indicators (KPIs) in place.</w:t>
      </w:r>
    </w:p>
    <w:p w14:paraId="35B64A46" w14:textId="77777777" w:rsidR="000E5CDC" w:rsidRDefault="000E5CDC" w:rsidP="000E5CDC">
      <w:pPr>
        <w:pStyle w:val="Numberedheading2"/>
        <w:numPr>
          <w:ilvl w:val="0"/>
          <w:numId w:val="0"/>
        </w:numPr>
        <w:spacing w:before="0" w:after="0"/>
        <w:ind w:left="1281"/>
        <w:rPr>
          <w:i w:val="0"/>
          <w:color w:val="000000"/>
          <w:sz w:val="22"/>
          <w:szCs w:val="22"/>
        </w:rPr>
      </w:pPr>
    </w:p>
    <w:p w14:paraId="4A814E80" w14:textId="1F6F15F7" w:rsidR="00A336B2" w:rsidRPr="00162CE7" w:rsidRDefault="00841966" w:rsidP="00D220D8">
      <w:pPr>
        <w:pStyle w:val="Numberedheading2"/>
        <w:numPr>
          <w:ilvl w:val="1"/>
          <w:numId w:val="29"/>
        </w:numPr>
        <w:spacing w:before="0" w:after="0"/>
        <w:rPr>
          <w:i w:val="0"/>
          <w:color w:val="000000"/>
          <w:sz w:val="22"/>
          <w:szCs w:val="22"/>
        </w:rPr>
      </w:pPr>
      <w:r w:rsidRPr="00162CE7">
        <w:rPr>
          <w:i w:val="0"/>
          <w:color w:val="000000"/>
          <w:sz w:val="22"/>
          <w:szCs w:val="22"/>
        </w:rPr>
        <w:t xml:space="preserve">Standards and </w:t>
      </w:r>
      <w:r w:rsidR="00F2470F" w:rsidRPr="00162CE7">
        <w:rPr>
          <w:i w:val="0"/>
          <w:color w:val="000000"/>
          <w:sz w:val="22"/>
          <w:szCs w:val="22"/>
        </w:rPr>
        <w:t>Quality Assurance:</w:t>
      </w:r>
    </w:p>
    <w:p w14:paraId="365BE96B" w14:textId="1822E14F" w:rsidR="0031231D" w:rsidRPr="00CF3855" w:rsidRDefault="004333F3" w:rsidP="00D220D8">
      <w:pPr>
        <w:pStyle w:val="Numberedheading3"/>
        <w:numPr>
          <w:ilvl w:val="2"/>
          <w:numId w:val="29"/>
        </w:numPr>
        <w:spacing w:before="0" w:after="0"/>
        <w:jc w:val="both"/>
        <w:rPr>
          <w:b w:val="0"/>
          <w:color w:val="000000"/>
          <w:sz w:val="22"/>
          <w:szCs w:val="22"/>
        </w:rPr>
      </w:pPr>
      <w:r w:rsidRPr="00CF3855">
        <w:rPr>
          <w:b w:val="0"/>
          <w:color w:val="000000"/>
          <w:sz w:val="22"/>
          <w:szCs w:val="22"/>
        </w:rPr>
        <w:t>Please detail your procedure to provide quality assurance and quality control</w:t>
      </w:r>
      <w:r w:rsidR="00D90A30">
        <w:rPr>
          <w:b w:val="0"/>
          <w:color w:val="000000"/>
          <w:sz w:val="22"/>
          <w:szCs w:val="22"/>
        </w:rPr>
        <w:t xml:space="preserve"> of</w:t>
      </w:r>
      <w:r w:rsidRPr="00CF3855">
        <w:rPr>
          <w:b w:val="0"/>
          <w:color w:val="000000"/>
          <w:sz w:val="22"/>
          <w:szCs w:val="22"/>
        </w:rPr>
        <w:t xml:space="preserve"> your work</w:t>
      </w:r>
      <w:r w:rsidR="0031231D" w:rsidRPr="00CF3855">
        <w:rPr>
          <w:b w:val="0"/>
          <w:color w:val="000000"/>
          <w:sz w:val="22"/>
          <w:szCs w:val="22"/>
        </w:rPr>
        <w:t>, including accuracy of data</w:t>
      </w:r>
      <w:r w:rsidR="008C2CA1">
        <w:rPr>
          <w:b w:val="0"/>
          <w:color w:val="000000"/>
          <w:sz w:val="22"/>
          <w:szCs w:val="22"/>
        </w:rPr>
        <w:t>.</w:t>
      </w:r>
    </w:p>
    <w:p w14:paraId="5E56C94B" w14:textId="65AD019A" w:rsidR="005741EA" w:rsidRPr="00CF3855" w:rsidRDefault="0044077C" w:rsidP="00D220D8">
      <w:pPr>
        <w:pStyle w:val="Numberedheading3"/>
        <w:numPr>
          <w:ilvl w:val="2"/>
          <w:numId w:val="29"/>
        </w:numPr>
        <w:spacing w:before="0" w:after="0"/>
        <w:jc w:val="both"/>
        <w:rPr>
          <w:b w:val="0"/>
          <w:color w:val="000000"/>
          <w:sz w:val="22"/>
          <w:szCs w:val="22"/>
        </w:rPr>
      </w:pPr>
      <w:r w:rsidRPr="00CF3855">
        <w:rPr>
          <w:b w:val="0"/>
          <w:color w:val="000000"/>
          <w:sz w:val="22"/>
          <w:szCs w:val="22"/>
        </w:rPr>
        <w:t>Please demonstrate how</w:t>
      </w:r>
      <w:r w:rsidR="0031231D" w:rsidRPr="00CF3855">
        <w:rPr>
          <w:b w:val="0"/>
          <w:color w:val="000000"/>
          <w:sz w:val="22"/>
          <w:szCs w:val="22"/>
        </w:rPr>
        <w:t xml:space="preserve"> you ensure that responden</w:t>
      </w:r>
      <w:r w:rsidR="000C200A">
        <w:rPr>
          <w:b w:val="0"/>
          <w:color w:val="000000"/>
          <w:sz w:val="22"/>
          <w:szCs w:val="22"/>
        </w:rPr>
        <w:t>t confidentiality is maintained</w:t>
      </w:r>
      <w:r w:rsidR="008C2CA1">
        <w:rPr>
          <w:b w:val="0"/>
          <w:color w:val="000000"/>
          <w:sz w:val="22"/>
          <w:szCs w:val="22"/>
        </w:rPr>
        <w:t>.</w:t>
      </w:r>
    </w:p>
    <w:p w14:paraId="275B596F" w14:textId="77777777" w:rsidR="00841966" w:rsidRPr="00CF3855" w:rsidRDefault="00151E2F" w:rsidP="00D220D8">
      <w:pPr>
        <w:pStyle w:val="NICEnormal"/>
        <w:numPr>
          <w:ilvl w:val="2"/>
          <w:numId w:val="29"/>
        </w:numPr>
        <w:spacing w:after="0"/>
        <w:rPr>
          <w:rFonts w:cs="Arial"/>
          <w:sz w:val="22"/>
          <w:szCs w:val="22"/>
          <w:lang w:val="en-GB" w:eastAsia="en-GB"/>
        </w:rPr>
      </w:pPr>
      <w:r w:rsidRPr="00CF3855">
        <w:rPr>
          <w:rFonts w:cs="Arial"/>
          <w:sz w:val="22"/>
          <w:szCs w:val="22"/>
          <w:lang w:val="en-GB" w:eastAsia="en-GB"/>
        </w:rPr>
        <w:t>Please detail what happens when concerns or complaints arise.</w:t>
      </w:r>
    </w:p>
    <w:p w14:paraId="03AA5FB4" w14:textId="7B1DF791" w:rsidR="00841966" w:rsidRPr="00CF3855" w:rsidRDefault="00841966" w:rsidP="00D220D8">
      <w:pPr>
        <w:pStyle w:val="NICEnormal"/>
        <w:numPr>
          <w:ilvl w:val="2"/>
          <w:numId w:val="29"/>
        </w:numPr>
        <w:spacing w:after="0"/>
        <w:rPr>
          <w:rFonts w:cs="Arial"/>
          <w:sz w:val="22"/>
          <w:szCs w:val="22"/>
          <w:lang w:val="en-GB" w:eastAsia="en-GB"/>
        </w:rPr>
      </w:pPr>
      <w:r w:rsidRPr="00CF3855">
        <w:rPr>
          <w:rFonts w:eastAsia="Calibri" w:cs="Arial"/>
          <w:sz w:val="22"/>
          <w:szCs w:val="22"/>
        </w:rPr>
        <w:t>Please provide evidence that the requirements of the General Data Protection Regulation will be met and the rights of data subjects</w:t>
      </w:r>
      <w:r w:rsidR="007D201C">
        <w:rPr>
          <w:rFonts w:eastAsia="Calibri" w:cs="Arial"/>
          <w:sz w:val="22"/>
          <w:szCs w:val="22"/>
        </w:rPr>
        <w:t xml:space="preserve"> are</w:t>
      </w:r>
      <w:r w:rsidRPr="00CF3855">
        <w:rPr>
          <w:rFonts w:eastAsia="Calibri" w:cs="Arial"/>
          <w:sz w:val="22"/>
          <w:szCs w:val="22"/>
        </w:rPr>
        <w:t xml:space="preserve"> protected. </w:t>
      </w:r>
    </w:p>
    <w:p w14:paraId="50F05641" w14:textId="77777777" w:rsidR="00CB7B08" w:rsidRPr="00162CE7" w:rsidRDefault="00CB7B08" w:rsidP="00162CE7">
      <w:pPr>
        <w:pStyle w:val="NICEnormal"/>
        <w:spacing w:after="0"/>
        <w:ind w:left="2300"/>
        <w:rPr>
          <w:rFonts w:cs="Arial"/>
          <w:sz w:val="22"/>
          <w:szCs w:val="22"/>
          <w:lang w:val="en-GB" w:eastAsia="en-GB"/>
        </w:rPr>
      </w:pPr>
    </w:p>
    <w:p w14:paraId="257D9EBB" w14:textId="77777777" w:rsidR="00F2470F" w:rsidRPr="00162CE7" w:rsidRDefault="00F2470F" w:rsidP="00D220D8">
      <w:pPr>
        <w:pStyle w:val="Numberedheading2"/>
        <w:numPr>
          <w:ilvl w:val="1"/>
          <w:numId w:val="29"/>
        </w:numPr>
        <w:spacing w:before="0" w:after="0"/>
        <w:rPr>
          <w:i w:val="0"/>
          <w:color w:val="000000"/>
          <w:sz w:val="22"/>
          <w:szCs w:val="22"/>
        </w:rPr>
      </w:pPr>
      <w:r w:rsidRPr="00162CE7">
        <w:rPr>
          <w:i w:val="0"/>
          <w:color w:val="000000"/>
          <w:sz w:val="22"/>
          <w:szCs w:val="22"/>
        </w:rPr>
        <w:t>Costings</w:t>
      </w:r>
    </w:p>
    <w:p w14:paraId="5F3F2BD9" w14:textId="1AC32C69" w:rsidR="00F70854" w:rsidRPr="00162CE7" w:rsidRDefault="00F70854" w:rsidP="00D220D8">
      <w:pPr>
        <w:pStyle w:val="NICEnormal"/>
        <w:numPr>
          <w:ilvl w:val="2"/>
          <w:numId w:val="29"/>
        </w:numPr>
        <w:spacing w:after="0"/>
        <w:rPr>
          <w:rFonts w:cs="Arial"/>
          <w:color w:val="000000"/>
          <w:sz w:val="22"/>
          <w:szCs w:val="22"/>
        </w:rPr>
      </w:pPr>
      <w:r w:rsidRPr="00162CE7">
        <w:rPr>
          <w:rFonts w:cs="Arial"/>
          <w:color w:val="000000"/>
          <w:sz w:val="22"/>
          <w:szCs w:val="22"/>
        </w:rPr>
        <w:t>Please detail your charging basis</w:t>
      </w:r>
      <w:r w:rsidR="00455390" w:rsidRPr="00162CE7">
        <w:rPr>
          <w:rFonts w:cs="Arial"/>
          <w:color w:val="000000"/>
          <w:sz w:val="22"/>
          <w:szCs w:val="22"/>
        </w:rPr>
        <w:t xml:space="preserve"> for the </w:t>
      </w:r>
      <w:r w:rsidR="00CF3855">
        <w:rPr>
          <w:rFonts w:cs="Arial"/>
          <w:color w:val="000000"/>
          <w:sz w:val="22"/>
          <w:szCs w:val="22"/>
        </w:rPr>
        <w:t>stakeholder reputation</w:t>
      </w:r>
      <w:r w:rsidR="00455390" w:rsidRPr="00162CE7">
        <w:rPr>
          <w:rFonts w:cs="Arial"/>
          <w:color w:val="000000"/>
          <w:sz w:val="22"/>
          <w:szCs w:val="22"/>
        </w:rPr>
        <w:t xml:space="preserve"> </w:t>
      </w:r>
      <w:r w:rsidR="0058049A">
        <w:rPr>
          <w:rFonts w:cs="Arial"/>
          <w:color w:val="000000"/>
          <w:sz w:val="22"/>
          <w:szCs w:val="22"/>
        </w:rPr>
        <w:t>research</w:t>
      </w:r>
      <w:r w:rsidRPr="00162CE7">
        <w:rPr>
          <w:rFonts w:cs="Arial"/>
          <w:color w:val="000000"/>
          <w:sz w:val="22"/>
          <w:szCs w:val="22"/>
        </w:rPr>
        <w:t>, all costs and expenses must be included within the pricing presented</w:t>
      </w:r>
      <w:r w:rsidR="0015761C" w:rsidRPr="00162CE7">
        <w:rPr>
          <w:rFonts w:cs="Arial"/>
          <w:color w:val="000000"/>
          <w:sz w:val="22"/>
          <w:szCs w:val="22"/>
        </w:rPr>
        <w:t>.</w:t>
      </w:r>
      <w:r w:rsidR="0031231D" w:rsidRPr="00162CE7">
        <w:rPr>
          <w:rFonts w:cs="Arial"/>
          <w:color w:val="000000"/>
          <w:sz w:val="22"/>
          <w:szCs w:val="22"/>
        </w:rPr>
        <w:t xml:space="preserve"> The final cost must be inclusive of any public sector discount. </w:t>
      </w:r>
    </w:p>
    <w:p w14:paraId="395F312E" w14:textId="2CC73358" w:rsidR="00D33B7A" w:rsidRPr="00162CE7" w:rsidRDefault="00F70854" w:rsidP="00D220D8">
      <w:pPr>
        <w:pStyle w:val="Numberedheading3"/>
        <w:numPr>
          <w:ilvl w:val="2"/>
          <w:numId w:val="29"/>
        </w:numPr>
        <w:spacing w:before="0" w:after="0"/>
        <w:jc w:val="both"/>
        <w:rPr>
          <w:b w:val="0"/>
          <w:sz w:val="22"/>
          <w:szCs w:val="22"/>
        </w:rPr>
      </w:pPr>
      <w:r w:rsidRPr="00162CE7">
        <w:rPr>
          <w:b w:val="0"/>
          <w:sz w:val="22"/>
          <w:szCs w:val="22"/>
        </w:rPr>
        <w:t xml:space="preserve">Please </w:t>
      </w:r>
      <w:r w:rsidR="00820317" w:rsidRPr="00162CE7">
        <w:rPr>
          <w:b w:val="0"/>
          <w:sz w:val="22"/>
          <w:szCs w:val="22"/>
        </w:rPr>
        <w:t>state</w:t>
      </w:r>
      <w:r w:rsidRPr="00162CE7">
        <w:rPr>
          <w:b w:val="0"/>
          <w:sz w:val="22"/>
          <w:szCs w:val="22"/>
        </w:rPr>
        <w:t xml:space="preserve"> the benefits of your proposal and where your proposal adds value for money.</w:t>
      </w:r>
    </w:p>
    <w:p w14:paraId="3694652B" w14:textId="13EE8170" w:rsidR="00F70854" w:rsidRPr="00162CE7" w:rsidRDefault="00F70854" w:rsidP="00D220D8">
      <w:pPr>
        <w:pStyle w:val="Numberedheading3"/>
        <w:numPr>
          <w:ilvl w:val="2"/>
          <w:numId w:val="29"/>
        </w:numPr>
        <w:spacing w:before="0" w:after="0"/>
        <w:ind w:left="1440"/>
        <w:jc w:val="both"/>
        <w:rPr>
          <w:b w:val="0"/>
          <w:sz w:val="22"/>
          <w:szCs w:val="22"/>
        </w:rPr>
      </w:pPr>
      <w:r w:rsidRPr="00162CE7">
        <w:rPr>
          <w:b w:val="0"/>
          <w:color w:val="000000"/>
          <w:sz w:val="22"/>
          <w:szCs w:val="22"/>
        </w:rPr>
        <w:t>A detailed cost breakdown for this work as follows:</w:t>
      </w:r>
    </w:p>
    <w:p w14:paraId="75F9E24F" w14:textId="53604783" w:rsidR="00F70854" w:rsidRPr="00162CE7" w:rsidRDefault="00F70854" w:rsidP="00D220D8">
      <w:pPr>
        <w:pStyle w:val="Numberedheading3"/>
        <w:numPr>
          <w:ilvl w:val="2"/>
          <w:numId w:val="29"/>
        </w:numPr>
        <w:spacing w:before="0" w:after="0"/>
        <w:ind w:left="1440"/>
        <w:rPr>
          <w:b w:val="0"/>
          <w:sz w:val="22"/>
          <w:szCs w:val="22"/>
        </w:rPr>
      </w:pPr>
      <w:r w:rsidRPr="00162CE7">
        <w:rPr>
          <w:b w:val="0"/>
          <w:sz w:val="22"/>
          <w:szCs w:val="22"/>
        </w:rPr>
        <w:t>Please provide a cost breakdown in GBP sterling, exclusive of Value Added Tax (VAT), of the budget necessary to deliver the service re</w:t>
      </w:r>
      <w:r w:rsidR="0015761C" w:rsidRPr="00162CE7">
        <w:rPr>
          <w:b w:val="0"/>
          <w:sz w:val="22"/>
          <w:szCs w:val="22"/>
        </w:rPr>
        <w:t>quired.</w:t>
      </w:r>
      <w:r w:rsidRPr="00162CE7">
        <w:rPr>
          <w:b w:val="0"/>
          <w:sz w:val="22"/>
          <w:szCs w:val="22"/>
        </w:rPr>
        <w:t xml:space="preserve"> </w:t>
      </w:r>
    </w:p>
    <w:p w14:paraId="0E6BD9AD" w14:textId="77777777" w:rsidR="00F70854" w:rsidRPr="00162CE7" w:rsidRDefault="00F70854" w:rsidP="00D220D8">
      <w:pPr>
        <w:pStyle w:val="Numberedheading3"/>
        <w:numPr>
          <w:ilvl w:val="2"/>
          <w:numId w:val="29"/>
        </w:numPr>
        <w:spacing w:before="0" w:after="0"/>
        <w:ind w:left="1440"/>
        <w:rPr>
          <w:b w:val="0"/>
          <w:sz w:val="22"/>
          <w:szCs w:val="22"/>
        </w:rPr>
      </w:pPr>
      <w:r w:rsidRPr="00162CE7">
        <w:rPr>
          <w:b w:val="0"/>
          <w:sz w:val="22"/>
          <w:szCs w:val="22"/>
        </w:rPr>
        <w:t>Pl</w:t>
      </w:r>
      <w:r w:rsidR="0015761C" w:rsidRPr="00162CE7">
        <w:rPr>
          <w:b w:val="0"/>
          <w:sz w:val="22"/>
          <w:szCs w:val="22"/>
        </w:rPr>
        <w:t>ease complete the costing table</w:t>
      </w:r>
      <w:r w:rsidRPr="00162CE7">
        <w:rPr>
          <w:b w:val="0"/>
          <w:sz w:val="22"/>
          <w:szCs w:val="22"/>
        </w:rPr>
        <w:t xml:space="preserve"> in the format provided below as failure to do so may result in your offer being rejected. All travel and subsistence costs are to be included in th</w:t>
      </w:r>
      <w:r w:rsidR="0015761C" w:rsidRPr="00162CE7">
        <w:rPr>
          <w:b w:val="0"/>
          <w:sz w:val="22"/>
          <w:szCs w:val="22"/>
        </w:rPr>
        <w:t>e specification cost below.</w:t>
      </w:r>
    </w:p>
    <w:p w14:paraId="5A8A87C1" w14:textId="69D7FBBC" w:rsidR="007B65C0" w:rsidRPr="00162CE7" w:rsidRDefault="007B65C0" w:rsidP="00D220D8">
      <w:pPr>
        <w:pStyle w:val="Numberedheading1"/>
        <w:numPr>
          <w:ilvl w:val="2"/>
          <w:numId w:val="29"/>
        </w:numPr>
        <w:spacing w:before="0" w:after="0"/>
        <w:ind w:left="1440"/>
        <w:rPr>
          <w:b w:val="0"/>
          <w:sz w:val="22"/>
          <w:szCs w:val="22"/>
        </w:rPr>
      </w:pPr>
      <w:r w:rsidRPr="00162CE7">
        <w:rPr>
          <w:b w:val="0"/>
          <w:sz w:val="22"/>
          <w:szCs w:val="22"/>
        </w:rPr>
        <w:t>Provide costs</w:t>
      </w:r>
      <w:r w:rsidR="007D201C">
        <w:rPr>
          <w:b w:val="0"/>
          <w:sz w:val="22"/>
          <w:szCs w:val="22"/>
        </w:rPr>
        <w:t xml:space="preserve"> below</w:t>
      </w:r>
      <w:r w:rsidRPr="00162CE7">
        <w:rPr>
          <w:b w:val="0"/>
          <w:sz w:val="22"/>
          <w:szCs w:val="22"/>
        </w:rPr>
        <w:t>, ex</w:t>
      </w:r>
      <w:r w:rsidR="008C6942" w:rsidRPr="00162CE7">
        <w:rPr>
          <w:b w:val="0"/>
          <w:sz w:val="22"/>
          <w:szCs w:val="22"/>
        </w:rPr>
        <w:t>clusive of VAT</w:t>
      </w:r>
      <w:r w:rsidRPr="00162CE7">
        <w:rPr>
          <w:b w:val="0"/>
          <w:sz w:val="22"/>
          <w:szCs w:val="22"/>
        </w:rPr>
        <w:t xml:space="preserve"> in the table below:</w:t>
      </w:r>
    </w:p>
    <w:p w14:paraId="77BE764C" w14:textId="77777777" w:rsidR="00B51D52" w:rsidRPr="00162CE7" w:rsidRDefault="00B51D52" w:rsidP="00162CE7">
      <w:pPr>
        <w:pStyle w:val="NICEnormal"/>
        <w:spacing w:after="0"/>
        <w:ind w:left="438"/>
        <w:rPr>
          <w:rFonts w:cs="Arial"/>
          <w:sz w:val="22"/>
          <w:szCs w:val="22"/>
          <w:lang w:val="en-GB"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0"/>
        <w:gridCol w:w="4211"/>
      </w:tblGrid>
      <w:tr w:rsidR="007B65C0" w:rsidRPr="00162CE7" w14:paraId="0948701B" w14:textId="77777777" w:rsidTr="00D45C24">
        <w:trPr>
          <w:trHeight w:val="282"/>
        </w:trPr>
        <w:tc>
          <w:tcPr>
            <w:tcW w:w="4210" w:type="dxa"/>
          </w:tcPr>
          <w:p w14:paraId="0F86E303" w14:textId="345BDA04" w:rsidR="007B65C0" w:rsidRPr="00162CE7" w:rsidRDefault="007B65C0" w:rsidP="0097217A">
            <w:pPr>
              <w:pStyle w:val="NoSpacing"/>
              <w:tabs>
                <w:tab w:val="left" w:pos="567"/>
              </w:tabs>
              <w:spacing w:line="360" w:lineRule="auto"/>
              <w:ind w:left="567"/>
              <w:rPr>
                <w:rFonts w:ascii="Arial" w:hAnsi="Arial" w:cs="Arial"/>
              </w:rPr>
            </w:pPr>
            <w:r w:rsidRPr="00162CE7">
              <w:rPr>
                <w:rFonts w:ascii="Arial" w:hAnsi="Arial" w:cs="Arial"/>
              </w:rPr>
              <w:t xml:space="preserve">Total </w:t>
            </w:r>
            <w:r w:rsidR="0097217A">
              <w:rPr>
                <w:rFonts w:ascii="Arial" w:hAnsi="Arial" w:cs="Arial"/>
              </w:rPr>
              <w:t xml:space="preserve">stakeholder reputation </w:t>
            </w:r>
            <w:r w:rsidR="00455390" w:rsidRPr="00162CE7">
              <w:rPr>
                <w:rFonts w:ascii="Arial" w:hAnsi="Arial" w:cs="Arial"/>
              </w:rPr>
              <w:t xml:space="preserve"> survey </w:t>
            </w:r>
            <w:r w:rsidRPr="00162CE7">
              <w:rPr>
                <w:rFonts w:ascii="Arial" w:hAnsi="Arial" w:cs="Arial"/>
              </w:rPr>
              <w:t>Specification Cost</w:t>
            </w:r>
          </w:p>
        </w:tc>
        <w:tc>
          <w:tcPr>
            <w:tcW w:w="4211" w:type="dxa"/>
          </w:tcPr>
          <w:p w14:paraId="44BFB325" w14:textId="77777777" w:rsidR="007B65C0" w:rsidRPr="00162CE7" w:rsidRDefault="007B65C0" w:rsidP="00162CE7">
            <w:pPr>
              <w:pStyle w:val="NoSpacing"/>
              <w:tabs>
                <w:tab w:val="left" w:pos="567"/>
              </w:tabs>
              <w:spacing w:line="360" w:lineRule="auto"/>
              <w:ind w:left="567"/>
              <w:rPr>
                <w:rFonts w:ascii="Arial" w:hAnsi="Arial" w:cs="Arial"/>
              </w:rPr>
            </w:pPr>
            <w:r w:rsidRPr="00162CE7">
              <w:rPr>
                <w:rFonts w:ascii="Arial" w:hAnsi="Arial" w:cs="Arial"/>
              </w:rPr>
              <w:t>GBP Sterling</w:t>
            </w:r>
          </w:p>
        </w:tc>
      </w:tr>
      <w:tr w:rsidR="007B65C0" w:rsidRPr="00162CE7" w14:paraId="60BB9359" w14:textId="77777777" w:rsidTr="00D45C24">
        <w:trPr>
          <w:trHeight w:val="282"/>
        </w:trPr>
        <w:tc>
          <w:tcPr>
            <w:tcW w:w="4210" w:type="dxa"/>
          </w:tcPr>
          <w:p w14:paraId="3B01713C" w14:textId="77777777" w:rsidR="007B65C0" w:rsidRPr="00162CE7" w:rsidRDefault="007B65C0" w:rsidP="00162CE7">
            <w:pPr>
              <w:pStyle w:val="NoSpacing"/>
              <w:tabs>
                <w:tab w:val="left" w:pos="567"/>
              </w:tabs>
              <w:spacing w:line="360" w:lineRule="auto"/>
              <w:ind w:left="567"/>
              <w:rPr>
                <w:rFonts w:ascii="Arial" w:hAnsi="Arial" w:cs="Arial"/>
              </w:rPr>
            </w:pPr>
            <w:r w:rsidRPr="00162CE7">
              <w:rPr>
                <w:rFonts w:ascii="Arial" w:hAnsi="Arial" w:cs="Arial"/>
              </w:rPr>
              <w:t xml:space="preserve">Total Cost </w:t>
            </w:r>
          </w:p>
        </w:tc>
        <w:tc>
          <w:tcPr>
            <w:tcW w:w="4211" w:type="dxa"/>
          </w:tcPr>
          <w:p w14:paraId="4161D1D4" w14:textId="1DE14D0A" w:rsidR="007B65C0" w:rsidRPr="00162CE7" w:rsidRDefault="007B65C0" w:rsidP="00162CE7">
            <w:pPr>
              <w:pStyle w:val="NoSpacing"/>
              <w:tabs>
                <w:tab w:val="left" w:pos="567"/>
              </w:tabs>
              <w:spacing w:line="360" w:lineRule="auto"/>
              <w:ind w:left="567"/>
              <w:rPr>
                <w:rFonts w:ascii="Arial" w:hAnsi="Arial" w:cs="Arial"/>
              </w:rPr>
            </w:pPr>
            <w:r w:rsidRPr="00162CE7">
              <w:rPr>
                <w:rFonts w:ascii="Arial" w:hAnsi="Arial" w:cs="Arial"/>
              </w:rPr>
              <w:t>£</w:t>
            </w:r>
            <w:r w:rsidR="007D201C">
              <w:rPr>
                <w:rFonts w:ascii="Arial" w:hAnsi="Arial" w:cs="Arial"/>
              </w:rPr>
              <w:t>…………………</w:t>
            </w:r>
            <w:r w:rsidRPr="00162CE7">
              <w:rPr>
                <w:rFonts w:ascii="Arial" w:hAnsi="Arial" w:cs="Arial"/>
              </w:rPr>
              <w:t xml:space="preserve"> excl VAT</w:t>
            </w:r>
          </w:p>
        </w:tc>
      </w:tr>
      <w:tr w:rsidR="007D201C" w:rsidRPr="00162CE7" w14:paraId="0F6A18E8" w14:textId="77777777" w:rsidTr="00D45C24">
        <w:trPr>
          <w:trHeight w:val="282"/>
        </w:trPr>
        <w:tc>
          <w:tcPr>
            <w:tcW w:w="4210" w:type="dxa"/>
          </w:tcPr>
          <w:p w14:paraId="203473DB" w14:textId="5BA147F6" w:rsidR="007D201C" w:rsidRPr="00162CE7" w:rsidRDefault="007D201C" w:rsidP="00162CE7">
            <w:pPr>
              <w:pStyle w:val="NoSpacing"/>
              <w:tabs>
                <w:tab w:val="left" w:pos="567"/>
              </w:tabs>
              <w:spacing w:line="360" w:lineRule="auto"/>
              <w:ind w:left="567"/>
              <w:rPr>
                <w:rFonts w:ascii="Arial" w:hAnsi="Arial" w:cs="Arial"/>
              </w:rPr>
            </w:pPr>
            <w:r>
              <w:rPr>
                <w:rFonts w:ascii="Arial" w:hAnsi="Arial" w:cs="Arial"/>
              </w:rPr>
              <w:t>Additional costs if presentation to the Board is required</w:t>
            </w:r>
          </w:p>
        </w:tc>
        <w:tc>
          <w:tcPr>
            <w:tcW w:w="4211" w:type="dxa"/>
          </w:tcPr>
          <w:p w14:paraId="47E9FD03" w14:textId="77777777" w:rsidR="007D201C" w:rsidRDefault="007D201C" w:rsidP="00162CE7">
            <w:pPr>
              <w:pStyle w:val="NoSpacing"/>
              <w:tabs>
                <w:tab w:val="left" w:pos="567"/>
              </w:tabs>
              <w:spacing w:line="360" w:lineRule="auto"/>
              <w:ind w:left="567"/>
              <w:rPr>
                <w:rFonts w:ascii="Arial" w:hAnsi="Arial" w:cs="Arial"/>
              </w:rPr>
            </w:pPr>
          </w:p>
          <w:p w14:paraId="174D66B6" w14:textId="769C46B6" w:rsidR="007D201C" w:rsidRPr="00162CE7" w:rsidRDefault="007D201C" w:rsidP="00162CE7">
            <w:pPr>
              <w:pStyle w:val="NoSpacing"/>
              <w:tabs>
                <w:tab w:val="left" w:pos="567"/>
              </w:tabs>
              <w:spacing w:line="360" w:lineRule="auto"/>
              <w:ind w:left="567"/>
              <w:rPr>
                <w:rFonts w:ascii="Arial" w:hAnsi="Arial" w:cs="Arial"/>
              </w:rPr>
            </w:pPr>
            <w:r w:rsidRPr="00162CE7">
              <w:rPr>
                <w:rFonts w:ascii="Arial" w:hAnsi="Arial" w:cs="Arial"/>
              </w:rPr>
              <w:t>£</w:t>
            </w:r>
            <w:r>
              <w:rPr>
                <w:rFonts w:ascii="Arial" w:hAnsi="Arial" w:cs="Arial"/>
              </w:rPr>
              <w:t>…………………</w:t>
            </w:r>
            <w:r w:rsidRPr="00162CE7">
              <w:rPr>
                <w:rFonts w:ascii="Arial" w:hAnsi="Arial" w:cs="Arial"/>
              </w:rPr>
              <w:t xml:space="preserve"> excl VAT</w:t>
            </w:r>
          </w:p>
        </w:tc>
      </w:tr>
    </w:tbl>
    <w:p w14:paraId="747C7153" w14:textId="77777777" w:rsidR="00211403" w:rsidRPr="00162CE7" w:rsidRDefault="00211403" w:rsidP="00162CE7">
      <w:pPr>
        <w:pStyle w:val="Numberedheading2"/>
        <w:numPr>
          <w:ilvl w:val="0"/>
          <w:numId w:val="0"/>
        </w:numPr>
        <w:spacing w:before="0" w:after="0"/>
        <w:ind w:left="1134" w:hanging="1134"/>
        <w:rPr>
          <w:i w:val="0"/>
          <w:sz w:val="22"/>
          <w:szCs w:val="22"/>
        </w:rPr>
      </w:pPr>
    </w:p>
    <w:p w14:paraId="1710954D" w14:textId="77777777" w:rsidR="007A286D" w:rsidRPr="00162CE7" w:rsidRDefault="007A286D" w:rsidP="00D220D8">
      <w:pPr>
        <w:pStyle w:val="Numberedheading2"/>
        <w:numPr>
          <w:ilvl w:val="1"/>
          <w:numId w:val="29"/>
        </w:numPr>
        <w:spacing w:before="0" w:after="0"/>
        <w:rPr>
          <w:i w:val="0"/>
          <w:sz w:val="22"/>
          <w:szCs w:val="22"/>
        </w:rPr>
      </w:pPr>
      <w:r w:rsidRPr="00162CE7">
        <w:rPr>
          <w:i w:val="0"/>
          <w:sz w:val="22"/>
          <w:szCs w:val="22"/>
        </w:rPr>
        <w:t xml:space="preserve">Policies, Certifications and Financial Statements </w:t>
      </w:r>
    </w:p>
    <w:p w14:paraId="2BF6B2EA" w14:textId="77777777" w:rsidR="00421827" w:rsidRPr="00162CE7" w:rsidRDefault="00421827" w:rsidP="00162CE7">
      <w:pPr>
        <w:pStyle w:val="BodyText"/>
        <w:spacing w:after="0" w:line="360" w:lineRule="auto"/>
        <w:jc w:val="both"/>
        <w:rPr>
          <w:rFonts w:ascii="Arial" w:hAnsi="Arial" w:cs="Arial"/>
          <w:sz w:val="22"/>
          <w:szCs w:val="22"/>
        </w:rPr>
      </w:pPr>
      <w:r w:rsidRPr="00162CE7">
        <w:rPr>
          <w:rFonts w:ascii="Arial" w:hAnsi="Arial" w:cs="Arial"/>
          <w:sz w:val="22"/>
          <w:szCs w:val="22"/>
        </w:rPr>
        <w:t>As required by Public Sector regulations and in line with best practice, please provide one copy each of your organisation’s policies relating to the following:</w:t>
      </w:r>
    </w:p>
    <w:p w14:paraId="323A72D5" w14:textId="77777777" w:rsidR="00421827" w:rsidRPr="00162CE7" w:rsidRDefault="00421827" w:rsidP="00162CE7">
      <w:pPr>
        <w:numPr>
          <w:ilvl w:val="1"/>
          <w:numId w:val="10"/>
        </w:numPr>
        <w:spacing w:line="360" w:lineRule="auto"/>
        <w:ind w:left="1276"/>
        <w:jc w:val="both"/>
        <w:rPr>
          <w:rFonts w:ascii="Arial" w:hAnsi="Arial" w:cs="Arial"/>
          <w:sz w:val="22"/>
          <w:szCs w:val="22"/>
        </w:rPr>
      </w:pPr>
      <w:r w:rsidRPr="00162CE7">
        <w:rPr>
          <w:rFonts w:ascii="Arial" w:hAnsi="Arial" w:cs="Arial"/>
          <w:sz w:val="22"/>
          <w:szCs w:val="22"/>
        </w:rPr>
        <w:t>Health and Safety</w:t>
      </w:r>
    </w:p>
    <w:p w14:paraId="07541539" w14:textId="77777777" w:rsidR="00421827" w:rsidRPr="00162CE7" w:rsidRDefault="00421827" w:rsidP="00162CE7">
      <w:pPr>
        <w:numPr>
          <w:ilvl w:val="1"/>
          <w:numId w:val="10"/>
        </w:numPr>
        <w:spacing w:line="360" w:lineRule="auto"/>
        <w:ind w:left="1276"/>
        <w:jc w:val="both"/>
        <w:rPr>
          <w:rFonts w:ascii="Arial" w:hAnsi="Arial" w:cs="Arial"/>
          <w:sz w:val="22"/>
          <w:szCs w:val="22"/>
        </w:rPr>
      </w:pPr>
      <w:r w:rsidRPr="00162CE7">
        <w:rPr>
          <w:rFonts w:ascii="Arial" w:hAnsi="Arial" w:cs="Arial"/>
          <w:sz w:val="22"/>
          <w:szCs w:val="22"/>
        </w:rPr>
        <w:t>Environmental</w:t>
      </w:r>
    </w:p>
    <w:p w14:paraId="3FBED5E4" w14:textId="77777777" w:rsidR="00421827" w:rsidRPr="00162CE7" w:rsidRDefault="00421827" w:rsidP="00162CE7">
      <w:pPr>
        <w:numPr>
          <w:ilvl w:val="1"/>
          <w:numId w:val="10"/>
        </w:numPr>
        <w:spacing w:line="360" w:lineRule="auto"/>
        <w:ind w:left="1276"/>
        <w:jc w:val="both"/>
        <w:rPr>
          <w:rFonts w:ascii="Arial" w:hAnsi="Arial" w:cs="Arial"/>
          <w:sz w:val="22"/>
          <w:szCs w:val="22"/>
        </w:rPr>
      </w:pPr>
      <w:r w:rsidRPr="00162CE7">
        <w:rPr>
          <w:rFonts w:ascii="Arial" w:hAnsi="Arial" w:cs="Arial"/>
          <w:sz w:val="22"/>
          <w:szCs w:val="22"/>
        </w:rPr>
        <w:t>Equal Opportunities and Diversity in the Work Place</w:t>
      </w:r>
    </w:p>
    <w:p w14:paraId="266C1B51" w14:textId="5755A0DC" w:rsidR="00421827" w:rsidRPr="00162CE7" w:rsidRDefault="00421827" w:rsidP="00162CE7">
      <w:pPr>
        <w:numPr>
          <w:ilvl w:val="1"/>
          <w:numId w:val="10"/>
        </w:numPr>
        <w:spacing w:line="360" w:lineRule="auto"/>
        <w:ind w:left="1276"/>
        <w:jc w:val="both"/>
        <w:rPr>
          <w:rFonts w:ascii="Arial" w:hAnsi="Arial" w:cs="Arial"/>
          <w:sz w:val="22"/>
          <w:szCs w:val="22"/>
        </w:rPr>
      </w:pPr>
      <w:r w:rsidRPr="00162CE7">
        <w:rPr>
          <w:rFonts w:ascii="Arial" w:hAnsi="Arial" w:cs="Arial"/>
          <w:sz w:val="22"/>
          <w:szCs w:val="22"/>
        </w:rPr>
        <w:t>Modern Slavery Act Compliance</w:t>
      </w:r>
    </w:p>
    <w:p w14:paraId="1C60AF1F" w14:textId="77777777" w:rsidR="00421827" w:rsidRPr="00162CE7" w:rsidRDefault="00421827" w:rsidP="00162CE7">
      <w:pPr>
        <w:spacing w:line="360" w:lineRule="auto"/>
        <w:jc w:val="both"/>
        <w:rPr>
          <w:rFonts w:ascii="Arial" w:hAnsi="Arial" w:cs="Arial"/>
          <w:sz w:val="22"/>
          <w:szCs w:val="22"/>
        </w:rPr>
      </w:pPr>
    </w:p>
    <w:p w14:paraId="442AF0AF" w14:textId="42C79ED9" w:rsidR="00421827" w:rsidRPr="00162CE7" w:rsidRDefault="00421827" w:rsidP="00162CE7">
      <w:pPr>
        <w:spacing w:line="360" w:lineRule="auto"/>
        <w:jc w:val="both"/>
        <w:rPr>
          <w:rFonts w:ascii="Arial" w:hAnsi="Arial" w:cs="Arial"/>
          <w:b/>
          <w:i/>
          <w:sz w:val="22"/>
          <w:szCs w:val="22"/>
        </w:rPr>
      </w:pPr>
      <w:r w:rsidRPr="00162CE7">
        <w:rPr>
          <w:rFonts w:ascii="Arial" w:hAnsi="Arial" w:cs="Arial"/>
          <w:sz w:val="22"/>
          <w:szCs w:val="22"/>
        </w:rPr>
        <w:t>We recognise that some SMEs (small, medium enterprise</w:t>
      </w:r>
      <w:r w:rsidR="00521F85" w:rsidRPr="00162CE7">
        <w:rPr>
          <w:rFonts w:ascii="Arial" w:hAnsi="Arial" w:cs="Arial"/>
          <w:sz w:val="22"/>
          <w:szCs w:val="22"/>
        </w:rPr>
        <w:t xml:space="preserve">s) (less than 50 people for </w:t>
      </w:r>
      <w:r w:rsidRPr="00162CE7">
        <w:rPr>
          <w:rFonts w:ascii="Arial" w:hAnsi="Arial" w:cs="Arial"/>
          <w:sz w:val="22"/>
          <w:szCs w:val="22"/>
        </w:rPr>
        <w:t>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r w:rsidRPr="00162CE7">
        <w:rPr>
          <w:rFonts w:ascii="Arial" w:hAnsi="Arial" w:cs="Arial"/>
          <w:b/>
          <w:i/>
          <w:sz w:val="22"/>
          <w:szCs w:val="22"/>
        </w:rPr>
        <w:t xml:space="preserve">.  </w:t>
      </w:r>
    </w:p>
    <w:p w14:paraId="3E603ACC" w14:textId="77777777" w:rsidR="00421827" w:rsidRPr="00162CE7" w:rsidRDefault="00421827" w:rsidP="00162CE7">
      <w:pPr>
        <w:spacing w:line="360" w:lineRule="auto"/>
        <w:ind w:left="567"/>
        <w:jc w:val="both"/>
        <w:rPr>
          <w:rFonts w:ascii="Arial" w:hAnsi="Arial" w:cs="Arial"/>
          <w:sz w:val="22"/>
          <w:szCs w:val="22"/>
        </w:rPr>
      </w:pPr>
    </w:p>
    <w:p w14:paraId="0CBC7A0E" w14:textId="77777777" w:rsidR="00421827" w:rsidRPr="00162CE7" w:rsidRDefault="00421827" w:rsidP="00162CE7">
      <w:pPr>
        <w:spacing w:line="360" w:lineRule="auto"/>
        <w:jc w:val="both"/>
        <w:rPr>
          <w:rFonts w:ascii="Arial" w:hAnsi="Arial" w:cs="Arial"/>
          <w:sz w:val="22"/>
          <w:szCs w:val="22"/>
        </w:rPr>
      </w:pPr>
      <w:r w:rsidRPr="00162CE7">
        <w:rPr>
          <w:rFonts w:ascii="Arial" w:hAnsi="Arial" w:cs="Arial"/>
          <w:sz w:val="22"/>
          <w:szCs w:val="22"/>
        </w:rPr>
        <w:t xml:space="preserve">In addition please provide the following: </w:t>
      </w:r>
    </w:p>
    <w:p w14:paraId="35A32BAD" w14:textId="77777777" w:rsidR="00421827" w:rsidRPr="00162CE7" w:rsidRDefault="00421827" w:rsidP="00162CE7">
      <w:pPr>
        <w:spacing w:line="360" w:lineRule="auto"/>
        <w:ind w:left="567"/>
        <w:jc w:val="both"/>
        <w:rPr>
          <w:rFonts w:ascii="Arial" w:hAnsi="Arial" w:cs="Arial"/>
          <w:sz w:val="22"/>
          <w:szCs w:val="22"/>
        </w:rPr>
      </w:pPr>
    </w:p>
    <w:p w14:paraId="4FCF555A" w14:textId="77777777" w:rsidR="00421827" w:rsidRPr="00162CE7" w:rsidRDefault="00421827" w:rsidP="00162CE7">
      <w:pPr>
        <w:numPr>
          <w:ilvl w:val="0"/>
          <w:numId w:val="11"/>
        </w:numPr>
        <w:spacing w:line="360" w:lineRule="auto"/>
        <w:ind w:left="360"/>
        <w:jc w:val="both"/>
        <w:rPr>
          <w:rFonts w:ascii="Arial" w:hAnsi="Arial" w:cs="Arial"/>
          <w:sz w:val="22"/>
          <w:szCs w:val="22"/>
        </w:rPr>
      </w:pPr>
      <w:r w:rsidRPr="00162CE7">
        <w:rPr>
          <w:rFonts w:ascii="Arial" w:hAnsi="Arial" w:cs="Arial"/>
          <w:sz w:val="22"/>
          <w:szCs w:val="22"/>
        </w:rPr>
        <w:t>The last three years of audited accounts for your organisation. If your organisation is an SME and you do not have audited accounts, please provide 3 years of balance sheets.</w:t>
      </w:r>
    </w:p>
    <w:p w14:paraId="600A3ECD" w14:textId="77777777" w:rsidR="00421827" w:rsidRPr="00162CE7" w:rsidRDefault="00421827" w:rsidP="00162CE7">
      <w:pPr>
        <w:spacing w:line="360" w:lineRule="auto"/>
        <w:jc w:val="both"/>
        <w:rPr>
          <w:rFonts w:ascii="Arial" w:hAnsi="Arial" w:cs="Arial"/>
          <w:sz w:val="22"/>
          <w:szCs w:val="22"/>
        </w:rPr>
      </w:pPr>
    </w:p>
    <w:p w14:paraId="041827E7" w14:textId="77777777" w:rsidR="00421827" w:rsidRPr="00162CE7" w:rsidRDefault="00421827" w:rsidP="00162CE7">
      <w:pPr>
        <w:numPr>
          <w:ilvl w:val="0"/>
          <w:numId w:val="11"/>
        </w:numPr>
        <w:spacing w:line="360" w:lineRule="auto"/>
        <w:ind w:left="360"/>
        <w:contextualSpacing/>
        <w:jc w:val="both"/>
        <w:rPr>
          <w:rFonts w:ascii="Arial" w:hAnsi="Arial" w:cs="Arial"/>
          <w:sz w:val="22"/>
          <w:szCs w:val="22"/>
        </w:rPr>
      </w:pPr>
      <w:r w:rsidRPr="00162CE7">
        <w:rPr>
          <w:rFonts w:ascii="Arial" w:hAnsi="Arial" w:cs="Arial"/>
          <w:sz w:val="22"/>
          <w:szCs w:val="22"/>
        </w:rPr>
        <w:t>A declaration (if applicable) of all current projects with clients or partners that your department/ group/organisation is currently working with which could be seen as being detrimental or ethically opposed to the health aims promoted by NICE.</w:t>
      </w:r>
    </w:p>
    <w:p w14:paraId="35955F57" w14:textId="77777777" w:rsidR="00421827" w:rsidRPr="00162CE7" w:rsidRDefault="00421827" w:rsidP="00162CE7">
      <w:pPr>
        <w:pStyle w:val="ListParagraph"/>
        <w:spacing w:line="360" w:lineRule="auto"/>
        <w:ind w:left="1080"/>
        <w:rPr>
          <w:rFonts w:ascii="Arial" w:hAnsi="Arial" w:cs="Arial"/>
          <w:bCs/>
          <w:sz w:val="22"/>
          <w:szCs w:val="22"/>
        </w:rPr>
      </w:pPr>
    </w:p>
    <w:p w14:paraId="7C358330" w14:textId="654D8EEC" w:rsidR="00421827" w:rsidRPr="00162CE7" w:rsidRDefault="00421827" w:rsidP="00162CE7">
      <w:pPr>
        <w:numPr>
          <w:ilvl w:val="0"/>
          <w:numId w:val="11"/>
        </w:numPr>
        <w:spacing w:line="360" w:lineRule="auto"/>
        <w:ind w:left="360"/>
        <w:contextualSpacing/>
        <w:jc w:val="both"/>
        <w:rPr>
          <w:rFonts w:ascii="Arial" w:hAnsi="Arial" w:cs="Arial"/>
          <w:sz w:val="22"/>
          <w:szCs w:val="22"/>
        </w:rPr>
      </w:pPr>
      <w:r w:rsidRPr="00162CE7">
        <w:rPr>
          <w:rFonts w:ascii="Arial" w:hAnsi="Arial" w:cs="Arial"/>
          <w:bCs/>
          <w:sz w:val="22"/>
          <w:szCs w:val="22"/>
        </w:rPr>
        <w:t xml:space="preserve">If your organisation (whole organisation including parent, group or subsidiary) has a turnover of £36 million pounds or greater then </w:t>
      </w:r>
      <w:r w:rsidRPr="00162CE7">
        <w:rPr>
          <w:rFonts w:ascii="Arial" w:hAnsi="Arial" w:cs="Arial"/>
          <w:bCs/>
          <w:color w:val="44546A"/>
          <w:sz w:val="22"/>
          <w:szCs w:val="22"/>
        </w:rPr>
        <w:t>p</w:t>
      </w:r>
      <w:r w:rsidRPr="00162CE7">
        <w:rPr>
          <w:rFonts w:ascii="Arial" w:hAnsi="Arial" w:cs="Arial"/>
          <w:bCs/>
          <w:sz w:val="22"/>
          <w:szCs w:val="22"/>
        </w:rPr>
        <w:t>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w:t>
      </w:r>
      <w:r w:rsidR="00962791">
        <w:rPr>
          <w:rFonts w:ascii="Arial" w:hAnsi="Arial" w:cs="Arial"/>
          <w:bCs/>
          <w:sz w:val="22"/>
          <w:szCs w:val="22"/>
        </w:rPr>
        <w:t xml:space="preserve"> is acceptable, this is compliance</w:t>
      </w:r>
      <w:r w:rsidRPr="00162CE7">
        <w:rPr>
          <w:rFonts w:ascii="Arial" w:hAnsi="Arial" w:cs="Arial"/>
          <w:bCs/>
          <w:sz w:val="22"/>
          <w:szCs w:val="22"/>
        </w:rPr>
        <w:t xml:space="preserve"> with the Modern Slavery Act 2015.]</w:t>
      </w:r>
    </w:p>
    <w:p w14:paraId="12AC9F9E" w14:textId="77777777" w:rsidR="00433D97" w:rsidRPr="00162CE7" w:rsidRDefault="00433D97" w:rsidP="00162CE7">
      <w:pPr>
        <w:spacing w:line="360" w:lineRule="auto"/>
        <w:contextualSpacing/>
        <w:jc w:val="both"/>
        <w:rPr>
          <w:rFonts w:ascii="Arial" w:hAnsi="Arial" w:cs="Arial"/>
          <w:sz w:val="22"/>
          <w:szCs w:val="22"/>
        </w:rPr>
      </w:pPr>
    </w:p>
    <w:p w14:paraId="54DD6A9D" w14:textId="77777777" w:rsidR="00C2503F" w:rsidRPr="00162CE7" w:rsidRDefault="007A286D" w:rsidP="00D220D8">
      <w:pPr>
        <w:pStyle w:val="Numberedheading2"/>
        <w:numPr>
          <w:ilvl w:val="1"/>
          <w:numId w:val="29"/>
        </w:numPr>
        <w:spacing w:before="0" w:after="0"/>
        <w:rPr>
          <w:i w:val="0"/>
          <w:sz w:val="22"/>
          <w:szCs w:val="22"/>
        </w:rPr>
      </w:pPr>
      <w:r w:rsidRPr="00162CE7">
        <w:rPr>
          <w:i w:val="0"/>
          <w:sz w:val="22"/>
          <w:szCs w:val="22"/>
        </w:rPr>
        <w:t>References</w:t>
      </w:r>
    </w:p>
    <w:p w14:paraId="60169DF6" w14:textId="77777777" w:rsidR="00344DCC" w:rsidRPr="00162CE7" w:rsidRDefault="00344DCC" w:rsidP="00162CE7">
      <w:pPr>
        <w:pStyle w:val="Numberedheading2"/>
        <w:numPr>
          <w:ilvl w:val="0"/>
          <w:numId w:val="0"/>
        </w:numPr>
        <w:spacing w:before="0" w:after="0"/>
        <w:rPr>
          <w:b w:val="0"/>
          <w:i w:val="0"/>
          <w:sz w:val="22"/>
          <w:szCs w:val="22"/>
        </w:rPr>
      </w:pPr>
    </w:p>
    <w:p w14:paraId="159760CA" w14:textId="0CC69779" w:rsidR="00344DCC" w:rsidRPr="00162CE7" w:rsidRDefault="00E6421A" w:rsidP="00D220D8">
      <w:pPr>
        <w:pStyle w:val="Numberedheading2"/>
        <w:numPr>
          <w:ilvl w:val="2"/>
          <w:numId w:val="29"/>
        </w:numPr>
        <w:spacing w:before="0" w:after="0"/>
        <w:rPr>
          <w:b w:val="0"/>
          <w:i w:val="0"/>
          <w:sz w:val="22"/>
          <w:szCs w:val="22"/>
        </w:rPr>
      </w:pPr>
      <w:r w:rsidRPr="00162CE7">
        <w:rPr>
          <w:b w:val="0"/>
          <w:i w:val="0"/>
          <w:sz w:val="22"/>
          <w:szCs w:val="22"/>
        </w:rPr>
        <w:t>Supply</w:t>
      </w:r>
      <w:r w:rsidR="008C6942" w:rsidRPr="00162CE7">
        <w:rPr>
          <w:b w:val="0"/>
          <w:i w:val="0"/>
          <w:sz w:val="22"/>
          <w:szCs w:val="22"/>
        </w:rPr>
        <w:t xml:space="preserve"> the names and contact details of two recent clients who would be willing to provide a confidential</w:t>
      </w:r>
      <w:r w:rsidR="00032FD1" w:rsidRPr="00162CE7">
        <w:rPr>
          <w:b w:val="0"/>
          <w:i w:val="0"/>
          <w:sz w:val="22"/>
          <w:szCs w:val="22"/>
        </w:rPr>
        <w:t xml:space="preserve"> reference in support of the pro</w:t>
      </w:r>
      <w:r w:rsidR="00493BC2" w:rsidRPr="00162CE7">
        <w:rPr>
          <w:b w:val="0"/>
          <w:i w:val="0"/>
          <w:sz w:val="22"/>
          <w:szCs w:val="22"/>
        </w:rPr>
        <w:t xml:space="preserve">posal, where either the same or very similar work to that being requested here, has been undertaken within the last 3 years. </w:t>
      </w:r>
    </w:p>
    <w:p w14:paraId="193B59E4" w14:textId="77777777" w:rsidR="000F70D6" w:rsidRPr="00162CE7" w:rsidRDefault="000F70D6" w:rsidP="00162CE7">
      <w:pPr>
        <w:pStyle w:val="NICEnormal"/>
        <w:spacing w:after="0"/>
        <w:rPr>
          <w:rFonts w:cs="Arial"/>
          <w:sz w:val="22"/>
          <w:szCs w:val="22"/>
          <w:lang w:val="en-GB" w:eastAsia="en-GB"/>
        </w:rPr>
      </w:pPr>
    </w:p>
    <w:p w14:paraId="166ABA65" w14:textId="1C53131C" w:rsidR="004C5F5D" w:rsidRPr="00162CE7" w:rsidRDefault="005D469E" w:rsidP="00162CE7">
      <w:pPr>
        <w:spacing w:line="360" w:lineRule="auto"/>
        <w:rPr>
          <w:rFonts w:ascii="Arial" w:hAnsi="Arial" w:cs="Arial"/>
          <w:b/>
          <w:sz w:val="22"/>
          <w:szCs w:val="22"/>
        </w:rPr>
      </w:pPr>
      <w:r w:rsidRPr="00162CE7">
        <w:rPr>
          <w:rFonts w:ascii="Arial" w:hAnsi="Arial" w:cs="Arial"/>
          <w:b/>
          <w:sz w:val="22"/>
          <w:szCs w:val="22"/>
        </w:rPr>
        <w:t>1</w:t>
      </w:r>
      <w:r w:rsidR="00D220D8">
        <w:rPr>
          <w:rFonts w:ascii="Arial" w:hAnsi="Arial" w:cs="Arial"/>
          <w:b/>
          <w:sz w:val="22"/>
          <w:szCs w:val="22"/>
        </w:rPr>
        <w:t>1</w:t>
      </w:r>
      <w:r w:rsidR="00C57D4E" w:rsidRPr="00162CE7">
        <w:rPr>
          <w:rFonts w:ascii="Arial" w:hAnsi="Arial" w:cs="Arial"/>
          <w:b/>
          <w:sz w:val="22"/>
          <w:szCs w:val="22"/>
        </w:rPr>
        <w:t>.0</w:t>
      </w:r>
      <w:r w:rsidR="00C57D4E" w:rsidRPr="00162CE7">
        <w:rPr>
          <w:rFonts w:ascii="Arial" w:hAnsi="Arial" w:cs="Arial"/>
          <w:b/>
          <w:sz w:val="22"/>
          <w:szCs w:val="22"/>
        </w:rPr>
        <w:tab/>
      </w:r>
      <w:r w:rsidR="004C5F5D" w:rsidRPr="00162CE7">
        <w:rPr>
          <w:rFonts w:ascii="Arial" w:hAnsi="Arial" w:cs="Arial"/>
          <w:b/>
          <w:sz w:val="22"/>
          <w:szCs w:val="22"/>
        </w:rPr>
        <w:t>Timetable</w:t>
      </w:r>
    </w:p>
    <w:tbl>
      <w:tblPr>
        <w:tblW w:w="7540" w:type="dxa"/>
        <w:tblInd w:w="2" w:type="dxa"/>
        <w:tblCellMar>
          <w:left w:w="0" w:type="dxa"/>
          <w:right w:w="0" w:type="dxa"/>
        </w:tblCellMar>
        <w:tblLook w:val="04A0" w:firstRow="1" w:lastRow="0" w:firstColumn="1" w:lastColumn="0" w:noHBand="0" w:noVBand="1"/>
      </w:tblPr>
      <w:tblGrid>
        <w:gridCol w:w="4099"/>
        <w:gridCol w:w="3441"/>
      </w:tblGrid>
      <w:tr w:rsidR="005E71DC" w:rsidRPr="00162CE7" w14:paraId="7C1AC7AD" w14:textId="77777777" w:rsidTr="006B5ED2">
        <w:trPr>
          <w:trHeight w:val="521"/>
        </w:trPr>
        <w:tc>
          <w:tcPr>
            <w:tcW w:w="4099" w:type="dxa"/>
            <w:tcBorders>
              <w:top w:val="single" w:sz="8" w:space="0" w:color="auto"/>
              <w:left w:val="single" w:sz="8" w:space="0" w:color="auto"/>
              <w:bottom w:val="single" w:sz="8" w:space="0" w:color="auto"/>
              <w:right w:val="nil"/>
            </w:tcBorders>
            <w:tcMar>
              <w:top w:w="0" w:type="dxa"/>
              <w:left w:w="108" w:type="dxa"/>
              <w:bottom w:w="0" w:type="dxa"/>
              <w:right w:w="108" w:type="dxa"/>
            </w:tcMar>
            <w:vAlign w:val="bottom"/>
            <w:hideMark/>
          </w:tcPr>
          <w:p w14:paraId="177D6566" w14:textId="77777777" w:rsidR="005E71DC" w:rsidRPr="00162CE7" w:rsidRDefault="005E71DC" w:rsidP="00162CE7">
            <w:pPr>
              <w:spacing w:line="360" w:lineRule="auto"/>
              <w:rPr>
                <w:rFonts w:ascii="Arial" w:hAnsi="Arial" w:cs="Arial"/>
                <w:bCs/>
                <w:color w:val="000000"/>
                <w:sz w:val="22"/>
                <w:szCs w:val="22"/>
              </w:rPr>
            </w:pPr>
            <w:r w:rsidRPr="00162CE7">
              <w:rPr>
                <w:rFonts w:ascii="Arial" w:hAnsi="Arial" w:cs="Arial"/>
                <w:bCs/>
                <w:color w:val="000000"/>
                <w:sz w:val="22"/>
                <w:szCs w:val="22"/>
              </w:rPr>
              <w:t>Issue tender </w:t>
            </w:r>
          </w:p>
        </w:tc>
        <w:tc>
          <w:tcPr>
            <w:tcW w:w="3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0A7B014" w14:textId="7D174E16" w:rsidR="005E71DC" w:rsidRPr="00216075" w:rsidRDefault="005D699C" w:rsidP="00162CE7">
            <w:pPr>
              <w:spacing w:line="360" w:lineRule="auto"/>
              <w:jc w:val="right"/>
              <w:rPr>
                <w:rFonts w:ascii="Arial" w:hAnsi="Arial" w:cs="Arial"/>
                <w:bCs/>
                <w:sz w:val="22"/>
                <w:szCs w:val="22"/>
              </w:rPr>
            </w:pPr>
            <w:r w:rsidRPr="00216075">
              <w:rPr>
                <w:rFonts w:ascii="Arial" w:hAnsi="Arial" w:cs="Arial"/>
                <w:bCs/>
                <w:sz w:val="22"/>
                <w:szCs w:val="22"/>
              </w:rPr>
              <w:t>21/06/2018</w:t>
            </w:r>
          </w:p>
        </w:tc>
      </w:tr>
      <w:tr w:rsidR="005E71DC" w:rsidRPr="00162CE7" w14:paraId="766A2D25"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B44F0"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Deadline for expressions of Interest</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08639" w14:textId="547244B4" w:rsidR="005E71DC" w:rsidRPr="003146F8" w:rsidRDefault="005D699C" w:rsidP="00162CE7">
            <w:pPr>
              <w:spacing w:line="360" w:lineRule="auto"/>
              <w:jc w:val="right"/>
              <w:rPr>
                <w:rFonts w:ascii="Arial" w:hAnsi="Arial" w:cs="Arial"/>
                <w:bCs/>
                <w:sz w:val="22"/>
                <w:szCs w:val="22"/>
              </w:rPr>
            </w:pPr>
            <w:r>
              <w:rPr>
                <w:rFonts w:ascii="Arial" w:hAnsi="Arial" w:cs="Arial"/>
                <w:i/>
                <w:iCs/>
              </w:rPr>
              <w:t xml:space="preserve">5pm </w:t>
            </w:r>
            <w:r w:rsidRPr="003146F8">
              <w:rPr>
                <w:rFonts w:ascii="Arial" w:hAnsi="Arial" w:cs="Arial"/>
                <w:i/>
                <w:iCs/>
              </w:rPr>
              <w:t>9/07/2018</w:t>
            </w:r>
          </w:p>
        </w:tc>
      </w:tr>
      <w:tr w:rsidR="005E71DC" w:rsidRPr="00162CE7" w14:paraId="4D83E3F8"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2C8C5"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Deadline for Tender Questions</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ED0FCD" w14:textId="363C3FD5" w:rsidR="005E71DC" w:rsidRPr="003146F8" w:rsidRDefault="005D699C" w:rsidP="00162CE7">
            <w:pPr>
              <w:spacing w:line="360" w:lineRule="auto"/>
              <w:jc w:val="right"/>
              <w:rPr>
                <w:rFonts w:ascii="Arial" w:hAnsi="Arial" w:cs="Arial"/>
                <w:bCs/>
                <w:sz w:val="22"/>
                <w:szCs w:val="22"/>
              </w:rPr>
            </w:pPr>
            <w:r>
              <w:rPr>
                <w:rFonts w:ascii="Arial" w:hAnsi="Arial" w:cs="Arial"/>
                <w:i/>
                <w:iCs/>
              </w:rPr>
              <w:t xml:space="preserve">5pm </w:t>
            </w:r>
            <w:r w:rsidRPr="003146F8">
              <w:rPr>
                <w:rFonts w:ascii="Arial" w:hAnsi="Arial" w:cs="Arial"/>
                <w:i/>
                <w:iCs/>
              </w:rPr>
              <w:t>9/07/2018</w:t>
            </w:r>
          </w:p>
        </w:tc>
      </w:tr>
      <w:tr w:rsidR="005E71DC" w:rsidRPr="00162CE7" w14:paraId="63306BEE"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D7949"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Answers </w:t>
            </w:r>
            <w:r w:rsidR="004B25F6" w:rsidRPr="00162CE7">
              <w:rPr>
                <w:rFonts w:ascii="Arial" w:hAnsi="Arial" w:cs="Arial"/>
                <w:bCs/>
                <w:sz w:val="22"/>
                <w:szCs w:val="22"/>
              </w:rPr>
              <w:t xml:space="preserve">to questions </w:t>
            </w:r>
            <w:r w:rsidRPr="00162CE7">
              <w:rPr>
                <w:rFonts w:ascii="Arial" w:hAnsi="Arial" w:cs="Arial"/>
                <w:bCs/>
                <w:sz w:val="22"/>
                <w:szCs w:val="22"/>
              </w:rPr>
              <w:t xml:space="preserve">sent out </w:t>
            </w:r>
            <w:r w:rsidR="004B25F6" w:rsidRPr="00162CE7">
              <w:rPr>
                <w:rFonts w:ascii="Arial" w:hAnsi="Arial" w:cs="Arial"/>
                <w:bCs/>
                <w:sz w:val="22"/>
                <w:szCs w:val="22"/>
              </w:rPr>
              <w:t xml:space="preserve">by NICE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2B758" w14:textId="4069A6CB" w:rsidR="005E71DC" w:rsidRPr="003146F8" w:rsidRDefault="005D699C" w:rsidP="00162CE7">
            <w:pPr>
              <w:spacing w:line="360" w:lineRule="auto"/>
              <w:jc w:val="right"/>
              <w:rPr>
                <w:rFonts w:ascii="Arial" w:hAnsi="Arial" w:cs="Arial"/>
                <w:bCs/>
                <w:sz w:val="22"/>
                <w:szCs w:val="22"/>
              </w:rPr>
            </w:pPr>
            <w:r>
              <w:rPr>
                <w:rFonts w:ascii="Arial" w:hAnsi="Arial" w:cs="Arial"/>
                <w:i/>
                <w:iCs/>
              </w:rPr>
              <w:t xml:space="preserve">5pm </w:t>
            </w:r>
            <w:r w:rsidRPr="003146F8">
              <w:rPr>
                <w:rFonts w:ascii="Arial" w:hAnsi="Arial" w:cs="Arial"/>
                <w:i/>
                <w:iCs/>
              </w:rPr>
              <w:t>10/07/2018</w:t>
            </w:r>
          </w:p>
        </w:tc>
      </w:tr>
      <w:tr w:rsidR="005E71DC" w:rsidRPr="00162CE7" w14:paraId="133E548A"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975CF"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Tender receipt deadline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195E2B" w14:textId="3030A079" w:rsidR="005E71DC" w:rsidRPr="003146F8" w:rsidRDefault="005D699C" w:rsidP="00162CE7">
            <w:pPr>
              <w:spacing w:line="360" w:lineRule="auto"/>
              <w:jc w:val="right"/>
              <w:rPr>
                <w:rFonts w:ascii="Arial" w:hAnsi="Arial" w:cs="Arial"/>
                <w:bCs/>
                <w:sz w:val="22"/>
                <w:szCs w:val="22"/>
              </w:rPr>
            </w:pPr>
            <w:r>
              <w:rPr>
                <w:rFonts w:ascii="Arial" w:hAnsi="Arial" w:cs="Arial"/>
                <w:i/>
                <w:iCs/>
              </w:rPr>
              <w:t xml:space="preserve">12 noon </w:t>
            </w:r>
            <w:r w:rsidRPr="003146F8">
              <w:rPr>
                <w:rFonts w:ascii="Arial" w:hAnsi="Arial" w:cs="Arial"/>
                <w:i/>
                <w:iCs/>
              </w:rPr>
              <w:t>30/07/2018</w:t>
            </w:r>
          </w:p>
        </w:tc>
      </w:tr>
      <w:tr w:rsidR="005E71DC" w:rsidRPr="00162CE7" w14:paraId="123AB4A4"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DFF75"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Tender assessment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7E16BA" w14:textId="29558265" w:rsidR="005E71DC" w:rsidRPr="003146F8" w:rsidRDefault="00D90A30" w:rsidP="00162CE7">
            <w:pPr>
              <w:spacing w:line="360" w:lineRule="auto"/>
              <w:jc w:val="right"/>
              <w:rPr>
                <w:rFonts w:ascii="Arial" w:hAnsi="Arial" w:cs="Arial"/>
                <w:bCs/>
                <w:sz w:val="22"/>
                <w:szCs w:val="22"/>
              </w:rPr>
            </w:pPr>
            <w:r>
              <w:rPr>
                <w:rFonts w:ascii="Arial" w:hAnsi="Arial" w:cs="Arial"/>
                <w:i/>
                <w:iCs/>
              </w:rPr>
              <w:t>31/07-17</w:t>
            </w:r>
            <w:r w:rsidR="005D699C" w:rsidRPr="003146F8">
              <w:rPr>
                <w:rFonts w:ascii="Arial" w:hAnsi="Arial" w:cs="Arial"/>
                <w:i/>
                <w:iCs/>
              </w:rPr>
              <w:t>/08/2018</w:t>
            </w:r>
          </w:p>
        </w:tc>
      </w:tr>
      <w:tr w:rsidR="005E71DC" w:rsidRPr="00162CE7" w14:paraId="2E204126"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0AD99"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Notify short list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380C55C" w14:textId="07AA5939" w:rsidR="005E71DC" w:rsidRPr="003146F8" w:rsidRDefault="005D699C" w:rsidP="00162CE7">
            <w:pPr>
              <w:spacing w:line="360" w:lineRule="auto"/>
              <w:jc w:val="right"/>
              <w:rPr>
                <w:rFonts w:ascii="Arial" w:hAnsi="Arial" w:cs="Arial"/>
                <w:bCs/>
                <w:sz w:val="22"/>
                <w:szCs w:val="22"/>
              </w:rPr>
            </w:pPr>
            <w:r w:rsidRPr="003146F8">
              <w:rPr>
                <w:rFonts w:ascii="Arial" w:hAnsi="Arial" w:cs="Arial"/>
                <w:i/>
                <w:iCs/>
              </w:rPr>
              <w:t>20/08/2018</w:t>
            </w:r>
          </w:p>
        </w:tc>
      </w:tr>
      <w:tr w:rsidR="005E71DC" w:rsidRPr="00162CE7" w14:paraId="4267E5AD"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029D8" w14:textId="77777777" w:rsidR="005E71DC" w:rsidRPr="00162CE7" w:rsidRDefault="00907111" w:rsidP="00162CE7">
            <w:pPr>
              <w:spacing w:line="360" w:lineRule="auto"/>
              <w:rPr>
                <w:rFonts w:ascii="Arial" w:hAnsi="Arial" w:cs="Arial"/>
                <w:bCs/>
                <w:sz w:val="22"/>
                <w:szCs w:val="22"/>
              </w:rPr>
            </w:pPr>
            <w:r w:rsidRPr="00162CE7">
              <w:rPr>
                <w:rFonts w:ascii="Arial" w:hAnsi="Arial" w:cs="Arial"/>
                <w:bCs/>
                <w:sz w:val="22"/>
                <w:szCs w:val="22"/>
              </w:rPr>
              <w:t>Interviews</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2118B" w14:textId="4CB7059C" w:rsidR="005E71DC" w:rsidRPr="003146F8" w:rsidRDefault="005D699C" w:rsidP="00162CE7">
            <w:pPr>
              <w:spacing w:line="360" w:lineRule="auto"/>
              <w:jc w:val="right"/>
              <w:rPr>
                <w:rFonts w:ascii="Arial" w:hAnsi="Arial" w:cs="Arial"/>
                <w:bCs/>
                <w:sz w:val="22"/>
                <w:szCs w:val="22"/>
              </w:rPr>
            </w:pPr>
            <w:r w:rsidRPr="003146F8">
              <w:rPr>
                <w:rFonts w:ascii="Arial" w:hAnsi="Arial" w:cs="Arial"/>
                <w:i/>
                <w:iCs/>
              </w:rPr>
              <w:t>04/09/2018</w:t>
            </w:r>
          </w:p>
        </w:tc>
      </w:tr>
      <w:tr w:rsidR="005E71DC" w:rsidRPr="00162CE7" w14:paraId="5C94F043"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2F212" w14:textId="77777777" w:rsidR="005E71DC" w:rsidRPr="00162CE7" w:rsidRDefault="00907111" w:rsidP="00162CE7">
            <w:pPr>
              <w:spacing w:line="360" w:lineRule="auto"/>
              <w:rPr>
                <w:rFonts w:ascii="Arial" w:hAnsi="Arial" w:cs="Arial"/>
                <w:bCs/>
                <w:sz w:val="22"/>
                <w:szCs w:val="22"/>
              </w:rPr>
            </w:pPr>
            <w:r w:rsidRPr="00162CE7">
              <w:rPr>
                <w:rFonts w:ascii="Arial" w:hAnsi="Arial" w:cs="Arial"/>
                <w:bCs/>
                <w:sz w:val="22"/>
                <w:szCs w:val="22"/>
              </w:rPr>
              <w:t>Award contract and issue debrief</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6D564E" w14:textId="09AF43A2" w:rsidR="005E71DC" w:rsidRPr="003146F8" w:rsidRDefault="005D699C" w:rsidP="00162CE7">
            <w:pPr>
              <w:spacing w:line="360" w:lineRule="auto"/>
              <w:jc w:val="right"/>
              <w:rPr>
                <w:rFonts w:ascii="Arial" w:hAnsi="Arial" w:cs="Arial"/>
                <w:bCs/>
                <w:sz w:val="22"/>
                <w:szCs w:val="22"/>
              </w:rPr>
            </w:pPr>
            <w:r w:rsidRPr="003146F8">
              <w:rPr>
                <w:rFonts w:ascii="Arial" w:hAnsi="Arial" w:cs="Arial"/>
                <w:i/>
                <w:iCs/>
              </w:rPr>
              <w:t>04/09/2018</w:t>
            </w:r>
          </w:p>
        </w:tc>
      </w:tr>
      <w:tr w:rsidR="005E71DC" w:rsidRPr="00162CE7" w14:paraId="3B97BCBE"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D212FB"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Alcatel period (standstill period)</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EFC75" w14:textId="7103F5B0" w:rsidR="005E71DC" w:rsidRPr="003146F8" w:rsidRDefault="005D699C" w:rsidP="00162CE7">
            <w:pPr>
              <w:spacing w:line="360" w:lineRule="auto"/>
              <w:jc w:val="right"/>
              <w:rPr>
                <w:rFonts w:ascii="Arial" w:hAnsi="Arial" w:cs="Arial"/>
                <w:bCs/>
                <w:sz w:val="22"/>
                <w:szCs w:val="22"/>
              </w:rPr>
            </w:pPr>
            <w:r w:rsidRPr="003146F8">
              <w:rPr>
                <w:rFonts w:ascii="Arial" w:hAnsi="Arial" w:cs="Arial"/>
                <w:i/>
                <w:iCs/>
              </w:rPr>
              <w:t>05-14/09/2018</w:t>
            </w:r>
          </w:p>
        </w:tc>
      </w:tr>
      <w:tr w:rsidR="005E71DC" w:rsidRPr="00162CE7" w14:paraId="3D8A3D17" w14:textId="77777777" w:rsidTr="006B5ED2">
        <w:trPr>
          <w:trHeight w:val="510"/>
        </w:trPr>
        <w:tc>
          <w:tcPr>
            <w:tcW w:w="40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08D41" w14:textId="77777777" w:rsidR="005E71DC" w:rsidRPr="00162CE7" w:rsidRDefault="005E71DC" w:rsidP="00162CE7">
            <w:pPr>
              <w:spacing w:line="360" w:lineRule="auto"/>
              <w:rPr>
                <w:rFonts w:ascii="Arial" w:hAnsi="Arial" w:cs="Arial"/>
                <w:bCs/>
                <w:sz w:val="22"/>
                <w:szCs w:val="22"/>
              </w:rPr>
            </w:pPr>
            <w:r w:rsidRPr="00162CE7">
              <w:rPr>
                <w:rFonts w:ascii="Arial" w:hAnsi="Arial" w:cs="Arial"/>
                <w:bCs/>
                <w:sz w:val="22"/>
                <w:szCs w:val="22"/>
              </w:rPr>
              <w:t xml:space="preserve">Contract start </w:t>
            </w:r>
          </w:p>
        </w:tc>
        <w:tc>
          <w:tcPr>
            <w:tcW w:w="34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A7D45A" w14:textId="4DCD59BE" w:rsidR="005E71DC" w:rsidRPr="003146F8" w:rsidRDefault="005D699C" w:rsidP="00162CE7">
            <w:pPr>
              <w:spacing w:line="360" w:lineRule="auto"/>
              <w:jc w:val="right"/>
              <w:rPr>
                <w:rFonts w:ascii="Arial" w:hAnsi="Arial" w:cs="Arial"/>
                <w:bCs/>
                <w:i/>
                <w:sz w:val="22"/>
                <w:szCs w:val="22"/>
              </w:rPr>
            </w:pPr>
            <w:r w:rsidRPr="00216075">
              <w:rPr>
                <w:rFonts w:ascii="Arial" w:hAnsi="Arial" w:cs="Arial"/>
                <w:i/>
                <w:iCs/>
              </w:rPr>
              <w:t>01/10/2018</w:t>
            </w:r>
          </w:p>
        </w:tc>
      </w:tr>
    </w:tbl>
    <w:p w14:paraId="641B05E3" w14:textId="77777777" w:rsidR="00693814" w:rsidRPr="00162CE7" w:rsidRDefault="00693814" w:rsidP="00162CE7">
      <w:pPr>
        <w:spacing w:line="360" w:lineRule="auto"/>
        <w:rPr>
          <w:rFonts w:ascii="Arial" w:hAnsi="Arial" w:cs="Arial"/>
          <w:b/>
          <w:sz w:val="22"/>
          <w:szCs w:val="22"/>
        </w:rPr>
      </w:pPr>
    </w:p>
    <w:p w14:paraId="3B6B3869" w14:textId="34F48688" w:rsidR="004C5F5D" w:rsidRPr="00162CE7" w:rsidRDefault="005D469E" w:rsidP="00162CE7">
      <w:pPr>
        <w:spacing w:line="360" w:lineRule="auto"/>
        <w:rPr>
          <w:rFonts w:ascii="Arial" w:hAnsi="Arial" w:cs="Arial"/>
          <w:b/>
          <w:sz w:val="22"/>
          <w:szCs w:val="22"/>
        </w:rPr>
      </w:pPr>
      <w:r w:rsidRPr="00162CE7">
        <w:rPr>
          <w:rFonts w:ascii="Arial" w:hAnsi="Arial" w:cs="Arial"/>
          <w:b/>
          <w:sz w:val="22"/>
          <w:szCs w:val="22"/>
        </w:rPr>
        <w:t>1</w:t>
      </w:r>
      <w:r w:rsidR="00D220D8">
        <w:rPr>
          <w:rFonts w:ascii="Arial" w:hAnsi="Arial" w:cs="Arial"/>
          <w:b/>
          <w:sz w:val="22"/>
          <w:szCs w:val="22"/>
        </w:rPr>
        <w:t>2</w:t>
      </w:r>
      <w:r w:rsidR="00C57D4E" w:rsidRPr="00162CE7">
        <w:rPr>
          <w:rFonts w:ascii="Arial" w:hAnsi="Arial" w:cs="Arial"/>
          <w:b/>
          <w:sz w:val="22"/>
          <w:szCs w:val="22"/>
        </w:rPr>
        <w:t>.0</w:t>
      </w:r>
      <w:r w:rsidR="00C57D4E" w:rsidRPr="00162CE7">
        <w:rPr>
          <w:rFonts w:ascii="Arial" w:hAnsi="Arial" w:cs="Arial"/>
          <w:b/>
          <w:sz w:val="22"/>
          <w:szCs w:val="22"/>
        </w:rPr>
        <w:tab/>
      </w:r>
      <w:r w:rsidR="004C5F5D" w:rsidRPr="00162CE7">
        <w:rPr>
          <w:rFonts w:ascii="Arial" w:hAnsi="Arial" w:cs="Arial"/>
          <w:b/>
          <w:sz w:val="22"/>
          <w:szCs w:val="22"/>
        </w:rPr>
        <w:t>Tender instructions</w:t>
      </w:r>
    </w:p>
    <w:p w14:paraId="1B5FE897" w14:textId="77777777" w:rsidR="00135A00" w:rsidRPr="00162CE7" w:rsidRDefault="00135A00" w:rsidP="00162CE7">
      <w:pPr>
        <w:pStyle w:val="NICEnormal"/>
        <w:spacing w:after="0"/>
        <w:jc w:val="both"/>
        <w:rPr>
          <w:rFonts w:cs="Arial"/>
          <w:sz w:val="22"/>
          <w:szCs w:val="22"/>
        </w:rPr>
      </w:pPr>
    </w:p>
    <w:p w14:paraId="496AB788" w14:textId="43A54AB5" w:rsidR="00A92C53" w:rsidRPr="00162CE7" w:rsidRDefault="005D469E" w:rsidP="00162CE7">
      <w:pPr>
        <w:pStyle w:val="NICEnormal"/>
        <w:spacing w:after="0"/>
        <w:ind w:left="720" w:hanging="720"/>
        <w:jc w:val="both"/>
        <w:rPr>
          <w:rFonts w:cs="Arial"/>
          <w:sz w:val="22"/>
          <w:szCs w:val="22"/>
        </w:rPr>
      </w:pPr>
      <w:r w:rsidRPr="00162CE7">
        <w:rPr>
          <w:rFonts w:cs="Arial"/>
          <w:sz w:val="22"/>
          <w:szCs w:val="22"/>
        </w:rPr>
        <w:t>1</w:t>
      </w:r>
      <w:r w:rsidR="00D220D8">
        <w:rPr>
          <w:rFonts w:cs="Arial"/>
          <w:sz w:val="22"/>
          <w:szCs w:val="22"/>
        </w:rPr>
        <w:t>2</w:t>
      </w:r>
      <w:r w:rsidR="00A92C53" w:rsidRPr="00162CE7">
        <w:rPr>
          <w:rFonts w:cs="Arial"/>
          <w:sz w:val="22"/>
          <w:szCs w:val="22"/>
        </w:rPr>
        <w:t>.1</w:t>
      </w:r>
      <w:r w:rsidR="00A92C53" w:rsidRPr="00162CE7">
        <w:rPr>
          <w:rFonts w:cs="Arial"/>
          <w:sz w:val="22"/>
          <w:szCs w:val="22"/>
        </w:rPr>
        <w:tab/>
      </w:r>
      <w:r w:rsidR="006576B2" w:rsidRPr="00162CE7">
        <w:rPr>
          <w:rFonts w:cs="Arial"/>
          <w:sz w:val="22"/>
          <w:szCs w:val="22"/>
        </w:rPr>
        <w:t xml:space="preserve">Interested parties </w:t>
      </w:r>
      <w:r w:rsidR="00820317" w:rsidRPr="00162CE7">
        <w:rPr>
          <w:rFonts w:cs="Arial"/>
          <w:sz w:val="22"/>
          <w:szCs w:val="22"/>
        </w:rPr>
        <w:t xml:space="preserve">must </w:t>
      </w:r>
      <w:r w:rsidR="006576B2" w:rsidRPr="00162CE7">
        <w:rPr>
          <w:rFonts w:cs="Arial"/>
          <w:sz w:val="22"/>
          <w:szCs w:val="22"/>
        </w:rPr>
        <w:t xml:space="preserve">submit an </w:t>
      </w:r>
      <w:r w:rsidR="00135A00" w:rsidRPr="00162CE7">
        <w:rPr>
          <w:rFonts w:cs="Arial"/>
          <w:sz w:val="22"/>
          <w:szCs w:val="22"/>
        </w:rPr>
        <w:t>expression of interest (EOI) no</w:t>
      </w:r>
      <w:r w:rsidR="006576B2" w:rsidRPr="00162CE7">
        <w:rPr>
          <w:rFonts w:cs="Arial"/>
          <w:sz w:val="22"/>
          <w:szCs w:val="22"/>
        </w:rPr>
        <w:t xml:space="preserve"> later than </w:t>
      </w:r>
      <w:r w:rsidR="008B7171" w:rsidRPr="008B7171">
        <w:rPr>
          <w:rFonts w:cs="Arial"/>
          <w:b/>
          <w:sz w:val="22"/>
          <w:szCs w:val="22"/>
        </w:rPr>
        <w:t>17:00 on</w:t>
      </w:r>
      <w:r w:rsidR="008B7171">
        <w:rPr>
          <w:rFonts w:cs="Arial"/>
          <w:sz w:val="22"/>
          <w:szCs w:val="22"/>
        </w:rPr>
        <w:t xml:space="preserve"> </w:t>
      </w:r>
      <w:r w:rsidR="0054452E">
        <w:rPr>
          <w:rFonts w:cs="Arial"/>
          <w:b/>
          <w:sz w:val="22"/>
          <w:szCs w:val="22"/>
        </w:rPr>
        <w:t>9</w:t>
      </w:r>
      <w:r w:rsidR="0054452E" w:rsidRPr="003146F8">
        <w:rPr>
          <w:rFonts w:cs="Arial"/>
          <w:b/>
          <w:sz w:val="22"/>
          <w:szCs w:val="22"/>
          <w:vertAlign w:val="superscript"/>
        </w:rPr>
        <w:t>th</w:t>
      </w:r>
      <w:r w:rsidR="0054452E">
        <w:rPr>
          <w:rFonts w:cs="Arial"/>
          <w:b/>
          <w:sz w:val="22"/>
          <w:szCs w:val="22"/>
        </w:rPr>
        <w:t xml:space="preserve"> July 2018</w:t>
      </w:r>
      <w:r w:rsidR="006576B2" w:rsidRPr="00162CE7">
        <w:rPr>
          <w:rFonts w:cs="Arial"/>
          <w:sz w:val="22"/>
          <w:szCs w:val="22"/>
        </w:rPr>
        <w:t xml:space="preserve"> to </w:t>
      </w:r>
      <w:hyperlink r:id="rId11" w:history="1">
        <w:r w:rsidR="00135A00" w:rsidRPr="00162CE7">
          <w:rPr>
            <w:rStyle w:val="Hyperlink"/>
            <w:rFonts w:cs="Arial"/>
            <w:b/>
            <w:sz w:val="22"/>
            <w:szCs w:val="22"/>
          </w:rPr>
          <w:t>Gillian.Watson@nice.org.uk</w:t>
        </w:r>
      </w:hyperlink>
      <w:r w:rsidR="00135A00" w:rsidRPr="00162CE7">
        <w:rPr>
          <w:rFonts w:cs="Arial"/>
          <w:sz w:val="22"/>
          <w:szCs w:val="22"/>
        </w:rPr>
        <w:t xml:space="preserve">.  </w:t>
      </w:r>
    </w:p>
    <w:p w14:paraId="1E0FAB9C" w14:textId="75DD0925" w:rsidR="006576B2" w:rsidRPr="00162CE7" w:rsidRDefault="00D220D8" w:rsidP="00162CE7">
      <w:pPr>
        <w:pStyle w:val="NICEnormal"/>
        <w:spacing w:after="0"/>
        <w:ind w:left="720" w:hanging="720"/>
        <w:jc w:val="both"/>
        <w:rPr>
          <w:rFonts w:cs="Arial"/>
          <w:sz w:val="22"/>
          <w:szCs w:val="22"/>
        </w:rPr>
      </w:pPr>
      <w:r>
        <w:rPr>
          <w:rFonts w:cs="Arial"/>
          <w:sz w:val="22"/>
          <w:szCs w:val="22"/>
        </w:rPr>
        <w:t>12</w:t>
      </w:r>
      <w:r w:rsidR="00A92C53" w:rsidRPr="00162CE7">
        <w:rPr>
          <w:rFonts w:cs="Arial"/>
          <w:sz w:val="22"/>
          <w:szCs w:val="22"/>
        </w:rPr>
        <w:t>.2</w:t>
      </w:r>
      <w:r w:rsidR="00A92C53" w:rsidRPr="00162CE7">
        <w:rPr>
          <w:rFonts w:cs="Arial"/>
          <w:sz w:val="22"/>
          <w:szCs w:val="22"/>
        </w:rPr>
        <w:tab/>
      </w:r>
      <w:r w:rsidR="006576B2" w:rsidRPr="00162CE7">
        <w:rPr>
          <w:rFonts w:cs="Arial"/>
          <w:sz w:val="22"/>
          <w:szCs w:val="22"/>
        </w:rPr>
        <w:t xml:space="preserve">Bidders who submit a </w:t>
      </w:r>
      <w:r w:rsidR="00135A00" w:rsidRPr="00162CE7">
        <w:rPr>
          <w:rFonts w:cs="Arial"/>
          <w:sz w:val="22"/>
          <w:szCs w:val="22"/>
        </w:rPr>
        <w:t>proposal and have not sent an EO</w:t>
      </w:r>
      <w:r w:rsidR="006576B2" w:rsidRPr="00162CE7">
        <w:rPr>
          <w:rFonts w:cs="Arial"/>
          <w:sz w:val="22"/>
          <w:szCs w:val="22"/>
        </w:rPr>
        <w:t>I by the above deadline date and time shall not be considered.</w:t>
      </w:r>
    </w:p>
    <w:p w14:paraId="5A3732EC" w14:textId="746F4F2E" w:rsidR="00C57D4E" w:rsidRPr="00162CE7" w:rsidRDefault="005D469E" w:rsidP="00162CE7">
      <w:pPr>
        <w:pStyle w:val="NICEnormal"/>
        <w:spacing w:after="0"/>
        <w:ind w:left="720" w:hanging="720"/>
        <w:jc w:val="both"/>
        <w:rPr>
          <w:rFonts w:cs="Arial"/>
          <w:sz w:val="22"/>
          <w:szCs w:val="22"/>
        </w:rPr>
      </w:pPr>
      <w:r w:rsidRPr="00162CE7">
        <w:rPr>
          <w:rFonts w:cs="Arial"/>
          <w:sz w:val="22"/>
          <w:szCs w:val="22"/>
        </w:rPr>
        <w:t>1</w:t>
      </w:r>
      <w:r w:rsidR="00D220D8">
        <w:rPr>
          <w:rFonts w:cs="Arial"/>
          <w:sz w:val="22"/>
          <w:szCs w:val="22"/>
        </w:rPr>
        <w:t>2</w:t>
      </w:r>
      <w:r w:rsidR="00A92C53" w:rsidRPr="00162CE7">
        <w:rPr>
          <w:rFonts w:cs="Arial"/>
          <w:sz w:val="22"/>
          <w:szCs w:val="22"/>
        </w:rPr>
        <w:t>.3</w:t>
      </w:r>
      <w:r w:rsidR="00A92C53" w:rsidRPr="00162CE7">
        <w:rPr>
          <w:rFonts w:cs="Arial"/>
          <w:sz w:val="22"/>
          <w:szCs w:val="22"/>
        </w:rPr>
        <w:tab/>
      </w:r>
      <w:r w:rsidR="007D201C">
        <w:rPr>
          <w:rFonts w:cs="Arial"/>
          <w:sz w:val="22"/>
          <w:szCs w:val="22"/>
        </w:rPr>
        <w:t>Tenders must</w:t>
      </w:r>
      <w:r w:rsidR="006576B2" w:rsidRPr="00162CE7">
        <w:rPr>
          <w:rFonts w:cs="Arial"/>
          <w:sz w:val="22"/>
          <w:szCs w:val="22"/>
        </w:rPr>
        <w:t xml:space="preserve"> be submitted electronically no later than</w:t>
      </w:r>
      <w:r w:rsidR="006576B2" w:rsidRPr="00162CE7">
        <w:rPr>
          <w:rFonts w:cs="Arial"/>
          <w:b/>
          <w:sz w:val="22"/>
          <w:szCs w:val="22"/>
        </w:rPr>
        <w:t xml:space="preserve"> 12 Noon </w:t>
      </w:r>
      <w:r w:rsidR="006576B2" w:rsidRPr="00162CE7">
        <w:rPr>
          <w:rFonts w:cs="Arial"/>
          <w:sz w:val="22"/>
          <w:szCs w:val="22"/>
        </w:rPr>
        <w:t xml:space="preserve">UK time on </w:t>
      </w:r>
      <w:r w:rsidR="0054452E">
        <w:rPr>
          <w:rFonts w:cs="Arial"/>
          <w:b/>
          <w:sz w:val="22"/>
          <w:szCs w:val="22"/>
        </w:rPr>
        <w:t>30</w:t>
      </w:r>
      <w:r w:rsidR="0054452E" w:rsidRPr="003146F8">
        <w:rPr>
          <w:rFonts w:cs="Arial"/>
          <w:b/>
          <w:sz w:val="22"/>
          <w:szCs w:val="22"/>
          <w:vertAlign w:val="superscript"/>
        </w:rPr>
        <w:t>th</w:t>
      </w:r>
      <w:r w:rsidR="0054452E">
        <w:rPr>
          <w:rFonts w:cs="Arial"/>
          <w:b/>
          <w:sz w:val="22"/>
          <w:szCs w:val="22"/>
        </w:rPr>
        <w:t xml:space="preserve"> July 2018</w:t>
      </w:r>
      <w:r w:rsidR="00BB6EFD">
        <w:rPr>
          <w:rFonts w:cs="Arial"/>
          <w:b/>
          <w:sz w:val="22"/>
          <w:szCs w:val="22"/>
        </w:rPr>
        <w:t xml:space="preserve"> </w:t>
      </w:r>
      <w:r w:rsidR="006576B2" w:rsidRPr="00162CE7">
        <w:rPr>
          <w:rFonts w:cs="Arial"/>
          <w:sz w:val="22"/>
          <w:szCs w:val="22"/>
        </w:rPr>
        <w:t xml:space="preserve">to </w:t>
      </w:r>
      <w:hyperlink r:id="rId12" w:history="1">
        <w:r w:rsidR="00C57D4E" w:rsidRPr="00162CE7">
          <w:rPr>
            <w:rStyle w:val="Hyperlink"/>
            <w:rFonts w:cs="Arial"/>
            <w:b/>
            <w:sz w:val="22"/>
            <w:szCs w:val="22"/>
          </w:rPr>
          <w:t>contract.bids@nice.org.uk</w:t>
        </w:r>
      </w:hyperlink>
      <w:r w:rsidR="006576B2" w:rsidRPr="00162CE7">
        <w:rPr>
          <w:rFonts w:cs="Arial"/>
          <w:sz w:val="22"/>
          <w:szCs w:val="22"/>
        </w:rPr>
        <w:t>.</w:t>
      </w:r>
    </w:p>
    <w:p w14:paraId="12A96ADE" w14:textId="54E24283" w:rsidR="006576B2" w:rsidRPr="00162CE7" w:rsidRDefault="005D469E" w:rsidP="00162CE7">
      <w:pPr>
        <w:pStyle w:val="NICEnormal"/>
        <w:spacing w:after="0"/>
        <w:jc w:val="both"/>
        <w:rPr>
          <w:rFonts w:cs="Arial"/>
          <w:sz w:val="22"/>
          <w:szCs w:val="22"/>
        </w:rPr>
      </w:pPr>
      <w:r w:rsidRPr="00162CE7">
        <w:rPr>
          <w:rFonts w:cs="Arial"/>
          <w:sz w:val="22"/>
          <w:szCs w:val="22"/>
        </w:rPr>
        <w:t>1</w:t>
      </w:r>
      <w:r w:rsidR="00D220D8">
        <w:rPr>
          <w:rFonts w:cs="Arial"/>
          <w:sz w:val="22"/>
          <w:szCs w:val="22"/>
        </w:rPr>
        <w:t>2</w:t>
      </w:r>
      <w:r w:rsidR="001273FB" w:rsidRPr="00162CE7">
        <w:rPr>
          <w:rFonts w:cs="Arial"/>
          <w:sz w:val="22"/>
          <w:szCs w:val="22"/>
        </w:rPr>
        <w:t>.4</w:t>
      </w:r>
      <w:r w:rsidR="001273FB" w:rsidRPr="00162CE7">
        <w:rPr>
          <w:rFonts w:cs="Arial"/>
          <w:sz w:val="22"/>
          <w:szCs w:val="22"/>
        </w:rPr>
        <w:tab/>
      </w:r>
      <w:r w:rsidR="006576B2" w:rsidRPr="00162CE7">
        <w:rPr>
          <w:rFonts w:cs="Arial"/>
          <w:sz w:val="22"/>
          <w:szCs w:val="22"/>
        </w:rPr>
        <w:t>All tender proposals and the supporting documents must be written in English</w:t>
      </w:r>
      <w:r w:rsidR="00A92C53" w:rsidRPr="00162CE7">
        <w:rPr>
          <w:rFonts w:cs="Arial"/>
          <w:sz w:val="22"/>
          <w:szCs w:val="22"/>
        </w:rPr>
        <w:t>.</w:t>
      </w:r>
      <w:r w:rsidR="006576B2" w:rsidRPr="00162CE7">
        <w:rPr>
          <w:rFonts w:cs="Arial"/>
          <w:sz w:val="22"/>
          <w:szCs w:val="22"/>
        </w:rPr>
        <w:t xml:space="preserve"> </w:t>
      </w:r>
    </w:p>
    <w:p w14:paraId="0875860B" w14:textId="36F629D9" w:rsidR="006576B2" w:rsidRPr="00162CE7" w:rsidRDefault="005D469E" w:rsidP="00162CE7">
      <w:pPr>
        <w:pStyle w:val="NICEnormal"/>
        <w:spacing w:after="0"/>
        <w:jc w:val="both"/>
        <w:rPr>
          <w:rFonts w:cs="Arial"/>
          <w:sz w:val="22"/>
          <w:szCs w:val="22"/>
        </w:rPr>
      </w:pPr>
      <w:r w:rsidRPr="00162CE7">
        <w:rPr>
          <w:rFonts w:cs="Arial"/>
          <w:sz w:val="22"/>
          <w:szCs w:val="22"/>
        </w:rPr>
        <w:t>1</w:t>
      </w:r>
      <w:r w:rsidR="00D220D8">
        <w:rPr>
          <w:rFonts w:cs="Arial"/>
          <w:sz w:val="22"/>
          <w:szCs w:val="22"/>
        </w:rPr>
        <w:t>2</w:t>
      </w:r>
      <w:r w:rsidR="001273FB" w:rsidRPr="00162CE7">
        <w:rPr>
          <w:rFonts w:cs="Arial"/>
          <w:sz w:val="22"/>
          <w:szCs w:val="22"/>
        </w:rPr>
        <w:t>.5</w:t>
      </w:r>
      <w:r w:rsidR="001273FB" w:rsidRPr="00162CE7">
        <w:rPr>
          <w:rFonts w:cs="Arial"/>
          <w:sz w:val="22"/>
          <w:szCs w:val="22"/>
        </w:rPr>
        <w:tab/>
      </w:r>
      <w:r w:rsidR="006576B2" w:rsidRPr="00162CE7">
        <w:rPr>
          <w:rFonts w:cs="Arial"/>
          <w:sz w:val="22"/>
          <w:szCs w:val="22"/>
        </w:rPr>
        <w:t>Failure to comply with these instructions may result in your offer being rejected.</w:t>
      </w:r>
    </w:p>
    <w:p w14:paraId="1FA3FABC" w14:textId="7193927A" w:rsidR="001273FB" w:rsidRPr="00162CE7" w:rsidRDefault="005D469E" w:rsidP="00162CE7">
      <w:pPr>
        <w:pStyle w:val="NICEnormal"/>
        <w:spacing w:after="0"/>
        <w:ind w:left="720" w:hanging="720"/>
        <w:jc w:val="both"/>
        <w:rPr>
          <w:rFonts w:cs="Arial"/>
          <w:sz w:val="22"/>
          <w:szCs w:val="22"/>
        </w:rPr>
      </w:pPr>
      <w:r w:rsidRPr="00162CE7">
        <w:rPr>
          <w:rFonts w:cs="Arial"/>
          <w:sz w:val="22"/>
          <w:szCs w:val="22"/>
        </w:rPr>
        <w:t>1</w:t>
      </w:r>
      <w:r w:rsidR="00D220D8">
        <w:rPr>
          <w:rFonts w:cs="Arial"/>
          <w:sz w:val="22"/>
          <w:szCs w:val="22"/>
        </w:rPr>
        <w:t>2</w:t>
      </w:r>
      <w:r w:rsidR="001273FB" w:rsidRPr="00162CE7">
        <w:rPr>
          <w:rFonts w:cs="Arial"/>
          <w:sz w:val="22"/>
          <w:szCs w:val="22"/>
        </w:rPr>
        <w:t>.6</w:t>
      </w:r>
      <w:r w:rsidR="001273FB" w:rsidRPr="00162CE7">
        <w:rPr>
          <w:rFonts w:cs="Arial"/>
          <w:sz w:val="22"/>
          <w:szCs w:val="22"/>
        </w:rPr>
        <w:tab/>
      </w:r>
      <w:r w:rsidR="006576B2" w:rsidRPr="00162CE7">
        <w:rPr>
          <w:rFonts w:cs="Arial"/>
          <w:sz w:val="22"/>
          <w:szCs w:val="22"/>
        </w:rPr>
        <w:t xml:space="preserve">The proposal </w:t>
      </w:r>
      <w:r w:rsidR="00820317" w:rsidRPr="00162CE7">
        <w:rPr>
          <w:rFonts w:cs="Arial"/>
          <w:sz w:val="22"/>
          <w:szCs w:val="22"/>
        </w:rPr>
        <w:t xml:space="preserve">must </w:t>
      </w:r>
      <w:r w:rsidR="006576B2" w:rsidRPr="00162CE7">
        <w:rPr>
          <w:rFonts w:cs="Arial"/>
          <w:sz w:val="22"/>
          <w:szCs w:val="22"/>
        </w:rPr>
        <w:t>be titled ‘</w:t>
      </w:r>
      <w:r w:rsidR="00351A9C" w:rsidRPr="00635F72">
        <w:rPr>
          <w:rFonts w:cs="Arial"/>
          <w:b/>
        </w:rPr>
        <w:t>Nice Reputation Research Survey Service</w:t>
      </w:r>
      <w:r w:rsidR="00351A9C">
        <w:rPr>
          <w:rFonts w:cs="Arial"/>
          <w:sz w:val="22"/>
          <w:szCs w:val="22"/>
        </w:rPr>
        <w:t xml:space="preserve">” </w:t>
      </w:r>
      <w:r w:rsidR="006576B2" w:rsidRPr="00162CE7">
        <w:rPr>
          <w:rFonts w:cs="Arial"/>
          <w:sz w:val="22"/>
          <w:szCs w:val="22"/>
        </w:rPr>
        <w:t xml:space="preserve">and the bidder </w:t>
      </w:r>
      <w:r w:rsidR="00820317" w:rsidRPr="00162CE7">
        <w:rPr>
          <w:rFonts w:cs="Arial"/>
          <w:sz w:val="22"/>
          <w:szCs w:val="22"/>
        </w:rPr>
        <w:t xml:space="preserve">must </w:t>
      </w:r>
      <w:r w:rsidR="006576B2" w:rsidRPr="00162CE7">
        <w:rPr>
          <w:rFonts w:cs="Arial"/>
          <w:sz w:val="22"/>
          <w:szCs w:val="22"/>
        </w:rPr>
        <w:t xml:space="preserve">answer all questions as accurately and concisely as possible in the same order as the questions are presented. </w:t>
      </w:r>
    </w:p>
    <w:p w14:paraId="70D6D49D" w14:textId="08571F62" w:rsidR="006576B2" w:rsidRPr="00162CE7" w:rsidRDefault="005D469E" w:rsidP="00162CE7">
      <w:pPr>
        <w:pStyle w:val="NICEnormal"/>
        <w:spacing w:after="0"/>
        <w:ind w:left="720" w:hanging="720"/>
        <w:jc w:val="both"/>
        <w:rPr>
          <w:rFonts w:cs="Arial"/>
          <w:sz w:val="22"/>
          <w:szCs w:val="22"/>
        </w:rPr>
      </w:pPr>
      <w:r w:rsidRPr="00162CE7">
        <w:rPr>
          <w:rFonts w:cs="Arial"/>
          <w:sz w:val="22"/>
          <w:szCs w:val="22"/>
        </w:rPr>
        <w:t>1</w:t>
      </w:r>
      <w:r w:rsidR="00D220D8">
        <w:rPr>
          <w:rFonts w:cs="Arial"/>
          <w:sz w:val="22"/>
          <w:szCs w:val="22"/>
        </w:rPr>
        <w:t>2</w:t>
      </w:r>
      <w:r w:rsidR="001273FB" w:rsidRPr="00162CE7">
        <w:rPr>
          <w:rFonts w:cs="Arial"/>
          <w:sz w:val="22"/>
          <w:szCs w:val="22"/>
        </w:rPr>
        <w:t>.7</w:t>
      </w:r>
      <w:r w:rsidR="001273FB" w:rsidRPr="00162CE7">
        <w:rPr>
          <w:rFonts w:cs="Arial"/>
          <w:sz w:val="22"/>
          <w:szCs w:val="22"/>
        </w:rPr>
        <w:tab/>
      </w:r>
      <w:r w:rsidR="006576B2" w:rsidRPr="00162CE7">
        <w:rPr>
          <w:rFonts w:cs="Arial"/>
          <w:sz w:val="22"/>
          <w:szCs w:val="22"/>
        </w:rPr>
        <w:t>Where a q</w:t>
      </w:r>
      <w:r w:rsidR="001273FB" w:rsidRPr="00162CE7">
        <w:rPr>
          <w:rFonts w:cs="Arial"/>
          <w:sz w:val="22"/>
          <w:szCs w:val="22"/>
        </w:rPr>
        <w:t>uestion is not relevant to the b</w:t>
      </w:r>
      <w:r w:rsidR="006576B2" w:rsidRPr="00162CE7">
        <w:rPr>
          <w:rFonts w:cs="Arial"/>
          <w:sz w:val="22"/>
          <w:szCs w:val="22"/>
        </w:rPr>
        <w:t>idder</w:t>
      </w:r>
      <w:r w:rsidR="00790F39">
        <w:rPr>
          <w:rFonts w:cs="Arial"/>
          <w:sz w:val="22"/>
          <w:szCs w:val="22"/>
        </w:rPr>
        <w:t>’</w:t>
      </w:r>
      <w:r w:rsidR="006576B2" w:rsidRPr="00162CE7">
        <w:rPr>
          <w:rFonts w:cs="Arial"/>
          <w:sz w:val="22"/>
          <w:szCs w:val="22"/>
        </w:rPr>
        <w:t xml:space="preserve">s organisation, this should be indicated, with an explanation. </w:t>
      </w:r>
    </w:p>
    <w:p w14:paraId="7CA76E76" w14:textId="03F0BF97" w:rsidR="006576B2" w:rsidRPr="00162CE7" w:rsidRDefault="005D469E" w:rsidP="00162CE7">
      <w:pPr>
        <w:pStyle w:val="NICEnormal"/>
        <w:spacing w:after="0"/>
        <w:ind w:left="720" w:hanging="720"/>
        <w:jc w:val="both"/>
        <w:rPr>
          <w:rFonts w:cs="Arial"/>
          <w:sz w:val="22"/>
          <w:szCs w:val="22"/>
        </w:rPr>
      </w:pPr>
      <w:r w:rsidRPr="00162CE7">
        <w:rPr>
          <w:rFonts w:cs="Arial"/>
          <w:sz w:val="22"/>
          <w:szCs w:val="22"/>
        </w:rPr>
        <w:t>1</w:t>
      </w:r>
      <w:r w:rsidR="00D220D8">
        <w:rPr>
          <w:rFonts w:cs="Arial"/>
          <w:sz w:val="22"/>
          <w:szCs w:val="22"/>
        </w:rPr>
        <w:t>2</w:t>
      </w:r>
      <w:r w:rsidR="001273FB" w:rsidRPr="00162CE7">
        <w:rPr>
          <w:rFonts w:cs="Arial"/>
          <w:sz w:val="22"/>
          <w:szCs w:val="22"/>
        </w:rPr>
        <w:t>.8</w:t>
      </w:r>
      <w:r w:rsidR="001273FB" w:rsidRPr="00162CE7">
        <w:rPr>
          <w:rFonts w:cs="Arial"/>
          <w:sz w:val="22"/>
          <w:szCs w:val="22"/>
        </w:rPr>
        <w:tab/>
        <w:t>The b</w:t>
      </w:r>
      <w:r w:rsidR="006576B2" w:rsidRPr="00162CE7">
        <w:rPr>
          <w:rFonts w:cs="Arial"/>
          <w:sz w:val="22"/>
          <w:szCs w:val="22"/>
        </w:rPr>
        <w:t xml:space="preserve">idder must be explicit and comprehensive in their proposals as this will be the single source of information on which their response will be evaluated.  </w:t>
      </w:r>
    </w:p>
    <w:p w14:paraId="3E45A692" w14:textId="08B588FB" w:rsidR="006576B2" w:rsidRPr="00162CE7" w:rsidRDefault="005D469E" w:rsidP="00162CE7">
      <w:pPr>
        <w:pStyle w:val="NICEnormal"/>
        <w:spacing w:after="0"/>
        <w:ind w:left="720" w:hanging="720"/>
        <w:jc w:val="both"/>
        <w:rPr>
          <w:rFonts w:cs="Arial"/>
          <w:sz w:val="22"/>
          <w:szCs w:val="22"/>
        </w:rPr>
      </w:pPr>
      <w:r w:rsidRPr="00162CE7">
        <w:rPr>
          <w:rFonts w:cs="Arial"/>
          <w:sz w:val="22"/>
          <w:szCs w:val="22"/>
        </w:rPr>
        <w:t>1</w:t>
      </w:r>
      <w:r w:rsidR="00D220D8">
        <w:rPr>
          <w:rFonts w:cs="Arial"/>
          <w:sz w:val="22"/>
          <w:szCs w:val="22"/>
        </w:rPr>
        <w:t>2</w:t>
      </w:r>
      <w:r w:rsidR="001273FB" w:rsidRPr="00162CE7">
        <w:rPr>
          <w:rFonts w:cs="Arial"/>
          <w:sz w:val="22"/>
          <w:szCs w:val="22"/>
        </w:rPr>
        <w:t>.9</w:t>
      </w:r>
      <w:r w:rsidR="001273FB" w:rsidRPr="00162CE7">
        <w:rPr>
          <w:rFonts w:cs="Arial"/>
          <w:sz w:val="22"/>
          <w:szCs w:val="22"/>
        </w:rPr>
        <w:tab/>
        <w:t>The b</w:t>
      </w:r>
      <w:r w:rsidR="006576B2" w:rsidRPr="00162CE7">
        <w:rPr>
          <w:rFonts w:cs="Arial"/>
          <w:sz w:val="22"/>
          <w:szCs w:val="22"/>
        </w:rPr>
        <w:t xml:space="preserve">idder is advised neither to make any assumptions about their past or current </w:t>
      </w:r>
      <w:r w:rsidR="001273FB" w:rsidRPr="00162CE7">
        <w:rPr>
          <w:rFonts w:cs="Arial"/>
          <w:sz w:val="22"/>
          <w:szCs w:val="22"/>
        </w:rPr>
        <w:t>b</w:t>
      </w:r>
      <w:r w:rsidR="006576B2" w:rsidRPr="00162CE7">
        <w:rPr>
          <w:rFonts w:cs="Arial"/>
          <w:sz w:val="22"/>
          <w:szCs w:val="22"/>
        </w:rPr>
        <w:t>idder relationships with NICE nor to assume that such prior business relationships will be taken into account in the evaluation procedure.</w:t>
      </w:r>
    </w:p>
    <w:p w14:paraId="1113F2B4" w14:textId="48C416FD" w:rsidR="006576B2" w:rsidRPr="00162CE7" w:rsidRDefault="005D469E" w:rsidP="00162CE7">
      <w:pPr>
        <w:pStyle w:val="NICEnormal"/>
        <w:spacing w:after="0"/>
        <w:ind w:left="720" w:hanging="720"/>
        <w:jc w:val="both"/>
        <w:rPr>
          <w:rFonts w:cs="Arial"/>
          <w:b/>
          <w:sz w:val="22"/>
          <w:szCs w:val="22"/>
        </w:rPr>
      </w:pPr>
      <w:r w:rsidRPr="00162CE7">
        <w:rPr>
          <w:rFonts w:cs="Arial"/>
          <w:bCs/>
          <w:sz w:val="22"/>
          <w:szCs w:val="22"/>
        </w:rPr>
        <w:t>1</w:t>
      </w:r>
      <w:r w:rsidR="00D220D8">
        <w:rPr>
          <w:rFonts w:cs="Arial"/>
          <w:bCs/>
          <w:sz w:val="22"/>
          <w:szCs w:val="22"/>
        </w:rPr>
        <w:t>2</w:t>
      </w:r>
      <w:r w:rsidR="001273FB" w:rsidRPr="00162CE7">
        <w:rPr>
          <w:rFonts w:cs="Arial"/>
          <w:bCs/>
          <w:sz w:val="22"/>
          <w:szCs w:val="22"/>
        </w:rPr>
        <w:t>.10</w:t>
      </w:r>
      <w:r w:rsidR="001273FB" w:rsidRPr="00162CE7">
        <w:rPr>
          <w:rFonts w:cs="Arial"/>
          <w:bCs/>
          <w:sz w:val="22"/>
          <w:szCs w:val="22"/>
        </w:rPr>
        <w:tab/>
      </w:r>
      <w:r w:rsidR="006576B2" w:rsidRPr="00162CE7">
        <w:rPr>
          <w:rFonts w:cs="Arial"/>
          <w:sz w:val="22"/>
          <w:szCs w:val="22"/>
        </w:rPr>
        <w:t xml:space="preserve">All offers must be </w:t>
      </w:r>
      <w:r w:rsidR="006576B2" w:rsidRPr="00162CE7">
        <w:rPr>
          <w:rFonts w:cs="Arial"/>
          <w:bCs/>
          <w:sz w:val="22"/>
          <w:szCs w:val="22"/>
        </w:rPr>
        <w:t xml:space="preserve">submitted in </w:t>
      </w:r>
      <w:r w:rsidR="006576B2" w:rsidRPr="00162CE7">
        <w:rPr>
          <w:rFonts w:cs="Arial"/>
          <w:b/>
          <w:bCs/>
          <w:sz w:val="22"/>
          <w:szCs w:val="22"/>
        </w:rPr>
        <w:t xml:space="preserve">GBP sterling </w:t>
      </w:r>
      <w:r w:rsidR="006576B2" w:rsidRPr="00162CE7">
        <w:rPr>
          <w:rFonts w:cs="Arial"/>
          <w:bCs/>
          <w:sz w:val="22"/>
          <w:szCs w:val="22"/>
        </w:rPr>
        <w:t xml:space="preserve">and must be </w:t>
      </w:r>
      <w:r w:rsidR="00820317" w:rsidRPr="00162CE7">
        <w:rPr>
          <w:rFonts w:cs="Arial"/>
          <w:b/>
          <w:bCs/>
          <w:sz w:val="22"/>
          <w:szCs w:val="22"/>
        </w:rPr>
        <w:t xml:space="preserve">exclusive </w:t>
      </w:r>
      <w:r w:rsidR="006576B2" w:rsidRPr="00162CE7">
        <w:rPr>
          <w:rFonts w:cs="Arial"/>
          <w:b/>
          <w:bCs/>
          <w:sz w:val="22"/>
          <w:szCs w:val="22"/>
        </w:rPr>
        <w:t>of Value Added Tax (VAT)</w:t>
      </w:r>
    </w:p>
    <w:p w14:paraId="455297B1" w14:textId="4F5C88AA" w:rsidR="006576B2" w:rsidRPr="00162CE7" w:rsidRDefault="005D469E" w:rsidP="00162CE7">
      <w:pPr>
        <w:pStyle w:val="NICEnormal"/>
        <w:spacing w:after="0"/>
        <w:jc w:val="both"/>
        <w:rPr>
          <w:rFonts w:cs="Arial"/>
          <w:b/>
          <w:sz w:val="22"/>
          <w:szCs w:val="22"/>
        </w:rPr>
      </w:pPr>
      <w:r w:rsidRPr="00162CE7">
        <w:rPr>
          <w:rFonts w:cs="Arial"/>
          <w:sz w:val="22"/>
          <w:szCs w:val="22"/>
        </w:rPr>
        <w:t>1</w:t>
      </w:r>
      <w:r w:rsidR="00D220D8">
        <w:rPr>
          <w:rFonts w:cs="Arial"/>
          <w:sz w:val="22"/>
          <w:szCs w:val="22"/>
        </w:rPr>
        <w:t>2</w:t>
      </w:r>
      <w:r w:rsidR="008E5321" w:rsidRPr="00162CE7">
        <w:rPr>
          <w:rFonts w:cs="Arial"/>
          <w:sz w:val="22"/>
          <w:szCs w:val="22"/>
        </w:rPr>
        <w:t>.11</w:t>
      </w:r>
      <w:r w:rsidR="008E5321" w:rsidRPr="00162CE7">
        <w:rPr>
          <w:rFonts w:cs="Arial"/>
          <w:sz w:val="22"/>
          <w:szCs w:val="22"/>
        </w:rPr>
        <w:tab/>
      </w:r>
      <w:r w:rsidR="006576B2" w:rsidRPr="00162CE7">
        <w:rPr>
          <w:rFonts w:cs="Arial"/>
          <w:sz w:val="22"/>
          <w:szCs w:val="22"/>
        </w:rPr>
        <w:t xml:space="preserve">The </w:t>
      </w:r>
      <w:r w:rsidR="006576B2" w:rsidRPr="00162CE7">
        <w:rPr>
          <w:rFonts w:cs="Arial"/>
          <w:b/>
          <w:sz w:val="22"/>
          <w:szCs w:val="22"/>
        </w:rPr>
        <w:t>Form of Offer</w:t>
      </w:r>
      <w:r w:rsidR="006576B2" w:rsidRPr="00162CE7">
        <w:rPr>
          <w:rFonts w:cs="Arial"/>
          <w:sz w:val="22"/>
          <w:szCs w:val="22"/>
        </w:rPr>
        <w:t xml:space="preserve"> must be submitted </w:t>
      </w:r>
      <w:r w:rsidR="006576B2" w:rsidRPr="00162CE7">
        <w:rPr>
          <w:rFonts w:cs="Arial"/>
          <w:sz w:val="22"/>
          <w:szCs w:val="22"/>
          <w:u w:val="single"/>
        </w:rPr>
        <w:t>in hard copy only</w:t>
      </w:r>
      <w:r w:rsidR="006576B2" w:rsidRPr="00162CE7">
        <w:rPr>
          <w:rFonts w:cs="Arial"/>
          <w:sz w:val="22"/>
          <w:szCs w:val="22"/>
        </w:rPr>
        <w:t xml:space="preserve"> </w:t>
      </w:r>
      <w:r w:rsidR="00351A9C">
        <w:rPr>
          <w:rFonts w:cs="Arial"/>
          <w:sz w:val="22"/>
          <w:szCs w:val="22"/>
        </w:rPr>
        <w:t>to arrive by 12 noon on 30</w:t>
      </w:r>
      <w:r w:rsidR="00351A9C" w:rsidRPr="003146F8">
        <w:rPr>
          <w:rFonts w:cs="Arial"/>
          <w:sz w:val="22"/>
          <w:szCs w:val="22"/>
          <w:vertAlign w:val="superscript"/>
        </w:rPr>
        <w:t>th</w:t>
      </w:r>
      <w:r w:rsidR="00351A9C">
        <w:rPr>
          <w:rFonts w:cs="Arial"/>
          <w:sz w:val="22"/>
          <w:szCs w:val="22"/>
        </w:rPr>
        <w:t xml:space="preserve"> July 2018, addressed </w:t>
      </w:r>
      <w:r w:rsidR="006576B2" w:rsidRPr="00162CE7">
        <w:rPr>
          <w:rFonts w:cs="Arial"/>
          <w:sz w:val="22"/>
          <w:szCs w:val="22"/>
        </w:rPr>
        <w:t>to:</w:t>
      </w:r>
    </w:p>
    <w:p w14:paraId="0C9232E7" w14:textId="77777777" w:rsidR="006576B2" w:rsidRPr="00162CE7" w:rsidRDefault="006576B2" w:rsidP="00162CE7">
      <w:pPr>
        <w:spacing w:line="360" w:lineRule="auto"/>
        <w:ind w:firstLine="720"/>
        <w:jc w:val="both"/>
        <w:rPr>
          <w:rFonts w:ascii="Arial" w:hAnsi="Arial" w:cs="Arial"/>
          <w:b/>
          <w:sz w:val="22"/>
          <w:szCs w:val="22"/>
          <w:lang w:val="en-US"/>
        </w:rPr>
      </w:pPr>
      <w:r w:rsidRPr="00162CE7">
        <w:rPr>
          <w:rFonts w:ascii="Arial" w:hAnsi="Arial" w:cs="Arial"/>
          <w:b/>
          <w:sz w:val="22"/>
          <w:szCs w:val="22"/>
          <w:lang w:val="en-US"/>
        </w:rPr>
        <w:t>Gillian Watson</w:t>
      </w:r>
    </w:p>
    <w:p w14:paraId="5FB773F9" w14:textId="77777777" w:rsidR="006576B2" w:rsidRPr="00162CE7" w:rsidRDefault="006576B2" w:rsidP="00162CE7">
      <w:pPr>
        <w:spacing w:line="360" w:lineRule="auto"/>
        <w:ind w:firstLine="720"/>
        <w:jc w:val="both"/>
        <w:rPr>
          <w:rFonts w:ascii="Arial" w:hAnsi="Arial" w:cs="Arial"/>
          <w:sz w:val="22"/>
          <w:szCs w:val="22"/>
          <w:lang w:val="en-US"/>
        </w:rPr>
      </w:pPr>
      <w:r w:rsidRPr="00162CE7">
        <w:rPr>
          <w:rFonts w:ascii="Arial" w:hAnsi="Arial" w:cs="Arial"/>
          <w:sz w:val="22"/>
          <w:szCs w:val="22"/>
          <w:lang w:val="en-US"/>
        </w:rPr>
        <w:t>Senior Procurement Officer</w:t>
      </w:r>
    </w:p>
    <w:p w14:paraId="1BE9102B" w14:textId="77777777" w:rsidR="006576B2" w:rsidRPr="00162CE7" w:rsidRDefault="006576B2" w:rsidP="00162CE7">
      <w:pPr>
        <w:spacing w:line="360" w:lineRule="auto"/>
        <w:ind w:firstLine="720"/>
        <w:jc w:val="both"/>
        <w:rPr>
          <w:rFonts w:ascii="Arial" w:hAnsi="Arial" w:cs="Arial"/>
          <w:sz w:val="22"/>
          <w:szCs w:val="22"/>
        </w:rPr>
      </w:pPr>
      <w:r w:rsidRPr="00162CE7">
        <w:rPr>
          <w:rFonts w:ascii="Arial" w:hAnsi="Arial" w:cs="Arial"/>
          <w:sz w:val="22"/>
          <w:szCs w:val="22"/>
          <w:lang w:val="en-US"/>
        </w:rPr>
        <w:t>N</w:t>
      </w:r>
      <w:r w:rsidRPr="00162CE7">
        <w:rPr>
          <w:rFonts w:ascii="Arial" w:hAnsi="Arial" w:cs="Arial"/>
          <w:sz w:val="22"/>
          <w:szCs w:val="22"/>
        </w:rPr>
        <w:t>ational Institute for Health and Care Excellence</w:t>
      </w:r>
    </w:p>
    <w:p w14:paraId="571E0CFF" w14:textId="77777777" w:rsidR="006576B2" w:rsidRPr="00162CE7" w:rsidRDefault="006576B2" w:rsidP="00162CE7">
      <w:pPr>
        <w:spacing w:line="360" w:lineRule="auto"/>
        <w:ind w:firstLine="720"/>
        <w:jc w:val="both"/>
        <w:rPr>
          <w:rFonts w:ascii="Arial" w:hAnsi="Arial" w:cs="Arial"/>
          <w:sz w:val="22"/>
          <w:szCs w:val="22"/>
        </w:rPr>
      </w:pPr>
      <w:r w:rsidRPr="00162CE7">
        <w:rPr>
          <w:rFonts w:ascii="Arial" w:hAnsi="Arial" w:cs="Arial"/>
          <w:sz w:val="22"/>
          <w:szCs w:val="22"/>
        </w:rPr>
        <w:t>Level 1a, City Tower</w:t>
      </w:r>
    </w:p>
    <w:p w14:paraId="36E58880" w14:textId="45673C92" w:rsidR="006576B2" w:rsidRPr="00162CE7" w:rsidRDefault="006576B2" w:rsidP="00162CE7">
      <w:pPr>
        <w:spacing w:line="360" w:lineRule="auto"/>
        <w:ind w:firstLine="720"/>
        <w:jc w:val="both"/>
        <w:rPr>
          <w:rFonts w:ascii="Arial" w:hAnsi="Arial" w:cs="Arial"/>
          <w:sz w:val="22"/>
          <w:szCs w:val="22"/>
        </w:rPr>
      </w:pPr>
      <w:r w:rsidRPr="00162CE7">
        <w:rPr>
          <w:rFonts w:ascii="Arial" w:hAnsi="Arial" w:cs="Arial"/>
          <w:sz w:val="22"/>
          <w:szCs w:val="22"/>
        </w:rPr>
        <w:t>Piccadilly Plaza</w:t>
      </w:r>
    </w:p>
    <w:p w14:paraId="1EB265A0" w14:textId="77777777" w:rsidR="006576B2" w:rsidRPr="00162CE7" w:rsidRDefault="006576B2" w:rsidP="00162CE7">
      <w:pPr>
        <w:spacing w:line="360" w:lineRule="auto"/>
        <w:ind w:firstLine="720"/>
        <w:jc w:val="both"/>
        <w:rPr>
          <w:rFonts w:ascii="Arial" w:hAnsi="Arial" w:cs="Arial"/>
          <w:sz w:val="22"/>
          <w:szCs w:val="22"/>
        </w:rPr>
      </w:pPr>
      <w:r w:rsidRPr="00162CE7">
        <w:rPr>
          <w:rFonts w:ascii="Arial" w:hAnsi="Arial" w:cs="Arial"/>
          <w:sz w:val="22"/>
          <w:szCs w:val="22"/>
        </w:rPr>
        <w:t>Manchester</w:t>
      </w:r>
    </w:p>
    <w:p w14:paraId="3CF17DC5" w14:textId="77777777" w:rsidR="006576B2" w:rsidRPr="00162CE7" w:rsidRDefault="006576B2" w:rsidP="00162CE7">
      <w:pPr>
        <w:spacing w:line="360" w:lineRule="auto"/>
        <w:ind w:left="720"/>
        <w:rPr>
          <w:rFonts w:ascii="Arial" w:hAnsi="Arial" w:cs="Arial"/>
          <w:bCs/>
          <w:color w:val="000000"/>
          <w:sz w:val="22"/>
          <w:szCs w:val="22"/>
        </w:rPr>
      </w:pPr>
      <w:r w:rsidRPr="00162CE7">
        <w:rPr>
          <w:rFonts w:ascii="Arial" w:hAnsi="Arial" w:cs="Arial"/>
          <w:sz w:val="22"/>
          <w:szCs w:val="22"/>
        </w:rPr>
        <w:t>M1 4BT</w:t>
      </w:r>
      <w:r w:rsidRPr="00162CE7">
        <w:rPr>
          <w:rFonts w:ascii="Arial" w:hAnsi="Arial" w:cs="Arial"/>
          <w:sz w:val="22"/>
          <w:szCs w:val="22"/>
        </w:rPr>
        <w:br/>
      </w:r>
      <w:r w:rsidR="002F7F69" w:rsidRPr="00FE26D6">
        <w:rPr>
          <w:rFonts w:ascii="Arial" w:hAnsi="Arial" w:cs="Arial"/>
          <w:b/>
          <w:bCs/>
          <w:color w:val="000000"/>
          <w:sz w:val="22"/>
          <w:szCs w:val="22"/>
        </w:rPr>
        <w:t xml:space="preserve">Please note - </w:t>
      </w:r>
      <w:r w:rsidRPr="00FE26D6">
        <w:rPr>
          <w:rFonts w:ascii="Arial" w:hAnsi="Arial" w:cs="Arial"/>
          <w:b/>
          <w:bCs/>
          <w:color w:val="000000"/>
          <w:sz w:val="22"/>
          <w:szCs w:val="22"/>
        </w:rPr>
        <w:t>The envelope must not identify the name of your company</w:t>
      </w:r>
      <w:r w:rsidR="002F7F69" w:rsidRPr="00FE26D6">
        <w:rPr>
          <w:rFonts w:ascii="Arial" w:hAnsi="Arial" w:cs="Arial"/>
          <w:b/>
          <w:bCs/>
          <w:color w:val="000000"/>
          <w:sz w:val="22"/>
          <w:szCs w:val="22"/>
        </w:rPr>
        <w:t>.</w:t>
      </w:r>
    </w:p>
    <w:p w14:paraId="1772D5D2" w14:textId="4C519096" w:rsidR="006576B2" w:rsidRPr="00162CE7" w:rsidRDefault="005D469E" w:rsidP="00162CE7">
      <w:pPr>
        <w:pStyle w:val="NICEnormal"/>
        <w:spacing w:after="0"/>
        <w:ind w:left="720" w:hanging="720"/>
        <w:jc w:val="both"/>
        <w:rPr>
          <w:rFonts w:cs="Arial"/>
          <w:b/>
          <w:bCs/>
          <w:sz w:val="22"/>
          <w:szCs w:val="22"/>
        </w:rPr>
      </w:pPr>
      <w:r w:rsidRPr="00162CE7">
        <w:rPr>
          <w:rFonts w:cs="Arial"/>
          <w:sz w:val="22"/>
          <w:szCs w:val="22"/>
        </w:rPr>
        <w:t>1</w:t>
      </w:r>
      <w:r w:rsidR="00D220D8">
        <w:rPr>
          <w:rFonts w:cs="Arial"/>
          <w:sz w:val="22"/>
          <w:szCs w:val="22"/>
        </w:rPr>
        <w:t>2</w:t>
      </w:r>
      <w:r w:rsidR="00064001" w:rsidRPr="00162CE7">
        <w:rPr>
          <w:rFonts w:cs="Arial"/>
          <w:sz w:val="22"/>
          <w:szCs w:val="22"/>
        </w:rPr>
        <w:t>.12</w:t>
      </w:r>
      <w:r w:rsidR="00064001" w:rsidRPr="00162CE7">
        <w:rPr>
          <w:rFonts w:cs="Arial"/>
          <w:sz w:val="22"/>
          <w:szCs w:val="22"/>
        </w:rPr>
        <w:tab/>
      </w:r>
      <w:r w:rsidR="006576B2" w:rsidRPr="00162CE7">
        <w:rPr>
          <w:rFonts w:cs="Arial"/>
          <w:sz w:val="22"/>
          <w:szCs w:val="22"/>
        </w:rPr>
        <w:t xml:space="preserve">Before any documentation is submitted, those wishing to tender may have specific questions and queries regarding the process, the policy or the arrangements with NICE.  Under our procurement arrangements NICE has to ensure that all applicants receive equal treatment and we will share all information requests and responses with all applicants.  Consequently all questions and queries regarding this invitation to offer must be submitted by email to </w:t>
      </w:r>
      <w:r w:rsidR="006576B2" w:rsidRPr="00162CE7">
        <w:rPr>
          <w:rFonts w:cs="Arial"/>
          <w:b/>
          <w:sz w:val="22"/>
          <w:szCs w:val="22"/>
        </w:rPr>
        <w:t>Gillian Watson</w:t>
      </w:r>
      <w:r w:rsidR="006576B2" w:rsidRPr="00162CE7">
        <w:rPr>
          <w:rFonts w:cs="Arial"/>
          <w:sz w:val="22"/>
          <w:szCs w:val="22"/>
        </w:rPr>
        <w:t xml:space="preserve"> (</w:t>
      </w:r>
      <w:r w:rsidR="00351A9C">
        <w:rPr>
          <w:rFonts w:cs="Arial"/>
          <w:b/>
          <w:sz w:val="22"/>
          <w:szCs w:val="22"/>
        </w:rPr>
        <w:t>g</w:t>
      </w:r>
      <w:r w:rsidR="006576B2" w:rsidRPr="00162CE7">
        <w:rPr>
          <w:rFonts w:cs="Arial"/>
          <w:b/>
          <w:sz w:val="22"/>
          <w:szCs w:val="22"/>
        </w:rPr>
        <w:t>illian.</w:t>
      </w:r>
      <w:r w:rsidR="00351A9C">
        <w:rPr>
          <w:rFonts w:cs="Arial"/>
          <w:b/>
          <w:sz w:val="22"/>
          <w:szCs w:val="22"/>
        </w:rPr>
        <w:t>w</w:t>
      </w:r>
      <w:r w:rsidR="006576B2" w:rsidRPr="00162CE7">
        <w:rPr>
          <w:rFonts w:cs="Arial"/>
          <w:b/>
          <w:sz w:val="22"/>
          <w:szCs w:val="22"/>
        </w:rPr>
        <w:t>atson@nice.org.uk</w:t>
      </w:r>
      <w:r w:rsidR="006576B2" w:rsidRPr="00162CE7">
        <w:rPr>
          <w:rFonts w:cs="Arial"/>
          <w:sz w:val="22"/>
          <w:szCs w:val="22"/>
        </w:rPr>
        <w:t>) no later than</w:t>
      </w:r>
      <w:r w:rsidR="00820317" w:rsidRPr="00162CE7">
        <w:rPr>
          <w:rFonts w:cs="Arial"/>
          <w:sz w:val="22"/>
          <w:szCs w:val="22"/>
        </w:rPr>
        <w:t xml:space="preserve"> 17:00hrs</w:t>
      </w:r>
      <w:r w:rsidR="006576B2" w:rsidRPr="00162CE7">
        <w:rPr>
          <w:rFonts w:cs="Arial"/>
          <w:sz w:val="22"/>
          <w:szCs w:val="22"/>
        </w:rPr>
        <w:t xml:space="preserve"> </w:t>
      </w:r>
      <w:r w:rsidR="00351A9C">
        <w:rPr>
          <w:rFonts w:cs="Arial"/>
          <w:b/>
          <w:sz w:val="22"/>
          <w:szCs w:val="22"/>
        </w:rPr>
        <w:t>9</w:t>
      </w:r>
      <w:r w:rsidR="00351A9C" w:rsidRPr="003146F8">
        <w:rPr>
          <w:rFonts w:cs="Arial"/>
          <w:b/>
          <w:sz w:val="22"/>
          <w:szCs w:val="22"/>
          <w:vertAlign w:val="superscript"/>
        </w:rPr>
        <w:t>th</w:t>
      </w:r>
      <w:r w:rsidR="00351A9C">
        <w:rPr>
          <w:rFonts w:cs="Arial"/>
          <w:b/>
          <w:sz w:val="22"/>
          <w:szCs w:val="22"/>
        </w:rPr>
        <w:t xml:space="preserve"> July 2018</w:t>
      </w:r>
      <w:r w:rsidR="006576B2" w:rsidRPr="00162CE7">
        <w:rPr>
          <w:rFonts w:cs="Arial"/>
          <w:b/>
          <w:sz w:val="22"/>
          <w:szCs w:val="22"/>
        </w:rPr>
        <w:t>.</w:t>
      </w:r>
      <w:r w:rsidR="006576B2" w:rsidRPr="00162CE7">
        <w:rPr>
          <w:rFonts w:cs="Arial"/>
          <w:b/>
          <w:bCs/>
          <w:sz w:val="22"/>
          <w:szCs w:val="22"/>
        </w:rPr>
        <w:t xml:space="preserve"> </w:t>
      </w:r>
    </w:p>
    <w:p w14:paraId="2B81984E" w14:textId="4BE8DE36" w:rsidR="006576B2" w:rsidRPr="00162CE7" w:rsidRDefault="005D469E" w:rsidP="003146F8">
      <w:pPr>
        <w:spacing w:line="360" w:lineRule="auto"/>
        <w:ind w:left="720" w:hanging="720"/>
        <w:rPr>
          <w:rFonts w:ascii="Arial" w:hAnsi="Arial" w:cs="Arial"/>
          <w:color w:val="000000"/>
          <w:sz w:val="22"/>
          <w:szCs w:val="22"/>
        </w:rPr>
      </w:pPr>
      <w:r w:rsidRPr="00162CE7">
        <w:rPr>
          <w:rFonts w:ascii="Arial" w:hAnsi="Arial" w:cs="Arial"/>
          <w:color w:val="000000"/>
          <w:sz w:val="22"/>
          <w:szCs w:val="22"/>
        </w:rPr>
        <w:t>1</w:t>
      </w:r>
      <w:r w:rsidR="00D220D8">
        <w:rPr>
          <w:rFonts w:ascii="Arial" w:hAnsi="Arial" w:cs="Arial"/>
          <w:color w:val="000000"/>
          <w:sz w:val="22"/>
          <w:szCs w:val="22"/>
        </w:rPr>
        <w:t>2</w:t>
      </w:r>
      <w:r w:rsidR="00064001" w:rsidRPr="00162CE7">
        <w:rPr>
          <w:rFonts w:ascii="Arial" w:hAnsi="Arial" w:cs="Arial"/>
          <w:color w:val="000000"/>
          <w:sz w:val="22"/>
          <w:szCs w:val="22"/>
        </w:rPr>
        <w:t>.13</w:t>
      </w:r>
      <w:r w:rsidR="00064001" w:rsidRPr="00162CE7">
        <w:rPr>
          <w:rFonts w:ascii="Arial" w:hAnsi="Arial" w:cs="Arial"/>
          <w:color w:val="000000"/>
          <w:sz w:val="22"/>
          <w:szCs w:val="22"/>
        </w:rPr>
        <w:tab/>
      </w:r>
      <w:r w:rsidR="006576B2" w:rsidRPr="00162CE7">
        <w:rPr>
          <w:rFonts w:ascii="Arial" w:hAnsi="Arial" w:cs="Arial"/>
          <w:color w:val="000000"/>
          <w:sz w:val="22"/>
          <w:szCs w:val="22"/>
        </w:rPr>
        <w:t>The questions and answers will be collated and distributed by email to all the potential tenderers by</w:t>
      </w:r>
      <w:r w:rsidR="00820317" w:rsidRPr="00162CE7">
        <w:rPr>
          <w:rFonts w:ascii="Arial" w:hAnsi="Arial" w:cs="Arial"/>
          <w:color w:val="000000"/>
          <w:sz w:val="22"/>
          <w:szCs w:val="22"/>
        </w:rPr>
        <w:t xml:space="preserve"> 17:</w:t>
      </w:r>
      <w:r w:rsidR="00820317" w:rsidRPr="00BB6EFD">
        <w:rPr>
          <w:rFonts w:ascii="Arial" w:hAnsi="Arial" w:cs="Arial"/>
          <w:color w:val="000000"/>
          <w:sz w:val="22"/>
          <w:szCs w:val="22"/>
        </w:rPr>
        <w:t>00hrs</w:t>
      </w:r>
      <w:r w:rsidR="006576B2" w:rsidRPr="00BB6EFD">
        <w:rPr>
          <w:rFonts w:ascii="Arial" w:hAnsi="Arial" w:cs="Arial"/>
          <w:color w:val="000000"/>
          <w:sz w:val="22"/>
          <w:szCs w:val="22"/>
        </w:rPr>
        <w:t xml:space="preserve"> </w:t>
      </w:r>
      <w:r w:rsidR="00351A9C" w:rsidRPr="00BB6EFD">
        <w:rPr>
          <w:rFonts w:ascii="Arial" w:hAnsi="Arial" w:cs="Arial"/>
          <w:b/>
          <w:sz w:val="22"/>
          <w:szCs w:val="22"/>
        </w:rPr>
        <w:t>10</w:t>
      </w:r>
      <w:r w:rsidR="00351A9C" w:rsidRPr="00BB6EFD">
        <w:rPr>
          <w:rFonts w:ascii="Arial" w:hAnsi="Arial" w:cs="Arial"/>
          <w:b/>
          <w:sz w:val="22"/>
          <w:szCs w:val="22"/>
          <w:vertAlign w:val="superscript"/>
        </w:rPr>
        <w:t>th</w:t>
      </w:r>
      <w:r w:rsidR="00351A9C" w:rsidRPr="00BB6EFD">
        <w:rPr>
          <w:rFonts w:ascii="Arial" w:hAnsi="Arial" w:cs="Arial"/>
          <w:b/>
          <w:sz w:val="22"/>
          <w:szCs w:val="22"/>
        </w:rPr>
        <w:t xml:space="preserve"> July 2018</w:t>
      </w:r>
      <w:r w:rsidR="006576B2" w:rsidRPr="00BB6EFD">
        <w:rPr>
          <w:rFonts w:ascii="Arial" w:hAnsi="Arial" w:cs="Arial"/>
          <w:color w:val="000000"/>
          <w:sz w:val="22"/>
          <w:szCs w:val="22"/>
        </w:rPr>
        <w:t>.</w:t>
      </w:r>
      <w:r w:rsidR="006576B2" w:rsidRPr="00162CE7">
        <w:rPr>
          <w:rFonts w:ascii="Arial" w:hAnsi="Arial" w:cs="Arial"/>
          <w:color w:val="000000"/>
          <w:sz w:val="22"/>
          <w:szCs w:val="22"/>
        </w:rPr>
        <w:t xml:space="preserve">  Please note that that there will be no telephone or informal or other kind of discussion between potential tenderers and officers or directors of NICE after this document is dispatched.</w:t>
      </w:r>
    </w:p>
    <w:p w14:paraId="25BCB8F6" w14:textId="77777777" w:rsidR="006576B2" w:rsidRPr="00162CE7" w:rsidRDefault="006576B2" w:rsidP="00162CE7">
      <w:pPr>
        <w:spacing w:line="360" w:lineRule="auto"/>
        <w:rPr>
          <w:rFonts w:ascii="Arial" w:hAnsi="Arial" w:cs="Arial"/>
          <w:sz w:val="22"/>
          <w:szCs w:val="22"/>
        </w:rPr>
      </w:pPr>
    </w:p>
    <w:p w14:paraId="541079ED" w14:textId="77777777" w:rsidR="006576B2" w:rsidRPr="00162CE7" w:rsidRDefault="006576B2" w:rsidP="00162CE7">
      <w:pPr>
        <w:spacing w:line="360" w:lineRule="auto"/>
        <w:rPr>
          <w:rFonts w:ascii="Arial" w:hAnsi="Arial" w:cs="Arial"/>
          <w:b/>
          <w:sz w:val="22"/>
          <w:szCs w:val="22"/>
        </w:rPr>
      </w:pPr>
      <w:r w:rsidRPr="00162CE7">
        <w:rPr>
          <w:rFonts w:ascii="Arial" w:hAnsi="Arial" w:cs="Arial"/>
          <w:sz w:val="22"/>
          <w:szCs w:val="22"/>
        </w:rPr>
        <w:br w:type="page"/>
      </w:r>
    </w:p>
    <w:p w14:paraId="17225AA8" w14:textId="247E618B" w:rsidR="004C5F5D" w:rsidRPr="00162CE7" w:rsidRDefault="00ED3252" w:rsidP="00162CE7">
      <w:pPr>
        <w:spacing w:line="360" w:lineRule="auto"/>
        <w:rPr>
          <w:rFonts w:ascii="Arial" w:hAnsi="Arial" w:cs="Arial"/>
          <w:b/>
          <w:sz w:val="22"/>
          <w:szCs w:val="22"/>
        </w:rPr>
      </w:pPr>
      <w:r w:rsidRPr="00162CE7">
        <w:rPr>
          <w:rFonts w:ascii="Arial" w:hAnsi="Arial" w:cs="Arial"/>
          <w:b/>
          <w:sz w:val="22"/>
          <w:szCs w:val="22"/>
        </w:rPr>
        <w:t>1</w:t>
      </w:r>
      <w:r w:rsidR="00D220D8">
        <w:rPr>
          <w:rFonts w:ascii="Arial" w:hAnsi="Arial" w:cs="Arial"/>
          <w:b/>
          <w:sz w:val="22"/>
          <w:szCs w:val="22"/>
        </w:rPr>
        <w:t>3</w:t>
      </w:r>
      <w:r w:rsidR="00C57D4E" w:rsidRPr="00162CE7">
        <w:rPr>
          <w:rFonts w:ascii="Arial" w:hAnsi="Arial" w:cs="Arial"/>
          <w:b/>
          <w:sz w:val="22"/>
          <w:szCs w:val="22"/>
        </w:rPr>
        <w:t>.0</w:t>
      </w:r>
      <w:r w:rsidR="00C57D4E" w:rsidRPr="00162CE7">
        <w:rPr>
          <w:rFonts w:ascii="Arial" w:hAnsi="Arial" w:cs="Arial"/>
          <w:b/>
          <w:sz w:val="22"/>
          <w:szCs w:val="22"/>
        </w:rPr>
        <w:tab/>
      </w:r>
      <w:r w:rsidR="004C5F5D" w:rsidRPr="00162CE7">
        <w:rPr>
          <w:rFonts w:ascii="Arial" w:hAnsi="Arial" w:cs="Arial"/>
          <w:b/>
          <w:sz w:val="22"/>
          <w:szCs w:val="22"/>
        </w:rPr>
        <w:t xml:space="preserve">Selection Criteria </w:t>
      </w:r>
    </w:p>
    <w:tbl>
      <w:tblPr>
        <w:tblpPr w:leftFromText="171" w:rightFromText="171" w:vertAnchor="text" w:horzAnchor="margin" w:tblpXSpec="center" w:tblpY="342"/>
        <w:tblW w:w="8505" w:type="dxa"/>
        <w:tblCellMar>
          <w:left w:w="0" w:type="dxa"/>
          <w:right w:w="0" w:type="dxa"/>
        </w:tblCellMar>
        <w:tblLook w:val="04A0" w:firstRow="1" w:lastRow="0" w:firstColumn="1" w:lastColumn="0" w:noHBand="0" w:noVBand="1"/>
      </w:tblPr>
      <w:tblGrid>
        <w:gridCol w:w="7078"/>
        <w:gridCol w:w="1427"/>
      </w:tblGrid>
      <w:tr w:rsidR="00664573" w:rsidRPr="00162CE7" w14:paraId="40B3624D" w14:textId="77777777" w:rsidTr="007E146E">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FAA672" w14:textId="77777777" w:rsidR="00664573" w:rsidRPr="00162CE7" w:rsidRDefault="00664573" w:rsidP="00162CE7">
            <w:pPr>
              <w:spacing w:line="360" w:lineRule="auto"/>
              <w:jc w:val="center"/>
              <w:rPr>
                <w:rFonts w:ascii="Arial" w:eastAsia="Calibri" w:hAnsi="Arial" w:cs="Arial"/>
                <w:b/>
                <w:bCs/>
                <w:color w:val="000000"/>
                <w:sz w:val="22"/>
                <w:szCs w:val="22"/>
              </w:rPr>
            </w:pPr>
            <w:r w:rsidRPr="00162CE7">
              <w:rPr>
                <w:rFonts w:ascii="Arial" w:hAnsi="Arial" w:cs="Arial"/>
                <w:b/>
                <w:bCs/>
                <w:color w:val="000000"/>
                <w:sz w:val="22"/>
                <w:szCs w:val="22"/>
              </w:rPr>
              <w:t>Criteria</w:t>
            </w:r>
          </w:p>
        </w:tc>
        <w:tc>
          <w:tcPr>
            <w:tcW w:w="14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049FE" w14:textId="77777777" w:rsidR="00664573" w:rsidRPr="00162CE7" w:rsidRDefault="00664573" w:rsidP="00162CE7">
            <w:pPr>
              <w:spacing w:line="360" w:lineRule="auto"/>
              <w:jc w:val="center"/>
              <w:rPr>
                <w:rFonts w:ascii="Arial" w:eastAsia="Calibri" w:hAnsi="Arial" w:cs="Arial"/>
                <w:b/>
                <w:bCs/>
                <w:color w:val="000000"/>
                <w:sz w:val="22"/>
                <w:szCs w:val="22"/>
              </w:rPr>
            </w:pPr>
            <w:r w:rsidRPr="00162CE7">
              <w:rPr>
                <w:rFonts w:ascii="Arial" w:hAnsi="Arial" w:cs="Arial"/>
                <w:b/>
                <w:bCs/>
                <w:color w:val="000000"/>
                <w:sz w:val="22"/>
                <w:szCs w:val="22"/>
              </w:rPr>
              <w:t>Weighting</w:t>
            </w:r>
          </w:p>
        </w:tc>
      </w:tr>
      <w:tr w:rsidR="00664573" w:rsidRPr="00162CE7" w14:paraId="62AB9E3B" w14:textId="77777777" w:rsidTr="007E146E">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EF352" w14:textId="77777777" w:rsidR="00664573" w:rsidRPr="00162CE7" w:rsidRDefault="00664573" w:rsidP="00162CE7">
            <w:pPr>
              <w:spacing w:line="360" w:lineRule="auto"/>
              <w:rPr>
                <w:rFonts w:ascii="Arial" w:hAnsi="Arial" w:cs="Arial"/>
                <w:b/>
                <w:bCs/>
                <w:color w:val="000000"/>
                <w:sz w:val="22"/>
                <w:szCs w:val="22"/>
              </w:rPr>
            </w:pPr>
          </w:p>
          <w:p w14:paraId="013DC5A9" w14:textId="2B24FBF5" w:rsidR="00664573" w:rsidRPr="00162CE7" w:rsidRDefault="00664573" w:rsidP="00162CE7">
            <w:pPr>
              <w:pStyle w:val="Numberedheading2"/>
              <w:numPr>
                <w:ilvl w:val="0"/>
                <w:numId w:val="0"/>
              </w:numPr>
              <w:spacing w:before="0" w:after="0"/>
              <w:ind w:left="1134" w:hanging="1134"/>
              <w:rPr>
                <w:i w:val="0"/>
                <w:sz w:val="22"/>
                <w:szCs w:val="22"/>
              </w:rPr>
            </w:pPr>
            <w:r w:rsidRPr="00162CE7">
              <w:rPr>
                <w:i w:val="0"/>
                <w:sz w:val="22"/>
                <w:szCs w:val="22"/>
              </w:rPr>
              <w:t xml:space="preserve">Policies, Certifications and Financial Statements </w:t>
            </w:r>
          </w:p>
          <w:p w14:paraId="056A7C7F" w14:textId="5753F271" w:rsidR="00664573" w:rsidRPr="00162CE7" w:rsidRDefault="00664573" w:rsidP="00162CE7">
            <w:pPr>
              <w:spacing w:line="360" w:lineRule="auto"/>
              <w:rPr>
                <w:rFonts w:ascii="Arial" w:hAnsi="Arial" w:cs="Arial"/>
                <w:i/>
                <w:iCs/>
                <w:color w:val="000000"/>
                <w:sz w:val="22"/>
                <w:szCs w:val="22"/>
              </w:rPr>
            </w:pPr>
            <w:r w:rsidRPr="00162CE7">
              <w:rPr>
                <w:rFonts w:ascii="Arial" w:hAnsi="Arial" w:cs="Arial"/>
                <w:i/>
                <w:iCs/>
                <w:color w:val="000000"/>
                <w:sz w:val="22"/>
                <w:szCs w:val="22"/>
              </w:rPr>
              <w:t xml:space="preserve"> (A bidder will be excluded from assessment if </w:t>
            </w:r>
            <w:r w:rsidR="00D21B8E">
              <w:rPr>
                <w:rFonts w:ascii="Arial" w:hAnsi="Arial" w:cs="Arial"/>
                <w:i/>
                <w:iCs/>
                <w:color w:val="000000"/>
                <w:sz w:val="22"/>
                <w:szCs w:val="22"/>
              </w:rPr>
              <w:t>satisfactory</w:t>
            </w:r>
            <w:r w:rsidRPr="00162CE7">
              <w:rPr>
                <w:rFonts w:ascii="Arial" w:hAnsi="Arial" w:cs="Arial"/>
                <w:i/>
                <w:iCs/>
                <w:color w:val="000000"/>
                <w:sz w:val="22"/>
                <w:szCs w:val="22"/>
              </w:rPr>
              <w:t xml:space="preserve"> policies and procedures, including their financial statements are not provided)</w:t>
            </w:r>
          </w:p>
          <w:p w14:paraId="6136D446" w14:textId="77777777" w:rsidR="00664573" w:rsidRPr="00162CE7" w:rsidRDefault="00664573" w:rsidP="00162CE7">
            <w:pPr>
              <w:spacing w:line="360" w:lineRule="auto"/>
              <w:rPr>
                <w:rFonts w:ascii="Arial" w:eastAsia="Calibri" w:hAnsi="Arial" w:cs="Arial"/>
                <w:b/>
                <w:bCs/>
                <w:color w:val="000000"/>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14:paraId="0F7A6DDB" w14:textId="77777777" w:rsidR="00664573" w:rsidRPr="00162CE7" w:rsidRDefault="00664573" w:rsidP="00162CE7">
            <w:pPr>
              <w:spacing w:line="360" w:lineRule="auto"/>
              <w:jc w:val="center"/>
              <w:rPr>
                <w:rFonts w:ascii="Arial" w:hAnsi="Arial" w:cs="Arial"/>
                <w:b/>
                <w:bCs/>
                <w:color w:val="000000"/>
                <w:sz w:val="22"/>
                <w:szCs w:val="22"/>
              </w:rPr>
            </w:pPr>
          </w:p>
          <w:p w14:paraId="66D517AA" w14:textId="77777777" w:rsidR="00664573" w:rsidRPr="00162CE7" w:rsidRDefault="00664573" w:rsidP="00162CE7">
            <w:pPr>
              <w:spacing w:line="360" w:lineRule="auto"/>
              <w:jc w:val="center"/>
              <w:rPr>
                <w:rFonts w:ascii="Arial" w:eastAsia="Calibri" w:hAnsi="Arial" w:cs="Arial"/>
                <w:b/>
                <w:bCs/>
                <w:color w:val="000000"/>
                <w:sz w:val="22"/>
                <w:szCs w:val="22"/>
              </w:rPr>
            </w:pPr>
            <w:r w:rsidRPr="00162CE7">
              <w:rPr>
                <w:rFonts w:ascii="Arial" w:hAnsi="Arial" w:cs="Arial"/>
                <w:b/>
                <w:bCs/>
                <w:color w:val="000000"/>
                <w:sz w:val="22"/>
                <w:szCs w:val="22"/>
              </w:rPr>
              <w:t>PASS/FAIL</w:t>
            </w:r>
          </w:p>
          <w:p w14:paraId="17F9BBF0" w14:textId="77777777" w:rsidR="00664573" w:rsidRPr="00162CE7" w:rsidRDefault="00664573" w:rsidP="00162CE7">
            <w:pPr>
              <w:spacing w:line="360" w:lineRule="auto"/>
              <w:rPr>
                <w:rFonts w:ascii="Arial" w:eastAsia="Calibri" w:hAnsi="Arial" w:cs="Arial"/>
                <w:i/>
                <w:iCs/>
                <w:color w:val="000000"/>
                <w:sz w:val="22"/>
                <w:szCs w:val="22"/>
              </w:rPr>
            </w:pPr>
          </w:p>
        </w:tc>
      </w:tr>
      <w:tr w:rsidR="00664573" w:rsidRPr="00162CE7" w14:paraId="7388D475" w14:textId="77777777" w:rsidTr="007E146E">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E2388A" w14:textId="77777777" w:rsidR="00664573" w:rsidRPr="00162CE7" w:rsidRDefault="00664573" w:rsidP="00162CE7">
            <w:pPr>
              <w:spacing w:line="360" w:lineRule="auto"/>
              <w:rPr>
                <w:rFonts w:ascii="Arial" w:hAnsi="Arial" w:cs="Arial"/>
                <w:b/>
                <w:bCs/>
                <w:sz w:val="22"/>
                <w:szCs w:val="22"/>
              </w:rPr>
            </w:pPr>
          </w:p>
          <w:p w14:paraId="3D9FF0AE" w14:textId="3BE36D87" w:rsidR="00664573" w:rsidRPr="00162CE7" w:rsidRDefault="00664573" w:rsidP="00162CE7">
            <w:pPr>
              <w:spacing w:line="360" w:lineRule="auto"/>
              <w:rPr>
                <w:rFonts w:ascii="Arial" w:hAnsi="Arial" w:cs="Arial"/>
                <w:sz w:val="22"/>
                <w:szCs w:val="22"/>
              </w:rPr>
            </w:pPr>
            <w:r w:rsidRPr="00162CE7">
              <w:rPr>
                <w:rFonts w:ascii="Arial" w:hAnsi="Arial" w:cs="Arial"/>
                <w:b/>
                <w:bCs/>
                <w:sz w:val="22"/>
                <w:szCs w:val="22"/>
              </w:rPr>
              <w:t>Experience and Expertise</w:t>
            </w:r>
            <w:r w:rsidR="002957DF" w:rsidRPr="00162CE7">
              <w:rPr>
                <w:rFonts w:ascii="Arial" w:hAnsi="Arial" w:cs="Arial"/>
                <w:b/>
                <w:bCs/>
                <w:sz w:val="22"/>
                <w:szCs w:val="22"/>
              </w:rPr>
              <w:t xml:space="preserve"> / references</w:t>
            </w:r>
            <w:r w:rsidRPr="00162CE7">
              <w:rPr>
                <w:rFonts w:ascii="Arial" w:hAnsi="Arial" w:cs="Arial"/>
                <w:b/>
                <w:bCs/>
                <w:sz w:val="22"/>
                <w:szCs w:val="22"/>
              </w:rPr>
              <w:t xml:space="preserve"> </w:t>
            </w:r>
            <w:r w:rsidRPr="00162CE7">
              <w:rPr>
                <w:rFonts w:ascii="Arial" w:hAnsi="Arial" w:cs="Arial"/>
                <w:sz w:val="22"/>
                <w:szCs w:val="22"/>
              </w:rPr>
              <w:t>- to include demonstrated experience and deliverable outcomes of similar processes.</w:t>
            </w:r>
            <w:r w:rsidR="002957DF" w:rsidRPr="00162CE7">
              <w:rPr>
                <w:rFonts w:ascii="Arial" w:hAnsi="Arial" w:cs="Arial"/>
                <w:sz w:val="22"/>
                <w:szCs w:val="22"/>
              </w:rPr>
              <w:t xml:space="preserve">  This will include the supply of 2 references.</w:t>
            </w:r>
          </w:p>
          <w:p w14:paraId="3BE12871" w14:textId="77777777" w:rsidR="00664573" w:rsidRPr="00162CE7" w:rsidRDefault="00664573" w:rsidP="00162CE7">
            <w:pPr>
              <w:spacing w:line="360" w:lineRule="auto"/>
              <w:rPr>
                <w:rFonts w:ascii="Arial" w:hAnsi="Arial" w:cs="Arial"/>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939BD" w14:textId="28FA5172" w:rsidR="00664573" w:rsidRPr="002F3D87" w:rsidRDefault="00C146A8" w:rsidP="00162CE7">
            <w:pPr>
              <w:spacing w:line="360" w:lineRule="auto"/>
              <w:jc w:val="center"/>
              <w:rPr>
                <w:rFonts w:ascii="Arial" w:eastAsia="Calibri" w:hAnsi="Arial" w:cs="Arial"/>
                <w:sz w:val="22"/>
                <w:szCs w:val="22"/>
              </w:rPr>
            </w:pPr>
            <w:r>
              <w:rPr>
                <w:rFonts w:ascii="Arial" w:hAnsi="Arial" w:cs="Arial"/>
                <w:sz w:val="22"/>
                <w:szCs w:val="22"/>
              </w:rPr>
              <w:t>20</w:t>
            </w:r>
          </w:p>
        </w:tc>
      </w:tr>
      <w:tr w:rsidR="00664573" w:rsidRPr="00162CE7" w14:paraId="682D3EC8" w14:textId="77777777" w:rsidTr="007E146E">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B93AC" w14:textId="77777777" w:rsidR="00664573" w:rsidRPr="00162CE7" w:rsidRDefault="00664573" w:rsidP="00162CE7">
            <w:pPr>
              <w:spacing w:line="360" w:lineRule="auto"/>
              <w:rPr>
                <w:rFonts w:ascii="Arial" w:eastAsia="Calibri" w:hAnsi="Arial" w:cs="Arial"/>
                <w:b/>
                <w:bCs/>
                <w:sz w:val="22"/>
                <w:szCs w:val="22"/>
              </w:rPr>
            </w:pPr>
          </w:p>
          <w:p w14:paraId="656D2165" w14:textId="77777777" w:rsidR="00664573" w:rsidRPr="00162CE7" w:rsidRDefault="00664573" w:rsidP="00162CE7">
            <w:pPr>
              <w:spacing w:line="360" w:lineRule="auto"/>
              <w:rPr>
                <w:rFonts w:ascii="Arial" w:hAnsi="Arial" w:cs="Arial"/>
                <w:sz w:val="22"/>
                <w:szCs w:val="22"/>
              </w:rPr>
            </w:pPr>
            <w:r w:rsidRPr="00162CE7">
              <w:rPr>
                <w:rFonts w:ascii="Arial" w:hAnsi="Arial" w:cs="Arial"/>
                <w:b/>
                <w:bCs/>
                <w:sz w:val="22"/>
                <w:szCs w:val="22"/>
              </w:rPr>
              <w:t xml:space="preserve">Methodology </w:t>
            </w:r>
            <w:r w:rsidRPr="00162CE7">
              <w:rPr>
                <w:rFonts w:ascii="Arial" w:hAnsi="Arial" w:cs="Arial"/>
                <w:sz w:val="22"/>
                <w:szCs w:val="22"/>
              </w:rPr>
              <w:t>- to include rationale for methodological approach, measurable outcomes and evaluations as well as identifying and resolving conflicts of interests.</w:t>
            </w:r>
          </w:p>
          <w:p w14:paraId="26A71FD2" w14:textId="77777777" w:rsidR="00664573" w:rsidRPr="00162CE7" w:rsidRDefault="00664573" w:rsidP="00162CE7">
            <w:pPr>
              <w:spacing w:line="360" w:lineRule="auto"/>
              <w:rPr>
                <w:rFonts w:ascii="Arial" w:eastAsia="Calibri" w:hAnsi="Arial" w:cs="Arial"/>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C85FD" w14:textId="4D534817" w:rsidR="00664573" w:rsidRPr="002F3D87" w:rsidRDefault="00C146A8" w:rsidP="00162CE7">
            <w:pPr>
              <w:spacing w:line="360" w:lineRule="auto"/>
              <w:jc w:val="center"/>
              <w:rPr>
                <w:rFonts w:ascii="Arial" w:eastAsia="Calibri" w:hAnsi="Arial" w:cs="Arial"/>
                <w:sz w:val="22"/>
                <w:szCs w:val="22"/>
              </w:rPr>
            </w:pPr>
            <w:r>
              <w:rPr>
                <w:rFonts w:ascii="Arial" w:hAnsi="Arial" w:cs="Arial"/>
                <w:sz w:val="22"/>
                <w:szCs w:val="22"/>
              </w:rPr>
              <w:t>15</w:t>
            </w:r>
          </w:p>
        </w:tc>
      </w:tr>
      <w:tr w:rsidR="00664573" w:rsidRPr="00162CE7" w14:paraId="6CEDC944" w14:textId="77777777" w:rsidTr="007E146E">
        <w:tc>
          <w:tcPr>
            <w:tcW w:w="7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9F663" w14:textId="77777777" w:rsidR="00664573" w:rsidRPr="00162CE7" w:rsidRDefault="00664573" w:rsidP="00162CE7">
            <w:pPr>
              <w:spacing w:line="360" w:lineRule="auto"/>
              <w:rPr>
                <w:rFonts w:ascii="Arial" w:eastAsia="Calibri" w:hAnsi="Arial" w:cs="Arial"/>
                <w:b/>
                <w:bCs/>
                <w:sz w:val="22"/>
                <w:szCs w:val="22"/>
              </w:rPr>
            </w:pPr>
          </w:p>
          <w:p w14:paraId="4D19A449" w14:textId="5DC68ADC" w:rsidR="00664573" w:rsidRPr="00162CE7" w:rsidRDefault="00664573" w:rsidP="00162CE7">
            <w:pPr>
              <w:spacing w:line="360" w:lineRule="auto"/>
              <w:rPr>
                <w:rFonts w:ascii="Arial" w:hAnsi="Arial" w:cs="Arial"/>
                <w:sz w:val="22"/>
                <w:szCs w:val="22"/>
              </w:rPr>
            </w:pPr>
            <w:r w:rsidRPr="00162CE7">
              <w:rPr>
                <w:rFonts w:ascii="Arial" w:hAnsi="Arial" w:cs="Arial"/>
                <w:b/>
                <w:bCs/>
                <w:sz w:val="22"/>
                <w:szCs w:val="22"/>
              </w:rPr>
              <w:t xml:space="preserve">Contract Management </w:t>
            </w:r>
            <w:r w:rsidRPr="00162CE7">
              <w:rPr>
                <w:rFonts w:ascii="Arial" w:hAnsi="Arial" w:cs="Arial"/>
                <w:sz w:val="22"/>
                <w:szCs w:val="22"/>
              </w:rPr>
              <w:t>- to include an example time plan and staff allocation to tasks and identifying and mitigating risks.</w:t>
            </w:r>
          </w:p>
          <w:p w14:paraId="6BC0651A" w14:textId="77777777" w:rsidR="00664573" w:rsidRPr="00162CE7" w:rsidRDefault="00664573" w:rsidP="00162CE7">
            <w:pPr>
              <w:spacing w:line="360" w:lineRule="auto"/>
              <w:rPr>
                <w:rFonts w:ascii="Arial" w:eastAsia="Calibri" w:hAnsi="Arial" w:cs="Arial"/>
                <w:b/>
                <w:bCs/>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37574" w14:textId="43AE6C8A" w:rsidR="00664573" w:rsidRPr="002F3D87" w:rsidRDefault="00C146A8" w:rsidP="00162CE7">
            <w:pPr>
              <w:spacing w:line="360" w:lineRule="auto"/>
              <w:jc w:val="center"/>
              <w:rPr>
                <w:rFonts w:ascii="Arial" w:eastAsia="Calibri" w:hAnsi="Arial" w:cs="Arial"/>
                <w:sz w:val="22"/>
                <w:szCs w:val="22"/>
              </w:rPr>
            </w:pPr>
            <w:r>
              <w:rPr>
                <w:rFonts w:ascii="Arial" w:hAnsi="Arial" w:cs="Arial"/>
                <w:sz w:val="22"/>
                <w:szCs w:val="22"/>
              </w:rPr>
              <w:t>10</w:t>
            </w:r>
          </w:p>
        </w:tc>
      </w:tr>
      <w:tr w:rsidR="00664573" w:rsidRPr="00162CE7" w14:paraId="503B0433" w14:textId="77777777" w:rsidTr="007E146E">
        <w:tc>
          <w:tcPr>
            <w:tcW w:w="707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4F25A5" w14:textId="77777777" w:rsidR="00664573" w:rsidRPr="00162CE7" w:rsidRDefault="00664573" w:rsidP="00162CE7">
            <w:pPr>
              <w:spacing w:line="360" w:lineRule="auto"/>
              <w:rPr>
                <w:rFonts w:ascii="Arial" w:eastAsia="Calibri" w:hAnsi="Arial" w:cs="Arial"/>
                <w:b/>
                <w:bCs/>
                <w:sz w:val="22"/>
                <w:szCs w:val="22"/>
              </w:rPr>
            </w:pPr>
          </w:p>
          <w:p w14:paraId="6C64132A" w14:textId="3F92DC43" w:rsidR="00664573" w:rsidRPr="00162CE7" w:rsidRDefault="00841966" w:rsidP="00162CE7">
            <w:pPr>
              <w:spacing w:line="360" w:lineRule="auto"/>
              <w:rPr>
                <w:rFonts w:ascii="Arial" w:hAnsi="Arial" w:cs="Arial"/>
                <w:sz w:val="22"/>
                <w:szCs w:val="22"/>
              </w:rPr>
            </w:pPr>
            <w:r w:rsidRPr="00162CE7">
              <w:rPr>
                <w:rFonts w:ascii="Arial" w:hAnsi="Arial" w:cs="Arial"/>
                <w:b/>
                <w:bCs/>
                <w:sz w:val="22"/>
                <w:szCs w:val="22"/>
              </w:rPr>
              <w:t xml:space="preserve">Standards &amp; </w:t>
            </w:r>
            <w:r w:rsidR="00664573" w:rsidRPr="00162CE7">
              <w:rPr>
                <w:rFonts w:ascii="Arial" w:hAnsi="Arial" w:cs="Arial"/>
                <w:b/>
                <w:bCs/>
                <w:sz w:val="22"/>
                <w:szCs w:val="22"/>
              </w:rPr>
              <w:t>Quality Assurance</w:t>
            </w:r>
            <w:r w:rsidR="00664573" w:rsidRPr="00162CE7">
              <w:rPr>
                <w:rFonts w:ascii="Arial" w:hAnsi="Arial" w:cs="Arial"/>
                <w:sz w:val="22"/>
                <w:szCs w:val="22"/>
              </w:rPr>
              <w:t xml:space="preserve"> - to include evidence of quality standards, demonstrable process outcomes, risks, QA policy, Data Protection and Freedom of Information and Conflicts of Interest.</w:t>
            </w:r>
          </w:p>
          <w:p w14:paraId="56402592" w14:textId="77777777" w:rsidR="00664573" w:rsidRPr="00162CE7" w:rsidRDefault="00664573" w:rsidP="00162CE7">
            <w:pPr>
              <w:spacing w:line="360" w:lineRule="auto"/>
              <w:rPr>
                <w:rFonts w:ascii="Arial" w:eastAsia="Calibri" w:hAnsi="Arial" w:cs="Arial"/>
                <w:b/>
                <w:bCs/>
                <w:sz w:val="22"/>
                <w:szCs w:val="22"/>
              </w:rPr>
            </w:pP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E40DB" w14:textId="4F701105" w:rsidR="00664573" w:rsidRPr="002F3D87" w:rsidRDefault="00C146A8" w:rsidP="00162CE7">
            <w:pPr>
              <w:spacing w:line="360" w:lineRule="auto"/>
              <w:jc w:val="center"/>
              <w:rPr>
                <w:rFonts w:ascii="Arial" w:eastAsia="Calibri" w:hAnsi="Arial" w:cs="Arial"/>
                <w:sz w:val="22"/>
                <w:szCs w:val="22"/>
              </w:rPr>
            </w:pPr>
            <w:r>
              <w:rPr>
                <w:rFonts w:ascii="Arial" w:hAnsi="Arial" w:cs="Arial"/>
                <w:sz w:val="22"/>
                <w:szCs w:val="22"/>
              </w:rPr>
              <w:t>5</w:t>
            </w:r>
          </w:p>
        </w:tc>
      </w:tr>
      <w:tr w:rsidR="00664573" w:rsidRPr="00162CE7" w14:paraId="7B07177C" w14:textId="77777777" w:rsidTr="007E146E">
        <w:tc>
          <w:tcPr>
            <w:tcW w:w="7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CEF13" w14:textId="77777777" w:rsidR="00664573" w:rsidRPr="00162CE7" w:rsidRDefault="00664573" w:rsidP="00162CE7">
            <w:pPr>
              <w:spacing w:line="360" w:lineRule="auto"/>
              <w:rPr>
                <w:rFonts w:ascii="Arial" w:eastAsia="Calibri" w:hAnsi="Arial" w:cs="Arial"/>
                <w:b/>
                <w:bCs/>
                <w:sz w:val="22"/>
                <w:szCs w:val="22"/>
              </w:rPr>
            </w:pPr>
          </w:p>
          <w:p w14:paraId="080C5784" w14:textId="12796228" w:rsidR="00664573" w:rsidRPr="00162CE7" w:rsidRDefault="00664573" w:rsidP="00162CE7">
            <w:pPr>
              <w:tabs>
                <w:tab w:val="left" w:pos="3990"/>
              </w:tabs>
              <w:spacing w:line="360" w:lineRule="auto"/>
              <w:rPr>
                <w:rFonts w:ascii="Arial" w:hAnsi="Arial" w:cs="Arial"/>
                <w:b/>
                <w:bCs/>
                <w:sz w:val="22"/>
                <w:szCs w:val="22"/>
              </w:rPr>
            </w:pPr>
            <w:r w:rsidRPr="00162CE7">
              <w:rPr>
                <w:rFonts w:ascii="Arial" w:hAnsi="Arial" w:cs="Arial"/>
                <w:b/>
                <w:bCs/>
                <w:sz w:val="22"/>
                <w:szCs w:val="22"/>
              </w:rPr>
              <w:t>Project Cost &amp; value for money (costings)</w:t>
            </w:r>
          </w:p>
          <w:p w14:paraId="5C860B7E" w14:textId="77777777" w:rsidR="00664573" w:rsidRPr="00162CE7" w:rsidRDefault="00664573" w:rsidP="00162CE7">
            <w:pPr>
              <w:spacing w:line="360" w:lineRule="auto"/>
              <w:rPr>
                <w:rFonts w:ascii="Arial" w:eastAsia="Calibri" w:hAnsi="Arial" w:cs="Arial"/>
                <w:sz w:val="22"/>
                <w:szCs w:val="22"/>
              </w:rPr>
            </w:pPr>
          </w:p>
        </w:tc>
        <w:tc>
          <w:tcPr>
            <w:tcW w:w="142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D73B583" w14:textId="1586B105" w:rsidR="00664573" w:rsidRPr="002F3D87" w:rsidRDefault="007D201C" w:rsidP="00933810">
            <w:pPr>
              <w:spacing w:line="360" w:lineRule="auto"/>
              <w:jc w:val="center"/>
              <w:rPr>
                <w:rFonts w:ascii="Arial" w:eastAsia="Calibri" w:hAnsi="Arial" w:cs="Arial"/>
                <w:sz w:val="22"/>
                <w:szCs w:val="22"/>
              </w:rPr>
            </w:pPr>
            <w:r>
              <w:rPr>
                <w:rFonts w:ascii="Arial" w:hAnsi="Arial" w:cs="Arial"/>
                <w:sz w:val="22"/>
                <w:szCs w:val="22"/>
              </w:rPr>
              <w:t>50</w:t>
            </w:r>
          </w:p>
        </w:tc>
      </w:tr>
    </w:tbl>
    <w:p w14:paraId="48776DA9" w14:textId="77777777" w:rsidR="00664573" w:rsidRPr="00162CE7" w:rsidRDefault="00664573" w:rsidP="00162CE7">
      <w:pPr>
        <w:spacing w:line="360" w:lineRule="auto"/>
        <w:rPr>
          <w:rFonts w:ascii="Arial" w:hAnsi="Arial" w:cs="Arial"/>
          <w:b/>
          <w:sz w:val="22"/>
          <w:szCs w:val="22"/>
        </w:rPr>
      </w:pPr>
    </w:p>
    <w:p w14:paraId="627AC9C0" w14:textId="77777777" w:rsidR="007E146E" w:rsidRDefault="007E146E" w:rsidP="00162CE7">
      <w:pPr>
        <w:pStyle w:val="Numberedheading3"/>
        <w:numPr>
          <w:ilvl w:val="0"/>
          <w:numId w:val="0"/>
        </w:numPr>
        <w:tabs>
          <w:tab w:val="left" w:pos="720"/>
        </w:tabs>
        <w:spacing w:before="0" w:after="0"/>
        <w:rPr>
          <w:sz w:val="22"/>
          <w:szCs w:val="22"/>
        </w:rPr>
      </w:pPr>
    </w:p>
    <w:p w14:paraId="37A3EE92" w14:textId="51C5A90E" w:rsidR="007E146E" w:rsidRPr="007E146E" w:rsidRDefault="007E146E" w:rsidP="007E146E">
      <w:pPr>
        <w:pStyle w:val="Numberedheading2"/>
        <w:numPr>
          <w:ilvl w:val="0"/>
          <w:numId w:val="0"/>
        </w:numPr>
        <w:spacing w:before="0" w:after="0"/>
        <w:rPr>
          <w:b w:val="0"/>
          <w:bCs w:val="0"/>
          <w:i w:val="0"/>
          <w:color w:val="000000"/>
          <w:sz w:val="22"/>
          <w:szCs w:val="22"/>
        </w:rPr>
      </w:pPr>
      <w:r w:rsidRPr="007E146E">
        <w:rPr>
          <w:b w:val="0"/>
          <w:i w:val="0"/>
          <w:iCs w:val="0"/>
          <w:color w:val="000000"/>
          <w:sz w:val="22"/>
          <w:szCs w:val="22"/>
        </w:rPr>
        <w:t>In light of the government’s drive for transparency, NICE is providing the formula that will be used for the cost evaluation aspect and the scoring guide. T</w:t>
      </w:r>
      <w:r w:rsidRPr="007E146E">
        <w:rPr>
          <w:b w:val="0"/>
          <w:bCs w:val="0"/>
          <w:i w:val="0"/>
          <w:color w:val="000000"/>
          <w:sz w:val="22"/>
          <w:szCs w:val="22"/>
        </w:rPr>
        <w:t>he cost will be evaluated using the following formula:</w:t>
      </w:r>
    </w:p>
    <w:p w14:paraId="27042D0F" w14:textId="26E4879B" w:rsidR="007E146E" w:rsidRPr="007E146E" w:rsidRDefault="007E146E" w:rsidP="007E146E">
      <w:pPr>
        <w:pStyle w:val="ITTBullet"/>
        <w:spacing w:before="0" w:after="0" w:line="360" w:lineRule="auto"/>
        <w:ind w:left="360" w:firstLine="0"/>
        <w:rPr>
          <w:rFonts w:eastAsia="Times New Roman"/>
          <w:bCs/>
          <w:color w:val="000000"/>
        </w:rPr>
      </w:pPr>
      <w:r w:rsidRPr="007E146E">
        <w:rPr>
          <w:rFonts w:eastAsia="Times New Roman"/>
          <w:bCs/>
          <w:color w:val="000000"/>
        </w:rPr>
        <w:t xml:space="preserve">Lowest Bidder’s Price / Bidder’s Price </w:t>
      </w:r>
      <w:r w:rsidR="00D70A9D">
        <w:rPr>
          <w:rFonts w:eastAsia="Times New Roman"/>
          <w:bCs/>
          <w:color w:val="000000"/>
        </w:rPr>
        <w:t>50</w:t>
      </w:r>
      <w:r w:rsidRPr="007E146E">
        <w:rPr>
          <w:rFonts w:eastAsia="Times New Roman"/>
          <w:bCs/>
          <w:color w:val="000000"/>
        </w:rPr>
        <w:t xml:space="preserve"> </w:t>
      </w:r>
    </w:p>
    <w:p w14:paraId="4667760D" w14:textId="45132CB0" w:rsidR="009B19AB" w:rsidRPr="00162CE7" w:rsidRDefault="00ED3252" w:rsidP="00162CE7">
      <w:pPr>
        <w:pStyle w:val="Numberedheading3"/>
        <w:numPr>
          <w:ilvl w:val="0"/>
          <w:numId w:val="0"/>
        </w:numPr>
        <w:tabs>
          <w:tab w:val="left" w:pos="720"/>
        </w:tabs>
        <w:spacing w:before="0" w:after="0"/>
        <w:rPr>
          <w:sz w:val="22"/>
          <w:szCs w:val="22"/>
        </w:rPr>
      </w:pPr>
      <w:r w:rsidRPr="00162CE7">
        <w:rPr>
          <w:sz w:val="22"/>
          <w:szCs w:val="22"/>
        </w:rPr>
        <w:t>1</w:t>
      </w:r>
      <w:r w:rsidR="00D220D8">
        <w:rPr>
          <w:sz w:val="22"/>
          <w:szCs w:val="22"/>
        </w:rPr>
        <w:t>4</w:t>
      </w:r>
      <w:r w:rsidR="009B19AB" w:rsidRPr="00162CE7">
        <w:rPr>
          <w:sz w:val="22"/>
          <w:szCs w:val="22"/>
        </w:rPr>
        <w:t xml:space="preserve">.0 </w:t>
      </w:r>
      <w:r w:rsidR="009B19AB" w:rsidRPr="00162CE7">
        <w:rPr>
          <w:sz w:val="22"/>
          <w:szCs w:val="22"/>
        </w:rPr>
        <w:tab/>
        <w:t>Criteria and Scoring Guide</w:t>
      </w:r>
    </w:p>
    <w:p w14:paraId="0A289F2D" w14:textId="77777777" w:rsidR="009B19AB" w:rsidRPr="00162CE7" w:rsidRDefault="009B19AB" w:rsidP="00162CE7">
      <w:pPr>
        <w:pStyle w:val="Numberedlevel4text"/>
        <w:numPr>
          <w:ilvl w:val="0"/>
          <w:numId w:val="0"/>
        </w:numPr>
        <w:tabs>
          <w:tab w:val="left" w:pos="720"/>
        </w:tabs>
        <w:spacing w:after="0"/>
        <w:jc w:val="both"/>
        <w:rPr>
          <w:rFonts w:cs="Arial"/>
          <w:sz w:val="22"/>
          <w:szCs w:val="22"/>
        </w:rPr>
      </w:pPr>
    </w:p>
    <w:p w14:paraId="536F3BA4" w14:textId="77777777" w:rsidR="009B19AB" w:rsidRPr="00162CE7" w:rsidRDefault="009B19AB" w:rsidP="00162CE7">
      <w:pPr>
        <w:pStyle w:val="Numberedlevel4text"/>
        <w:numPr>
          <w:ilvl w:val="0"/>
          <w:numId w:val="0"/>
        </w:numPr>
        <w:tabs>
          <w:tab w:val="left" w:pos="720"/>
        </w:tabs>
        <w:spacing w:after="0"/>
        <w:ind w:left="1134" w:hanging="1134"/>
        <w:jc w:val="both"/>
        <w:rPr>
          <w:rFonts w:cs="Arial"/>
          <w:sz w:val="22"/>
          <w:szCs w:val="22"/>
        </w:rPr>
      </w:pPr>
      <w:r w:rsidRPr="00162CE7">
        <w:rPr>
          <w:rFonts w:cs="Arial"/>
          <w:sz w:val="22"/>
          <w:szCs w:val="22"/>
        </w:rPr>
        <w:t>Each evaluator will independently evaluate each tender submitted and use the following guide</w:t>
      </w:r>
    </w:p>
    <w:p w14:paraId="6D4FE88E" w14:textId="77777777" w:rsidR="009B19AB" w:rsidRPr="00162CE7" w:rsidRDefault="009B19AB" w:rsidP="00162CE7">
      <w:pPr>
        <w:pStyle w:val="Numberedlevel4text"/>
        <w:numPr>
          <w:ilvl w:val="0"/>
          <w:numId w:val="0"/>
        </w:numPr>
        <w:tabs>
          <w:tab w:val="left" w:pos="720"/>
        </w:tabs>
        <w:spacing w:after="0"/>
        <w:ind w:left="1134" w:hanging="1134"/>
        <w:jc w:val="both"/>
        <w:rPr>
          <w:rFonts w:cs="Arial"/>
          <w:sz w:val="22"/>
          <w:szCs w:val="22"/>
        </w:rPr>
      </w:pPr>
      <w:r w:rsidRPr="00162CE7">
        <w:rPr>
          <w:rFonts w:cs="Arial"/>
          <w:sz w:val="22"/>
          <w:szCs w:val="22"/>
        </w:rPr>
        <w:t xml:space="preserve">to score each criteria, the scores of all evaluators per criteria are then averaged and the criteria </w:t>
      </w:r>
    </w:p>
    <w:p w14:paraId="2D997198" w14:textId="77777777" w:rsidR="009B19AB" w:rsidRPr="00162CE7" w:rsidRDefault="009B19AB" w:rsidP="00162CE7">
      <w:pPr>
        <w:pStyle w:val="Numberedlevel4text"/>
        <w:numPr>
          <w:ilvl w:val="0"/>
          <w:numId w:val="0"/>
        </w:numPr>
        <w:tabs>
          <w:tab w:val="left" w:pos="720"/>
        </w:tabs>
        <w:spacing w:after="0"/>
        <w:ind w:left="1134" w:hanging="1134"/>
        <w:jc w:val="both"/>
        <w:rPr>
          <w:rFonts w:cs="Arial"/>
          <w:sz w:val="22"/>
          <w:szCs w:val="22"/>
        </w:rPr>
      </w:pPr>
      <w:r w:rsidRPr="00162CE7">
        <w:rPr>
          <w:rFonts w:cs="Arial"/>
          <w:sz w:val="22"/>
          <w:szCs w:val="22"/>
        </w:rPr>
        <w:t>weighting is then applied to give an adjusted score.</w:t>
      </w:r>
    </w:p>
    <w:p w14:paraId="72A79E2C" w14:textId="77777777" w:rsidR="009B19AB" w:rsidRPr="00162CE7" w:rsidRDefault="009B19AB" w:rsidP="00162CE7">
      <w:pPr>
        <w:pStyle w:val="NICEnormal"/>
        <w:spacing w:after="0"/>
        <w:jc w:val="both"/>
        <w:rPr>
          <w:rFonts w:cs="Arial"/>
          <w:sz w:val="22"/>
          <w:szCs w:val="22"/>
        </w:rPr>
      </w:pPr>
    </w:p>
    <w:tbl>
      <w:tblPr>
        <w:tblW w:w="0" w:type="auto"/>
        <w:tblInd w:w="817" w:type="dxa"/>
        <w:tblCellMar>
          <w:left w:w="0" w:type="dxa"/>
          <w:right w:w="0" w:type="dxa"/>
        </w:tblCellMar>
        <w:tblLook w:val="04A0" w:firstRow="1" w:lastRow="0" w:firstColumn="1" w:lastColumn="0" w:noHBand="0" w:noVBand="1"/>
      </w:tblPr>
      <w:tblGrid>
        <w:gridCol w:w="904"/>
        <w:gridCol w:w="4668"/>
      </w:tblGrid>
      <w:tr w:rsidR="009B19AB" w:rsidRPr="00162CE7" w14:paraId="029FAEA7" w14:textId="77777777" w:rsidTr="00D45C24">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6BE28A" w14:textId="77777777" w:rsidR="009B19AB" w:rsidRPr="00162CE7" w:rsidRDefault="009B19AB" w:rsidP="00162CE7">
            <w:pPr>
              <w:pStyle w:val="ITTTableHeading"/>
              <w:spacing w:beforeLines="0" w:line="360" w:lineRule="auto"/>
              <w:ind w:left="76"/>
              <w:jc w:val="both"/>
            </w:pPr>
            <w:r w:rsidRPr="00162CE7">
              <w:t>Score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CDE98FA" w14:textId="77777777" w:rsidR="009B19AB" w:rsidRPr="00162CE7" w:rsidRDefault="009B19AB" w:rsidP="00162CE7">
            <w:pPr>
              <w:pStyle w:val="ITTTableHeading"/>
              <w:spacing w:beforeLines="0" w:line="360" w:lineRule="auto"/>
              <w:ind w:left="709"/>
              <w:jc w:val="both"/>
            </w:pPr>
            <w:r w:rsidRPr="00162CE7">
              <w:t>Guide</w:t>
            </w:r>
          </w:p>
        </w:tc>
      </w:tr>
      <w:tr w:rsidR="009B19AB" w:rsidRPr="00162CE7" w14:paraId="7A09B07C"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FBEBA6" w14:textId="77777777" w:rsidR="009B19AB" w:rsidRPr="00162CE7" w:rsidRDefault="009B19AB" w:rsidP="00162CE7">
            <w:pPr>
              <w:pStyle w:val="ITTTable1"/>
              <w:spacing w:beforeLines="0" w:line="360" w:lineRule="auto"/>
              <w:ind w:left="76"/>
              <w:jc w:val="center"/>
            </w:pPr>
            <w:r w:rsidRPr="00162CE7">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58C14E0" w14:textId="77777777" w:rsidR="009B19AB" w:rsidRPr="00162CE7" w:rsidRDefault="009B19AB" w:rsidP="00162CE7">
            <w:pPr>
              <w:pStyle w:val="ITTTable1"/>
              <w:spacing w:beforeLines="0" w:line="360" w:lineRule="auto"/>
              <w:ind w:left="709"/>
              <w:jc w:val="both"/>
            </w:pPr>
            <w:r w:rsidRPr="00162CE7">
              <w:t>The point is omitted</w:t>
            </w:r>
          </w:p>
        </w:tc>
      </w:tr>
      <w:tr w:rsidR="009B19AB" w:rsidRPr="00162CE7" w14:paraId="7FA9D2FD"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C48074" w14:textId="77777777" w:rsidR="009B19AB" w:rsidRPr="00162CE7" w:rsidRDefault="009B19AB" w:rsidP="00162CE7">
            <w:pPr>
              <w:pStyle w:val="ITTTable1"/>
              <w:spacing w:beforeLines="0" w:line="360" w:lineRule="auto"/>
              <w:ind w:left="76"/>
              <w:jc w:val="center"/>
            </w:pPr>
            <w:r w:rsidRPr="00162CE7">
              <w:t>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D80C245" w14:textId="77777777" w:rsidR="009B19AB" w:rsidRPr="00162CE7" w:rsidRDefault="009B19AB" w:rsidP="00162CE7">
            <w:pPr>
              <w:pStyle w:val="ITTTable1"/>
              <w:spacing w:beforeLines="0" w:line="360" w:lineRule="auto"/>
              <w:ind w:left="709"/>
              <w:jc w:val="both"/>
            </w:pPr>
            <w:r w:rsidRPr="00162CE7">
              <w:t>Not explained / repeat of specification</w:t>
            </w:r>
          </w:p>
        </w:tc>
      </w:tr>
      <w:tr w:rsidR="009B19AB" w:rsidRPr="00162CE7" w14:paraId="60462243"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1032EA" w14:textId="77777777" w:rsidR="009B19AB" w:rsidRPr="00162CE7" w:rsidRDefault="009B19AB" w:rsidP="00162CE7">
            <w:pPr>
              <w:pStyle w:val="ITTTable1"/>
              <w:spacing w:beforeLines="0" w:line="360" w:lineRule="auto"/>
              <w:ind w:left="76"/>
              <w:jc w:val="center"/>
            </w:pPr>
            <w:r w:rsidRPr="00162CE7">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57E105A" w14:textId="77777777" w:rsidR="009B19AB" w:rsidRPr="00162CE7" w:rsidRDefault="009B19AB" w:rsidP="00162CE7">
            <w:pPr>
              <w:pStyle w:val="ITTTable1"/>
              <w:spacing w:beforeLines="0" w:line="360" w:lineRule="auto"/>
              <w:ind w:left="709"/>
              <w:jc w:val="both"/>
            </w:pPr>
            <w:r w:rsidRPr="00162CE7">
              <w:t>The point is not acceptable</w:t>
            </w:r>
          </w:p>
        </w:tc>
      </w:tr>
      <w:tr w:rsidR="009B19AB" w:rsidRPr="00162CE7" w14:paraId="789428B7"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9D4ECF" w14:textId="77777777" w:rsidR="009B19AB" w:rsidRPr="00162CE7" w:rsidRDefault="009B19AB" w:rsidP="00162CE7">
            <w:pPr>
              <w:pStyle w:val="ITTTable1"/>
              <w:spacing w:beforeLines="0" w:line="360" w:lineRule="auto"/>
              <w:ind w:left="76"/>
              <w:jc w:val="center"/>
            </w:pPr>
            <w:r w:rsidRPr="00162CE7">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16E55FAD" w14:textId="77777777" w:rsidR="009B19AB" w:rsidRPr="00162CE7" w:rsidRDefault="009B19AB" w:rsidP="00162CE7">
            <w:pPr>
              <w:pStyle w:val="ITTTable1"/>
              <w:spacing w:beforeLines="0" w:line="360" w:lineRule="auto"/>
              <w:ind w:left="709"/>
              <w:jc w:val="both"/>
            </w:pPr>
            <w:r w:rsidRPr="00162CE7">
              <w:t>The point is possibly acceptable</w:t>
            </w:r>
          </w:p>
        </w:tc>
      </w:tr>
      <w:tr w:rsidR="009B19AB" w:rsidRPr="00162CE7" w14:paraId="5B90128F"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EAEF83" w14:textId="77777777" w:rsidR="009B19AB" w:rsidRPr="00162CE7" w:rsidRDefault="009B19AB" w:rsidP="00162CE7">
            <w:pPr>
              <w:pStyle w:val="ITTTable1"/>
              <w:spacing w:beforeLines="0" w:line="360" w:lineRule="auto"/>
              <w:ind w:left="76"/>
              <w:jc w:val="center"/>
            </w:pPr>
            <w:r w:rsidRPr="00162CE7">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DF35851" w14:textId="77777777" w:rsidR="009B19AB" w:rsidRPr="00162CE7" w:rsidRDefault="009B19AB" w:rsidP="00162CE7">
            <w:pPr>
              <w:pStyle w:val="ITTTable1"/>
              <w:spacing w:beforeLines="0" w:line="360" w:lineRule="auto"/>
              <w:ind w:left="709"/>
              <w:jc w:val="both"/>
            </w:pPr>
            <w:r w:rsidRPr="00162CE7">
              <w:t>The point is acceptable</w:t>
            </w:r>
          </w:p>
        </w:tc>
      </w:tr>
      <w:tr w:rsidR="009B19AB" w:rsidRPr="00162CE7" w14:paraId="7834A535"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24F0CF" w14:textId="77777777" w:rsidR="009B19AB" w:rsidRPr="00162CE7" w:rsidRDefault="009B19AB" w:rsidP="00162CE7">
            <w:pPr>
              <w:pStyle w:val="ITTTable1"/>
              <w:spacing w:beforeLines="0" w:line="360" w:lineRule="auto"/>
              <w:ind w:left="76"/>
              <w:jc w:val="center"/>
            </w:pPr>
            <w:r w:rsidRPr="00162CE7">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41370E84" w14:textId="77777777" w:rsidR="009B19AB" w:rsidRPr="00162CE7" w:rsidRDefault="009B19AB" w:rsidP="00162CE7">
            <w:pPr>
              <w:pStyle w:val="ITTTable1"/>
              <w:spacing w:beforeLines="0" w:line="360" w:lineRule="auto"/>
              <w:ind w:left="709"/>
              <w:jc w:val="both"/>
            </w:pPr>
            <w:r w:rsidRPr="00162CE7">
              <w:t>The point is well made and acceptable</w:t>
            </w:r>
          </w:p>
        </w:tc>
      </w:tr>
      <w:tr w:rsidR="009B19AB" w:rsidRPr="00162CE7" w14:paraId="2D347806" w14:textId="77777777" w:rsidTr="00D45C24">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2D87E" w14:textId="77777777" w:rsidR="009B19AB" w:rsidRPr="00162CE7" w:rsidRDefault="009B19AB" w:rsidP="00162CE7">
            <w:pPr>
              <w:pStyle w:val="ITTTable1"/>
              <w:spacing w:beforeLines="0" w:line="360" w:lineRule="auto"/>
              <w:ind w:left="76"/>
              <w:jc w:val="center"/>
            </w:pPr>
            <w:r w:rsidRPr="00162CE7">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6282586" w14:textId="77777777" w:rsidR="009B19AB" w:rsidRPr="00162CE7" w:rsidRDefault="009B19AB" w:rsidP="00162CE7">
            <w:pPr>
              <w:pStyle w:val="ITTTable1"/>
              <w:spacing w:beforeLines="0" w:line="360" w:lineRule="auto"/>
              <w:ind w:left="709"/>
              <w:jc w:val="both"/>
            </w:pPr>
            <w:r w:rsidRPr="00162CE7">
              <w:t>Exceeds expectations / excellent</w:t>
            </w:r>
          </w:p>
        </w:tc>
      </w:tr>
    </w:tbl>
    <w:p w14:paraId="50ED38B3" w14:textId="77777777" w:rsidR="009B19AB" w:rsidRPr="00162CE7" w:rsidRDefault="009B19AB" w:rsidP="00162CE7">
      <w:pPr>
        <w:spacing w:line="360" w:lineRule="auto"/>
        <w:rPr>
          <w:rFonts w:ascii="Arial" w:hAnsi="Arial" w:cs="Arial"/>
          <w:b/>
          <w:sz w:val="22"/>
          <w:szCs w:val="22"/>
        </w:rPr>
      </w:pPr>
    </w:p>
    <w:p w14:paraId="37A4FF8C" w14:textId="77777777" w:rsidR="00C57D4E" w:rsidRPr="00162CE7" w:rsidRDefault="00C57D4E" w:rsidP="00162CE7">
      <w:pPr>
        <w:spacing w:line="360" w:lineRule="auto"/>
        <w:rPr>
          <w:rFonts w:ascii="Arial" w:hAnsi="Arial" w:cs="Arial"/>
          <w:b/>
          <w:sz w:val="22"/>
          <w:szCs w:val="22"/>
        </w:rPr>
      </w:pPr>
    </w:p>
    <w:p w14:paraId="4FEC7380" w14:textId="03417B45" w:rsidR="004C5F5D" w:rsidRPr="00162CE7" w:rsidRDefault="00ED3252" w:rsidP="00162CE7">
      <w:pPr>
        <w:tabs>
          <w:tab w:val="left" w:pos="720"/>
          <w:tab w:val="left" w:pos="1440"/>
          <w:tab w:val="left" w:pos="2160"/>
          <w:tab w:val="left" w:pos="7620"/>
        </w:tabs>
        <w:spacing w:line="360" w:lineRule="auto"/>
        <w:rPr>
          <w:rFonts w:ascii="Arial" w:hAnsi="Arial" w:cs="Arial"/>
          <w:b/>
          <w:sz w:val="22"/>
          <w:szCs w:val="22"/>
        </w:rPr>
      </w:pPr>
      <w:r w:rsidRPr="00162CE7">
        <w:rPr>
          <w:rFonts w:ascii="Arial" w:hAnsi="Arial" w:cs="Arial"/>
          <w:b/>
          <w:sz w:val="22"/>
          <w:szCs w:val="22"/>
        </w:rPr>
        <w:t>1</w:t>
      </w:r>
      <w:r w:rsidR="00D220D8">
        <w:rPr>
          <w:rFonts w:ascii="Arial" w:hAnsi="Arial" w:cs="Arial"/>
          <w:b/>
          <w:sz w:val="22"/>
          <w:szCs w:val="22"/>
        </w:rPr>
        <w:t>5</w:t>
      </w:r>
      <w:r w:rsidR="00C57D4E" w:rsidRPr="00162CE7">
        <w:rPr>
          <w:rFonts w:ascii="Arial" w:hAnsi="Arial" w:cs="Arial"/>
          <w:b/>
          <w:sz w:val="22"/>
          <w:szCs w:val="22"/>
        </w:rPr>
        <w:t>.0</w:t>
      </w:r>
      <w:r w:rsidR="00C57D4E" w:rsidRPr="00162CE7">
        <w:rPr>
          <w:rFonts w:ascii="Arial" w:hAnsi="Arial" w:cs="Arial"/>
          <w:b/>
          <w:sz w:val="22"/>
          <w:szCs w:val="22"/>
        </w:rPr>
        <w:tab/>
      </w:r>
      <w:r w:rsidR="00E175DB" w:rsidRPr="00162CE7">
        <w:rPr>
          <w:rFonts w:ascii="Arial" w:hAnsi="Arial" w:cs="Arial"/>
          <w:b/>
          <w:sz w:val="22"/>
          <w:szCs w:val="22"/>
        </w:rPr>
        <w:t xml:space="preserve">Non-compliance </w:t>
      </w:r>
      <w:r w:rsidR="004C5F5D" w:rsidRPr="00162CE7">
        <w:rPr>
          <w:rFonts w:ascii="Arial" w:hAnsi="Arial" w:cs="Arial"/>
          <w:b/>
          <w:sz w:val="22"/>
          <w:szCs w:val="22"/>
        </w:rPr>
        <w:t xml:space="preserve"> </w:t>
      </w:r>
      <w:r w:rsidR="00162CE7">
        <w:rPr>
          <w:rFonts w:ascii="Arial" w:hAnsi="Arial" w:cs="Arial"/>
          <w:b/>
          <w:sz w:val="22"/>
          <w:szCs w:val="22"/>
        </w:rPr>
        <w:tab/>
      </w:r>
    </w:p>
    <w:p w14:paraId="3D17E6F1" w14:textId="77777777" w:rsidR="00947038" w:rsidRPr="00162CE7" w:rsidRDefault="00947038" w:rsidP="00162CE7">
      <w:pPr>
        <w:pStyle w:val="ITTBodyLevel2"/>
        <w:numPr>
          <w:ilvl w:val="0"/>
          <w:numId w:val="0"/>
        </w:numPr>
        <w:spacing w:after="0" w:line="360" w:lineRule="auto"/>
        <w:jc w:val="both"/>
        <w:rPr>
          <w:lang w:val="en-US"/>
        </w:rPr>
      </w:pPr>
    </w:p>
    <w:p w14:paraId="5903858A" w14:textId="77777777" w:rsidR="00702DBC" w:rsidRPr="00162CE7" w:rsidRDefault="00702DBC" w:rsidP="00162CE7">
      <w:pPr>
        <w:pStyle w:val="ITTBodyLevel2"/>
        <w:numPr>
          <w:ilvl w:val="0"/>
          <w:numId w:val="0"/>
        </w:numPr>
        <w:spacing w:after="0" w:line="360" w:lineRule="auto"/>
        <w:jc w:val="both"/>
        <w:rPr>
          <w:lang w:val="en-US"/>
        </w:rPr>
      </w:pPr>
      <w:r w:rsidRPr="00162CE7">
        <w:rPr>
          <w:lang w:val="en-US"/>
        </w:rPr>
        <w:t>NICE expressly reserves the right to reject any proposal that:</w:t>
      </w:r>
    </w:p>
    <w:p w14:paraId="7726DEBD" w14:textId="77777777" w:rsidR="00702DBC" w:rsidRPr="00162CE7" w:rsidRDefault="00702DBC" w:rsidP="00162CE7">
      <w:pPr>
        <w:pStyle w:val="ITTBullet1"/>
        <w:numPr>
          <w:ilvl w:val="0"/>
          <w:numId w:val="7"/>
        </w:numPr>
        <w:spacing w:before="0" w:after="0" w:line="360" w:lineRule="auto"/>
        <w:jc w:val="both"/>
      </w:pPr>
      <w:r w:rsidRPr="00162CE7">
        <w:t>Does not follow the instruction to tender guidelines</w:t>
      </w:r>
    </w:p>
    <w:p w14:paraId="293BF02C" w14:textId="3D8AC2D6" w:rsidR="00702DBC" w:rsidRPr="00162CE7" w:rsidRDefault="00702DBC" w:rsidP="00162CE7">
      <w:pPr>
        <w:pStyle w:val="ITTBullet1"/>
        <w:numPr>
          <w:ilvl w:val="0"/>
          <w:numId w:val="7"/>
        </w:numPr>
        <w:spacing w:before="0" w:after="0" w:line="360" w:lineRule="auto"/>
        <w:jc w:val="both"/>
      </w:pPr>
      <w:r w:rsidRPr="00162CE7">
        <w:t>Is incomplete, for example where answers are not provided to any questions, or a reasonable explanation</w:t>
      </w:r>
      <w:r w:rsidR="00D90A30">
        <w:t xml:space="preserve"> is not</w:t>
      </w:r>
      <w:r w:rsidRPr="00162CE7">
        <w:t xml:space="preserve"> given as to why an answer  has been omitted</w:t>
      </w:r>
    </w:p>
    <w:p w14:paraId="7B799708" w14:textId="77777777" w:rsidR="00702DBC" w:rsidRPr="00162CE7" w:rsidRDefault="00702DBC" w:rsidP="00162CE7">
      <w:pPr>
        <w:pStyle w:val="ITTBullet1"/>
        <w:numPr>
          <w:ilvl w:val="0"/>
          <w:numId w:val="7"/>
        </w:numPr>
        <w:spacing w:before="0" w:after="0" w:line="360" w:lineRule="auto"/>
        <w:jc w:val="both"/>
      </w:pPr>
      <w:r w:rsidRPr="00162CE7">
        <w:t>Refuses to adhere to, or makes significant unacceptable changes to the Terms and Conditions of Contract</w:t>
      </w:r>
    </w:p>
    <w:p w14:paraId="02A3FFF4" w14:textId="77777777" w:rsidR="00702DBC" w:rsidRPr="00162CE7" w:rsidRDefault="00702DBC" w:rsidP="00162CE7">
      <w:pPr>
        <w:pStyle w:val="ITTBullet1"/>
        <w:numPr>
          <w:ilvl w:val="0"/>
          <w:numId w:val="7"/>
        </w:numPr>
        <w:spacing w:before="0" w:after="0" w:line="360" w:lineRule="auto"/>
        <w:jc w:val="both"/>
        <w:rPr>
          <w:bCs/>
          <w:color w:val="000000"/>
        </w:rPr>
      </w:pPr>
      <w:r w:rsidRPr="00162CE7">
        <w:rPr>
          <w:color w:val="000000"/>
        </w:rPr>
        <w:t>Has not responded to any mandatory elements, including failing to provide requested documents (i.e. the tender is non-compliant).</w:t>
      </w:r>
    </w:p>
    <w:p w14:paraId="689ED26F" w14:textId="77777777" w:rsidR="00702DBC" w:rsidRPr="00162CE7" w:rsidRDefault="00702DBC" w:rsidP="00162CE7">
      <w:pPr>
        <w:spacing w:line="360" w:lineRule="auto"/>
        <w:rPr>
          <w:rFonts w:ascii="Arial" w:eastAsia="Calibri" w:hAnsi="Arial" w:cs="Arial"/>
          <w:sz w:val="22"/>
          <w:szCs w:val="22"/>
        </w:rPr>
      </w:pPr>
    </w:p>
    <w:p w14:paraId="2FFBDF45" w14:textId="77777777" w:rsidR="00702DBC" w:rsidRPr="00162CE7" w:rsidRDefault="00702DBC" w:rsidP="00162CE7">
      <w:pPr>
        <w:spacing w:line="360" w:lineRule="auto"/>
        <w:rPr>
          <w:rFonts w:ascii="Arial" w:hAnsi="Arial" w:cs="Arial"/>
          <w:b/>
          <w:sz w:val="22"/>
          <w:szCs w:val="22"/>
        </w:rPr>
      </w:pPr>
    </w:p>
    <w:p w14:paraId="6CB1169B" w14:textId="77777777" w:rsidR="008C155A" w:rsidRPr="00162CE7" w:rsidRDefault="008C155A" w:rsidP="00162CE7">
      <w:pPr>
        <w:pStyle w:val="Paragraphnonumbers"/>
        <w:spacing w:after="0" w:line="360" w:lineRule="auto"/>
        <w:rPr>
          <w:rFonts w:cs="Arial"/>
          <w:sz w:val="22"/>
          <w:szCs w:val="22"/>
        </w:rPr>
      </w:pPr>
    </w:p>
    <w:sectPr w:rsidR="008C155A" w:rsidRPr="00162CE7" w:rsidSect="0017149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2FA21" w14:textId="77777777" w:rsidR="008C155A" w:rsidRDefault="008C155A" w:rsidP="00446BEE">
      <w:r>
        <w:separator/>
      </w:r>
    </w:p>
  </w:endnote>
  <w:endnote w:type="continuationSeparator" w:id="0">
    <w:p w14:paraId="4BC7E446" w14:textId="77777777" w:rsidR="008C155A" w:rsidRDefault="008C155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o">
    <w:altName w:val="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A77E8" w14:textId="2E768F62" w:rsidR="00446BEE" w:rsidRDefault="00BC01D2">
    <w:pPr>
      <w:pStyle w:val="Footer"/>
    </w:pPr>
    <w:r>
      <w:t>NICE stakeholder s</w:t>
    </w:r>
    <w:r w:rsidR="00E73BFA">
      <w:t>urvey tender specification</w:t>
    </w:r>
    <w:r>
      <w:t xml:space="preserve"> 2018</w:t>
    </w:r>
    <w:r w:rsidR="00446BEE">
      <w:tab/>
    </w:r>
    <w:r w:rsidR="00446BEE">
      <w:tab/>
    </w:r>
    <w:r w:rsidR="00446BEE">
      <w:fldChar w:fldCharType="begin"/>
    </w:r>
    <w:r w:rsidR="00446BEE">
      <w:instrText xml:space="preserve"> PAGE </w:instrText>
    </w:r>
    <w:r w:rsidR="00446BEE">
      <w:fldChar w:fldCharType="separate"/>
    </w:r>
    <w:r w:rsidR="00B172FA">
      <w:rPr>
        <w:noProof/>
      </w:rPr>
      <w:t>4</w:t>
    </w:r>
    <w:r w:rsidR="00446BEE">
      <w:fldChar w:fldCharType="end"/>
    </w:r>
    <w:r w:rsidR="00446BEE">
      <w:t xml:space="preserve"> of </w:t>
    </w:r>
    <w:r w:rsidR="00B172FA">
      <w:fldChar w:fldCharType="begin"/>
    </w:r>
    <w:r w:rsidR="00B172FA">
      <w:instrText xml:space="preserve"> NUMPAGES  </w:instrText>
    </w:r>
    <w:r w:rsidR="00B172FA">
      <w:fldChar w:fldCharType="separate"/>
    </w:r>
    <w:r w:rsidR="00B172FA">
      <w:rPr>
        <w:noProof/>
      </w:rPr>
      <w:t>13</w:t>
    </w:r>
    <w:r w:rsidR="00B172F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B1BD5" w14:textId="77777777" w:rsidR="008C155A" w:rsidRDefault="008C155A" w:rsidP="00446BEE">
      <w:r>
        <w:separator/>
      </w:r>
    </w:p>
  </w:footnote>
  <w:footnote w:type="continuationSeparator" w:id="0">
    <w:p w14:paraId="6BCEE85E" w14:textId="77777777" w:rsidR="008C155A" w:rsidRDefault="008C155A"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5AB9"/>
    <w:multiLevelType w:val="multilevel"/>
    <w:tmpl w:val="41140172"/>
    <w:lvl w:ilvl="0">
      <w:start w:val="11"/>
      <w:numFmt w:val="decimal"/>
      <w:lvlText w:val="%1"/>
      <w:lvlJc w:val="left"/>
      <w:pPr>
        <w:ind w:left="600" w:hanging="600"/>
      </w:pPr>
      <w:rPr>
        <w:rFonts w:hint="default"/>
      </w:rPr>
    </w:lvl>
    <w:lvl w:ilvl="1">
      <w:start w:val="2"/>
      <w:numFmt w:val="decimal"/>
      <w:lvlText w:val="%1.%2"/>
      <w:lvlJc w:val="left"/>
      <w:pPr>
        <w:ind w:left="1390" w:hanging="600"/>
      </w:pPr>
      <w:rPr>
        <w:rFonts w:hint="default"/>
      </w:rPr>
    </w:lvl>
    <w:lvl w:ilvl="2">
      <w:start w:val="1"/>
      <w:numFmt w:val="decimal"/>
      <w:lvlText w:val="%1.%2.%3"/>
      <w:lvlJc w:val="left"/>
      <w:pPr>
        <w:ind w:left="230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70" w:hanging="1440"/>
      </w:pPr>
      <w:rPr>
        <w:rFonts w:hint="default"/>
      </w:rPr>
    </w:lvl>
    <w:lvl w:ilvl="8">
      <w:start w:val="1"/>
      <w:numFmt w:val="decimal"/>
      <w:lvlText w:val="%1.%2.%3.%4.%5.%6.%7.%8.%9"/>
      <w:lvlJc w:val="left"/>
      <w:pPr>
        <w:ind w:left="8120" w:hanging="1800"/>
      </w:pPr>
      <w:rPr>
        <w:rFonts w:hint="default"/>
      </w:rPr>
    </w:lvl>
  </w:abstractNum>
  <w:abstractNum w:abstractNumId="1" w15:restartNumberingAfterBreak="0">
    <w:nsid w:val="018A28C2"/>
    <w:multiLevelType w:val="multilevel"/>
    <w:tmpl w:val="931C27F2"/>
    <w:lvl w:ilvl="0">
      <w:start w:val="11"/>
      <w:numFmt w:val="decimal"/>
      <w:lvlText w:val="%1"/>
      <w:lvlJc w:val="left"/>
      <w:pPr>
        <w:ind w:left="600" w:hanging="600"/>
      </w:pPr>
      <w:rPr>
        <w:rFonts w:hint="default"/>
      </w:rPr>
    </w:lvl>
    <w:lvl w:ilvl="1">
      <w:start w:val="1"/>
      <w:numFmt w:val="decimal"/>
      <w:lvlText w:val="%1.%2"/>
      <w:lvlJc w:val="left"/>
      <w:pPr>
        <w:ind w:left="1390" w:hanging="600"/>
      </w:pPr>
      <w:rPr>
        <w:rFonts w:hint="default"/>
      </w:rPr>
    </w:lvl>
    <w:lvl w:ilvl="2">
      <w:start w:val="6"/>
      <w:numFmt w:val="decimal"/>
      <w:lvlText w:val="%1.%2.%3"/>
      <w:lvlJc w:val="left"/>
      <w:pPr>
        <w:ind w:left="230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70" w:hanging="1440"/>
      </w:pPr>
      <w:rPr>
        <w:rFonts w:hint="default"/>
      </w:rPr>
    </w:lvl>
    <w:lvl w:ilvl="8">
      <w:start w:val="1"/>
      <w:numFmt w:val="decimal"/>
      <w:lvlText w:val="%1.%2.%3.%4.%5.%6.%7.%8.%9"/>
      <w:lvlJc w:val="left"/>
      <w:pPr>
        <w:ind w:left="8120" w:hanging="1800"/>
      </w:pPr>
      <w:rPr>
        <w:rFonts w:hint="default"/>
      </w:rPr>
    </w:lvl>
  </w:abstractNum>
  <w:abstractNum w:abstractNumId="2" w15:restartNumberingAfterBreak="0">
    <w:nsid w:val="03337935"/>
    <w:multiLevelType w:val="multilevel"/>
    <w:tmpl w:val="055CE23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CA95640"/>
    <w:multiLevelType w:val="hybridMultilevel"/>
    <w:tmpl w:val="D8A0F4DE"/>
    <w:lvl w:ilvl="0" w:tplc="3B2A3656">
      <w:start w:val="10"/>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A5AFA"/>
    <w:multiLevelType w:val="multilevel"/>
    <w:tmpl w:val="009CBF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D37790A"/>
    <w:multiLevelType w:val="multilevel"/>
    <w:tmpl w:val="90E416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5F6789"/>
    <w:multiLevelType w:val="multilevel"/>
    <w:tmpl w:val="980A6066"/>
    <w:lvl w:ilvl="0">
      <w:start w:val="10"/>
      <w:numFmt w:val="decimal"/>
      <w:lvlText w:val="%1"/>
      <w:lvlJc w:val="left"/>
      <w:pPr>
        <w:ind w:left="600" w:hanging="600"/>
      </w:pPr>
      <w:rPr>
        <w:rFonts w:hint="default"/>
      </w:rPr>
    </w:lvl>
    <w:lvl w:ilvl="1">
      <w:start w:val="7"/>
      <w:numFmt w:val="decimal"/>
      <w:lvlText w:val="%1.%2"/>
      <w:lvlJc w:val="left"/>
      <w:pPr>
        <w:ind w:left="1185" w:hanging="60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8" w15:restartNumberingAfterBreak="0">
    <w:nsid w:val="220551FC"/>
    <w:multiLevelType w:val="hybridMultilevel"/>
    <w:tmpl w:val="DFCADF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263BE"/>
    <w:multiLevelType w:val="multilevel"/>
    <w:tmpl w:val="055CE23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CC3584"/>
    <w:multiLevelType w:val="multilevel"/>
    <w:tmpl w:val="2358685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i w:val="0"/>
      </w:rPr>
    </w:lvl>
    <w:lvl w:ilvl="2">
      <w:start w:val="1"/>
      <w:numFmt w:val="decimal"/>
      <w:pStyle w:val="Numberedheading3"/>
      <w:lvlText w:val="%1.%2.%3"/>
      <w:lvlJc w:val="left"/>
      <w:pPr>
        <w:tabs>
          <w:tab w:val="num" w:pos="1417"/>
        </w:tabs>
        <w:ind w:left="1417" w:hanging="1134"/>
      </w:pPr>
      <w:rPr>
        <w:rFonts w:hint="default"/>
        <w:b w:val="0"/>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1A423E2"/>
    <w:multiLevelType w:val="hybridMultilevel"/>
    <w:tmpl w:val="3BCC595C"/>
    <w:lvl w:ilvl="0" w:tplc="A582EFD6">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C5C5894"/>
    <w:multiLevelType w:val="hybridMultilevel"/>
    <w:tmpl w:val="71A8AB38"/>
    <w:lvl w:ilvl="0" w:tplc="FF200226">
      <w:start w:val="1"/>
      <w:numFmt w:val="bullet"/>
      <w:pStyle w:val="ITTBullet1"/>
      <w:lvlText w:val=""/>
      <w:lvlJc w:val="left"/>
      <w:pPr>
        <w:ind w:left="360" w:hanging="360"/>
      </w:pPr>
      <w:rPr>
        <w:rFonts w:ascii="Wingdings" w:hAnsi="Wingdings" w:hint="default"/>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14" w15:restartNumberingAfterBreak="0">
    <w:nsid w:val="44CF740E"/>
    <w:multiLevelType w:val="hybridMultilevel"/>
    <w:tmpl w:val="F8F461FC"/>
    <w:lvl w:ilvl="0" w:tplc="13002C7C">
      <w:start w:val="5"/>
      <w:numFmt w:val="lowerLetter"/>
      <w:lvlText w:val="%1)"/>
      <w:lvlJc w:val="left"/>
      <w:pPr>
        <w:ind w:left="1080" w:hanging="360"/>
      </w:pPr>
      <w:rPr>
        <w:rFonts w:hint="default"/>
      </w:rPr>
    </w:lvl>
    <w:lvl w:ilvl="1" w:tplc="1ACA0066">
      <w:start w:val="1"/>
      <w:numFmt w:val="lowerLetter"/>
      <w:lvlText w:val="%2."/>
      <w:lvlJc w:val="left"/>
      <w:pPr>
        <w:ind w:left="1800" w:hanging="360"/>
      </w:pPr>
    </w:lvl>
    <w:lvl w:ilvl="2" w:tplc="96AA89DC" w:tentative="1">
      <w:start w:val="1"/>
      <w:numFmt w:val="lowerRoman"/>
      <w:lvlText w:val="%3."/>
      <w:lvlJc w:val="right"/>
      <w:pPr>
        <w:ind w:left="2520" w:hanging="180"/>
      </w:pPr>
    </w:lvl>
    <w:lvl w:ilvl="3" w:tplc="5E4CE114" w:tentative="1">
      <w:start w:val="1"/>
      <w:numFmt w:val="decimal"/>
      <w:lvlText w:val="%4."/>
      <w:lvlJc w:val="left"/>
      <w:pPr>
        <w:ind w:left="3240" w:hanging="360"/>
      </w:pPr>
    </w:lvl>
    <w:lvl w:ilvl="4" w:tplc="5996441A" w:tentative="1">
      <w:start w:val="1"/>
      <w:numFmt w:val="lowerLetter"/>
      <w:lvlText w:val="%5."/>
      <w:lvlJc w:val="left"/>
      <w:pPr>
        <w:ind w:left="3960" w:hanging="360"/>
      </w:pPr>
    </w:lvl>
    <w:lvl w:ilvl="5" w:tplc="2E060F94" w:tentative="1">
      <w:start w:val="1"/>
      <w:numFmt w:val="lowerRoman"/>
      <w:lvlText w:val="%6."/>
      <w:lvlJc w:val="right"/>
      <w:pPr>
        <w:ind w:left="4680" w:hanging="180"/>
      </w:pPr>
    </w:lvl>
    <w:lvl w:ilvl="6" w:tplc="F55C74F2" w:tentative="1">
      <w:start w:val="1"/>
      <w:numFmt w:val="decimal"/>
      <w:lvlText w:val="%7."/>
      <w:lvlJc w:val="left"/>
      <w:pPr>
        <w:ind w:left="5400" w:hanging="360"/>
      </w:pPr>
    </w:lvl>
    <w:lvl w:ilvl="7" w:tplc="DC16B5CA" w:tentative="1">
      <w:start w:val="1"/>
      <w:numFmt w:val="lowerLetter"/>
      <w:lvlText w:val="%8."/>
      <w:lvlJc w:val="left"/>
      <w:pPr>
        <w:ind w:left="6120" w:hanging="360"/>
      </w:pPr>
    </w:lvl>
    <w:lvl w:ilvl="8" w:tplc="86AE4C7E" w:tentative="1">
      <w:start w:val="1"/>
      <w:numFmt w:val="lowerRoman"/>
      <w:lvlText w:val="%9."/>
      <w:lvlJc w:val="right"/>
      <w:pPr>
        <w:ind w:left="6840" w:hanging="180"/>
      </w:pPr>
    </w:lvl>
  </w:abstractNum>
  <w:abstractNum w:abstractNumId="15"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16" w15:restartNumberingAfterBreak="0">
    <w:nsid w:val="4DE758AA"/>
    <w:multiLevelType w:val="multilevel"/>
    <w:tmpl w:val="81B0CE1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5351C3E"/>
    <w:multiLevelType w:val="multilevel"/>
    <w:tmpl w:val="F294AD88"/>
    <w:lvl w:ilvl="0">
      <w:start w:val="11"/>
      <w:numFmt w:val="decimal"/>
      <w:lvlText w:val="%1"/>
      <w:lvlJc w:val="left"/>
      <w:pPr>
        <w:ind w:left="600" w:hanging="600"/>
      </w:pPr>
      <w:rPr>
        <w:rFonts w:hint="default"/>
      </w:rPr>
    </w:lvl>
    <w:lvl w:ilvl="1">
      <w:start w:val="5"/>
      <w:numFmt w:val="decimal"/>
      <w:lvlText w:val="%1.%2"/>
      <w:lvlJc w:val="left"/>
      <w:pPr>
        <w:ind w:left="741" w:hanging="60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AC0231"/>
    <w:multiLevelType w:val="multilevel"/>
    <w:tmpl w:val="92BCA1FA"/>
    <w:lvl w:ilvl="0">
      <w:start w:val="11"/>
      <w:numFmt w:val="decimal"/>
      <w:lvlText w:val="%1.0"/>
      <w:lvlJc w:val="left"/>
      <w:pPr>
        <w:ind w:left="561" w:hanging="420"/>
      </w:pPr>
      <w:rPr>
        <w:rFonts w:hint="default"/>
      </w:rPr>
    </w:lvl>
    <w:lvl w:ilvl="1">
      <w:start w:val="1"/>
      <w:numFmt w:val="decimal"/>
      <w:lvlText w:val="%1.%2"/>
      <w:lvlJc w:val="left"/>
      <w:pPr>
        <w:ind w:left="1281" w:hanging="420"/>
      </w:pPr>
      <w:rPr>
        <w:rFonts w:hint="default"/>
      </w:rPr>
    </w:lvl>
    <w:lvl w:ilvl="2">
      <w:start w:val="1"/>
      <w:numFmt w:val="decimal"/>
      <w:lvlText w:val="%1.%2.%3"/>
      <w:lvlJc w:val="left"/>
      <w:pPr>
        <w:ind w:left="2301" w:hanging="720"/>
      </w:pPr>
      <w:rPr>
        <w:rFonts w:hint="default"/>
      </w:rPr>
    </w:lvl>
    <w:lvl w:ilvl="3">
      <w:start w:val="1"/>
      <w:numFmt w:val="decimal"/>
      <w:lvlText w:val="%1.%2.%3.%4"/>
      <w:lvlJc w:val="left"/>
      <w:pPr>
        <w:ind w:left="3021" w:hanging="720"/>
      </w:pPr>
      <w:rPr>
        <w:rFonts w:hint="default"/>
      </w:rPr>
    </w:lvl>
    <w:lvl w:ilvl="4">
      <w:start w:val="1"/>
      <w:numFmt w:val="decimal"/>
      <w:lvlText w:val="%1.%2.%3.%4.%5"/>
      <w:lvlJc w:val="left"/>
      <w:pPr>
        <w:ind w:left="4101" w:hanging="1080"/>
      </w:pPr>
      <w:rPr>
        <w:rFonts w:hint="default"/>
      </w:rPr>
    </w:lvl>
    <w:lvl w:ilvl="5">
      <w:start w:val="1"/>
      <w:numFmt w:val="decimal"/>
      <w:lvlText w:val="%1.%2.%3.%4.%5.%6"/>
      <w:lvlJc w:val="left"/>
      <w:pPr>
        <w:ind w:left="4821" w:hanging="1080"/>
      </w:pPr>
      <w:rPr>
        <w:rFonts w:hint="default"/>
      </w:rPr>
    </w:lvl>
    <w:lvl w:ilvl="6">
      <w:start w:val="1"/>
      <w:numFmt w:val="decimal"/>
      <w:lvlText w:val="%1.%2.%3.%4.%5.%6.%7"/>
      <w:lvlJc w:val="left"/>
      <w:pPr>
        <w:ind w:left="5901" w:hanging="1440"/>
      </w:pPr>
      <w:rPr>
        <w:rFonts w:hint="default"/>
      </w:rPr>
    </w:lvl>
    <w:lvl w:ilvl="7">
      <w:start w:val="1"/>
      <w:numFmt w:val="decimal"/>
      <w:lvlText w:val="%1.%2.%3.%4.%5.%6.%7.%8"/>
      <w:lvlJc w:val="left"/>
      <w:pPr>
        <w:ind w:left="6621" w:hanging="1440"/>
      </w:pPr>
      <w:rPr>
        <w:rFonts w:hint="default"/>
      </w:rPr>
    </w:lvl>
    <w:lvl w:ilvl="8">
      <w:start w:val="1"/>
      <w:numFmt w:val="decimal"/>
      <w:lvlText w:val="%1.%2.%3.%4.%5.%6.%7.%8.%9"/>
      <w:lvlJc w:val="left"/>
      <w:pPr>
        <w:ind w:left="7701" w:hanging="1800"/>
      </w:pPr>
      <w:rPr>
        <w:rFonts w:hint="default"/>
      </w:rPr>
    </w:lvl>
  </w:abstractNum>
  <w:abstractNum w:abstractNumId="20" w15:restartNumberingAfterBreak="0">
    <w:nsid w:val="609E55FF"/>
    <w:multiLevelType w:val="hybridMultilevel"/>
    <w:tmpl w:val="D2E0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35F78A7"/>
    <w:multiLevelType w:val="multilevel"/>
    <w:tmpl w:val="055CE238"/>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54428DF"/>
    <w:multiLevelType w:val="multilevel"/>
    <w:tmpl w:val="16564DB0"/>
    <w:lvl w:ilvl="0">
      <w:start w:val="10"/>
      <w:numFmt w:val="decimal"/>
      <w:lvlText w:val="%1"/>
      <w:lvlJc w:val="left"/>
      <w:pPr>
        <w:ind w:left="861" w:hanging="360"/>
      </w:pPr>
      <w:rPr>
        <w:rFonts w:hint="default"/>
      </w:rPr>
    </w:lvl>
    <w:lvl w:ilvl="1">
      <w:start w:val="1"/>
      <w:numFmt w:val="decimal"/>
      <w:isLgl/>
      <w:lvlText w:val="%1.%2"/>
      <w:lvlJc w:val="left"/>
      <w:pPr>
        <w:ind w:left="1281" w:hanging="420"/>
      </w:pPr>
      <w:rPr>
        <w:rFonts w:hint="default"/>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72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381" w:hanging="1080"/>
      </w:pPr>
      <w:rPr>
        <w:rFonts w:hint="default"/>
      </w:rPr>
    </w:lvl>
    <w:lvl w:ilvl="6">
      <w:start w:val="1"/>
      <w:numFmt w:val="decimal"/>
      <w:isLgl/>
      <w:lvlText w:val="%1.%2.%3.%4.%5.%6.%7"/>
      <w:lvlJc w:val="left"/>
      <w:pPr>
        <w:ind w:left="4101" w:hanging="1440"/>
      </w:pPr>
      <w:rPr>
        <w:rFonts w:hint="default"/>
      </w:rPr>
    </w:lvl>
    <w:lvl w:ilvl="7">
      <w:start w:val="1"/>
      <w:numFmt w:val="decimal"/>
      <w:isLgl/>
      <w:lvlText w:val="%1.%2.%3.%4.%5.%6.%7.%8"/>
      <w:lvlJc w:val="left"/>
      <w:pPr>
        <w:ind w:left="4461" w:hanging="1440"/>
      </w:pPr>
      <w:rPr>
        <w:rFonts w:hint="default"/>
      </w:rPr>
    </w:lvl>
    <w:lvl w:ilvl="8">
      <w:start w:val="1"/>
      <w:numFmt w:val="decimal"/>
      <w:isLgl/>
      <w:lvlText w:val="%1.%2.%3.%4.%5.%6.%7.%8.%9"/>
      <w:lvlJc w:val="left"/>
      <w:pPr>
        <w:ind w:left="5181" w:hanging="1800"/>
      </w:pPr>
      <w:rPr>
        <w:rFonts w:hint="default"/>
      </w:rPr>
    </w:lvl>
  </w:abstractNum>
  <w:abstractNum w:abstractNumId="24" w15:restartNumberingAfterBreak="0">
    <w:nsid w:val="66127D4D"/>
    <w:multiLevelType w:val="multilevel"/>
    <w:tmpl w:val="AEF81648"/>
    <w:lvl w:ilvl="0">
      <w:start w:val="1"/>
      <w:numFmt w:val="decimal"/>
      <w:pStyle w:val="ITTHeading1"/>
      <w:lvlText w:val="%1."/>
      <w:lvlJc w:val="left"/>
      <w:pPr>
        <w:ind w:left="1021" w:hanging="1021"/>
      </w:pPr>
      <w:rPr>
        <w:rFonts w:hint="default"/>
      </w:rPr>
    </w:lvl>
    <w:lvl w:ilvl="1">
      <w:start w:val="1"/>
      <w:numFmt w:val="decimal"/>
      <w:pStyle w:val="ITTBody"/>
      <w:lvlText w:val="4.%2."/>
      <w:lvlJc w:val="left"/>
      <w:pPr>
        <w:ind w:left="57" w:hanging="57"/>
      </w:pPr>
      <w:rPr>
        <w:rFonts w:hint="default"/>
        <w:sz w:val="24"/>
        <w:szCs w:val="24"/>
      </w:rPr>
    </w:lvl>
    <w:lvl w:ilvl="2">
      <w:start w:val="1"/>
      <w:numFmt w:val="decimal"/>
      <w:pStyle w:val="ITTBodyLevel2"/>
      <w:lvlText w:val="%1.%2.%3."/>
      <w:lvlJc w:val="left"/>
      <w:pPr>
        <w:ind w:left="1163"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5" w15:restartNumberingAfterBreak="0">
    <w:nsid w:val="67E8099E"/>
    <w:multiLevelType w:val="multilevel"/>
    <w:tmpl w:val="1B1C5762"/>
    <w:lvl w:ilvl="0">
      <w:start w:val="11"/>
      <w:numFmt w:val="decimal"/>
      <w:lvlText w:val="%1"/>
      <w:lvlJc w:val="left"/>
      <w:pPr>
        <w:ind w:left="600" w:hanging="600"/>
      </w:pPr>
      <w:rPr>
        <w:rFonts w:hint="default"/>
        <w:color w:val="auto"/>
      </w:rPr>
    </w:lvl>
    <w:lvl w:ilvl="1">
      <w:start w:val="2"/>
      <w:numFmt w:val="decimal"/>
      <w:lvlText w:val="%1.%2"/>
      <w:lvlJc w:val="left"/>
      <w:pPr>
        <w:ind w:left="1390" w:hanging="600"/>
      </w:pPr>
      <w:rPr>
        <w:rFonts w:hint="default"/>
        <w:color w:val="auto"/>
      </w:rPr>
    </w:lvl>
    <w:lvl w:ilvl="2">
      <w:start w:val="1"/>
      <w:numFmt w:val="decimal"/>
      <w:lvlText w:val="%1.%2.%3"/>
      <w:lvlJc w:val="left"/>
      <w:pPr>
        <w:ind w:left="2300" w:hanging="720"/>
      </w:pPr>
      <w:rPr>
        <w:rFonts w:hint="default"/>
        <w:color w:val="auto"/>
      </w:rPr>
    </w:lvl>
    <w:lvl w:ilvl="3">
      <w:start w:val="1"/>
      <w:numFmt w:val="decimal"/>
      <w:lvlText w:val="%1.%2.%3.%4"/>
      <w:lvlJc w:val="left"/>
      <w:pPr>
        <w:ind w:left="3090" w:hanging="720"/>
      </w:pPr>
      <w:rPr>
        <w:rFonts w:hint="default"/>
        <w:color w:val="auto"/>
      </w:rPr>
    </w:lvl>
    <w:lvl w:ilvl="4">
      <w:start w:val="1"/>
      <w:numFmt w:val="decimal"/>
      <w:lvlText w:val="%1.%2.%3.%4.%5"/>
      <w:lvlJc w:val="left"/>
      <w:pPr>
        <w:ind w:left="4240" w:hanging="1080"/>
      </w:pPr>
      <w:rPr>
        <w:rFonts w:hint="default"/>
        <w:color w:val="auto"/>
      </w:rPr>
    </w:lvl>
    <w:lvl w:ilvl="5">
      <w:start w:val="1"/>
      <w:numFmt w:val="decimal"/>
      <w:lvlText w:val="%1.%2.%3.%4.%5.%6"/>
      <w:lvlJc w:val="left"/>
      <w:pPr>
        <w:ind w:left="5030" w:hanging="1080"/>
      </w:pPr>
      <w:rPr>
        <w:rFonts w:hint="default"/>
        <w:color w:val="auto"/>
      </w:rPr>
    </w:lvl>
    <w:lvl w:ilvl="6">
      <w:start w:val="1"/>
      <w:numFmt w:val="decimal"/>
      <w:lvlText w:val="%1.%2.%3.%4.%5.%6.%7"/>
      <w:lvlJc w:val="left"/>
      <w:pPr>
        <w:ind w:left="6180" w:hanging="1440"/>
      </w:pPr>
      <w:rPr>
        <w:rFonts w:hint="default"/>
        <w:color w:val="auto"/>
      </w:rPr>
    </w:lvl>
    <w:lvl w:ilvl="7">
      <w:start w:val="1"/>
      <w:numFmt w:val="decimal"/>
      <w:lvlText w:val="%1.%2.%3.%4.%5.%6.%7.%8"/>
      <w:lvlJc w:val="left"/>
      <w:pPr>
        <w:ind w:left="6970" w:hanging="1440"/>
      </w:pPr>
      <w:rPr>
        <w:rFonts w:hint="default"/>
        <w:color w:val="auto"/>
      </w:rPr>
    </w:lvl>
    <w:lvl w:ilvl="8">
      <w:start w:val="1"/>
      <w:numFmt w:val="decimal"/>
      <w:lvlText w:val="%1.%2.%3.%4.%5.%6.%7.%8.%9"/>
      <w:lvlJc w:val="left"/>
      <w:pPr>
        <w:ind w:left="8120" w:hanging="1800"/>
      </w:pPr>
      <w:rPr>
        <w:rFonts w:hint="default"/>
        <w:color w:val="auto"/>
      </w:rPr>
    </w:lvl>
  </w:abstractNum>
  <w:abstractNum w:abstractNumId="26" w15:restartNumberingAfterBreak="0">
    <w:nsid w:val="67F03D41"/>
    <w:multiLevelType w:val="multilevel"/>
    <w:tmpl w:val="63BC8FB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4"/>
  </w:num>
  <w:num w:numId="4">
    <w:abstractNumId w:val="22"/>
  </w:num>
  <w:num w:numId="5">
    <w:abstractNumId w:val="24"/>
  </w:num>
  <w:num w:numId="6">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6"/>
  </w:num>
  <w:num w:numId="9">
    <w:abstractNumId w:val="11"/>
  </w:num>
  <w:num w:numId="10">
    <w:abstractNumId w:val="14"/>
  </w:num>
  <w:num w:numId="11">
    <w:abstractNumId w:val="15"/>
  </w:num>
  <w:num w:numId="12">
    <w:abstractNumId w:val="7"/>
  </w:num>
  <w:num w:numId="13">
    <w:abstractNumId w:val="16"/>
  </w:num>
  <w:num w:numId="14">
    <w:abstractNumId w:val="26"/>
  </w:num>
  <w:num w:numId="15">
    <w:abstractNumId w:val="19"/>
  </w:num>
  <w:num w:numId="16">
    <w:abstractNumId w:val="17"/>
  </w:num>
  <w:num w:numId="17">
    <w:abstractNumId w:val="0"/>
  </w:num>
  <w:num w:numId="18">
    <w:abstractNumId w:val="1"/>
  </w:num>
  <w:num w:numId="19">
    <w:abstractNumId w:val="25"/>
  </w:num>
  <w:num w:numId="20">
    <w:abstractNumId w:val="2"/>
  </w:num>
  <w:num w:numId="21">
    <w:abstractNumId w:val="5"/>
  </w:num>
  <w:num w:numId="2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num>
  <w:num w:numId="24">
    <w:abstractNumId w:val="18"/>
  </w:num>
  <w:num w:numId="25">
    <w:abstractNumId w:val="8"/>
  </w:num>
  <w:num w:numId="26">
    <w:abstractNumId w:val="20"/>
  </w:num>
  <w:num w:numId="27">
    <w:abstractNumId w:val="10"/>
  </w:num>
  <w:num w:numId="28">
    <w:abstractNumId w:val="3"/>
  </w:num>
  <w:num w:numId="2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55A"/>
    <w:rsid w:val="00002C7C"/>
    <w:rsid w:val="000053F8"/>
    <w:rsid w:val="00012F87"/>
    <w:rsid w:val="00021D75"/>
    <w:rsid w:val="00024D0A"/>
    <w:rsid w:val="00032FD1"/>
    <w:rsid w:val="00034E26"/>
    <w:rsid w:val="0003701C"/>
    <w:rsid w:val="000427D1"/>
    <w:rsid w:val="000472DC"/>
    <w:rsid w:val="000500D2"/>
    <w:rsid w:val="00051CA5"/>
    <w:rsid w:val="0006030F"/>
    <w:rsid w:val="000604BC"/>
    <w:rsid w:val="00062BE9"/>
    <w:rsid w:val="00064001"/>
    <w:rsid w:val="00070065"/>
    <w:rsid w:val="0007335C"/>
    <w:rsid w:val="000763BA"/>
    <w:rsid w:val="00090EF0"/>
    <w:rsid w:val="00093611"/>
    <w:rsid w:val="000A2AE7"/>
    <w:rsid w:val="000A3D1E"/>
    <w:rsid w:val="000A4FEE"/>
    <w:rsid w:val="000B06C5"/>
    <w:rsid w:val="000B15BC"/>
    <w:rsid w:val="000B43CD"/>
    <w:rsid w:val="000B5939"/>
    <w:rsid w:val="000B765D"/>
    <w:rsid w:val="000C200A"/>
    <w:rsid w:val="000D3B08"/>
    <w:rsid w:val="000E5CDC"/>
    <w:rsid w:val="000F614F"/>
    <w:rsid w:val="000F70D6"/>
    <w:rsid w:val="00102A05"/>
    <w:rsid w:val="00104E3B"/>
    <w:rsid w:val="0011147E"/>
    <w:rsid w:val="00111CCE"/>
    <w:rsid w:val="001134E7"/>
    <w:rsid w:val="001273FB"/>
    <w:rsid w:val="0012747C"/>
    <w:rsid w:val="001337D7"/>
    <w:rsid w:val="00135A00"/>
    <w:rsid w:val="00141E9A"/>
    <w:rsid w:val="00150153"/>
    <w:rsid w:val="00151E2F"/>
    <w:rsid w:val="0015761C"/>
    <w:rsid w:val="00162CE7"/>
    <w:rsid w:val="00164006"/>
    <w:rsid w:val="0017149E"/>
    <w:rsid w:val="0017169E"/>
    <w:rsid w:val="00181A4A"/>
    <w:rsid w:val="00192008"/>
    <w:rsid w:val="001A2473"/>
    <w:rsid w:val="001A4274"/>
    <w:rsid w:val="001A6703"/>
    <w:rsid w:val="001B0EE9"/>
    <w:rsid w:val="001B2221"/>
    <w:rsid w:val="001B624A"/>
    <w:rsid w:val="001B65B3"/>
    <w:rsid w:val="001B68B9"/>
    <w:rsid w:val="001D499E"/>
    <w:rsid w:val="001E5872"/>
    <w:rsid w:val="001E64DC"/>
    <w:rsid w:val="002029A6"/>
    <w:rsid w:val="0021000F"/>
    <w:rsid w:val="002109E6"/>
    <w:rsid w:val="00211403"/>
    <w:rsid w:val="00213E76"/>
    <w:rsid w:val="00216075"/>
    <w:rsid w:val="00230ECF"/>
    <w:rsid w:val="00234A8A"/>
    <w:rsid w:val="00240774"/>
    <w:rsid w:val="002408EA"/>
    <w:rsid w:val="002478DB"/>
    <w:rsid w:val="00264E9C"/>
    <w:rsid w:val="002738A6"/>
    <w:rsid w:val="0027596E"/>
    <w:rsid w:val="0027781D"/>
    <w:rsid w:val="00280363"/>
    <w:rsid w:val="002819D7"/>
    <w:rsid w:val="002957DF"/>
    <w:rsid w:val="002967FA"/>
    <w:rsid w:val="002B5731"/>
    <w:rsid w:val="002C0C44"/>
    <w:rsid w:val="002C1A7E"/>
    <w:rsid w:val="002C3D28"/>
    <w:rsid w:val="002D2069"/>
    <w:rsid w:val="002D3376"/>
    <w:rsid w:val="002F3D87"/>
    <w:rsid w:val="002F517D"/>
    <w:rsid w:val="002F7F69"/>
    <w:rsid w:val="003100DD"/>
    <w:rsid w:val="003107E2"/>
    <w:rsid w:val="00310B89"/>
    <w:rsid w:val="00311ED0"/>
    <w:rsid w:val="0031231D"/>
    <w:rsid w:val="003146F8"/>
    <w:rsid w:val="00321A32"/>
    <w:rsid w:val="00322EDC"/>
    <w:rsid w:val="00325A0F"/>
    <w:rsid w:val="00331D52"/>
    <w:rsid w:val="00344DCC"/>
    <w:rsid w:val="00351A9C"/>
    <w:rsid w:val="003648C5"/>
    <w:rsid w:val="00365E29"/>
    <w:rsid w:val="003722FA"/>
    <w:rsid w:val="00383082"/>
    <w:rsid w:val="003903F7"/>
    <w:rsid w:val="003B2E4E"/>
    <w:rsid w:val="003B35CA"/>
    <w:rsid w:val="003C4F6A"/>
    <w:rsid w:val="003C7AAF"/>
    <w:rsid w:val="003D5853"/>
    <w:rsid w:val="003E1861"/>
    <w:rsid w:val="003E4719"/>
    <w:rsid w:val="003F324E"/>
    <w:rsid w:val="003F618B"/>
    <w:rsid w:val="004075B6"/>
    <w:rsid w:val="004156EC"/>
    <w:rsid w:val="00420952"/>
    <w:rsid w:val="00421827"/>
    <w:rsid w:val="00425DFF"/>
    <w:rsid w:val="0043310E"/>
    <w:rsid w:val="004333F3"/>
    <w:rsid w:val="00433D97"/>
    <w:rsid w:val="00433EFF"/>
    <w:rsid w:val="0044077C"/>
    <w:rsid w:val="00440D26"/>
    <w:rsid w:val="00441708"/>
    <w:rsid w:val="00443081"/>
    <w:rsid w:val="00446BEE"/>
    <w:rsid w:val="00455390"/>
    <w:rsid w:val="00460606"/>
    <w:rsid w:val="00477EFD"/>
    <w:rsid w:val="00483BEA"/>
    <w:rsid w:val="00493BC2"/>
    <w:rsid w:val="004942CD"/>
    <w:rsid w:val="004A7F78"/>
    <w:rsid w:val="004B25F6"/>
    <w:rsid w:val="004B2846"/>
    <w:rsid w:val="004B41F0"/>
    <w:rsid w:val="004B4CD9"/>
    <w:rsid w:val="004C08A5"/>
    <w:rsid w:val="004C5F5D"/>
    <w:rsid w:val="004E41D5"/>
    <w:rsid w:val="004E71EE"/>
    <w:rsid w:val="004F38D5"/>
    <w:rsid w:val="005025A1"/>
    <w:rsid w:val="0050292C"/>
    <w:rsid w:val="00510DAD"/>
    <w:rsid w:val="005200DE"/>
    <w:rsid w:val="0052142F"/>
    <w:rsid w:val="00521F85"/>
    <w:rsid w:val="00535E07"/>
    <w:rsid w:val="005420F7"/>
    <w:rsid w:val="0054452E"/>
    <w:rsid w:val="00545593"/>
    <w:rsid w:val="00550868"/>
    <w:rsid w:val="0055231D"/>
    <w:rsid w:val="005542B6"/>
    <w:rsid w:val="00562D57"/>
    <w:rsid w:val="0056564A"/>
    <w:rsid w:val="00565999"/>
    <w:rsid w:val="00573803"/>
    <w:rsid w:val="005741EA"/>
    <w:rsid w:val="00576523"/>
    <w:rsid w:val="0058017A"/>
    <w:rsid w:val="0058049A"/>
    <w:rsid w:val="005853B5"/>
    <w:rsid w:val="0059412B"/>
    <w:rsid w:val="00595B93"/>
    <w:rsid w:val="005B7F8F"/>
    <w:rsid w:val="005C121F"/>
    <w:rsid w:val="005C15D6"/>
    <w:rsid w:val="005C1845"/>
    <w:rsid w:val="005C7430"/>
    <w:rsid w:val="005D469E"/>
    <w:rsid w:val="005D68A0"/>
    <w:rsid w:val="005D699C"/>
    <w:rsid w:val="005E4066"/>
    <w:rsid w:val="005E71DC"/>
    <w:rsid w:val="005F28FB"/>
    <w:rsid w:val="00604B2F"/>
    <w:rsid w:val="006060D1"/>
    <w:rsid w:val="00606D0A"/>
    <w:rsid w:val="0061439C"/>
    <w:rsid w:val="00615CFC"/>
    <w:rsid w:val="006205D4"/>
    <w:rsid w:val="0063045A"/>
    <w:rsid w:val="0064171C"/>
    <w:rsid w:val="00652433"/>
    <w:rsid w:val="00653991"/>
    <w:rsid w:val="00655ACE"/>
    <w:rsid w:val="006576B2"/>
    <w:rsid w:val="00663938"/>
    <w:rsid w:val="00664573"/>
    <w:rsid w:val="0067461D"/>
    <w:rsid w:val="006921E1"/>
    <w:rsid w:val="00693814"/>
    <w:rsid w:val="00695518"/>
    <w:rsid w:val="006A03A7"/>
    <w:rsid w:val="006A0AA3"/>
    <w:rsid w:val="006B503C"/>
    <w:rsid w:val="006B5ED2"/>
    <w:rsid w:val="006C5230"/>
    <w:rsid w:val="006D5885"/>
    <w:rsid w:val="006E58E4"/>
    <w:rsid w:val="006E5FF2"/>
    <w:rsid w:val="006E61BA"/>
    <w:rsid w:val="006F0ED8"/>
    <w:rsid w:val="006F4B25"/>
    <w:rsid w:val="006F6496"/>
    <w:rsid w:val="00702948"/>
    <w:rsid w:val="00702DBC"/>
    <w:rsid w:val="00710AB3"/>
    <w:rsid w:val="00715E38"/>
    <w:rsid w:val="00730A1F"/>
    <w:rsid w:val="00736348"/>
    <w:rsid w:val="00746838"/>
    <w:rsid w:val="00747EE0"/>
    <w:rsid w:val="00750EC2"/>
    <w:rsid w:val="00751AD0"/>
    <w:rsid w:val="0075339A"/>
    <w:rsid w:val="00760908"/>
    <w:rsid w:val="00762E9E"/>
    <w:rsid w:val="00781C04"/>
    <w:rsid w:val="00783345"/>
    <w:rsid w:val="007869AC"/>
    <w:rsid w:val="00790F39"/>
    <w:rsid w:val="0079618F"/>
    <w:rsid w:val="007A12B1"/>
    <w:rsid w:val="007A286D"/>
    <w:rsid w:val="007B65C0"/>
    <w:rsid w:val="007D201C"/>
    <w:rsid w:val="007D764A"/>
    <w:rsid w:val="007E0812"/>
    <w:rsid w:val="007E146E"/>
    <w:rsid w:val="007F238D"/>
    <w:rsid w:val="0080100A"/>
    <w:rsid w:val="00820317"/>
    <w:rsid w:val="0082387D"/>
    <w:rsid w:val="008239E1"/>
    <w:rsid w:val="00837EA8"/>
    <w:rsid w:val="00841966"/>
    <w:rsid w:val="00850226"/>
    <w:rsid w:val="00851252"/>
    <w:rsid w:val="00852C53"/>
    <w:rsid w:val="008542E5"/>
    <w:rsid w:val="00861B92"/>
    <w:rsid w:val="0087134C"/>
    <w:rsid w:val="00876751"/>
    <w:rsid w:val="008814FB"/>
    <w:rsid w:val="00887FDF"/>
    <w:rsid w:val="00897C21"/>
    <w:rsid w:val="008B0B16"/>
    <w:rsid w:val="008B21F8"/>
    <w:rsid w:val="008B4762"/>
    <w:rsid w:val="008B6560"/>
    <w:rsid w:val="008B66D9"/>
    <w:rsid w:val="008B7171"/>
    <w:rsid w:val="008C155A"/>
    <w:rsid w:val="008C2CA1"/>
    <w:rsid w:val="008C3B2C"/>
    <w:rsid w:val="008C5FCA"/>
    <w:rsid w:val="008C6942"/>
    <w:rsid w:val="008D072E"/>
    <w:rsid w:val="008D0E21"/>
    <w:rsid w:val="008D1263"/>
    <w:rsid w:val="008D3748"/>
    <w:rsid w:val="008E5321"/>
    <w:rsid w:val="008F5E30"/>
    <w:rsid w:val="00907111"/>
    <w:rsid w:val="00913079"/>
    <w:rsid w:val="00914D7F"/>
    <w:rsid w:val="009162A0"/>
    <w:rsid w:val="00923F10"/>
    <w:rsid w:val="00932165"/>
    <w:rsid w:val="00933810"/>
    <w:rsid w:val="00947038"/>
    <w:rsid w:val="00947E7C"/>
    <w:rsid w:val="00962791"/>
    <w:rsid w:val="00970237"/>
    <w:rsid w:val="0097217A"/>
    <w:rsid w:val="00972F7D"/>
    <w:rsid w:val="00973EC4"/>
    <w:rsid w:val="00985AFB"/>
    <w:rsid w:val="00990A36"/>
    <w:rsid w:val="009B19AB"/>
    <w:rsid w:val="009E6528"/>
    <w:rsid w:val="009E680B"/>
    <w:rsid w:val="009F7D04"/>
    <w:rsid w:val="00A0625D"/>
    <w:rsid w:val="00A06B3C"/>
    <w:rsid w:val="00A07C45"/>
    <w:rsid w:val="00A10FAD"/>
    <w:rsid w:val="00A15A1F"/>
    <w:rsid w:val="00A225C1"/>
    <w:rsid w:val="00A258C6"/>
    <w:rsid w:val="00A3325A"/>
    <w:rsid w:val="00A336B2"/>
    <w:rsid w:val="00A419DA"/>
    <w:rsid w:val="00A43013"/>
    <w:rsid w:val="00A53344"/>
    <w:rsid w:val="00A568CC"/>
    <w:rsid w:val="00A61E3E"/>
    <w:rsid w:val="00A6261F"/>
    <w:rsid w:val="00A6686F"/>
    <w:rsid w:val="00A73C9A"/>
    <w:rsid w:val="00A83956"/>
    <w:rsid w:val="00A851B6"/>
    <w:rsid w:val="00A91239"/>
    <w:rsid w:val="00A92C53"/>
    <w:rsid w:val="00AA0E96"/>
    <w:rsid w:val="00AA23FD"/>
    <w:rsid w:val="00AB6054"/>
    <w:rsid w:val="00AC2A62"/>
    <w:rsid w:val="00AE365B"/>
    <w:rsid w:val="00AE5266"/>
    <w:rsid w:val="00AE7460"/>
    <w:rsid w:val="00AF108A"/>
    <w:rsid w:val="00AF365D"/>
    <w:rsid w:val="00B02E55"/>
    <w:rsid w:val="00B036C1"/>
    <w:rsid w:val="00B172FA"/>
    <w:rsid w:val="00B17D2D"/>
    <w:rsid w:val="00B2163F"/>
    <w:rsid w:val="00B24944"/>
    <w:rsid w:val="00B51D52"/>
    <w:rsid w:val="00B5431F"/>
    <w:rsid w:val="00B54587"/>
    <w:rsid w:val="00B67CF2"/>
    <w:rsid w:val="00B76620"/>
    <w:rsid w:val="00B93DF8"/>
    <w:rsid w:val="00B97B51"/>
    <w:rsid w:val="00BA5837"/>
    <w:rsid w:val="00BA7B0F"/>
    <w:rsid w:val="00BB471A"/>
    <w:rsid w:val="00BB475D"/>
    <w:rsid w:val="00BB6EFD"/>
    <w:rsid w:val="00BC01D2"/>
    <w:rsid w:val="00BC2D79"/>
    <w:rsid w:val="00BC45E8"/>
    <w:rsid w:val="00BE266C"/>
    <w:rsid w:val="00BE2F53"/>
    <w:rsid w:val="00BE5B6B"/>
    <w:rsid w:val="00BF7FE0"/>
    <w:rsid w:val="00C032DC"/>
    <w:rsid w:val="00C06FEF"/>
    <w:rsid w:val="00C12076"/>
    <w:rsid w:val="00C146A8"/>
    <w:rsid w:val="00C16120"/>
    <w:rsid w:val="00C215C5"/>
    <w:rsid w:val="00C2503F"/>
    <w:rsid w:val="00C258B3"/>
    <w:rsid w:val="00C313DE"/>
    <w:rsid w:val="00C31F19"/>
    <w:rsid w:val="00C3656E"/>
    <w:rsid w:val="00C431A2"/>
    <w:rsid w:val="00C57D4E"/>
    <w:rsid w:val="00C62CB5"/>
    <w:rsid w:val="00C81104"/>
    <w:rsid w:val="00C82639"/>
    <w:rsid w:val="00C925B2"/>
    <w:rsid w:val="00C96411"/>
    <w:rsid w:val="00C96D6B"/>
    <w:rsid w:val="00CB0386"/>
    <w:rsid w:val="00CB2AB9"/>
    <w:rsid w:val="00CB5671"/>
    <w:rsid w:val="00CB7B08"/>
    <w:rsid w:val="00CD3C0A"/>
    <w:rsid w:val="00CE2596"/>
    <w:rsid w:val="00CF3855"/>
    <w:rsid w:val="00CF58B7"/>
    <w:rsid w:val="00CF6F49"/>
    <w:rsid w:val="00D0231F"/>
    <w:rsid w:val="00D02CEC"/>
    <w:rsid w:val="00D172FA"/>
    <w:rsid w:val="00D174B8"/>
    <w:rsid w:val="00D21B8E"/>
    <w:rsid w:val="00D220D8"/>
    <w:rsid w:val="00D33B7A"/>
    <w:rsid w:val="00D351C1"/>
    <w:rsid w:val="00D357C9"/>
    <w:rsid w:val="00D35EFB"/>
    <w:rsid w:val="00D43601"/>
    <w:rsid w:val="00D504B3"/>
    <w:rsid w:val="00D560C3"/>
    <w:rsid w:val="00D61EB8"/>
    <w:rsid w:val="00D66CB3"/>
    <w:rsid w:val="00D70A9D"/>
    <w:rsid w:val="00D74F7F"/>
    <w:rsid w:val="00D75C05"/>
    <w:rsid w:val="00D860EA"/>
    <w:rsid w:val="00D86BF0"/>
    <w:rsid w:val="00D90A30"/>
    <w:rsid w:val="00DA4F20"/>
    <w:rsid w:val="00DC3CBA"/>
    <w:rsid w:val="00DD145C"/>
    <w:rsid w:val="00DD3192"/>
    <w:rsid w:val="00DE6757"/>
    <w:rsid w:val="00DE6D8D"/>
    <w:rsid w:val="00DF0050"/>
    <w:rsid w:val="00E0219E"/>
    <w:rsid w:val="00E14416"/>
    <w:rsid w:val="00E175DB"/>
    <w:rsid w:val="00E2395D"/>
    <w:rsid w:val="00E51920"/>
    <w:rsid w:val="00E57329"/>
    <w:rsid w:val="00E631A5"/>
    <w:rsid w:val="00E64120"/>
    <w:rsid w:val="00E6421A"/>
    <w:rsid w:val="00E65BAF"/>
    <w:rsid w:val="00E660A1"/>
    <w:rsid w:val="00E73BFA"/>
    <w:rsid w:val="00E91803"/>
    <w:rsid w:val="00E92D0D"/>
    <w:rsid w:val="00E932DE"/>
    <w:rsid w:val="00E948B4"/>
    <w:rsid w:val="00E967DD"/>
    <w:rsid w:val="00EA190A"/>
    <w:rsid w:val="00EA2EBB"/>
    <w:rsid w:val="00EA3CCF"/>
    <w:rsid w:val="00EA7273"/>
    <w:rsid w:val="00EC0F9D"/>
    <w:rsid w:val="00ED3252"/>
    <w:rsid w:val="00ED5674"/>
    <w:rsid w:val="00EF149E"/>
    <w:rsid w:val="00EF7FFE"/>
    <w:rsid w:val="00F02D96"/>
    <w:rsid w:val="00F055F1"/>
    <w:rsid w:val="00F2470F"/>
    <w:rsid w:val="00F263BC"/>
    <w:rsid w:val="00F30F52"/>
    <w:rsid w:val="00F51B15"/>
    <w:rsid w:val="00F610AF"/>
    <w:rsid w:val="00F64192"/>
    <w:rsid w:val="00F70854"/>
    <w:rsid w:val="00FA2C5A"/>
    <w:rsid w:val="00FB5ACA"/>
    <w:rsid w:val="00FB7FBC"/>
    <w:rsid w:val="00FC191F"/>
    <w:rsid w:val="00FC2135"/>
    <w:rsid w:val="00FC2D11"/>
    <w:rsid w:val="00FC4285"/>
    <w:rsid w:val="00FC6230"/>
    <w:rsid w:val="00FD6C7E"/>
    <w:rsid w:val="00FE26D6"/>
    <w:rsid w:val="00FE4B00"/>
    <w:rsid w:val="00FF61E7"/>
    <w:rsid w:val="00FF6DE2"/>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04BA"/>
  <w15:chartTrackingRefBased/>
  <w15:docId w15:val="{F139561E-DCDA-45DE-A24F-394B47A1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55A"/>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7E146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7E146E"/>
    <w:pPr>
      <w:tabs>
        <w:tab w:val="num" w:pos="1008"/>
      </w:tabs>
      <w:spacing w:before="240" w:after="60"/>
      <w:ind w:left="1008" w:hanging="1008"/>
      <w:outlineLvl w:val="4"/>
    </w:pPr>
    <w:rPr>
      <w:rFonts w:ascii="Arial" w:hAnsi="Arial"/>
      <w:b/>
      <w:bCs/>
      <w:i/>
      <w:iCs/>
      <w:sz w:val="26"/>
      <w:szCs w:val="26"/>
      <w:lang w:eastAsia="en-US"/>
    </w:rPr>
  </w:style>
  <w:style w:type="paragraph" w:styleId="Heading6">
    <w:name w:val="heading 6"/>
    <w:basedOn w:val="Normal"/>
    <w:next w:val="Normal"/>
    <w:link w:val="Heading6Char"/>
    <w:qFormat/>
    <w:rsid w:val="007E146E"/>
    <w:pPr>
      <w:tabs>
        <w:tab w:val="num" w:pos="1152"/>
      </w:tabs>
      <w:spacing w:before="240" w:after="60"/>
      <w:ind w:left="1152" w:hanging="1152"/>
      <w:outlineLvl w:val="5"/>
    </w:pPr>
    <w:rPr>
      <w:b/>
      <w:bCs/>
      <w:sz w:val="22"/>
      <w:szCs w:val="22"/>
      <w:lang w:eastAsia="en-US"/>
    </w:rPr>
  </w:style>
  <w:style w:type="paragraph" w:styleId="Heading7">
    <w:name w:val="heading 7"/>
    <w:basedOn w:val="Normal"/>
    <w:next w:val="Normal"/>
    <w:link w:val="Heading7Char"/>
    <w:qFormat/>
    <w:rsid w:val="007E146E"/>
    <w:pPr>
      <w:tabs>
        <w:tab w:val="num" w:pos="1296"/>
      </w:tabs>
      <w:spacing w:before="240" w:after="60"/>
      <w:ind w:left="1296" w:hanging="1296"/>
      <w:outlineLvl w:val="6"/>
    </w:pPr>
    <w:rPr>
      <w:lang w:eastAsia="en-US"/>
    </w:rPr>
  </w:style>
  <w:style w:type="paragraph" w:styleId="Heading8">
    <w:name w:val="heading 8"/>
    <w:basedOn w:val="Normal"/>
    <w:next w:val="Normal"/>
    <w:link w:val="Heading8Char"/>
    <w:qFormat/>
    <w:rsid w:val="007E146E"/>
    <w:pPr>
      <w:tabs>
        <w:tab w:val="num" w:pos="1440"/>
      </w:tabs>
      <w:spacing w:before="240" w:after="60"/>
      <w:ind w:left="1440" w:hanging="1440"/>
      <w:outlineLvl w:val="7"/>
    </w:pPr>
    <w:rPr>
      <w:i/>
      <w:iCs/>
      <w:lang w:eastAsia="en-US"/>
    </w:rPr>
  </w:style>
  <w:style w:type="paragraph" w:styleId="Heading9">
    <w:name w:val="heading 9"/>
    <w:basedOn w:val="Normal"/>
    <w:next w:val="Normal"/>
    <w:link w:val="Heading9Char"/>
    <w:qFormat/>
    <w:rsid w:val="007E146E"/>
    <w:p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rsid w:val="00BE266C"/>
    <w:rPr>
      <w:color w:val="0000FF"/>
      <w:u w:val="single"/>
    </w:rPr>
  </w:style>
  <w:style w:type="paragraph" w:styleId="NormalWeb">
    <w:name w:val="Normal (Web)"/>
    <w:basedOn w:val="Normal"/>
    <w:uiPriority w:val="99"/>
    <w:unhideWhenUsed/>
    <w:rsid w:val="00BE266C"/>
    <w:pPr>
      <w:spacing w:before="100" w:beforeAutospacing="1" w:after="240"/>
    </w:pPr>
    <w:rPr>
      <w:rFonts w:ascii="Arial" w:eastAsia="Calibri" w:hAnsi="Arial" w:cs="Arial"/>
      <w:color w:val="000000"/>
      <w:sz w:val="19"/>
      <w:szCs w:val="19"/>
    </w:rPr>
  </w:style>
  <w:style w:type="paragraph" w:styleId="ListParagraph">
    <w:name w:val="List Paragraph"/>
    <w:basedOn w:val="Normal"/>
    <w:uiPriority w:val="34"/>
    <w:qFormat/>
    <w:rsid w:val="00D172FA"/>
    <w:pPr>
      <w:ind w:left="720"/>
      <w:contextualSpacing/>
    </w:pPr>
  </w:style>
  <w:style w:type="paragraph" w:customStyle="1" w:styleId="NICEnormal">
    <w:name w:val="NICE normal"/>
    <w:link w:val="NICEnormalChar1"/>
    <w:rsid w:val="00264E9C"/>
    <w:pPr>
      <w:spacing w:after="240" w:line="360" w:lineRule="auto"/>
    </w:pPr>
    <w:rPr>
      <w:rFonts w:ascii="Arial" w:hAnsi="Arial"/>
      <w:sz w:val="24"/>
      <w:szCs w:val="24"/>
      <w:lang w:val="en-US" w:eastAsia="en-US"/>
    </w:rPr>
  </w:style>
  <w:style w:type="character" w:customStyle="1" w:styleId="NICEnormalChar1">
    <w:name w:val="NICE normal Char1"/>
    <w:link w:val="NICEnormal"/>
    <w:rsid w:val="00264E9C"/>
    <w:rPr>
      <w:rFonts w:ascii="Arial" w:hAnsi="Arial"/>
      <w:sz w:val="24"/>
      <w:szCs w:val="24"/>
      <w:lang w:val="en-US" w:eastAsia="en-US"/>
    </w:rPr>
  </w:style>
  <w:style w:type="paragraph" w:customStyle="1" w:styleId="Default">
    <w:name w:val="Default"/>
    <w:rsid w:val="00932165"/>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BC2D79"/>
    <w:pPr>
      <w:ind w:left="720" w:hanging="720"/>
    </w:pPr>
    <w:rPr>
      <w:rFonts w:ascii="Arial" w:hAnsi="Arial"/>
      <w:lang w:eastAsia="en-US"/>
    </w:rPr>
  </w:style>
  <w:style w:type="character" w:customStyle="1" w:styleId="BodyTextIndentChar">
    <w:name w:val="Body Text Indent Char"/>
    <w:basedOn w:val="DefaultParagraphFont"/>
    <w:link w:val="BodyTextIndent"/>
    <w:rsid w:val="00BC2D79"/>
    <w:rPr>
      <w:rFonts w:ascii="Arial" w:hAnsi="Arial"/>
      <w:sz w:val="24"/>
      <w:szCs w:val="24"/>
      <w:lang w:eastAsia="en-US"/>
    </w:rPr>
  </w:style>
  <w:style w:type="paragraph" w:customStyle="1" w:styleId="MRLegal">
    <w:name w:val="M&amp;R Legal"/>
    <w:basedOn w:val="Normal"/>
    <w:rsid w:val="00BC2D79"/>
    <w:pPr>
      <w:jc w:val="both"/>
    </w:pPr>
    <w:rPr>
      <w:szCs w:val="20"/>
      <w:lang w:eastAsia="en-US"/>
    </w:rPr>
  </w:style>
  <w:style w:type="paragraph" w:customStyle="1" w:styleId="ITTBody">
    <w:name w:val="ITT Body"/>
    <w:basedOn w:val="Normal"/>
    <w:qFormat/>
    <w:rsid w:val="00702DBC"/>
    <w:pPr>
      <w:numPr>
        <w:ilvl w:val="1"/>
        <w:numId w:val="5"/>
      </w:numPr>
      <w:spacing w:after="120" w:line="276" w:lineRule="auto"/>
    </w:pPr>
    <w:rPr>
      <w:rFonts w:ascii="Arial" w:eastAsia="Calibri" w:hAnsi="Arial" w:cs="Arial"/>
      <w:sz w:val="22"/>
      <w:szCs w:val="22"/>
    </w:rPr>
  </w:style>
  <w:style w:type="paragraph" w:customStyle="1" w:styleId="ITTHeading1">
    <w:name w:val="ITT Heading 1"/>
    <w:basedOn w:val="Normal"/>
    <w:qFormat/>
    <w:rsid w:val="00702DBC"/>
    <w:pPr>
      <w:numPr>
        <w:numId w:val="5"/>
      </w:numPr>
      <w:spacing w:before="240" w:after="240"/>
    </w:pPr>
    <w:rPr>
      <w:rFonts w:ascii="Arial" w:eastAsia="Calibri" w:hAnsi="Arial" w:cs="Arial"/>
      <w:b/>
      <w:bCs/>
      <w:sz w:val="36"/>
      <w:szCs w:val="36"/>
    </w:rPr>
  </w:style>
  <w:style w:type="paragraph" w:customStyle="1" w:styleId="ITTBodyLevel2">
    <w:name w:val="ITT Body Level 2"/>
    <w:basedOn w:val="Normal"/>
    <w:rsid w:val="00702DBC"/>
    <w:pPr>
      <w:numPr>
        <w:ilvl w:val="2"/>
        <w:numId w:val="5"/>
      </w:numPr>
      <w:spacing w:after="120" w:line="276" w:lineRule="auto"/>
    </w:pPr>
    <w:rPr>
      <w:rFonts w:ascii="Arial" w:eastAsia="Calibri" w:hAnsi="Arial" w:cs="Arial"/>
      <w:sz w:val="22"/>
      <w:szCs w:val="22"/>
    </w:rPr>
  </w:style>
  <w:style w:type="paragraph" w:customStyle="1" w:styleId="ITTBullet1">
    <w:name w:val="ITT Bullet1"/>
    <w:basedOn w:val="Normal"/>
    <w:rsid w:val="00702DBC"/>
    <w:pPr>
      <w:numPr>
        <w:numId w:val="6"/>
      </w:numPr>
      <w:spacing w:before="60" w:after="60"/>
    </w:pPr>
    <w:rPr>
      <w:rFonts w:ascii="Arial" w:eastAsia="Calibri" w:hAnsi="Arial" w:cs="Arial"/>
      <w:sz w:val="22"/>
      <w:szCs w:val="22"/>
    </w:rPr>
  </w:style>
  <w:style w:type="paragraph" w:customStyle="1" w:styleId="Numberedheading1">
    <w:name w:val="Numbered heading 1"/>
    <w:basedOn w:val="Heading1"/>
    <w:next w:val="NICEnormal"/>
    <w:rsid w:val="00F2470F"/>
    <w:pPr>
      <w:numPr>
        <w:numId w:val="9"/>
      </w:numPr>
      <w:spacing w:before="240" w:line="360" w:lineRule="auto"/>
    </w:pPr>
    <w:rPr>
      <w:rFonts w:cs="Arial"/>
      <w:sz w:val="32"/>
      <w:szCs w:val="24"/>
    </w:rPr>
  </w:style>
  <w:style w:type="paragraph" w:customStyle="1" w:styleId="Numberedheading2">
    <w:name w:val="Numbered heading 2"/>
    <w:basedOn w:val="Heading2"/>
    <w:next w:val="NICEnormal"/>
    <w:link w:val="Numberedheading2Char"/>
    <w:rsid w:val="00F2470F"/>
    <w:pPr>
      <w:numPr>
        <w:ilvl w:val="1"/>
        <w:numId w:val="9"/>
      </w:numPr>
      <w:spacing w:before="240" w:after="60" w:line="360" w:lineRule="auto"/>
    </w:pPr>
    <w:rPr>
      <w:rFonts w:cs="Arial"/>
      <w:sz w:val="28"/>
      <w:szCs w:val="28"/>
    </w:rPr>
  </w:style>
  <w:style w:type="paragraph" w:customStyle="1" w:styleId="Numberedheading3">
    <w:name w:val="Numbered heading 3"/>
    <w:basedOn w:val="Heading3"/>
    <w:next w:val="NICEnormal"/>
    <w:link w:val="Numberedheading3Char"/>
    <w:rsid w:val="00F2470F"/>
    <w:pPr>
      <w:numPr>
        <w:ilvl w:val="2"/>
        <w:numId w:val="9"/>
      </w:numPr>
      <w:spacing w:before="240" w:line="360" w:lineRule="auto"/>
    </w:pPr>
    <w:rPr>
      <w:rFonts w:cs="Arial"/>
      <w:sz w:val="26"/>
      <w:szCs w:val="24"/>
    </w:rPr>
  </w:style>
  <w:style w:type="paragraph" w:customStyle="1" w:styleId="Numberedlevel4text">
    <w:name w:val="Numbered level 4 text"/>
    <w:basedOn w:val="NICEnormal"/>
    <w:next w:val="NICEnormal"/>
    <w:rsid w:val="00F2470F"/>
    <w:pPr>
      <w:numPr>
        <w:ilvl w:val="3"/>
        <w:numId w:val="9"/>
      </w:numPr>
    </w:pPr>
  </w:style>
  <w:style w:type="character" w:customStyle="1" w:styleId="Numberedheading2Char">
    <w:name w:val="Numbered heading 2 Char"/>
    <w:link w:val="Numberedheading2"/>
    <w:rsid w:val="00F2470F"/>
    <w:rPr>
      <w:rFonts w:ascii="Arial" w:hAnsi="Arial" w:cs="Arial"/>
      <w:b/>
      <w:bCs/>
      <w:i/>
      <w:iCs/>
      <w:sz w:val="28"/>
      <w:szCs w:val="28"/>
    </w:rPr>
  </w:style>
  <w:style w:type="character" w:customStyle="1" w:styleId="NICEnormalChar">
    <w:name w:val="NICE normal Char"/>
    <w:locked/>
    <w:rsid w:val="009B19AB"/>
    <w:rPr>
      <w:rFonts w:ascii="Arial" w:hAnsi="Arial" w:cs="Arial"/>
      <w:sz w:val="24"/>
      <w:szCs w:val="24"/>
      <w:lang w:eastAsia="en-US"/>
    </w:rPr>
  </w:style>
  <w:style w:type="character" w:customStyle="1" w:styleId="Numberedheading3Char">
    <w:name w:val="Numbered heading 3 Char"/>
    <w:link w:val="Numberedheading3"/>
    <w:locked/>
    <w:rsid w:val="009B19AB"/>
    <w:rPr>
      <w:rFonts w:ascii="Arial" w:hAnsi="Arial" w:cs="Arial"/>
      <w:b/>
      <w:bCs/>
      <w:sz w:val="26"/>
      <w:szCs w:val="24"/>
    </w:rPr>
  </w:style>
  <w:style w:type="paragraph" w:customStyle="1" w:styleId="ITTTable1">
    <w:name w:val="ITT Table 1"/>
    <w:basedOn w:val="Normal"/>
    <w:rsid w:val="009B19AB"/>
    <w:pPr>
      <w:spacing w:beforeLines="60"/>
    </w:pPr>
    <w:rPr>
      <w:rFonts w:ascii="Arial" w:eastAsia="Calibri" w:hAnsi="Arial" w:cs="Arial"/>
      <w:sz w:val="22"/>
      <w:szCs w:val="22"/>
    </w:rPr>
  </w:style>
  <w:style w:type="paragraph" w:customStyle="1" w:styleId="ITTTableHeading">
    <w:name w:val="ITT Table Heading"/>
    <w:basedOn w:val="Normal"/>
    <w:rsid w:val="009B19AB"/>
    <w:pPr>
      <w:spacing w:beforeLines="60"/>
    </w:pPr>
    <w:rPr>
      <w:rFonts w:ascii="Arial" w:eastAsia="Calibri" w:hAnsi="Arial" w:cs="Arial"/>
      <w:b/>
      <w:bCs/>
      <w:sz w:val="22"/>
      <w:szCs w:val="22"/>
    </w:rPr>
  </w:style>
  <w:style w:type="paragraph" w:styleId="BodyText">
    <w:name w:val="Body Text"/>
    <w:basedOn w:val="Normal"/>
    <w:link w:val="BodyTextChar"/>
    <w:unhideWhenUsed/>
    <w:rsid w:val="007B65C0"/>
    <w:pPr>
      <w:spacing w:after="120"/>
    </w:pPr>
  </w:style>
  <w:style w:type="character" w:customStyle="1" w:styleId="BodyTextChar">
    <w:name w:val="Body Text Char"/>
    <w:basedOn w:val="DefaultParagraphFont"/>
    <w:link w:val="BodyText"/>
    <w:rsid w:val="007B65C0"/>
    <w:rPr>
      <w:sz w:val="24"/>
      <w:szCs w:val="24"/>
    </w:rPr>
  </w:style>
  <w:style w:type="paragraph" w:styleId="NoSpacing">
    <w:name w:val="No Spacing"/>
    <w:uiPriority w:val="1"/>
    <w:qFormat/>
    <w:rsid w:val="007B65C0"/>
    <w:rPr>
      <w:rFonts w:ascii="Calibri" w:eastAsia="Calibri" w:hAnsi="Calibri"/>
      <w:sz w:val="22"/>
      <w:szCs w:val="22"/>
      <w:lang w:val="en-US" w:eastAsia="en-US" w:bidi="en-US"/>
    </w:rPr>
  </w:style>
  <w:style w:type="character" w:styleId="CommentReference">
    <w:name w:val="annotation reference"/>
    <w:basedOn w:val="DefaultParagraphFont"/>
    <w:semiHidden/>
    <w:unhideWhenUsed/>
    <w:rsid w:val="00062BE9"/>
    <w:rPr>
      <w:sz w:val="16"/>
      <w:szCs w:val="16"/>
    </w:rPr>
  </w:style>
  <w:style w:type="paragraph" w:styleId="CommentText">
    <w:name w:val="annotation text"/>
    <w:basedOn w:val="Normal"/>
    <w:link w:val="CommentTextChar"/>
    <w:semiHidden/>
    <w:unhideWhenUsed/>
    <w:rsid w:val="00062BE9"/>
    <w:rPr>
      <w:sz w:val="20"/>
      <w:szCs w:val="20"/>
    </w:rPr>
  </w:style>
  <w:style w:type="character" w:customStyle="1" w:styleId="CommentTextChar">
    <w:name w:val="Comment Text Char"/>
    <w:basedOn w:val="DefaultParagraphFont"/>
    <w:link w:val="CommentText"/>
    <w:semiHidden/>
    <w:rsid w:val="00062BE9"/>
  </w:style>
  <w:style w:type="paragraph" w:styleId="CommentSubject">
    <w:name w:val="annotation subject"/>
    <w:basedOn w:val="CommentText"/>
    <w:next w:val="CommentText"/>
    <w:link w:val="CommentSubjectChar"/>
    <w:semiHidden/>
    <w:unhideWhenUsed/>
    <w:rsid w:val="00062BE9"/>
    <w:rPr>
      <w:b/>
      <w:bCs/>
    </w:rPr>
  </w:style>
  <w:style w:type="character" w:customStyle="1" w:styleId="CommentSubjectChar">
    <w:name w:val="Comment Subject Char"/>
    <w:basedOn w:val="CommentTextChar"/>
    <w:link w:val="CommentSubject"/>
    <w:semiHidden/>
    <w:rsid w:val="00062BE9"/>
    <w:rPr>
      <w:b/>
      <w:bCs/>
    </w:rPr>
  </w:style>
  <w:style w:type="character" w:customStyle="1" w:styleId="dt6">
    <w:name w:val="dt6"/>
    <w:basedOn w:val="DefaultParagraphFont"/>
    <w:rsid w:val="00652433"/>
    <w:rPr>
      <w:vanish w:val="0"/>
      <w:webHidden w:val="0"/>
      <w:specVanish w:val="0"/>
    </w:rPr>
  </w:style>
  <w:style w:type="character" w:styleId="FollowedHyperlink">
    <w:name w:val="FollowedHyperlink"/>
    <w:basedOn w:val="DefaultParagraphFont"/>
    <w:semiHidden/>
    <w:unhideWhenUsed/>
    <w:rsid w:val="00820317"/>
    <w:rPr>
      <w:color w:val="800080" w:themeColor="followedHyperlink"/>
      <w:u w:val="single"/>
    </w:rPr>
  </w:style>
  <w:style w:type="character" w:customStyle="1" w:styleId="Heading5Char">
    <w:name w:val="Heading 5 Char"/>
    <w:basedOn w:val="DefaultParagraphFont"/>
    <w:link w:val="Heading5"/>
    <w:rsid w:val="007E146E"/>
    <w:rPr>
      <w:rFonts w:ascii="Arial" w:hAnsi="Arial"/>
      <w:b/>
      <w:bCs/>
      <w:i/>
      <w:iCs/>
      <w:sz w:val="26"/>
      <w:szCs w:val="26"/>
      <w:lang w:eastAsia="en-US"/>
    </w:rPr>
  </w:style>
  <w:style w:type="character" w:customStyle="1" w:styleId="Heading6Char">
    <w:name w:val="Heading 6 Char"/>
    <w:basedOn w:val="DefaultParagraphFont"/>
    <w:link w:val="Heading6"/>
    <w:rsid w:val="007E146E"/>
    <w:rPr>
      <w:b/>
      <w:bCs/>
      <w:sz w:val="22"/>
      <w:szCs w:val="22"/>
      <w:lang w:eastAsia="en-US"/>
    </w:rPr>
  </w:style>
  <w:style w:type="character" w:customStyle="1" w:styleId="Heading7Char">
    <w:name w:val="Heading 7 Char"/>
    <w:basedOn w:val="DefaultParagraphFont"/>
    <w:link w:val="Heading7"/>
    <w:rsid w:val="007E146E"/>
    <w:rPr>
      <w:sz w:val="24"/>
      <w:szCs w:val="24"/>
      <w:lang w:eastAsia="en-US"/>
    </w:rPr>
  </w:style>
  <w:style w:type="character" w:customStyle="1" w:styleId="Heading8Char">
    <w:name w:val="Heading 8 Char"/>
    <w:basedOn w:val="DefaultParagraphFont"/>
    <w:link w:val="Heading8"/>
    <w:rsid w:val="007E146E"/>
    <w:rPr>
      <w:i/>
      <w:iCs/>
      <w:sz w:val="24"/>
      <w:szCs w:val="24"/>
      <w:lang w:eastAsia="en-US"/>
    </w:rPr>
  </w:style>
  <w:style w:type="character" w:customStyle="1" w:styleId="Heading9Char">
    <w:name w:val="Heading 9 Char"/>
    <w:basedOn w:val="DefaultParagraphFont"/>
    <w:link w:val="Heading9"/>
    <w:rsid w:val="007E146E"/>
    <w:rPr>
      <w:rFonts w:ascii="Arial" w:hAnsi="Arial" w:cs="Arial"/>
      <w:sz w:val="22"/>
      <w:szCs w:val="22"/>
      <w:lang w:eastAsia="en-US"/>
    </w:rPr>
  </w:style>
  <w:style w:type="paragraph" w:customStyle="1" w:styleId="Numberedheading4">
    <w:name w:val="Numbered heading 4"/>
    <w:basedOn w:val="Heading4"/>
    <w:next w:val="NICEnormal"/>
    <w:rsid w:val="007E146E"/>
    <w:pPr>
      <w:keepLines w:val="0"/>
      <w:spacing w:before="240" w:after="60" w:line="360" w:lineRule="auto"/>
      <w:ind w:left="1021" w:hanging="1021"/>
    </w:pPr>
    <w:rPr>
      <w:rFonts w:ascii="Arial" w:eastAsia="Times New Roman" w:hAnsi="Arial" w:cs="Times New Roman"/>
      <w:b/>
      <w:bCs/>
      <w:iCs w:val="0"/>
      <w:color w:val="auto"/>
      <w:szCs w:val="28"/>
    </w:rPr>
  </w:style>
  <w:style w:type="paragraph" w:customStyle="1" w:styleId="ITTBullet">
    <w:name w:val="ITT Bullet"/>
    <w:basedOn w:val="Normal"/>
    <w:rsid w:val="007E146E"/>
    <w:pPr>
      <w:numPr>
        <w:numId w:val="22"/>
      </w:numPr>
      <w:spacing w:before="60" w:after="240"/>
      <w:ind w:left="1984" w:hanging="578"/>
    </w:pPr>
    <w:rPr>
      <w:rFonts w:ascii="Arial" w:eastAsia="Calibri" w:hAnsi="Arial" w:cs="Arial"/>
      <w:sz w:val="22"/>
      <w:szCs w:val="22"/>
    </w:rPr>
  </w:style>
  <w:style w:type="paragraph" w:customStyle="1" w:styleId="ITTBulletlevel2">
    <w:name w:val="ITT Bullet level 2"/>
    <w:basedOn w:val="Normal"/>
    <w:rsid w:val="007E146E"/>
    <w:pPr>
      <w:numPr>
        <w:ilvl w:val="1"/>
        <w:numId w:val="22"/>
      </w:numPr>
      <w:spacing w:before="60" w:after="240"/>
    </w:pPr>
    <w:rPr>
      <w:rFonts w:ascii="Arial" w:eastAsia="Calibri" w:hAnsi="Arial" w:cs="Arial"/>
      <w:b/>
      <w:bCs/>
      <w:sz w:val="22"/>
      <w:szCs w:val="22"/>
    </w:rPr>
  </w:style>
  <w:style w:type="character" w:customStyle="1" w:styleId="Heading4Char">
    <w:name w:val="Heading 4 Char"/>
    <w:basedOn w:val="DefaultParagraphFont"/>
    <w:link w:val="Heading4"/>
    <w:semiHidden/>
    <w:rsid w:val="007E146E"/>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semiHidden/>
    <w:rsid w:val="00550868"/>
    <w:rPr>
      <w:sz w:val="20"/>
      <w:szCs w:val="20"/>
    </w:rPr>
  </w:style>
  <w:style w:type="character" w:customStyle="1" w:styleId="FootnoteTextChar">
    <w:name w:val="Footnote Text Char"/>
    <w:basedOn w:val="DefaultParagraphFont"/>
    <w:link w:val="FootnoteText"/>
    <w:semiHidden/>
    <w:rsid w:val="00550868"/>
  </w:style>
  <w:style w:type="character" w:styleId="FootnoteReference">
    <w:name w:val="footnote reference"/>
    <w:basedOn w:val="DefaultParagraphFont"/>
    <w:semiHidden/>
    <w:rsid w:val="00550868"/>
    <w:rPr>
      <w:vertAlign w:val="superscript"/>
    </w:rPr>
  </w:style>
  <w:style w:type="paragraph" w:styleId="Revision">
    <w:name w:val="Revision"/>
    <w:hidden/>
    <w:uiPriority w:val="99"/>
    <w:semiHidden/>
    <w:rsid w:val="00037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86862">
      <w:bodyDiv w:val="1"/>
      <w:marLeft w:val="0"/>
      <w:marRight w:val="0"/>
      <w:marTop w:val="0"/>
      <w:marBottom w:val="0"/>
      <w:divBdr>
        <w:top w:val="none" w:sz="0" w:space="0" w:color="auto"/>
        <w:left w:val="none" w:sz="0" w:space="0" w:color="auto"/>
        <w:bottom w:val="none" w:sz="0" w:space="0" w:color="auto"/>
        <w:right w:val="none" w:sz="0" w:space="0" w:color="auto"/>
      </w:divBdr>
    </w:div>
    <w:div w:id="993802235">
      <w:bodyDiv w:val="1"/>
      <w:marLeft w:val="0"/>
      <w:marRight w:val="0"/>
      <w:marTop w:val="0"/>
      <w:marBottom w:val="0"/>
      <w:divBdr>
        <w:top w:val="none" w:sz="0" w:space="0" w:color="auto"/>
        <w:left w:val="none" w:sz="0" w:space="0" w:color="auto"/>
        <w:bottom w:val="none" w:sz="0" w:space="0" w:color="auto"/>
        <w:right w:val="none" w:sz="0" w:space="0" w:color="auto"/>
      </w:divBdr>
    </w:div>
    <w:div w:id="2110854990">
      <w:bodyDiv w:val="1"/>
      <w:marLeft w:val="0"/>
      <w:marRight w:val="0"/>
      <w:marTop w:val="0"/>
      <w:marBottom w:val="0"/>
      <w:divBdr>
        <w:top w:val="none" w:sz="0" w:space="0" w:color="auto"/>
        <w:left w:val="none" w:sz="0" w:space="0" w:color="auto"/>
        <w:bottom w:val="none" w:sz="0" w:space="0" w:color="auto"/>
        <w:right w:val="none" w:sz="0" w:space="0" w:color="auto"/>
      </w:divBdr>
      <w:divsChild>
        <w:div w:id="1051881970">
          <w:marLeft w:val="0"/>
          <w:marRight w:val="0"/>
          <w:marTop w:val="0"/>
          <w:marBottom w:val="0"/>
          <w:divBdr>
            <w:top w:val="none" w:sz="0" w:space="0" w:color="auto"/>
            <w:left w:val="none" w:sz="0" w:space="0" w:color="auto"/>
            <w:bottom w:val="none" w:sz="0" w:space="0" w:color="auto"/>
            <w:right w:val="none" w:sz="0" w:space="0" w:color="auto"/>
          </w:divBdr>
          <w:divsChild>
            <w:div w:id="215748370">
              <w:marLeft w:val="0"/>
              <w:marRight w:val="0"/>
              <w:marTop w:val="0"/>
              <w:marBottom w:val="0"/>
              <w:divBdr>
                <w:top w:val="none" w:sz="0" w:space="0" w:color="auto"/>
                <w:left w:val="none" w:sz="0" w:space="0" w:color="auto"/>
                <w:bottom w:val="none" w:sz="0" w:space="0" w:color="auto"/>
                <w:right w:val="none" w:sz="0" w:space="0" w:color="auto"/>
              </w:divBdr>
              <w:divsChild>
                <w:div w:id="393431309">
                  <w:marLeft w:val="0"/>
                  <w:marRight w:val="0"/>
                  <w:marTop w:val="0"/>
                  <w:marBottom w:val="0"/>
                  <w:divBdr>
                    <w:top w:val="none" w:sz="0" w:space="0" w:color="auto"/>
                    <w:left w:val="none" w:sz="0" w:space="0" w:color="auto"/>
                    <w:bottom w:val="none" w:sz="0" w:space="0" w:color="auto"/>
                    <w:right w:val="none" w:sz="0" w:space="0" w:color="auto"/>
                  </w:divBdr>
                  <w:divsChild>
                    <w:div w:id="661738676">
                      <w:marLeft w:val="0"/>
                      <w:marRight w:val="0"/>
                      <w:marTop w:val="0"/>
                      <w:marBottom w:val="0"/>
                      <w:divBdr>
                        <w:top w:val="none" w:sz="0" w:space="0" w:color="auto"/>
                        <w:left w:val="none" w:sz="0" w:space="0" w:color="auto"/>
                        <w:bottom w:val="none" w:sz="0" w:space="0" w:color="auto"/>
                        <w:right w:val="none" w:sz="0" w:space="0" w:color="auto"/>
                      </w:divBdr>
                      <w:divsChild>
                        <w:div w:id="570772346">
                          <w:marLeft w:val="0"/>
                          <w:marRight w:val="0"/>
                          <w:marTop w:val="0"/>
                          <w:marBottom w:val="225"/>
                          <w:divBdr>
                            <w:top w:val="none" w:sz="0" w:space="0" w:color="auto"/>
                            <w:left w:val="none" w:sz="0" w:space="0" w:color="auto"/>
                            <w:bottom w:val="none" w:sz="0" w:space="0" w:color="auto"/>
                            <w:right w:val="none" w:sz="0" w:space="0" w:color="auto"/>
                          </w:divBdr>
                          <w:divsChild>
                            <w:div w:id="111822814">
                              <w:marLeft w:val="0"/>
                              <w:marRight w:val="0"/>
                              <w:marTop w:val="0"/>
                              <w:marBottom w:val="0"/>
                              <w:divBdr>
                                <w:top w:val="none" w:sz="0" w:space="0" w:color="auto"/>
                                <w:left w:val="none" w:sz="0" w:space="0" w:color="auto"/>
                                <w:bottom w:val="none" w:sz="0" w:space="0" w:color="auto"/>
                                <w:right w:val="none" w:sz="0" w:space="0" w:color="auto"/>
                              </w:divBdr>
                              <w:divsChild>
                                <w:div w:id="742683096">
                                  <w:marLeft w:val="0"/>
                                  <w:marRight w:val="0"/>
                                  <w:marTop w:val="0"/>
                                  <w:marBottom w:val="0"/>
                                  <w:divBdr>
                                    <w:top w:val="none" w:sz="0" w:space="0" w:color="auto"/>
                                    <w:left w:val="none" w:sz="0" w:space="0" w:color="auto"/>
                                    <w:bottom w:val="single" w:sz="6" w:space="8" w:color="D9E0E6"/>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o-we-are/NICE_Charter.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ct.bids@nic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lian.Watson@n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Media/Default/About/Who-we-are/Policies-and-procedures/code-of-practice-for-declaring-and-managing-conflicts-of-interest.pdf" TargetMode="External"/><Relationship Id="rId4" Type="http://schemas.openxmlformats.org/officeDocument/2006/relationships/settings" Target="settings.xml"/><Relationship Id="rId9" Type="http://schemas.openxmlformats.org/officeDocument/2006/relationships/hyperlink" Target="http://www.nic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3527-34C9-4460-BB92-8FB5570C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CAC7F6F1</Template>
  <TotalTime>0</TotalTime>
  <Pages>13</Pages>
  <Words>3423</Words>
  <Characters>19068</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Pollard</dc:creator>
  <cp:keywords/>
  <dc:description/>
  <cp:lastModifiedBy>Gillian Watson</cp:lastModifiedBy>
  <cp:revision>2</cp:revision>
  <cp:lastPrinted>2018-06-21T07:25:00Z</cp:lastPrinted>
  <dcterms:created xsi:type="dcterms:W3CDTF">2018-06-21T10:45:00Z</dcterms:created>
  <dcterms:modified xsi:type="dcterms:W3CDTF">2018-06-21T10:45:00Z</dcterms:modified>
</cp:coreProperties>
</file>