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20B21"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6A97859" wp14:editId="3E7ADA8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1A5F7" w14:textId="77777777" w:rsidR="008D7A7D" w:rsidRPr="0093723A" w:rsidRDefault="008D7A7D" w:rsidP="00E65F5D">
      <w:pPr>
        <w:rPr>
          <w:rFonts w:ascii="Arial" w:hAnsi="Arial" w:cs="Arial"/>
          <w:szCs w:val="22"/>
        </w:rPr>
      </w:pPr>
    </w:p>
    <w:p w14:paraId="0B28B852" w14:textId="77777777" w:rsidR="00031189" w:rsidRPr="0093723A" w:rsidRDefault="00031189" w:rsidP="00E65F5D">
      <w:pPr>
        <w:jc w:val="both"/>
        <w:rPr>
          <w:rFonts w:ascii="Arial" w:hAnsi="Arial" w:cs="Arial"/>
          <w:szCs w:val="22"/>
        </w:rPr>
      </w:pPr>
    </w:p>
    <w:p w14:paraId="3433E620" w14:textId="77777777" w:rsidR="00031189" w:rsidRPr="0093723A" w:rsidRDefault="00031189" w:rsidP="00E65F5D">
      <w:pPr>
        <w:jc w:val="both"/>
        <w:rPr>
          <w:rFonts w:ascii="Arial" w:hAnsi="Arial" w:cs="Arial"/>
          <w:szCs w:val="22"/>
        </w:rPr>
      </w:pPr>
    </w:p>
    <w:p w14:paraId="46102647" w14:textId="77777777" w:rsidR="00031189" w:rsidRPr="0093723A" w:rsidRDefault="00031189" w:rsidP="00E65F5D">
      <w:pPr>
        <w:jc w:val="both"/>
        <w:rPr>
          <w:rFonts w:ascii="Arial" w:hAnsi="Arial" w:cs="Arial"/>
          <w:szCs w:val="22"/>
        </w:rPr>
      </w:pPr>
    </w:p>
    <w:p w14:paraId="749944A9" w14:textId="77777777" w:rsidR="00031189" w:rsidRPr="0093723A" w:rsidRDefault="00031189" w:rsidP="00E65F5D">
      <w:pPr>
        <w:jc w:val="both"/>
        <w:rPr>
          <w:rFonts w:ascii="Arial" w:hAnsi="Arial" w:cs="Arial"/>
          <w:szCs w:val="22"/>
        </w:rPr>
      </w:pPr>
    </w:p>
    <w:p w14:paraId="36EC038D" w14:textId="77777777" w:rsidR="00031189" w:rsidRPr="0093723A" w:rsidRDefault="00031189" w:rsidP="00E65F5D">
      <w:pPr>
        <w:jc w:val="both"/>
        <w:rPr>
          <w:rFonts w:ascii="Arial" w:hAnsi="Arial" w:cs="Arial"/>
          <w:szCs w:val="22"/>
        </w:rPr>
      </w:pPr>
    </w:p>
    <w:p w14:paraId="17511151" w14:textId="77777777" w:rsidR="000A352F" w:rsidRPr="0093723A" w:rsidRDefault="000A352F" w:rsidP="00E65F5D">
      <w:pPr>
        <w:jc w:val="both"/>
        <w:rPr>
          <w:rFonts w:ascii="Arial" w:hAnsi="Arial" w:cs="Arial"/>
          <w:szCs w:val="22"/>
        </w:rPr>
      </w:pPr>
    </w:p>
    <w:p w14:paraId="1C1202C8" w14:textId="77777777" w:rsidR="008113C3" w:rsidRPr="0093723A" w:rsidRDefault="008113C3" w:rsidP="00E65F5D">
      <w:pPr>
        <w:jc w:val="both"/>
        <w:rPr>
          <w:rFonts w:ascii="Arial" w:hAnsi="Arial" w:cs="Arial"/>
          <w:szCs w:val="22"/>
        </w:rPr>
      </w:pPr>
    </w:p>
    <w:p w14:paraId="7A016887" w14:textId="77777777" w:rsidR="008113C3" w:rsidRPr="0093723A" w:rsidRDefault="008113C3" w:rsidP="00E65F5D">
      <w:pPr>
        <w:jc w:val="both"/>
        <w:rPr>
          <w:rFonts w:ascii="Arial" w:hAnsi="Arial" w:cs="Arial"/>
          <w:szCs w:val="22"/>
        </w:rPr>
      </w:pPr>
    </w:p>
    <w:p w14:paraId="4F801438" w14:textId="0DEC6511" w:rsidR="00031189" w:rsidRPr="0093723A" w:rsidRDefault="00031189" w:rsidP="00E65F5D">
      <w:pPr>
        <w:jc w:val="both"/>
        <w:rPr>
          <w:rFonts w:ascii="Arial" w:hAnsi="Arial" w:cs="Arial"/>
          <w:szCs w:val="22"/>
        </w:rPr>
      </w:pPr>
      <w:r w:rsidRPr="0093723A">
        <w:rPr>
          <w:rFonts w:ascii="Arial" w:hAnsi="Arial" w:cs="Arial"/>
          <w:szCs w:val="22"/>
        </w:rPr>
        <w:tab/>
      </w:r>
    </w:p>
    <w:p w14:paraId="7F94907E" w14:textId="77777777" w:rsidR="00031189" w:rsidRPr="0093723A" w:rsidRDefault="00031189" w:rsidP="00E65F5D">
      <w:pPr>
        <w:jc w:val="both"/>
        <w:rPr>
          <w:rFonts w:ascii="Arial" w:hAnsi="Arial" w:cs="Arial"/>
          <w:szCs w:val="22"/>
        </w:rPr>
      </w:pPr>
    </w:p>
    <w:p w14:paraId="6AF3C43A" w14:textId="3126B422" w:rsidR="00050B8F" w:rsidRPr="003033B3" w:rsidRDefault="000878DD" w:rsidP="00E65F5D">
      <w:pPr>
        <w:spacing w:before="240"/>
        <w:rPr>
          <w:rFonts w:ascii="Arial" w:hAnsi="Arial" w:cs="Arial"/>
          <w:b/>
          <w:sz w:val="28"/>
          <w:szCs w:val="28"/>
        </w:rPr>
      </w:pPr>
      <w:r w:rsidRPr="003033B3">
        <w:rPr>
          <w:rFonts w:ascii="Arial" w:hAnsi="Arial" w:cs="Arial"/>
          <w:b/>
          <w:sz w:val="28"/>
          <w:szCs w:val="28"/>
          <w:u w:val="single"/>
        </w:rPr>
        <w:t>Request for Quot</w:t>
      </w:r>
      <w:r w:rsidR="00B94CDD" w:rsidRPr="003033B3">
        <w:rPr>
          <w:rFonts w:ascii="Arial" w:hAnsi="Arial" w:cs="Arial"/>
          <w:b/>
          <w:sz w:val="28"/>
          <w:szCs w:val="28"/>
          <w:u w:val="single"/>
        </w:rPr>
        <w:t>ation</w:t>
      </w:r>
    </w:p>
    <w:p w14:paraId="24BBD16B" w14:textId="2C97FCA0"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FF46CA" w:rsidRPr="00FF46CA">
        <w:rPr>
          <w:rFonts w:ascii="Arial" w:hAnsi="Arial" w:cs="Arial"/>
          <w:b/>
          <w:szCs w:val="22"/>
        </w:rPr>
        <w:t>ENV6003529R</w:t>
      </w:r>
    </w:p>
    <w:p w14:paraId="2BFC618D" w14:textId="564AB2F2" w:rsidR="005700D8" w:rsidRPr="0093723A" w:rsidRDefault="001A553D" w:rsidP="00FF46CA">
      <w:pPr>
        <w:rPr>
          <w:rFonts w:ascii="Arial" w:hAnsi="Arial" w:cs="Arial"/>
          <w:szCs w:val="22"/>
        </w:rPr>
      </w:pPr>
      <w:r w:rsidRPr="0093723A">
        <w:rPr>
          <w:rFonts w:ascii="Arial" w:hAnsi="Arial" w:cs="Arial"/>
          <w:b/>
          <w:szCs w:val="22"/>
        </w:rPr>
        <w:t>Title:</w:t>
      </w:r>
      <w:r w:rsidRPr="0093723A">
        <w:rPr>
          <w:rFonts w:ascii="Arial" w:hAnsi="Arial" w:cs="Arial"/>
          <w:b/>
          <w:szCs w:val="22"/>
        </w:rPr>
        <w:tab/>
      </w:r>
      <w:r w:rsidR="00692F1D" w:rsidRPr="00692F1D">
        <w:rPr>
          <w:rFonts w:ascii="Arial" w:hAnsi="Arial" w:cs="Arial"/>
          <w:b/>
          <w:u w:val="single"/>
        </w:rPr>
        <w:t>Fair Share 2016 Methodology options review</w:t>
      </w:r>
      <w:r w:rsidR="00692F1D" w:rsidRPr="0093723A" w:rsidDel="00692F1D">
        <w:rPr>
          <w:rFonts w:ascii="Arial" w:hAnsi="Arial" w:cs="Arial"/>
          <w:b/>
          <w:color w:val="FF0000"/>
          <w:szCs w:val="22"/>
        </w:rPr>
        <w:t xml:space="preserve"> </w:t>
      </w:r>
      <w:r w:rsidR="00FF46CA">
        <w:rPr>
          <w:rFonts w:ascii="Arial" w:hAnsi="Arial" w:cs="Arial"/>
          <w:b/>
          <w:color w:val="FF0000"/>
          <w:szCs w:val="22"/>
        </w:rPr>
        <w:br/>
      </w:r>
    </w:p>
    <w:p w14:paraId="0C37340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CD35678" w14:textId="77777777" w:rsidR="003014F2" w:rsidRPr="0093723A" w:rsidRDefault="003014F2" w:rsidP="00E65F5D">
      <w:pPr>
        <w:rPr>
          <w:rFonts w:ascii="Arial" w:hAnsi="Arial" w:cs="Arial"/>
          <w:b/>
          <w:szCs w:val="22"/>
          <w:u w:val="single"/>
        </w:rPr>
      </w:pPr>
    </w:p>
    <w:p w14:paraId="12A90B58"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A24E8F6"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50A15D5" w14:textId="77777777" w:rsidR="00491B79" w:rsidRPr="0093723A" w:rsidRDefault="00491B79" w:rsidP="00E65F5D">
      <w:pPr>
        <w:widowControl w:val="0"/>
        <w:rPr>
          <w:rFonts w:ascii="Arial" w:hAnsi="Arial" w:cs="Arial"/>
          <w:szCs w:val="22"/>
        </w:rPr>
      </w:pPr>
    </w:p>
    <w:p w14:paraId="1EF47EF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4B6D96A" w14:textId="77777777" w:rsidR="00491B79" w:rsidRPr="0093723A" w:rsidRDefault="00491B79" w:rsidP="00E65F5D">
      <w:pPr>
        <w:widowControl w:val="0"/>
        <w:rPr>
          <w:rFonts w:ascii="Arial" w:hAnsi="Arial" w:cs="Arial"/>
          <w:szCs w:val="22"/>
        </w:rPr>
      </w:pPr>
    </w:p>
    <w:p w14:paraId="15BF86A3" w14:textId="77777777" w:rsidR="00491B79" w:rsidRPr="0093723A" w:rsidRDefault="00834D48"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F9CC77F" w14:textId="77777777" w:rsidR="00491B79" w:rsidRPr="0093723A" w:rsidRDefault="00491B79" w:rsidP="00E65F5D">
      <w:pPr>
        <w:widowControl w:val="0"/>
        <w:rPr>
          <w:rFonts w:ascii="Arial" w:hAnsi="Arial" w:cs="Arial"/>
          <w:b/>
          <w:szCs w:val="22"/>
          <w:u w:val="single"/>
        </w:rPr>
      </w:pPr>
    </w:p>
    <w:p w14:paraId="6C9E3A6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0D32CD7F"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1023968" w14:textId="77777777" w:rsidR="00491B79" w:rsidRPr="0093723A" w:rsidRDefault="00491B79" w:rsidP="00E65F5D">
      <w:pPr>
        <w:widowControl w:val="0"/>
        <w:rPr>
          <w:rFonts w:ascii="Arial" w:hAnsi="Arial" w:cs="Arial"/>
          <w:szCs w:val="22"/>
        </w:rPr>
      </w:pPr>
    </w:p>
    <w:p w14:paraId="7D61346D" w14:textId="77777777" w:rsidR="00491B79" w:rsidRPr="0093723A" w:rsidRDefault="00491B79" w:rsidP="009E0E5F">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14:paraId="15253E4C" w14:textId="77777777" w:rsidR="00491B79" w:rsidRPr="0093723A" w:rsidRDefault="00491B79" w:rsidP="009E0E5F">
      <w:pPr>
        <w:widowControl w:val="0"/>
        <w:numPr>
          <w:ilvl w:val="0"/>
          <w:numId w:val="8"/>
        </w:numPr>
        <w:rPr>
          <w:rFonts w:ascii="Arial" w:hAnsi="Arial" w:cs="Arial"/>
          <w:szCs w:val="22"/>
        </w:rPr>
      </w:pPr>
      <w:r w:rsidRPr="0093723A">
        <w:rPr>
          <w:rFonts w:ascii="Arial" w:hAnsi="Arial" w:cs="Arial"/>
          <w:szCs w:val="22"/>
        </w:rPr>
        <w:t>ICT and Telecommunications</w:t>
      </w:r>
    </w:p>
    <w:p w14:paraId="50D3B776" w14:textId="77777777" w:rsidR="00491B79" w:rsidRPr="0093723A" w:rsidRDefault="00491B79" w:rsidP="009E0E5F">
      <w:pPr>
        <w:widowControl w:val="0"/>
        <w:numPr>
          <w:ilvl w:val="0"/>
          <w:numId w:val="8"/>
        </w:numPr>
        <w:rPr>
          <w:rFonts w:ascii="Arial" w:hAnsi="Arial" w:cs="Arial"/>
          <w:szCs w:val="22"/>
        </w:rPr>
      </w:pPr>
      <w:r w:rsidRPr="0093723A">
        <w:rPr>
          <w:rFonts w:ascii="Arial" w:hAnsi="Arial" w:cs="Arial"/>
          <w:szCs w:val="22"/>
        </w:rPr>
        <w:t>Vehicles and Plant</w:t>
      </w:r>
    </w:p>
    <w:p w14:paraId="6531F924" w14:textId="77777777" w:rsidR="00491B79" w:rsidRPr="0093723A" w:rsidRDefault="00491B79" w:rsidP="009E0E5F">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492FBAA9" w14:textId="77777777" w:rsidR="00491B79" w:rsidRPr="0093723A" w:rsidRDefault="00491B79" w:rsidP="009E0E5F">
      <w:pPr>
        <w:widowControl w:val="0"/>
        <w:numPr>
          <w:ilvl w:val="0"/>
          <w:numId w:val="8"/>
        </w:numPr>
        <w:rPr>
          <w:rFonts w:ascii="Arial" w:hAnsi="Arial" w:cs="Arial"/>
          <w:szCs w:val="22"/>
        </w:rPr>
      </w:pPr>
      <w:r w:rsidRPr="0093723A">
        <w:rPr>
          <w:rFonts w:ascii="Arial" w:hAnsi="Arial" w:cs="Arial"/>
          <w:szCs w:val="22"/>
        </w:rPr>
        <w:t>Temporary Staff and Contractors</w:t>
      </w:r>
    </w:p>
    <w:p w14:paraId="4718C467" w14:textId="77777777" w:rsidR="00491B79" w:rsidRPr="0093723A" w:rsidRDefault="00491B79" w:rsidP="009E0E5F">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1C33898C" w14:textId="77777777" w:rsidR="00491B79" w:rsidRPr="0093723A" w:rsidRDefault="00491B79" w:rsidP="009E0E5F">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00308971" w14:textId="77777777" w:rsidR="00491B79" w:rsidRPr="0093723A" w:rsidRDefault="00491B79" w:rsidP="00E65F5D">
      <w:pPr>
        <w:widowControl w:val="0"/>
        <w:rPr>
          <w:rFonts w:ascii="Arial" w:hAnsi="Arial" w:cs="Arial"/>
          <w:b/>
          <w:szCs w:val="22"/>
        </w:rPr>
      </w:pPr>
    </w:p>
    <w:p w14:paraId="611575C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0F539F26"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60D267C" w14:textId="77777777" w:rsidR="00491B79" w:rsidRPr="0093723A" w:rsidRDefault="00491B79" w:rsidP="00E65F5D">
      <w:pPr>
        <w:widowControl w:val="0"/>
        <w:rPr>
          <w:rFonts w:ascii="Arial" w:hAnsi="Arial" w:cs="Arial"/>
          <w:szCs w:val="22"/>
        </w:rPr>
      </w:pPr>
    </w:p>
    <w:p w14:paraId="118A26E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C046807" w14:textId="77777777" w:rsidR="00AD6F35" w:rsidRDefault="00AD6F35" w:rsidP="00E65F5D">
      <w:pPr>
        <w:widowControl w:val="0"/>
        <w:rPr>
          <w:rFonts w:ascii="Arial" w:hAnsi="Arial" w:cs="Arial"/>
          <w:szCs w:val="22"/>
        </w:rPr>
      </w:pPr>
    </w:p>
    <w:p w14:paraId="5017C024" w14:textId="77777777" w:rsidR="00491B79" w:rsidRPr="0093723A" w:rsidRDefault="00834D48"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A32F8A0" w14:textId="77777777" w:rsidR="00A323E2" w:rsidRPr="0093723A" w:rsidRDefault="00A323E2" w:rsidP="00E65F5D">
      <w:pPr>
        <w:widowControl w:val="0"/>
        <w:rPr>
          <w:rFonts w:ascii="Arial" w:hAnsi="Arial" w:cs="Arial"/>
          <w:color w:val="8DB3E2"/>
          <w:szCs w:val="22"/>
        </w:rPr>
      </w:pPr>
    </w:p>
    <w:p w14:paraId="5078D9E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474C7392" w14:textId="77777777" w:rsidR="00491B79" w:rsidRPr="0093723A" w:rsidRDefault="00491B79" w:rsidP="00E65F5D">
      <w:pPr>
        <w:widowControl w:val="0"/>
        <w:rPr>
          <w:rFonts w:ascii="Arial" w:hAnsi="Arial" w:cs="Arial"/>
          <w:szCs w:val="22"/>
        </w:rPr>
      </w:pPr>
      <w:r w:rsidRPr="0093723A">
        <w:rPr>
          <w:rFonts w:ascii="Arial" w:hAnsi="Arial" w:cs="Arial"/>
          <w:szCs w:val="22"/>
        </w:rPr>
        <w:lastRenderedPageBreak/>
        <w:t>Since 1 April 2013, the Environment Agency is no longer responsible for delivering the environmental priorities of Wales. This is now the remit of Natural Resources Wales (NRW).Further information can be found here:</w:t>
      </w:r>
    </w:p>
    <w:p w14:paraId="5AFA7D28" w14:textId="77777777" w:rsidR="00491B79" w:rsidRPr="0093723A" w:rsidRDefault="00491B79" w:rsidP="00E65F5D">
      <w:pPr>
        <w:widowControl w:val="0"/>
        <w:rPr>
          <w:rFonts w:ascii="Arial" w:hAnsi="Arial" w:cs="Arial"/>
          <w:szCs w:val="22"/>
        </w:rPr>
      </w:pPr>
    </w:p>
    <w:p w14:paraId="56A04E8E" w14:textId="77777777" w:rsidR="00491B79" w:rsidRPr="0093723A" w:rsidRDefault="00834D48"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EF2946C" w14:textId="77777777" w:rsidR="00491B79" w:rsidRPr="0093723A" w:rsidRDefault="00491B79" w:rsidP="00E65F5D">
      <w:pPr>
        <w:widowControl w:val="0"/>
        <w:rPr>
          <w:rFonts w:ascii="Arial" w:hAnsi="Arial" w:cs="Arial"/>
          <w:szCs w:val="22"/>
        </w:rPr>
      </w:pPr>
    </w:p>
    <w:p w14:paraId="1B34D03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424DE24" w14:textId="77777777" w:rsidR="00491B79" w:rsidRPr="0093723A" w:rsidRDefault="00491B79" w:rsidP="00E65F5D">
      <w:pPr>
        <w:shd w:val="clear" w:color="auto" w:fill="FFFFFF"/>
        <w:rPr>
          <w:rFonts w:ascii="Arial" w:hAnsi="Arial" w:cs="Arial"/>
          <w:szCs w:val="22"/>
        </w:rPr>
      </w:pPr>
    </w:p>
    <w:p w14:paraId="256AF734"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39A3D7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1F35B5B6" w14:textId="77777777" w:rsidR="00491B79" w:rsidRPr="0093723A" w:rsidRDefault="00491B79" w:rsidP="00E65F5D">
      <w:pPr>
        <w:shd w:val="clear" w:color="auto" w:fill="FFFFFF"/>
        <w:rPr>
          <w:rFonts w:ascii="Arial" w:hAnsi="Arial" w:cs="Arial"/>
          <w:szCs w:val="22"/>
        </w:rPr>
      </w:pPr>
    </w:p>
    <w:p w14:paraId="6A88BDAA" w14:textId="77777777" w:rsidR="00491B79" w:rsidRPr="0093723A" w:rsidRDefault="00834D48"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AE1059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5A03BBC" w14:textId="77777777" w:rsidR="00491B79" w:rsidRPr="0093723A" w:rsidRDefault="00491B79" w:rsidP="00E65F5D">
      <w:pPr>
        <w:rPr>
          <w:rFonts w:ascii="Arial" w:hAnsi="Arial" w:cs="Arial"/>
          <w:szCs w:val="22"/>
        </w:rPr>
      </w:pPr>
    </w:p>
    <w:p w14:paraId="2F2078E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BCA4AED" w14:textId="77777777" w:rsidR="00491B79" w:rsidRPr="0093723A" w:rsidRDefault="00491B79" w:rsidP="00E65F5D">
      <w:pPr>
        <w:rPr>
          <w:rFonts w:ascii="Arial" w:hAnsi="Arial" w:cs="Arial"/>
          <w:szCs w:val="22"/>
        </w:rPr>
      </w:pPr>
    </w:p>
    <w:p w14:paraId="6AA90AE3"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213876B"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23F15B8" w14:textId="77777777" w:rsidR="00EA6FE1" w:rsidRPr="0093723A" w:rsidRDefault="00EA6FE1" w:rsidP="00E65F5D">
      <w:pPr>
        <w:jc w:val="both"/>
        <w:rPr>
          <w:rFonts w:ascii="Arial" w:hAnsi="Arial" w:cs="Arial"/>
          <w:b/>
          <w:szCs w:val="22"/>
          <w:u w:val="single"/>
        </w:rPr>
      </w:pPr>
    </w:p>
    <w:p w14:paraId="79312BCD"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6E6A5054" w14:textId="77777777" w:rsidR="00D92EC1" w:rsidRPr="0093723A" w:rsidRDefault="00D92EC1" w:rsidP="00E65F5D">
      <w:pPr>
        <w:jc w:val="both"/>
        <w:rPr>
          <w:rFonts w:ascii="Arial" w:hAnsi="Arial" w:cs="Arial"/>
          <w:szCs w:val="22"/>
        </w:rPr>
      </w:pPr>
    </w:p>
    <w:p w14:paraId="7F98A644"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E2F735E" w14:textId="77777777" w:rsidR="00C24614" w:rsidRPr="0093723A" w:rsidRDefault="00C24614" w:rsidP="00E65F5D">
      <w:pPr>
        <w:jc w:val="both"/>
        <w:rPr>
          <w:rFonts w:ascii="Arial" w:hAnsi="Arial" w:cs="Arial"/>
          <w:b/>
          <w:szCs w:val="22"/>
          <w:u w:val="single"/>
        </w:rPr>
      </w:pPr>
    </w:p>
    <w:p w14:paraId="1D69AFF2"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A8FA5BC" w14:textId="77777777" w:rsidR="003C74EF" w:rsidRPr="0093723A" w:rsidRDefault="003C74EF" w:rsidP="00E65F5D">
      <w:pPr>
        <w:jc w:val="both"/>
        <w:rPr>
          <w:rFonts w:ascii="Arial" w:hAnsi="Arial" w:cs="Arial"/>
          <w:b/>
          <w:szCs w:val="22"/>
          <w:u w:val="single"/>
        </w:rPr>
      </w:pPr>
    </w:p>
    <w:p w14:paraId="73D620CB" w14:textId="77777777" w:rsidR="00692F1D" w:rsidRDefault="00692F1D" w:rsidP="00692F1D">
      <w:pPr>
        <w:spacing w:after="200" w:line="276" w:lineRule="auto"/>
        <w:rPr>
          <w:rFonts w:ascii="Arial" w:hAnsi="Arial" w:cs="Arial"/>
        </w:rPr>
      </w:pPr>
      <w:r w:rsidRPr="00B76C0D">
        <w:rPr>
          <w:rFonts w:ascii="Arial" w:hAnsi="Arial" w:cs="Arial"/>
        </w:rPr>
        <w:t xml:space="preserve">We apply the Polluter Pays Principle (PPP) in water quality planning </w:t>
      </w:r>
      <w:r>
        <w:rPr>
          <w:rFonts w:ascii="Arial" w:hAnsi="Arial" w:cs="Arial"/>
        </w:rPr>
        <w:t xml:space="preserve">through the Fair Share Approach. </w:t>
      </w:r>
      <w:r w:rsidRPr="00B76C0D">
        <w:rPr>
          <w:rFonts w:ascii="Arial" w:hAnsi="Arial" w:cs="Arial"/>
        </w:rPr>
        <w:t>This has been an underlying principle for our water quality planning since the 1980s. Fair share is embedded throughout our measure development for River Basin Management Plans including that for protected areas such as those designated under Habitats Directive. It was recently reapproved by Defra in 2016 to aid with PR19 planning. It was agreed with Defra that after September 2018 the EA would commence a review looking at the different options for sector contributions that may be considered beyond PR19.</w:t>
      </w:r>
      <w:r>
        <w:rPr>
          <w:rFonts w:ascii="Arial" w:hAnsi="Arial" w:cs="Arial"/>
        </w:rPr>
        <w:t xml:space="preserve"> This work will be part of that review. </w:t>
      </w:r>
    </w:p>
    <w:p w14:paraId="78B5038E" w14:textId="77777777" w:rsidR="00692F1D" w:rsidRDefault="00692F1D" w:rsidP="00692F1D">
      <w:pPr>
        <w:spacing w:after="200" w:line="276" w:lineRule="auto"/>
        <w:rPr>
          <w:rFonts w:ascii="Arial" w:hAnsi="Arial" w:cs="Arial"/>
        </w:rPr>
      </w:pPr>
      <w:r>
        <w:rPr>
          <w:rFonts w:ascii="Arial" w:hAnsi="Arial" w:cs="Arial"/>
        </w:rPr>
        <w:t xml:space="preserve">The project will form only part of a much wider review of the application of Polluter Pay’s. This project is a technical review of three existing methodologies, of which one is our current application of Polluter Pays’, Fair Share. It is not intended that this project will develop new approaches. </w:t>
      </w:r>
    </w:p>
    <w:p w14:paraId="70998103" w14:textId="77777777" w:rsidR="005700D8" w:rsidRPr="0093723A" w:rsidRDefault="005700D8" w:rsidP="00E65F5D">
      <w:pPr>
        <w:jc w:val="both"/>
        <w:rPr>
          <w:rFonts w:ascii="Arial" w:hAnsi="Arial" w:cs="Arial"/>
          <w:szCs w:val="22"/>
        </w:rPr>
      </w:pPr>
    </w:p>
    <w:p w14:paraId="4BF733F8"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65918FE0" w14:textId="77777777" w:rsidR="005700D8" w:rsidRPr="0093723A" w:rsidRDefault="005700D8" w:rsidP="00E65F5D">
      <w:pPr>
        <w:rPr>
          <w:rFonts w:ascii="Arial" w:hAnsi="Arial" w:cs="Arial"/>
          <w:szCs w:val="22"/>
        </w:rPr>
      </w:pPr>
    </w:p>
    <w:p w14:paraId="1C497BF7" w14:textId="0FFD70CA"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692F1D" w:rsidRPr="00AD51AA">
        <w:rPr>
          <w:rFonts w:ascii="Arial" w:hAnsi="Arial" w:cs="Arial"/>
          <w:szCs w:val="22"/>
        </w:rPr>
        <w:t>10</w:t>
      </w:r>
      <w:r w:rsidR="00692F1D">
        <w:rPr>
          <w:rFonts w:ascii="Arial" w:hAnsi="Arial" w:cs="Arial"/>
          <w:color w:val="FF0000"/>
          <w:szCs w:val="22"/>
        </w:rPr>
        <w:t xml:space="preserve"> </w:t>
      </w:r>
      <w:r w:rsidRPr="0093723A">
        <w:rPr>
          <w:rFonts w:ascii="Arial" w:hAnsi="Arial" w:cs="Arial"/>
          <w:szCs w:val="22"/>
        </w:rPr>
        <w:t xml:space="preserve">weeks to end no later than </w:t>
      </w:r>
      <w:r w:rsidR="003033B3" w:rsidRPr="00AD51AA">
        <w:rPr>
          <w:rFonts w:ascii="Arial" w:hAnsi="Arial" w:cs="Arial"/>
          <w:szCs w:val="22"/>
        </w:rPr>
        <w:t>13</w:t>
      </w:r>
      <w:r w:rsidR="00692F1D" w:rsidRPr="00AD51AA">
        <w:rPr>
          <w:rFonts w:ascii="Arial" w:hAnsi="Arial" w:cs="Arial"/>
          <w:szCs w:val="22"/>
        </w:rPr>
        <w:t>/9/19</w:t>
      </w:r>
      <w:r w:rsidR="00692F1D">
        <w:rPr>
          <w:rFonts w:ascii="Arial" w:hAnsi="Arial" w:cs="Arial"/>
          <w:color w:val="FF0000"/>
          <w:szCs w:val="22"/>
        </w:rPr>
        <w:t xml:space="preserve">. </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4A25624F" w14:textId="77777777" w:rsidR="00AB6556" w:rsidRPr="0093723A" w:rsidRDefault="00AB6556" w:rsidP="00E65F5D">
      <w:pPr>
        <w:rPr>
          <w:rFonts w:ascii="Arial" w:hAnsi="Arial" w:cs="Arial"/>
          <w:szCs w:val="22"/>
        </w:rPr>
      </w:pPr>
    </w:p>
    <w:p w14:paraId="173957A7" w14:textId="2AF60FCC" w:rsidR="00AB6556" w:rsidRPr="00692F1D"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3033B3">
        <w:rPr>
          <w:rFonts w:ascii="Arial" w:hAnsi="Arial" w:cs="Arial"/>
          <w:szCs w:val="22"/>
        </w:rPr>
        <w:t>Research</w:t>
      </w:r>
      <w:r w:rsidR="002F4C87" w:rsidRPr="003033B3">
        <w:rPr>
          <w:rFonts w:ascii="Arial" w:hAnsi="Arial" w:cs="Arial"/>
          <w:szCs w:val="22"/>
        </w:rPr>
        <w:t xml:space="preserve"> (Appendix C</w:t>
      </w:r>
      <w:r w:rsidR="00296D92" w:rsidRPr="003033B3">
        <w:rPr>
          <w:rFonts w:ascii="Arial" w:hAnsi="Arial" w:cs="Arial"/>
          <w:szCs w:val="22"/>
        </w:rPr>
        <w:t>)</w:t>
      </w:r>
      <w:r w:rsidRPr="00692F1D">
        <w:rPr>
          <w:rFonts w:ascii="Arial" w:hAnsi="Arial" w:cs="Arial"/>
          <w:szCs w:val="22"/>
        </w:rPr>
        <w:t xml:space="preserve"> shall apply to this contract. </w:t>
      </w:r>
    </w:p>
    <w:p w14:paraId="0DE46B2D" w14:textId="77777777" w:rsidR="00296D92" w:rsidRDefault="00296D92" w:rsidP="00E65F5D">
      <w:pPr>
        <w:rPr>
          <w:rFonts w:ascii="Arial" w:hAnsi="Arial" w:cs="Arial"/>
          <w:szCs w:val="22"/>
        </w:rPr>
      </w:pPr>
    </w:p>
    <w:p w14:paraId="357053C8" w14:textId="77777777" w:rsidR="00FA1F8B" w:rsidRPr="0093723A" w:rsidRDefault="00FA1F8B" w:rsidP="00E65F5D">
      <w:pPr>
        <w:rPr>
          <w:rFonts w:ascii="Arial" w:hAnsi="Arial" w:cs="Arial"/>
          <w:szCs w:val="22"/>
        </w:rPr>
      </w:pPr>
    </w:p>
    <w:p w14:paraId="21D70B64" w14:textId="1896E78A" w:rsidR="005700D8" w:rsidRPr="0093723A" w:rsidRDefault="00F7147C" w:rsidP="003033B3">
      <w:pPr>
        <w:pStyle w:val="CcList"/>
        <w:rPr>
          <w:rFonts w:cs="Arial"/>
          <w:szCs w:val="22"/>
        </w:rPr>
      </w:pPr>
      <w:r w:rsidRPr="0093723A">
        <w:rPr>
          <w:rFonts w:cs="Arial"/>
          <w:sz w:val="20"/>
          <w:szCs w:val="22"/>
        </w:rPr>
        <w:lastRenderedPageBreak/>
        <w:t>This contract shall be managed on behalf of the Agency by</w:t>
      </w:r>
      <w:r w:rsidRPr="0093723A">
        <w:rPr>
          <w:rFonts w:cs="Arial"/>
          <w:b/>
          <w:sz w:val="20"/>
          <w:szCs w:val="22"/>
        </w:rPr>
        <w:t xml:space="preserve"> </w:t>
      </w:r>
      <w:r w:rsidR="00692F1D">
        <w:rPr>
          <w:rFonts w:cs="Arial"/>
          <w:b/>
          <w:sz w:val="20"/>
          <w:szCs w:val="22"/>
        </w:rPr>
        <w:t xml:space="preserve">Barrie Howe </w:t>
      </w:r>
      <w:hyperlink r:id="rId15" w:history="1">
        <w:r w:rsidR="00692F1D" w:rsidRPr="00CC6326">
          <w:rPr>
            <w:rStyle w:val="Hyperlink"/>
            <w:rFonts w:cs="Arial"/>
            <w:b/>
            <w:sz w:val="20"/>
            <w:szCs w:val="22"/>
          </w:rPr>
          <w:t>barrie.howe@environment-agency.gov.uk</w:t>
        </w:r>
      </w:hyperlink>
      <w:r w:rsidR="00692F1D">
        <w:rPr>
          <w:rFonts w:cs="Arial"/>
          <w:b/>
          <w:sz w:val="20"/>
          <w:szCs w:val="22"/>
        </w:rPr>
        <w:br/>
      </w:r>
    </w:p>
    <w:p w14:paraId="51DCCAC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1E5B1646" w14:textId="77777777" w:rsidR="00296D92" w:rsidRDefault="00296D92" w:rsidP="00296D92"/>
    <w:p w14:paraId="27722BD6" w14:textId="703D4FC1" w:rsidR="00296D92" w:rsidRPr="0093723A" w:rsidRDefault="00692F1D" w:rsidP="00296D92">
      <w:pPr>
        <w:ind w:right="-21"/>
        <w:rPr>
          <w:rFonts w:ascii="Arial" w:hAnsi="Arial" w:cs="Arial"/>
          <w:szCs w:val="22"/>
        </w:rPr>
      </w:pPr>
      <w:r w:rsidRPr="003033B3">
        <w:rPr>
          <w:rFonts w:ascii="Arial" w:hAnsi="Arial" w:cs="Arial"/>
          <w:szCs w:val="22"/>
        </w:rPr>
        <w:t>Barrie Howe</w:t>
      </w:r>
      <w:r w:rsidR="00296D92" w:rsidRPr="003033B3">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62087141" w14:textId="77777777" w:rsidR="00296D92" w:rsidRPr="0093723A" w:rsidRDefault="00296D92" w:rsidP="00296D92">
      <w:pPr>
        <w:ind w:right="-21"/>
        <w:rPr>
          <w:rFonts w:ascii="Arial" w:hAnsi="Arial" w:cs="Arial"/>
          <w:szCs w:val="22"/>
        </w:rPr>
      </w:pPr>
    </w:p>
    <w:p w14:paraId="520C8DD1" w14:textId="77777777" w:rsidR="00296D92" w:rsidRDefault="00692F1D" w:rsidP="00296D92">
      <w:r w:rsidRPr="003033B3">
        <w:rPr>
          <w:rFonts w:ascii="Arial" w:hAnsi="Arial" w:cs="Arial"/>
          <w:szCs w:val="22"/>
        </w:rPr>
        <w:t xml:space="preserve">Barrie Howe </w:t>
      </w:r>
      <w:hyperlink r:id="rId16" w:history="1">
        <w:r w:rsidRPr="00CC6326">
          <w:rPr>
            <w:rStyle w:val="Hyperlink"/>
            <w:rFonts w:ascii="Arial" w:hAnsi="Arial" w:cs="Arial"/>
            <w:szCs w:val="22"/>
          </w:rPr>
          <w:t>barrie.howe@environment-agency.gov.uk</w:t>
        </w:r>
      </w:hyperlink>
      <w:r>
        <w:rPr>
          <w:rFonts w:ascii="Arial" w:hAnsi="Arial" w:cs="Arial"/>
          <w:color w:val="FF0000"/>
          <w:szCs w:val="22"/>
        </w:rPr>
        <w:br/>
      </w:r>
      <w:r w:rsidRPr="003033B3">
        <w:rPr>
          <w:rFonts w:ascii="Arial" w:hAnsi="Arial" w:cs="Arial"/>
          <w:szCs w:val="22"/>
        </w:rPr>
        <w:t>07771 944004</w:t>
      </w:r>
      <w:r>
        <w:rPr>
          <w:rFonts w:ascii="Arial" w:hAnsi="Arial" w:cs="Arial"/>
          <w:color w:val="FF0000"/>
          <w:szCs w:val="22"/>
        </w:rPr>
        <w:br/>
      </w:r>
    </w:p>
    <w:p w14:paraId="6DD5EA7D" w14:textId="77777777" w:rsidR="00296D92" w:rsidRDefault="00296D92" w:rsidP="00296D92">
      <w:pPr>
        <w:rPr>
          <w:rFonts w:ascii="Arial" w:hAnsi="Arial" w:cs="Arial"/>
          <w:color w:val="FF0000"/>
          <w:szCs w:val="22"/>
        </w:rPr>
      </w:pPr>
    </w:p>
    <w:p w14:paraId="4291C076"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6C913CDD"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55E68F19" w14:textId="77777777" w:rsidTr="000D1CA8">
        <w:tc>
          <w:tcPr>
            <w:tcW w:w="6062" w:type="dxa"/>
          </w:tcPr>
          <w:p w14:paraId="1AD8EDDD"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0F29E944" w14:textId="77777777" w:rsidR="00296D92" w:rsidRPr="003033B3" w:rsidRDefault="00296D92" w:rsidP="00296D92">
            <w:pPr>
              <w:rPr>
                <w:rFonts w:ascii="Arial" w:hAnsi="Arial" w:cs="Arial"/>
                <w:b/>
                <w:szCs w:val="22"/>
              </w:rPr>
            </w:pPr>
            <w:r w:rsidRPr="003033B3">
              <w:rPr>
                <w:rFonts w:ascii="Arial" w:hAnsi="Arial" w:cs="Arial"/>
                <w:b/>
                <w:szCs w:val="22"/>
              </w:rPr>
              <w:t>Due Date</w:t>
            </w:r>
          </w:p>
        </w:tc>
      </w:tr>
      <w:tr w:rsidR="00296D92" w:rsidRPr="000D1CA8" w14:paraId="5C509984" w14:textId="77777777" w:rsidTr="000D1CA8">
        <w:tc>
          <w:tcPr>
            <w:tcW w:w="6062" w:type="dxa"/>
          </w:tcPr>
          <w:p w14:paraId="090C912B"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4229E55B" w14:textId="0418D36E" w:rsidR="00296D92" w:rsidRPr="00AD51AA" w:rsidRDefault="00692F1D" w:rsidP="00B54C10">
            <w:pPr>
              <w:rPr>
                <w:rFonts w:ascii="Arial" w:hAnsi="Arial" w:cs="Arial"/>
                <w:szCs w:val="22"/>
              </w:rPr>
            </w:pPr>
            <w:r w:rsidRPr="00AD51AA">
              <w:rPr>
                <w:rFonts w:ascii="Arial" w:hAnsi="Arial" w:cs="Arial"/>
                <w:szCs w:val="22"/>
              </w:rPr>
              <w:t>7th June 2019</w:t>
            </w:r>
          </w:p>
        </w:tc>
      </w:tr>
      <w:tr w:rsidR="00296D92" w:rsidRPr="000D1CA8" w14:paraId="471919F1" w14:textId="77777777" w:rsidTr="000D1CA8">
        <w:tc>
          <w:tcPr>
            <w:tcW w:w="6062" w:type="dxa"/>
          </w:tcPr>
          <w:p w14:paraId="1B1E4568"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3596232" w14:textId="4773D563" w:rsidR="00296D92" w:rsidRPr="00AD51AA" w:rsidRDefault="00692F1D" w:rsidP="00296D92">
            <w:pPr>
              <w:rPr>
                <w:rFonts w:ascii="Arial" w:hAnsi="Arial" w:cs="Arial"/>
                <w:szCs w:val="22"/>
              </w:rPr>
            </w:pPr>
            <w:r w:rsidRPr="00AD51AA">
              <w:rPr>
                <w:rFonts w:ascii="Arial" w:hAnsi="Arial" w:cs="Arial"/>
                <w:szCs w:val="22"/>
              </w:rPr>
              <w:t>19th June 2019</w:t>
            </w:r>
          </w:p>
        </w:tc>
      </w:tr>
      <w:tr w:rsidR="00296D92" w:rsidRPr="000D1CA8" w14:paraId="1770B9B2" w14:textId="77777777" w:rsidTr="000D1CA8">
        <w:tc>
          <w:tcPr>
            <w:tcW w:w="6062" w:type="dxa"/>
          </w:tcPr>
          <w:p w14:paraId="2904FD1B"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3F6EC462" w14:textId="41CE1A2C" w:rsidR="00296D92" w:rsidRPr="00AD51AA" w:rsidRDefault="00692F1D" w:rsidP="00296D92">
            <w:pPr>
              <w:rPr>
                <w:rFonts w:ascii="Arial" w:hAnsi="Arial" w:cs="Arial"/>
                <w:szCs w:val="22"/>
              </w:rPr>
            </w:pPr>
            <w:r w:rsidRPr="00AD51AA">
              <w:rPr>
                <w:rFonts w:ascii="Arial" w:hAnsi="Arial" w:cs="Arial"/>
                <w:szCs w:val="22"/>
              </w:rPr>
              <w:t>21st June 2019</w:t>
            </w:r>
          </w:p>
        </w:tc>
      </w:tr>
      <w:tr w:rsidR="00411E0E" w:rsidRPr="000D1CA8" w14:paraId="2A9C8CAC" w14:textId="77777777" w:rsidTr="000D1CA8">
        <w:tc>
          <w:tcPr>
            <w:tcW w:w="6062" w:type="dxa"/>
          </w:tcPr>
          <w:p w14:paraId="5A90B030"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7BC4090F" w14:textId="1ACED058" w:rsidR="00411E0E" w:rsidRPr="00AD51AA" w:rsidRDefault="00692F1D" w:rsidP="00296D92">
            <w:pPr>
              <w:rPr>
                <w:rFonts w:ascii="Arial" w:hAnsi="Arial" w:cs="Arial"/>
                <w:szCs w:val="22"/>
              </w:rPr>
            </w:pPr>
            <w:r w:rsidRPr="00AD51AA">
              <w:rPr>
                <w:rFonts w:ascii="Arial" w:hAnsi="Arial" w:cs="Arial"/>
                <w:szCs w:val="22"/>
              </w:rPr>
              <w:t>13th September 2019</w:t>
            </w:r>
          </w:p>
        </w:tc>
      </w:tr>
    </w:tbl>
    <w:p w14:paraId="52CD5EA7" w14:textId="77777777" w:rsidR="00296D92" w:rsidRPr="0093723A" w:rsidRDefault="00296D92" w:rsidP="00296D92">
      <w:pPr>
        <w:rPr>
          <w:rFonts w:ascii="Arial" w:hAnsi="Arial" w:cs="Arial"/>
          <w:szCs w:val="22"/>
        </w:rPr>
      </w:pPr>
    </w:p>
    <w:p w14:paraId="2BB5010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9F5A457" w14:textId="77777777" w:rsidR="00296D92" w:rsidRDefault="00296D92" w:rsidP="00E65F5D">
      <w:pPr>
        <w:pStyle w:val="Heading2"/>
        <w:numPr>
          <w:ilvl w:val="0"/>
          <w:numId w:val="0"/>
        </w:numPr>
        <w:rPr>
          <w:rFonts w:cs="Arial"/>
          <w:sz w:val="20"/>
          <w:szCs w:val="22"/>
        </w:rPr>
      </w:pPr>
    </w:p>
    <w:p w14:paraId="3FAE70ED"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22F0D57" w14:textId="77777777" w:rsidR="00C11EBA" w:rsidRPr="00C11EBA" w:rsidRDefault="00C11EBA" w:rsidP="00C11EBA"/>
    <w:p w14:paraId="021F82E6"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DED5F30" w14:textId="77777777" w:rsidR="00BD6C51" w:rsidRPr="0093723A" w:rsidRDefault="00BD6C51" w:rsidP="00E65F5D">
      <w:pPr>
        <w:ind w:right="-21"/>
        <w:rPr>
          <w:rFonts w:ascii="Arial" w:hAnsi="Arial" w:cs="Arial"/>
          <w:szCs w:val="22"/>
        </w:rPr>
      </w:pPr>
    </w:p>
    <w:p w14:paraId="66697FAA"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78539BAF" w14:textId="77777777" w:rsidR="005700D8" w:rsidRPr="0093723A" w:rsidRDefault="005700D8" w:rsidP="00E65F5D">
      <w:pPr>
        <w:rPr>
          <w:rFonts w:ascii="Arial" w:hAnsi="Arial" w:cs="Arial"/>
          <w:szCs w:val="22"/>
        </w:rPr>
      </w:pPr>
    </w:p>
    <w:p w14:paraId="3A887D3D" w14:textId="77777777" w:rsidR="00E71837" w:rsidRPr="00803CB9"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3033B3">
        <w:rPr>
          <w:rFonts w:ascii="Arial" w:hAnsi="Arial" w:cs="Arial"/>
          <w:szCs w:val="22"/>
        </w:rPr>
        <w:t>60%</w:t>
      </w:r>
    </w:p>
    <w:p w14:paraId="21395FF5" w14:textId="77777777" w:rsidR="00E71837" w:rsidRPr="00DE0480" w:rsidRDefault="00E71837" w:rsidP="00E65F5D">
      <w:pPr>
        <w:rPr>
          <w:rFonts w:ascii="Arial" w:hAnsi="Arial" w:cs="Arial"/>
          <w:szCs w:val="22"/>
        </w:rPr>
      </w:pPr>
    </w:p>
    <w:p w14:paraId="312308D4" w14:textId="77777777" w:rsidR="005700D8" w:rsidRPr="00DE0480" w:rsidRDefault="00E71837" w:rsidP="00E65F5D">
      <w:pPr>
        <w:numPr>
          <w:ilvl w:val="0"/>
          <w:numId w:val="1"/>
        </w:numPr>
        <w:rPr>
          <w:rFonts w:ascii="Arial" w:hAnsi="Arial" w:cs="Arial"/>
          <w:szCs w:val="22"/>
        </w:rPr>
      </w:pPr>
      <w:r w:rsidRPr="00DE0480">
        <w:rPr>
          <w:rFonts w:ascii="Arial" w:hAnsi="Arial" w:cs="Arial"/>
          <w:szCs w:val="22"/>
        </w:rPr>
        <w:t xml:space="preserve">Quality – </w:t>
      </w:r>
      <w:r w:rsidRPr="003033B3">
        <w:rPr>
          <w:rFonts w:ascii="Arial" w:hAnsi="Arial" w:cs="Arial"/>
          <w:szCs w:val="22"/>
        </w:rPr>
        <w:t>40%</w:t>
      </w:r>
      <w:r w:rsidR="005700D8" w:rsidRPr="00803CB9">
        <w:rPr>
          <w:rFonts w:ascii="Arial" w:hAnsi="Arial" w:cs="Arial"/>
          <w:szCs w:val="22"/>
        </w:rPr>
        <w:br/>
      </w:r>
    </w:p>
    <w:p w14:paraId="03BECB8B" w14:textId="77777777" w:rsidR="00921556" w:rsidRPr="0093723A" w:rsidRDefault="00921556" w:rsidP="00E65F5D">
      <w:pPr>
        <w:rPr>
          <w:rFonts w:ascii="Arial" w:hAnsi="Arial" w:cs="Arial"/>
          <w:color w:val="FF0000"/>
          <w:szCs w:val="22"/>
        </w:rPr>
      </w:pPr>
    </w:p>
    <w:p w14:paraId="49935103"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D18DB42" w14:textId="08DC9E39" w:rsidR="00F60126" w:rsidRPr="002F4C87" w:rsidRDefault="009F257C" w:rsidP="003033B3">
      <w:pPr>
        <w:pStyle w:val="BodyText3"/>
        <w:spacing w:after="0"/>
        <w:rPr>
          <w:rFonts w:ascii="Arial" w:hAnsi="Arial" w:cs="Arial"/>
          <w:color w:val="FF0000"/>
          <w:sz w:val="20"/>
          <w:szCs w:val="22"/>
        </w:rPr>
      </w:pPr>
      <w:r w:rsidRPr="002F4C87">
        <w:rPr>
          <w:rFonts w:ascii="Arial" w:hAnsi="Arial" w:cs="Arial"/>
          <w:b/>
          <w:color w:val="FF0000"/>
          <w:spacing w:val="-3"/>
          <w:sz w:val="20"/>
          <w:szCs w:val="22"/>
        </w:rPr>
        <w:t xml:space="preserve"> </w:t>
      </w:r>
    </w:p>
    <w:p w14:paraId="7DA05A99" w14:textId="77777777" w:rsidR="009F257C" w:rsidRPr="00AD51AA" w:rsidRDefault="00F60126" w:rsidP="009E0E5F">
      <w:pPr>
        <w:pStyle w:val="BodyText3"/>
        <w:numPr>
          <w:ilvl w:val="0"/>
          <w:numId w:val="6"/>
        </w:numPr>
        <w:spacing w:after="0"/>
        <w:rPr>
          <w:rFonts w:ascii="Arial" w:hAnsi="Arial" w:cs="Arial"/>
          <w:sz w:val="20"/>
          <w:szCs w:val="22"/>
        </w:rPr>
      </w:pPr>
      <w:r w:rsidRPr="00AD51AA">
        <w:rPr>
          <w:rFonts w:ascii="Arial" w:hAnsi="Arial" w:cs="Arial"/>
          <w:sz w:val="20"/>
          <w:szCs w:val="22"/>
        </w:rPr>
        <w:t>Your</w:t>
      </w:r>
      <w:r w:rsidR="00491B79" w:rsidRPr="00AD51AA">
        <w:rPr>
          <w:rFonts w:ascii="Arial" w:hAnsi="Arial" w:cs="Arial"/>
          <w:sz w:val="20"/>
          <w:szCs w:val="22"/>
        </w:rPr>
        <w:t xml:space="preserve"> </w:t>
      </w:r>
      <w:r w:rsidR="009F257C" w:rsidRPr="00AD51AA">
        <w:rPr>
          <w:rFonts w:ascii="Arial" w:hAnsi="Arial" w:cs="Arial"/>
          <w:sz w:val="20"/>
          <w:szCs w:val="22"/>
        </w:rPr>
        <w:t>proposed methodology</w:t>
      </w:r>
      <w:r w:rsidR="00DE0480" w:rsidRPr="00AD51AA">
        <w:rPr>
          <w:rFonts w:ascii="Arial" w:hAnsi="Arial" w:cs="Arial"/>
          <w:sz w:val="20"/>
          <w:szCs w:val="22"/>
        </w:rPr>
        <w:t xml:space="preserve"> 30%</w:t>
      </w:r>
    </w:p>
    <w:p w14:paraId="78F24600" w14:textId="231CB144" w:rsidR="00F60126" w:rsidRPr="00AD51AA" w:rsidRDefault="00DE0480" w:rsidP="009E0E5F">
      <w:pPr>
        <w:numPr>
          <w:ilvl w:val="0"/>
          <w:numId w:val="6"/>
        </w:numPr>
        <w:rPr>
          <w:rFonts w:ascii="Arial" w:hAnsi="Arial" w:cs="Arial"/>
          <w:szCs w:val="22"/>
        </w:rPr>
      </w:pPr>
      <w:r w:rsidRPr="00AD51AA">
        <w:rPr>
          <w:rFonts w:ascii="Arial" w:hAnsi="Arial" w:cs="Arial"/>
          <w:szCs w:val="22"/>
        </w:rPr>
        <w:t>Your programme of work 20%</w:t>
      </w:r>
    </w:p>
    <w:p w14:paraId="017468BD" w14:textId="77777777" w:rsidR="00DE0480" w:rsidRPr="00AD51AA" w:rsidRDefault="00DE0480" w:rsidP="009E0E5F">
      <w:pPr>
        <w:numPr>
          <w:ilvl w:val="0"/>
          <w:numId w:val="6"/>
        </w:numPr>
        <w:rPr>
          <w:rFonts w:ascii="Arial" w:hAnsi="Arial" w:cs="Arial"/>
          <w:szCs w:val="22"/>
        </w:rPr>
      </w:pPr>
      <w:r w:rsidRPr="00AD51AA">
        <w:rPr>
          <w:rFonts w:ascii="Arial" w:hAnsi="Arial" w:cs="Arial"/>
          <w:szCs w:val="22"/>
        </w:rPr>
        <w:t>Your skills and experience 20%</w:t>
      </w:r>
    </w:p>
    <w:p w14:paraId="69E2BC27" w14:textId="1EC93800" w:rsidR="004C7FC4" w:rsidRPr="00AD51AA" w:rsidRDefault="00DE0480" w:rsidP="009E0E5F">
      <w:pPr>
        <w:numPr>
          <w:ilvl w:val="0"/>
          <w:numId w:val="6"/>
        </w:numPr>
        <w:rPr>
          <w:rFonts w:ascii="Arial" w:hAnsi="Arial" w:cs="Arial"/>
          <w:szCs w:val="22"/>
        </w:rPr>
      </w:pPr>
      <w:r w:rsidRPr="00AD51AA">
        <w:rPr>
          <w:rFonts w:ascii="Arial" w:hAnsi="Arial" w:cs="Arial"/>
          <w:szCs w:val="22"/>
        </w:rPr>
        <w:t>Your understanding of the project requirements 30%</w:t>
      </w:r>
    </w:p>
    <w:p w14:paraId="3A59056D" w14:textId="77777777" w:rsidR="006D38D0" w:rsidRPr="002F4C87" w:rsidRDefault="006D38D0" w:rsidP="00E65F5D">
      <w:pPr>
        <w:ind w:left="720"/>
        <w:rPr>
          <w:rFonts w:ascii="Arial" w:hAnsi="Arial" w:cs="Arial"/>
          <w:color w:val="FF0000"/>
          <w:szCs w:val="22"/>
        </w:rPr>
      </w:pPr>
    </w:p>
    <w:p w14:paraId="0DAC35D6" w14:textId="77777777" w:rsidR="004C13AC" w:rsidRPr="0093723A" w:rsidRDefault="004C13AC" w:rsidP="00E65F5D">
      <w:pPr>
        <w:rPr>
          <w:rFonts w:ascii="Arial" w:hAnsi="Arial" w:cs="Arial"/>
          <w:b/>
          <w:i/>
          <w:color w:val="FF0000"/>
          <w:szCs w:val="22"/>
        </w:rPr>
      </w:pPr>
    </w:p>
    <w:p w14:paraId="229A0EFD"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B3DB4E3"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0B516AE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512C0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A13C26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16589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D87104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7EF5C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8170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2D558DB"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882CE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EEA0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92FF62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E729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005E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4A42C98"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2A0E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30E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AE9A89A"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4F7EF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C58E1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20A0F5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F6136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25EC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6FA8446" w14:textId="77777777" w:rsidR="00734DA1" w:rsidRDefault="00734DA1" w:rsidP="00E65F5D">
      <w:pPr>
        <w:pStyle w:val="BodyText"/>
        <w:spacing w:after="0"/>
        <w:rPr>
          <w:rFonts w:ascii="Arial" w:hAnsi="Arial" w:cs="Arial"/>
          <w:b/>
          <w:color w:val="FF0000"/>
          <w:sz w:val="22"/>
          <w:szCs w:val="22"/>
        </w:rPr>
      </w:pPr>
    </w:p>
    <w:p w14:paraId="696A3311"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A35F1D0" w14:textId="77777777" w:rsidR="000D2F4D" w:rsidRPr="0093723A" w:rsidRDefault="000D2F4D" w:rsidP="000D2F4D">
      <w:pPr>
        <w:ind w:right="-1"/>
        <w:jc w:val="both"/>
        <w:rPr>
          <w:rFonts w:ascii="Arial" w:hAnsi="Arial" w:cs="Arial"/>
          <w:b/>
          <w:szCs w:val="22"/>
          <w:u w:val="single"/>
        </w:rPr>
      </w:pPr>
    </w:p>
    <w:p w14:paraId="728A7BD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45BE1204" w14:textId="77777777" w:rsidR="000D2F4D" w:rsidRPr="0093723A" w:rsidRDefault="000D2F4D" w:rsidP="000D2F4D">
      <w:pPr>
        <w:ind w:right="-1"/>
        <w:jc w:val="both"/>
        <w:rPr>
          <w:rFonts w:ascii="Arial" w:hAnsi="Arial" w:cs="Arial"/>
          <w:szCs w:val="22"/>
        </w:rPr>
      </w:pPr>
    </w:p>
    <w:p w14:paraId="27C609B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3702272" w14:textId="77777777" w:rsidR="000D2F4D" w:rsidRPr="0093723A" w:rsidRDefault="000D2F4D" w:rsidP="000D2F4D">
      <w:pPr>
        <w:jc w:val="both"/>
        <w:rPr>
          <w:rFonts w:ascii="Arial" w:hAnsi="Arial" w:cs="Arial"/>
          <w:szCs w:val="22"/>
        </w:rPr>
      </w:pPr>
    </w:p>
    <w:p w14:paraId="2FE6759D"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73AC7CD" w14:textId="77777777" w:rsidR="000D2F4D" w:rsidRPr="0093723A" w:rsidRDefault="000D2F4D" w:rsidP="009E0E5F">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50FCD0D" w14:textId="77777777" w:rsidR="000D2F4D" w:rsidRPr="0093723A" w:rsidRDefault="000D2F4D" w:rsidP="009E0E5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2A3A53CD" w14:textId="77777777" w:rsidR="000D2F4D" w:rsidRPr="0093723A" w:rsidRDefault="000D2F4D" w:rsidP="009E0E5F">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1AAD9E6A" w14:textId="77777777" w:rsidR="000D2F4D" w:rsidRPr="0093723A" w:rsidRDefault="000D2F4D" w:rsidP="000D2F4D">
      <w:pPr>
        <w:pStyle w:val="BodyText"/>
        <w:spacing w:after="0"/>
        <w:ind w:left="720"/>
        <w:rPr>
          <w:rFonts w:ascii="Arial" w:hAnsi="Arial" w:cs="Arial"/>
          <w:szCs w:val="22"/>
        </w:rPr>
      </w:pPr>
    </w:p>
    <w:p w14:paraId="7143E15E" w14:textId="77777777" w:rsidR="000D2F4D" w:rsidRPr="002F4C87" w:rsidRDefault="000D2F4D" w:rsidP="003033B3">
      <w:pPr>
        <w:pStyle w:val="BodyText"/>
        <w:spacing w:after="0"/>
        <w:rPr>
          <w:rFonts w:ascii="Arial" w:hAnsi="Arial" w:cs="Arial"/>
          <w:color w:val="FF0000"/>
          <w:szCs w:val="22"/>
        </w:rPr>
      </w:pPr>
    </w:p>
    <w:p w14:paraId="5429C38A" w14:textId="77777777" w:rsidR="000D2F4D" w:rsidRPr="00AD51AA" w:rsidRDefault="000D2F4D" w:rsidP="009E0E5F">
      <w:pPr>
        <w:pStyle w:val="BodyText"/>
        <w:numPr>
          <w:ilvl w:val="0"/>
          <w:numId w:val="5"/>
        </w:numPr>
        <w:spacing w:after="0"/>
        <w:rPr>
          <w:rFonts w:ascii="Arial" w:hAnsi="Arial" w:cs="Arial"/>
          <w:szCs w:val="22"/>
        </w:rPr>
      </w:pPr>
      <w:r w:rsidRPr="00AD51AA">
        <w:rPr>
          <w:rFonts w:ascii="Arial" w:hAnsi="Arial" w:cs="Arial"/>
          <w:szCs w:val="22"/>
        </w:rPr>
        <w:t xml:space="preserve">details of the personnel you are proposing to carry out the service, including CV’s of your key personnel; </w:t>
      </w:r>
    </w:p>
    <w:p w14:paraId="613F70A7" w14:textId="77777777" w:rsidR="000D2F4D" w:rsidRPr="00AD51AA" w:rsidRDefault="000D2F4D" w:rsidP="009E0E5F">
      <w:pPr>
        <w:pStyle w:val="BodyText"/>
        <w:numPr>
          <w:ilvl w:val="0"/>
          <w:numId w:val="5"/>
        </w:numPr>
        <w:spacing w:after="0"/>
        <w:rPr>
          <w:rFonts w:ascii="Arial" w:hAnsi="Arial" w:cs="Arial"/>
          <w:szCs w:val="22"/>
        </w:rPr>
      </w:pPr>
      <w:r w:rsidRPr="00AD51AA">
        <w:rPr>
          <w:rFonts w:ascii="Arial" w:hAnsi="Arial" w:cs="Arial"/>
          <w:szCs w:val="22"/>
        </w:rPr>
        <w:t xml:space="preserve">details of how you propose to maintain continuity of personnel; </w:t>
      </w:r>
    </w:p>
    <w:p w14:paraId="59D1A99B" w14:textId="77777777" w:rsidR="000D2F4D" w:rsidRPr="00AD51AA" w:rsidRDefault="000D2F4D" w:rsidP="009E0E5F">
      <w:pPr>
        <w:pStyle w:val="BodyText3"/>
        <w:numPr>
          <w:ilvl w:val="0"/>
          <w:numId w:val="5"/>
        </w:numPr>
        <w:spacing w:after="0"/>
        <w:rPr>
          <w:rFonts w:ascii="Arial" w:hAnsi="Arial" w:cs="Arial"/>
          <w:sz w:val="20"/>
          <w:szCs w:val="22"/>
        </w:rPr>
      </w:pPr>
      <w:r w:rsidRPr="00AD51AA">
        <w:rPr>
          <w:rFonts w:ascii="Arial" w:hAnsi="Arial" w:cs="Arial"/>
          <w:sz w:val="20"/>
          <w:szCs w:val="22"/>
        </w:rPr>
        <w:t>details of proposed methodology</w:t>
      </w:r>
      <w:r w:rsidR="00DE0480" w:rsidRPr="00AD51AA">
        <w:rPr>
          <w:rFonts w:ascii="Arial" w:hAnsi="Arial" w:cs="Arial"/>
          <w:sz w:val="20"/>
          <w:szCs w:val="22"/>
        </w:rPr>
        <w:t xml:space="preserve"> and your understanding of the project requirements</w:t>
      </w:r>
    </w:p>
    <w:p w14:paraId="3C318E51" w14:textId="77777777" w:rsidR="000D2F4D" w:rsidRPr="00AD51AA" w:rsidRDefault="000D2F4D" w:rsidP="009E0E5F">
      <w:pPr>
        <w:numPr>
          <w:ilvl w:val="0"/>
          <w:numId w:val="5"/>
        </w:numPr>
        <w:rPr>
          <w:rFonts w:ascii="Arial" w:hAnsi="Arial" w:cs="Arial"/>
          <w:szCs w:val="22"/>
        </w:rPr>
      </w:pPr>
      <w:r w:rsidRPr="00AD51AA">
        <w:rPr>
          <w:rFonts w:ascii="Arial" w:hAnsi="Arial" w:cs="Arial"/>
          <w:szCs w:val="22"/>
        </w:rPr>
        <w:t>detail your recent experience of carrying out similar contracts</w:t>
      </w:r>
    </w:p>
    <w:p w14:paraId="542D9211" w14:textId="77777777" w:rsidR="003A6912" w:rsidRDefault="003A6912" w:rsidP="00E65F5D">
      <w:pPr>
        <w:pStyle w:val="BodyText"/>
        <w:spacing w:after="0"/>
        <w:rPr>
          <w:rFonts w:ascii="Arial" w:hAnsi="Arial" w:cs="Arial"/>
          <w:b/>
          <w:sz w:val="22"/>
          <w:szCs w:val="22"/>
          <w:u w:val="single"/>
        </w:rPr>
      </w:pPr>
    </w:p>
    <w:p w14:paraId="73496B71"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2ABC303" w14:textId="77777777" w:rsidR="003C74EF" w:rsidRPr="0093723A" w:rsidRDefault="003C74EF" w:rsidP="003C74EF">
      <w:pPr>
        <w:pStyle w:val="BodyText"/>
        <w:spacing w:after="0"/>
        <w:rPr>
          <w:rFonts w:ascii="Arial" w:hAnsi="Arial" w:cs="Arial"/>
          <w:b/>
          <w:szCs w:val="22"/>
          <w:u w:val="single"/>
        </w:rPr>
      </w:pPr>
    </w:p>
    <w:p w14:paraId="0016754D" w14:textId="77777777" w:rsidR="00C24614" w:rsidRPr="0093723A" w:rsidRDefault="00C24614" w:rsidP="00E65F5D">
      <w:pPr>
        <w:ind w:left="720"/>
        <w:rPr>
          <w:rFonts w:ascii="Arial" w:hAnsi="Arial" w:cs="Arial"/>
          <w:color w:val="FF0000"/>
          <w:szCs w:val="22"/>
        </w:rPr>
      </w:pPr>
    </w:p>
    <w:p w14:paraId="789EC471" w14:textId="77777777" w:rsidR="00DE0480" w:rsidRPr="00671B8C" w:rsidRDefault="00DE0480" w:rsidP="009E0E5F">
      <w:pPr>
        <w:pStyle w:val="Heading1"/>
        <w:numPr>
          <w:ilvl w:val="0"/>
          <w:numId w:val="9"/>
        </w:numPr>
        <w:rPr>
          <w:rFonts w:cs="Arial"/>
          <w:sz w:val="20"/>
          <w:u w:val="single"/>
        </w:rPr>
      </w:pPr>
      <w:r w:rsidRPr="00671B8C">
        <w:rPr>
          <w:rFonts w:cs="Arial"/>
          <w:sz w:val="20"/>
          <w:u w:val="single"/>
        </w:rPr>
        <w:t>Background to Requirement</w:t>
      </w:r>
    </w:p>
    <w:p w14:paraId="7DE3091A" w14:textId="77777777" w:rsidR="00DE0480" w:rsidRDefault="00DE0480" w:rsidP="00DE0480">
      <w:pPr>
        <w:rPr>
          <w:rFonts w:ascii="Arial" w:hAnsi="Arial" w:cs="Arial"/>
          <w:color w:val="FF0000"/>
        </w:rPr>
      </w:pPr>
    </w:p>
    <w:p w14:paraId="09E12136" w14:textId="77777777" w:rsidR="00DE0480" w:rsidRDefault="00DE0480" w:rsidP="00DE0480">
      <w:pPr>
        <w:spacing w:after="200" w:line="276" w:lineRule="auto"/>
        <w:rPr>
          <w:rFonts w:ascii="Arial" w:hAnsi="Arial" w:cs="Arial"/>
        </w:rPr>
      </w:pPr>
      <w:r w:rsidRPr="00B76C0D">
        <w:rPr>
          <w:rFonts w:ascii="Arial" w:hAnsi="Arial" w:cs="Arial"/>
        </w:rPr>
        <w:t xml:space="preserve">We apply the Polluter Pays Principle (PPP) in water quality planning </w:t>
      </w:r>
      <w:r>
        <w:rPr>
          <w:rFonts w:ascii="Arial" w:hAnsi="Arial" w:cs="Arial"/>
        </w:rPr>
        <w:t xml:space="preserve">through the Fair Share Approach. </w:t>
      </w:r>
      <w:r w:rsidRPr="00B76C0D">
        <w:rPr>
          <w:rFonts w:ascii="Arial" w:hAnsi="Arial" w:cs="Arial"/>
        </w:rPr>
        <w:t>This has been an underlying principle for our water quality planning since the 1980s. Fair share is embedded throughout our measure development for River Basin Management Plans including that for protected areas such as those designated under Habitats Directive. It was recently reapproved by Defra in 2016 to aid with PR19 planning. It was agreed with Defra that after September 2018 the EA would commence a review looking at the different options for sector contributions that may be considered beyond PR19.</w:t>
      </w:r>
      <w:r>
        <w:rPr>
          <w:rFonts w:ascii="Arial" w:hAnsi="Arial" w:cs="Arial"/>
        </w:rPr>
        <w:t xml:space="preserve"> This work will be part of that review. </w:t>
      </w:r>
    </w:p>
    <w:p w14:paraId="1CC3C459" w14:textId="77777777" w:rsidR="00DE0480" w:rsidRDefault="00DE0480" w:rsidP="00DE0480">
      <w:pPr>
        <w:spacing w:after="200" w:line="276" w:lineRule="auto"/>
        <w:rPr>
          <w:rFonts w:ascii="Arial" w:hAnsi="Arial" w:cs="Arial"/>
        </w:rPr>
      </w:pPr>
      <w:r>
        <w:rPr>
          <w:rFonts w:ascii="Arial" w:hAnsi="Arial" w:cs="Arial"/>
        </w:rPr>
        <w:t xml:space="preserve">The project will form only part of a much wider review of the application of Polluter Pay’s. This project is a technical review of three existing methodologies, of which one is our current application of Polluter Pays’, Fair Share. It is not intended that this project will develop new approaches. </w:t>
      </w:r>
    </w:p>
    <w:p w14:paraId="1D5058DC" w14:textId="77777777" w:rsidR="00DE0480" w:rsidRDefault="00DE0480" w:rsidP="00DE0480">
      <w:pPr>
        <w:spacing w:after="200" w:line="276" w:lineRule="auto"/>
        <w:rPr>
          <w:rFonts w:ascii="Arial" w:hAnsi="Arial" w:cs="Arial"/>
        </w:rPr>
      </w:pPr>
      <w:r>
        <w:rPr>
          <w:rFonts w:ascii="Arial" w:hAnsi="Arial" w:cs="Arial"/>
        </w:rPr>
        <w:t xml:space="preserve">There are no other contracts that may affect this requirement. </w:t>
      </w:r>
    </w:p>
    <w:p w14:paraId="2E6DB130" w14:textId="77777777" w:rsidR="00DE0480" w:rsidRDefault="00DE0480" w:rsidP="00DE0480">
      <w:pPr>
        <w:spacing w:after="200" w:line="276" w:lineRule="auto"/>
        <w:rPr>
          <w:rFonts w:ascii="Arial" w:hAnsi="Arial" w:cs="Arial"/>
        </w:rPr>
      </w:pPr>
      <w:r>
        <w:rPr>
          <w:rFonts w:ascii="Arial" w:hAnsi="Arial" w:cs="Arial"/>
        </w:rPr>
        <w:t xml:space="preserve">The output from this work will be used to inform Environment Agency decisions on guidance. The output should be produced for an EA Environment and Business audience. It will also be used to inform our conversations with Defra about the application of polluter pays. </w:t>
      </w:r>
    </w:p>
    <w:p w14:paraId="413339EE" w14:textId="77777777" w:rsidR="00DE0480" w:rsidRDefault="00DE0480" w:rsidP="00DE0480">
      <w:pPr>
        <w:spacing w:after="200" w:line="276" w:lineRule="auto"/>
        <w:rPr>
          <w:rFonts w:ascii="Arial" w:hAnsi="Arial" w:cs="Arial"/>
        </w:rPr>
      </w:pPr>
      <w:r>
        <w:rPr>
          <w:rFonts w:ascii="Arial" w:hAnsi="Arial" w:cs="Arial"/>
        </w:rPr>
        <w:lastRenderedPageBreak/>
        <w:t xml:space="preserve">Natural England are an interested stakeholder. It is likely that we will share the output of the project with Natural England. </w:t>
      </w:r>
    </w:p>
    <w:p w14:paraId="654241D7" w14:textId="6DD1D3C4" w:rsidR="00DE0480" w:rsidRDefault="00DE0480" w:rsidP="00DE0480">
      <w:pPr>
        <w:spacing w:after="200" w:line="276" w:lineRule="auto"/>
        <w:rPr>
          <w:rFonts w:ascii="Arial" w:hAnsi="Arial" w:cs="Arial"/>
        </w:rPr>
      </w:pPr>
      <w:r>
        <w:rPr>
          <w:rFonts w:ascii="Arial" w:hAnsi="Arial" w:cs="Arial"/>
        </w:rPr>
        <w:t xml:space="preserve">We </w:t>
      </w:r>
      <w:r w:rsidR="00834D48">
        <w:rPr>
          <w:rFonts w:ascii="Arial" w:hAnsi="Arial" w:cs="Arial"/>
        </w:rPr>
        <w:t>have supplied</w:t>
      </w:r>
      <w:r>
        <w:rPr>
          <w:rFonts w:ascii="Arial" w:hAnsi="Arial" w:cs="Arial"/>
        </w:rPr>
        <w:t xml:space="preserve"> copies of the following EA reports / papers: </w:t>
      </w:r>
    </w:p>
    <w:p w14:paraId="39E4C1E7" w14:textId="77777777" w:rsidR="00DE0480" w:rsidRPr="003033B3" w:rsidRDefault="00DE0480" w:rsidP="009E0E5F">
      <w:pPr>
        <w:pStyle w:val="ListParagraph"/>
        <w:numPr>
          <w:ilvl w:val="0"/>
          <w:numId w:val="12"/>
        </w:numPr>
        <w:contextualSpacing/>
        <w:rPr>
          <w:rFonts w:cs="Arial"/>
          <w:sz w:val="20"/>
          <w:szCs w:val="20"/>
        </w:rPr>
      </w:pPr>
      <w:r w:rsidRPr="003033B3">
        <w:rPr>
          <w:rFonts w:cs="Arial"/>
          <w:sz w:val="20"/>
          <w:szCs w:val="20"/>
        </w:rPr>
        <w:t>Fair Share options paper (2016)</w:t>
      </w:r>
    </w:p>
    <w:p w14:paraId="17EF8ADF" w14:textId="77777777" w:rsidR="00DE0480" w:rsidRDefault="00DE0480" w:rsidP="009E0E5F">
      <w:pPr>
        <w:pStyle w:val="ListParagraph"/>
        <w:numPr>
          <w:ilvl w:val="0"/>
          <w:numId w:val="12"/>
        </w:numPr>
        <w:contextualSpacing/>
        <w:rPr>
          <w:rFonts w:cs="Arial"/>
          <w:sz w:val="20"/>
          <w:szCs w:val="20"/>
        </w:rPr>
      </w:pPr>
      <w:r w:rsidRPr="003033B3">
        <w:rPr>
          <w:rFonts w:cs="Arial"/>
          <w:sz w:val="20"/>
          <w:szCs w:val="20"/>
        </w:rPr>
        <w:t>Fair Share annex to Fair Share options paper (2016)</w:t>
      </w:r>
    </w:p>
    <w:p w14:paraId="229A0DC4" w14:textId="53607018" w:rsidR="00C665FC" w:rsidRPr="003033B3" w:rsidRDefault="00C665FC" w:rsidP="00C665FC">
      <w:pPr>
        <w:pStyle w:val="ListParagraph"/>
        <w:numPr>
          <w:ilvl w:val="0"/>
          <w:numId w:val="12"/>
        </w:numPr>
        <w:contextualSpacing/>
        <w:rPr>
          <w:rFonts w:cs="Arial"/>
          <w:sz w:val="20"/>
          <w:szCs w:val="20"/>
        </w:rPr>
      </w:pPr>
      <w:r w:rsidRPr="00C665FC">
        <w:rPr>
          <w:rFonts w:cs="Arial"/>
          <w:sz w:val="20"/>
          <w:szCs w:val="20"/>
        </w:rPr>
        <w:t>Fair Share options  v2</w:t>
      </w:r>
    </w:p>
    <w:p w14:paraId="5BAF3938" w14:textId="77777777" w:rsidR="00DE0480" w:rsidRPr="003033B3" w:rsidRDefault="00DE0480" w:rsidP="009E0E5F">
      <w:pPr>
        <w:pStyle w:val="ListParagraph"/>
        <w:numPr>
          <w:ilvl w:val="0"/>
          <w:numId w:val="12"/>
        </w:numPr>
        <w:contextualSpacing/>
        <w:rPr>
          <w:rFonts w:cs="Arial"/>
          <w:sz w:val="20"/>
          <w:szCs w:val="20"/>
        </w:rPr>
      </w:pPr>
      <w:r w:rsidRPr="003033B3">
        <w:rPr>
          <w:rFonts w:cs="Arial"/>
          <w:sz w:val="20"/>
          <w:szCs w:val="20"/>
        </w:rPr>
        <w:t>Guiding Principles – Fair Share for PR19 Final</w:t>
      </w:r>
    </w:p>
    <w:p w14:paraId="6C32F9A0" w14:textId="77777777" w:rsidR="00DE0480" w:rsidRPr="003033B3" w:rsidRDefault="00DE0480" w:rsidP="009E0E5F">
      <w:pPr>
        <w:pStyle w:val="ListParagraph"/>
        <w:numPr>
          <w:ilvl w:val="0"/>
          <w:numId w:val="12"/>
        </w:numPr>
        <w:contextualSpacing/>
        <w:rPr>
          <w:rFonts w:cs="Arial"/>
          <w:sz w:val="20"/>
          <w:szCs w:val="20"/>
        </w:rPr>
      </w:pPr>
      <w:r w:rsidRPr="003033B3">
        <w:rPr>
          <w:rFonts w:cs="Arial"/>
          <w:sz w:val="20"/>
          <w:szCs w:val="20"/>
        </w:rPr>
        <w:t>Planning for measures to control water quality agricultural impacts</w:t>
      </w:r>
    </w:p>
    <w:p w14:paraId="7A9F589F" w14:textId="77777777" w:rsidR="00DE0480" w:rsidRPr="003033B3" w:rsidRDefault="00DE0480" w:rsidP="009E0E5F">
      <w:pPr>
        <w:pStyle w:val="ListParagraph"/>
        <w:numPr>
          <w:ilvl w:val="0"/>
          <w:numId w:val="12"/>
        </w:numPr>
        <w:contextualSpacing/>
        <w:rPr>
          <w:rFonts w:cs="Arial"/>
          <w:sz w:val="20"/>
          <w:szCs w:val="20"/>
        </w:rPr>
      </w:pPr>
      <w:r w:rsidRPr="003033B3">
        <w:rPr>
          <w:rFonts w:cs="Arial"/>
          <w:sz w:val="20"/>
          <w:szCs w:val="20"/>
        </w:rPr>
        <w:t>Note on Catchment Management Statistics</w:t>
      </w:r>
    </w:p>
    <w:p w14:paraId="4E17C25F" w14:textId="77777777" w:rsidR="00DE0480" w:rsidRPr="003033B3" w:rsidRDefault="00DE0480" w:rsidP="00DE0480">
      <w:pPr>
        <w:rPr>
          <w:rFonts w:ascii="Arial" w:hAnsi="Arial" w:cs="Arial"/>
        </w:rPr>
      </w:pPr>
    </w:p>
    <w:p w14:paraId="0088A509" w14:textId="77777777" w:rsidR="00DE0480" w:rsidRPr="003033B3" w:rsidRDefault="00DE0480" w:rsidP="00DE0480">
      <w:pPr>
        <w:rPr>
          <w:rFonts w:ascii="Arial" w:hAnsi="Arial" w:cs="Arial"/>
        </w:rPr>
      </w:pPr>
      <w:r w:rsidRPr="003033B3">
        <w:rPr>
          <w:rFonts w:ascii="Arial" w:hAnsi="Arial" w:cs="Arial"/>
        </w:rPr>
        <w:t>The three methodologies to be reviewed are within the above documents and are:</w:t>
      </w:r>
    </w:p>
    <w:p w14:paraId="152FFAAD" w14:textId="77777777" w:rsidR="00DE0480" w:rsidRPr="003033B3" w:rsidRDefault="00DE0480" w:rsidP="009E0E5F">
      <w:pPr>
        <w:pStyle w:val="ListParagraph"/>
        <w:numPr>
          <w:ilvl w:val="0"/>
          <w:numId w:val="14"/>
        </w:numPr>
        <w:spacing w:after="0" w:line="240" w:lineRule="auto"/>
        <w:contextualSpacing/>
        <w:rPr>
          <w:rFonts w:cs="Arial"/>
          <w:sz w:val="20"/>
          <w:szCs w:val="20"/>
        </w:rPr>
      </w:pPr>
      <w:r w:rsidRPr="003033B3">
        <w:rPr>
          <w:rFonts w:cs="Arial"/>
          <w:sz w:val="20"/>
          <w:szCs w:val="20"/>
        </w:rPr>
        <w:t>End of catchment approach;</w:t>
      </w:r>
    </w:p>
    <w:p w14:paraId="6CB07F5C" w14:textId="77777777" w:rsidR="00DE0480" w:rsidRPr="003033B3" w:rsidRDefault="00DE0480" w:rsidP="009E0E5F">
      <w:pPr>
        <w:pStyle w:val="ListParagraph"/>
        <w:numPr>
          <w:ilvl w:val="0"/>
          <w:numId w:val="14"/>
        </w:numPr>
        <w:spacing w:after="0" w:line="240" w:lineRule="auto"/>
        <w:contextualSpacing/>
        <w:rPr>
          <w:rFonts w:cs="Arial"/>
          <w:sz w:val="20"/>
          <w:szCs w:val="20"/>
        </w:rPr>
      </w:pPr>
      <w:r w:rsidRPr="003033B3">
        <w:rPr>
          <w:rFonts w:cs="Arial"/>
          <w:sz w:val="20"/>
          <w:szCs w:val="20"/>
        </w:rPr>
        <w:t xml:space="preserve">Proportional catchment reduction approach (referred to as the local approach in </w:t>
      </w:r>
      <w:hyperlink r:id="rId17" w:history="1">
        <w:r w:rsidRPr="003033B3">
          <w:rPr>
            <w:rFonts w:cs="Arial"/>
            <w:sz w:val="20"/>
            <w:szCs w:val="20"/>
          </w:rPr>
          <w:t>Fair Share: options for water quality (v2)</w:t>
        </w:r>
      </w:hyperlink>
      <w:r w:rsidRPr="003033B3">
        <w:rPr>
          <w:rFonts w:cs="Arial"/>
          <w:sz w:val="20"/>
          <w:szCs w:val="20"/>
        </w:rPr>
        <w:t xml:space="preserve"> – see footnote 2 ); and</w:t>
      </w:r>
    </w:p>
    <w:p w14:paraId="4A12E0D3" w14:textId="77777777" w:rsidR="00DE0480" w:rsidRPr="003033B3" w:rsidRDefault="00DE0480" w:rsidP="009E0E5F">
      <w:pPr>
        <w:pStyle w:val="ListParagraph"/>
        <w:numPr>
          <w:ilvl w:val="0"/>
          <w:numId w:val="14"/>
        </w:numPr>
        <w:spacing w:after="0" w:line="240" w:lineRule="auto"/>
        <w:contextualSpacing/>
        <w:rPr>
          <w:rFonts w:cs="Arial"/>
          <w:sz w:val="20"/>
          <w:szCs w:val="20"/>
        </w:rPr>
      </w:pPr>
      <w:r w:rsidRPr="003033B3">
        <w:rPr>
          <w:rFonts w:cs="Arial"/>
          <w:sz w:val="20"/>
          <w:szCs w:val="20"/>
        </w:rPr>
        <w:t>Catchment percentile approach.</w:t>
      </w:r>
    </w:p>
    <w:p w14:paraId="5147CC34" w14:textId="77777777" w:rsidR="00DE0480" w:rsidRDefault="00DE0480" w:rsidP="00DE0480">
      <w:pPr>
        <w:rPr>
          <w:rFonts w:ascii="Arial" w:hAnsi="Arial" w:cs="Arial"/>
        </w:rPr>
      </w:pPr>
    </w:p>
    <w:p w14:paraId="4A71C0A8" w14:textId="77777777" w:rsidR="00DE0480" w:rsidRDefault="00DE0480" w:rsidP="00DE0480">
      <w:pPr>
        <w:rPr>
          <w:rFonts w:ascii="Arial" w:hAnsi="Arial" w:cs="Arial"/>
        </w:rPr>
      </w:pPr>
      <w:r w:rsidRPr="00E939BF">
        <w:rPr>
          <w:rFonts w:ascii="Arial" w:hAnsi="Arial" w:cs="Arial"/>
        </w:rPr>
        <w:t>When determining what action should be taken to improve or to prevent deterioration of the water environment, consideration should be given to the proportion each sector, business or individual contributes to the problem. Action to reduce pollutants should be targeted on a ‘fair share’ basis, whereby each sector, business or individual deals with its proportional contribution. This approach is rooted</w:t>
      </w:r>
      <w:r w:rsidRPr="00E939BF">
        <w:t xml:space="preserve"> </w:t>
      </w:r>
      <w:r w:rsidRPr="00E939BF">
        <w:rPr>
          <w:rFonts w:ascii="Arial" w:hAnsi="Arial" w:cs="Arial"/>
        </w:rPr>
        <w:t>in the ‘polluter pays’ principle.</w:t>
      </w:r>
    </w:p>
    <w:p w14:paraId="08F8B7BD" w14:textId="77777777" w:rsidR="00DE0480" w:rsidRDefault="00DE0480" w:rsidP="00DE0480">
      <w:pPr>
        <w:rPr>
          <w:rFonts w:ascii="Arial" w:hAnsi="Arial" w:cs="Arial"/>
        </w:rPr>
      </w:pPr>
    </w:p>
    <w:p w14:paraId="48AD84CF" w14:textId="77777777" w:rsidR="00DE0480" w:rsidRDefault="00DE0480" w:rsidP="00DE0480">
      <w:pPr>
        <w:rPr>
          <w:rFonts w:ascii="Arial" w:hAnsi="Arial" w:cs="Arial"/>
        </w:rPr>
      </w:pPr>
      <w:r>
        <w:rPr>
          <w:rFonts w:ascii="Arial" w:hAnsi="Arial" w:cs="Arial"/>
        </w:rPr>
        <w:t xml:space="preserve">In our 2016 Fair Share review we formed a Task and Finish Group to develop the ‘fair share’ approach to be used for PR19. In particular we focused on phosphorus. However, the methodology can be applied to other water quality parameters. </w:t>
      </w:r>
    </w:p>
    <w:p w14:paraId="43CCC70D" w14:textId="77777777" w:rsidR="00DE0480" w:rsidRDefault="00DE0480" w:rsidP="00DE0480">
      <w:pPr>
        <w:rPr>
          <w:rFonts w:ascii="Arial" w:hAnsi="Arial" w:cs="Arial"/>
        </w:rPr>
      </w:pPr>
    </w:p>
    <w:p w14:paraId="21FD0D00" w14:textId="77777777" w:rsidR="00DE0480" w:rsidRPr="00E265F7" w:rsidRDefault="00DE0480" w:rsidP="00DE0480">
      <w:pPr>
        <w:rPr>
          <w:rFonts w:ascii="Arial" w:hAnsi="Arial" w:cs="Arial"/>
        </w:rPr>
      </w:pPr>
      <w:r w:rsidRPr="00E265F7">
        <w:rPr>
          <w:rFonts w:ascii="Arial" w:hAnsi="Arial" w:cs="Arial"/>
        </w:rPr>
        <w:t>All waterbodies within a catchment have a target concentration for phosphorus. This is the concentration (or EQS) that must be achieved to meet the objective assigned to that waterbody (</w:t>
      </w:r>
      <w:proofErr w:type="spellStart"/>
      <w:r w:rsidRPr="00E265F7">
        <w:rPr>
          <w:rFonts w:ascii="Arial" w:hAnsi="Arial" w:cs="Arial"/>
        </w:rPr>
        <w:t>eg</w:t>
      </w:r>
      <w:proofErr w:type="spellEnd"/>
      <w:r w:rsidRPr="00E265F7">
        <w:rPr>
          <w:rFonts w:ascii="Arial" w:hAnsi="Arial" w:cs="Arial"/>
        </w:rPr>
        <w:t xml:space="preserve"> Good ecological status</w:t>
      </w:r>
      <w:r w:rsidRPr="00E265F7">
        <w:rPr>
          <w:rFonts w:ascii="Arial" w:hAnsi="Arial" w:cs="Arial"/>
        </w:rPr>
        <w:footnoteReference w:id="1"/>
      </w:r>
      <w:r w:rsidRPr="00E265F7">
        <w:rPr>
          <w:rFonts w:ascii="Arial" w:hAnsi="Arial" w:cs="Arial"/>
        </w:rPr>
        <w:t>). The phosphorus EQS is expressed as an annual mean concentration.</w:t>
      </w:r>
    </w:p>
    <w:p w14:paraId="03E87339" w14:textId="77777777" w:rsidR="00DE0480" w:rsidRDefault="00DE0480" w:rsidP="00DE0480">
      <w:pPr>
        <w:rPr>
          <w:rFonts w:ascii="Arial" w:hAnsi="Arial" w:cs="Arial"/>
        </w:rPr>
      </w:pPr>
      <w:r w:rsidRPr="00E265F7">
        <w:rPr>
          <w:rFonts w:ascii="Arial" w:hAnsi="Arial" w:cs="Arial"/>
        </w:rPr>
        <w:t xml:space="preserve">Within a catchment, the phosphorus concentration at any one point in a river is determined by the load of phosphorus arising from the point sources and diffuse sources in the catchment upstream of that point. </w:t>
      </w:r>
    </w:p>
    <w:p w14:paraId="07990A5B" w14:textId="77777777" w:rsidR="00DE0480" w:rsidRPr="00E265F7" w:rsidRDefault="00DE0480" w:rsidP="00DE0480">
      <w:pPr>
        <w:rPr>
          <w:rFonts w:ascii="Arial" w:hAnsi="Arial" w:cs="Arial"/>
        </w:rPr>
      </w:pPr>
    </w:p>
    <w:p w14:paraId="152F04D3" w14:textId="77777777" w:rsidR="00DE0480" w:rsidRDefault="00DE0480" w:rsidP="00DE0480">
      <w:pPr>
        <w:rPr>
          <w:rFonts w:ascii="Arial" w:hAnsi="Arial" w:cs="Arial"/>
        </w:rPr>
      </w:pPr>
      <w:r w:rsidRPr="00E265F7">
        <w:rPr>
          <w:rFonts w:ascii="Arial" w:hAnsi="Arial" w:cs="Arial"/>
        </w:rPr>
        <w:t>Many waterbodies are failing their current objectives (</w:t>
      </w:r>
      <w:proofErr w:type="spellStart"/>
      <w:r w:rsidRPr="00E265F7">
        <w:rPr>
          <w:rFonts w:ascii="Arial" w:hAnsi="Arial" w:cs="Arial"/>
        </w:rPr>
        <w:t>ie</w:t>
      </w:r>
      <w:proofErr w:type="spellEnd"/>
      <w:r w:rsidRPr="00E265F7">
        <w:rPr>
          <w:rFonts w:ascii="Arial" w:hAnsi="Arial" w:cs="Arial"/>
        </w:rPr>
        <w:t xml:space="preserve"> the target phosphorus concentration is being exceeded). In order to achieve the EQS at a point in a catchment, the phosphorus load from the upstream sources will need to be reduced. The fair share approach aims to ensure that the load reductions from point and diffuse sources are equitable. The amount of reduction required from point sources and diffuse sources should be in proportion to their respective contributions to the in-river phosphorus concentration.</w:t>
      </w:r>
    </w:p>
    <w:p w14:paraId="47D8DC3B" w14:textId="77777777" w:rsidR="00DE0480" w:rsidRPr="00E265F7" w:rsidRDefault="00DE0480" w:rsidP="00DE0480">
      <w:pPr>
        <w:rPr>
          <w:rFonts w:ascii="Arial" w:hAnsi="Arial" w:cs="Arial"/>
        </w:rPr>
      </w:pPr>
    </w:p>
    <w:p w14:paraId="6585AB82" w14:textId="77777777" w:rsidR="00DE0480" w:rsidRDefault="00DE0480" w:rsidP="00DE0480">
      <w:pPr>
        <w:rPr>
          <w:rFonts w:ascii="Arial" w:hAnsi="Arial" w:cs="Arial"/>
        </w:rPr>
      </w:pPr>
      <w:r w:rsidRPr="00E265F7">
        <w:rPr>
          <w:rFonts w:ascii="Arial" w:hAnsi="Arial" w:cs="Arial"/>
        </w:rPr>
        <w:t xml:space="preserve">We can use water quality models to calculate how much load reduction is required to achieve the EQS at any point in a catchment. We do this by setting a ‘target concentration’ to be achieved in the waterbody and then working out by how much we need to reduce point and diffuse source loads in order to achieve the target concentration. </w:t>
      </w:r>
    </w:p>
    <w:p w14:paraId="54117F87" w14:textId="77777777" w:rsidR="00DE0480" w:rsidRPr="00E265F7" w:rsidRDefault="00DE0480" w:rsidP="00DE0480">
      <w:pPr>
        <w:rPr>
          <w:rFonts w:ascii="Arial" w:hAnsi="Arial" w:cs="Arial"/>
        </w:rPr>
      </w:pPr>
    </w:p>
    <w:p w14:paraId="3E564E10" w14:textId="77777777" w:rsidR="00DE0480" w:rsidRDefault="00DE0480" w:rsidP="00DE0480">
      <w:pPr>
        <w:rPr>
          <w:rFonts w:ascii="Arial" w:hAnsi="Arial" w:cs="Arial"/>
        </w:rPr>
      </w:pPr>
      <w:r w:rsidRPr="00E265F7">
        <w:rPr>
          <w:rFonts w:ascii="Arial" w:hAnsi="Arial" w:cs="Arial"/>
        </w:rPr>
        <w:t xml:space="preserve">The aim of the fair share approach is to calculate a ‘fair share’ of the EQS for both point and diffuse sources, and hence a ‘fair share’ target concentration to be met by reducing point source loads and a ‘fair share’ target concentration to be met by reducing diffuse source loads. </w:t>
      </w:r>
    </w:p>
    <w:p w14:paraId="0FFD847F" w14:textId="77777777" w:rsidR="00DE0480" w:rsidRPr="00E265F7" w:rsidRDefault="00DE0480" w:rsidP="00DE0480">
      <w:pPr>
        <w:rPr>
          <w:rFonts w:ascii="Arial" w:hAnsi="Arial" w:cs="Arial"/>
        </w:rPr>
      </w:pPr>
    </w:p>
    <w:p w14:paraId="0BD0B6F5" w14:textId="77777777" w:rsidR="00DE0480" w:rsidRDefault="00DE0480" w:rsidP="00DE0480">
      <w:pPr>
        <w:rPr>
          <w:rFonts w:ascii="Arial" w:hAnsi="Arial" w:cs="Arial"/>
        </w:rPr>
      </w:pPr>
      <w:r w:rsidRPr="00E265F7">
        <w:rPr>
          <w:rFonts w:ascii="Arial" w:hAnsi="Arial" w:cs="Arial"/>
        </w:rPr>
        <w:t xml:space="preserve"> For example, an EQS for a waterbody may be</w:t>
      </w:r>
      <w:r>
        <w:rPr>
          <w:rFonts w:ascii="Arial" w:hAnsi="Arial" w:cs="Arial"/>
        </w:rPr>
        <w:t xml:space="preserve"> </w:t>
      </w:r>
      <w:r w:rsidRPr="00E265F7">
        <w:rPr>
          <w:rFonts w:ascii="Arial" w:hAnsi="Arial" w:cs="Arial"/>
        </w:rPr>
        <w:t>0.1 mg/l</w:t>
      </w:r>
      <w:r>
        <w:rPr>
          <w:rFonts w:ascii="Arial" w:hAnsi="Arial" w:cs="Arial"/>
        </w:rPr>
        <w:t xml:space="preserve"> (as an annual average)</w:t>
      </w:r>
      <w:r w:rsidRPr="00E265F7">
        <w:rPr>
          <w:rFonts w:ascii="Arial" w:hAnsi="Arial" w:cs="Arial"/>
        </w:rPr>
        <w:t xml:space="preserve">. </w:t>
      </w:r>
    </w:p>
    <w:p w14:paraId="61079F08" w14:textId="77777777" w:rsidR="00DE0480" w:rsidRPr="00E265F7" w:rsidRDefault="00DE0480" w:rsidP="00DE0480">
      <w:pPr>
        <w:rPr>
          <w:rFonts w:ascii="Arial" w:hAnsi="Arial" w:cs="Arial"/>
        </w:rPr>
      </w:pPr>
    </w:p>
    <w:p w14:paraId="7C6CE16D" w14:textId="77777777" w:rsidR="00DE0480" w:rsidRPr="00E265F7" w:rsidRDefault="00DE0480" w:rsidP="00DE0480">
      <w:pPr>
        <w:rPr>
          <w:rFonts w:ascii="Arial" w:hAnsi="Arial" w:cs="Arial"/>
        </w:rPr>
      </w:pPr>
      <w:r w:rsidRPr="00E265F7">
        <w:rPr>
          <w:rFonts w:ascii="Arial" w:hAnsi="Arial" w:cs="Arial"/>
        </w:rPr>
        <w:t xml:space="preserve">The current concentration of phosphorus in that waterbody may be 0.2 mg/l. If the relative contributions of point sources and diffuse sources are 60% and 40% respectively. </w:t>
      </w:r>
    </w:p>
    <w:p w14:paraId="78110589" w14:textId="77777777" w:rsidR="00DE0480" w:rsidRDefault="00DE0480" w:rsidP="00DE0480">
      <w:pPr>
        <w:rPr>
          <w:rFonts w:ascii="Arial" w:hAnsi="Arial" w:cs="Arial"/>
        </w:rPr>
      </w:pPr>
    </w:p>
    <w:p w14:paraId="400E4B2F" w14:textId="77777777" w:rsidR="00DE0480" w:rsidRPr="00E265F7" w:rsidRDefault="00DE0480" w:rsidP="00DE0480">
      <w:pPr>
        <w:rPr>
          <w:rFonts w:ascii="Arial" w:hAnsi="Arial" w:cs="Arial"/>
        </w:rPr>
      </w:pPr>
      <w:r w:rsidRPr="00E265F7">
        <w:rPr>
          <w:rFonts w:ascii="Arial" w:hAnsi="Arial" w:cs="Arial"/>
        </w:rPr>
        <w:t>Point source target concentration = point share * EQS = 0.6*0.1 mg/l = 0.06 mg/l</w:t>
      </w:r>
    </w:p>
    <w:p w14:paraId="7F6731FF" w14:textId="77777777" w:rsidR="00DE0480" w:rsidRDefault="00DE0480" w:rsidP="00DE0480">
      <w:pPr>
        <w:rPr>
          <w:rFonts w:ascii="Arial" w:hAnsi="Arial" w:cs="Arial"/>
        </w:rPr>
      </w:pPr>
    </w:p>
    <w:p w14:paraId="34F6015E" w14:textId="77777777" w:rsidR="00DE0480" w:rsidRPr="00E265F7" w:rsidRDefault="00DE0480" w:rsidP="00DE0480">
      <w:pPr>
        <w:rPr>
          <w:rFonts w:ascii="Arial" w:hAnsi="Arial" w:cs="Arial"/>
        </w:rPr>
      </w:pPr>
      <w:r w:rsidRPr="00E265F7">
        <w:rPr>
          <w:rFonts w:ascii="Arial" w:hAnsi="Arial" w:cs="Arial"/>
        </w:rPr>
        <w:t xml:space="preserve">Diffuse source target concentration = diffuse share * EQS = 0.4 * 0.1mg/l = 0.04 mg/l. </w:t>
      </w:r>
    </w:p>
    <w:p w14:paraId="5C9F4532" w14:textId="77777777" w:rsidR="00DE0480" w:rsidRDefault="00DE0480" w:rsidP="00DE0480">
      <w:pPr>
        <w:rPr>
          <w:rFonts w:ascii="Arial" w:hAnsi="Arial" w:cs="Arial"/>
        </w:rPr>
      </w:pPr>
    </w:p>
    <w:p w14:paraId="652E6508" w14:textId="77777777" w:rsidR="00DE0480" w:rsidRDefault="00DE0480" w:rsidP="00DE0480">
      <w:pPr>
        <w:rPr>
          <w:rFonts w:ascii="Arial" w:hAnsi="Arial" w:cs="Arial"/>
        </w:rPr>
      </w:pPr>
      <w:r w:rsidRPr="00E265F7">
        <w:rPr>
          <w:rFonts w:ascii="Arial" w:hAnsi="Arial" w:cs="Arial"/>
        </w:rPr>
        <w:t>The water quality model can then be used to work out the load reduction from the point sources upstream of the location that would be required to achieve the 0.06 mg/l point source target concentration.</w:t>
      </w:r>
    </w:p>
    <w:p w14:paraId="3FE6C3E4" w14:textId="77777777" w:rsidR="00DE0480" w:rsidRPr="00E265F7" w:rsidRDefault="00DE0480" w:rsidP="00DE0480">
      <w:pPr>
        <w:rPr>
          <w:rFonts w:ascii="Arial" w:hAnsi="Arial" w:cs="Arial"/>
        </w:rPr>
      </w:pPr>
    </w:p>
    <w:p w14:paraId="12F5CF75" w14:textId="77777777" w:rsidR="00DE0480" w:rsidRDefault="00DE0480" w:rsidP="00DE0480">
      <w:pPr>
        <w:rPr>
          <w:rFonts w:ascii="Arial" w:hAnsi="Arial" w:cs="Arial"/>
        </w:rPr>
      </w:pPr>
      <w:r w:rsidRPr="00E265F7">
        <w:rPr>
          <w:rFonts w:ascii="Arial" w:hAnsi="Arial" w:cs="Arial"/>
        </w:rPr>
        <w:t>There are a number of different ways of calculating the “point share” and the “diffuse share”. At a single point in a catchment, it is relatively straight forward to use a water quality model to calculate the contributions from point and diffuse sources upstream of that location. However, the WFD advocates a catchment approach to planning and it is more challenging to determine point and diffuse share at a catchment scale.</w:t>
      </w:r>
    </w:p>
    <w:p w14:paraId="7B2475DF" w14:textId="77777777" w:rsidR="00DE0480" w:rsidRDefault="00DE0480" w:rsidP="00DE0480">
      <w:pPr>
        <w:rPr>
          <w:rFonts w:ascii="Arial" w:hAnsi="Arial" w:cs="Arial"/>
        </w:rPr>
      </w:pPr>
    </w:p>
    <w:p w14:paraId="40CAD8F5" w14:textId="6144B333" w:rsidR="00DE0480" w:rsidRPr="003B6C54" w:rsidRDefault="00DE0480" w:rsidP="00DE0480">
      <w:pPr>
        <w:rPr>
          <w:rFonts w:ascii="Arial" w:hAnsi="Arial" w:cs="Arial"/>
        </w:rPr>
      </w:pPr>
      <w:r w:rsidRPr="003B6C54">
        <w:rPr>
          <w:rFonts w:ascii="Arial" w:hAnsi="Arial" w:cs="Arial"/>
        </w:rPr>
        <w:t xml:space="preserve">There </w:t>
      </w:r>
      <w:r>
        <w:rPr>
          <w:rFonts w:ascii="Arial" w:hAnsi="Arial" w:cs="Arial"/>
        </w:rPr>
        <w:t>were</w:t>
      </w:r>
      <w:r w:rsidRPr="003B6C54">
        <w:rPr>
          <w:rFonts w:ascii="Arial" w:hAnsi="Arial" w:cs="Arial"/>
        </w:rPr>
        <w:t xml:space="preserve"> a number of possible approaches to calculating catchment ‘fair share’ and these were reviewed b</w:t>
      </w:r>
      <w:r w:rsidR="007E24AE">
        <w:rPr>
          <w:rFonts w:ascii="Arial" w:hAnsi="Arial" w:cs="Arial"/>
        </w:rPr>
        <w:t>y E&amp;B water quality during the s</w:t>
      </w:r>
      <w:r w:rsidRPr="003B6C54">
        <w:rPr>
          <w:rFonts w:ascii="Arial" w:hAnsi="Arial" w:cs="Arial"/>
        </w:rPr>
        <w:t>ummer of 2016. It was agreed that three potential approaches would be given further consideration. These were:</w:t>
      </w:r>
      <w:r w:rsidR="003033B3">
        <w:rPr>
          <w:rFonts w:ascii="Arial" w:hAnsi="Arial" w:cs="Arial"/>
        </w:rPr>
        <w:br/>
      </w:r>
    </w:p>
    <w:p w14:paraId="40F20D0A"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End of catchment approach;</w:t>
      </w:r>
    </w:p>
    <w:p w14:paraId="20EB10E7"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 xml:space="preserve">PR19 Proportional catchment reduction approach (referred to as the local approach in </w:t>
      </w:r>
      <w:hyperlink r:id="rId18" w:history="1">
        <w:r w:rsidRPr="003033B3">
          <w:rPr>
            <w:rFonts w:cs="Arial"/>
            <w:sz w:val="20"/>
            <w:szCs w:val="20"/>
          </w:rPr>
          <w:t>Fair Share: options for water quality (v2)</w:t>
        </w:r>
      </w:hyperlink>
      <w:r w:rsidRPr="003033B3">
        <w:rPr>
          <w:rFonts w:cs="Arial"/>
          <w:sz w:val="20"/>
          <w:szCs w:val="20"/>
        </w:rPr>
        <w:t xml:space="preserve"> – see footnote 2 ); and</w:t>
      </w:r>
    </w:p>
    <w:p w14:paraId="74F42058"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Catchment percentile approach.</w:t>
      </w:r>
    </w:p>
    <w:p w14:paraId="5489B32C" w14:textId="77777777" w:rsidR="00DE0480" w:rsidRDefault="00DE0480" w:rsidP="00DE0480">
      <w:pPr>
        <w:rPr>
          <w:rFonts w:ascii="Arial" w:hAnsi="Arial" w:cs="Arial"/>
        </w:rPr>
      </w:pPr>
    </w:p>
    <w:p w14:paraId="41AB8BB5" w14:textId="5832D025" w:rsidR="00DE0480" w:rsidRPr="003B6C54" w:rsidRDefault="00DE0480" w:rsidP="00DE0480">
      <w:pPr>
        <w:rPr>
          <w:rFonts w:ascii="Arial" w:hAnsi="Arial" w:cs="Arial"/>
        </w:rPr>
      </w:pPr>
      <w:r w:rsidRPr="003B6C54">
        <w:rPr>
          <w:rFonts w:ascii="Arial" w:hAnsi="Arial" w:cs="Arial"/>
        </w:rPr>
        <w:t>In order to decide the approach to be used for PR19 the T&amp;F group considered:</w:t>
      </w:r>
      <w:r w:rsidR="003033B3">
        <w:rPr>
          <w:rFonts w:ascii="Arial" w:hAnsi="Arial" w:cs="Arial"/>
        </w:rPr>
        <w:br/>
      </w:r>
    </w:p>
    <w:p w14:paraId="6D1B67BB"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The technical advantages and disadvantages of each approach;</w:t>
      </w:r>
    </w:p>
    <w:p w14:paraId="4F676DFD"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How easily each approach could be applied in practice, with the tools and models we have available, and taking into account the fairly tight timescales for PR19 planning;</w:t>
      </w:r>
    </w:p>
    <w:p w14:paraId="4DF362E5"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How easily we could explain and justify each approach to 3rd parties, particularly water companies and Natural England; and</w:t>
      </w:r>
    </w:p>
    <w:p w14:paraId="0D25B8D2"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How ‘future-proof’ each approach is.</w:t>
      </w:r>
    </w:p>
    <w:p w14:paraId="7CE8574F" w14:textId="77777777" w:rsidR="00C24614" w:rsidRPr="003033B3" w:rsidRDefault="00C24614" w:rsidP="00E65F5D">
      <w:pPr>
        <w:rPr>
          <w:rFonts w:ascii="Arial" w:hAnsi="Arial" w:cs="Arial"/>
        </w:rPr>
      </w:pPr>
    </w:p>
    <w:p w14:paraId="786A7725" w14:textId="77777777" w:rsidR="006739AF" w:rsidRPr="0093723A" w:rsidRDefault="006739AF" w:rsidP="009E0E5F">
      <w:pPr>
        <w:pStyle w:val="Heading1"/>
        <w:numPr>
          <w:ilvl w:val="0"/>
          <w:numId w:val="9"/>
        </w:numPr>
        <w:rPr>
          <w:rFonts w:cs="Arial"/>
          <w:sz w:val="20"/>
          <w:szCs w:val="22"/>
          <w:u w:val="single"/>
        </w:rPr>
      </w:pPr>
      <w:r w:rsidRPr="0093723A">
        <w:rPr>
          <w:rFonts w:cs="Arial"/>
          <w:sz w:val="20"/>
          <w:szCs w:val="22"/>
          <w:u w:val="single"/>
        </w:rPr>
        <w:t>Specific Objectives/Deliverables</w:t>
      </w:r>
    </w:p>
    <w:p w14:paraId="2769B39D" w14:textId="77777777" w:rsidR="006739AF" w:rsidRPr="0093723A" w:rsidRDefault="006739AF" w:rsidP="00E65F5D">
      <w:pPr>
        <w:pStyle w:val="Heading1"/>
        <w:numPr>
          <w:ilvl w:val="0"/>
          <w:numId w:val="0"/>
        </w:numPr>
        <w:rPr>
          <w:rFonts w:cs="Arial"/>
          <w:sz w:val="20"/>
          <w:szCs w:val="22"/>
        </w:rPr>
      </w:pPr>
    </w:p>
    <w:p w14:paraId="1D1C5A8A" w14:textId="77777777" w:rsidR="00DE0480" w:rsidRDefault="00DE0480" w:rsidP="00DE0480">
      <w:pPr>
        <w:rPr>
          <w:rFonts w:ascii="Arial" w:hAnsi="Arial" w:cs="Arial"/>
        </w:rPr>
      </w:pPr>
      <w:r>
        <w:rPr>
          <w:rFonts w:ascii="Arial" w:hAnsi="Arial" w:cs="Arial"/>
        </w:rPr>
        <w:t>The aim of this work is to be able to better understand the implications of the three potential approaches generated in the 2016 fair share review. This will help the Environment Agency determine a) the long term suitability of these approaches, b) how different the outcome is from our existing approach, c) whether investing in our staff and models to implement any of these approaches would be beneficial investment. The final project report is likely to be used to inform future internal conversations and conversations with external stakeholders such as Defra and Natural England.</w:t>
      </w:r>
    </w:p>
    <w:p w14:paraId="63CA2511" w14:textId="77777777" w:rsidR="00DE0480" w:rsidRDefault="00DE0480" w:rsidP="00DE0480">
      <w:pPr>
        <w:rPr>
          <w:rFonts w:ascii="Arial" w:hAnsi="Arial" w:cs="Arial"/>
        </w:rPr>
      </w:pPr>
    </w:p>
    <w:p w14:paraId="5CFCDB36" w14:textId="77777777" w:rsidR="00DE0480" w:rsidRPr="003B6C54" w:rsidRDefault="00DE0480" w:rsidP="00DE0480">
      <w:pPr>
        <w:rPr>
          <w:rFonts w:ascii="Arial" w:hAnsi="Arial" w:cs="Arial"/>
        </w:rPr>
      </w:pPr>
      <w:r w:rsidRPr="003B6C54">
        <w:rPr>
          <w:rFonts w:ascii="Arial" w:hAnsi="Arial" w:cs="Arial"/>
        </w:rPr>
        <w:t>Our request of the consultant is that they review each of these three potential approaches and consider:</w:t>
      </w:r>
    </w:p>
    <w:p w14:paraId="6B727EE1" w14:textId="77777777" w:rsidR="00DE0480" w:rsidRPr="003033B3" w:rsidRDefault="00DE0480" w:rsidP="009E0E5F">
      <w:pPr>
        <w:pStyle w:val="ListParagraph"/>
        <w:numPr>
          <w:ilvl w:val="0"/>
          <w:numId w:val="13"/>
        </w:numPr>
        <w:spacing w:after="0" w:line="240" w:lineRule="auto"/>
        <w:contextualSpacing/>
        <w:rPr>
          <w:rFonts w:cs="Arial"/>
          <w:sz w:val="20"/>
          <w:szCs w:val="20"/>
        </w:rPr>
      </w:pPr>
      <w:r w:rsidRPr="003033B3">
        <w:rPr>
          <w:rFonts w:cs="Arial"/>
          <w:sz w:val="20"/>
          <w:szCs w:val="20"/>
        </w:rPr>
        <w:t xml:space="preserve">How much difference each approach makes to the sectors in terms of loads that they should reduce. This is the primary project output that is sought. </w:t>
      </w:r>
    </w:p>
    <w:p w14:paraId="227A7CE5" w14:textId="77777777" w:rsidR="00DE0480" w:rsidRPr="003033B3" w:rsidRDefault="00DE0480" w:rsidP="009E0E5F">
      <w:pPr>
        <w:pStyle w:val="ListParagraph"/>
        <w:numPr>
          <w:ilvl w:val="1"/>
          <w:numId w:val="13"/>
        </w:numPr>
        <w:spacing w:after="0" w:line="240" w:lineRule="auto"/>
        <w:contextualSpacing/>
        <w:rPr>
          <w:rFonts w:cs="Arial"/>
          <w:sz w:val="20"/>
          <w:szCs w:val="20"/>
        </w:rPr>
      </w:pPr>
      <w:r w:rsidRPr="003033B3">
        <w:rPr>
          <w:rFonts w:cs="Arial"/>
          <w:sz w:val="20"/>
          <w:szCs w:val="20"/>
        </w:rPr>
        <w:t xml:space="preserve">To support this it would be useful to see examples of the approach applied to different catchments. The consultants should work with EA staff to identify the example catchments to be used. We expect a minimum of three catchments to be provided as case studies, possibly more. </w:t>
      </w:r>
    </w:p>
    <w:p w14:paraId="50161A1C" w14:textId="77777777" w:rsidR="00DE0480" w:rsidRPr="003033B3" w:rsidRDefault="00DE0480" w:rsidP="00DE0480">
      <w:pPr>
        <w:pStyle w:val="ListParagraph"/>
        <w:rPr>
          <w:rFonts w:cs="Arial"/>
          <w:sz w:val="20"/>
          <w:szCs w:val="20"/>
        </w:rPr>
      </w:pPr>
    </w:p>
    <w:p w14:paraId="7AF4717F" w14:textId="77777777" w:rsidR="00DE0480" w:rsidRPr="003033B3" w:rsidRDefault="00DE0480" w:rsidP="00DE0480">
      <w:pPr>
        <w:pStyle w:val="ListParagraph"/>
        <w:rPr>
          <w:rFonts w:cs="Arial"/>
          <w:sz w:val="20"/>
          <w:szCs w:val="20"/>
        </w:rPr>
      </w:pPr>
      <w:r w:rsidRPr="003033B3">
        <w:rPr>
          <w:rFonts w:cs="Arial"/>
          <w:sz w:val="20"/>
          <w:szCs w:val="20"/>
        </w:rPr>
        <w:t>In addition it is essential to understand:</w:t>
      </w:r>
    </w:p>
    <w:p w14:paraId="0EB3005D" w14:textId="77777777" w:rsidR="00DE0480" w:rsidRPr="003033B3" w:rsidRDefault="00DE0480" w:rsidP="009E0E5F">
      <w:pPr>
        <w:pStyle w:val="ListParagraph"/>
        <w:numPr>
          <w:ilvl w:val="1"/>
          <w:numId w:val="13"/>
        </w:numPr>
        <w:spacing w:after="0" w:line="240" w:lineRule="auto"/>
        <w:contextualSpacing/>
        <w:rPr>
          <w:rFonts w:cs="Arial"/>
          <w:sz w:val="20"/>
          <w:szCs w:val="20"/>
        </w:rPr>
      </w:pPr>
      <w:r w:rsidRPr="003033B3">
        <w:rPr>
          <w:rFonts w:cs="Arial"/>
          <w:sz w:val="20"/>
          <w:szCs w:val="20"/>
        </w:rPr>
        <w:t>The difference in outcome that each approach will deliver</w:t>
      </w:r>
    </w:p>
    <w:p w14:paraId="0421A091" w14:textId="77777777" w:rsidR="00DE0480" w:rsidRPr="003033B3" w:rsidRDefault="00DE0480" w:rsidP="009E0E5F">
      <w:pPr>
        <w:pStyle w:val="ListParagraph"/>
        <w:numPr>
          <w:ilvl w:val="1"/>
          <w:numId w:val="13"/>
        </w:numPr>
        <w:spacing w:after="0" w:line="240" w:lineRule="auto"/>
        <w:contextualSpacing/>
        <w:rPr>
          <w:rFonts w:cs="Arial"/>
          <w:sz w:val="20"/>
          <w:szCs w:val="20"/>
        </w:rPr>
      </w:pPr>
      <w:r w:rsidRPr="003033B3">
        <w:rPr>
          <w:rFonts w:cs="Arial"/>
          <w:sz w:val="20"/>
          <w:szCs w:val="20"/>
        </w:rPr>
        <w:lastRenderedPageBreak/>
        <w:t>The advantages and disadvantages of each approach in terms of calculating the sectoral impacts</w:t>
      </w:r>
    </w:p>
    <w:p w14:paraId="191997AC" w14:textId="77777777" w:rsidR="00DE0480" w:rsidRPr="003033B3" w:rsidRDefault="00DE0480" w:rsidP="009E0E5F">
      <w:pPr>
        <w:pStyle w:val="ListParagraph"/>
        <w:numPr>
          <w:ilvl w:val="1"/>
          <w:numId w:val="13"/>
        </w:numPr>
        <w:spacing w:after="0" w:line="240" w:lineRule="auto"/>
        <w:contextualSpacing/>
        <w:rPr>
          <w:rFonts w:cs="Arial"/>
          <w:sz w:val="20"/>
          <w:szCs w:val="20"/>
        </w:rPr>
      </w:pPr>
      <w:r w:rsidRPr="003033B3">
        <w:rPr>
          <w:rFonts w:cs="Arial"/>
          <w:sz w:val="20"/>
          <w:szCs w:val="20"/>
        </w:rPr>
        <w:t xml:space="preserve">How ‘future-proof’ each approach is. </w:t>
      </w:r>
      <w:proofErr w:type="gramStart"/>
      <w:r w:rsidRPr="003033B3">
        <w:rPr>
          <w:rFonts w:cs="Arial"/>
          <w:sz w:val="20"/>
          <w:szCs w:val="20"/>
        </w:rPr>
        <w:t>i.e</w:t>
      </w:r>
      <w:proofErr w:type="gramEnd"/>
      <w:r w:rsidRPr="003033B3">
        <w:rPr>
          <w:rFonts w:cs="Arial"/>
          <w:sz w:val="20"/>
          <w:szCs w:val="20"/>
        </w:rPr>
        <w:t>. how would any changes to the monitoring programme affect the methodology, and will new models or information be required to enable to approach to be implemented.</w:t>
      </w:r>
    </w:p>
    <w:p w14:paraId="05DC4F6B" w14:textId="77777777" w:rsidR="00DE0480" w:rsidRDefault="00DE0480" w:rsidP="00DE0480">
      <w:pPr>
        <w:rPr>
          <w:rFonts w:ascii="Arial" w:hAnsi="Arial" w:cs="Arial"/>
        </w:rPr>
      </w:pPr>
    </w:p>
    <w:p w14:paraId="6FDF7C9B" w14:textId="77777777" w:rsidR="00DE0480" w:rsidRPr="003B6C54" w:rsidRDefault="00DE0480" w:rsidP="00DE0480">
      <w:pPr>
        <w:rPr>
          <w:rFonts w:ascii="Arial" w:hAnsi="Arial" w:cs="Arial"/>
        </w:rPr>
      </w:pPr>
      <w:r>
        <w:rPr>
          <w:rFonts w:ascii="Arial" w:hAnsi="Arial" w:cs="Arial"/>
        </w:rPr>
        <w:t>We would expect that the consultants would review the following documents:</w:t>
      </w:r>
    </w:p>
    <w:p w14:paraId="18C41B3C" w14:textId="77777777" w:rsidR="003033B3" w:rsidRPr="003033B3" w:rsidRDefault="003033B3" w:rsidP="009E0E5F">
      <w:pPr>
        <w:pStyle w:val="ListParagraph"/>
        <w:numPr>
          <w:ilvl w:val="0"/>
          <w:numId w:val="12"/>
        </w:numPr>
        <w:contextualSpacing/>
        <w:rPr>
          <w:rFonts w:cs="Arial"/>
          <w:sz w:val="20"/>
          <w:szCs w:val="20"/>
        </w:rPr>
      </w:pPr>
      <w:r w:rsidRPr="003033B3">
        <w:rPr>
          <w:rFonts w:cs="Arial"/>
          <w:sz w:val="20"/>
          <w:szCs w:val="20"/>
        </w:rPr>
        <w:t>Fair Share options paper (2016)</w:t>
      </w:r>
    </w:p>
    <w:p w14:paraId="365591A8" w14:textId="77777777" w:rsidR="003033B3" w:rsidRDefault="003033B3" w:rsidP="009E0E5F">
      <w:pPr>
        <w:pStyle w:val="ListParagraph"/>
        <w:numPr>
          <w:ilvl w:val="0"/>
          <w:numId w:val="12"/>
        </w:numPr>
        <w:contextualSpacing/>
        <w:rPr>
          <w:rFonts w:cs="Arial"/>
          <w:sz w:val="20"/>
          <w:szCs w:val="20"/>
        </w:rPr>
      </w:pPr>
      <w:r w:rsidRPr="003033B3">
        <w:rPr>
          <w:rFonts w:cs="Arial"/>
          <w:sz w:val="20"/>
          <w:szCs w:val="20"/>
        </w:rPr>
        <w:t>Fair Share annex to Fair Share options paper (2016)</w:t>
      </w:r>
    </w:p>
    <w:p w14:paraId="0C9E4D61" w14:textId="77777777" w:rsidR="003B5B03" w:rsidRPr="003033B3" w:rsidRDefault="003B5B03" w:rsidP="003B5B03">
      <w:pPr>
        <w:pStyle w:val="ListParagraph"/>
        <w:numPr>
          <w:ilvl w:val="0"/>
          <w:numId w:val="12"/>
        </w:numPr>
        <w:contextualSpacing/>
        <w:rPr>
          <w:rFonts w:cs="Arial"/>
          <w:sz w:val="20"/>
          <w:szCs w:val="20"/>
        </w:rPr>
      </w:pPr>
      <w:r w:rsidRPr="00C665FC">
        <w:rPr>
          <w:rFonts w:cs="Arial"/>
          <w:sz w:val="20"/>
          <w:szCs w:val="20"/>
        </w:rPr>
        <w:t>Fair Share options  v2</w:t>
      </w:r>
    </w:p>
    <w:p w14:paraId="0BC1B11A" w14:textId="77777777" w:rsidR="003033B3" w:rsidRPr="003033B3" w:rsidRDefault="003033B3" w:rsidP="009E0E5F">
      <w:pPr>
        <w:pStyle w:val="ListParagraph"/>
        <w:numPr>
          <w:ilvl w:val="0"/>
          <w:numId w:val="12"/>
        </w:numPr>
        <w:contextualSpacing/>
        <w:rPr>
          <w:rFonts w:cs="Arial"/>
          <w:sz w:val="20"/>
          <w:szCs w:val="20"/>
        </w:rPr>
      </w:pPr>
      <w:r w:rsidRPr="003033B3">
        <w:rPr>
          <w:rFonts w:cs="Arial"/>
          <w:sz w:val="20"/>
          <w:szCs w:val="20"/>
        </w:rPr>
        <w:t>Guiding Principles – Fair Share for PR19 Final</w:t>
      </w:r>
    </w:p>
    <w:p w14:paraId="20B3E879" w14:textId="77777777" w:rsidR="003033B3" w:rsidRPr="003033B3" w:rsidRDefault="003033B3" w:rsidP="009E0E5F">
      <w:pPr>
        <w:pStyle w:val="ListParagraph"/>
        <w:numPr>
          <w:ilvl w:val="0"/>
          <w:numId w:val="12"/>
        </w:numPr>
        <w:contextualSpacing/>
        <w:rPr>
          <w:rFonts w:cs="Arial"/>
          <w:sz w:val="20"/>
          <w:szCs w:val="20"/>
        </w:rPr>
      </w:pPr>
      <w:r w:rsidRPr="003033B3">
        <w:rPr>
          <w:rFonts w:cs="Arial"/>
          <w:sz w:val="20"/>
          <w:szCs w:val="20"/>
        </w:rPr>
        <w:t>Planning for measures to control water quality agric</w:t>
      </w:r>
      <w:bookmarkStart w:id="0" w:name="_GoBack"/>
      <w:bookmarkEnd w:id="0"/>
      <w:r w:rsidRPr="003033B3">
        <w:rPr>
          <w:rFonts w:cs="Arial"/>
          <w:sz w:val="20"/>
          <w:szCs w:val="20"/>
        </w:rPr>
        <w:t>ultural impacts</w:t>
      </w:r>
    </w:p>
    <w:p w14:paraId="5A6BEBD3" w14:textId="1C659885" w:rsidR="003033B3" w:rsidRPr="003033B3" w:rsidRDefault="003033B3" w:rsidP="009E0E5F">
      <w:pPr>
        <w:pStyle w:val="ListParagraph"/>
        <w:numPr>
          <w:ilvl w:val="0"/>
          <w:numId w:val="12"/>
        </w:numPr>
        <w:contextualSpacing/>
        <w:rPr>
          <w:rFonts w:cs="Arial"/>
          <w:sz w:val="20"/>
          <w:szCs w:val="20"/>
        </w:rPr>
      </w:pPr>
      <w:r w:rsidRPr="003033B3">
        <w:rPr>
          <w:rFonts w:cs="Arial"/>
          <w:sz w:val="20"/>
          <w:szCs w:val="20"/>
        </w:rPr>
        <w:t>Note on Catchment Management Statistics</w:t>
      </w:r>
    </w:p>
    <w:p w14:paraId="4EA9442C" w14:textId="77777777" w:rsidR="00DE0480" w:rsidRPr="003033B3" w:rsidRDefault="00DE0480" w:rsidP="009E0E5F">
      <w:pPr>
        <w:pStyle w:val="ListParagraph"/>
        <w:numPr>
          <w:ilvl w:val="0"/>
          <w:numId w:val="12"/>
        </w:numPr>
        <w:contextualSpacing/>
        <w:rPr>
          <w:rFonts w:cs="Arial"/>
          <w:sz w:val="20"/>
          <w:szCs w:val="20"/>
        </w:rPr>
      </w:pPr>
      <w:r w:rsidRPr="003033B3">
        <w:rPr>
          <w:rFonts w:cs="Arial"/>
          <w:sz w:val="20"/>
          <w:szCs w:val="20"/>
        </w:rPr>
        <w:t>Review any more detailed modelling that is available</w:t>
      </w:r>
    </w:p>
    <w:p w14:paraId="4EA9376E" w14:textId="77777777" w:rsidR="00DE0480" w:rsidRPr="003033B3" w:rsidRDefault="00DE0480" w:rsidP="009E0E5F">
      <w:pPr>
        <w:pStyle w:val="ListParagraph"/>
        <w:numPr>
          <w:ilvl w:val="0"/>
          <w:numId w:val="12"/>
        </w:numPr>
        <w:contextualSpacing/>
        <w:rPr>
          <w:rFonts w:cs="Arial"/>
          <w:sz w:val="20"/>
          <w:szCs w:val="20"/>
        </w:rPr>
      </w:pPr>
      <w:r w:rsidRPr="003033B3">
        <w:rPr>
          <w:rFonts w:cs="Arial"/>
          <w:sz w:val="20"/>
          <w:szCs w:val="20"/>
        </w:rPr>
        <w:t xml:space="preserve">Discuss the views of two key EA staff involved in the 2016 </w:t>
      </w:r>
      <w:proofErr w:type="spellStart"/>
      <w:r w:rsidRPr="003033B3">
        <w:rPr>
          <w:rFonts w:cs="Arial"/>
          <w:sz w:val="20"/>
          <w:szCs w:val="20"/>
        </w:rPr>
        <w:t>TaF</w:t>
      </w:r>
      <w:proofErr w:type="spellEnd"/>
      <w:r w:rsidRPr="003033B3">
        <w:rPr>
          <w:rFonts w:cs="Arial"/>
          <w:sz w:val="20"/>
          <w:szCs w:val="20"/>
        </w:rPr>
        <w:t>, Paul Davidson (OCS) and Neil Murdoch (E&amp;B)</w:t>
      </w:r>
    </w:p>
    <w:p w14:paraId="4CC062EF" w14:textId="7B8A584D" w:rsidR="00DE0480" w:rsidRPr="00155F0A" w:rsidRDefault="00DE0480" w:rsidP="00DE0480">
      <w:pPr>
        <w:rPr>
          <w:rFonts w:ascii="Arial" w:hAnsi="Arial" w:cs="Arial"/>
        </w:rPr>
      </w:pPr>
      <w:r w:rsidRPr="00155F0A">
        <w:rPr>
          <w:rFonts w:ascii="Arial" w:hAnsi="Arial" w:cs="Arial"/>
        </w:rPr>
        <w:t xml:space="preserve">The key deliverable is a project </w:t>
      </w:r>
      <w:r w:rsidRPr="007E24AE">
        <w:rPr>
          <w:rFonts w:ascii="Arial" w:hAnsi="Arial" w:cs="Arial"/>
        </w:rPr>
        <w:t xml:space="preserve">report in </w:t>
      </w:r>
      <w:r w:rsidR="007E24AE">
        <w:rPr>
          <w:rFonts w:ascii="Arial" w:hAnsi="Arial" w:cs="Arial"/>
        </w:rPr>
        <w:t>September 2019</w:t>
      </w:r>
      <w:r w:rsidRPr="007E24AE">
        <w:rPr>
          <w:rFonts w:ascii="Arial" w:hAnsi="Arial" w:cs="Arial"/>
        </w:rPr>
        <w:t>.</w:t>
      </w:r>
      <w:r w:rsidRPr="00155F0A">
        <w:rPr>
          <w:rFonts w:ascii="Arial" w:hAnsi="Arial" w:cs="Arial"/>
        </w:rPr>
        <w:t xml:space="preserve"> We expect a draft report to be provided </w:t>
      </w:r>
      <w:r w:rsidRPr="007E24AE">
        <w:rPr>
          <w:rFonts w:ascii="Arial" w:hAnsi="Arial" w:cs="Arial"/>
        </w:rPr>
        <w:t>1 month before the final report.</w:t>
      </w:r>
      <w:r w:rsidRPr="00155F0A">
        <w:rPr>
          <w:rFonts w:ascii="Arial" w:hAnsi="Arial" w:cs="Arial"/>
        </w:rPr>
        <w:t xml:space="preserve"> </w:t>
      </w:r>
    </w:p>
    <w:p w14:paraId="0BA03ADA" w14:textId="77777777" w:rsidR="00DE0480" w:rsidRDefault="00DE0480" w:rsidP="00DE0480">
      <w:pPr>
        <w:rPr>
          <w:rFonts w:ascii="Arial" w:hAnsi="Arial" w:cs="Arial"/>
          <w:i/>
          <w:color w:val="FF0000"/>
        </w:rPr>
      </w:pPr>
    </w:p>
    <w:p w14:paraId="1CFE7060" w14:textId="77777777" w:rsidR="00DE0480" w:rsidRPr="00155F0A" w:rsidRDefault="00DE0480" w:rsidP="00DE0480">
      <w:pPr>
        <w:rPr>
          <w:rFonts w:ascii="Arial" w:hAnsi="Arial" w:cs="Arial"/>
        </w:rPr>
      </w:pPr>
      <w:r w:rsidRPr="00155F0A">
        <w:rPr>
          <w:rFonts w:ascii="Arial" w:hAnsi="Arial" w:cs="Arial"/>
        </w:rPr>
        <w:t>We would like the consultants to supply brief fortnightly project updates to the project manager</w:t>
      </w:r>
      <w:r w:rsidR="00E812A3">
        <w:rPr>
          <w:rFonts w:ascii="Arial" w:hAnsi="Arial" w:cs="Arial"/>
        </w:rPr>
        <w:t xml:space="preserve"> </w:t>
      </w:r>
      <w:r w:rsidRPr="00155F0A">
        <w:rPr>
          <w:rFonts w:ascii="Arial" w:hAnsi="Arial" w:cs="Arial"/>
        </w:rPr>
        <w:t>to advise if there is any project slippage, project risks and if there is further information / input required from the EA. Brief email updates are acceptable</w:t>
      </w:r>
      <w:r w:rsidR="00E812A3">
        <w:rPr>
          <w:rFonts w:ascii="Arial" w:hAnsi="Arial" w:cs="Arial"/>
        </w:rPr>
        <w:t xml:space="preserve"> but telephone conferences are also possible.</w:t>
      </w:r>
      <w:r w:rsidRPr="00155F0A">
        <w:rPr>
          <w:rFonts w:ascii="Arial" w:hAnsi="Arial" w:cs="Arial"/>
        </w:rPr>
        <w:t xml:space="preserve"> </w:t>
      </w:r>
    </w:p>
    <w:p w14:paraId="05FE24C8" w14:textId="77777777" w:rsidR="006739AF" w:rsidRPr="0093723A" w:rsidRDefault="006739AF" w:rsidP="00E65F5D">
      <w:pPr>
        <w:pStyle w:val="Heading3"/>
        <w:numPr>
          <w:ilvl w:val="0"/>
          <w:numId w:val="0"/>
        </w:numPr>
        <w:rPr>
          <w:rFonts w:ascii="Arial" w:hAnsi="Arial" w:cs="Arial"/>
          <w:sz w:val="20"/>
          <w:szCs w:val="22"/>
        </w:rPr>
      </w:pPr>
    </w:p>
    <w:p w14:paraId="01D5BF2A" w14:textId="77777777" w:rsidR="006739AF" w:rsidRPr="0093723A" w:rsidRDefault="006739AF" w:rsidP="009E0E5F">
      <w:pPr>
        <w:pStyle w:val="Heading3"/>
        <w:numPr>
          <w:ilvl w:val="0"/>
          <w:numId w:val="9"/>
        </w:numPr>
        <w:rPr>
          <w:rFonts w:ascii="Arial" w:hAnsi="Arial" w:cs="Arial"/>
          <w:sz w:val="20"/>
          <w:szCs w:val="22"/>
          <w:u w:val="single"/>
        </w:rPr>
      </w:pPr>
      <w:r w:rsidRPr="0093723A">
        <w:rPr>
          <w:rFonts w:ascii="Arial" w:hAnsi="Arial" w:cs="Arial"/>
          <w:sz w:val="20"/>
          <w:szCs w:val="22"/>
          <w:u w:val="single"/>
        </w:rPr>
        <w:t>Timescales/Deadlines</w:t>
      </w:r>
    </w:p>
    <w:p w14:paraId="001362B4" w14:textId="77777777" w:rsidR="006739AF" w:rsidRPr="0093723A" w:rsidRDefault="006739AF" w:rsidP="00E65F5D">
      <w:pPr>
        <w:rPr>
          <w:rFonts w:ascii="Arial" w:hAnsi="Arial" w:cs="Arial"/>
          <w:color w:val="FF0000"/>
          <w:szCs w:val="22"/>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075"/>
        <w:gridCol w:w="1932"/>
        <w:gridCol w:w="2251"/>
      </w:tblGrid>
      <w:tr w:rsidR="00E812A3" w:rsidRPr="00671B8C" w14:paraId="38CAFADC" w14:textId="77777777" w:rsidTr="003033B3">
        <w:trPr>
          <w:trHeight w:val="834"/>
        </w:trPr>
        <w:tc>
          <w:tcPr>
            <w:tcW w:w="795" w:type="dxa"/>
          </w:tcPr>
          <w:p w14:paraId="02BE3D4F" w14:textId="77777777" w:rsidR="00E812A3" w:rsidRPr="00671B8C" w:rsidRDefault="00E812A3" w:rsidP="003033B3">
            <w:pPr>
              <w:pStyle w:val="BodyText"/>
              <w:rPr>
                <w:rFonts w:ascii="Arial" w:hAnsi="Arial" w:cs="Arial"/>
              </w:rPr>
            </w:pPr>
            <w:r w:rsidRPr="00671B8C">
              <w:rPr>
                <w:rFonts w:ascii="Arial" w:hAnsi="Arial" w:cs="Arial"/>
              </w:rPr>
              <w:t>Task No.</w:t>
            </w:r>
          </w:p>
        </w:tc>
        <w:tc>
          <w:tcPr>
            <w:tcW w:w="2203" w:type="dxa"/>
          </w:tcPr>
          <w:p w14:paraId="5742BFD2" w14:textId="77777777" w:rsidR="00E812A3" w:rsidRPr="00671B8C" w:rsidRDefault="00E812A3" w:rsidP="003033B3">
            <w:pPr>
              <w:pStyle w:val="BodyText"/>
              <w:rPr>
                <w:rFonts w:ascii="Arial" w:hAnsi="Arial" w:cs="Arial"/>
              </w:rPr>
            </w:pPr>
            <w:r w:rsidRPr="00671B8C">
              <w:rPr>
                <w:rFonts w:ascii="Arial" w:hAnsi="Arial" w:cs="Arial"/>
              </w:rPr>
              <w:t>Deliverable</w:t>
            </w:r>
          </w:p>
        </w:tc>
        <w:tc>
          <w:tcPr>
            <w:tcW w:w="2075" w:type="dxa"/>
          </w:tcPr>
          <w:p w14:paraId="36C5CDD9" w14:textId="77777777" w:rsidR="00E812A3" w:rsidRPr="00671B8C" w:rsidRDefault="00E812A3" w:rsidP="003033B3">
            <w:pPr>
              <w:pStyle w:val="BodyText"/>
              <w:rPr>
                <w:rFonts w:ascii="Arial" w:hAnsi="Arial" w:cs="Arial"/>
              </w:rPr>
            </w:pPr>
            <w:r w:rsidRPr="00671B8C">
              <w:rPr>
                <w:rFonts w:ascii="Arial" w:hAnsi="Arial" w:cs="Arial"/>
              </w:rPr>
              <w:t>Responsible party</w:t>
            </w:r>
          </w:p>
        </w:tc>
        <w:tc>
          <w:tcPr>
            <w:tcW w:w="1932" w:type="dxa"/>
          </w:tcPr>
          <w:p w14:paraId="5D76D4F9" w14:textId="77777777" w:rsidR="00E812A3" w:rsidRPr="00671B8C" w:rsidRDefault="00E812A3" w:rsidP="003033B3">
            <w:pPr>
              <w:pStyle w:val="BodyText"/>
              <w:rPr>
                <w:rFonts w:ascii="Arial" w:hAnsi="Arial" w:cs="Arial"/>
              </w:rPr>
            </w:pPr>
            <w:r w:rsidRPr="00671B8C">
              <w:rPr>
                <w:rFonts w:ascii="Arial" w:hAnsi="Arial" w:cs="Arial"/>
              </w:rPr>
              <w:t>Format / Compatibility Requirements</w:t>
            </w:r>
          </w:p>
        </w:tc>
        <w:tc>
          <w:tcPr>
            <w:tcW w:w="2251" w:type="dxa"/>
          </w:tcPr>
          <w:p w14:paraId="32D537D0" w14:textId="77777777" w:rsidR="00E812A3" w:rsidRPr="00671B8C" w:rsidRDefault="00E812A3" w:rsidP="003033B3">
            <w:pPr>
              <w:pStyle w:val="BodyText"/>
              <w:rPr>
                <w:rFonts w:ascii="Arial" w:hAnsi="Arial" w:cs="Arial"/>
              </w:rPr>
            </w:pPr>
            <w:r w:rsidRPr="00671B8C">
              <w:rPr>
                <w:rFonts w:ascii="Arial" w:hAnsi="Arial" w:cs="Arial"/>
              </w:rPr>
              <w:t>Date of completion, end:</w:t>
            </w:r>
          </w:p>
        </w:tc>
      </w:tr>
      <w:tr w:rsidR="00E812A3" w:rsidRPr="00671B8C" w14:paraId="5D7D36DF" w14:textId="77777777" w:rsidTr="003033B3">
        <w:trPr>
          <w:trHeight w:val="347"/>
        </w:trPr>
        <w:tc>
          <w:tcPr>
            <w:tcW w:w="795" w:type="dxa"/>
          </w:tcPr>
          <w:p w14:paraId="5E068AA9" w14:textId="77777777" w:rsidR="00E812A3" w:rsidRPr="00671B8C" w:rsidRDefault="00E812A3" w:rsidP="003033B3">
            <w:pPr>
              <w:pStyle w:val="BodyText"/>
              <w:rPr>
                <w:rFonts w:ascii="Arial" w:hAnsi="Arial" w:cs="Arial"/>
              </w:rPr>
            </w:pPr>
            <w:r>
              <w:rPr>
                <w:rFonts w:ascii="Arial" w:hAnsi="Arial" w:cs="Arial"/>
              </w:rPr>
              <w:t>1</w:t>
            </w:r>
          </w:p>
        </w:tc>
        <w:tc>
          <w:tcPr>
            <w:tcW w:w="2203" w:type="dxa"/>
          </w:tcPr>
          <w:p w14:paraId="3C024CD6" w14:textId="77777777" w:rsidR="00E812A3" w:rsidRDefault="00E812A3" w:rsidP="003033B3">
            <w:pPr>
              <w:pStyle w:val="BodyText"/>
              <w:rPr>
                <w:rFonts w:ascii="Arial" w:hAnsi="Arial" w:cs="Arial"/>
              </w:rPr>
            </w:pPr>
            <w:r>
              <w:rPr>
                <w:rFonts w:ascii="Arial" w:hAnsi="Arial" w:cs="Arial"/>
              </w:rPr>
              <w:t>Inception meeting</w:t>
            </w:r>
          </w:p>
        </w:tc>
        <w:tc>
          <w:tcPr>
            <w:tcW w:w="2075" w:type="dxa"/>
          </w:tcPr>
          <w:p w14:paraId="3F4A869C" w14:textId="77777777" w:rsidR="00E812A3" w:rsidRDefault="00E812A3" w:rsidP="003033B3">
            <w:pPr>
              <w:pStyle w:val="BodyText"/>
              <w:rPr>
                <w:rFonts w:ascii="Arial" w:hAnsi="Arial" w:cs="Arial"/>
              </w:rPr>
            </w:pPr>
            <w:r>
              <w:rPr>
                <w:rFonts w:ascii="Arial" w:hAnsi="Arial" w:cs="Arial"/>
              </w:rPr>
              <w:t>EA/ Consultant</w:t>
            </w:r>
          </w:p>
        </w:tc>
        <w:tc>
          <w:tcPr>
            <w:tcW w:w="1932" w:type="dxa"/>
          </w:tcPr>
          <w:p w14:paraId="291AD27C" w14:textId="45D04324" w:rsidR="00E812A3" w:rsidRPr="00671B8C" w:rsidRDefault="007E24AE" w:rsidP="003033B3">
            <w:pPr>
              <w:pStyle w:val="BodyText"/>
              <w:rPr>
                <w:rFonts w:ascii="Arial" w:hAnsi="Arial" w:cs="Arial"/>
              </w:rPr>
            </w:pPr>
            <w:r>
              <w:rPr>
                <w:rFonts w:ascii="Arial" w:hAnsi="Arial" w:cs="Arial"/>
              </w:rPr>
              <w:t>Meeting in Reading</w:t>
            </w:r>
          </w:p>
        </w:tc>
        <w:tc>
          <w:tcPr>
            <w:tcW w:w="2251" w:type="dxa"/>
          </w:tcPr>
          <w:p w14:paraId="0509A14A" w14:textId="242CF53D" w:rsidR="00E812A3" w:rsidRDefault="007E24AE" w:rsidP="007E24AE">
            <w:pPr>
              <w:pStyle w:val="BodyText"/>
              <w:rPr>
                <w:rFonts w:ascii="Arial" w:hAnsi="Arial" w:cs="Arial"/>
              </w:rPr>
            </w:pPr>
            <w:r>
              <w:rPr>
                <w:rFonts w:ascii="Arial" w:hAnsi="Arial" w:cs="Arial"/>
              </w:rPr>
              <w:t>Week commencing 24/6/19</w:t>
            </w:r>
          </w:p>
        </w:tc>
      </w:tr>
      <w:tr w:rsidR="00E812A3" w:rsidRPr="00671B8C" w14:paraId="36146653" w14:textId="77777777" w:rsidTr="003033B3">
        <w:trPr>
          <w:trHeight w:val="347"/>
        </w:trPr>
        <w:tc>
          <w:tcPr>
            <w:tcW w:w="795" w:type="dxa"/>
          </w:tcPr>
          <w:p w14:paraId="27AF028C" w14:textId="77777777" w:rsidR="00E812A3" w:rsidRDefault="00E812A3" w:rsidP="003033B3">
            <w:pPr>
              <w:pStyle w:val="BodyText"/>
              <w:rPr>
                <w:rFonts w:ascii="Arial" w:hAnsi="Arial" w:cs="Arial"/>
              </w:rPr>
            </w:pPr>
            <w:r>
              <w:rPr>
                <w:rFonts w:ascii="Arial" w:hAnsi="Arial" w:cs="Arial"/>
              </w:rPr>
              <w:t>2</w:t>
            </w:r>
          </w:p>
        </w:tc>
        <w:tc>
          <w:tcPr>
            <w:tcW w:w="2203" w:type="dxa"/>
          </w:tcPr>
          <w:p w14:paraId="0001802B" w14:textId="77777777" w:rsidR="00E812A3" w:rsidRDefault="00E812A3" w:rsidP="003033B3">
            <w:pPr>
              <w:pStyle w:val="BodyText"/>
              <w:rPr>
                <w:rFonts w:ascii="Arial" w:hAnsi="Arial" w:cs="Arial"/>
              </w:rPr>
            </w:pPr>
            <w:r>
              <w:rPr>
                <w:rFonts w:ascii="Arial" w:hAnsi="Arial" w:cs="Arial"/>
              </w:rPr>
              <w:t>Minutes and actions from inception meeting</w:t>
            </w:r>
          </w:p>
        </w:tc>
        <w:tc>
          <w:tcPr>
            <w:tcW w:w="2075" w:type="dxa"/>
          </w:tcPr>
          <w:p w14:paraId="549E93CA" w14:textId="77777777" w:rsidR="00E812A3" w:rsidRDefault="00E812A3" w:rsidP="003033B3">
            <w:pPr>
              <w:pStyle w:val="BodyText"/>
              <w:rPr>
                <w:rFonts w:ascii="Arial" w:hAnsi="Arial" w:cs="Arial"/>
              </w:rPr>
            </w:pPr>
            <w:r>
              <w:rPr>
                <w:rFonts w:ascii="Arial" w:hAnsi="Arial" w:cs="Arial"/>
              </w:rPr>
              <w:t>Consultant</w:t>
            </w:r>
          </w:p>
        </w:tc>
        <w:tc>
          <w:tcPr>
            <w:tcW w:w="1932" w:type="dxa"/>
          </w:tcPr>
          <w:p w14:paraId="62987FA1" w14:textId="77777777" w:rsidR="00E812A3" w:rsidRPr="00671B8C" w:rsidRDefault="00E812A3" w:rsidP="003033B3">
            <w:pPr>
              <w:pStyle w:val="BodyText"/>
              <w:rPr>
                <w:rFonts w:ascii="Arial" w:hAnsi="Arial" w:cs="Arial"/>
              </w:rPr>
            </w:pPr>
          </w:p>
        </w:tc>
        <w:tc>
          <w:tcPr>
            <w:tcW w:w="2251" w:type="dxa"/>
          </w:tcPr>
          <w:p w14:paraId="0F6523A0" w14:textId="179E03AD" w:rsidR="00E812A3" w:rsidRDefault="007E24AE" w:rsidP="003033B3">
            <w:pPr>
              <w:pStyle w:val="BodyText"/>
              <w:rPr>
                <w:rFonts w:ascii="Arial" w:hAnsi="Arial" w:cs="Arial"/>
              </w:rPr>
            </w:pPr>
            <w:r>
              <w:rPr>
                <w:rFonts w:ascii="Arial" w:hAnsi="Arial" w:cs="Arial"/>
              </w:rPr>
              <w:t>Week commencing 1/7/19</w:t>
            </w:r>
          </w:p>
        </w:tc>
      </w:tr>
      <w:tr w:rsidR="00E812A3" w:rsidRPr="00671B8C" w14:paraId="106D3ED7" w14:textId="77777777" w:rsidTr="003033B3">
        <w:trPr>
          <w:trHeight w:val="347"/>
        </w:trPr>
        <w:tc>
          <w:tcPr>
            <w:tcW w:w="795" w:type="dxa"/>
          </w:tcPr>
          <w:p w14:paraId="47A656A4" w14:textId="77777777" w:rsidR="00E812A3" w:rsidRDefault="00E812A3" w:rsidP="003033B3">
            <w:pPr>
              <w:pStyle w:val="BodyText"/>
              <w:rPr>
                <w:rFonts w:ascii="Arial" w:hAnsi="Arial" w:cs="Arial"/>
              </w:rPr>
            </w:pPr>
            <w:r>
              <w:rPr>
                <w:rFonts w:ascii="Arial" w:hAnsi="Arial" w:cs="Arial"/>
              </w:rPr>
              <w:t>3</w:t>
            </w:r>
          </w:p>
        </w:tc>
        <w:tc>
          <w:tcPr>
            <w:tcW w:w="2203" w:type="dxa"/>
          </w:tcPr>
          <w:p w14:paraId="5356BF46" w14:textId="77777777" w:rsidR="00E812A3" w:rsidRDefault="00E812A3" w:rsidP="003033B3">
            <w:pPr>
              <w:pStyle w:val="BodyText"/>
              <w:rPr>
                <w:rFonts w:ascii="Arial" w:hAnsi="Arial" w:cs="Arial"/>
              </w:rPr>
            </w:pPr>
            <w:r>
              <w:rPr>
                <w:rFonts w:ascii="Arial" w:hAnsi="Arial" w:cs="Arial"/>
              </w:rPr>
              <w:t xml:space="preserve">Fortnightly </w:t>
            </w:r>
            <w:proofErr w:type="spellStart"/>
            <w:r>
              <w:rPr>
                <w:rFonts w:ascii="Arial" w:hAnsi="Arial" w:cs="Arial"/>
              </w:rPr>
              <w:t>catchup</w:t>
            </w:r>
            <w:proofErr w:type="spellEnd"/>
            <w:r>
              <w:rPr>
                <w:rFonts w:ascii="Arial" w:hAnsi="Arial" w:cs="Arial"/>
              </w:rPr>
              <w:t xml:space="preserve"> calls</w:t>
            </w:r>
          </w:p>
        </w:tc>
        <w:tc>
          <w:tcPr>
            <w:tcW w:w="2075" w:type="dxa"/>
          </w:tcPr>
          <w:p w14:paraId="41F4B746" w14:textId="26C39ED3" w:rsidR="00E812A3" w:rsidRDefault="00E812A3" w:rsidP="003033B3">
            <w:pPr>
              <w:pStyle w:val="BodyText"/>
              <w:rPr>
                <w:rFonts w:ascii="Arial" w:hAnsi="Arial" w:cs="Arial"/>
              </w:rPr>
            </w:pPr>
            <w:r>
              <w:rPr>
                <w:rFonts w:ascii="Arial" w:hAnsi="Arial" w:cs="Arial"/>
              </w:rPr>
              <w:t>EA/</w:t>
            </w:r>
            <w:r w:rsidR="007E24AE">
              <w:rPr>
                <w:rFonts w:ascii="Arial" w:hAnsi="Arial" w:cs="Arial"/>
              </w:rPr>
              <w:t>Consultant</w:t>
            </w:r>
          </w:p>
        </w:tc>
        <w:tc>
          <w:tcPr>
            <w:tcW w:w="1932" w:type="dxa"/>
          </w:tcPr>
          <w:p w14:paraId="6427BFE9" w14:textId="77777777" w:rsidR="00E812A3" w:rsidRPr="00671B8C" w:rsidRDefault="00E812A3" w:rsidP="003033B3">
            <w:pPr>
              <w:pStyle w:val="BodyText"/>
              <w:rPr>
                <w:rFonts w:ascii="Arial" w:hAnsi="Arial" w:cs="Arial"/>
              </w:rPr>
            </w:pPr>
          </w:p>
        </w:tc>
        <w:tc>
          <w:tcPr>
            <w:tcW w:w="2251" w:type="dxa"/>
          </w:tcPr>
          <w:p w14:paraId="63FA326C" w14:textId="77777777" w:rsidR="00E812A3" w:rsidRDefault="00E812A3" w:rsidP="003033B3">
            <w:pPr>
              <w:pStyle w:val="BodyText"/>
              <w:rPr>
                <w:rFonts w:ascii="Arial" w:hAnsi="Arial" w:cs="Arial"/>
              </w:rPr>
            </w:pPr>
          </w:p>
        </w:tc>
      </w:tr>
      <w:tr w:rsidR="00E812A3" w:rsidRPr="00671B8C" w14:paraId="16DE971D" w14:textId="77777777" w:rsidTr="003033B3">
        <w:trPr>
          <w:trHeight w:val="347"/>
        </w:trPr>
        <w:tc>
          <w:tcPr>
            <w:tcW w:w="795" w:type="dxa"/>
          </w:tcPr>
          <w:p w14:paraId="4A107D45" w14:textId="77777777" w:rsidR="00E812A3" w:rsidRPr="00671B8C" w:rsidRDefault="00E812A3" w:rsidP="003033B3">
            <w:pPr>
              <w:pStyle w:val="BodyText"/>
              <w:rPr>
                <w:rFonts w:ascii="Arial" w:hAnsi="Arial" w:cs="Arial"/>
              </w:rPr>
            </w:pPr>
            <w:r>
              <w:rPr>
                <w:rFonts w:ascii="Arial" w:hAnsi="Arial" w:cs="Arial"/>
              </w:rPr>
              <w:t>4</w:t>
            </w:r>
          </w:p>
        </w:tc>
        <w:tc>
          <w:tcPr>
            <w:tcW w:w="2203" w:type="dxa"/>
          </w:tcPr>
          <w:p w14:paraId="75A29E9F" w14:textId="77777777" w:rsidR="00E812A3" w:rsidRPr="00671B8C" w:rsidRDefault="00E812A3" w:rsidP="003033B3">
            <w:pPr>
              <w:pStyle w:val="BodyText"/>
              <w:rPr>
                <w:rFonts w:ascii="Arial" w:hAnsi="Arial" w:cs="Arial"/>
              </w:rPr>
            </w:pPr>
            <w:r>
              <w:rPr>
                <w:rFonts w:ascii="Arial" w:hAnsi="Arial" w:cs="Arial"/>
              </w:rPr>
              <w:t>Draft report</w:t>
            </w:r>
          </w:p>
        </w:tc>
        <w:tc>
          <w:tcPr>
            <w:tcW w:w="2075" w:type="dxa"/>
          </w:tcPr>
          <w:p w14:paraId="7AAC42CD" w14:textId="77777777" w:rsidR="00E812A3" w:rsidRPr="00671B8C" w:rsidRDefault="00E812A3" w:rsidP="003033B3">
            <w:pPr>
              <w:pStyle w:val="BodyText"/>
              <w:rPr>
                <w:rFonts w:ascii="Arial" w:hAnsi="Arial" w:cs="Arial"/>
              </w:rPr>
            </w:pPr>
            <w:r>
              <w:rPr>
                <w:rFonts w:ascii="Arial" w:hAnsi="Arial" w:cs="Arial"/>
              </w:rPr>
              <w:t>Consultant</w:t>
            </w:r>
          </w:p>
        </w:tc>
        <w:tc>
          <w:tcPr>
            <w:tcW w:w="1932" w:type="dxa"/>
          </w:tcPr>
          <w:p w14:paraId="3D8BBB38" w14:textId="77777777" w:rsidR="00E812A3" w:rsidRPr="00671B8C" w:rsidRDefault="00E812A3" w:rsidP="003033B3">
            <w:pPr>
              <w:pStyle w:val="BodyText"/>
              <w:rPr>
                <w:rFonts w:ascii="Arial" w:hAnsi="Arial" w:cs="Arial"/>
              </w:rPr>
            </w:pPr>
          </w:p>
        </w:tc>
        <w:tc>
          <w:tcPr>
            <w:tcW w:w="2251" w:type="dxa"/>
          </w:tcPr>
          <w:p w14:paraId="349A19DA" w14:textId="32318A60" w:rsidR="00E812A3" w:rsidRPr="00671B8C" w:rsidRDefault="007E24AE" w:rsidP="003033B3">
            <w:pPr>
              <w:pStyle w:val="BodyText"/>
              <w:rPr>
                <w:rFonts w:ascii="Arial" w:hAnsi="Arial" w:cs="Arial"/>
              </w:rPr>
            </w:pPr>
            <w:r>
              <w:rPr>
                <w:rFonts w:ascii="Arial" w:hAnsi="Arial" w:cs="Arial"/>
              </w:rPr>
              <w:t>19/8/19</w:t>
            </w:r>
          </w:p>
        </w:tc>
      </w:tr>
      <w:tr w:rsidR="00E812A3" w:rsidRPr="00671B8C" w14:paraId="2C1A278C" w14:textId="77777777" w:rsidTr="003033B3">
        <w:trPr>
          <w:trHeight w:val="365"/>
        </w:trPr>
        <w:tc>
          <w:tcPr>
            <w:tcW w:w="795" w:type="dxa"/>
          </w:tcPr>
          <w:p w14:paraId="745801FB" w14:textId="77777777" w:rsidR="00E812A3" w:rsidRPr="00671B8C" w:rsidRDefault="00E812A3" w:rsidP="003033B3">
            <w:pPr>
              <w:pStyle w:val="BodyText"/>
              <w:rPr>
                <w:rFonts w:ascii="Arial" w:hAnsi="Arial" w:cs="Arial"/>
              </w:rPr>
            </w:pPr>
            <w:r>
              <w:rPr>
                <w:rFonts w:ascii="Arial" w:hAnsi="Arial" w:cs="Arial"/>
              </w:rPr>
              <w:t>5</w:t>
            </w:r>
          </w:p>
        </w:tc>
        <w:tc>
          <w:tcPr>
            <w:tcW w:w="2203" w:type="dxa"/>
          </w:tcPr>
          <w:p w14:paraId="6F510134" w14:textId="77777777" w:rsidR="00E812A3" w:rsidRPr="00671B8C" w:rsidRDefault="00E812A3" w:rsidP="003033B3">
            <w:pPr>
              <w:pStyle w:val="BodyText"/>
              <w:rPr>
                <w:rFonts w:ascii="Arial" w:hAnsi="Arial" w:cs="Arial"/>
              </w:rPr>
            </w:pPr>
            <w:r>
              <w:rPr>
                <w:rFonts w:ascii="Arial" w:hAnsi="Arial" w:cs="Arial"/>
              </w:rPr>
              <w:t>EA comments on draft report</w:t>
            </w:r>
          </w:p>
        </w:tc>
        <w:tc>
          <w:tcPr>
            <w:tcW w:w="2075" w:type="dxa"/>
          </w:tcPr>
          <w:p w14:paraId="11A80E05" w14:textId="77777777" w:rsidR="00E812A3" w:rsidRPr="00671B8C" w:rsidRDefault="00E812A3" w:rsidP="003033B3">
            <w:pPr>
              <w:pStyle w:val="BodyText"/>
              <w:rPr>
                <w:rFonts w:ascii="Arial" w:hAnsi="Arial" w:cs="Arial"/>
              </w:rPr>
            </w:pPr>
            <w:r>
              <w:rPr>
                <w:rFonts w:ascii="Arial" w:hAnsi="Arial" w:cs="Arial"/>
              </w:rPr>
              <w:t>EA</w:t>
            </w:r>
          </w:p>
        </w:tc>
        <w:tc>
          <w:tcPr>
            <w:tcW w:w="1932" w:type="dxa"/>
          </w:tcPr>
          <w:p w14:paraId="772E9F78" w14:textId="77777777" w:rsidR="00E812A3" w:rsidRPr="00671B8C" w:rsidRDefault="00E812A3" w:rsidP="003033B3">
            <w:pPr>
              <w:pStyle w:val="BodyText"/>
              <w:rPr>
                <w:rFonts w:ascii="Arial" w:hAnsi="Arial" w:cs="Arial"/>
              </w:rPr>
            </w:pPr>
          </w:p>
        </w:tc>
        <w:tc>
          <w:tcPr>
            <w:tcW w:w="2251" w:type="dxa"/>
          </w:tcPr>
          <w:p w14:paraId="52A8ADA3" w14:textId="77777777" w:rsidR="00E812A3" w:rsidRPr="00671B8C" w:rsidRDefault="00E812A3" w:rsidP="003033B3">
            <w:pPr>
              <w:pStyle w:val="BodyText"/>
              <w:rPr>
                <w:rFonts w:ascii="Arial" w:hAnsi="Arial" w:cs="Arial"/>
              </w:rPr>
            </w:pPr>
            <w:r>
              <w:rPr>
                <w:rFonts w:ascii="Arial" w:hAnsi="Arial" w:cs="Arial"/>
              </w:rPr>
              <w:t>Two weeks after submission of draft report</w:t>
            </w:r>
          </w:p>
        </w:tc>
      </w:tr>
      <w:tr w:rsidR="00E812A3" w:rsidRPr="00671B8C" w14:paraId="4879740C" w14:textId="77777777" w:rsidTr="003033B3">
        <w:trPr>
          <w:trHeight w:val="347"/>
        </w:trPr>
        <w:tc>
          <w:tcPr>
            <w:tcW w:w="795" w:type="dxa"/>
          </w:tcPr>
          <w:p w14:paraId="026BFDD4" w14:textId="77777777" w:rsidR="00E812A3" w:rsidRPr="00671B8C" w:rsidRDefault="00E812A3" w:rsidP="003033B3">
            <w:pPr>
              <w:pStyle w:val="BodyText"/>
              <w:rPr>
                <w:rFonts w:ascii="Arial" w:hAnsi="Arial" w:cs="Arial"/>
              </w:rPr>
            </w:pPr>
            <w:r>
              <w:rPr>
                <w:rFonts w:ascii="Arial" w:hAnsi="Arial" w:cs="Arial"/>
              </w:rPr>
              <w:t>6</w:t>
            </w:r>
          </w:p>
        </w:tc>
        <w:tc>
          <w:tcPr>
            <w:tcW w:w="2203" w:type="dxa"/>
          </w:tcPr>
          <w:p w14:paraId="03F56AF0" w14:textId="77777777" w:rsidR="00E812A3" w:rsidRPr="00671B8C" w:rsidRDefault="00E812A3" w:rsidP="003033B3">
            <w:pPr>
              <w:pStyle w:val="BodyText"/>
              <w:rPr>
                <w:rFonts w:ascii="Arial" w:hAnsi="Arial" w:cs="Arial"/>
              </w:rPr>
            </w:pPr>
            <w:r>
              <w:rPr>
                <w:rFonts w:ascii="Arial" w:hAnsi="Arial" w:cs="Arial"/>
              </w:rPr>
              <w:t>Final report</w:t>
            </w:r>
          </w:p>
        </w:tc>
        <w:tc>
          <w:tcPr>
            <w:tcW w:w="2075" w:type="dxa"/>
          </w:tcPr>
          <w:p w14:paraId="79142026" w14:textId="77777777" w:rsidR="00E812A3" w:rsidRPr="00671B8C" w:rsidRDefault="00E812A3" w:rsidP="003033B3">
            <w:pPr>
              <w:pStyle w:val="BodyText"/>
              <w:rPr>
                <w:rFonts w:ascii="Arial" w:hAnsi="Arial" w:cs="Arial"/>
              </w:rPr>
            </w:pPr>
            <w:r>
              <w:rPr>
                <w:rFonts w:ascii="Arial" w:hAnsi="Arial" w:cs="Arial"/>
              </w:rPr>
              <w:t>Consultant</w:t>
            </w:r>
          </w:p>
        </w:tc>
        <w:tc>
          <w:tcPr>
            <w:tcW w:w="1932" w:type="dxa"/>
          </w:tcPr>
          <w:p w14:paraId="14225406" w14:textId="77777777" w:rsidR="00E812A3" w:rsidRPr="00671B8C" w:rsidRDefault="00E812A3" w:rsidP="003033B3">
            <w:pPr>
              <w:pStyle w:val="BodyText"/>
              <w:rPr>
                <w:rFonts w:ascii="Arial" w:hAnsi="Arial" w:cs="Arial"/>
              </w:rPr>
            </w:pPr>
          </w:p>
        </w:tc>
        <w:tc>
          <w:tcPr>
            <w:tcW w:w="2251" w:type="dxa"/>
          </w:tcPr>
          <w:p w14:paraId="03FE290C" w14:textId="6FD66E7F" w:rsidR="00E812A3" w:rsidRPr="00671B8C" w:rsidRDefault="007E24AE" w:rsidP="003033B3">
            <w:pPr>
              <w:pStyle w:val="BodyText"/>
              <w:rPr>
                <w:rFonts w:ascii="Arial" w:hAnsi="Arial" w:cs="Arial"/>
              </w:rPr>
            </w:pPr>
            <w:r>
              <w:rPr>
                <w:rFonts w:ascii="Arial" w:hAnsi="Arial" w:cs="Arial"/>
              </w:rPr>
              <w:t>13/9/19</w:t>
            </w:r>
          </w:p>
        </w:tc>
      </w:tr>
    </w:tbl>
    <w:p w14:paraId="7665BD28" w14:textId="77777777" w:rsidR="00E812A3" w:rsidRDefault="00E812A3" w:rsidP="00E812A3">
      <w:pPr>
        <w:rPr>
          <w:rFonts w:ascii="Arial" w:hAnsi="Arial" w:cs="Arial"/>
          <w:b/>
          <w:u w:val="single"/>
        </w:rPr>
      </w:pPr>
    </w:p>
    <w:p w14:paraId="3816AEB4" w14:textId="77777777" w:rsidR="00E812A3" w:rsidRPr="00671B8C" w:rsidRDefault="00E812A3" w:rsidP="00E812A3">
      <w:pPr>
        <w:rPr>
          <w:rFonts w:ascii="Arial" w:hAnsi="Arial" w:cs="Arial"/>
          <w:b/>
          <w:u w:val="single"/>
        </w:rPr>
      </w:pPr>
    </w:p>
    <w:p w14:paraId="7A4C8350" w14:textId="77777777" w:rsidR="006739AF" w:rsidRPr="0093723A" w:rsidRDefault="006739AF" w:rsidP="00E65F5D">
      <w:pPr>
        <w:rPr>
          <w:rFonts w:ascii="Arial" w:hAnsi="Arial" w:cs="Arial"/>
          <w:szCs w:val="22"/>
        </w:rPr>
      </w:pPr>
    </w:p>
    <w:p w14:paraId="64568521" w14:textId="77777777" w:rsidR="006739AF" w:rsidRPr="0093723A" w:rsidRDefault="006739AF" w:rsidP="009E0E5F">
      <w:pPr>
        <w:pStyle w:val="Heading3"/>
        <w:numPr>
          <w:ilvl w:val="0"/>
          <w:numId w:val="9"/>
        </w:numPr>
        <w:rPr>
          <w:rFonts w:ascii="Arial" w:hAnsi="Arial" w:cs="Arial"/>
          <w:sz w:val="20"/>
          <w:szCs w:val="22"/>
          <w:u w:val="single"/>
        </w:rPr>
      </w:pPr>
      <w:r w:rsidRPr="0093723A">
        <w:rPr>
          <w:rFonts w:ascii="Arial" w:hAnsi="Arial" w:cs="Arial"/>
          <w:sz w:val="20"/>
          <w:szCs w:val="22"/>
          <w:u w:val="single"/>
        </w:rPr>
        <w:t>Skills of Personnel Required</w:t>
      </w:r>
    </w:p>
    <w:p w14:paraId="663E2092" w14:textId="77777777" w:rsidR="006739AF" w:rsidRPr="0093723A" w:rsidRDefault="006739AF" w:rsidP="00E65F5D">
      <w:pPr>
        <w:rPr>
          <w:rFonts w:ascii="Arial" w:hAnsi="Arial" w:cs="Arial"/>
          <w:szCs w:val="22"/>
        </w:rPr>
      </w:pPr>
    </w:p>
    <w:p w14:paraId="27CE61DD" w14:textId="77777777" w:rsidR="006739AF" w:rsidRPr="0093723A" w:rsidRDefault="006739AF" w:rsidP="00E65F5D">
      <w:pPr>
        <w:pStyle w:val="Heading1"/>
        <w:numPr>
          <w:ilvl w:val="0"/>
          <w:numId w:val="0"/>
        </w:numPr>
        <w:rPr>
          <w:rFonts w:cs="Arial"/>
          <w:b w:val="0"/>
          <w:sz w:val="20"/>
          <w:szCs w:val="22"/>
        </w:rPr>
      </w:pPr>
    </w:p>
    <w:p w14:paraId="338D15F5" w14:textId="77777777" w:rsidR="00E812A3" w:rsidRDefault="00E812A3" w:rsidP="00E812A3">
      <w:pPr>
        <w:rPr>
          <w:rFonts w:ascii="Arial" w:hAnsi="Arial" w:cs="Arial"/>
        </w:rPr>
      </w:pPr>
      <w:r>
        <w:rPr>
          <w:rFonts w:ascii="Arial" w:hAnsi="Arial" w:cs="Arial"/>
        </w:rPr>
        <w:t>Consultants must have:</w:t>
      </w:r>
    </w:p>
    <w:p w14:paraId="46901419" w14:textId="77777777" w:rsidR="00E812A3" w:rsidRPr="003033B3" w:rsidRDefault="00E812A3" w:rsidP="009E0E5F">
      <w:pPr>
        <w:pStyle w:val="ListParagraph"/>
        <w:numPr>
          <w:ilvl w:val="0"/>
          <w:numId w:val="20"/>
        </w:numPr>
        <w:spacing w:after="0" w:line="240" w:lineRule="auto"/>
        <w:contextualSpacing/>
        <w:rPr>
          <w:rFonts w:cs="Arial"/>
          <w:sz w:val="20"/>
          <w:szCs w:val="20"/>
        </w:rPr>
      </w:pPr>
      <w:r w:rsidRPr="003033B3">
        <w:rPr>
          <w:rFonts w:cs="Arial"/>
          <w:sz w:val="20"/>
          <w:szCs w:val="20"/>
        </w:rPr>
        <w:t>a strong technical background in water quality modelling including SAGIS</w:t>
      </w:r>
    </w:p>
    <w:p w14:paraId="205FD07C" w14:textId="77777777" w:rsidR="00E812A3" w:rsidRPr="003033B3" w:rsidRDefault="00E812A3" w:rsidP="009E0E5F">
      <w:pPr>
        <w:pStyle w:val="ListParagraph"/>
        <w:numPr>
          <w:ilvl w:val="0"/>
          <w:numId w:val="20"/>
        </w:numPr>
        <w:spacing w:after="0" w:line="240" w:lineRule="auto"/>
        <w:contextualSpacing/>
        <w:rPr>
          <w:rFonts w:cs="Arial"/>
          <w:sz w:val="20"/>
          <w:szCs w:val="20"/>
        </w:rPr>
      </w:pPr>
      <w:r w:rsidRPr="003033B3">
        <w:rPr>
          <w:rFonts w:cs="Arial"/>
          <w:sz w:val="20"/>
          <w:szCs w:val="20"/>
        </w:rPr>
        <w:t>good knowledge of how the Environment Agency generate indicative permit limits</w:t>
      </w:r>
    </w:p>
    <w:p w14:paraId="16CDF0E1" w14:textId="77777777" w:rsidR="00E812A3" w:rsidRPr="003033B3" w:rsidRDefault="00E812A3" w:rsidP="009E0E5F">
      <w:pPr>
        <w:pStyle w:val="ListParagraph"/>
        <w:numPr>
          <w:ilvl w:val="0"/>
          <w:numId w:val="20"/>
        </w:numPr>
        <w:spacing w:after="0" w:line="240" w:lineRule="auto"/>
        <w:contextualSpacing/>
        <w:rPr>
          <w:rFonts w:cs="Arial"/>
          <w:sz w:val="20"/>
          <w:szCs w:val="20"/>
        </w:rPr>
      </w:pPr>
      <w:r w:rsidRPr="003033B3">
        <w:rPr>
          <w:rFonts w:cs="Arial"/>
          <w:sz w:val="20"/>
          <w:szCs w:val="20"/>
        </w:rPr>
        <w:t>knowledge of Polluter Pays Principle</w:t>
      </w:r>
    </w:p>
    <w:p w14:paraId="759E9451" w14:textId="77777777" w:rsidR="00E812A3" w:rsidRPr="003033B3" w:rsidRDefault="00E812A3" w:rsidP="009E0E5F">
      <w:pPr>
        <w:pStyle w:val="ListParagraph"/>
        <w:numPr>
          <w:ilvl w:val="0"/>
          <w:numId w:val="20"/>
        </w:numPr>
        <w:spacing w:after="0" w:line="240" w:lineRule="auto"/>
        <w:contextualSpacing/>
        <w:rPr>
          <w:rFonts w:cs="Arial"/>
          <w:sz w:val="20"/>
          <w:szCs w:val="20"/>
        </w:rPr>
      </w:pPr>
      <w:r w:rsidRPr="003033B3">
        <w:rPr>
          <w:rFonts w:cs="Arial"/>
          <w:sz w:val="20"/>
          <w:szCs w:val="20"/>
        </w:rPr>
        <w:t>excellent communication skills (both written and verbal)</w:t>
      </w:r>
    </w:p>
    <w:p w14:paraId="5FACEA8C" w14:textId="77777777" w:rsidR="00E812A3" w:rsidRPr="00671B8C" w:rsidRDefault="00E812A3" w:rsidP="00E812A3">
      <w:pPr>
        <w:rPr>
          <w:rFonts w:ascii="Arial" w:hAnsi="Arial" w:cs="Arial"/>
        </w:rPr>
      </w:pPr>
    </w:p>
    <w:p w14:paraId="33689FF0" w14:textId="77777777" w:rsidR="003014F2" w:rsidRPr="0093723A" w:rsidRDefault="003014F2" w:rsidP="00E65F5D">
      <w:pPr>
        <w:pStyle w:val="BodyText"/>
        <w:spacing w:after="0"/>
        <w:rPr>
          <w:rFonts w:ascii="Arial" w:hAnsi="Arial" w:cs="Arial"/>
          <w:b/>
          <w:szCs w:val="22"/>
          <w:u w:val="single"/>
        </w:rPr>
      </w:pPr>
    </w:p>
    <w:p w14:paraId="4FCC8125"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38342CD" w14:textId="77777777" w:rsidR="00D557F7" w:rsidRPr="0093723A" w:rsidRDefault="00D557F7" w:rsidP="00E65F5D">
      <w:pPr>
        <w:jc w:val="both"/>
        <w:rPr>
          <w:rFonts w:ascii="Arial" w:hAnsi="Arial" w:cs="Arial"/>
          <w:b/>
          <w:szCs w:val="22"/>
          <w:u w:val="single"/>
        </w:rPr>
      </w:pPr>
    </w:p>
    <w:p w14:paraId="0DA6B4ED"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F77A4B7" w14:textId="77777777" w:rsidR="00BC2742" w:rsidRPr="0093723A" w:rsidRDefault="00BC2742" w:rsidP="00E65F5D">
      <w:pPr>
        <w:jc w:val="both"/>
        <w:rPr>
          <w:rFonts w:ascii="Arial" w:hAnsi="Arial" w:cs="Arial"/>
          <w:b/>
          <w:szCs w:val="22"/>
          <w:u w:val="single"/>
        </w:rPr>
      </w:pPr>
    </w:p>
    <w:p w14:paraId="07D4B0F5" w14:textId="50CA645A" w:rsidR="00FB55C7"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E812A3" w:rsidRPr="003033B3">
        <w:rPr>
          <w:rFonts w:cs="Arial"/>
          <w:sz w:val="20"/>
          <w:szCs w:val="22"/>
        </w:rPr>
        <w:t xml:space="preserve">Barrie Howe </w:t>
      </w:r>
      <w:hyperlink r:id="rId19" w:history="1">
        <w:r w:rsidR="00E812A3" w:rsidRPr="00CC6326">
          <w:rPr>
            <w:rStyle w:val="Hyperlink"/>
            <w:rFonts w:cs="Arial"/>
            <w:sz w:val="20"/>
            <w:szCs w:val="22"/>
          </w:rPr>
          <w:t>barrie.howe@environment-agency.gov.uk</w:t>
        </w:r>
      </w:hyperlink>
    </w:p>
    <w:p w14:paraId="3C2B3C72" w14:textId="18312EA5" w:rsidR="00E812A3" w:rsidRPr="005258D2" w:rsidRDefault="00E812A3" w:rsidP="003033B3">
      <w:pPr>
        <w:pStyle w:val="CcList"/>
        <w:rPr>
          <w:rFonts w:cs="Arial"/>
          <w:sz w:val="20"/>
        </w:rPr>
      </w:pPr>
      <w:r w:rsidRPr="003033B3">
        <w:rPr>
          <w:rFonts w:cs="Arial"/>
          <w:sz w:val="20"/>
          <w:szCs w:val="22"/>
        </w:rPr>
        <w:t>07771 944004</w:t>
      </w:r>
      <w:r>
        <w:rPr>
          <w:rFonts w:cs="Arial"/>
          <w:color w:val="FF0000"/>
          <w:sz w:val="20"/>
          <w:szCs w:val="22"/>
        </w:rPr>
        <w:br/>
      </w:r>
      <w:r>
        <w:rPr>
          <w:rFonts w:cs="Arial"/>
          <w:color w:val="FF0000"/>
          <w:sz w:val="20"/>
          <w:szCs w:val="22"/>
        </w:rPr>
        <w:br/>
      </w:r>
      <w:proofErr w:type="gramStart"/>
      <w:r w:rsidRPr="005258D2">
        <w:rPr>
          <w:rFonts w:cs="Arial"/>
          <w:sz w:val="20"/>
        </w:rPr>
        <w:t>The</w:t>
      </w:r>
      <w:proofErr w:type="gramEnd"/>
      <w:r w:rsidRPr="005258D2">
        <w:rPr>
          <w:rFonts w:cs="Arial"/>
          <w:sz w:val="20"/>
        </w:rPr>
        <w:t xml:space="preserve"> project wil</w:t>
      </w:r>
      <w:r w:rsidR="004F0C2C" w:rsidRPr="005258D2">
        <w:rPr>
          <w:rFonts w:cs="Arial"/>
          <w:sz w:val="20"/>
        </w:rPr>
        <w:t>l</w:t>
      </w:r>
      <w:r w:rsidRPr="005258D2">
        <w:rPr>
          <w:rFonts w:cs="Arial"/>
          <w:sz w:val="20"/>
        </w:rPr>
        <w:t xml:space="preserve"> commence with an inception meeting between the consultants and the Environment Agency team.  This will be in part an opportunity to clarify any areas of uncertainty for the consultant and for the Environment Agency to set out its expectations.</w:t>
      </w:r>
    </w:p>
    <w:p w14:paraId="61BAB615" w14:textId="77777777" w:rsidR="00E812A3" w:rsidRPr="005258D2" w:rsidRDefault="00E812A3" w:rsidP="00E65F5D">
      <w:pPr>
        <w:rPr>
          <w:rFonts w:ascii="Arial" w:hAnsi="Arial" w:cs="Arial"/>
        </w:rPr>
      </w:pPr>
    </w:p>
    <w:p w14:paraId="52E82735" w14:textId="7BF266B2" w:rsidR="00E812A3" w:rsidRPr="005258D2" w:rsidRDefault="00E812A3" w:rsidP="00E65F5D">
      <w:pPr>
        <w:rPr>
          <w:rFonts w:ascii="Arial" w:hAnsi="Arial" w:cs="Arial"/>
        </w:rPr>
      </w:pPr>
      <w:r w:rsidRPr="005258D2">
        <w:rPr>
          <w:rFonts w:ascii="Arial" w:hAnsi="Arial" w:cs="Arial"/>
        </w:rPr>
        <w:t xml:space="preserve">The consultants will be able to obtain technical input to the project from </w:t>
      </w:r>
      <w:r w:rsidR="00FF46CA" w:rsidRPr="005258D2">
        <w:rPr>
          <w:rFonts w:ascii="Arial" w:hAnsi="Arial" w:cs="Arial"/>
        </w:rPr>
        <w:t>Paul Davidson and Neil Murdoch and will take place at the Environment Agency’s Reading Office (Bristol could also be a possible venue)</w:t>
      </w:r>
    </w:p>
    <w:p w14:paraId="2F350574" w14:textId="77777777" w:rsidR="00E51018" w:rsidRPr="005258D2" w:rsidRDefault="00E51018" w:rsidP="00E65F5D">
      <w:pPr>
        <w:rPr>
          <w:rFonts w:ascii="Arial" w:hAnsi="Arial" w:cs="Arial"/>
        </w:rPr>
      </w:pPr>
    </w:p>
    <w:p w14:paraId="201F0DE2" w14:textId="77777777" w:rsidR="00E51018" w:rsidRDefault="00E51018" w:rsidP="00E65F5D">
      <w:pPr>
        <w:rPr>
          <w:rFonts w:ascii="Arial" w:hAnsi="Arial" w:cs="Arial"/>
        </w:rPr>
      </w:pPr>
      <w:r w:rsidRPr="005258D2">
        <w:rPr>
          <w:rFonts w:ascii="Arial" w:hAnsi="Arial" w:cs="Arial"/>
        </w:rPr>
        <w:t>The consultant will supply the project manager with fortnightly updates to</w:t>
      </w:r>
      <w:r>
        <w:rPr>
          <w:rFonts w:ascii="Arial" w:hAnsi="Arial" w:cs="Arial"/>
          <w:color w:val="FF0000"/>
          <w:szCs w:val="22"/>
        </w:rPr>
        <w:t xml:space="preserve"> </w:t>
      </w:r>
      <w:r w:rsidRPr="00155F0A">
        <w:rPr>
          <w:rFonts w:ascii="Arial" w:hAnsi="Arial" w:cs="Arial"/>
        </w:rPr>
        <w:t>advise if there is any project slippage, project risks and if there is further information / input required from the EA</w:t>
      </w:r>
      <w:r>
        <w:rPr>
          <w:rFonts w:ascii="Arial" w:hAnsi="Arial" w:cs="Arial"/>
        </w:rPr>
        <w:t>.</w:t>
      </w:r>
    </w:p>
    <w:p w14:paraId="6264494D" w14:textId="77777777" w:rsidR="00E51018" w:rsidRDefault="00E51018" w:rsidP="00E65F5D">
      <w:pPr>
        <w:rPr>
          <w:rFonts w:ascii="Arial" w:hAnsi="Arial" w:cs="Arial"/>
        </w:rPr>
      </w:pPr>
    </w:p>
    <w:p w14:paraId="3C5D03A3" w14:textId="77777777" w:rsidR="00E51018" w:rsidRDefault="00E51018" w:rsidP="00E65F5D">
      <w:pPr>
        <w:rPr>
          <w:rFonts w:ascii="Arial" w:hAnsi="Arial" w:cs="Arial"/>
          <w:color w:val="FF0000"/>
          <w:szCs w:val="22"/>
        </w:rPr>
      </w:pPr>
      <w:r>
        <w:rPr>
          <w:rFonts w:ascii="Arial" w:hAnsi="Arial" w:cs="Arial"/>
        </w:rPr>
        <w:t xml:space="preserve">A draft project report is required at the end of week 6 of the project.  The Environment Agency will provide comments within two weeks and can discuss these with the consultant via a telephone conference if necessary.  A final report will be provided by the consultants at the end of week 10. </w:t>
      </w:r>
    </w:p>
    <w:p w14:paraId="5A087040" w14:textId="77777777" w:rsidR="00EA6FE1" w:rsidRDefault="00EA6FE1" w:rsidP="00E65F5D">
      <w:pPr>
        <w:rPr>
          <w:rFonts w:ascii="Arial" w:hAnsi="Arial" w:cs="Arial"/>
          <w:color w:val="FF0000"/>
          <w:szCs w:val="22"/>
        </w:rPr>
      </w:pPr>
    </w:p>
    <w:p w14:paraId="10C73E9D"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6B9CE13" w14:textId="77777777" w:rsidR="00A946D1" w:rsidRDefault="00A946D1" w:rsidP="00E65F5D">
      <w:pPr>
        <w:rPr>
          <w:rFonts w:ascii="Arial" w:hAnsi="Arial" w:cs="Arial"/>
          <w:szCs w:val="22"/>
        </w:rPr>
      </w:pPr>
    </w:p>
    <w:p w14:paraId="7B220ADB" w14:textId="3A443981" w:rsidR="00E51018" w:rsidRDefault="00E51018" w:rsidP="00E65F5D">
      <w:pPr>
        <w:rPr>
          <w:rFonts w:ascii="Arial" w:hAnsi="Arial" w:cs="Arial"/>
          <w:szCs w:val="22"/>
        </w:rPr>
      </w:pPr>
      <w:r>
        <w:rPr>
          <w:rFonts w:ascii="Arial" w:hAnsi="Arial" w:cs="Arial"/>
          <w:szCs w:val="22"/>
        </w:rPr>
        <w:t>Invoices can be raised on completion of the draft report and after the final report.  We would expect 60% of the total cost to be invoiced after the draft report and the remaining 40% after the final report has been signed o</w:t>
      </w:r>
      <w:r w:rsidR="003033B3">
        <w:rPr>
          <w:rFonts w:ascii="Arial" w:hAnsi="Arial" w:cs="Arial"/>
          <w:szCs w:val="22"/>
        </w:rPr>
        <w:t>f</w:t>
      </w:r>
      <w:r>
        <w:rPr>
          <w:rFonts w:ascii="Arial" w:hAnsi="Arial" w:cs="Arial"/>
          <w:szCs w:val="22"/>
        </w:rPr>
        <w:t>f by the Environment Agency.</w:t>
      </w:r>
    </w:p>
    <w:p w14:paraId="0B78F463" w14:textId="77777777" w:rsidR="003033B3" w:rsidRDefault="003033B3" w:rsidP="00E65F5D">
      <w:pPr>
        <w:rPr>
          <w:rFonts w:ascii="Arial" w:hAnsi="Arial" w:cs="Arial"/>
          <w:szCs w:val="22"/>
        </w:rPr>
      </w:pPr>
    </w:p>
    <w:p w14:paraId="6407746F"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D0AB05A" w14:textId="77777777" w:rsidR="006277E6" w:rsidRDefault="006277E6" w:rsidP="00E65F5D">
      <w:pPr>
        <w:rPr>
          <w:rFonts w:ascii="Arial" w:hAnsi="Arial" w:cs="Arial"/>
          <w:szCs w:val="22"/>
        </w:rPr>
      </w:pPr>
    </w:p>
    <w:p w14:paraId="6E1C20FE"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82AA83C" w14:textId="77777777" w:rsidR="006D6FE0" w:rsidRDefault="006D6FE0" w:rsidP="00E65F5D">
      <w:pPr>
        <w:rPr>
          <w:rFonts w:ascii="Arial" w:hAnsi="Arial" w:cs="Arial"/>
          <w:szCs w:val="22"/>
        </w:rPr>
      </w:pPr>
    </w:p>
    <w:p w14:paraId="2784D84B" w14:textId="77777777" w:rsidR="006D6FE0" w:rsidRDefault="006D6FE0" w:rsidP="006D6FE0">
      <w:pPr>
        <w:rPr>
          <w:rFonts w:ascii="Arial" w:hAnsi="Arial" w:cs="Arial"/>
          <w:b/>
          <w:bCs/>
        </w:rPr>
      </w:pPr>
      <w:r>
        <w:rPr>
          <w:rFonts w:ascii="Arial" w:hAnsi="Arial" w:cs="Arial"/>
          <w:b/>
          <w:bCs/>
        </w:rPr>
        <w:t xml:space="preserve">Sustainability Considerations </w:t>
      </w:r>
    </w:p>
    <w:p w14:paraId="2E6A8E90"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8EBF192" w14:textId="77777777" w:rsidR="006D6FE0" w:rsidRDefault="006D6FE0" w:rsidP="006D6FE0">
      <w:pPr>
        <w:rPr>
          <w:rFonts w:ascii="Arial" w:hAnsi="Arial" w:cs="Arial"/>
        </w:rPr>
      </w:pPr>
    </w:p>
    <w:p w14:paraId="1E9F3DEA"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E17059C" w14:textId="77777777" w:rsidR="006D6FE0" w:rsidRDefault="006D6FE0" w:rsidP="006D6FE0">
      <w:pPr>
        <w:rPr>
          <w:rFonts w:ascii="Arial" w:hAnsi="Arial" w:cs="Arial"/>
        </w:rPr>
      </w:pPr>
    </w:p>
    <w:p w14:paraId="343F1614"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33EC006" w14:textId="77777777" w:rsidR="006D6FE0" w:rsidRPr="006D6FE0" w:rsidRDefault="006D6FE0" w:rsidP="009E0E5F">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4959A050" w14:textId="77777777" w:rsidR="006D6FE0" w:rsidRPr="006D6FE0" w:rsidRDefault="006D6FE0" w:rsidP="009E0E5F">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E67F9E7" w14:textId="77777777" w:rsidR="006D6FE0" w:rsidRPr="006D6FE0" w:rsidRDefault="006D6FE0" w:rsidP="009E0E5F">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Packaging: should be kept to a minimum. Re-use and disposal issues must be considered. </w:t>
      </w:r>
    </w:p>
    <w:p w14:paraId="45EAC86B" w14:textId="77777777" w:rsidR="006D6FE0" w:rsidRPr="006D6FE0" w:rsidRDefault="006D6FE0" w:rsidP="009E0E5F">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B177EDF" w14:textId="77777777" w:rsidR="006D6FE0" w:rsidRPr="006D6FE0" w:rsidRDefault="006D6FE0" w:rsidP="009E0E5F">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14:paraId="2F6B0E39" w14:textId="77777777" w:rsidR="006D6FE0" w:rsidRPr="006D6FE0" w:rsidRDefault="006D6FE0" w:rsidP="009E0E5F">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90D790C" w14:textId="77777777" w:rsidR="006D6FE0" w:rsidRDefault="006D6FE0" w:rsidP="006D6FE0">
      <w:pPr>
        <w:rPr>
          <w:rFonts w:ascii="Arial" w:hAnsi="Arial" w:cs="Arial"/>
        </w:rPr>
      </w:pPr>
    </w:p>
    <w:p w14:paraId="54E9A11E"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1D6DAFC"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4A9BBC47" w14:textId="77777777" w:rsidR="006D6FE0" w:rsidRDefault="00834D48" w:rsidP="006D6FE0">
      <w:pPr>
        <w:rPr>
          <w:rFonts w:ascii="Arial" w:hAnsi="Arial" w:cs="Arial"/>
        </w:rPr>
      </w:pPr>
      <w:hyperlink r:id="rId20" w:history="1">
        <w:r w:rsidR="006D6FE0">
          <w:rPr>
            <w:rStyle w:val="Hyperlink"/>
          </w:rPr>
          <w:t>https://www.gov.uk/government/organisations/environment-agency/about/equality-and-diversity</w:t>
        </w:r>
      </w:hyperlink>
    </w:p>
    <w:p w14:paraId="5392DB9D" w14:textId="77777777" w:rsidR="006D6FE0" w:rsidRDefault="006D6FE0" w:rsidP="006D6FE0">
      <w:pPr>
        <w:rPr>
          <w:rFonts w:ascii="Arial" w:hAnsi="Arial" w:cs="Arial"/>
        </w:rPr>
      </w:pPr>
    </w:p>
    <w:p w14:paraId="43FFFE7C" w14:textId="77777777" w:rsidR="006D6FE0" w:rsidRDefault="006D6FE0" w:rsidP="006D6FE0">
      <w:pPr>
        <w:rPr>
          <w:rFonts w:ascii="Arial" w:hAnsi="Arial" w:cs="Arial"/>
          <w:b/>
          <w:bCs/>
        </w:rPr>
      </w:pPr>
      <w:r>
        <w:rPr>
          <w:rFonts w:ascii="Arial" w:hAnsi="Arial" w:cs="Arial"/>
          <w:b/>
          <w:bCs/>
        </w:rPr>
        <w:t xml:space="preserve">Health and Safety </w:t>
      </w:r>
    </w:p>
    <w:p w14:paraId="4ED2BCD4"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5A2EC6F" w14:textId="77777777" w:rsidR="006D6FE0" w:rsidRDefault="006D6FE0" w:rsidP="006D6FE0">
      <w:pPr>
        <w:rPr>
          <w:rFonts w:ascii="Arial" w:hAnsi="Arial" w:cs="Arial"/>
          <w:color w:val="000000"/>
        </w:rPr>
      </w:pPr>
    </w:p>
    <w:p w14:paraId="56550283" w14:textId="77777777" w:rsidR="006D6FE0" w:rsidRDefault="006D6FE0" w:rsidP="006D6FE0">
      <w:pPr>
        <w:rPr>
          <w:rFonts w:ascii="Arial" w:hAnsi="Arial" w:cs="Arial"/>
          <w:color w:val="000000"/>
        </w:rPr>
      </w:pPr>
    </w:p>
    <w:p w14:paraId="164E5188"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59A7E22" w14:textId="77777777" w:rsidR="006D6FE0" w:rsidRDefault="006D6FE0" w:rsidP="006D6FE0">
      <w:pPr>
        <w:rPr>
          <w:rFonts w:ascii="Arial" w:hAnsi="Arial" w:cs="Arial"/>
          <w:color w:val="000000"/>
        </w:rPr>
      </w:pPr>
    </w:p>
    <w:p w14:paraId="22E5D33E"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65E5B2C9" w14:textId="77777777" w:rsidR="006D6FE0" w:rsidRDefault="006D6FE0" w:rsidP="006D6FE0">
      <w:pPr>
        <w:rPr>
          <w:rFonts w:ascii="Arial" w:eastAsia="Calibri" w:hAnsi="Arial" w:cs="Arial"/>
          <w:b/>
          <w:bCs/>
        </w:rPr>
      </w:pPr>
    </w:p>
    <w:p w14:paraId="3808AAE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F9035C2" w14:textId="77777777" w:rsidR="006D6FE0" w:rsidRDefault="006D6FE0" w:rsidP="006D6FE0">
      <w:pPr>
        <w:rPr>
          <w:rFonts w:ascii="Arial" w:hAnsi="Arial" w:cs="Arial"/>
        </w:rPr>
      </w:pPr>
    </w:p>
    <w:p w14:paraId="1A6B19E9" w14:textId="77777777" w:rsidR="006D6FE0" w:rsidRDefault="006D6FE0" w:rsidP="006D6FE0">
      <w:pPr>
        <w:rPr>
          <w:rFonts w:ascii="Arial" w:hAnsi="Arial" w:cs="Arial"/>
          <w:b/>
          <w:bCs/>
        </w:rPr>
      </w:pPr>
      <w:r>
        <w:rPr>
          <w:rFonts w:ascii="Arial" w:hAnsi="Arial" w:cs="Arial"/>
          <w:b/>
          <w:bCs/>
        </w:rPr>
        <w:t xml:space="preserve">Supply chain </w:t>
      </w:r>
    </w:p>
    <w:p w14:paraId="19CDCF98" w14:textId="77777777" w:rsidR="006D6FE0" w:rsidRDefault="006D6FE0" w:rsidP="006D6FE0">
      <w:pPr>
        <w:rPr>
          <w:rFonts w:ascii="Arial" w:hAnsi="Arial" w:cs="Arial"/>
        </w:rPr>
      </w:pPr>
    </w:p>
    <w:p w14:paraId="07A1CCCB"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53A41AA" w14:textId="77777777" w:rsidR="006D6FE0" w:rsidRDefault="006D6FE0" w:rsidP="006D6FE0">
      <w:pPr>
        <w:rPr>
          <w:rFonts w:ascii="Arial" w:hAnsi="Arial" w:cs="Arial"/>
        </w:rPr>
      </w:pPr>
    </w:p>
    <w:p w14:paraId="06F60043"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674B43A" w14:textId="77777777" w:rsidR="006D6FE0" w:rsidRDefault="006D6FE0" w:rsidP="006D6FE0">
      <w:pPr>
        <w:rPr>
          <w:rFonts w:ascii="Arial" w:hAnsi="Arial" w:cs="Arial"/>
        </w:rPr>
      </w:pPr>
    </w:p>
    <w:p w14:paraId="6632DD26"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85AF0F7"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63DB1EBA" w14:textId="77777777" w:rsidR="006D6FE0" w:rsidRPr="00A946D1" w:rsidRDefault="006D6FE0" w:rsidP="00E65F5D">
      <w:pPr>
        <w:rPr>
          <w:rFonts w:ascii="Arial" w:hAnsi="Arial" w:cs="Arial"/>
          <w:szCs w:val="22"/>
        </w:rPr>
      </w:pPr>
    </w:p>
    <w:p w14:paraId="6836AE18" w14:textId="77777777" w:rsidR="00491B79" w:rsidRPr="0093723A" w:rsidRDefault="00491B79" w:rsidP="00E65F5D">
      <w:pPr>
        <w:pStyle w:val="BodyText"/>
        <w:spacing w:after="0"/>
        <w:jc w:val="both"/>
        <w:rPr>
          <w:rFonts w:ascii="Arial" w:hAnsi="Arial" w:cs="Arial"/>
          <w:szCs w:val="22"/>
        </w:rPr>
      </w:pPr>
    </w:p>
    <w:p w14:paraId="14C1B779"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66A84DE2" w14:textId="77777777" w:rsidR="005700D8" w:rsidRPr="0093723A" w:rsidRDefault="005700D8" w:rsidP="00E65F5D">
      <w:pPr>
        <w:pStyle w:val="Heading2"/>
        <w:numPr>
          <w:ilvl w:val="0"/>
          <w:numId w:val="0"/>
        </w:numPr>
        <w:tabs>
          <w:tab w:val="left" w:pos="426"/>
        </w:tabs>
        <w:rPr>
          <w:rFonts w:cs="Arial"/>
          <w:sz w:val="20"/>
          <w:szCs w:val="22"/>
        </w:rPr>
      </w:pPr>
    </w:p>
    <w:p w14:paraId="61C0C864"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BD496BF" w14:textId="77777777" w:rsidR="005700D8" w:rsidRPr="0093723A" w:rsidRDefault="005700D8" w:rsidP="00E65F5D">
      <w:pPr>
        <w:pStyle w:val="Heading3"/>
        <w:numPr>
          <w:ilvl w:val="0"/>
          <w:numId w:val="0"/>
        </w:numPr>
        <w:rPr>
          <w:rFonts w:ascii="Arial" w:hAnsi="Arial" w:cs="Arial"/>
          <w:sz w:val="20"/>
          <w:szCs w:val="22"/>
        </w:rPr>
      </w:pPr>
    </w:p>
    <w:p w14:paraId="65A7DEDF"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41E07C5" w14:textId="77777777" w:rsidR="005700D8" w:rsidRPr="0093723A" w:rsidRDefault="005700D8" w:rsidP="00E65F5D">
      <w:pPr>
        <w:ind w:right="-1"/>
        <w:jc w:val="both"/>
        <w:rPr>
          <w:rFonts w:ascii="Arial" w:hAnsi="Arial" w:cs="Arial"/>
          <w:szCs w:val="22"/>
        </w:rPr>
      </w:pPr>
    </w:p>
    <w:p w14:paraId="3F1D0CF3"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w:t>
      </w:r>
      <w:r w:rsidRPr="0093723A">
        <w:rPr>
          <w:rFonts w:ascii="Arial" w:hAnsi="Arial" w:cs="Arial"/>
          <w:szCs w:val="22"/>
        </w:rPr>
        <w:lastRenderedPageBreak/>
        <w:t>ensure that a similar obligation of confidentiality is placed upon any third party to whom you may need to disclose any of the documentation for the purposes of the tender.</w:t>
      </w:r>
    </w:p>
    <w:p w14:paraId="58868DD5" w14:textId="77777777" w:rsidR="007931F6" w:rsidRPr="0093723A" w:rsidRDefault="007931F6" w:rsidP="00E65F5D">
      <w:pPr>
        <w:pStyle w:val="Heading3"/>
        <w:numPr>
          <w:ilvl w:val="0"/>
          <w:numId w:val="0"/>
        </w:numPr>
        <w:rPr>
          <w:rFonts w:ascii="Arial" w:hAnsi="Arial" w:cs="Arial"/>
          <w:sz w:val="20"/>
          <w:szCs w:val="22"/>
        </w:rPr>
      </w:pPr>
    </w:p>
    <w:p w14:paraId="3CFC102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D037D1C" w14:textId="77777777" w:rsidR="005700D8" w:rsidRPr="0093723A" w:rsidRDefault="005700D8" w:rsidP="00E65F5D">
      <w:pPr>
        <w:ind w:right="-1"/>
        <w:jc w:val="both"/>
        <w:rPr>
          <w:rFonts w:ascii="Arial" w:hAnsi="Arial" w:cs="Arial"/>
          <w:szCs w:val="22"/>
        </w:rPr>
      </w:pPr>
    </w:p>
    <w:p w14:paraId="79E35AB5"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21BD328" w14:textId="77777777" w:rsidR="005700D8" w:rsidRPr="0093723A" w:rsidRDefault="005700D8" w:rsidP="00E65F5D">
      <w:pPr>
        <w:ind w:right="-1"/>
        <w:jc w:val="both"/>
        <w:rPr>
          <w:rFonts w:ascii="Arial" w:hAnsi="Arial" w:cs="Arial"/>
          <w:szCs w:val="22"/>
        </w:rPr>
      </w:pPr>
    </w:p>
    <w:p w14:paraId="208073AF"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7AE2C55B" w14:textId="77777777" w:rsidR="005700D8" w:rsidRPr="0093723A" w:rsidRDefault="005700D8" w:rsidP="00E65F5D">
      <w:pPr>
        <w:ind w:right="-1"/>
        <w:jc w:val="both"/>
        <w:rPr>
          <w:rFonts w:ascii="Arial" w:hAnsi="Arial" w:cs="Arial"/>
          <w:szCs w:val="22"/>
        </w:rPr>
      </w:pPr>
    </w:p>
    <w:p w14:paraId="68BA2A8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8FE10E6" w14:textId="77777777" w:rsidR="00702558" w:rsidRPr="0093723A" w:rsidRDefault="00702558" w:rsidP="00E65F5D">
      <w:pPr>
        <w:ind w:right="-1"/>
        <w:jc w:val="both"/>
        <w:rPr>
          <w:rFonts w:ascii="Arial" w:hAnsi="Arial" w:cs="Arial"/>
          <w:szCs w:val="22"/>
        </w:rPr>
      </w:pPr>
    </w:p>
    <w:p w14:paraId="55DB2690"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3634870" w14:textId="77777777" w:rsidR="00702558" w:rsidRPr="0093723A" w:rsidRDefault="00702558" w:rsidP="00E65F5D">
      <w:pPr>
        <w:rPr>
          <w:rFonts w:ascii="Arial" w:hAnsi="Arial" w:cs="Arial"/>
          <w:szCs w:val="22"/>
        </w:rPr>
      </w:pPr>
    </w:p>
    <w:p w14:paraId="22DEE0A2"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B5C6890" w14:textId="77777777" w:rsidR="00FB55C7" w:rsidRPr="0093723A" w:rsidRDefault="00FB55C7" w:rsidP="00E65F5D">
      <w:pPr>
        <w:pStyle w:val="Heading2"/>
        <w:numPr>
          <w:ilvl w:val="0"/>
          <w:numId w:val="0"/>
        </w:numPr>
        <w:rPr>
          <w:rFonts w:cs="Arial"/>
        </w:rPr>
      </w:pPr>
    </w:p>
    <w:p w14:paraId="0324419F"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0F6140E" w14:textId="77777777" w:rsidR="005700D8" w:rsidRPr="0093723A" w:rsidRDefault="005700D8" w:rsidP="00E65F5D">
      <w:pPr>
        <w:jc w:val="both"/>
        <w:rPr>
          <w:rFonts w:ascii="Arial" w:hAnsi="Arial" w:cs="Arial"/>
          <w:szCs w:val="22"/>
        </w:rPr>
      </w:pPr>
    </w:p>
    <w:p w14:paraId="1B6C25C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EF1C864" w14:textId="77777777" w:rsidR="005700D8" w:rsidRPr="0093723A" w:rsidRDefault="005700D8" w:rsidP="00E65F5D">
      <w:pPr>
        <w:jc w:val="both"/>
        <w:rPr>
          <w:rFonts w:ascii="Arial" w:hAnsi="Arial" w:cs="Arial"/>
          <w:szCs w:val="22"/>
        </w:rPr>
      </w:pPr>
    </w:p>
    <w:p w14:paraId="3CA1654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6B7B43B" w14:textId="77777777" w:rsidR="005700D8" w:rsidRPr="0093723A" w:rsidRDefault="005700D8" w:rsidP="00E65F5D">
      <w:pPr>
        <w:jc w:val="both"/>
        <w:rPr>
          <w:rFonts w:ascii="Arial" w:hAnsi="Arial" w:cs="Arial"/>
          <w:szCs w:val="22"/>
        </w:rPr>
      </w:pPr>
    </w:p>
    <w:p w14:paraId="208A07F0"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A5F471F" w14:textId="77777777" w:rsidR="00AC670A" w:rsidRPr="0093723A" w:rsidRDefault="00AC670A" w:rsidP="00E65F5D">
      <w:pPr>
        <w:rPr>
          <w:rFonts w:ascii="Arial" w:hAnsi="Arial" w:cs="Arial"/>
          <w:szCs w:val="22"/>
        </w:rPr>
      </w:pPr>
    </w:p>
    <w:p w14:paraId="64384E4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F2091E0" w14:textId="77777777" w:rsidR="005700D8" w:rsidRPr="0093723A" w:rsidRDefault="005700D8" w:rsidP="00E65F5D">
      <w:pPr>
        <w:pStyle w:val="Header"/>
        <w:tabs>
          <w:tab w:val="clear" w:pos="4153"/>
          <w:tab w:val="clear" w:pos="8306"/>
        </w:tabs>
        <w:rPr>
          <w:rFonts w:ascii="Arial" w:hAnsi="Arial" w:cs="Arial"/>
          <w:szCs w:val="22"/>
        </w:rPr>
      </w:pPr>
    </w:p>
    <w:p w14:paraId="7F89172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494A8976" w14:textId="77777777" w:rsidR="005700D8" w:rsidRPr="0093723A" w:rsidRDefault="005700D8" w:rsidP="00E65F5D">
      <w:pPr>
        <w:jc w:val="both"/>
        <w:rPr>
          <w:rFonts w:ascii="Arial" w:hAnsi="Arial" w:cs="Arial"/>
          <w:szCs w:val="22"/>
        </w:rPr>
      </w:pPr>
    </w:p>
    <w:p w14:paraId="4B88609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49EE49D6" w14:textId="77777777" w:rsidR="005700D8" w:rsidRPr="0093723A" w:rsidRDefault="005700D8" w:rsidP="00E65F5D">
      <w:pPr>
        <w:pStyle w:val="Header"/>
        <w:tabs>
          <w:tab w:val="clear" w:pos="4153"/>
          <w:tab w:val="clear" w:pos="8306"/>
        </w:tabs>
        <w:rPr>
          <w:rFonts w:ascii="Arial" w:hAnsi="Arial" w:cs="Arial"/>
          <w:szCs w:val="22"/>
        </w:rPr>
      </w:pPr>
    </w:p>
    <w:p w14:paraId="55936D6F"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13DA1B3C" w14:textId="77777777" w:rsidR="00A946D1" w:rsidRDefault="00A946D1" w:rsidP="00E65F5D">
      <w:pPr>
        <w:pStyle w:val="AgencyStdParagraph"/>
        <w:widowControl/>
        <w:rPr>
          <w:rFonts w:ascii="Arial" w:hAnsi="Arial" w:cs="Arial"/>
          <w:sz w:val="20"/>
          <w:szCs w:val="22"/>
        </w:rPr>
      </w:pPr>
    </w:p>
    <w:p w14:paraId="31539375"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6E4CADFE" w14:textId="77777777" w:rsidR="001F22CB" w:rsidRDefault="001F22CB" w:rsidP="00E65F5D">
      <w:pPr>
        <w:pStyle w:val="AgencyStdParagraph"/>
        <w:widowControl/>
        <w:rPr>
          <w:rFonts w:ascii="Arial" w:hAnsi="Arial" w:cs="Arial"/>
          <w:sz w:val="20"/>
          <w:szCs w:val="22"/>
        </w:rPr>
      </w:pPr>
    </w:p>
    <w:p w14:paraId="0EBBD5D9"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707A0F3" w14:textId="77777777" w:rsidR="005700D8" w:rsidRPr="0093723A" w:rsidRDefault="005700D8" w:rsidP="00E65F5D">
      <w:pPr>
        <w:pStyle w:val="Header"/>
        <w:tabs>
          <w:tab w:val="clear" w:pos="4153"/>
          <w:tab w:val="clear" w:pos="8306"/>
        </w:tabs>
        <w:jc w:val="both"/>
        <w:rPr>
          <w:rFonts w:ascii="Arial" w:hAnsi="Arial" w:cs="Arial"/>
          <w:szCs w:val="22"/>
        </w:rPr>
      </w:pPr>
    </w:p>
    <w:p w14:paraId="5AB6702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3FA6FC0"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99DE6D3" w14:textId="77777777" w:rsidR="005700D8" w:rsidRPr="0093723A" w:rsidRDefault="005700D8" w:rsidP="00E65F5D">
      <w:pPr>
        <w:rPr>
          <w:rFonts w:ascii="Arial" w:hAnsi="Arial" w:cs="Arial"/>
          <w:szCs w:val="22"/>
        </w:rPr>
      </w:pPr>
    </w:p>
    <w:p w14:paraId="19AD10D6"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1F6B8F9A" w14:textId="77777777" w:rsidR="005700D8" w:rsidRPr="0093723A" w:rsidRDefault="005700D8" w:rsidP="00E65F5D">
      <w:pPr>
        <w:jc w:val="both"/>
        <w:rPr>
          <w:rFonts w:ascii="Arial" w:hAnsi="Arial" w:cs="Arial"/>
          <w:szCs w:val="22"/>
        </w:rPr>
      </w:pPr>
    </w:p>
    <w:p w14:paraId="7C70C0B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lastRenderedPageBreak/>
        <w:t>You must only process the personal data in strict accordance with instructions from the Environment Agency.</w:t>
      </w:r>
    </w:p>
    <w:p w14:paraId="0C9E080C" w14:textId="77777777" w:rsidR="005700D8" w:rsidRPr="0093723A" w:rsidRDefault="005700D8" w:rsidP="00E65F5D">
      <w:pPr>
        <w:jc w:val="both"/>
        <w:rPr>
          <w:rFonts w:ascii="Arial" w:hAnsi="Arial" w:cs="Arial"/>
          <w:szCs w:val="22"/>
        </w:rPr>
      </w:pPr>
    </w:p>
    <w:p w14:paraId="25A766A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219507C" w14:textId="77777777" w:rsidR="005700D8" w:rsidRPr="0093723A" w:rsidRDefault="005700D8" w:rsidP="00E65F5D">
      <w:pPr>
        <w:jc w:val="both"/>
        <w:rPr>
          <w:rFonts w:ascii="Arial" w:hAnsi="Arial" w:cs="Arial"/>
          <w:szCs w:val="22"/>
        </w:rPr>
      </w:pPr>
    </w:p>
    <w:p w14:paraId="403173A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42E6F89" w14:textId="77777777" w:rsidR="005700D8" w:rsidRPr="0093723A" w:rsidRDefault="005700D8" w:rsidP="00E65F5D">
      <w:pPr>
        <w:pStyle w:val="AgencyStdParagraph"/>
        <w:widowControl/>
        <w:rPr>
          <w:rFonts w:ascii="Arial" w:hAnsi="Arial" w:cs="Arial"/>
          <w:sz w:val="20"/>
          <w:szCs w:val="22"/>
        </w:rPr>
      </w:pPr>
    </w:p>
    <w:p w14:paraId="4479B88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0CA80F9F" w14:textId="77777777" w:rsidR="005700D8" w:rsidRPr="0093723A" w:rsidRDefault="005700D8" w:rsidP="00E65F5D">
      <w:pPr>
        <w:jc w:val="both"/>
        <w:rPr>
          <w:rFonts w:ascii="Arial" w:hAnsi="Arial" w:cs="Arial"/>
          <w:szCs w:val="22"/>
        </w:rPr>
      </w:pPr>
    </w:p>
    <w:p w14:paraId="266C09A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9BBED32" w14:textId="77777777" w:rsidR="005700D8" w:rsidRPr="0093723A" w:rsidRDefault="005700D8" w:rsidP="00E65F5D">
      <w:pPr>
        <w:jc w:val="both"/>
        <w:rPr>
          <w:rFonts w:ascii="Arial" w:hAnsi="Arial" w:cs="Arial"/>
          <w:szCs w:val="22"/>
        </w:rPr>
      </w:pPr>
    </w:p>
    <w:p w14:paraId="5987453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5785090" w14:textId="77777777" w:rsidR="005700D8" w:rsidRPr="0093723A" w:rsidRDefault="005700D8" w:rsidP="00E65F5D">
      <w:pPr>
        <w:jc w:val="both"/>
        <w:rPr>
          <w:rFonts w:ascii="Arial" w:hAnsi="Arial" w:cs="Arial"/>
          <w:szCs w:val="22"/>
        </w:rPr>
      </w:pPr>
    </w:p>
    <w:p w14:paraId="63B7738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FD74235" w14:textId="77777777" w:rsidR="005700D8" w:rsidRPr="0093723A" w:rsidRDefault="00103932" w:rsidP="00103932">
      <w:pPr>
        <w:jc w:val="both"/>
        <w:rPr>
          <w:rFonts w:ascii="Arial" w:hAnsi="Arial" w:cs="Arial"/>
          <w:szCs w:val="22"/>
        </w:rPr>
      </w:pPr>
      <w:r>
        <w:rPr>
          <w:rFonts w:ascii="Arial" w:hAnsi="Arial" w:cs="Arial"/>
          <w:szCs w:val="22"/>
        </w:rPr>
        <w:br w:type="page"/>
      </w:r>
    </w:p>
    <w:p w14:paraId="5013A805"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D21AD92" w14:textId="77777777" w:rsidR="002F4C87" w:rsidRPr="0093723A" w:rsidRDefault="002F4C87" w:rsidP="002F4C87">
      <w:pPr>
        <w:rPr>
          <w:rFonts w:ascii="Arial" w:hAnsi="Arial" w:cs="Arial"/>
          <w:szCs w:val="22"/>
        </w:rPr>
      </w:pPr>
    </w:p>
    <w:p w14:paraId="300C872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BA9466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7FE741F" w14:textId="77777777" w:rsidR="002F4C87" w:rsidRPr="0093723A" w:rsidRDefault="002F4C87" w:rsidP="002F4C87">
      <w:pPr>
        <w:pStyle w:val="BodyText"/>
        <w:spacing w:after="0"/>
        <w:rPr>
          <w:rFonts w:ascii="Arial" w:hAnsi="Arial" w:cs="Arial"/>
          <w:szCs w:val="22"/>
        </w:rPr>
      </w:pPr>
    </w:p>
    <w:p w14:paraId="07EC6B89" w14:textId="77777777" w:rsidR="002F4C87" w:rsidRPr="0093723A" w:rsidRDefault="002F4C87" w:rsidP="002F4C87">
      <w:pPr>
        <w:pStyle w:val="BodyText"/>
        <w:spacing w:after="0"/>
        <w:rPr>
          <w:rFonts w:ascii="Arial" w:hAnsi="Arial" w:cs="Arial"/>
          <w:b/>
          <w:color w:val="FF0000"/>
          <w:szCs w:val="22"/>
        </w:rPr>
      </w:pPr>
    </w:p>
    <w:p w14:paraId="13E6141B"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7C9DFF29"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5452C04E"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5A84648" w14:textId="77777777" w:rsidR="002F4C87" w:rsidRDefault="002F4C87" w:rsidP="002F4C87">
      <w:pPr>
        <w:pStyle w:val="BodyText"/>
        <w:spacing w:after="0"/>
        <w:rPr>
          <w:rFonts w:ascii="Arial" w:hAnsi="Arial" w:cs="Arial"/>
          <w:b/>
          <w:spacing w:val="-3"/>
          <w:szCs w:val="22"/>
        </w:rPr>
      </w:pPr>
    </w:p>
    <w:p w14:paraId="35F4408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765B4DF5"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2729A0F"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7CA9994"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00A9E01"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18CFC6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38BAE14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461BBB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646BEBB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1B3DE1C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1D4EBA2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25C4DA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A1AD4FB"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269839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4E9181C"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26E464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04720D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3C388F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F6A095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1F4ABC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545EA9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B8B2E52"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57CC47F"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E8B2BA1"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C15A41E"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E1FA7E4"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1644841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5D8BF78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5DA34D4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CD8A430"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180AB72E"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F78C998"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77DA981E"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53296F76"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6E2211FC"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14:paraId="2C18EC2E" w14:textId="77777777" w:rsidR="002F4C87" w:rsidRPr="0093723A" w:rsidRDefault="002F4C87" w:rsidP="002F4C87">
            <w:pPr>
              <w:rPr>
                <w:rFonts w:ascii="Arial" w:hAnsi="Arial" w:cs="Arial"/>
                <w:snapToGrid w:val="0"/>
                <w:color w:val="000000"/>
                <w:sz w:val="18"/>
                <w:lang w:eastAsia="en-US"/>
              </w:rPr>
            </w:pPr>
          </w:p>
        </w:tc>
      </w:tr>
      <w:tr w:rsidR="002F4C87" w:rsidRPr="0093723A" w14:paraId="13D36A6C"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77A5D808"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305DA6C4"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100C95B"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0A67412"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CBFB146" w14:textId="77777777" w:rsidR="002F4C87" w:rsidRPr="0093723A" w:rsidRDefault="002F4C87" w:rsidP="002F4C87">
            <w:pPr>
              <w:jc w:val="right"/>
              <w:rPr>
                <w:rFonts w:ascii="Arial" w:hAnsi="Arial" w:cs="Arial"/>
                <w:snapToGrid w:val="0"/>
                <w:color w:val="000000"/>
                <w:sz w:val="18"/>
                <w:lang w:eastAsia="en-US"/>
              </w:rPr>
            </w:pPr>
          </w:p>
        </w:tc>
      </w:tr>
    </w:tbl>
    <w:p w14:paraId="76399CDE" w14:textId="77777777" w:rsidR="007C5BBB" w:rsidRPr="007C5BBB" w:rsidRDefault="007C5BBB" w:rsidP="002F4C87">
      <w:pPr>
        <w:pStyle w:val="BodyText"/>
        <w:spacing w:after="0"/>
        <w:rPr>
          <w:rFonts w:ascii="Arial" w:hAnsi="Arial" w:cs="Arial"/>
          <w:b/>
          <w:color w:val="FF0000"/>
          <w:spacing w:val="-3"/>
          <w:szCs w:val="22"/>
        </w:rPr>
      </w:pPr>
    </w:p>
    <w:p w14:paraId="1B43F7AC" w14:textId="77777777" w:rsidR="007C5BBB" w:rsidRPr="0093723A" w:rsidRDefault="007C5BBB" w:rsidP="002F4C87">
      <w:pPr>
        <w:pStyle w:val="BodyText"/>
        <w:spacing w:after="0"/>
        <w:rPr>
          <w:rFonts w:ascii="Arial" w:hAnsi="Arial" w:cs="Arial"/>
          <w:spacing w:val="-3"/>
          <w:szCs w:val="22"/>
        </w:rPr>
      </w:pPr>
    </w:p>
    <w:p w14:paraId="19814140"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0EB0FDD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7069618"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7EC36F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2B8D5A9" w14:textId="77777777" w:rsidR="002F4C87" w:rsidRPr="0093723A" w:rsidRDefault="002F4C87" w:rsidP="002F4C87">
            <w:pPr>
              <w:spacing w:line="120" w:lineRule="exact"/>
              <w:rPr>
                <w:rFonts w:ascii="Arial" w:hAnsi="Arial" w:cs="Arial"/>
                <w:b/>
                <w:szCs w:val="22"/>
                <w:u w:val="single"/>
              </w:rPr>
            </w:pPr>
          </w:p>
          <w:p w14:paraId="57E97E0C"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3958167" w14:textId="77777777" w:rsidR="002F4C87" w:rsidRPr="0093723A" w:rsidRDefault="002F4C87" w:rsidP="002F4C87">
            <w:pPr>
              <w:spacing w:line="120" w:lineRule="exact"/>
              <w:rPr>
                <w:rFonts w:ascii="Arial" w:hAnsi="Arial" w:cs="Arial"/>
                <w:b/>
                <w:szCs w:val="22"/>
                <w:u w:val="single"/>
              </w:rPr>
            </w:pPr>
          </w:p>
          <w:p w14:paraId="09922D9B"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7069F3D3"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C05D9FB"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17883EC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60DC8ABE" w14:textId="77777777" w:rsidR="002F4C87" w:rsidRPr="0093723A" w:rsidRDefault="002F4C87" w:rsidP="002F4C87">
            <w:pPr>
              <w:spacing w:line="120" w:lineRule="exact"/>
              <w:rPr>
                <w:rFonts w:ascii="Arial" w:hAnsi="Arial" w:cs="Arial"/>
                <w:b/>
                <w:szCs w:val="22"/>
                <w:u w:val="single"/>
              </w:rPr>
            </w:pPr>
          </w:p>
          <w:p w14:paraId="07C374F1" w14:textId="77777777" w:rsidR="002F4C87" w:rsidRPr="0093723A" w:rsidRDefault="002F4C87" w:rsidP="002F4C87">
            <w:pPr>
              <w:rPr>
                <w:rFonts w:ascii="Arial" w:hAnsi="Arial" w:cs="Arial"/>
                <w:b/>
                <w:szCs w:val="22"/>
                <w:u w:val="single"/>
              </w:rPr>
            </w:pPr>
          </w:p>
        </w:tc>
      </w:tr>
      <w:tr w:rsidR="002F4C87" w:rsidRPr="0093723A" w14:paraId="79DA5231"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BBBE149" w14:textId="77777777" w:rsidR="002F4C87" w:rsidRPr="0093723A" w:rsidRDefault="002F4C87" w:rsidP="002F4C87">
            <w:pPr>
              <w:spacing w:line="120" w:lineRule="exact"/>
              <w:rPr>
                <w:rFonts w:ascii="Arial" w:hAnsi="Arial" w:cs="Arial"/>
                <w:b/>
                <w:szCs w:val="22"/>
                <w:u w:val="single"/>
              </w:rPr>
            </w:pPr>
          </w:p>
          <w:p w14:paraId="61BE7C44"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63B2393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74A884A" w14:textId="77777777" w:rsidR="002F4C87" w:rsidRPr="0093723A" w:rsidRDefault="002F4C87" w:rsidP="002F4C87">
            <w:pPr>
              <w:spacing w:line="120" w:lineRule="exact"/>
              <w:rPr>
                <w:rFonts w:ascii="Arial" w:hAnsi="Arial" w:cs="Arial"/>
                <w:b/>
                <w:szCs w:val="22"/>
                <w:u w:val="single"/>
              </w:rPr>
            </w:pPr>
          </w:p>
          <w:p w14:paraId="115B6264" w14:textId="77777777" w:rsidR="002F4C87" w:rsidRPr="0093723A" w:rsidRDefault="002F4C87" w:rsidP="002F4C87">
            <w:pPr>
              <w:rPr>
                <w:rFonts w:ascii="Arial" w:hAnsi="Arial" w:cs="Arial"/>
                <w:b/>
                <w:szCs w:val="22"/>
                <w:u w:val="single"/>
              </w:rPr>
            </w:pPr>
          </w:p>
        </w:tc>
      </w:tr>
      <w:tr w:rsidR="002F4C87" w:rsidRPr="0093723A" w14:paraId="569F4491"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47902706" w14:textId="77777777" w:rsidR="002F4C87" w:rsidRPr="0093723A" w:rsidRDefault="002F4C87" w:rsidP="002F4C87">
            <w:pPr>
              <w:spacing w:line="120" w:lineRule="exact"/>
              <w:rPr>
                <w:rFonts w:ascii="Arial" w:hAnsi="Arial" w:cs="Arial"/>
                <w:b/>
                <w:szCs w:val="22"/>
                <w:u w:val="single"/>
              </w:rPr>
            </w:pPr>
          </w:p>
          <w:p w14:paraId="0035E986"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F4C731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E77EFD" w14:textId="77777777" w:rsidR="002F4C87" w:rsidRPr="0093723A" w:rsidRDefault="002F4C87" w:rsidP="002F4C87">
            <w:pPr>
              <w:spacing w:line="120" w:lineRule="exact"/>
              <w:rPr>
                <w:rFonts w:ascii="Arial" w:hAnsi="Arial" w:cs="Arial"/>
                <w:b/>
                <w:szCs w:val="22"/>
                <w:u w:val="single"/>
              </w:rPr>
            </w:pPr>
          </w:p>
          <w:p w14:paraId="25FF8508" w14:textId="77777777" w:rsidR="002F4C87" w:rsidRPr="0093723A" w:rsidRDefault="002F4C87" w:rsidP="002F4C87">
            <w:pPr>
              <w:rPr>
                <w:rFonts w:ascii="Arial" w:hAnsi="Arial" w:cs="Arial"/>
                <w:b/>
                <w:szCs w:val="22"/>
                <w:u w:val="single"/>
              </w:rPr>
            </w:pPr>
          </w:p>
        </w:tc>
      </w:tr>
      <w:tr w:rsidR="002F4C87" w:rsidRPr="0093723A" w14:paraId="7A900BDE"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37166583" w14:textId="77777777" w:rsidR="002F4C87" w:rsidRPr="0093723A" w:rsidRDefault="002F4C87" w:rsidP="002F4C87">
            <w:pPr>
              <w:spacing w:line="120" w:lineRule="exact"/>
              <w:rPr>
                <w:rFonts w:ascii="Arial" w:hAnsi="Arial" w:cs="Arial"/>
                <w:b/>
                <w:szCs w:val="22"/>
                <w:u w:val="single"/>
              </w:rPr>
            </w:pPr>
          </w:p>
          <w:p w14:paraId="71412F93" w14:textId="77777777" w:rsidR="002F4C87" w:rsidRPr="0093723A" w:rsidRDefault="002F4C87" w:rsidP="002F4C87">
            <w:pPr>
              <w:rPr>
                <w:rFonts w:ascii="Arial" w:hAnsi="Arial" w:cs="Arial"/>
                <w:b/>
                <w:szCs w:val="22"/>
                <w:u w:val="single"/>
              </w:rPr>
            </w:pPr>
          </w:p>
          <w:p w14:paraId="6CCB043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436D04A6" w14:textId="77777777" w:rsidR="002F4C87" w:rsidRPr="0093723A" w:rsidRDefault="002F4C87" w:rsidP="002F4C87">
            <w:pPr>
              <w:spacing w:line="120" w:lineRule="exact"/>
              <w:rPr>
                <w:rFonts w:ascii="Arial" w:hAnsi="Arial" w:cs="Arial"/>
                <w:b/>
                <w:szCs w:val="22"/>
                <w:u w:val="single"/>
              </w:rPr>
            </w:pPr>
          </w:p>
          <w:p w14:paraId="48583257" w14:textId="77777777" w:rsidR="002F4C87" w:rsidRPr="0093723A" w:rsidRDefault="002F4C87" w:rsidP="002F4C87">
            <w:pPr>
              <w:rPr>
                <w:rFonts w:ascii="Arial" w:hAnsi="Arial" w:cs="Arial"/>
                <w:b/>
                <w:szCs w:val="22"/>
                <w:u w:val="single"/>
              </w:rPr>
            </w:pPr>
          </w:p>
        </w:tc>
      </w:tr>
    </w:tbl>
    <w:p w14:paraId="032442CE" w14:textId="77777777" w:rsidR="002F4C87" w:rsidRPr="0093723A" w:rsidRDefault="002F4C87" w:rsidP="002F4C87">
      <w:pPr>
        <w:pStyle w:val="BodyText"/>
        <w:spacing w:after="0"/>
        <w:rPr>
          <w:rFonts w:ascii="Arial" w:hAnsi="Arial" w:cs="Arial"/>
          <w:b/>
          <w:szCs w:val="22"/>
        </w:rPr>
      </w:pPr>
    </w:p>
    <w:p w14:paraId="212395C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6D34DA7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1FACFCEA"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4019291"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A6F6B28" w14:textId="77777777" w:rsidR="002F4C87" w:rsidRPr="0093723A" w:rsidRDefault="002F4C87" w:rsidP="002F4C87">
            <w:pPr>
              <w:spacing w:line="120" w:lineRule="exact"/>
              <w:rPr>
                <w:rFonts w:ascii="Arial" w:hAnsi="Arial" w:cs="Arial"/>
                <w:b/>
                <w:szCs w:val="22"/>
                <w:u w:val="single"/>
              </w:rPr>
            </w:pPr>
          </w:p>
          <w:p w14:paraId="2F6EC8A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8158B4F" w14:textId="77777777" w:rsidR="002F4C87" w:rsidRPr="0093723A" w:rsidRDefault="002F4C87" w:rsidP="002F4C87">
            <w:pPr>
              <w:spacing w:line="120" w:lineRule="exact"/>
              <w:rPr>
                <w:rFonts w:ascii="Arial" w:hAnsi="Arial" w:cs="Arial"/>
                <w:b/>
                <w:szCs w:val="22"/>
                <w:u w:val="single"/>
              </w:rPr>
            </w:pPr>
          </w:p>
          <w:p w14:paraId="7D8E3634"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53C2674B"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0DF71D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60BB3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8FAEE18" w14:textId="77777777" w:rsidR="002F4C87" w:rsidRPr="0093723A" w:rsidRDefault="002F4C87" w:rsidP="002F4C87">
            <w:pPr>
              <w:spacing w:line="120" w:lineRule="exact"/>
              <w:rPr>
                <w:rFonts w:ascii="Arial" w:hAnsi="Arial" w:cs="Arial"/>
                <w:b/>
                <w:szCs w:val="22"/>
                <w:u w:val="single"/>
              </w:rPr>
            </w:pPr>
          </w:p>
          <w:p w14:paraId="0D8CE2A4" w14:textId="77777777" w:rsidR="002F4C87" w:rsidRPr="0093723A" w:rsidRDefault="002F4C87" w:rsidP="002F4C87">
            <w:pPr>
              <w:rPr>
                <w:rFonts w:ascii="Arial" w:hAnsi="Arial" w:cs="Arial"/>
                <w:b/>
                <w:szCs w:val="22"/>
                <w:u w:val="single"/>
              </w:rPr>
            </w:pPr>
          </w:p>
        </w:tc>
      </w:tr>
      <w:tr w:rsidR="002F4C87" w:rsidRPr="0093723A" w14:paraId="48C8739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71F0ACA"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CEDBE87" w14:textId="77777777" w:rsidR="002F4C87" w:rsidRPr="0093723A" w:rsidRDefault="002F4C87" w:rsidP="002F4C87">
            <w:pPr>
              <w:spacing w:line="120" w:lineRule="exact"/>
              <w:rPr>
                <w:rFonts w:ascii="Arial" w:hAnsi="Arial" w:cs="Arial"/>
                <w:b/>
                <w:szCs w:val="22"/>
                <w:u w:val="single"/>
              </w:rPr>
            </w:pPr>
          </w:p>
          <w:p w14:paraId="17B2FE0A" w14:textId="77777777" w:rsidR="002F4C87" w:rsidRPr="0093723A" w:rsidRDefault="002F4C87" w:rsidP="002F4C87">
            <w:pPr>
              <w:rPr>
                <w:rFonts w:ascii="Arial" w:hAnsi="Arial" w:cs="Arial"/>
                <w:b/>
                <w:szCs w:val="22"/>
                <w:u w:val="single"/>
              </w:rPr>
            </w:pPr>
          </w:p>
        </w:tc>
      </w:tr>
      <w:tr w:rsidR="002F4C87" w:rsidRPr="0093723A" w14:paraId="1BBB314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D06426A"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42EB3F4" w14:textId="77777777" w:rsidR="002F4C87" w:rsidRPr="0093723A" w:rsidRDefault="002F4C87" w:rsidP="002F4C87">
            <w:pPr>
              <w:spacing w:line="120" w:lineRule="exact"/>
              <w:rPr>
                <w:rFonts w:ascii="Arial" w:hAnsi="Arial" w:cs="Arial"/>
                <w:b/>
                <w:szCs w:val="22"/>
                <w:u w:val="single"/>
              </w:rPr>
            </w:pPr>
          </w:p>
          <w:p w14:paraId="0EBA4A25" w14:textId="77777777" w:rsidR="002F4C87" w:rsidRPr="0093723A" w:rsidRDefault="002F4C87" w:rsidP="002F4C87">
            <w:pPr>
              <w:rPr>
                <w:rFonts w:ascii="Arial" w:hAnsi="Arial" w:cs="Arial"/>
                <w:b/>
                <w:szCs w:val="22"/>
                <w:u w:val="single"/>
              </w:rPr>
            </w:pPr>
          </w:p>
        </w:tc>
      </w:tr>
      <w:tr w:rsidR="002F4C87" w:rsidRPr="0093723A" w14:paraId="1CE7211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75D4CD9" w14:textId="77777777" w:rsidR="002F4C87" w:rsidRPr="0093723A" w:rsidRDefault="002F4C87" w:rsidP="002F4C87">
            <w:pPr>
              <w:spacing w:line="120" w:lineRule="exact"/>
              <w:rPr>
                <w:rFonts w:ascii="Arial" w:hAnsi="Arial" w:cs="Arial"/>
                <w:b/>
                <w:szCs w:val="22"/>
                <w:u w:val="single"/>
              </w:rPr>
            </w:pPr>
          </w:p>
          <w:p w14:paraId="515A108D" w14:textId="77777777" w:rsidR="002F4C87" w:rsidRPr="0093723A" w:rsidRDefault="002F4C87" w:rsidP="002F4C87">
            <w:pPr>
              <w:rPr>
                <w:rFonts w:ascii="Arial" w:hAnsi="Arial" w:cs="Arial"/>
                <w:b/>
                <w:szCs w:val="22"/>
                <w:u w:val="single"/>
              </w:rPr>
            </w:pPr>
          </w:p>
          <w:p w14:paraId="0739C47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E3301DD" w14:textId="77777777" w:rsidR="002F4C87" w:rsidRPr="0093723A" w:rsidRDefault="002F4C87" w:rsidP="002F4C87">
            <w:pPr>
              <w:spacing w:line="120" w:lineRule="exact"/>
              <w:rPr>
                <w:rFonts w:ascii="Arial" w:hAnsi="Arial" w:cs="Arial"/>
                <w:b/>
                <w:szCs w:val="22"/>
                <w:u w:val="single"/>
              </w:rPr>
            </w:pPr>
          </w:p>
          <w:p w14:paraId="15DB6610" w14:textId="77777777" w:rsidR="002F4C87" w:rsidRPr="0093723A" w:rsidRDefault="002F4C87" w:rsidP="002F4C87">
            <w:pPr>
              <w:rPr>
                <w:rFonts w:ascii="Arial" w:hAnsi="Arial" w:cs="Arial"/>
                <w:b/>
                <w:szCs w:val="22"/>
                <w:u w:val="single"/>
              </w:rPr>
            </w:pPr>
          </w:p>
        </w:tc>
      </w:tr>
    </w:tbl>
    <w:p w14:paraId="69EC7E49" w14:textId="77777777" w:rsidR="002F4C87" w:rsidRPr="0093723A" w:rsidRDefault="002F4C87" w:rsidP="002F4C87">
      <w:pPr>
        <w:rPr>
          <w:rFonts w:ascii="Arial" w:hAnsi="Arial" w:cs="Arial"/>
          <w:b/>
          <w:szCs w:val="22"/>
        </w:rPr>
      </w:pPr>
    </w:p>
    <w:p w14:paraId="30B5B30D"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5A2CF37" w14:textId="77777777" w:rsidR="002F4C87" w:rsidRPr="0093723A" w:rsidRDefault="002F4C87" w:rsidP="002F4C87">
      <w:pPr>
        <w:rPr>
          <w:rFonts w:ascii="Arial" w:hAnsi="Arial" w:cs="Arial"/>
          <w:b/>
          <w:szCs w:val="22"/>
        </w:rPr>
      </w:pPr>
    </w:p>
    <w:p w14:paraId="11F4547D"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6559FB47"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3F741B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809B1A7" w14:textId="77777777" w:rsidR="002F4C87" w:rsidRPr="0093723A" w:rsidRDefault="002F4C87" w:rsidP="002F4C87">
            <w:pPr>
              <w:spacing w:line="120" w:lineRule="exact"/>
              <w:rPr>
                <w:rFonts w:ascii="Arial" w:hAnsi="Arial" w:cs="Arial"/>
                <w:b/>
                <w:szCs w:val="22"/>
                <w:u w:val="single"/>
              </w:rPr>
            </w:pPr>
          </w:p>
          <w:p w14:paraId="36F12BD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D2C68BE" w14:textId="77777777" w:rsidR="002F4C87" w:rsidRPr="0093723A" w:rsidRDefault="002F4C87" w:rsidP="002F4C87">
            <w:pPr>
              <w:spacing w:line="120" w:lineRule="exact"/>
              <w:rPr>
                <w:rFonts w:ascii="Arial" w:hAnsi="Arial" w:cs="Arial"/>
                <w:b/>
                <w:szCs w:val="22"/>
                <w:u w:val="single"/>
              </w:rPr>
            </w:pPr>
          </w:p>
          <w:p w14:paraId="0BBB285A"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607CAA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25453A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FA0CE6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71B968B" w14:textId="77777777" w:rsidR="002F4C87" w:rsidRPr="0093723A" w:rsidRDefault="002F4C87" w:rsidP="002F4C87">
            <w:pPr>
              <w:spacing w:line="120" w:lineRule="exact"/>
              <w:rPr>
                <w:rFonts w:ascii="Arial" w:hAnsi="Arial" w:cs="Arial"/>
                <w:b/>
                <w:szCs w:val="22"/>
                <w:u w:val="single"/>
              </w:rPr>
            </w:pPr>
          </w:p>
          <w:p w14:paraId="686B2AC2" w14:textId="77777777" w:rsidR="002F4C87" w:rsidRPr="0093723A" w:rsidRDefault="002F4C87" w:rsidP="002F4C87">
            <w:pPr>
              <w:rPr>
                <w:rFonts w:ascii="Arial" w:hAnsi="Arial" w:cs="Arial"/>
                <w:b/>
                <w:szCs w:val="22"/>
                <w:u w:val="single"/>
              </w:rPr>
            </w:pPr>
          </w:p>
        </w:tc>
      </w:tr>
      <w:tr w:rsidR="002F4C87" w:rsidRPr="0093723A" w14:paraId="4533AB9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8192AB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6887B505" w14:textId="77777777" w:rsidR="002F4C87" w:rsidRPr="0093723A" w:rsidRDefault="002F4C87" w:rsidP="002F4C87">
            <w:pPr>
              <w:spacing w:line="120" w:lineRule="exact"/>
              <w:rPr>
                <w:rFonts w:ascii="Arial" w:hAnsi="Arial" w:cs="Arial"/>
                <w:b/>
                <w:szCs w:val="22"/>
                <w:u w:val="single"/>
              </w:rPr>
            </w:pPr>
          </w:p>
          <w:p w14:paraId="39387029" w14:textId="77777777" w:rsidR="002F4C87" w:rsidRPr="0093723A" w:rsidRDefault="002F4C87" w:rsidP="002F4C87">
            <w:pPr>
              <w:rPr>
                <w:rFonts w:ascii="Arial" w:hAnsi="Arial" w:cs="Arial"/>
                <w:b/>
                <w:szCs w:val="22"/>
                <w:u w:val="single"/>
              </w:rPr>
            </w:pPr>
          </w:p>
        </w:tc>
      </w:tr>
      <w:tr w:rsidR="002F4C87" w:rsidRPr="0093723A" w14:paraId="29F044B0"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A4A796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46202B13" w14:textId="77777777" w:rsidR="002F4C87" w:rsidRPr="0093723A" w:rsidRDefault="002F4C87" w:rsidP="002F4C87">
            <w:pPr>
              <w:spacing w:line="120" w:lineRule="exact"/>
              <w:rPr>
                <w:rFonts w:ascii="Arial" w:hAnsi="Arial" w:cs="Arial"/>
                <w:b/>
                <w:szCs w:val="22"/>
                <w:u w:val="single"/>
              </w:rPr>
            </w:pPr>
          </w:p>
          <w:p w14:paraId="5B215CC1" w14:textId="77777777" w:rsidR="002F4C87" w:rsidRPr="0093723A" w:rsidRDefault="002F4C87" w:rsidP="002F4C87">
            <w:pPr>
              <w:rPr>
                <w:rFonts w:ascii="Arial" w:hAnsi="Arial" w:cs="Arial"/>
                <w:b/>
                <w:szCs w:val="22"/>
                <w:u w:val="single"/>
              </w:rPr>
            </w:pPr>
          </w:p>
        </w:tc>
      </w:tr>
      <w:tr w:rsidR="002F4C87" w:rsidRPr="0093723A" w14:paraId="6AFB18F5"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0187CEFC" w14:textId="77777777" w:rsidR="002F4C87" w:rsidRPr="0093723A" w:rsidRDefault="002F4C87" w:rsidP="002F4C87">
            <w:pPr>
              <w:spacing w:line="120" w:lineRule="exact"/>
              <w:rPr>
                <w:rFonts w:ascii="Arial" w:hAnsi="Arial" w:cs="Arial"/>
                <w:b/>
                <w:szCs w:val="22"/>
                <w:u w:val="single"/>
              </w:rPr>
            </w:pPr>
          </w:p>
          <w:p w14:paraId="521C521E" w14:textId="77777777" w:rsidR="002F4C87" w:rsidRPr="0093723A" w:rsidRDefault="002F4C87" w:rsidP="002F4C87">
            <w:pPr>
              <w:rPr>
                <w:rFonts w:ascii="Arial" w:hAnsi="Arial" w:cs="Arial"/>
                <w:b/>
                <w:szCs w:val="22"/>
                <w:u w:val="single"/>
              </w:rPr>
            </w:pPr>
          </w:p>
          <w:p w14:paraId="2387281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318A09E" w14:textId="77777777" w:rsidR="002F4C87" w:rsidRPr="0093723A" w:rsidRDefault="002F4C87" w:rsidP="002F4C87">
            <w:pPr>
              <w:spacing w:line="120" w:lineRule="exact"/>
              <w:rPr>
                <w:rFonts w:ascii="Arial" w:hAnsi="Arial" w:cs="Arial"/>
                <w:b/>
                <w:szCs w:val="22"/>
                <w:u w:val="single"/>
              </w:rPr>
            </w:pPr>
          </w:p>
          <w:p w14:paraId="32D686B8" w14:textId="77777777" w:rsidR="002F4C87" w:rsidRPr="0093723A" w:rsidRDefault="002F4C87" w:rsidP="002F4C87">
            <w:pPr>
              <w:rPr>
                <w:rFonts w:ascii="Arial" w:hAnsi="Arial" w:cs="Arial"/>
                <w:b/>
                <w:szCs w:val="22"/>
                <w:u w:val="single"/>
              </w:rPr>
            </w:pPr>
          </w:p>
        </w:tc>
      </w:tr>
    </w:tbl>
    <w:p w14:paraId="3DF96039" w14:textId="77777777" w:rsidR="002F4C87" w:rsidRPr="00544F4A" w:rsidRDefault="002F4C87" w:rsidP="002F4C87">
      <w:pPr>
        <w:rPr>
          <w:rFonts w:ascii="Arial" w:hAnsi="Arial" w:cs="Arial"/>
        </w:rPr>
      </w:pPr>
    </w:p>
    <w:p w14:paraId="22ED2FDE"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0052243B" w14:textId="77777777" w:rsidR="002F4C87" w:rsidRPr="00544F4A" w:rsidRDefault="002F4C87" w:rsidP="002F4C87">
      <w:pPr>
        <w:pStyle w:val="BodyText"/>
        <w:spacing w:after="0"/>
        <w:jc w:val="both"/>
        <w:rPr>
          <w:rFonts w:ascii="Arial" w:hAnsi="Arial" w:cs="Arial"/>
        </w:rPr>
      </w:pPr>
    </w:p>
    <w:p w14:paraId="6A4490F8" w14:textId="77777777" w:rsidR="002F4C87" w:rsidRPr="00544F4A" w:rsidRDefault="002F4C87" w:rsidP="009E0E5F">
      <w:pPr>
        <w:pStyle w:val="BodyText"/>
        <w:numPr>
          <w:ilvl w:val="0"/>
          <w:numId w:val="10"/>
        </w:numPr>
        <w:spacing w:after="0"/>
        <w:ind w:hanging="436"/>
        <w:jc w:val="both"/>
        <w:rPr>
          <w:rFonts w:ascii="Arial" w:hAnsi="Arial" w:cs="Arial"/>
        </w:rPr>
      </w:pPr>
      <w:r w:rsidRPr="00544F4A">
        <w:rPr>
          <w:rFonts w:ascii="Arial" w:hAnsi="Arial" w:cs="Arial"/>
        </w:rPr>
        <w:t>Travel by rail: standard class should be used at all times</w:t>
      </w:r>
    </w:p>
    <w:p w14:paraId="637A7A5F" w14:textId="77777777" w:rsidR="002F4C87" w:rsidRPr="00544F4A" w:rsidRDefault="002F4C87" w:rsidP="009E0E5F">
      <w:pPr>
        <w:pStyle w:val="BodyText"/>
        <w:numPr>
          <w:ilvl w:val="0"/>
          <w:numId w:val="10"/>
        </w:numPr>
        <w:spacing w:after="0"/>
        <w:ind w:left="709" w:hanging="425"/>
        <w:jc w:val="both"/>
        <w:rPr>
          <w:rFonts w:ascii="Arial" w:hAnsi="Arial" w:cs="Arial"/>
        </w:rPr>
      </w:pPr>
      <w:r w:rsidRPr="00544F4A">
        <w:rPr>
          <w:rFonts w:ascii="Arial" w:hAnsi="Arial" w:cs="Arial"/>
        </w:rPr>
        <w:t>Travel by car: 45 pence/mile</w:t>
      </w:r>
    </w:p>
    <w:p w14:paraId="6CB57589" w14:textId="77777777" w:rsidR="002F4C87" w:rsidRPr="00544F4A" w:rsidRDefault="002F4C87" w:rsidP="002F4C87">
      <w:pPr>
        <w:jc w:val="both"/>
        <w:rPr>
          <w:rFonts w:ascii="Arial" w:hAnsi="Arial" w:cs="Arial"/>
          <w:b/>
          <w:bCs/>
        </w:rPr>
      </w:pPr>
    </w:p>
    <w:p w14:paraId="086AFF9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BDCBA73" w14:textId="77777777" w:rsidR="002F4C87" w:rsidRPr="00544F4A" w:rsidRDefault="002F4C87" w:rsidP="002F4C87">
      <w:pPr>
        <w:pStyle w:val="BodyText"/>
        <w:spacing w:after="0"/>
        <w:jc w:val="both"/>
        <w:rPr>
          <w:rFonts w:ascii="Arial" w:hAnsi="Arial" w:cs="Arial"/>
        </w:rPr>
      </w:pPr>
    </w:p>
    <w:p w14:paraId="2DE978C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0CB9AE5" w14:textId="77777777" w:rsidR="002F4C87" w:rsidRPr="00544F4A" w:rsidRDefault="002F4C87" w:rsidP="002F4C87">
      <w:pPr>
        <w:pStyle w:val="BodyText"/>
        <w:spacing w:after="0"/>
        <w:jc w:val="both"/>
        <w:rPr>
          <w:rFonts w:ascii="Arial" w:hAnsi="Arial" w:cs="Arial"/>
        </w:rPr>
      </w:pPr>
    </w:p>
    <w:p w14:paraId="4E02484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89B22F5" w14:textId="77777777" w:rsidR="002F4C87" w:rsidRPr="00544F4A" w:rsidRDefault="002F4C87" w:rsidP="002F4C87">
      <w:pPr>
        <w:pStyle w:val="BodyText"/>
        <w:spacing w:after="0"/>
        <w:jc w:val="both"/>
        <w:rPr>
          <w:rFonts w:ascii="Arial" w:hAnsi="Arial" w:cs="Arial"/>
        </w:rPr>
      </w:pPr>
    </w:p>
    <w:p w14:paraId="0298EB1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F7ED1C1" w14:textId="77777777" w:rsidR="002F4C87" w:rsidRPr="00544F4A" w:rsidRDefault="002F4C87" w:rsidP="002F4C87">
      <w:pPr>
        <w:pStyle w:val="BodyText"/>
        <w:spacing w:after="0"/>
        <w:jc w:val="both"/>
        <w:rPr>
          <w:rFonts w:ascii="Arial" w:hAnsi="Arial" w:cs="Arial"/>
        </w:rPr>
      </w:pPr>
    </w:p>
    <w:p w14:paraId="7F41A62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48F996F" w14:textId="77777777" w:rsidR="002F4C87" w:rsidRDefault="002F4C87" w:rsidP="00E65F5D">
      <w:pPr>
        <w:rPr>
          <w:rFonts w:ascii="Arial" w:hAnsi="Arial" w:cs="Arial"/>
          <w:szCs w:val="22"/>
        </w:rPr>
      </w:pPr>
    </w:p>
    <w:p w14:paraId="63FDEF98"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FDD83DF" w14:textId="77777777" w:rsidR="00895C87" w:rsidRPr="0093723A" w:rsidRDefault="00895C87" w:rsidP="00E65F5D">
      <w:pPr>
        <w:pStyle w:val="BodyText3"/>
        <w:spacing w:after="0"/>
        <w:rPr>
          <w:rFonts w:ascii="Arial" w:hAnsi="Arial" w:cs="Arial"/>
          <w:caps/>
          <w:sz w:val="20"/>
          <w:szCs w:val="22"/>
        </w:rPr>
      </w:pPr>
    </w:p>
    <w:p w14:paraId="1018B9D6"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F9E0695"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0C6F52AE" w14:textId="77777777" w:rsidR="00895C87" w:rsidRPr="0093723A" w:rsidRDefault="00895C87" w:rsidP="00E65F5D">
      <w:pPr>
        <w:rPr>
          <w:rFonts w:ascii="Arial" w:hAnsi="Arial" w:cs="Arial"/>
          <w:szCs w:val="22"/>
        </w:rPr>
      </w:pPr>
    </w:p>
    <w:p w14:paraId="25C39ACE"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C16902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7377050" w14:textId="77777777" w:rsidTr="00137E82">
        <w:tc>
          <w:tcPr>
            <w:tcW w:w="3652" w:type="dxa"/>
          </w:tcPr>
          <w:p w14:paraId="68A4EE4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A56DA6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105D13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2A86E9E" w14:textId="77777777" w:rsidTr="00137E82">
        <w:tc>
          <w:tcPr>
            <w:tcW w:w="3652" w:type="dxa"/>
          </w:tcPr>
          <w:p w14:paraId="14DC7E4A" w14:textId="77777777" w:rsidR="00E51018" w:rsidRPr="00E51018" w:rsidRDefault="00E51018" w:rsidP="003033B3">
            <w:pPr>
              <w:contextualSpacing/>
              <w:jc w:val="both"/>
              <w:rPr>
                <w:rFonts w:cs="Arial"/>
              </w:rPr>
            </w:pPr>
            <w:r w:rsidRPr="00E51018">
              <w:rPr>
                <w:rFonts w:cs="Arial"/>
              </w:rPr>
              <w:t>Fair Share options paper (2016)</w:t>
            </w:r>
          </w:p>
          <w:p w14:paraId="69E58C76" w14:textId="77777777" w:rsidR="00895C87" w:rsidRPr="00E51018" w:rsidRDefault="00895C87" w:rsidP="003033B3">
            <w:pPr>
              <w:contextualSpacing/>
              <w:jc w:val="both"/>
              <w:rPr>
                <w:rFonts w:cs="Arial"/>
              </w:rPr>
            </w:pPr>
          </w:p>
        </w:tc>
        <w:tc>
          <w:tcPr>
            <w:tcW w:w="3119" w:type="dxa"/>
          </w:tcPr>
          <w:p w14:paraId="264A71D2" w14:textId="77777777" w:rsidR="00895C87" w:rsidRPr="0093723A" w:rsidRDefault="00895C87" w:rsidP="00E65F5D">
            <w:pPr>
              <w:rPr>
                <w:rFonts w:ascii="Arial" w:hAnsi="Arial" w:cs="Arial"/>
                <w:szCs w:val="22"/>
              </w:rPr>
            </w:pPr>
          </w:p>
        </w:tc>
        <w:tc>
          <w:tcPr>
            <w:tcW w:w="2693" w:type="dxa"/>
          </w:tcPr>
          <w:p w14:paraId="10FD4ECC" w14:textId="77777777" w:rsidR="00895C87" w:rsidRPr="0093723A" w:rsidRDefault="00895C87" w:rsidP="00E65F5D">
            <w:pPr>
              <w:rPr>
                <w:rFonts w:ascii="Arial" w:hAnsi="Arial" w:cs="Arial"/>
                <w:szCs w:val="22"/>
              </w:rPr>
            </w:pPr>
          </w:p>
          <w:p w14:paraId="60C4A2DA" w14:textId="77777777" w:rsidR="00895C87" w:rsidRPr="0093723A" w:rsidRDefault="0089782C" w:rsidP="00E65F5D">
            <w:pPr>
              <w:pStyle w:val="Header"/>
              <w:tabs>
                <w:tab w:val="clear" w:pos="4153"/>
                <w:tab w:val="clear" w:pos="8306"/>
              </w:tabs>
              <w:rPr>
                <w:rFonts w:ascii="Arial" w:hAnsi="Arial" w:cs="Arial"/>
                <w:szCs w:val="22"/>
              </w:rPr>
            </w:pPr>
            <w:r>
              <w:rPr>
                <w:rFonts w:ascii="Arial" w:hAnsi="Arial" w:cs="Arial"/>
                <w:szCs w:val="22"/>
              </w:rPr>
              <w:t>Environment Agency</w:t>
            </w:r>
          </w:p>
        </w:tc>
      </w:tr>
      <w:tr w:rsidR="00895C87" w:rsidRPr="0093723A" w14:paraId="45466EFD" w14:textId="77777777" w:rsidTr="00137E82">
        <w:tc>
          <w:tcPr>
            <w:tcW w:w="3652" w:type="dxa"/>
          </w:tcPr>
          <w:p w14:paraId="42A8930B" w14:textId="77777777" w:rsidR="00E51018" w:rsidRPr="00E51018" w:rsidRDefault="00E51018" w:rsidP="003033B3">
            <w:pPr>
              <w:contextualSpacing/>
              <w:jc w:val="both"/>
              <w:rPr>
                <w:rFonts w:cs="Arial"/>
              </w:rPr>
            </w:pPr>
            <w:r w:rsidRPr="00E51018">
              <w:rPr>
                <w:rFonts w:cs="Arial"/>
              </w:rPr>
              <w:t>Fair Share annex to Fair Share options paper (2016)</w:t>
            </w:r>
            <w:r>
              <w:rPr>
                <w:rStyle w:val="CommentReference"/>
              </w:rPr>
              <w:commentReference w:id="2"/>
            </w:r>
          </w:p>
          <w:p w14:paraId="581DD959" w14:textId="77777777" w:rsidR="00895C87" w:rsidRPr="0093723A" w:rsidRDefault="00895C87" w:rsidP="003033B3">
            <w:pPr>
              <w:jc w:val="both"/>
              <w:rPr>
                <w:rFonts w:ascii="Arial" w:hAnsi="Arial" w:cs="Arial"/>
                <w:szCs w:val="22"/>
              </w:rPr>
            </w:pPr>
          </w:p>
        </w:tc>
        <w:tc>
          <w:tcPr>
            <w:tcW w:w="3119" w:type="dxa"/>
          </w:tcPr>
          <w:p w14:paraId="0C2808B2" w14:textId="77777777" w:rsidR="00895C87" w:rsidRPr="0093723A" w:rsidRDefault="00895C87" w:rsidP="00E65F5D">
            <w:pPr>
              <w:rPr>
                <w:rFonts w:ascii="Arial" w:hAnsi="Arial" w:cs="Arial"/>
                <w:szCs w:val="22"/>
              </w:rPr>
            </w:pPr>
          </w:p>
        </w:tc>
        <w:tc>
          <w:tcPr>
            <w:tcW w:w="2693" w:type="dxa"/>
          </w:tcPr>
          <w:p w14:paraId="76E25493" w14:textId="77777777" w:rsidR="00895C87" w:rsidRPr="0093723A" w:rsidRDefault="00895C87" w:rsidP="00E65F5D">
            <w:pPr>
              <w:rPr>
                <w:rFonts w:ascii="Arial" w:hAnsi="Arial" w:cs="Arial"/>
                <w:szCs w:val="22"/>
              </w:rPr>
            </w:pPr>
          </w:p>
          <w:p w14:paraId="63D38948" w14:textId="77777777" w:rsidR="00895C87" w:rsidRPr="0093723A" w:rsidRDefault="0089782C" w:rsidP="00E65F5D">
            <w:pPr>
              <w:rPr>
                <w:rFonts w:ascii="Arial" w:hAnsi="Arial" w:cs="Arial"/>
                <w:szCs w:val="22"/>
              </w:rPr>
            </w:pPr>
            <w:r>
              <w:rPr>
                <w:rFonts w:ascii="Arial" w:hAnsi="Arial" w:cs="Arial"/>
                <w:szCs w:val="22"/>
              </w:rPr>
              <w:t>Environment Agency</w:t>
            </w:r>
          </w:p>
        </w:tc>
      </w:tr>
      <w:tr w:rsidR="00BF2F4E" w:rsidRPr="0093723A" w14:paraId="1478B378" w14:textId="77777777" w:rsidTr="00137E82">
        <w:tc>
          <w:tcPr>
            <w:tcW w:w="3652" w:type="dxa"/>
          </w:tcPr>
          <w:p w14:paraId="421930C4" w14:textId="680E33B9" w:rsidR="00BF2F4E" w:rsidRPr="00E51018" w:rsidRDefault="00BF2F4E" w:rsidP="003033B3">
            <w:pPr>
              <w:contextualSpacing/>
              <w:jc w:val="both"/>
              <w:rPr>
                <w:rFonts w:cs="Arial"/>
              </w:rPr>
            </w:pPr>
            <w:r w:rsidRPr="00BF2F4E">
              <w:rPr>
                <w:rFonts w:cs="Arial"/>
              </w:rPr>
              <w:t>Fair Share options  v2</w:t>
            </w:r>
          </w:p>
        </w:tc>
        <w:tc>
          <w:tcPr>
            <w:tcW w:w="3119" w:type="dxa"/>
          </w:tcPr>
          <w:p w14:paraId="5B70ABD0" w14:textId="77777777" w:rsidR="00BF2F4E" w:rsidRPr="0093723A" w:rsidRDefault="00BF2F4E" w:rsidP="00E65F5D">
            <w:pPr>
              <w:rPr>
                <w:rFonts w:ascii="Arial" w:hAnsi="Arial" w:cs="Arial"/>
                <w:szCs w:val="22"/>
              </w:rPr>
            </w:pPr>
          </w:p>
        </w:tc>
        <w:tc>
          <w:tcPr>
            <w:tcW w:w="2693" w:type="dxa"/>
          </w:tcPr>
          <w:p w14:paraId="0C7C37E3" w14:textId="7589B850" w:rsidR="00BF2F4E" w:rsidRPr="0093723A" w:rsidRDefault="00BF2F4E" w:rsidP="00E65F5D">
            <w:pPr>
              <w:rPr>
                <w:rFonts w:ascii="Arial" w:hAnsi="Arial" w:cs="Arial"/>
                <w:szCs w:val="22"/>
              </w:rPr>
            </w:pPr>
            <w:r>
              <w:rPr>
                <w:rFonts w:ascii="Arial" w:hAnsi="Arial" w:cs="Arial"/>
                <w:szCs w:val="22"/>
              </w:rPr>
              <w:t>Environment Agency</w:t>
            </w:r>
          </w:p>
        </w:tc>
      </w:tr>
      <w:tr w:rsidR="00895C87" w:rsidRPr="0093723A" w14:paraId="70ED5597" w14:textId="77777777" w:rsidTr="00137E82">
        <w:tc>
          <w:tcPr>
            <w:tcW w:w="3652" w:type="dxa"/>
          </w:tcPr>
          <w:p w14:paraId="3A1CC5F7" w14:textId="77777777" w:rsidR="00895C87" w:rsidRPr="0093723A" w:rsidRDefault="0089782C" w:rsidP="00E65F5D">
            <w:pPr>
              <w:rPr>
                <w:rFonts w:ascii="Arial" w:hAnsi="Arial" w:cs="Arial"/>
                <w:szCs w:val="22"/>
              </w:rPr>
            </w:pPr>
            <w:r w:rsidRPr="0089782C">
              <w:rPr>
                <w:rFonts w:ascii="Arial" w:hAnsi="Arial" w:cs="Arial"/>
                <w:szCs w:val="22"/>
              </w:rPr>
              <w:lastRenderedPageBreak/>
              <w:t>Note on Catchment Management Statistics N2k</w:t>
            </w:r>
          </w:p>
        </w:tc>
        <w:tc>
          <w:tcPr>
            <w:tcW w:w="3119" w:type="dxa"/>
          </w:tcPr>
          <w:p w14:paraId="7CE35757" w14:textId="77777777" w:rsidR="00895C87" w:rsidRPr="0093723A" w:rsidRDefault="00895C87" w:rsidP="00E65F5D">
            <w:pPr>
              <w:rPr>
                <w:rFonts w:ascii="Arial" w:hAnsi="Arial" w:cs="Arial"/>
                <w:szCs w:val="22"/>
              </w:rPr>
            </w:pPr>
          </w:p>
        </w:tc>
        <w:tc>
          <w:tcPr>
            <w:tcW w:w="2693" w:type="dxa"/>
          </w:tcPr>
          <w:p w14:paraId="389A90CD" w14:textId="77777777" w:rsidR="00895C87" w:rsidRPr="0093723A" w:rsidRDefault="00895C87" w:rsidP="00E65F5D">
            <w:pPr>
              <w:rPr>
                <w:rFonts w:ascii="Arial" w:hAnsi="Arial" w:cs="Arial"/>
                <w:szCs w:val="22"/>
              </w:rPr>
            </w:pPr>
          </w:p>
          <w:p w14:paraId="1CB1ED67" w14:textId="77777777" w:rsidR="00895C87" w:rsidRPr="0093723A" w:rsidRDefault="0089782C" w:rsidP="00E65F5D">
            <w:pPr>
              <w:rPr>
                <w:rFonts w:ascii="Arial" w:hAnsi="Arial" w:cs="Arial"/>
                <w:szCs w:val="22"/>
              </w:rPr>
            </w:pPr>
            <w:r>
              <w:rPr>
                <w:rFonts w:ascii="Arial" w:hAnsi="Arial" w:cs="Arial"/>
                <w:szCs w:val="22"/>
              </w:rPr>
              <w:t>Environment Agency</w:t>
            </w:r>
          </w:p>
        </w:tc>
      </w:tr>
      <w:tr w:rsidR="0089782C" w:rsidRPr="0093723A" w14:paraId="7C02511C" w14:textId="77777777" w:rsidTr="00137E82">
        <w:tc>
          <w:tcPr>
            <w:tcW w:w="3652" w:type="dxa"/>
          </w:tcPr>
          <w:p w14:paraId="5BF98581" w14:textId="77777777" w:rsidR="0089782C" w:rsidRPr="0089782C" w:rsidRDefault="0089782C" w:rsidP="00E65F5D">
            <w:pPr>
              <w:rPr>
                <w:rFonts w:ascii="Arial" w:hAnsi="Arial" w:cs="Arial"/>
                <w:szCs w:val="22"/>
              </w:rPr>
            </w:pPr>
            <w:r w:rsidRPr="0089782C">
              <w:rPr>
                <w:rFonts w:ascii="Arial" w:hAnsi="Arial" w:cs="Arial"/>
                <w:szCs w:val="22"/>
              </w:rPr>
              <w:t>Planning for measures to control water quality agricultural impacts v5</w:t>
            </w:r>
          </w:p>
        </w:tc>
        <w:tc>
          <w:tcPr>
            <w:tcW w:w="3119" w:type="dxa"/>
          </w:tcPr>
          <w:p w14:paraId="0E838540" w14:textId="77777777" w:rsidR="0089782C" w:rsidRPr="0093723A" w:rsidRDefault="0089782C" w:rsidP="00E65F5D">
            <w:pPr>
              <w:rPr>
                <w:rFonts w:ascii="Arial" w:hAnsi="Arial" w:cs="Arial"/>
                <w:szCs w:val="22"/>
              </w:rPr>
            </w:pPr>
          </w:p>
        </w:tc>
        <w:tc>
          <w:tcPr>
            <w:tcW w:w="2693" w:type="dxa"/>
          </w:tcPr>
          <w:p w14:paraId="669BA47E" w14:textId="77777777" w:rsidR="0089782C" w:rsidRPr="0093723A" w:rsidRDefault="0089782C" w:rsidP="00E65F5D">
            <w:pPr>
              <w:rPr>
                <w:rFonts w:ascii="Arial" w:hAnsi="Arial" w:cs="Arial"/>
                <w:szCs w:val="22"/>
              </w:rPr>
            </w:pPr>
            <w:r>
              <w:rPr>
                <w:rFonts w:ascii="Arial" w:hAnsi="Arial" w:cs="Arial"/>
                <w:szCs w:val="22"/>
              </w:rPr>
              <w:t>Environment Agency</w:t>
            </w:r>
          </w:p>
        </w:tc>
      </w:tr>
      <w:tr w:rsidR="0089782C" w:rsidRPr="0093723A" w14:paraId="748C19A5" w14:textId="77777777" w:rsidTr="00137E82">
        <w:tc>
          <w:tcPr>
            <w:tcW w:w="3652" w:type="dxa"/>
          </w:tcPr>
          <w:p w14:paraId="7FEE891E" w14:textId="77777777" w:rsidR="0089782C" w:rsidRPr="00F33D60" w:rsidRDefault="0089782C" w:rsidP="003033B3">
            <w:pPr>
              <w:contextualSpacing/>
              <w:rPr>
                <w:rFonts w:cs="Arial"/>
              </w:rPr>
            </w:pPr>
            <w:r w:rsidRPr="0089782C">
              <w:rPr>
                <w:rFonts w:cs="Arial"/>
              </w:rPr>
              <w:t>Gui</w:t>
            </w:r>
            <w:r w:rsidRPr="00F33D60">
              <w:rPr>
                <w:rFonts w:cs="Arial"/>
              </w:rPr>
              <w:t>ding Principles – Fair Share for PR19 Final</w:t>
            </w:r>
          </w:p>
          <w:p w14:paraId="7D0F3E1A" w14:textId="77777777" w:rsidR="0089782C" w:rsidRPr="0089782C" w:rsidRDefault="0089782C" w:rsidP="00E65F5D">
            <w:pPr>
              <w:rPr>
                <w:rFonts w:ascii="Arial" w:hAnsi="Arial" w:cs="Arial"/>
                <w:szCs w:val="22"/>
              </w:rPr>
            </w:pPr>
          </w:p>
        </w:tc>
        <w:tc>
          <w:tcPr>
            <w:tcW w:w="3119" w:type="dxa"/>
          </w:tcPr>
          <w:p w14:paraId="4CCE758A" w14:textId="77777777" w:rsidR="0089782C" w:rsidRPr="0093723A" w:rsidRDefault="0089782C" w:rsidP="00E65F5D">
            <w:pPr>
              <w:rPr>
                <w:rFonts w:ascii="Arial" w:hAnsi="Arial" w:cs="Arial"/>
                <w:szCs w:val="22"/>
              </w:rPr>
            </w:pPr>
          </w:p>
        </w:tc>
        <w:tc>
          <w:tcPr>
            <w:tcW w:w="2693" w:type="dxa"/>
          </w:tcPr>
          <w:p w14:paraId="277FFFFB" w14:textId="77777777" w:rsidR="0089782C" w:rsidRDefault="0089782C" w:rsidP="00E65F5D">
            <w:pPr>
              <w:rPr>
                <w:rFonts w:ascii="Arial" w:hAnsi="Arial" w:cs="Arial"/>
                <w:szCs w:val="22"/>
              </w:rPr>
            </w:pPr>
            <w:r>
              <w:rPr>
                <w:rFonts w:ascii="Arial" w:hAnsi="Arial" w:cs="Arial"/>
                <w:szCs w:val="22"/>
              </w:rPr>
              <w:t>Environment Agency</w:t>
            </w:r>
          </w:p>
        </w:tc>
      </w:tr>
    </w:tbl>
    <w:p w14:paraId="3DC0CA80" w14:textId="77777777" w:rsidR="00895C87" w:rsidRPr="0093723A" w:rsidRDefault="00895C87" w:rsidP="00E65F5D">
      <w:pPr>
        <w:rPr>
          <w:rFonts w:ascii="Arial" w:hAnsi="Arial" w:cs="Arial"/>
          <w:szCs w:val="22"/>
        </w:rPr>
      </w:pPr>
    </w:p>
    <w:p w14:paraId="2825583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BB5BC9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F8E0C43" w14:textId="77777777" w:rsidTr="00137E82">
        <w:tc>
          <w:tcPr>
            <w:tcW w:w="3652" w:type="dxa"/>
          </w:tcPr>
          <w:p w14:paraId="46102CA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58D763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EFD896D"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6709CF0" w14:textId="77777777" w:rsidTr="00137E82">
        <w:tc>
          <w:tcPr>
            <w:tcW w:w="3652" w:type="dxa"/>
          </w:tcPr>
          <w:p w14:paraId="3779553C" w14:textId="77777777" w:rsidR="00895C87" w:rsidRPr="0093723A" w:rsidRDefault="00895C87" w:rsidP="00E65F5D">
            <w:pPr>
              <w:rPr>
                <w:rFonts w:ascii="Arial" w:hAnsi="Arial" w:cs="Arial"/>
                <w:szCs w:val="22"/>
              </w:rPr>
            </w:pPr>
          </w:p>
        </w:tc>
        <w:tc>
          <w:tcPr>
            <w:tcW w:w="3119" w:type="dxa"/>
          </w:tcPr>
          <w:p w14:paraId="44C7B20B" w14:textId="77777777" w:rsidR="00895C87" w:rsidRPr="0093723A" w:rsidRDefault="00895C87" w:rsidP="00E65F5D">
            <w:pPr>
              <w:rPr>
                <w:rFonts w:ascii="Arial" w:hAnsi="Arial" w:cs="Arial"/>
                <w:szCs w:val="22"/>
              </w:rPr>
            </w:pPr>
          </w:p>
        </w:tc>
        <w:tc>
          <w:tcPr>
            <w:tcW w:w="2693" w:type="dxa"/>
          </w:tcPr>
          <w:p w14:paraId="3C062245" w14:textId="77777777" w:rsidR="00895C87" w:rsidRPr="0093723A" w:rsidRDefault="00895C87" w:rsidP="00E65F5D">
            <w:pPr>
              <w:rPr>
                <w:rFonts w:ascii="Arial" w:hAnsi="Arial" w:cs="Arial"/>
                <w:szCs w:val="22"/>
              </w:rPr>
            </w:pPr>
          </w:p>
          <w:p w14:paraId="525D757A" w14:textId="77777777" w:rsidR="00895C87" w:rsidRPr="0093723A" w:rsidRDefault="00895C87" w:rsidP="00E65F5D">
            <w:pPr>
              <w:rPr>
                <w:rFonts w:ascii="Arial" w:hAnsi="Arial" w:cs="Arial"/>
                <w:szCs w:val="22"/>
              </w:rPr>
            </w:pPr>
          </w:p>
        </w:tc>
      </w:tr>
      <w:tr w:rsidR="00895C87" w:rsidRPr="0093723A" w14:paraId="412B6CBA" w14:textId="77777777" w:rsidTr="00137E82">
        <w:tc>
          <w:tcPr>
            <w:tcW w:w="3652" w:type="dxa"/>
          </w:tcPr>
          <w:p w14:paraId="0941984E" w14:textId="77777777" w:rsidR="00895C87" w:rsidRPr="0093723A" w:rsidRDefault="00895C87" w:rsidP="00E65F5D">
            <w:pPr>
              <w:rPr>
                <w:rFonts w:ascii="Arial" w:hAnsi="Arial" w:cs="Arial"/>
                <w:szCs w:val="22"/>
              </w:rPr>
            </w:pPr>
          </w:p>
        </w:tc>
        <w:tc>
          <w:tcPr>
            <w:tcW w:w="3119" w:type="dxa"/>
          </w:tcPr>
          <w:p w14:paraId="347C9824" w14:textId="77777777" w:rsidR="00895C87" w:rsidRPr="0093723A" w:rsidRDefault="00895C87" w:rsidP="00E65F5D">
            <w:pPr>
              <w:rPr>
                <w:rFonts w:ascii="Arial" w:hAnsi="Arial" w:cs="Arial"/>
                <w:szCs w:val="22"/>
              </w:rPr>
            </w:pPr>
          </w:p>
        </w:tc>
        <w:tc>
          <w:tcPr>
            <w:tcW w:w="2693" w:type="dxa"/>
          </w:tcPr>
          <w:p w14:paraId="2AE57293" w14:textId="77777777" w:rsidR="00895C87" w:rsidRPr="0093723A" w:rsidRDefault="00895C87" w:rsidP="00E65F5D">
            <w:pPr>
              <w:rPr>
                <w:rFonts w:ascii="Arial" w:hAnsi="Arial" w:cs="Arial"/>
                <w:szCs w:val="22"/>
              </w:rPr>
            </w:pPr>
          </w:p>
          <w:p w14:paraId="3F692E8B" w14:textId="77777777" w:rsidR="00895C87" w:rsidRPr="0093723A" w:rsidRDefault="00895C87" w:rsidP="00E65F5D">
            <w:pPr>
              <w:rPr>
                <w:rFonts w:ascii="Arial" w:hAnsi="Arial" w:cs="Arial"/>
                <w:szCs w:val="22"/>
              </w:rPr>
            </w:pPr>
          </w:p>
        </w:tc>
      </w:tr>
      <w:tr w:rsidR="00895C87" w:rsidRPr="0093723A" w14:paraId="45684625" w14:textId="77777777" w:rsidTr="00137E82">
        <w:tc>
          <w:tcPr>
            <w:tcW w:w="3652" w:type="dxa"/>
          </w:tcPr>
          <w:p w14:paraId="39F6FA6E" w14:textId="77777777" w:rsidR="00895C87" w:rsidRPr="0093723A" w:rsidRDefault="00895C87" w:rsidP="00E65F5D">
            <w:pPr>
              <w:rPr>
                <w:rFonts w:ascii="Arial" w:hAnsi="Arial" w:cs="Arial"/>
                <w:szCs w:val="22"/>
              </w:rPr>
            </w:pPr>
          </w:p>
        </w:tc>
        <w:tc>
          <w:tcPr>
            <w:tcW w:w="3119" w:type="dxa"/>
          </w:tcPr>
          <w:p w14:paraId="52F22627" w14:textId="77777777" w:rsidR="00895C87" w:rsidRPr="0093723A" w:rsidRDefault="00895C87" w:rsidP="00E65F5D">
            <w:pPr>
              <w:rPr>
                <w:rFonts w:ascii="Arial" w:hAnsi="Arial" w:cs="Arial"/>
                <w:szCs w:val="22"/>
              </w:rPr>
            </w:pPr>
          </w:p>
        </w:tc>
        <w:tc>
          <w:tcPr>
            <w:tcW w:w="2693" w:type="dxa"/>
          </w:tcPr>
          <w:p w14:paraId="2EAE77FE" w14:textId="77777777" w:rsidR="00895C87" w:rsidRPr="0093723A" w:rsidRDefault="00895C87" w:rsidP="00E65F5D">
            <w:pPr>
              <w:rPr>
                <w:rFonts w:ascii="Arial" w:hAnsi="Arial" w:cs="Arial"/>
                <w:szCs w:val="22"/>
              </w:rPr>
            </w:pPr>
          </w:p>
          <w:p w14:paraId="763E0C3C" w14:textId="77777777" w:rsidR="00895C87" w:rsidRPr="0093723A" w:rsidRDefault="00895C87" w:rsidP="00E65F5D">
            <w:pPr>
              <w:rPr>
                <w:rFonts w:ascii="Arial" w:hAnsi="Arial" w:cs="Arial"/>
                <w:szCs w:val="22"/>
              </w:rPr>
            </w:pPr>
          </w:p>
        </w:tc>
      </w:tr>
    </w:tbl>
    <w:p w14:paraId="4C57C618" w14:textId="77777777" w:rsidR="00895C87" w:rsidRPr="0093723A" w:rsidRDefault="00895C87" w:rsidP="00E65F5D">
      <w:pPr>
        <w:jc w:val="both"/>
        <w:rPr>
          <w:rFonts w:ascii="Arial" w:hAnsi="Arial" w:cs="Arial"/>
          <w:szCs w:val="22"/>
        </w:rPr>
      </w:pPr>
    </w:p>
    <w:p w14:paraId="5E57599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814CBA6" w14:textId="77777777" w:rsidR="0093252F" w:rsidRPr="0093723A" w:rsidRDefault="0093252F" w:rsidP="00E65F5D">
      <w:pPr>
        <w:rPr>
          <w:rFonts w:ascii="Arial" w:hAnsi="Arial" w:cs="Arial"/>
          <w:szCs w:val="22"/>
        </w:rPr>
      </w:pPr>
    </w:p>
    <w:p w14:paraId="30D57852"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875B38A" w14:textId="77777777" w:rsidR="00F1537C" w:rsidRDefault="00F1537C" w:rsidP="00E65F5D">
      <w:pPr>
        <w:rPr>
          <w:rFonts w:ascii="Arial" w:hAnsi="Arial" w:cs="Arial"/>
          <w:b/>
          <w:szCs w:val="22"/>
        </w:rPr>
      </w:pPr>
    </w:p>
    <w:p w14:paraId="26756F21"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02350F19" w14:textId="77777777" w:rsidR="00C11EBA" w:rsidRDefault="00C11EBA" w:rsidP="00E65F5D">
      <w:pPr>
        <w:rPr>
          <w:rFonts w:ascii="Arial" w:hAnsi="Arial" w:cs="Arial"/>
          <w:color w:val="FF0000"/>
          <w:szCs w:val="22"/>
        </w:rPr>
      </w:pPr>
    </w:p>
    <w:p w14:paraId="77B56849" w14:textId="77777777" w:rsidR="00C11EBA" w:rsidRDefault="00C11EBA" w:rsidP="00E65F5D">
      <w:pPr>
        <w:rPr>
          <w:rFonts w:ascii="Arial" w:hAnsi="Arial" w:cs="Arial"/>
          <w:color w:val="FF0000"/>
          <w:szCs w:val="22"/>
        </w:rPr>
      </w:pPr>
    </w:p>
    <w:p w14:paraId="056EC22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051B92AA"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E21DD6E"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4389A01" w14:textId="77777777" w:rsidR="00C11EBA" w:rsidRPr="005A2AA8" w:rsidRDefault="00C11EBA" w:rsidP="00C11EBA">
      <w:pPr>
        <w:rPr>
          <w:rFonts w:ascii="Arial" w:hAnsi="Arial" w:cs="Arial"/>
          <w:sz w:val="22"/>
          <w:szCs w:val="22"/>
        </w:rPr>
      </w:pPr>
    </w:p>
    <w:p w14:paraId="6A78F86B" w14:textId="77777777" w:rsidR="00C11EBA" w:rsidRPr="005A2AA8" w:rsidRDefault="00C11EBA" w:rsidP="00C11EBA">
      <w:pPr>
        <w:rPr>
          <w:rFonts w:ascii="Arial" w:hAnsi="Arial" w:cs="Arial"/>
          <w:sz w:val="22"/>
          <w:szCs w:val="22"/>
        </w:rPr>
      </w:pPr>
    </w:p>
    <w:p w14:paraId="3DDF1BD4"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33B70A1" w14:textId="77777777" w:rsidR="00C11EBA" w:rsidRPr="005A2AA8" w:rsidRDefault="00C11EBA" w:rsidP="00C11EBA">
      <w:pPr>
        <w:rPr>
          <w:rFonts w:ascii="Arial" w:hAnsi="Arial" w:cs="Arial"/>
          <w:sz w:val="22"/>
          <w:szCs w:val="22"/>
        </w:rPr>
      </w:pPr>
    </w:p>
    <w:p w14:paraId="0A5C9773" w14:textId="77777777" w:rsidR="00C11EBA" w:rsidRPr="005A2AA8" w:rsidRDefault="00C11EBA" w:rsidP="00C11EBA">
      <w:pPr>
        <w:rPr>
          <w:rFonts w:ascii="Arial" w:hAnsi="Arial" w:cs="Arial"/>
          <w:sz w:val="22"/>
          <w:szCs w:val="22"/>
        </w:rPr>
      </w:pPr>
    </w:p>
    <w:p w14:paraId="1D2ACAC8"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DB21062" w14:textId="77777777" w:rsidR="00C11EBA" w:rsidRPr="005A2AA8" w:rsidRDefault="00C11EBA" w:rsidP="00C11EBA">
      <w:pPr>
        <w:rPr>
          <w:rFonts w:ascii="Arial" w:hAnsi="Arial" w:cs="Arial"/>
          <w:sz w:val="22"/>
          <w:szCs w:val="22"/>
        </w:rPr>
      </w:pPr>
    </w:p>
    <w:p w14:paraId="032B3C26" w14:textId="77777777" w:rsidR="00C11EBA" w:rsidRPr="005A2AA8" w:rsidRDefault="00C11EBA" w:rsidP="00C11EBA">
      <w:pPr>
        <w:rPr>
          <w:rFonts w:ascii="Arial" w:hAnsi="Arial" w:cs="Arial"/>
          <w:sz w:val="22"/>
          <w:szCs w:val="22"/>
        </w:rPr>
      </w:pPr>
    </w:p>
    <w:p w14:paraId="2CAF284A"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2332E5D4" w14:textId="77777777" w:rsidR="00F33D60" w:rsidRDefault="00F33D60" w:rsidP="00E65F5D">
      <w:pPr>
        <w:rPr>
          <w:rFonts w:ascii="Arial" w:hAnsi="Arial" w:cs="Arial"/>
          <w:sz w:val="22"/>
          <w:szCs w:val="22"/>
        </w:rPr>
      </w:pPr>
    </w:p>
    <w:p w14:paraId="010B90BC" w14:textId="77777777" w:rsidR="00843A3A" w:rsidRDefault="00843A3A" w:rsidP="00F33D60">
      <w:pPr>
        <w:pStyle w:val="ListParagraph"/>
        <w:jc w:val="both"/>
        <w:rPr>
          <w:rFonts w:cs="Arial"/>
          <w:b/>
          <w:sz w:val="22"/>
        </w:rPr>
      </w:pPr>
    </w:p>
    <w:p w14:paraId="33BC3D30" w14:textId="77777777" w:rsidR="00843A3A" w:rsidRDefault="00843A3A" w:rsidP="00F33D60">
      <w:pPr>
        <w:pStyle w:val="ListParagraph"/>
        <w:jc w:val="both"/>
        <w:rPr>
          <w:rFonts w:cs="Arial"/>
          <w:b/>
          <w:sz w:val="22"/>
        </w:rPr>
      </w:pPr>
    </w:p>
    <w:p w14:paraId="57841974" w14:textId="77777777" w:rsidR="00843A3A" w:rsidRDefault="00843A3A" w:rsidP="00F33D60">
      <w:pPr>
        <w:pStyle w:val="ListParagraph"/>
        <w:jc w:val="both"/>
        <w:rPr>
          <w:rFonts w:cs="Arial"/>
          <w:b/>
          <w:sz w:val="22"/>
        </w:rPr>
      </w:pPr>
    </w:p>
    <w:p w14:paraId="01D15345" w14:textId="77777777" w:rsidR="00843A3A" w:rsidRDefault="00843A3A" w:rsidP="00F33D60">
      <w:pPr>
        <w:pStyle w:val="ListParagraph"/>
        <w:jc w:val="both"/>
        <w:rPr>
          <w:rFonts w:cs="Arial"/>
          <w:b/>
          <w:sz w:val="22"/>
        </w:rPr>
      </w:pPr>
    </w:p>
    <w:p w14:paraId="56742ADF" w14:textId="77777777" w:rsidR="00843A3A" w:rsidRDefault="00843A3A" w:rsidP="00F33D60">
      <w:pPr>
        <w:pStyle w:val="ListParagraph"/>
        <w:jc w:val="both"/>
        <w:rPr>
          <w:rFonts w:cs="Arial"/>
          <w:b/>
          <w:sz w:val="22"/>
        </w:rPr>
      </w:pPr>
    </w:p>
    <w:p w14:paraId="419D9EAE" w14:textId="77777777" w:rsidR="00843A3A" w:rsidRDefault="00843A3A" w:rsidP="00F33D60">
      <w:pPr>
        <w:pStyle w:val="ListParagraph"/>
        <w:jc w:val="both"/>
        <w:rPr>
          <w:rFonts w:cs="Arial"/>
          <w:b/>
          <w:sz w:val="22"/>
        </w:rPr>
      </w:pPr>
    </w:p>
    <w:p w14:paraId="56DD58BE" w14:textId="77777777" w:rsidR="00843A3A" w:rsidRDefault="00843A3A" w:rsidP="00F33D60">
      <w:pPr>
        <w:pStyle w:val="ListParagraph"/>
        <w:jc w:val="both"/>
        <w:rPr>
          <w:rFonts w:cs="Arial"/>
          <w:b/>
          <w:sz w:val="22"/>
        </w:rPr>
      </w:pPr>
    </w:p>
    <w:p w14:paraId="29232A26" w14:textId="77777777" w:rsidR="00F33D60" w:rsidRDefault="00F33D60" w:rsidP="00F33D60">
      <w:pPr>
        <w:pStyle w:val="ListParagraph"/>
        <w:jc w:val="both"/>
        <w:rPr>
          <w:rFonts w:cs="Arial"/>
          <w:b/>
          <w:sz w:val="22"/>
        </w:rPr>
      </w:pPr>
      <w:r>
        <w:rPr>
          <w:rFonts w:cs="Arial"/>
          <w:b/>
          <w:sz w:val="22"/>
        </w:rPr>
        <w:lastRenderedPageBreak/>
        <w:t>Conditions of Contract - Research &amp; Development</w:t>
      </w:r>
    </w:p>
    <w:p w14:paraId="4514BBA9" w14:textId="3F1C36D5" w:rsidR="00F33D60" w:rsidRDefault="00F33D60" w:rsidP="00F33D60">
      <w:pPr>
        <w:pStyle w:val="ListParagraph"/>
        <w:jc w:val="both"/>
        <w:rPr>
          <w:rFonts w:cs="Arial"/>
          <w:sz w:val="22"/>
        </w:rPr>
      </w:pPr>
      <w:r>
        <w:rPr>
          <w:rFonts w:cs="Arial"/>
          <w:sz w:val="22"/>
        </w:rPr>
        <w:t xml:space="preserve">Ref: </w:t>
      </w:r>
      <w:r w:rsidR="00EB0535">
        <w:rPr>
          <w:rFonts w:cs="Arial"/>
          <w:sz w:val="22"/>
        </w:rPr>
        <w:t>ENV6003529R</w:t>
      </w:r>
      <w:r>
        <w:rPr>
          <w:rFonts w:cs="Arial"/>
          <w:sz w:val="22"/>
        </w:rPr>
        <w:t xml:space="preserve"> </w:t>
      </w:r>
    </w:p>
    <w:p w14:paraId="477023A7" w14:textId="77777777" w:rsidR="00F33D60" w:rsidRDefault="00F33D60" w:rsidP="00F33D60">
      <w:pPr>
        <w:pStyle w:val="ListParagraph"/>
        <w:jc w:val="both"/>
        <w:rPr>
          <w:rFonts w:cs="Arial"/>
          <w:sz w:val="22"/>
        </w:rPr>
      </w:pPr>
      <w:r>
        <w:rPr>
          <w:rFonts w:cs="Arial"/>
          <w:sz w:val="22"/>
        </w:rPr>
        <w:t xml:space="preserve">Title: </w:t>
      </w:r>
      <w:r w:rsidRPr="00692F1D">
        <w:rPr>
          <w:rFonts w:cs="Arial"/>
          <w:b/>
          <w:u w:val="single"/>
        </w:rPr>
        <w:t>Fair Share 2016 Methodology options review</w:t>
      </w:r>
    </w:p>
    <w:p w14:paraId="34148EAB" w14:textId="77777777" w:rsidR="00F33D60" w:rsidRDefault="00F33D60" w:rsidP="00F33D60">
      <w:pPr>
        <w:ind w:firstLine="720"/>
        <w:jc w:val="both"/>
        <w:rPr>
          <w:rFonts w:ascii="Arial" w:hAnsi="Arial" w:cs="Arial"/>
          <w:sz w:val="22"/>
          <w:szCs w:val="22"/>
        </w:rPr>
      </w:pPr>
    </w:p>
    <w:p w14:paraId="13B1F729"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2D63ACD9"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Precedence........................................................................…</w:t>
      </w:r>
    </w:p>
    <w:p w14:paraId="63EAC936"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Supervisor...............................................................</w:t>
      </w:r>
    </w:p>
    <w:p w14:paraId="4136084A"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Services..............................................................................…</w:t>
      </w:r>
    </w:p>
    <w:p w14:paraId="50E8D965"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0FE8E1B8"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Period......................................................................</w:t>
      </w:r>
    </w:p>
    <w:p w14:paraId="74280424"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3E33D10A"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Confidential Information.........................................................</w:t>
      </w:r>
    </w:p>
    <w:p w14:paraId="64E73F20"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Security..................................................................................</w:t>
      </w:r>
    </w:p>
    <w:p w14:paraId="166DAE4E"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Variations...............................................................................</w:t>
      </w:r>
    </w:p>
    <w:p w14:paraId="08C4AD99"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7C447017"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688D1452"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Termination.............................................................................</w:t>
      </w:r>
    </w:p>
    <w:p w14:paraId="07517246"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Determination..........................................................................</w:t>
      </w:r>
    </w:p>
    <w:p w14:paraId="5A998ACB"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Indemnity.................................................................................</w:t>
      </w:r>
    </w:p>
    <w:p w14:paraId="4F6E83C2"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Limitation of Contractor’s Liability............................................</w:t>
      </w:r>
    </w:p>
    <w:p w14:paraId="5DC18689"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Insurance.................................................................................</w:t>
      </w:r>
    </w:p>
    <w:p w14:paraId="64532689"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Prevention of Fraud or Corruption...........................................</w:t>
      </w:r>
    </w:p>
    <w:p w14:paraId="64FA3DC5"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Monitoring and Audit................................................................</w:t>
      </w:r>
    </w:p>
    <w:p w14:paraId="6F208CE6"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4ECA47B1"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Invoicing and Payment............................................................</w:t>
      </w:r>
    </w:p>
    <w:p w14:paraId="412D401F"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Intellectual Property Rights......................................................</w:t>
      </w:r>
    </w:p>
    <w:p w14:paraId="0001B18B"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 xml:space="preserve">Warranties................................................................................ </w:t>
      </w:r>
    </w:p>
    <w:p w14:paraId="5C04D186"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Publication of Results...............................................................</w:t>
      </w:r>
    </w:p>
    <w:p w14:paraId="3FE6EC14"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18FBA046"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Environment, Sustainability and Diversity.................................</w:t>
      </w:r>
    </w:p>
    <w:p w14:paraId="08404B37"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Law...........................................................................................</w:t>
      </w:r>
    </w:p>
    <w:p w14:paraId="25922FC9"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Waiver......................................................................................</w:t>
      </w:r>
    </w:p>
    <w:p w14:paraId="743FEB56"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Enforceability and Survivorship................................................</w:t>
      </w:r>
    </w:p>
    <w:p w14:paraId="533440B8"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Dispute Resolution....................................…............................</w:t>
      </w:r>
    </w:p>
    <w:p w14:paraId="16A3C410"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General.......................................................…...........................</w:t>
      </w:r>
    </w:p>
    <w:p w14:paraId="23A55EE6"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Freedom of Information Act......................................................</w:t>
      </w:r>
    </w:p>
    <w:p w14:paraId="1A36632A" w14:textId="77777777" w:rsidR="00F33D60" w:rsidRDefault="00F33D60" w:rsidP="009E0E5F">
      <w:pPr>
        <w:pStyle w:val="ListParagraph"/>
        <w:numPr>
          <w:ilvl w:val="1"/>
          <w:numId w:val="15"/>
        </w:numPr>
        <w:suppressAutoHyphens/>
        <w:autoSpaceDN w:val="0"/>
        <w:spacing w:after="0" w:line="240" w:lineRule="auto"/>
        <w:jc w:val="both"/>
        <w:textAlignment w:val="baseline"/>
        <w:rPr>
          <w:rFonts w:cs="Arial"/>
          <w:sz w:val="22"/>
        </w:rPr>
      </w:pPr>
      <w:r>
        <w:rPr>
          <w:rFonts w:cs="Arial"/>
          <w:sz w:val="22"/>
        </w:rPr>
        <w:t>Data Protection…………………………………………………….</w:t>
      </w:r>
    </w:p>
    <w:p w14:paraId="33871248" w14:textId="77777777" w:rsidR="00F33D60" w:rsidRDefault="00F33D60" w:rsidP="00F33D60">
      <w:pPr>
        <w:pStyle w:val="ListParagraph"/>
        <w:ind w:left="1701"/>
        <w:jc w:val="both"/>
        <w:rPr>
          <w:rFonts w:cs="Arial"/>
          <w:sz w:val="22"/>
        </w:rPr>
      </w:pPr>
    </w:p>
    <w:p w14:paraId="5FD52DB2" w14:textId="77777777" w:rsidR="00F33D60" w:rsidRDefault="00F33D60" w:rsidP="00F33D60">
      <w:pPr>
        <w:ind w:left="414" w:firstLine="720"/>
        <w:jc w:val="both"/>
        <w:rPr>
          <w:rFonts w:ascii="Arial" w:hAnsi="Arial" w:cs="Arial"/>
          <w:sz w:val="22"/>
          <w:szCs w:val="22"/>
        </w:rPr>
      </w:pPr>
      <w:r>
        <w:rPr>
          <w:rFonts w:ascii="Arial" w:hAnsi="Arial" w:cs="Arial"/>
          <w:sz w:val="22"/>
          <w:szCs w:val="22"/>
        </w:rPr>
        <w:t>Appendix to Conditions - Research &amp; Development..........................</w:t>
      </w:r>
    </w:p>
    <w:p w14:paraId="1046E1D4" w14:textId="77777777" w:rsidR="00F33D60" w:rsidRDefault="00F33D60" w:rsidP="00F33D60">
      <w:pPr>
        <w:jc w:val="both"/>
        <w:rPr>
          <w:rFonts w:ascii="Arial" w:hAnsi="Arial" w:cs="Arial"/>
          <w:sz w:val="22"/>
          <w:szCs w:val="22"/>
        </w:rPr>
      </w:pPr>
    </w:p>
    <w:p w14:paraId="0A524588" w14:textId="77777777" w:rsidR="00F33D60" w:rsidRDefault="00F33D60" w:rsidP="00F33D60">
      <w:pPr>
        <w:pStyle w:val="ListParagraph"/>
        <w:jc w:val="center"/>
        <w:rPr>
          <w:rFonts w:cs="Arial"/>
          <w:b/>
          <w:sz w:val="20"/>
        </w:rPr>
      </w:pPr>
      <w:r>
        <w:rPr>
          <w:rFonts w:cs="Arial"/>
          <w:b/>
          <w:sz w:val="20"/>
        </w:rPr>
        <w:t>All rights reserved. No part of this document may be reproduced</w:t>
      </w:r>
    </w:p>
    <w:p w14:paraId="114218C6" w14:textId="77777777" w:rsidR="00F33D60" w:rsidRDefault="00F33D60" w:rsidP="00F33D60">
      <w:pPr>
        <w:pStyle w:val="ListParagraph"/>
        <w:jc w:val="center"/>
        <w:rPr>
          <w:rFonts w:cs="Arial"/>
          <w:b/>
          <w:sz w:val="20"/>
        </w:rPr>
      </w:pPr>
      <w:proofErr w:type="gramStart"/>
      <w:r>
        <w:rPr>
          <w:rFonts w:cs="Arial"/>
          <w:b/>
          <w:sz w:val="20"/>
        </w:rPr>
        <w:t>or</w:t>
      </w:r>
      <w:proofErr w:type="gramEnd"/>
      <w:r>
        <w:rPr>
          <w:rFonts w:cs="Arial"/>
          <w:b/>
          <w:sz w:val="20"/>
        </w:rPr>
        <w:t xml:space="preserve"> transmitted in any form or by any means, including photocopying</w:t>
      </w:r>
    </w:p>
    <w:p w14:paraId="2FBD1768" w14:textId="77777777" w:rsidR="00F33D60" w:rsidRDefault="00F33D60" w:rsidP="00F33D60">
      <w:pPr>
        <w:pStyle w:val="ListParagraph"/>
        <w:jc w:val="center"/>
        <w:rPr>
          <w:rFonts w:cs="Arial"/>
          <w:b/>
          <w:sz w:val="20"/>
        </w:rPr>
      </w:pPr>
      <w:proofErr w:type="gramStart"/>
      <w:r>
        <w:rPr>
          <w:rFonts w:cs="Arial"/>
          <w:b/>
          <w:sz w:val="20"/>
        </w:rPr>
        <w:t>and</w:t>
      </w:r>
      <w:proofErr w:type="gramEnd"/>
      <w:r>
        <w:rPr>
          <w:rFonts w:cs="Arial"/>
          <w:b/>
          <w:sz w:val="20"/>
        </w:rPr>
        <w:t xml:space="preserve"> recording, without the written permission of the copyright holder.</w:t>
      </w:r>
    </w:p>
    <w:p w14:paraId="0437C275" w14:textId="77777777" w:rsidR="00F33D60" w:rsidRDefault="00F33D60" w:rsidP="00F33D60">
      <w:pPr>
        <w:pStyle w:val="ListParagraph"/>
        <w:jc w:val="center"/>
        <w:rPr>
          <w:rFonts w:cs="Arial"/>
          <w:b/>
          <w:sz w:val="20"/>
        </w:rPr>
      </w:pPr>
      <w:r>
        <w:rPr>
          <w:rFonts w:cs="Arial"/>
          <w:b/>
          <w:sz w:val="20"/>
        </w:rPr>
        <w:t>Such written permission must also be obtained before any part of</w:t>
      </w:r>
    </w:p>
    <w:p w14:paraId="6A2BB587" w14:textId="77777777" w:rsidR="00F33D60" w:rsidRDefault="00F33D60" w:rsidP="00F33D60">
      <w:pPr>
        <w:pStyle w:val="ListParagraph"/>
        <w:jc w:val="center"/>
        <w:rPr>
          <w:rFonts w:cs="Arial"/>
          <w:b/>
          <w:sz w:val="20"/>
        </w:rPr>
      </w:pPr>
      <w:proofErr w:type="gramStart"/>
      <w:r>
        <w:rPr>
          <w:rFonts w:cs="Arial"/>
          <w:b/>
          <w:sz w:val="20"/>
        </w:rPr>
        <w:t>this</w:t>
      </w:r>
      <w:proofErr w:type="gramEnd"/>
      <w:r>
        <w:rPr>
          <w:rFonts w:cs="Arial"/>
          <w:b/>
          <w:sz w:val="20"/>
        </w:rPr>
        <w:t xml:space="preserve"> publication is stored in a retrieval system of any nature</w:t>
      </w:r>
    </w:p>
    <w:p w14:paraId="29DFF0A2" w14:textId="77777777" w:rsidR="00F33D60" w:rsidRDefault="00F33D60" w:rsidP="00F33D60">
      <w:pPr>
        <w:pStyle w:val="ListParagraph"/>
        <w:jc w:val="center"/>
        <w:rPr>
          <w:rFonts w:cs="Arial"/>
          <w:b/>
          <w:sz w:val="20"/>
        </w:rPr>
      </w:pPr>
      <w:r>
        <w:rPr>
          <w:rFonts w:cs="Arial"/>
          <w:b/>
          <w:sz w:val="20"/>
        </w:rPr>
        <w:t>© Environment Agency 2018</w:t>
      </w:r>
    </w:p>
    <w:p w14:paraId="0F1F429B" w14:textId="77777777" w:rsidR="00F33D60" w:rsidRDefault="00F33D60" w:rsidP="009E0E5F">
      <w:pPr>
        <w:pStyle w:val="ListParagraph"/>
        <w:pageBreakBefore/>
        <w:numPr>
          <w:ilvl w:val="0"/>
          <w:numId w:val="16"/>
        </w:numPr>
        <w:suppressAutoHyphens/>
        <w:autoSpaceDN w:val="0"/>
        <w:spacing w:after="0" w:line="240" w:lineRule="auto"/>
        <w:jc w:val="both"/>
        <w:textAlignment w:val="baseline"/>
      </w:pPr>
      <w:r>
        <w:rPr>
          <w:rFonts w:cs="Arial"/>
          <w:b/>
          <w:sz w:val="22"/>
        </w:rPr>
        <w:lastRenderedPageBreak/>
        <w:t>DEFINITIONS AND INTERPRETATION</w:t>
      </w:r>
    </w:p>
    <w:p w14:paraId="3D4B0049" w14:textId="77777777" w:rsidR="00F33D60" w:rsidRDefault="00F33D60" w:rsidP="00F33D60">
      <w:pPr>
        <w:jc w:val="both"/>
        <w:rPr>
          <w:rFonts w:ascii="Arial" w:hAnsi="Arial" w:cs="Arial"/>
          <w:sz w:val="22"/>
          <w:szCs w:val="22"/>
        </w:rPr>
      </w:pPr>
    </w:p>
    <w:p w14:paraId="0156D168"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7AAC30EF" w14:textId="77777777" w:rsidR="00F33D60" w:rsidRDefault="00F33D60" w:rsidP="00F33D60">
      <w:pPr>
        <w:jc w:val="both"/>
        <w:rPr>
          <w:rFonts w:ascii="Arial" w:hAnsi="Arial" w:cs="Arial"/>
          <w:sz w:val="22"/>
          <w:szCs w:val="22"/>
        </w:rPr>
      </w:pPr>
    </w:p>
    <w:p w14:paraId="3ADE3CD5"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Agency</w:t>
      </w:r>
    </w:p>
    <w:p w14:paraId="7AD08E11" w14:textId="77777777" w:rsidR="00F33D60" w:rsidRDefault="00F33D60" w:rsidP="00F33D60">
      <w:pPr>
        <w:pStyle w:val="ListParagraph"/>
        <w:ind w:left="3042" w:firstLine="360"/>
        <w:jc w:val="both"/>
        <w:rPr>
          <w:rFonts w:cs="Arial"/>
          <w:sz w:val="22"/>
        </w:rPr>
      </w:pPr>
      <w:r>
        <w:rPr>
          <w:rFonts w:cs="Arial"/>
          <w:sz w:val="22"/>
        </w:rPr>
        <w:t>Environment Agency, its successors and assigns.</w:t>
      </w:r>
    </w:p>
    <w:p w14:paraId="2DE72873" w14:textId="77777777" w:rsidR="00F33D60" w:rsidRDefault="00F33D60" w:rsidP="00F33D60">
      <w:pPr>
        <w:jc w:val="both"/>
        <w:rPr>
          <w:rFonts w:ascii="Arial" w:hAnsi="Arial" w:cs="Arial"/>
          <w:sz w:val="22"/>
          <w:szCs w:val="22"/>
        </w:rPr>
      </w:pPr>
    </w:p>
    <w:p w14:paraId="18078A70"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7456A92D" w14:textId="77777777" w:rsidR="00F33D60" w:rsidRDefault="00F33D60" w:rsidP="00F33D60">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3BA50FEB" w14:textId="77777777" w:rsidR="00F33D60" w:rsidRDefault="00F33D60" w:rsidP="00F33D60">
      <w:pPr>
        <w:jc w:val="both"/>
        <w:rPr>
          <w:rFonts w:ascii="Arial" w:hAnsi="Arial" w:cs="Arial"/>
          <w:sz w:val="22"/>
          <w:szCs w:val="22"/>
        </w:rPr>
      </w:pPr>
    </w:p>
    <w:p w14:paraId="46608BDA"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0E2101A" w14:textId="77777777" w:rsidR="00F33D60" w:rsidRDefault="00F33D60" w:rsidP="00F33D60">
      <w:pPr>
        <w:pStyle w:val="ListParagraph"/>
        <w:ind w:left="3042" w:firstLine="360"/>
        <w:jc w:val="both"/>
        <w:rPr>
          <w:rFonts w:cs="Arial"/>
          <w:sz w:val="22"/>
        </w:rPr>
      </w:pPr>
      <w:r>
        <w:rPr>
          <w:rFonts w:cs="Arial"/>
          <w:sz w:val="22"/>
        </w:rPr>
        <w:t>The Appendix to these Conditions.</w:t>
      </w:r>
    </w:p>
    <w:p w14:paraId="7B906A1E" w14:textId="77777777" w:rsidR="00F33D60" w:rsidRDefault="00F33D60" w:rsidP="00F33D60">
      <w:pPr>
        <w:jc w:val="both"/>
        <w:rPr>
          <w:rFonts w:ascii="Arial" w:hAnsi="Arial" w:cs="Arial"/>
          <w:sz w:val="22"/>
          <w:szCs w:val="22"/>
        </w:rPr>
      </w:pPr>
    </w:p>
    <w:p w14:paraId="6E43F556"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Contractor</w:t>
      </w:r>
    </w:p>
    <w:p w14:paraId="4027D3F6" w14:textId="77777777" w:rsidR="00F33D60" w:rsidRDefault="00F33D60" w:rsidP="00F33D60">
      <w:pPr>
        <w:pStyle w:val="ListParagraph"/>
        <w:ind w:left="3402"/>
        <w:jc w:val="both"/>
      </w:pPr>
      <w:r>
        <w:rPr>
          <w:rFonts w:cs="Arial"/>
          <w:sz w:val="22"/>
        </w:rPr>
        <w:t>The person, firm, company or body that undertakes to provide the services to the Agency as set out in the Appendix.</w:t>
      </w:r>
    </w:p>
    <w:p w14:paraId="52FB579D" w14:textId="77777777" w:rsidR="00F33D60" w:rsidRDefault="00F33D60" w:rsidP="00F33D60">
      <w:pPr>
        <w:jc w:val="both"/>
        <w:rPr>
          <w:rFonts w:ascii="Arial" w:hAnsi="Arial" w:cs="Arial"/>
          <w:sz w:val="22"/>
          <w:szCs w:val="22"/>
        </w:rPr>
      </w:pPr>
    </w:p>
    <w:p w14:paraId="0F5CF44F"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7C153F1B" w14:textId="77777777" w:rsidR="00F33D60" w:rsidRDefault="00F33D60" w:rsidP="00F33D60">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5622E8CA" w14:textId="77777777" w:rsidR="00F33D60" w:rsidRDefault="00F33D60" w:rsidP="00F33D60">
      <w:pPr>
        <w:jc w:val="both"/>
        <w:rPr>
          <w:rFonts w:ascii="Arial" w:hAnsi="Arial" w:cs="Arial"/>
          <w:sz w:val="22"/>
          <w:szCs w:val="22"/>
        </w:rPr>
      </w:pPr>
    </w:p>
    <w:p w14:paraId="14498280"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w:t>
      </w:r>
    </w:p>
    <w:p w14:paraId="6320184D" w14:textId="77777777" w:rsidR="00F33D60" w:rsidRDefault="00F33D60" w:rsidP="00F33D60">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61513DD4" w14:textId="77777777" w:rsidR="00F33D60" w:rsidRDefault="00F33D60" w:rsidP="00F33D60">
      <w:pPr>
        <w:jc w:val="both"/>
        <w:rPr>
          <w:rFonts w:ascii="Arial" w:hAnsi="Arial" w:cs="Arial"/>
          <w:sz w:val="22"/>
          <w:szCs w:val="22"/>
        </w:rPr>
      </w:pPr>
    </w:p>
    <w:p w14:paraId="04BDD186"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Period</w:t>
      </w:r>
    </w:p>
    <w:p w14:paraId="011BBD8D" w14:textId="77777777" w:rsidR="00F33D60" w:rsidRDefault="00F33D60" w:rsidP="00F33D60">
      <w:pPr>
        <w:pStyle w:val="ListParagraph"/>
        <w:ind w:left="3402"/>
        <w:jc w:val="both"/>
      </w:pPr>
      <w:r>
        <w:rPr>
          <w:rFonts w:cs="Arial"/>
          <w:sz w:val="22"/>
        </w:rPr>
        <w:t>The time period stated in the Appendix, or otherwise in the Contract, for the performance of the Services.</w:t>
      </w:r>
    </w:p>
    <w:p w14:paraId="204382B9" w14:textId="77777777" w:rsidR="00F33D60" w:rsidRDefault="00F33D60" w:rsidP="00F33D60">
      <w:pPr>
        <w:jc w:val="both"/>
        <w:rPr>
          <w:rFonts w:ascii="Arial" w:hAnsi="Arial" w:cs="Arial"/>
          <w:sz w:val="22"/>
          <w:szCs w:val="22"/>
        </w:rPr>
      </w:pPr>
    </w:p>
    <w:p w14:paraId="58FAA509" w14:textId="77777777" w:rsidR="00F33D60" w:rsidRDefault="00F33D60" w:rsidP="009E0E5F">
      <w:pPr>
        <w:pStyle w:val="ListParagraph"/>
        <w:numPr>
          <w:ilvl w:val="2"/>
          <w:numId w:val="16"/>
        </w:numPr>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229A2798" w14:textId="77777777" w:rsidR="00F33D60" w:rsidRDefault="00F33D60" w:rsidP="00F33D60">
      <w:pPr>
        <w:pStyle w:val="ListParagraph"/>
        <w:ind w:left="3402"/>
        <w:jc w:val="both"/>
      </w:pPr>
      <w:proofErr w:type="gramStart"/>
      <w:r>
        <w:rPr>
          <w:rFonts w:cs="Arial"/>
          <w:sz w:val="22"/>
        </w:rPr>
        <w:t>means</w:t>
      </w:r>
      <w:proofErr w:type="gramEnd"/>
      <w:r>
        <w:rPr>
          <w:rFonts w:cs="Arial"/>
          <w:sz w:val="22"/>
        </w:rPr>
        <w:t xml:space="preserve"> all directors, officers, employees, agents, consultants and contractors of the Contractor and/or of any sub-contractor engaged in the performance of its obligations under this Contract</w:t>
      </w:r>
    </w:p>
    <w:p w14:paraId="0EEDC1CC" w14:textId="77777777" w:rsidR="00F33D60" w:rsidRDefault="00F33D60" w:rsidP="00F33D60">
      <w:pPr>
        <w:pStyle w:val="ListParagraph"/>
        <w:ind w:left="3402"/>
        <w:jc w:val="both"/>
        <w:rPr>
          <w:rFonts w:cs="Arial"/>
          <w:sz w:val="22"/>
          <w:u w:val="single"/>
        </w:rPr>
      </w:pPr>
    </w:p>
    <w:p w14:paraId="52305ED7"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24B32CA2" w14:textId="77777777" w:rsidR="00F33D60" w:rsidRDefault="00F33D60" w:rsidP="00F33D60">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8C4041E" w14:textId="77777777" w:rsidR="00F33D60" w:rsidRDefault="00F33D60" w:rsidP="00F33D60">
      <w:pPr>
        <w:pStyle w:val="ListParagraph"/>
        <w:ind w:left="3402"/>
        <w:jc w:val="both"/>
        <w:rPr>
          <w:rFonts w:cs="Arial"/>
          <w:sz w:val="22"/>
          <w:u w:val="single"/>
        </w:rPr>
      </w:pPr>
    </w:p>
    <w:p w14:paraId="62DEAE64"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Price</w:t>
      </w:r>
    </w:p>
    <w:p w14:paraId="13D514B6" w14:textId="77777777" w:rsidR="00F33D60" w:rsidRDefault="00F33D60" w:rsidP="00F33D60">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7088508C" w14:textId="77777777" w:rsidR="00F33D60" w:rsidRDefault="00F33D60" w:rsidP="00F33D60">
      <w:pPr>
        <w:jc w:val="both"/>
        <w:rPr>
          <w:rFonts w:ascii="Arial" w:hAnsi="Arial" w:cs="Arial"/>
          <w:sz w:val="22"/>
          <w:szCs w:val="22"/>
        </w:rPr>
      </w:pPr>
    </w:p>
    <w:p w14:paraId="3887012C"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2E44C7A2" w14:textId="77777777" w:rsidR="00F33D60" w:rsidRDefault="00F33D60" w:rsidP="00F33D60">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1FAB52BE" w14:textId="77777777" w:rsidR="00F33D60" w:rsidRDefault="00F33D60" w:rsidP="00F33D60">
      <w:pPr>
        <w:jc w:val="both"/>
        <w:rPr>
          <w:rFonts w:ascii="Arial" w:hAnsi="Arial" w:cs="Arial"/>
          <w:sz w:val="22"/>
          <w:szCs w:val="22"/>
        </w:rPr>
      </w:pPr>
    </w:p>
    <w:p w14:paraId="0A92020B" w14:textId="77777777" w:rsidR="00F33D60" w:rsidRDefault="00F33D60" w:rsidP="009E0E5F">
      <w:pPr>
        <w:pStyle w:val="ListParagraph"/>
        <w:numPr>
          <w:ilvl w:val="2"/>
          <w:numId w:val="16"/>
        </w:numPr>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1E650A42" w14:textId="77777777" w:rsidR="00F33D60" w:rsidRDefault="00F33D60" w:rsidP="00F33D60">
      <w:pPr>
        <w:pStyle w:val="ListParagraph"/>
        <w:ind w:left="3402"/>
        <w:jc w:val="both"/>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5474A8A" w14:textId="77777777" w:rsidR="00F33D60" w:rsidRDefault="00F33D60" w:rsidP="00F33D60">
      <w:pPr>
        <w:pStyle w:val="ListParagraph"/>
        <w:ind w:left="3402"/>
        <w:jc w:val="both"/>
        <w:rPr>
          <w:rFonts w:cs="Arial"/>
          <w:sz w:val="22"/>
          <w:u w:val="single"/>
        </w:rPr>
      </w:pPr>
    </w:p>
    <w:p w14:paraId="3B034B54" w14:textId="77777777" w:rsidR="00F33D60" w:rsidRDefault="00F33D60" w:rsidP="009E0E5F">
      <w:pPr>
        <w:pStyle w:val="ListParagraph"/>
        <w:numPr>
          <w:ilvl w:val="2"/>
          <w:numId w:val="16"/>
        </w:numPr>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086D9C07" w14:textId="77777777" w:rsidR="00F33D60" w:rsidRDefault="00F33D60" w:rsidP="00F33D60">
      <w:pPr>
        <w:pStyle w:val="ListParagraph"/>
        <w:ind w:left="3402"/>
        <w:jc w:val="both"/>
      </w:pPr>
      <w:r>
        <w:rPr>
          <w:rFonts w:cs="Arial"/>
          <w:sz w:val="22"/>
        </w:rPr>
        <w:t>The Schedule attached to this Contract describing how the Parties will comply with the Data Protection Legislation.</w:t>
      </w:r>
    </w:p>
    <w:p w14:paraId="70076918" w14:textId="77777777" w:rsidR="00F33D60" w:rsidRDefault="00F33D60" w:rsidP="00F33D60">
      <w:pPr>
        <w:pStyle w:val="ListParagraph"/>
        <w:ind w:left="3402"/>
        <w:jc w:val="both"/>
        <w:rPr>
          <w:rFonts w:cs="Arial"/>
          <w:sz w:val="22"/>
          <w:u w:val="single"/>
        </w:rPr>
      </w:pPr>
    </w:p>
    <w:p w14:paraId="6757B288"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Law</w:t>
      </w:r>
    </w:p>
    <w:p w14:paraId="2A68EC24" w14:textId="77777777" w:rsidR="00F33D60" w:rsidRDefault="00F33D60" w:rsidP="00F33D60">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1637E7AA" w14:textId="77777777" w:rsidR="00F33D60" w:rsidRDefault="00F33D60" w:rsidP="00F33D60">
      <w:pPr>
        <w:pStyle w:val="ListParagraph"/>
        <w:ind w:left="3402"/>
        <w:jc w:val="both"/>
        <w:rPr>
          <w:rFonts w:cs="Arial"/>
          <w:sz w:val="22"/>
          <w:u w:val="single"/>
        </w:rPr>
      </w:pPr>
    </w:p>
    <w:p w14:paraId="79BF1C47"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Notice</w:t>
      </w:r>
    </w:p>
    <w:p w14:paraId="33ACC07C" w14:textId="77777777" w:rsidR="00F33D60" w:rsidRDefault="00F33D60" w:rsidP="00F33D60">
      <w:pPr>
        <w:pStyle w:val="ListParagraph"/>
        <w:ind w:left="3402"/>
        <w:jc w:val="both"/>
        <w:rPr>
          <w:rFonts w:cs="Arial"/>
          <w:sz w:val="22"/>
        </w:rPr>
      </w:pPr>
      <w:r>
        <w:rPr>
          <w:rFonts w:cs="Arial"/>
          <w:sz w:val="22"/>
        </w:rPr>
        <w:t>Any written instruction or notice given to the Contractor by the Contract Supervisor, delivered by:</w:t>
      </w:r>
    </w:p>
    <w:p w14:paraId="05613615" w14:textId="77777777" w:rsidR="00F33D60" w:rsidRDefault="00F33D60" w:rsidP="00F33D60">
      <w:pPr>
        <w:jc w:val="both"/>
        <w:rPr>
          <w:rFonts w:ascii="Arial" w:hAnsi="Arial" w:cs="Arial"/>
          <w:sz w:val="22"/>
          <w:szCs w:val="22"/>
        </w:rPr>
      </w:pPr>
    </w:p>
    <w:p w14:paraId="7D647FB8" w14:textId="77777777" w:rsidR="00F33D60" w:rsidRDefault="00F33D60" w:rsidP="009E0E5F">
      <w:pPr>
        <w:pStyle w:val="ListParagraph"/>
        <w:numPr>
          <w:ilvl w:val="0"/>
          <w:numId w:val="17"/>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1384A99C" w14:textId="77777777" w:rsidR="00F33D60" w:rsidRDefault="00F33D60" w:rsidP="00F33D60">
      <w:pPr>
        <w:jc w:val="both"/>
        <w:rPr>
          <w:rFonts w:ascii="Arial" w:hAnsi="Arial" w:cs="Arial"/>
          <w:sz w:val="22"/>
          <w:szCs w:val="22"/>
        </w:rPr>
      </w:pPr>
    </w:p>
    <w:p w14:paraId="636B9193" w14:textId="77777777" w:rsidR="00F33D60" w:rsidRDefault="00F33D60" w:rsidP="009E0E5F">
      <w:pPr>
        <w:pStyle w:val="ListParagraph"/>
        <w:numPr>
          <w:ilvl w:val="0"/>
          <w:numId w:val="17"/>
        </w:numPr>
        <w:suppressAutoHyphens/>
        <w:autoSpaceDN w:val="0"/>
        <w:spacing w:after="0" w:line="240" w:lineRule="auto"/>
        <w:jc w:val="both"/>
        <w:textAlignment w:val="baseline"/>
        <w:rPr>
          <w:rFonts w:cs="Arial"/>
          <w:sz w:val="22"/>
        </w:rPr>
      </w:pPr>
      <w:proofErr w:type="gramStart"/>
      <w:r>
        <w:rPr>
          <w:rFonts w:cs="Arial"/>
          <w:sz w:val="22"/>
        </w:rPr>
        <w:t>first</w:t>
      </w:r>
      <w:proofErr w:type="gramEnd"/>
      <w:r>
        <w:rPr>
          <w:rFonts w:cs="Arial"/>
          <w:sz w:val="22"/>
        </w:rPr>
        <w:t xml:space="preserve"> class post to the Contractor’s registered office. Such notice shall be deemed to have been served 48 hours after posting.</w:t>
      </w:r>
    </w:p>
    <w:p w14:paraId="30BC8E51" w14:textId="77777777" w:rsidR="00F33D60" w:rsidRDefault="00F33D60" w:rsidP="00F33D60">
      <w:pPr>
        <w:jc w:val="both"/>
        <w:rPr>
          <w:rFonts w:ascii="Arial" w:hAnsi="Arial" w:cs="Arial"/>
          <w:sz w:val="22"/>
          <w:szCs w:val="22"/>
        </w:rPr>
      </w:pPr>
    </w:p>
    <w:p w14:paraId="4CAC9211"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136C6B72" w14:textId="77777777" w:rsidR="00F33D60" w:rsidRDefault="00F33D60" w:rsidP="00F33D60">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4162C304" w14:textId="77777777" w:rsidR="00F33D60" w:rsidRDefault="00F33D60" w:rsidP="00F33D60">
      <w:pPr>
        <w:pStyle w:val="ListParagraph"/>
        <w:ind w:left="792"/>
        <w:jc w:val="both"/>
        <w:rPr>
          <w:rFonts w:cs="Arial"/>
          <w:sz w:val="22"/>
        </w:rPr>
      </w:pPr>
    </w:p>
    <w:p w14:paraId="04E038B0"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Results</w:t>
      </w:r>
    </w:p>
    <w:p w14:paraId="28EB6F50" w14:textId="77777777" w:rsidR="00F33D60" w:rsidRDefault="00F33D60" w:rsidP="00F33D60">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6B1A0C74" w14:textId="77777777" w:rsidR="00F33D60" w:rsidRDefault="00F33D60" w:rsidP="00F33D60">
      <w:pPr>
        <w:jc w:val="both"/>
        <w:rPr>
          <w:rFonts w:ascii="Arial" w:hAnsi="Arial" w:cs="Arial"/>
          <w:sz w:val="22"/>
          <w:szCs w:val="22"/>
        </w:rPr>
      </w:pPr>
    </w:p>
    <w:p w14:paraId="615CA76A"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3A8F6F4A" w14:textId="77777777" w:rsidR="00F33D60" w:rsidRDefault="00F33D60" w:rsidP="00F33D60">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2BAD454C" w14:textId="77777777" w:rsidR="00F33D60" w:rsidRDefault="00F33D60" w:rsidP="00F33D60">
      <w:pPr>
        <w:jc w:val="both"/>
        <w:rPr>
          <w:rFonts w:ascii="Arial" w:hAnsi="Arial" w:cs="Arial"/>
          <w:sz w:val="22"/>
          <w:szCs w:val="22"/>
        </w:rPr>
      </w:pPr>
    </w:p>
    <w:p w14:paraId="31483F2A"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Services</w:t>
      </w:r>
    </w:p>
    <w:p w14:paraId="3BABFDD5" w14:textId="77777777" w:rsidR="00F33D60" w:rsidRDefault="00F33D60" w:rsidP="00F33D60">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5035AA79" w14:textId="77777777" w:rsidR="00F33D60" w:rsidRDefault="00F33D60" w:rsidP="00F33D60">
      <w:pPr>
        <w:jc w:val="both"/>
        <w:rPr>
          <w:rFonts w:ascii="Arial" w:hAnsi="Arial" w:cs="Arial"/>
          <w:sz w:val="22"/>
          <w:szCs w:val="22"/>
        </w:rPr>
      </w:pPr>
    </w:p>
    <w:p w14:paraId="35D9B27C"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u w:val="single"/>
        </w:rPr>
      </w:pPr>
      <w:r>
        <w:rPr>
          <w:rFonts w:cs="Arial"/>
          <w:sz w:val="22"/>
          <w:u w:val="single"/>
        </w:rPr>
        <w:t>PCR</w:t>
      </w:r>
    </w:p>
    <w:p w14:paraId="7BA1004E" w14:textId="77777777" w:rsidR="00F33D60" w:rsidRDefault="00F33D60" w:rsidP="00F33D60">
      <w:pPr>
        <w:pStyle w:val="ListParagraph"/>
        <w:ind w:left="3402"/>
        <w:jc w:val="both"/>
        <w:rPr>
          <w:rFonts w:cs="Arial"/>
          <w:sz w:val="22"/>
        </w:rPr>
      </w:pPr>
      <w:r>
        <w:rPr>
          <w:rFonts w:cs="Arial"/>
          <w:sz w:val="22"/>
        </w:rPr>
        <w:t>Means the Public Contract Regulations 2015 (SI 2015/102) as amended.</w:t>
      </w:r>
    </w:p>
    <w:p w14:paraId="6A95B88E" w14:textId="77777777" w:rsidR="00F33D60" w:rsidRDefault="00F33D60" w:rsidP="00F33D60">
      <w:pPr>
        <w:jc w:val="both"/>
        <w:rPr>
          <w:rFonts w:ascii="Arial" w:hAnsi="Arial" w:cs="Arial"/>
          <w:sz w:val="22"/>
          <w:szCs w:val="22"/>
        </w:rPr>
      </w:pPr>
    </w:p>
    <w:p w14:paraId="0CD6021F"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091C0D45" w14:textId="77777777" w:rsidR="00F33D60" w:rsidRDefault="00F33D60" w:rsidP="00F33D60">
      <w:pPr>
        <w:jc w:val="both"/>
        <w:rPr>
          <w:rFonts w:ascii="Arial" w:hAnsi="Arial" w:cs="Arial"/>
          <w:sz w:val="22"/>
          <w:szCs w:val="22"/>
        </w:rPr>
      </w:pPr>
    </w:p>
    <w:p w14:paraId="1435D7C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70A39A3F" w14:textId="77777777" w:rsidR="00F33D60" w:rsidRDefault="00F33D60" w:rsidP="00F33D60">
      <w:pPr>
        <w:jc w:val="both"/>
        <w:rPr>
          <w:rFonts w:ascii="Arial" w:hAnsi="Arial" w:cs="Arial"/>
          <w:sz w:val="22"/>
          <w:szCs w:val="22"/>
        </w:rPr>
      </w:pPr>
    </w:p>
    <w:p w14:paraId="4F61627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660C3C23" w14:textId="77777777" w:rsidR="00F33D60" w:rsidRDefault="00F33D60" w:rsidP="00F33D60">
      <w:pPr>
        <w:jc w:val="both"/>
        <w:rPr>
          <w:rFonts w:ascii="Arial" w:hAnsi="Arial" w:cs="Arial"/>
          <w:sz w:val="22"/>
          <w:szCs w:val="22"/>
        </w:rPr>
      </w:pPr>
    </w:p>
    <w:p w14:paraId="7E6BE5A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C570B52" w14:textId="77777777" w:rsidR="00F33D60" w:rsidRDefault="00F33D60" w:rsidP="00F33D60">
      <w:pPr>
        <w:jc w:val="both"/>
        <w:rPr>
          <w:rFonts w:ascii="Arial" w:hAnsi="Arial" w:cs="Arial"/>
          <w:sz w:val="22"/>
          <w:szCs w:val="22"/>
        </w:rPr>
      </w:pPr>
    </w:p>
    <w:p w14:paraId="025A0ACE"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PRECEDENCE</w:t>
      </w:r>
    </w:p>
    <w:p w14:paraId="535D3549" w14:textId="77777777" w:rsidR="00F33D60" w:rsidRDefault="00F33D60" w:rsidP="00F33D60">
      <w:pPr>
        <w:jc w:val="both"/>
        <w:rPr>
          <w:rFonts w:ascii="Arial" w:hAnsi="Arial" w:cs="Arial"/>
          <w:sz w:val="22"/>
          <w:szCs w:val="22"/>
        </w:rPr>
      </w:pPr>
    </w:p>
    <w:p w14:paraId="39D2110E" w14:textId="77777777" w:rsidR="00F33D60" w:rsidRDefault="00F33D60" w:rsidP="00F33D60">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4AE52745" w14:textId="77777777" w:rsidR="00F33D60" w:rsidRDefault="00F33D60" w:rsidP="00F33D60">
      <w:pPr>
        <w:jc w:val="both"/>
        <w:rPr>
          <w:rFonts w:ascii="Arial" w:hAnsi="Arial" w:cs="Arial"/>
          <w:sz w:val="22"/>
          <w:szCs w:val="22"/>
        </w:rPr>
      </w:pPr>
    </w:p>
    <w:p w14:paraId="54204C18" w14:textId="77777777" w:rsidR="00F33D60" w:rsidRDefault="00F33D60" w:rsidP="009E0E5F">
      <w:pPr>
        <w:pStyle w:val="ListParagraph"/>
        <w:numPr>
          <w:ilvl w:val="2"/>
          <w:numId w:val="18"/>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7614203D" w14:textId="77777777" w:rsidR="00F33D60" w:rsidRDefault="00F33D60" w:rsidP="009E0E5F">
      <w:pPr>
        <w:pStyle w:val="ListParagraph"/>
        <w:numPr>
          <w:ilvl w:val="2"/>
          <w:numId w:val="18"/>
        </w:numPr>
        <w:suppressAutoHyphens/>
        <w:autoSpaceDN w:val="0"/>
        <w:spacing w:after="0" w:line="240" w:lineRule="auto"/>
        <w:jc w:val="both"/>
        <w:textAlignment w:val="baseline"/>
        <w:rPr>
          <w:rFonts w:cs="Arial"/>
          <w:sz w:val="22"/>
        </w:rPr>
      </w:pPr>
      <w:r>
        <w:rPr>
          <w:rFonts w:cs="Arial"/>
          <w:sz w:val="22"/>
        </w:rPr>
        <w:t>Specification</w:t>
      </w:r>
    </w:p>
    <w:p w14:paraId="7D25B719" w14:textId="77777777" w:rsidR="00F33D60" w:rsidRDefault="00F33D60" w:rsidP="009E0E5F">
      <w:pPr>
        <w:pStyle w:val="ListParagraph"/>
        <w:numPr>
          <w:ilvl w:val="2"/>
          <w:numId w:val="18"/>
        </w:numPr>
        <w:suppressAutoHyphens/>
        <w:autoSpaceDN w:val="0"/>
        <w:spacing w:after="0" w:line="240" w:lineRule="auto"/>
        <w:jc w:val="both"/>
        <w:textAlignment w:val="baseline"/>
        <w:rPr>
          <w:rFonts w:cs="Arial"/>
          <w:sz w:val="22"/>
        </w:rPr>
      </w:pPr>
      <w:r>
        <w:rPr>
          <w:rFonts w:cs="Arial"/>
          <w:sz w:val="22"/>
        </w:rPr>
        <w:t>Pricing Schedule</w:t>
      </w:r>
    </w:p>
    <w:p w14:paraId="2AEE2C80" w14:textId="77777777" w:rsidR="00F33D60" w:rsidRDefault="00F33D60" w:rsidP="009E0E5F">
      <w:pPr>
        <w:pStyle w:val="ListParagraph"/>
        <w:numPr>
          <w:ilvl w:val="2"/>
          <w:numId w:val="18"/>
        </w:numPr>
        <w:suppressAutoHyphens/>
        <w:autoSpaceDN w:val="0"/>
        <w:spacing w:after="0" w:line="240" w:lineRule="auto"/>
        <w:jc w:val="both"/>
        <w:textAlignment w:val="baseline"/>
        <w:rPr>
          <w:rFonts w:cs="Arial"/>
          <w:sz w:val="22"/>
        </w:rPr>
      </w:pPr>
      <w:r>
        <w:rPr>
          <w:rFonts w:cs="Arial"/>
          <w:sz w:val="22"/>
        </w:rPr>
        <w:t>Drawings, maps or other diagrams.</w:t>
      </w:r>
    </w:p>
    <w:p w14:paraId="0E2DEC11" w14:textId="77777777" w:rsidR="00F33D60" w:rsidRDefault="00F33D60" w:rsidP="00F33D60">
      <w:pPr>
        <w:jc w:val="both"/>
        <w:rPr>
          <w:rFonts w:ascii="Arial" w:hAnsi="Arial" w:cs="Arial"/>
          <w:sz w:val="22"/>
          <w:szCs w:val="22"/>
        </w:rPr>
      </w:pPr>
    </w:p>
    <w:p w14:paraId="12C5F92F"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SUPERVISOR</w:t>
      </w:r>
    </w:p>
    <w:p w14:paraId="4FF52B9B" w14:textId="77777777" w:rsidR="00F33D60" w:rsidRDefault="00F33D60" w:rsidP="00F33D60">
      <w:pPr>
        <w:jc w:val="both"/>
        <w:rPr>
          <w:rFonts w:ascii="Arial" w:hAnsi="Arial" w:cs="Arial"/>
          <w:sz w:val="22"/>
          <w:szCs w:val="22"/>
        </w:rPr>
      </w:pPr>
    </w:p>
    <w:p w14:paraId="0B96C79B" w14:textId="77777777" w:rsidR="00F33D60" w:rsidRDefault="00F33D60" w:rsidP="00F33D60">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 xml:space="preserve">Contractor is not obliged to comply with any verbal instruction from the Contract </w:t>
      </w:r>
      <w:proofErr w:type="gramStart"/>
      <w:r>
        <w:rPr>
          <w:rFonts w:cs="Arial"/>
          <w:sz w:val="22"/>
        </w:rPr>
        <w:t>Supervisor, that</w:t>
      </w:r>
      <w:proofErr w:type="gramEnd"/>
      <w:r>
        <w:rPr>
          <w:rFonts w:cs="Arial"/>
          <w:sz w:val="22"/>
        </w:rPr>
        <w:t xml:space="preserve"> is not confirmed in writing within seven working days.</w:t>
      </w:r>
    </w:p>
    <w:p w14:paraId="3274472C" w14:textId="77777777" w:rsidR="00F33D60" w:rsidRDefault="00F33D60" w:rsidP="00F33D60">
      <w:pPr>
        <w:jc w:val="both"/>
        <w:rPr>
          <w:rFonts w:ascii="Arial" w:hAnsi="Arial" w:cs="Arial"/>
          <w:sz w:val="22"/>
          <w:szCs w:val="22"/>
        </w:rPr>
      </w:pPr>
    </w:p>
    <w:p w14:paraId="31DB2FDD"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SERVICES</w:t>
      </w:r>
    </w:p>
    <w:p w14:paraId="40C7F2B3" w14:textId="77777777" w:rsidR="00F33D60" w:rsidRDefault="00F33D60" w:rsidP="00F33D60">
      <w:pPr>
        <w:jc w:val="both"/>
        <w:rPr>
          <w:rFonts w:ascii="Arial" w:hAnsi="Arial" w:cs="Arial"/>
          <w:sz w:val="22"/>
          <w:szCs w:val="22"/>
        </w:rPr>
      </w:pPr>
    </w:p>
    <w:p w14:paraId="51B68675"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625110A4" w14:textId="77777777" w:rsidR="00F33D60" w:rsidRDefault="00F33D60" w:rsidP="00F33D60">
      <w:pPr>
        <w:jc w:val="both"/>
        <w:rPr>
          <w:rFonts w:ascii="Arial" w:hAnsi="Arial" w:cs="Arial"/>
          <w:sz w:val="22"/>
          <w:szCs w:val="22"/>
        </w:rPr>
      </w:pPr>
    </w:p>
    <w:p w14:paraId="5AF8511F"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034D0189" w14:textId="77777777" w:rsidR="00F33D60" w:rsidRDefault="00F33D60" w:rsidP="00F33D60">
      <w:pPr>
        <w:jc w:val="both"/>
        <w:rPr>
          <w:rFonts w:ascii="Arial" w:hAnsi="Arial" w:cs="Arial"/>
          <w:sz w:val="22"/>
          <w:szCs w:val="22"/>
        </w:rPr>
      </w:pPr>
    </w:p>
    <w:p w14:paraId="3C408E21"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13996C06" w14:textId="77777777" w:rsidR="00F33D60" w:rsidRDefault="00F33D60" w:rsidP="00F33D60">
      <w:pPr>
        <w:jc w:val="both"/>
        <w:rPr>
          <w:rFonts w:ascii="Arial" w:hAnsi="Arial" w:cs="Arial"/>
          <w:sz w:val="22"/>
          <w:szCs w:val="22"/>
        </w:rPr>
      </w:pPr>
    </w:p>
    <w:p w14:paraId="7FD1D919"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308299C1" w14:textId="77777777" w:rsidR="00F33D60" w:rsidRDefault="00F33D60" w:rsidP="00F33D60">
      <w:pPr>
        <w:jc w:val="both"/>
        <w:rPr>
          <w:rFonts w:ascii="Arial" w:hAnsi="Arial" w:cs="Arial"/>
          <w:sz w:val="22"/>
          <w:szCs w:val="22"/>
        </w:rPr>
      </w:pPr>
    </w:p>
    <w:p w14:paraId="1D515CC1"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55601135" w14:textId="77777777" w:rsidR="00F33D60" w:rsidRDefault="00F33D60" w:rsidP="00F33D60">
      <w:pPr>
        <w:jc w:val="both"/>
        <w:rPr>
          <w:rFonts w:ascii="Arial" w:hAnsi="Arial" w:cs="Arial"/>
          <w:sz w:val="22"/>
          <w:szCs w:val="22"/>
        </w:rPr>
      </w:pPr>
    </w:p>
    <w:p w14:paraId="618107D3"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E16273C" w14:textId="77777777" w:rsidR="00F33D60" w:rsidRDefault="00F33D60" w:rsidP="00F33D60">
      <w:pPr>
        <w:jc w:val="both"/>
        <w:rPr>
          <w:rFonts w:ascii="Arial" w:hAnsi="Arial" w:cs="Arial"/>
          <w:sz w:val="22"/>
          <w:szCs w:val="22"/>
        </w:rPr>
      </w:pPr>
    </w:p>
    <w:p w14:paraId="22EBECC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4FE69EA6" w14:textId="77777777" w:rsidR="00F33D60" w:rsidRDefault="00F33D60" w:rsidP="00F33D60">
      <w:pPr>
        <w:jc w:val="both"/>
        <w:rPr>
          <w:rFonts w:ascii="Arial" w:hAnsi="Arial" w:cs="Arial"/>
          <w:sz w:val="22"/>
          <w:szCs w:val="22"/>
        </w:rPr>
      </w:pPr>
    </w:p>
    <w:p w14:paraId="5D612DC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74262593" w14:textId="77777777" w:rsidR="00F33D60" w:rsidRDefault="00F33D60" w:rsidP="00F33D60">
      <w:pPr>
        <w:jc w:val="both"/>
        <w:rPr>
          <w:rFonts w:ascii="Arial" w:hAnsi="Arial" w:cs="Arial"/>
          <w:sz w:val="22"/>
          <w:szCs w:val="22"/>
        </w:rPr>
      </w:pPr>
    </w:p>
    <w:p w14:paraId="767C6306"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1CEFC94E" w14:textId="77777777" w:rsidR="00F33D60" w:rsidRDefault="00F33D60" w:rsidP="00F33D60">
      <w:pPr>
        <w:jc w:val="both"/>
        <w:rPr>
          <w:rFonts w:ascii="Arial" w:hAnsi="Arial" w:cs="Arial"/>
          <w:sz w:val="22"/>
          <w:szCs w:val="22"/>
        </w:rPr>
      </w:pPr>
    </w:p>
    <w:p w14:paraId="360A6D0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904BDFE" w14:textId="77777777" w:rsidR="00F33D60" w:rsidRDefault="00F33D60" w:rsidP="00F33D60">
      <w:pPr>
        <w:jc w:val="both"/>
        <w:rPr>
          <w:rFonts w:ascii="Arial" w:hAnsi="Arial" w:cs="Arial"/>
          <w:sz w:val="22"/>
          <w:szCs w:val="22"/>
        </w:rPr>
      </w:pPr>
    </w:p>
    <w:p w14:paraId="55F99210"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ASSIGNMENT</w:t>
      </w:r>
    </w:p>
    <w:p w14:paraId="62655304" w14:textId="77777777" w:rsidR="00F33D60" w:rsidRDefault="00F33D60" w:rsidP="00F33D60">
      <w:pPr>
        <w:jc w:val="both"/>
        <w:rPr>
          <w:rFonts w:ascii="Arial" w:hAnsi="Arial" w:cs="Arial"/>
          <w:sz w:val="22"/>
          <w:szCs w:val="22"/>
        </w:rPr>
      </w:pPr>
    </w:p>
    <w:p w14:paraId="642EAD2C"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6DB66053" w14:textId="77777777" w:rsidR="00F33D60" w:rsidRDefault="00F33D60" w:rsidP="00F33D60">
      <w:pPr>
        <w:jc w:val="both"/>
        <w:rPr>
          <w:rFonts w:ascii="Arial" w:hAnsi="Arial" w:cs="Arial"/>
          <w:sz w:val="22"/>
          <w:szCs w:val="22"/>
        </w:rPr>
      </w:pPr>
    </w:p>
    <w:p w14:paraId="089A4D36"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2290CA3D" w14:textId="77777777" w:rsidR="00F33D60" w:rsidRDefault="00F33D60" w:rsidP="00F33D60">
      <w:pPr>
        <w:jc w:val="both"/>
        <w:rPr>
          <w:rFonts w:ascii="Arial" w:hAnsi="Arial" w:cs="Arial"/>
          <w:sz w:val="22"/>
          <w:szCs w:val="22"/>
        </w:rPr>
      </w:pPr>
    </w:p>
    <w:p w14:paraId="27AB53CA"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72BA26C0" w14:textId="77777777" w:rsidR="00F33D60" w:rsidRDefault="00F33D60" w:rsidP="00F33D60">
      <w:pPr>
        <w:jc w:val="both"/>
        <w:rPr>
          <w:rFonts w:ascii="Arial" w:hAnsi="Arial" w:cs="Arial"/>
          <w:sz w:val="22"/>
          <w:szCs w:val="22"/>
        </w:rPr>
      </w:pPr>
    </w:p>
    <w:p w14:paraId="6A6D80B2"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PERIOD</w:t>
      </w:r>
    </w:p>
    <w:p w14:paraId="05EF0AB4" w14:textId="77777777" w:rsidR="00F33D60" w:rsidRDefault="00F33D60" w:rsidP="00F33D60">
      <w:pPr>
        <w:jc w:val="both"/>
        <w:rPr>
          <w:rFonts w:ascii="Arial" w:hAnsi="Arial" w:cs="Arial"/>
          <w:sz w:val="22"/>
          <w:szCs w:val="22"/>
        </w:rPr>
      </w:pPr>
    </w:p>
    <w:p w14:paraId="3E7A4D4B" w14:textId="441E2BB5" w:rsidR="00F33D60" w:rsidRDefault="00F33D60" w:rsidP="00F33D60">
      <w:pPr>
        <w:pStyle w:val="ListParagraph"/>
        <w:ind w:left="1440"/>
        <w:jc w:val="both"/>
        <w:rPr>
          <w:rFonts w:cs="Arial"/>
          <w:sz w:val="22"/>
        </w:rPr>
      </w:pPr>
      <w:r>
        <w:rPr>
          <w:rFonts w:cs="Arial"/>
          <w:sz w:val="22"/>
        </w:rPr>
        <w:t xml:space="preserve">The Contractor shall perform the Services within the time stated in the </w:t>
      </w:r>
      <w:r w:rsidRPr="007F1023">
        <w:rPr>
          <w:rFonts w:cs="Arial"/>
          <w:sz w:val="22"/>
          <w:highlight w:val="yellow"/>
        </w:rPr>
        <w:t xml:space="preserve">Appendix </w:t>
      </w:r>
      <w:r w:rsidR="007F1023" w:rsidRPr="007F1023">
        <w:rPr>
          <w:rFonts w:cs="Arial"/>
          <w:sz w:val="22"/>
          <w:highlight w:val="yellow"/>
        </w:rPr>
        <w:t>C</w:t>
      </w:r>
      <w:r w:rsidR="007F1023">
        <w:rPr>
          <w:rFonts w:cs="Arial"/>
          <w:sz w:val="22"/>
          <w:highlight w:val="yellow"/>
        </w:rPr>
        <w:t xml:space="preserve"> Section 2</w:t>
      </w:r>
      <w:r w:rsidRPr="003033B3">
        <w:rPr>
          <w:rFonts w:cs="Arial"/>
          <w:sz w:val="22"/>
          <w:highlight w:val="yellow"/>
        </w:rPr>
        <w:t>],</w:t>
      </w:r>
      <w:r>
        <w:rPr>
          <w:rFonts w:cs="Arial"/>
          <w:sz w:val="22"/>
        </w:rPr>
        <w:t xml:space="preserve"> subject to such amendments arising from Condition 10 (Variations), and/or Condition 11 (Extensions of Time.). </w:t>
      </w:r>
    </w:p>
    <w:p w14:paraId="74F40F09" w14:textId="77777777" w:rsidR="00F33D60" w:rsidRDefault="00F33D60" w:rsidP="00F33D60">
      <w:pPr>
        <w:jc w:val="both"/>
        <w:rPr>
          <w:rFonts w:ascii="Arial" w:hAnsi="Arial" w:cs="Arial"/>
          <w:sz w:val="22"/>
          <w:szCs w:val="22"/>
        </w:rPr>
      </w:pPr>
    </w:p>
    <w:p w14:paraId="51F1AF79"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PROPERTY</w:t>
      </w:r>
    </w:p>
    <w:p w14:paraId="3FE5A1AE" w14:textId="77777777" w:rsidR="00F33D60" w:rsidRDefault="00F33D60" w:rsidP="00F33D60">
      <w:pPr>
        <w:jc w:val="both"/>
        <w:rPr>
          <w:rFonts w:ascii="Arial" w:hAnsi="Arial" w:cs="Arial"/>
          <w:sz w:val="22"/>
          <w:szCs w:val="22"/>
        </w:rPr>
      </w:pPr>
    </w:p>
    <w:p w14:paraId="67785930"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0F02837F" w14:textId="77777777" w:rsidR="00F33D60" w:rsidRDefault="00F33D60" w:rsidP="00F33D60">
      <w:pPr>
        <w:jc w:val="both"/>
        <w:rPr>
          <w:rFonts w:ascii="Arial" w:hAnsi="Arial" w:cs="Arial"/>
          <w:sz w:val="22"/>
          <w:szCs w:val="22"/>
        </w:rPr>
      </w:pPr>
    </w:p>
    <w:p w14:paraId="6E7B58AE"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0D05F83C" w14:textId="77777777" w:rsidR="00F33D60" w:rsidRDefault="00F33D60" w:rsidP="00F33D60">
      <w:pPr>
        <w:jc w:val="both"/>
        <w:rPr>
          <w:rFonts w:ascii="Arial" w:hAnsi="Arial" w:cs="Arial"/>
          <w:sz w:val="22"/>
          <w:szCs w:val="22"/>
        </w:rPr>
      </w:pPr>
    </w:p>
    <w:p w14:paraId="3910D45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55AFC0F6" w14:textId="77777777" w:rsidR="00F33D60" w:rsidRDefault="00F33D60" w:rsidP="00F33D60">
      <w:pPr>
        <w:jc w:val="both"/>
        <w:rPr>
          <w:rFonts w:ascii="Arial" w:hAnsi="Arial" w:cs="Arial"/>
          <w:sz w:val="22"/>
          <w:szCs w:val="22"/>
        </w:rPr>
      </w:pPr>
    </w:p>
    <w:p w14:paraId="528A7AA7"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CONFIDENTIAL INFORMATION</w:t>
      </w:r>
    </w:p>
    <w:p w14:paraId="259037FB" w14:textId="77777777" w:rsidR="00F33D60" w:rsidRDefault="00F33D60" w:rsidP="00F33D60">
      <w:pPr>
        <w:jc w:val="both"/>
        <w:rPr>
          <w:rFonts w:ascii="Arial" w:hAnsi="Arial" w:cs="Arial"/>
          <w:sz w:val="22"/>
          <w:szCs w:val="22"/>
        </w:rPr>
      </w:pPr>
    </w:p>
    <w:p w14:paraId="28C04D76"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746860F6" w14:textId="77777777" w:rsidR="00F33D60" w:rsidRDefault="00F33D60" w:rsidP="00F33D60">
      <w:pPr>
        <w:jc w:val="both"/>
        <w:rPr>
          <w:rFonts w:ascii="Arial" w:hAnsi="Arial" w:cs="Arial"/>
          <w:sz w:val="22"/>
          <w:szCs w:val="22"/>
        </w:rPr>
      </w:pPr>
    </w:p>
    <w:p w14:paraId="635CA6F0"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747D42D7" w14:textId="77777777" w:rsidR="00F33D60" w:rsidRDefault="00F33D60" w:rsidP="00F33D60">
      <w:pPr>
        <w:jc w:val="both"/>
        <w:rPr>
          <w:rFonts w:ascii="Arial" w:hAnsi="Arial" w:cs="Arial"/>
          <w:sz w:val="22"/>
          <w:szCs w:val="22"/>
        </w:rPr>
      </w:pPr>
    </w:p>
    <w:p w14:paraId="047A2367"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14:paraId="5CACCC1B" w14:textId="77777777" w:rsidR="00F33D60" w:rsidRDefault="00F33D60" w:rsidP="00F33D60">
      <w:pPr>
        <w:jc w:val="both"/>
        <w:rPr>
          <w:rFonts w:ascii="Arial" w:hAnsi="Arial" w:cs="Arial"/>
          <w:sz w:val="22"/>
          <w:szCs w:val="22"/>
        </w:rPr>
      </w:pPr>
    </w:p>
    <w:p w14:paraId="6C1F0FA8"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7EA896CA" w14:textId="77777777" w:rsidR="00F33D60" w:rsidRDefault="00F33D60" w:rsidP="00F33D60">
      <w:pPr>
        <w:jc w:val="both"/>
        <w:rPr>
          <w:rFonts w:ascii="Arial" w:hAnsi="Arial" w:cs="Arial"/>
          <w:sz w:val="22"/>
          <w:szCs w:val="22"/>
        </w:rPr>
      </w:pPr>
    </w:p>
    <w:p w14:paraId="24ADBFD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38A569B5" w14:textId="77777777" w:rsidR="00F33D60" w:rsidRDefault="00F33D60" w:rsidP="00F33D60">
      <w:pPr>
        <w:jc w:val="both"/>
        <w:rPr>
          <w:rFonts w:ascii="Arial" w:hAnsi="Arial" w:cs="Arial"/>
          <w:sz w:val="22"/>
          <w:szCs w:val="22"/>
        </w:rPr>
      </w:pPr>
    </w:p>
    <w:p w14:paraId="3CD50CFC"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545FFD48" w14:textId="77777777" w:rsidR="00F33D60" w:rsidRDefault="00F33D60" w:rsidP="00F33D60">
      <w:pPr>
        <w:jc w:val="both"/>
        <w:rPr>
          <w:rFonts w:ascii="Arial" w:hAnsi="Arial" w:cs="Arial"/>
          <w:sz w:val="22"/>
          <w:szCs w:val="22"/>
        </w:rPr>
      </w:pPr>
    </w:p>
    <w:p w14:paraId="018495EA"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5677F4EB" w14:textId="77777777" w:rsidR="00F33D60" w:rsidRDefault="00F33D60" w:rsidP="00F33D60">
      <w:pPr>
        <w:jc w:val="both"/>
        <w:rPr>
          <w:rFonts w:ascii="Arial" w:hAnsi="Arial" w:cs="Arial"/>
          <w:sz w:val="22"/>
          <w:szCs w:val="22"/>
        </w:rPr>
      </w:pPr>
    </w:p>
    <w:p w14:paraId="52FBBD14"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SECURITY</w:t>
      </w:r>
    </w:p>
    <w:p w14:paraId="1E91882D" w14:textId="77777777" w:rsidR="00F33D60" w:rsidRDefault="00F33D60" w:rsidP="00F33D60">
      <w:pPr>
        <w:jc w:val="both"/>
        <w:rPr>
          <w:rFonts w:ascii="Arial" w:hAnsi="Arial" w:cs="Arial"/>
          <w:sz w:val="22"/>
          <w:szCs w:val="22"/>
        </w:rPr>
      </w:pPr>
    </w:p>
    <w:p w14:paraId="5021ED01" w14:textId="77777777" w:rsidR="00F33D60" w:rsidRDefault="00F33D60" w:rsidP="00F33D60">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408E2438" w14:textId="77777777" w:rsidR="00F33D60" w:rsidRDefault="00F33D60" w:rsidP="00F33D60">
      <w:pPr>
        <w:jc w:val="both"/>
        <w:rPr>
          <w:rFonts w:ascii="Arial" w:hAnsi="Arial" w:cs="Arial"/>
          <w:sz w:val="22"/>
          <w:szCs w:val="22"/>
        </w:rPr>
      </w:pPr>
    </w:p>
    <w:p w14:paraId="28103E8E"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VARIATIONS</w:t>
      </w:r>
    </w:p>
    <w:p w14:paraId="123C88A2" w14:textId="77777777" w:rsidR="00F33D60" w:rsidRDefault="00F33D60" w:rsidP="00F33D60">
      <w:pPr>
        <w:jc w:val="both"/>
        <w:rPr>
          <w:rFonts w:ascii="Arial" w:hAnsi="Arial" w:cs="Arial"/>
          <w:sz w:val="22"/>
          <w:szCs w:val="22"/>
        </w:rPr>
      </w:pPr>
    </w:p>
    <w:p w14:paraId="3752676C" w14:textId="77777777" w:rsidR="00F33D60" w:rsidRDefault="00F33D60" w:rsidP="009E0E5F">
      <w:pPr>
        <w:pStyle w:val="ListParagraph"/>
        <w:numPr>
          <w:ilvl w:val="1"/>
          <w:numId w:val="16"/>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6F567964" w14:textId="77777777" w:rsidR="00F33D60" w:rsidRDefault="00F33D60" w:rsidP="00F33D60">
      <w:pPr>
        <w:jc w:val="both"/>
        <w:rPr>
          <w:rFonts w:ascii="Arial" w:hAnsi="Arial" w:cs="Arial"/>
          <w:sz w:val="22"/>
          <w:szCs w:val="22"/>
        </w:rPr>
      </w:pPr>
    </w:p>
    <w:p w14:paraId="637BE564"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31C151B" w14:textId="77777777" w:rsidR="00F33D60" w:rsidRDefault="00F33D60" w:rsidP="00F33D60">
      <w:pPr>
        <w:jc w:val="both"/>
        <w:rPr>
          <w:rFonts w:ascii="Arial" w:hAnsi="Arial" w:cs="Arial"/>
          <w:sz w:val="22"/>
          <w:szCs w:val="22"/>
        </w:rPr>
      </w:pPr>
    </w:p>
    <w:p w14:paraId="0762763E"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675EDC4C" w14:textId="77777777" w:rsidR="00F33D60" w:rsidRDefault="00F33D60" w:rsidP="00F33D60">
      <w:pPr>
        <w:jc w:val="both"/>
        <w:rPr>
          <w:rFonts w:ascii="Arial" w:hAnsi="Arial" w:cs="Arial"/>
          <w:sz w:val="22"/>
          <w:szCs w:val="22"/>
        </w:rPr>
      </w:pPr>
    </w:p>
    <w:p w14:paraId="3D363D28"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64D4F06F" w14:textId="77777777" w:rsidR="00F33D60" w:rsidRDefault="00F33D60" w:rsidP="00F33D60">
      <w:pPr>
        <w:jc w:val="both"/>
        <w:rPr>
          <w:rFonts w:ascii="Arial" w:hAnsi="Arial" w:cs="Arial"/>
          <w:sz w:val="22"/>
          <w:szCs w:val="22"/>
        </w:rPr>
      </w:pPr>
    </w:p>
    <w:p w14:paraId="5818C869" w14:textId="77777777" w:rsidR="00F33D60" w:rsidRDefault="00F33D60" w:rsidP="009E0E5F">
      <w:pPr>
        <w:pStyle w:val="ListParagraph"/>
        <w:numPr>
          <w:ilvl w:val="1"/>
          <w:numId w:val="16"/>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49CD482C" w14:textId="77777777" w:rsidR="00F33D60" w:rsidRDefault="00F33D60" w:rsidP="00F33D60">
      <w:pPr>
        <w:pStyle w:val="ListParagraph"/>
        <w:rPr>
          <w:rFonts w:cs="Arial"/>
          <w:sz w:val="22"/>
        </w:rPr>
      </w:pPr>
    </w:p>
    <w:p w14:paraId="6356ACA1"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0F2984DE" w14:textId="77777777" w:rsidR="00F33D60" w:rsidRDefault="00F33D60" w:rsidP="00F33D60">
      <w:pPr>
        <w:pStyle w:val="ListParagraph"/>
        <w:rPr>
          <w:rFonts w:cs="Arial"/>
          <w:sz w:val="22"/>
        </w:rPr>
      </w:pPr>
    </w:p>
    <w:p w14:paraId="46DAED19"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57C6B79D" w14:textId="77777777" w:rsidR="00F33D60" w:rsidRDefault="00F33D60" w:rsidP="00F33D60">
      <w:pPr>
        <w:pStyle w:val="ListParagraph"/>
        <w:rPr>
          <w:rFonts w:cs="Arial"/>
          <w:sz w:val="22"/>
        </w:rPr>
      </w:pPr>
    </w:p>
    <w:p w14:paraId="7D7EF293"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0A2CEADD" w14:textId="77777777" w:rsidR="00F33D60" w:rsidRDefault="00F33D60" w:rsidP="00F33D60">
      <w:pPr>
        <w:pStyle w:val="ListParagraph"/>
        <w:rPr>
          <w:rFonts w:cs="Arial"/>
          <w:sz w:val="22"/>
        </w:rPr>
      </w:pPr>
    </w:p>
    <w:p w14:paraId="783AE4B1"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Contracting Authority; or</w:t>
      </w:r>
    </w:p>
    <w:p w14:paraId="0664544A" w14:textId="77777777" w:rsidR="00F33D60" w:rsidRDefault="00F33D60" w:rsidP="00F33D60">
      <w:pPr>
        <w:pStyle w:val="ListParagraph"/>
        <w:ind w:left="3402"/>
        <w:jc w:val="both"/>
        <w:rPr>
          <w:rFonts w:cs="Arial"/>
          <w:sz w:val="22"/>
        </w:rPr>
      </w:pPr>
    </w:p>
    <w:p w14:paraId="52024345"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3BDB843C" w14:textId="77777777" w:rsidR="00F33D60" w:rsidRDefault="00F33D60" w:rsidP="00F33D60">
      <w:pPr>
        <w:pStyle w:val="ListParagraph"/>
        <w:rPr>
          <w:rFonts w:cs="Arial"/>
          <w:sz w:val="22"/>
        </w:rPr>
      </w:pPr>
    </w:p>
    <w:p w14:paraId="6F6CC74A"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3B264563" w14:textId="77777777" w:rsidR="00F33D60" w:rsidRDefault="00F33D60" w:rsidP="00F33D60">
      <w:pPr>
        <w:pStyle w:val="ListParagraph"/>
        <w:rPr>
          <w:rFonts w:cs="Arial"/>
          <w:sz w:val="22"/>
        </w:rPr>
      </w:pPr>
    </w:p>
    <w:p w14:paraId="4640C93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3E736206" w14:textId="77777777" w:rsidR="00F33D60" w:rsidRDefault="00F33D60" w:rsidP="00F33D60">
      <w:pPr>
        <w:jc w:val="both"/>
        <w:rPr>
          <w:rFonts w:ascii="Arial" w:hAnsi="Arial" w:cs="Arial"/>
          <w:sz w:val="22"/>
          <w:szCs w:val="22"/>
        </w:rPr>
      </w:pPr>
    </w:p>
    <w:p w14:paraId="6B84585E"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EXTENSIONS OF TIME</w:t>
      </w:r>
    </w:p>
    <w:p w14:paraId="4F3F0655" w14:textId="77777777" w:rsidR="00F33D60" w:rsidRDefault="00F33D60" w:rsidP="00F33D60">
      <w:pPr>
        <w:jc w:val="both"/>
        <w:rPr>
          <w:rFonts w:ascii="Arial" w:hAnsi="Arial" w:cs="Arial"/>
          <w:sz w:val="22"/>
          <w:szCs w:val="22"/>
        </w:rPr>
      </w:pPr>
    </w:p>
    <w:p w14:paraId="3FE2D235"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7BA7013C" w14:textId="77777777" w:rsidR="00F33D60" w:rsidRDefault="00F33D60" w:rsidP="00F33D60">
      <w:pPr>
        <w:jc w:val="both"/>
        <w:rPr>
          <w:rFonts w:ascii="Arial" w:hAnsi="Arial" w:cs="Arial"/>
          <w:sz w:val="22"/>
          <w:szCs w:val="22"/>
        </w:rPr>
      </w:pPr>
    </w:p>
    <w:p w14:paraId="50E74DA9"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549B37C4" w14:textId="77777777" w:rsidR="00F33D60" w:rsidRDefault="00F33D60" w:rsidP="00F33D60">
      <w:pPr>
        <w:jc w:val="both"/>
        <w:rPr>
          <w:rFonts w:ascii="Arial" w:hAnsi="Arial" w:cs="Arial"/>
          <w:sz w:val="22"/>
          <w:szCs w:val="22"/>
        </w:rPr>
      </w:pPr>
    </w:p>
    <w:p w14:paraId="61B73F34"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proofErr w:type="gramStart"/>
      <w:r>
        <w:rPr>
          <w:rFonts w:cs="Arial"/>
          <w:sz w:val="22"/>
        </w:rPr>
        <w:t>in</w:t>
      </w:r>
      <w:proofErr w:type="gramEnd"/>
      <w:r>
        <w:rPr>
          <w:rFonts w:cs="Arial"/>
          <w:sz w:val="22"/>
        </w:rPr>
        <w:t xml:space="preserve"> the case of any delay of which the Agency is the cause, shall grant the Contractor a reasonable extension of time to take account of the delay.</w:t>
      </w:r>
    </w:p>
    <w:p w14:paraId="4E00A866" w14:textId="77777777" w:rsidR="00F33D60" w:rsidRDefault="00F33D60" w:rsidP="00F33D60">
      <w:pPr>
        <w:jc w:val="both"/>
        <w:rPr>
          <w:rFonts w:ascii="Arial" w:hAnsi="Arial" w:cs="Arial"/>
          <w:sz w:val="22"/>
          <w:szCs w:val="22"/>
        </w:rPr>
      </w:pPr>
    </w:p>
    <w:p w14:paraId="0A492A39"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33E58607" w14:textId="77777777" w:rsidR="00F33D60" w:rsidRDefault="00F33D60" w:rsidP="00F33D60">
      <w:pPr>
        <w:jc w:val="both"/>
        <w:rPr>
          <w:rFonts w:ascii="Arial" w:hAnsi="Arial" w:cs="Arial"/>
          <w:sz w:val="22"/>
          <w:szCs w:val="22"/>
        </w:rPr>
      </w:pPr>
    </w:p>
    <w:p w14:paraId="075392AA"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2C2E2840" w14:textId="77777777" w:rsidR="00F33D60" w:rsidRDefault="00F33D60" w:rsidP="00F33D60">
      <w:pPr>
        <w:jc w:val="both"/>
        <w:rPr>
          <w:rFonts w:ascii="Arial" w:hAnsi="Arial" w:cs="Arial"/>
          <w:sz w:val="22"/>
          <w:szCs w:val="22"/>
        </w:rPr>
      </w:pPr>
    </w:p>
    <w:p w14:paraId="01CAE457"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DEFAULT</w:t>
      </w:r>
    </w:p>
    <w:p w14:paraId="5FA67CD9" w14:textId="77777777" w:rsidR="00F33D60" w:rsidRDefault="00F33D60" w:rsidP="00F33D60">
      <w:pPr>
        <w:jc w:val="both"/>
        <w:rPr>
          <w:rFonts w:ascii="Arial" w:hAnsi="Arial" w:cs="Arial"/>
          <w:sz w:val="22"/>
          <w:szCs w:val="22"/>
        </w:rPr>
      </w:pPr>
    </w:p>
    <w:p w14:paraId="11108739"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be in default if it:</w:t>
      </w:r>
    </w:p>
    <w:p w14:paraId="42205FE3" w14:textId="77777777" w:rsidR="00F33D60" w:rsidRDefault="00F33D60" w:rsidP="00F33D60">
      <w:pPr>
        <w:jc w:val="both"/>
        <w:rPr>
          <w:rFonts w:ascii="Arial" w:hAnsi="Arial" w:cs="Arial"/>
          <w:sz w:val="22"/>
          <w:szCs w:val="22"/>
        </w:rPr>
      </w:pPr>
    </w:p>
    <w:p w14:paraId="6F0B5A8F"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219E0AA6" w14:textId="77777777" w:rsidR="00F33D60" w:rsidRDefault="00F33D60" w:rsidP="00F33D60">
      <w:pPr>
        <w:jc w:val="both"/>
        <w:rPr>
          <w:rFonts w:ascii="Arial" w:hAnsi="Arial" w:cs="Arial"/>
          <w:sz w:val="22"/>
          <w:szCs w:val="22"/>
        </w:rPr>
      </w:pPr>
    </w:p>
    <w:p w14:paraId="470B4EF5"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17E0DFE1" w14:textId="77777777" w:rsidR="00F33D60" w:rsidRDefault="00F33D60" w:rsidP="00F33D60">
      <w:pPr>
        <w:jc w:val="both"/>
        <w:rPr>
          <w:rFonts w:ascii="Arial" w:hAnsi="Arial" w:cs="Arial"/>
          <w:sz w:val="22"/>
          <w:szCs w:val="22"/>
        </w:rPr>
      </w:pPr>
    </w:p>
    <w:p w14:paraId="28F96A2B"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Is otherwise in breach of Contract.</w:t>
      </w:r>
    </w:p>
    <w:p w14:paraId="036ACCA4" w14:textId="77777777" w:rsidR="00F33D60" w:rsidRDefault="00F33D60" w:rsidP="00F33D60">
      <w:pPr>
        <w:jc w:val="both"/>
        <w:rPr>
          <w:rFonts w:ascii="Arial" w:hAnsi="Arial" w:cs="Arial"/>
          <w:sz w:val="22"/>
          <w:szCs w:val="22"/>
        </w:rPr>
      </w:pPr>
    </w:p>
    <w:p w14:paraId="33395AF6"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3A636FBA" w14:textId="77777777" w:rsidR="00F33D60" w:rsidRDefault="00F33D60" w:rsidP="00F33D60">
      <w:pPr>
        <w:jc w:val="both"/>
        <w:rPr>
          <w:rFonts w:ascii="Arial" w:hAnsi="Arial" w:cs="Arial"/>
          <w:sz w:val="22"/>
          <w:szCs w:val="22"/>
        </w:rPr>
      </w:pPr>
    </w:p>
    <w:p w14:paraId="13C1FCA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140744FA" w14:textId="77777777" w:rsidR="00F33D60" w:rsidRDefault="00F33D60" w:rsidP="00F33D60">
      <w:pPr>
        <w:jc w:val="both"/>
        <w:rPr>
          <w:rFonts w:ascii="Arial" w:hAnsi="Arial" w:cs="Arial"/>
          <w:sz w:val="22"/>
          <w:szCs w:val="22"/>
        </w:rPr>
      </w:pPr>
    </w:p>
    <w:p w14:paraId="75EDF346"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TERMINATION</w:t>
      </w:r>
    </w:p>
    <w:p w14:paraId="449AB712" w14:textId="77777777" w:rsidR="00F33D60" w:rsidRDefault="00F33D60" w:rsidP="00F33D60">
      <w:pPr>
        <w:jc w:val="both"/>
        <w:rPr>
          <w:rFonts w:ascii="Arial" w:hAnsi="Arial" w:cs="Arial"/>
          <w:sz w:val="22"/>
          <w:szCs w:val="22"/>
        </w:rPr>
      </w:pPr>
    </w:p>
    <w:p w14:paraId="7E6E0414"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5D9F6B99" w14:textId="77777777" w:rsidR="00F33D60" w:rsidRDefault="00F33D60" w:rsidP="00F33D60">
      <w:pPr>
        <w:jc w:val="both"/>
        <w:rPr>
          <w:rFonts w:ascii="Arial" w:hAnsi="Arial" w:cs="Arial"/>
          <w:sz w:val="22"/>
          <w:szCs w:val="22"/>
        </w:rPr>
      </w:pPr>
    </w:p>
    <w:p w14:paraId="47EFC1FF"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53F21F50" w14:textId="77777777" w:rsidR="00F33D60" w:rsidRDefault="00F33D60" w:rsidP="00F33D60">
      <w:pPr>
        <w:jc w:val="both"/>
        <w:rPr>
          <w:rFonts w:ascii="Arial" w:hAnsi="Arial" w:cs="Arial"/>
          <w:sz w:val="22"/>
          <w:szCs w:val="22"/>
        </w:rPr>
      </w:pPr>
    </w:p>
    <w:p w14:paraId="0AA82B70"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70972653" w14:textId="77777777" w:rsidR="00F33D60" w:rsidRDefault="00F33D60" w:rsidP="00F33D60">
      <w:pPr>
        <w:jc w:val="both"/>
        <w:rPr>
          <w:rFonts w:ascii="Arial" w:hAnsi="Arial" w:cs="Arial"/>
          <w:sz w:val="22"/>
          <w:szCs w:val="22"/>
        </w:rPr>
      </w:pPr>
    </w:p>
    <w:p w14:paraId="71A638A8" w14:textId="77777777" w:rsidR="00F33D60" w:rsidRDefault="00F33D60" w:rsidP="00F33D60">
      <w:pPr>
        <w:ind w:left="414" w:firstLine="720"/>
        <w:jc w:val="both"/>
        <w:rPr>
          <w:rFonts w:ascii="Arial" w:hAnsi="Arial" w:cs="Arial"/>
          <w:sz w:val="22"/>
          <w:szCs w:val="22"/>
        </w:rPr>
      </w:pPr>
      <w:r>
        <w:rPr>
          <w:rFonts w:ascii="Arial" w:hAnsi="Arial" w:cs="Arial"/>
          <w:sz w:val="22"/>
          <w:szCs w:val="22"/>
        </w:rPr>
        <w:t>'Termination under the Procurement PCR’</w:t>
      </w:r>
    </w:p>
    <w:p w14:paraId="10D884A3" w14:textId="77777777" w:rsidR="00F33D60" w:rsidRDefault="00F33D60" w:rsidP="00F33D60">
      <w:pPr>
        <w:jc w:val="both"/>
        <w:rPr>
          <w:rFonts w:ascii="Arial" w:hAnsi="Arial" w:cs="Arial"/>
          <w:sz w:val="22"/>
          <w:szCs w:val="22"/>
        </w:rPr>
      </w:pPr>
    </w:p>
    <w:p w14:paraId="5D652194"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0BC605BB" w14:textId="77777777" w:rsidR="00F33D60" w:rsidRDefault="00F33D60" w:rsidP="00F33D60">
      <w:pPr>
        <w:jc w:val="both"/>
        <w:rPr>
          <w:rFonts w:ascii="Arial" w:hAnsi="Arial" w:cs="Arial"/>
          <w:sz w:val="22"/>
          <w:szCs w:val="22"/>
        </w:rPr>
      </w:pPr>
    </w:p>
    <w:p w14:paraId="46D69E0A"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3279CDEF" w14:textId="77777777" w:rsidR="00F33D60" w:rsidRDefault="00F33D60" w:rsidP="00F33D60">
      <w:pPr>
        <w:jc w:val="both"/>
        <w:rPr>
          <w:rFonts w:ascii="Arial" w:hAnsi="Arial" w:cs="Arial"/>
          <w:sz w:val="22"/>
          <w:szCs w:val="22"/>
        </w:rPr>
      </w:pPr>
    </w:p>
    <w:p w14:paraId="05DE1DAC"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35250CC7" w14:textId="77777777" w:rsidR="00F33D60" w:rsidRDefault="00F33D60" w:rsidP="00F33D60">
      <w:pPr>
        <w:jc w:val="both"/>
        <w:rPr>
          <w:rFonts w:ascii="Arial" w:hAnsi="Arial" w:cs="Arial"/>
          <w:sz w:val="22"/>
          <w:szCs w:val="22"/>
        </w:rPr>
      </w:pPr>
    </w:p>
    <w:p w14:paraId="6967F818"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54A5ADB3" w14:textId="77777777" w:rsidR="00F33D60" w:rsidRDefault="00F33D60" w:rsidP="00F33D60">
      <w:pPr>
        <w:jc w:val="both"/>
        <w:rPr>
          <w:rFonts w:ascii="Arial" w:hAnsi="Arial" w:cs="Arial"/>
          <w:sz w:val="22"/>
          <w:szCs w:val="22"/>
        </w:rPr>
      </w:pPr>
    </w:p>
    <w:p w14:paraId="730584F7"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DETERMINATION</w:t>
      </w:r>
    </w:p>
    <w:p w14:paraId="35CAE8E0" w14:textId="77777777" w:rsidR="00F33D60" w:rsidRDefault="00F33D60" w:rsidP="00F33D60">
      <w:pPr>
        <w:jc w:val="both"/>
        <w:rPr>
          <w:rFonts w:ascii="Arial" w:hAnsi="Arial" w:cs="Arial"/>
          <w:sz w:val="22"/>
          <w:szCs w:val="22"/>
        </w:rPr>
      </w:pPr>
    </w:p>
    <w:p w14:paraId="445497A4"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C4A463E" w14:textId="77777777" w:rsidR="00F33D60" w:rsidRDefault="00F33D60" w:rsidP="00F33D60">
      <w:pPr>
        <w:jc w:val="both"/>
        <w:rPr>
          <w:rFonts w:ascii="Arial" w:hAnsi="Arial" w:cs="Arial"/>
          <w:sz w:val="22"/>
          <w:szCs w:val="22"/>
        </w:rPr>
      </w:pPr>
    </w:p>
    <w:p w14:paraId="4875A64B"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64796921" w14:textId="77777777" w:rsidR="00F33D60" w:rsidRDefault="00F33D60" w:rsidP="00F33D60">
      <w:pPr>
        <w:jc w:val="both"/>
        <w:rPr>
          <w:rFonts w:ascii="Arial" w:hAnsi="Arial" w:cs="Arial"/>
          <w:sz w:val="22"/>
          <w:szCs w:val="22"/>
        </w:rPr>
      </w:pPr>
    </w:p>
    <w:p w14:paraId="20C307AF"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750A7F3D" w14:textId="77777777" w:rsidR="00F33D60" w:rsidRDefault="00F33D60" w:rsidP="00F33D60">
      <w:pPr>
        <w:jc w:val="both"/>
        <w:rPr>
          <w:rFonts w:ascii="Arial" w:hAnsi="Arial" w:cs="Arial"/>
          <w:sz w:val="22"/>
          <w:szCs w:val="22"/>
        </w:rPr>
      </w:pPr>
    </w:p>
    <w:p w14:paraId="2EC04FFB"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INDEMNITY</w:t>
      </w:r>
    </w:p>
    <w:p w14:paraId="22C91DBD" w14:textId="77777777" w:rsidR="00F33D60" w:rsidRDefault="00F33D60" w:rsidP="00F33D60">
      <w:pPr>
        <w:jc w:val="both"/>
        <w:rPr>
          <w:rFonts w:ascii="Arial" w:hAnsi="Arial" w:cs="Arial"/>
          <w:sz w:val="22"/>
          <w:szCs w:val="22"/>
        </w:rPr>
      </w:pPr>
    </w:p>
    <w:p w14:paraId="18868F10"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7D2B2383" w14:textId="77777777" w:rsidR="00F33D60" w:rsidRDefault="00F33D60" w:rsidP="00F33D60">
      <w:pPr>
        <w:jc w:val="both"/>
        <w:rPr>
          <w:rFonts w:ascii="Arial" w:hAnsi="Arial" w:cs="Arial"/>
          <w:sz w:val="22"/>
          <w:szCs w:val="22"/>
        </w:rPr>
      </w:pPr>
    </w:p>
    <w:p w14:paraId="7AFE5C76"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Death or injury to any person, and/or</w:t>
      </w:r>
    </w:p>
    <w:p w14:paraId="0B2E0F16" w14:textId="77777777" w:rsidR="00F33D60" w:rsidRDefault="00F33D60" w:rsidP="00F33D60">
      <w:pPr>
        <w:pStyle w:val="ListParagraph"/>
        <w:ind w:left="1224"/>
        <w:jc w:val="both"/>
        <w:rPr>
          <w:rFonts w:cs="Arial"/>
          <w:sz w:val="22"/>
        </w:rPr>
      </w:pPr>
    </w:p>
    <w:p w14:paraId="010567FB"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4772C95F" w14:textId="77777777" w:rsidR="00F33D60" w:rsidRDefault="00F33D60" w:rsidP="00F33D60">
      <w:pPr>
        <w:jc w:val="both"/>
        <w:rPr>
          <w:rFonts w:ascii="Arial" w:hAnsi="Arial" w:cs="Arial"/>
          <w:sz w:val="22"/>
          <w:szCs w:val="22"/>
        </w:rPr>
      </w:pPr>
    </w:p>
    <w:p w14:paraId="19A41C67"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47E26705" w14:textId="77777777" w:rsidR="00F33D60" w:rsidRDefault="00F33D60" w:rsidP="00F33D60">
      <w:pPr>
        <w:pStyle w:val="ListParagraph"/>
        <w:rPr>
          <w:rFonts w:cs="Arial"/>
          <w:sz w:val="22"/>
        </w:rPr>
      </w:pPr>
    </w:p>
    <w:p w14:paraId="53970F38" w14:textId="77777777" w:rsidR="00F33D60" w:rsidRDefault="00F33D60" w:rsidP="00F33D60">
      <w:pPr>
        <w:ind w:left="1701"/>
        <w:jc w:val="both"/>
        <w:rPr>
          <w:rFonts w:ascii="Arial" w:hAnsi="Arial" w:cs="Arial"/>
          <w:sz w:val="22"/>
          <w:szCs w:val="22"/>
        </w:rPr>
      </w:pPr>
      <w:proofErr w:type="gramStart"/>
      <w:r>
        <w:rPr>
          <w:rFonts w:ascii="Arial" w:hAnsi="Arial" w:cs="Arial"/>
          <w:sz w:val="22"/>
          <w:szCs w:val="22"/>
        </w:rPr>
        <w:t>which</w:t>
      </w:r>
      <w:proofErr w:type="gramEnd"/>
      <w:r>
        <w:rPr>
          <w:rFonts w:ascii="Arial" w:hAnsi="Arial" w:cs="Arial"/>
          <w:sz w:val="22"/>
          <w:szCs w:val="22"/>
        </w:rPr>
        <w:t xml:space="preserve"> might arise as a consequence of the actions, omissions or negligence of the Contractor, its staff or agents in the execution of the Contract.</w:t>
      </w:r>
    </w:p>
    <w:p w14:paraId="652FC077" w14:textId="77777777" w:rsidR="00F33D60" w:rsidRDefault="00F33D60" w:rsidP="00F33D60">
      <w:pPr>
        <w:jc w:val="both"/>
        <w:rPr>
          <w:rFonts w:ascii="Arial" w:hAnsi="Arial" w:cs="Arial"/>
          <w:sz w:val="22"/>
          <w:szCs w:val="22"/>
        </w:rPr>
      </w:pPr>
    </w:p>
    <w:p w14:paraId="73F78F5C"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7B43BF78" w14:textId="77777777" w:rsidR="00F33D60" w:rsidRDefault="00F33D60" w:rsidP="00F33D60">
      <w:pPr>
        <w:jc w:val="both"/>
        <w:rPr>
          <w:rFonts w:ascii="Arial" w:hAnsi="Arial" w:cs="Arial"/>
          <w:sz w:val="22"/>
          <w:szCs w:val="22"/>
        </w:rPr>
      </w:pPr>
    </w:p>
    <w:p w14:paraId="711552F4"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LIMIT OF CONTRACTOR’S LIABILITY</w:t>
      </w:r>
    </w:p>
    <w:p w14:paraId="5A1C5E4A" w14:textId="77777777" w:rsidR="00F33D60" w:rsidRDefault="00F33D60" w:rsidP="00F33D60">
      <w:pPr>
        <w:jc w:val="both"/>
        <w:rPr>
          <w:rFonts w:ascii="Arial" w:hAnsi="Arial" w:cs="Arial"/>
          <w:sz w:val="22"/>
          <w:szCs w:val="22"/>
        </w:rPr>
      </w:pPr>
    </w:p>
    <w:p w14:paraId="0D5A1C45"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54FB3F4F" w14:textId="77777777" w:rsidR="00F33D60" w:rsidRDefault="00F33D60" w:rsidP="00F33D60">
      <w:pPr>
        <w:jc w:val="both"/>
        <w:rPr>
          <w:rFonts w:ascii="Arial" w:hAnsi="Arial" w:cs="Arial"/>
          <w:sz w:val="22"/>
          <w:szCs w:val="22"/>
        </w:rPr>
      </w:pPr>
    </w:p>
    <w:p w14:paraId="553A6438" w14:textId="24EC25EF" w:rsidR="00F33D60" w:rsidRPr="009E0E5F" w:rsidRDefault="00F33D60" w:rsidP="009E0E5F">
      <w:pPr>
        <w:pStyle w:val="ListParagraph"/>
        <w:numPr>
          <w:ilvl w:val="2"/>
          <w:numId w:val="16"/>
        </w:numPr>
        <w:suppressAutoHyphens/>
        <w:autoSpaceDN w:val="0"/>
        <w:spacing w:after="0" w:line="240" w:lineRule="auto"/>
        <w:jc w:val="both"/>
        <w:textAlignment w:val="baseline"/>
        <w:rPr>
          <w:rFonts w:cs="Arial"/>
          <w:sz w:val="22"/>
        </w:rPr>
      </w:pPr>
      <w:r w:rsidRPr="009E0E5F">
        <w:rPr>
          <w:rFonts w:cs="Arial"/>
          <w:sz w:val="22"/>
        </w:rPr>
        <w:t xml:space="preserve">The sum stated in the Appendix </w:t>
      </w:r>
      <w:r w:rsidR="009E0E5F">
        <w:rPr>
          <w:rFonts w:cs="Arial"/>
          <w:sz w:val="22"/>
        </w:rPr>
        <w:t>C section 2</w:t>
      </w:r>
    </w:p>
    <w:p w14:paraId="3C238C0A" w14:textId="0D3180F5"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If no sum is stated in the Appendix</w:t>
      </w:r>
      <w:r w:rsidR="009E0E5F">
        <w:rPr>
          <w:rFonts w:cs="Arial"/>
          <w:sz w:val="22"/>
        </w:rPr>
        <w:t xml:space="preserve"> C Section 2</w:t>
      </w:r>
      <w:r>
        <w:rPr>
          <w:rFonts w:cs="Arial"/>
          <w:sz w:val="22"/>
        </w:rPr>
        <w:t>, ten times the Contract Price, or five million pounds whichever is the greater.</w:t>
      </w:r>
    </w:p>
    <w:p w14:paraId="3AC0315A" w14:textId="77777777" w:rsidR="00F33D60" w:rsidRDefault="00F33D60" w:rsidP="00F33D60">
      <w:pPr>
        <w:jc w:val="both"/>
        <w:rPr>
          <w:rFonts w:ascii="Arial" w:hAnsi="Arial" w:cs="Arial"/>
          <w:sz w:val="22"/>
          <w:szCs w:val="22"/>
        </w:rPr>
      </w:pPr>
    </w:p>
    <w:p w14:paraId="7A321BBD"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INSURANCE</w:t>
      </w:r>
    </w:p>
    <w:p w14:paraId="6F5F1DE4" w14:textId="77777777" w:rsidR="00F33D60" w:rsidRDefault="00F33D60" w:rsidP="00F33D60">
      <w:pPr>
        <w:jc w:val="both"/>
        <w:rPr>
          <w:rFonts w:ascii="Arial" w:hAnsi="Arial" w:cs="Arial"/>
          <w:sz w:val="22"/>
          <w:szCs w:val="22"/>
        </w:rPr>
      </w:pPr>
    </w:p>
    <w:p w14:paraId="2F0A93F6" w14:textId="7079D268"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Contractor shall insure, and maintain insurance against the liabilities under Condition 15 (Indemnity), in the manner, and to the values listed in the Appendix to these Conditions. </w:t>
      </w:r>
      <w:r w:rsidR="009E0E5F">
        <w:rPr>
          <w:rFonts w:cs="Arial"/>
          <w:sz w:val="22"/>
        </w:rPr>
        <w:t>T</w:t>
      </w:r>
      <w:r>
        <w:rPr>
          <w:rFonts w:cs="Arial"/>
          <w:sz w:val="22"/>
        </w:rPr>
        <w:t>he value insured shall be £5m, (five million pounds).</w:t>
      </w:r>
    </w:p>
    <w:p w14:paraId="43DB2001" w14:textId="77777777" w:rsidR="00F33D60" w:rsidRDefault="00F33D60" w:rsidP="00F33D60">
      <w:pPr>
        <w:jc w:val="both"/>
        <w:rPr>
          <w:rFonts w:ascii="Arial" w:hAnsi="Arial" w:cs="Arial"/>
          <w:sz w:val="22"/>
          <w:szCs w:val="22"/>
        </w:rPr>
      </w:pPr>
    </w:p>
    <w:p w14:paraId="4867A5D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4B5152DD" w14:textId="77777777" w:rsidR="00F33D60" w:rsidRDefault="00F33D60" w:rsidP="00F33D60">
      <w:pPr>
        <w:jc w:val="both"/>
        <w:rPr>
          <w:rFonts w:ascii="Arial" w:hAnsi="Arial" w:cs="Arial"/>
          <w:sz w:val="22"/>
          <w:szCs w:val="22"/>
        </w:rPr>
      </w:pPr>
    </w:p>
    <w:p w14:paraId="09E4BF81"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27937BD3" w14:textId="77777777" w:rsidR="00F33D60" w:rsidRDefault="00F33D60" w:rsidP="00F33D60">
      <w:pPr>
        <w:jc w:val="both"/>
        <w:rPr>
          <w:rFonts w:ascii="Arial" w:hAnsi="Arial" w:cs="Arial"/>
          <w:sz w:val="22"/>
          <w:szCs w:val="22"/>
        </w:rPr>
      </w:pPr>
    </w:p>
    <w:p w14:paraId="60021DD3"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PREVENTION OF FRAUD AND CORRUPTION</w:t>
      </w:r>
    </w:p>
    <w:p w14:paraId="4C3F0F21" w14:textId="77777777" w:rsidR="00F33D60" w:rsidRDefault="00F33D60" w:rsidP="00F33D60">
      <w:pPr>
        <w:jc w:val="both"/>
        <w:rPr>
          <w:rFonts w:ascii="Arial" w:hAnsi="Arial" w:cs="Arial"/>
          <w:sz w:val="22"/>
          <w:szCs w:val="22"/>
        </w:rPr>
      </w:pPr>
    </w:p>
    <w:p w14:paraId="2A3438E9"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lastRenderedPageBreak/>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307806E8" w14:textId="77777777" w:rsidR="00F33D60" w:rsidRDefault="00F33D60" w:rsidP="00F33D60">
      <w:pPr>
        <w:jc w:val="both"/>
        <w:rPr>
          <w:rFonts w:ascii="Arial" w:hAnsi="Arial" w:cs="Arial"/>
          <w:sz w:val="22"/>
          <w:szCs w:val="22"/>
        </w:rPr>
      </w:pPr>
    </w:p>
    <w:p w14:paraId="07ADB7F8"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E7755B9" w14:textId="77777777" w:rsidR="00F33D60" w:rsidRDefault="00F33D60" w:rsidP="00F33D60">
      <w:pPr>
        <w:jc w:val="both"/>
        <w:rPr>
          <w:rFonts w:ascii="Arial" w:hAnsi="Arial" w:cs="Arial"/>
          <w:sz w:val="22"/>
          <w:szCs w:val="22"/>
        </w:rPr>
      </w:pPr>
    </w:p>
    <w:p w14:paraId="33206FA0"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7E6729A8" w14:textId="77777777" w:rsidR="00F33D60" w:rsidRDefault="00F33D60" w:rsidP="00F33D60">
      <w:pPr>
        <w:jc w:val="both"/>
        <w:rPr>
          <w:rFonts w:ascii="Arial" w:hAnsi="Arial" w:cs="Arial"/>
          <w:sz w:val="22"/>
          <w:szCs w:val="22"/>
        </w:rPr>
      </w:pPr>
    </w:p>
    <w:p w14:paraId="56B61EBF"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23C66406" w14:textId="77777777" w:rsidR="00F33D60" w:rsidRDefault="00F33D60" w:rsidP="00F33D60">
      <w:pPr>
        <w:jc w:val="both"/>
        <w:rPr>
          <w:rFonts w:ascii="Arial" w:hAnsi="Arial" w:cs="Arial"/>
          <w:sz w:val="22"/>
          <w:szCs w:val="22"/>
        </w:rPr>
      </w:pPr>
    </w:p>
    <w:p w14:paraId="0CF7FD78"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proofErr w:type="gramStart"/>
      <w:r>
        <w:rPr>
          <w:rFonts w:cs="Arial"/>
          <w:sz w:val="22"/>
        </w:rPr>
        <w:t>recover</w:t>
      </w:r>
      <w:proofErr w:type="gramEnd"/>
      <w:r>
        <w:rPr>
          <w:rFonts w:cs="Arial"/>
          <w:sz w:val="22"/>
        </w:rPr>
        <w:t xml:space="preserve"> in full from the Contractor any other loss sustained by the Agency in consequence of any breach of this clause.</w:t>
      </w:r>
    </w:p>
    <w:p w14:paraId="20C39C6B" w14:textId="77777777" w:rsidR="00F33D60" w:rsidRDefault="00F33D60" w:rsidP="00F33D60">
      <w:pPr>
        <w:jc w:val="both"/>
        <w:rPr>
          <w:rFonts w:ascii="Arial" w:hAnsi="Arial" w:cs="Arial"/>
          <w:sz w:val="22"/>
          <w:szCs w:val="22"/>
        </w:rPr>
      </w:pPr>
    </w:p>
    <w:p w14:paraId="0B5474B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420E3AAA" w14:textId="77777777" w:rsidR="00F33D60" w:rsidRDefault="00F33D60" w:rsidP="00F33D60">
      <w:pPr>
        <w:jc w:val="both"/>
        <w:rPr>
          <w:rFonts w:ascii="Arial" w:hAnsi="Arial" w:cs="Arial"/>
          <w:sz w:val="22"/>
          <w:szCs w:val="22"/>
        </w:rPr>
      </w:pPr>
    </w:p>
    <w:p w14:paraId="36ED6FB7"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MONITORING AND AUDIT</w:t>
      </w:r>
    </w:p>
    <w:p w14:paraId="4DE37ECB" w14:textId="77777777" w:rsidR="00F33D60" w:rsidRDefault="00F33D60" w:rsidP="00F33D60">
      <w:pPr>
        <w:jc w:val="both"/>
        <w:rPr>
          <w:rFonts w:ascii="Arial" w:hAnsi="Arial" w:cs="Arial"/>
          <w:sz w:val="22"/>
          <w:szCs w:val="22"/>
        </w:rPr>
      </w:pPr>
    </w:p>
    <w:p w14:paraId="2B841E3E"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6890AF7" w14:textId="77777777" w:rsidR="00F33D60" w:rsidRDefault="00F33D60" w:rsidP="00F33D60">
      <w:pPr>
        <w:jc w:val="both"/>
        <w:rPr>
          <w:rFonts w:ascii="Arial" w:hAnsi="Arial" w:cs="Arial"/>
          <w:sz w:val="22"/>
          <w:szCs w:val="22"/>
        </w:rPr>
      </w:pPr>
    </w:p>
    <w:p w14:paraId="5276626C"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22AAA805" w14:textId="77777777" w:rsidR="00F33D60" w:rsidRDefault="00F33D60" w:rsidP="00F33D60">
      <w:pPr>
        <w:jc w:val="both"/>
        <w:rPr>
          <w:rFonts w:ascii="Arial" w:hAnsi="Arial" w:cs="Arial"/>
          <w:sz w:val="22"/>
          <w:szCs w:val="22"/>
        </w:rPr>
      </w:pPr>
    </w:p>
    <w:p w14:paraId="07FC990B"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CONTRACT PRICE</w:t>
      </w:r>
    </w:p>
    <w:p w14:paraId="0087EA94" w14:textId="77777777" w:rsidR="00F33D60" w:rsidRDefault="00F33D60" w:rsidP="00F33D60">
      <w:pPr>
        <w:jc w:val="both"/>
        <w:rPr>
          <w:rFonts w:ascii="Arial" w:hAnsi="Arial" w:cs="Arial"/>
          <w:sz w:val="22"/>
          <w:szCs w:val="22"/>
        </w:rPr>
      </w:pPr>
    </w:p>
    <w:p w14:paraId="793EF05A"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7E979C90" w14:textId="77777777" w:rsidR="00F33D60" w:rsidRDefault="00F33D60" w:rsidP="00F33D60">
      <w:pPr>
        <w:jc w:val="both"/>
        <w:rPr>
          <w:rFonts w:ascii="Arial" w:hAnsi="Arial" w:cs="Arial"/>
          <w:sz w:val="22"/>
          <w:szCs w:val="22"/>
        </w:rPr>
      </w:pPr>
    </w:p>
    <w:p w14:paraId="195E2D09"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4CF27B53" w14:textId="77777777" w:rsidR="00F33D60" w:rsidRDefault="00F33D60" w:rsidP="00F33D60">
      <w:pPr>
        <w:jc w:val="both"/>
        <w:rPr>
          <w:rFonts w:ascii="Arial" w:hAnsi="Arial" w:cs="Arial"/>
          <w:sz w:val="22"/>
          <w:szCs w:val="22"/>
        </w:rPr>
      </w:pPr>
    </w:p>
    <w:p w14:paraId="0D71FCD1"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INVOICING AND PAYMENT</w:t>
      </w:r>
    </w:p>
    <w:p w14:paraId="68FC9359" w14:textId="77777777" w:rsidR="00F33D60" w:rsidRDefault="00F33D60" w:rsidP="00F33D60">
      <w:pPr>
        <w:jc w:val="both"/>
        <w:rPr>
          <w:rFonts w:ascii="Arial" w:hAnsi="Arial" w:cs="Arial"/>
          <w:sz w:val="22"/>
          <w:szCs w:val="22"/>
        </w:rPr>
      </w:pPr>
    </w:p>
    <w:p w14:paraId="3CADAABA"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6D7B82E6" w14:textId="77777777" w:rsidR="00F33D60" w:rsidRDefault="00F33D60" w:rsidP="00F33D60">
      <w:pPr>
        <w:jc w:val="both"/>
        <w:rPr>
          <w:rFonts w:ascii="Arial" w:hAnsi="Arial" w:cs="Arial"/>
          <w:sz w:val="22"/>
          <w:szCs w:val="22"/>
        </w:rPr>
      </w:pPr>
    </w:p>
    <w:p w14:paraId="3659AFE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29BD5488" w14:textId="77777777" w:rsidR="00F33D60" w:rsidRDefault="00F33D60" w:rsidP="00F33D60">
      <w:pPr>
        <w:jc w:val="both"/>
        <w:rPr>
          <w:rFonts w:ascii="Arial" w:hAnsi="Arial" w:cs="Arial"/>
          <w:sz w:val="22"/>
          <w:szCs w:val="22"/>
        </w:rPr>
      </w:pPr>
    </w:p>
    <w:p w14:paraId="5F60C0AB"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DCC431B" w14:textId="77777777" w:rsidR="00F33D60" w:rsidRDefault="00F33D60" w:rsidP="00F33D60">
      <w:pPr>
        <w:jc w:val="both"/>
        <w:rPr>
          <w:rFonts w:ascii="Arial" w:hAnsi="Arial" w:cs="Arial"/>
          <w:sz w:val="22"/>
          <w:szCs w:val="22"/>
        </w:rPr>
      </w:pPr>
    </w:p>
    <w:p w14:paraId="40371443"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INTELLECTUAL PROPERTY RIGHTS</w:t>
      </w:r>
    </w:p>
    <w:p w14:paraId="1C1123B0" w14:textId="77777777" w:rsidR="00F33D60" w:rsidRDefault="00F33D60" w:rsidP="00F33D60">
      <w:pPr>
        <w:jc w:val="both"/>
        <w:rPr>
          <w:rFonts w:ascii="Arial" w:hAnsi="Arial" w:cs="Arial"/>
          <w:sz w:val="22"/>
          <w:szCs w:val="22"/>
        </w:rPr>
      </w:pPr>
    </w:p>
    <w:p w14:paraId="5892C624"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11C83D8E" w14:textId="77777777" w:rsidR="00F33D60" w:rsidRDefault="00F33D60" w:rsidP="00F33D60">
      <w:pPr>
        <w:jc w:val="both"/>
        <w:rPr>
          <w:rFonts w:ascii="Arial" w:hAnsi="Arial" w:cs="Arial"/>
          <w:sz w:val="22"/>
          <w:szCs w:val="22"/>
        </w:rPr>
      </w:pPr>
    </w:p>
    <w:p w14:paraId="49EE2855"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508E241D" w14:textId="77777777" w:rsidR="00F33D60" w:rsidRDefault="00F33D60" w:rsidP="00F33D60">
      <w:pPr>
        <w:jc w:val="both"/>
        <w:rPr>
          <w:rFonts w:ascii="Arial" w:hAnsi="Arial" w:cs="Arial"/>
          <w:sz w:val="22"/>
          <w:szCs w:val="22"/>
        </w:rPr>
      </w:pPr>
    </w:p>
    <w:p w14:paraId="780C4133"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92E4B79" w14:textId="77777777" w:rsidR="00F33D60" w:rsidRDefault="00F33D60" w:rsidP="00F33D60">
      <w:pPr>
        <w:jc w:val="both"/>
        <w:rPr>
          <w:rFonts w:ascii="Arial" w:hAnsi="Arial" w:cs="Arial"/>
          <w:sz w:val="22"/>
          <w:szCs w:val="22"/>
        </w:rPr>
      </w:pPr>
    </w:p>
    <w:p w14:paraId="501223DE"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62F6DD5A" w14:textId="77777777" w:rsidR="00F33D60" w:rsidRDefault="00F33D60" w:rsidP="00F33D60">
      <w:pPr>
        <w:jc w:val="both"/>
        <w:rPr>
          <w:rFonts w:ascii="Arial" w:hAnsi="Arial" w:cs="Arial"/>
          <w:sz w:val="22"/>
          <w:szCs w:val="22"/>
        </w:rPr>
      </w:pPr>
    </w:p>
    <w:p w14:paraId="3396C081"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assigns to the Agency all Resulting Rights</w:t>
      </w:r>
    </w:p>
    <w:p w14:paraId="3963E38A" w14:textId="77777777" w:rsidR="00F33D60" w:rsidRDefault="00F33D60" w:rsidP="00F33D60">
      <w:pPr>
        <w:jc w:val="both"/>
        <w:rPr>
          <w:rFonts w:ascii="Arial" w:hAnsi="Arial" w:cs="Arial"/>
          <w:sz w:val="22"/>
          <w:szCs w:val="22"/>
        </w:rPr>
      </w:pPr>
    </w:p>
    <w:p w14:paraId="481CF455"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reorganisation or transfer to a successor body, for the purposes of all the successor body's </w:t>
      </w:r>
      <w:r>
        <w:rPr>
          <w:rFonts w:cs="Arial"/>
          <w:sz w:val="22"/>
        </w:rPr>
        <w:lastRenderedPageBreak/>
        <w:t>normal business use), irrevocable, royalty free, perpetual licence to the Agency in respect of all the Contractor's Prior Rights necessary in order for the Agency to use or exploit the Resulting Rights.</w:t>
      </w:r>
    </w:p>
    <w:p w14:paraId="19D63A7F" w14:textId="77777777" w:rsidR="00F33D60" w:rsidRDefault="00F33D60" w:rsidP="00F33D60">
      <w:pPr>
        <w:jc w:val="both"/>
        <w:rPr>
          <w:rFonts w:ascii="Arial" w:hAnsi="Arial" w:cs="Arial"/>
          <w:sz w:val="22"/>
          <w:szCs w:val="22"/>
        </w:rPr>
      </w:pPr>
    </w:p>
    <w:p w14:paraId="4A8ED6E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64D741AB" w14:textId="77777777" w:rsidR="00F33D60" w:rsidRDefault="00F33D60" w:rsidP="00F33D60">
      <w:pPr>
        <w:jc w:val="both"/>
        <w:rPr>
          <w:rFonts w:ascii="Arial" w:hAnsi="Arial" w:cs="Arial"/>
          <w:sz w:val="22"/>
          <w:szCs w:val="22"/>
        </w:rPr>
      </w:pPr>
    </w:p>
    <w:p w14:paraId="30FF3096"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48F7C0CF" w14:textId="77777777" w:rsidR="00F33D60" w:rsidRDefault="00F33D60" w:rsidP="00F33D60">
      <w:pPr>
        <w:jc w:val="both"/>
        <w:rPr>
          <w:rFonts w:ascii="Arial" w:hAnsi="Arial" w:cs="Arial"/>
          <w:sz w:val="22"/>
          <w:szCs w:val="22"/>
        </w:rPr>
      </w:pPr>
    </w:p>
    <w:p w14:paraId="63ACA8A1"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1CE03C0" w14:textId="77777777" w:rsidR="00F33D60" w:rsidRDefault="00F33D60" w:rsidP="00F33D60">
      <w:pPr>
        <w:jc w:val="both"/>
        <w:rPr>
          <w:rFonts w:ascii="Arial" w:hAnsi="Arial" w:cs="Arial"/>
          <w:sz w:val="22"/>
          <w:szCs w:val="22"/>
        </w:rPr>
      </w:pPr>
    </w:p>
    <w:p w14:paraId="0772BFBC"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583240D3" w14:textId="77777777" w:rsidR="00F33D60" w:rsidRDefault="00F33D60" w:rsidP="00F33D60">
      <w:pPr>
        <w:jc w:val="both"/>
        <w:rPr>
          <w:rFonts w:ascii="Arial" w:hAnsi="Arial" w:cs="Arial"/>
          <w:sz w:val="22"/>
          <w:szCs w:val="22"/>
        </w:rPr>
      </w:pPr>
    </w:p>
    <w:p w14:paraId="1AEDBAF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2D2A672E" w14:textId="77777777" w:rsidR="00F33D60" w:rsidRDefault="00F33D60" w:rsidP="00F33D60">
      <w:pPr>
        <w:jc w:val="both"/>
        <w:rPr>
          <w:rFonts w:ascii="Arial" w:hAnsi="Arial" w:cs="Arial"/>
          <w:sz w:val="22"/>
          <w:szCs w:val="22"/>
        </w:rPr>
      </w:pPr>
    </w:p>
    <w:p w14:paraId="4EC5143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79A49CC0" w14:textId="77777777" w:rsidR="00F33D60" w:rsidRDefault="00F33D60" w:rsidP="00F33D60">
      <w:pPr>
        <w:jc w:val="both"/>
        <w:rPr>
          <w:rFonts w:ascii="Arial" w:hAnsi="Arial" w:cs="Arial"/>
          <w:sz w:val="22"/>
          <w:szCs w:val="22"/>
        </w:rPr>
      </w:pPr>
    </w:p>
    <w:p w14:paraId="3B1E62BE"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17BEE992" w14:textId="77777777" w:rsidR="00F33D60" w:rsidRDefault="00F33D60" w:rsidP="00F33D60">
      <w:pPr>
        <w:jc w:val="both"/>
        <w:rPr>
          <w:rFonts w:ascii="Arial" w:hAnsi="Arial" w:cs="Arial"/>
          <w:sz w:val="22"/>
          <w:szCs w:val="22"/>
        </w:rPr>
      </w:pPr>
    </w:p>
    <w:p w14:paraId="121331A7"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WARRANTIES</w:t>
      </w:r>
    </w:p>
    <w:p w14:paraId="05647C35" w14:textId="77777777" w:rsidR="00F33D60" w:rsidRDefault="00F33D60" w:rsidP="00F33D60">
      <w:pPr>
        <w:jc w:val="both"/>
        <w:rPr>
          <w:rFonts w:ascii="Arial" w:hAnsi="Arial" w:cs="Arial"/>
          <w:sz w:val="22"/>
          <w:szCs w:val="22"/>
        </w:rPr>
      </w:pPr>
    </w:p>
    <w:p w14:paraId="7AFDBAFE" w14:textId="77777777" w:rsidR="00F33D60" w:rsidRDefault="00F33D60" w:rsidP="00F33D60">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72FB95E3" w14:textId="77777777" w:rsidR="00F33D60" w:rsidRDefault="00F33D60" w:rsidP="00F33D60">
      <w:pPr>
        <w:jc w:val="both"/>
        <w:rPr>
          <w:rFonts w:ascii="Arial" w:hAnsi="Arial" w:cs="Arial"/>
          <w:sz w:val="22"/>
          <w:szCs w:val="22"/>
        </w:rPr>
      </w:pPr>
    </w:p>
    <w:p w14:paraId="38B209CB"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PUBLICATION OF RESULTS</w:t>
      </w:r>
    </w:p>
    <w:p w14:paraId="212E92FB" w14:textId="77777777" w:rsidR="00F33D60" w:rsidRDefault="00F33D60" w:rsidP="00F33D60">
      <w:pPr>
        <w:jc w:val="both"/>
        <w:rPr>
          <w:rFonts w:ascii="Arial" w:hAnsi="Arial" w:cs="Arial"/>
          <w:sz w:val="22"/>
          <w:szCs w:val="22"/>
        </w:rPr>
      </w:pPr>
    </w:p>
    <w:p w14:paraId="12C95FAF"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52686E67" w14:textId="77777777" w:rsidR="00F33D60" w:rsidRDefault="00F33D60" w:rsidP="00F33D60">
      <w:pPr>
        <w:jc w:val="both"/>
        <w:rPr>
          <w:rFonts w:ascii="Arial" w:hAnsi="Arial" w:cs="Arial"/>
          <w:sz w:val="22"/>
          <w:szCs w:val="22"/>
        </w:rPr>
      </w:pPr>
    </w:p>
    <w:p w14:paraId="0B60373E"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lastRenderedPageBreak/>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0534067D" w14:textId="77777777" w:rsidR="00F33D60" w:rsidRDefault="00F33D60" w:rsidP="00F33D60">
      <w:pPr>
        <w:jc w:val="both"/>
        <w:rPr>
          <w:rFonts w:ascii="Arial" w:hAnsi="Arial" w:cs="Arial"/>
          <w:sz w:val="22"/>
          <w:szCs w:val="22"/>
        </w:rPr>
      </w:pPr>
    </w:p>
    <w:p w14:paraId="37E9AF65"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1AFA8232" w14:textId="77777777" w:rsidR="00F33D60" w:rsidRDefault="00F33D60" w:rsidP="00F33D60">
      <w:pPr>
        <w:jc w:val="both"/>
        <w:rPr>
          <w:rFonts w:ascii="Arial" w:hAnsi="Arial" w:cs="Arial"/>
          <w:sz w:val="22"/>
          <w:szCs w:val="22"/>
        </w:rPr>
      </w:pPr>
    </w:p>
    <w:p w14:paraId="17617D1A"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1209061F" w14:textId="77777777" w:rsidR="00F33D60" w:rsidRDefault="00F33D60" w:rsidP="00F33D60">
      <w:pPr>
        <w:jc w:val="both"/>
        <w:rPr>
          <w:rFonts w:ascii="Arial" w:hAnsi="Arial" w:cs="Arial"/>
          <w:sz w:val="22"/>
          <w:szCs w:val="22"/>
        </w:rPr>
      </w:pPr>
    </w:p>
    <w:p w14:paraId="7F3C8529"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STATUTORY REQUIREMENTS</w:t>
      </w:r>
    </w:p>
    <w:p w14:paraId="4FCD750C" w14:textId="77777777" w:rsidR="00F33D60" w:rsidRDefault="00F33D60" w:rsidP="00F33D60">
      <w:pPr>
        <w:jc w:val="both"/>
        <w:rPr>
          <w:rFonts w:ascii="Arial" w:hAnsi="Arial" w:cs="Arial"/>
          <w:sz w:val="22"/>
          <w:szCs w:val="22"/>
        </w:rPr>
      </w:pPr>
    </w:p>
    <w:p w14:paraId="181030A4" w14:textId="77777777" w:rsidR="00F33D60" w:rsidRDefault="00F33D60" w:rsidP="00F33D60">
      <w:pPr>
        <w:pStyle w:val="ListParagraph"/>
        <w:ind w:left="1440"/>
        <w:jc w:val="both"/>
        <w:rPr>
          <w:rFonts w:cs="Arial"/>
          <w:sz w:val="22"/>
        </w:rPr>
      </w:pPr>
      <w:r>
        <w:rPr>
          <w:rFonts w:cs="Arial"/>
          <w:sz w:val="22"/>
        </w:rPr>
        <w:t>The Contractor shall at all times comply with (</w:t>
      </w:r>
      <w:proofErr w:type="spellStart"/>
      <w:r>
        <w:rPr>
          <w:rFonts w:cs="Arial"/>
          <w:sz w:val="22"/>
        </w:rPr>
        <w:t>i</w:t>
      </w:r>
      <w:proofErr w:type="spellEnd"/>
      <w:r>
        <w:rPr>
          <w:rFonts w:cs="Arial"/>
          <w:sz w:val="22"/>
        </w:rPr>
        <w:t>)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4026D0E8" w14:textId="77777777" w:rsidR="00F33D60" w:rsidRDefault="00F33D60" w:rsidP="00F33D60">
      <w:pPr>
        <w:jc w:val="both"/>
        <w:rPr>
          <w:rFonts w:ascii="Arial" w:hAnsi="Arial" w:cs="Arial"/>
          <w:sz w:val="22"/>
          <w:szCs w:val="22"/>
        </w:rPr>
      </w:pPr>
    </w:p>
    <w:p w14:paraId="2C291924"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3FB65125" w14:textId="77777777" w:rsidR="00F33D60" w:rsidRDefault="00F33D60" w:rsidP="00F33D60">
      <w:pPr>
        <w:pStyle w:val="ListParagraph"/>
        <w:ind w:left="1134"/>
        <w:jc w:val="both"/>
        <w:rPr>
          <w:rFonts w:cs="Arial"/>
          <w:sz w:val="22"/>
        </w:rPr>
      </w:pPr>
    </w:p>
    <w:p w14:paraId="5053D4D4"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B18A16E" w14:textId="77777777" w:rsidR="00F33D60" w:rsidRDefault="00F33D60" w:rsidP="00F33D60">
      <w:pPr>
        <w:pStyle w:val="ListParagraph"/>
        <w:ind w:left="1701"/>
        <w:jc w:val="both"/>
        <w:rPr>
          <w:rFonts w:cs="Arial"/>
          <w:sz w:val="22"/>
        </w:rPr>
      </w:pPr>
    </w:p>
    <w:p w14:paraId="3AF5DFB0"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5933DE8" w14:textId="77777777" w:rsidR="00F33D60" w:rsidRDefault="00F33D60" w:rsidP="00F33D60">
      <w:pPr>
        <w:pStyle w:val="ListParagraph"/>
        <w:rPr>
          <w:rFonts w:cs="Arial"/>
          <w:sz w:val="22"/>
        </w:rPr>
      </w:pPr>
    </w:p>
    <w:p w14:paraId="7CBA8E06"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1BE7647B" w14:textId="77777777" w:rsidR="00F33D60" w:rsidRDefault="00F33D60" w:rsidP="00F33D60">
      <w:pPr>
        <w:pStyle w:val="ListParagraph"/>
        <w:ind w:left="3402"/>
        <w:jc w:val="both"/>
        <w:rPr>
          <w:rFonts w:cs="Arial"/>
          <w:sz w:val="22"/>
        </w:rPr>
      </w:pPr>
    </w:p>
    <w:p w14:paraId="17069688"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72C99CB2" w14:textId="77777777" w:rsidR="00F33D60" w:rsidRDefault="00F33D60" w:rsidP="00F33D60">
      <w:pPr>
        <w:pStyle w:val="ListParagraph"/>
        <w:rPr>
          <w:rFonts w:cs="Arial"/>
          <w:sz w:val="22"/>
        </w:rPr>
      </w:pPr>
    </w:p>
    <w:p w14:paraId="3B8D48D5"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proofErr w:type="gramStart"/>
      <w:r>
        <w:rPr>
          <w:rFonts w:cs="Arial"/>
          <w:sz w:val="22"/>
        </w:rPr>
        <w:lastRenderedPageBreak/>
        <w:t>implement</w:t>
      </w:r>
      <w:proofErr w:type="gramEnd"/>
      <w:r>
        <w:rPr>
          <w:rFonts w:cs="Arial"/>
          <w:sz w:val="22"/>
        </w:rPr>
        <w:t xml:space="preserve"> fair shift arrangements, providing sufficient gaps between shifts, adequate rest breaks and reasonable shift length, and other best practices for staff welfare and performance.</w:t>
      </w:r>
    </w:p>
    <w:p w14:paraId="362FEA12" w14:textId="77777777" w:rsidR="00F33D60" w:rsidRDefault="00F33D60" w:rsidP="00F33D60">
      <w:pPr>
        <w:pStyle w:val="ListParagraph"/>
        <w:rPr>
          <w:rFonts w:cs="Arial"/>
          <w:sz w:val="22"/>
        </w:rPr>
      </w:pPr>
    </w:p>
    <w:p w14:paraId="6733947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0D2C66F" w14:textId="77777777" w:rsidR="00F33D60" w:rsidRDefault="00F33D60" w:rsidP="00F33D60">
      <w:pPr>
        <w:pStyle w:val="ListParagraph"/>
        <w:ind w:left="1701"/>
        <w:jc w:val="both"/>
        <w:rPr>
          <w:rFonts w:cs="Arial"/>
          <w:sz w:val="22"/>
        </w:rPr>
      </w:pPr>
    </w:p>
    <w:p w14:paraId="7113752D"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12832BEC" w14:textId="77777777" w:rsidR="00F33D60" w:rsidRDefault="00F33D60" w:rsidP="00F33D60">
      <w:pPr>
        <w:pStyle w:val="ListParagraph"/>
        <w:ind w:left="3402"/>
        <w:jc w:val="both"/>
        <w:rPr>
          <w:rFonts w:cs="Arial"/>
          <w:sz w:val="22"/>
        </w:rPr>
      </w:pPr>
    </w:p>
    <w:p w14:paraId="4D38B7DA"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13F20C1A" w14:textId="77777777" w:rsidR="00F33D60" w:rsidRDefault="00F33D60" w:rsidP="00F33D60">
      <w:pPr>
        <w:pStyle w:val="ListParagraph"/>
        <w:ind w:left="3402"/>
        <w:jc w:val="both"/>
        <w:rPr>
          <w:rFonts w:cs="Arial"/>
          <w:sz w:val="22"/>
        </w:rPr>
      </w:pPr>
    </w:p>
    <w:p w14:paraId="47C6F61F"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proofErr w:type="gramStart"/>
      <w:r>
        <w:rPr>
          <w:rFonts w:cs="Arial"/>
          <w:sz w:val="22"/>
        </w:rPr>
        <w:t>fosters</w:t>
      </w:r>
      <w:proofErr w:type="gramEnd"/>
      <w:r>
        <w:rPr>
          <w:rFonts w:cs="Arial"/>
          <w:sz w:val="22"/>
        </w:rPr>
        <w:t xml:space="preserve"> good relations between people who share a protected characteristic and those who do not.</w:t>
      </w:r>
    </w:p>
    <w:p w14:paraId="36DCD156" w14:textId="77777777" w:rsidR="00F33D60" w:rsidRDefault="00F33D60" w:rsidP="00F33D60">
      <w:pPr>
        <w:pStyle w:val="ListParagraph"/>
        <w:ind w:left="1440"/>
        <w:jc w:val="both"/>
        <w:rPr>
          <w:rFonts w:cs="Arial"/>
          <w:sz w:val="22"/>
        </w:rPr>
      </w:pPr>
    </w:p>
    <w:p w14:paraId="5057B46C"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LAW</w:t>
      </w:r>
    </w:p>
    <w:p w14:paraId="4FB16774" w14:textId="77777777" w:rsidR="00F33D60" w:rsidRDefault="00F33D60" w:rsidP="00F33D60">
      <w:pPr>
        <w:jc w:val="both"/>
        <w:rPr>
          <w:rFonts w:ascii="Arial" w:hAnsi="Arial" w:cs="Arial"/>
          <w:sz w:val="22"/>
          <w:szCs w:val="22"/>
        </w:rPr>
      </w:pPr>
    </w:p>
    <w:p w14:paraId="63DAAD46" w14:textId="77777777" w:rsidR="00F33D60" w:rsidRDefault="00F33D60" w:rsidP="00F33D60">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573631FE" w14:textId="77777777" w:rsidR="00F33D60" w:rsidRDefault="00F33D60" w:rsidP="00F33D60">
      <w:pPr>
        <w:jc w:val="both"/>
        <w:rPr>
          <w:rFonts w:ascii="Arial" w:hAnsi="Arial" w:cs="Arial"/>
          <w:sz w:val="22"/>
          <w:szCs w:val="22"/>
        </w:rPr>
      </w:pPr>
    </w:p>
    <w:p w14:paraId="5528B5C3"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WAIVER</w:t>
      </w:r>
    </w:p>
    <w:p w14:paraId="15D1E78A" w14:textId="77777777" w:rsidR="00F33D60" w:rsidRDefault="00F33D60" w:rsidP="00F33D60">
      <w:pPr>
        <w:jc w:val="both"/>
        <w:rPr>
          <w:rFonts w:ascii="Arial" w:hAnsi="Arial" w:cs="Arial"/>
          <w:sz w:val="22"/>
          <w:szCs w:val="22"/>
        </w:rPr>
      </w:pPr>
    </w:p>
    <w:p w14:paraId="30AC499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5C90D384" w14:textId="77777777" w:rsidR="00F33D60" w:rsidRDefault="00F33D60" w:rsidP="00F33D60">
      <w:pPr>
        <w:jc w:val="both"/>
        <w:rPr>
          <w:rFonts w:ascii="Arial" w:hAnsi="Arial" w:cs="Arial"/>
          <w:sz w:val="22"/>
          <w:szCs w:val="22"/>
        </w:rPr>
      </w:pPr>
    </w:p>
    <w:p w14:paraId="3B0F53BB"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560C1289" w14:textId="77777777" w:rsidR="00F33D60" w:rsidRDefault="00F33D60" w:rsidP="00F33D60">
      <w:pPr>
        <w:jc w:val="both"/>
        <w:rPr>
          <w:rFonts w:ascii="Arial" w:hAnsi="Arial" w:cs="Arial"/>
          <w:sz w:val="22"/>
          <w:szCs w:val="22"/>
        </w:rPr>
      </w:pPr>
    </w:p>
    <w:p w14:paraId="282FF74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532EFD2B" w14:textId="77777777" w:rsidR="00F33D60" w:rsidRDefault="00F33D60" w:rsidP="00F33D60">
      <w:pPr>
        <w:jc w:val="both"/>
        <w:rPr>
          <w:rFonts w:ascii="Arial" w:hAnsi="Arial" w:cs="Arial"/>
          <w:sz w:val="22"/>
          <w:szCs w:val="22"/>
        </w:rPr>
      </w:pPr>
    </w:p>
    <w:p w14:paraId="4CB33D4D"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ENFORCEABILITY AND SURVIVORSHIP</w:t>
      </w:r>
    </w:p>
    <w:p w14:paraId="13439548" w14:textId="77777777" w:rsidR="00F33D60" w:rsidRDefault="00F33D60" w:rsidP="00F33D60">
      <w:pPr>
        <w:jc w:val="both"/>
        <w:rPr>
          <w:rFonts w:ascii="Arial" w:hAnsi="Arial" w:cs="Arial"/>
          <w:sz w:val="22"/>
          <w:szCs w:val="22"/>
        </w:rPr>
      </w:pPr>
    </w:p>
    <w:p w14:paraId="22C2AA9F"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211869D5" w14:textId="77777777" w:rsidR="00F33D60" w:rsidRDefault="00F33D60" w:rsidP="00F33D60">
      <w:pPr>
        <w:jc w:val="both"/>
        <w:rPr>
          <w:rFonts w:ascii="Arial" w:hAnsi="Arial" w:cs="Arial"/>
          <w:sz w:val="22"/>
          <w:szCs w:val="22"/>
        </w:rPr>
      </w:pPr>
    </w:p>
    <w:p w14:paraId="40A0E293"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77210534" w14:textId="77777777" w:rsidR="00F33D60" w:rsidRDefault="00F33D60" w:rsidP="00F33D60">
      <w:pPr>
        <w:jc w:val="both"/>
        <w:rPr>
          <w:rFonts w:ascii="Arial" w:hAnsi="Arial" w:cs="Arial"/>
          <w:sz w:val="22"/>
          <w:szCs w:val="22"/>
        </w:rPr>
      </w:pPr>
    </w:p>
    <w:p w14:paraId="48D199FF"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DISPUTE RESOLUTION</w:t>
      </w:r>
    </w:p>
    <w:p w14:paraId="2C0D9A17" w14:textId="77777777" w:rsidR="00F33D60" w:rsidRDefault="00F33D60" w:rsidP="00F33D60">
      <w:pPr>
        <w:jc w:val="both"/>
        <w:rPr>
          <w:rFonts w:ascii="Arial" w:hAnsi="Arial" w:cs="Arial"/>
          <w:sz w:val="22"/>
          <w:szCs w:val="22"/>
        </w:rPr>
      </w:pPr>
    </w:p>
    <w:p w14:paraId="20DD1EA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5DEDAC48" w14:textId="77777777" w:rsidR="00F33D60" w:rsidRDefault="00F33D60" w:rsidP="00F33D60">
      <w:pPr>
        <w:jc w:val="both"/>
        <w:rPr>
          <w:rFonts w:ascii="Arial" w:hAnsi="Arial" w:cs="Arial"/>
          <w:sz w:val="22"/>
          <w:szCs w:val="22"/>
        </w:rPr>
      </w:pPr>
    </w:p>
    <w:p w14:paraId="01F7282B"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01CC9D37" w14:textId="77777777" w:rsidR="00F33D60" w:rsidRDefault="00F33D60" w:rsidP="00F33D60">
      <w:pPr>
        <w:jc w:val="both"/>
        <w:rPr>
          <w:rFonts w:ascii="Arial" w:hAnsi="Arial" w:cs="Arial"/>
          <w:sz w:val="22"/>
          <w:szCs w:val="22"/>
        </w:rPr>
      </w:pPr>
    </w:p>
    <w:p w14:paraId="21B8052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2BAB50AF" w14:textId="77777777" w:rsidR="00F33D60" w:rsidRDefault="00F33D60" w:rsidP="00F33D60">
      <w:pPr>
        <w:jc w:val="both"/>
        <w:rPr>
          <w:rFonts w:ascii="Arial" w:hAnsi="Arial" w:cs="Arial"/>
          <w:sz w:val="22"/>
          <w:szCs w:val="22"/>
        </w:rPr>
      </w:pPr>
    </w:p>
    <w:p w14:paraId="66430464"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340C60B9" w14:textId="77777777" w:rsidR="00F33D60" w:rsidRDefault="00F33D60" w:rsidP="00F33D60">
      <w:pPr>
        <w:jc w:val="both"/>
        <w:rPr>
          <w:rFonts w:ascii="Arial" w:hAnsi="Arial" w:cs="Arial"/>
          <w:sz w:val="22"/>
          <w:szCs w:val="22"/>
        </w:rPr>
      </w:pPr>
    </w:p>
    <w:p w14:paraId="59E75E5D"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1C1C08BA" w14:textId="77777777" w:rsidR="00F33D60" w:rsidRDefault="00F33D60" w:rsidP="00F33D60">
      <w:pPr>
        <w:jc w:val="both"/>
        <w:rPr>
          <w:rFonts w:ascii="Arial" w:hAnsi="Arial" w:cs="Arial"/>
          <w:sz w:val="22"/>
          <w:szCs w:val="22"/>
        </w:rPr>
      </w:pPr>
    </w:p>
    <w:p w14:paraId="7A879378"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3E3162DF" w14:textId="77777777" w:rsidR="00F33D60" w:rsidRDefault="00F33D60" w:rsidP="00F33D60">
      <w:pPr>
        <w:jc w:val="both"/>
        <w:rPr>
          <w:rFonts w:ascii="Arial" w:hAnsi="Arial" w:cs="Arial"/>
          <w:sz w:val="22"/>
          <w:szCs w:val="22"/>
        </w:rPr>
      </w:pPr>
    </w:p>
    <w:p w14:paraId="07AADDA8"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410624F0" w14:textId="77777777" w:rsidR="00F33D60" w:rsidRDefault="00F33D60" w:rsidP="00F33D60">
      <w:pPr>
        <w:jc w:val="both"/>
        <w:rPr>
          <w:rFonts w:ascii="Arial" w:hAnsi="Arial" w:cs="Arial"/>
          <w:sz w:val="22"/>
          <w:szCs w:val="22"/>
        </w:rPr>
      </w:pPr>
    </w:p>
    <w:p w14:paraId="23C3D9CA"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GENERAL</w:t>
      </w:r>
    </w:p>
    <w:p w14:paraId="2B86E29E" w14:textId="77777777" w:rsidR="00F33D60" w:rsidRDefault="00F33D60" w:rsidP="00F33D60">
      <w:pPr>
        <w:jc w:val="both"/>
        <w:rPr>
          <w:rFonts w:ascii="Arial" w:hAnsi="Arial" w:cs="Arial"/>
          <w:sz w:val="22"/>
          <w:szCs w:val="22"/>
        </w:rPr>
      </w:pPr>
    </w:p>
    <w:p w14:paraId="70B07EC5"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3DFC2E53" w14:textId="77777777" w:rsidR="00F33D60" w:rsidRDefault="00F33D60" w:rsidP="00F33D60">
      <w:pPr>
        <w:jc w:val="both"/>
        <w:rPr>
          <w:rFonts w:ascii="Arial" w:hAnsi="Arial" w:cs="Arial"/>
          <w:sz w:val="22"/>
          <w:szCs w:val="22"/>
        </w:rPr>
      </w:pPr>
    </w:p>
    <w:p w14:paraId="0E89E937"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representations and arrangements, written or oral. It is accepted that the Contract has not </w:t>
      </w:r>
      <w:r>
        <w:rPr>
          <w:rFonts w:cs="Arial"/>
          <w:sz w:val="22"/>
        </w:rPr>
        <w:lastRenderedPageBreak/>
        <w:t>been entered into on the basis of any representations that are not expressly contained in the Contract.</w:t>
      </w:r>
    </w:p>
    <w:p w14:paraId="5BC4AC42" w14:textId="77777777" w:rsidR="00F33D60" w:rsidRDefault="00F33D60" w:rsidP="00F33D60">
      <w:pPr>
        <w:jc w:val="both"/>
        <w:rPr>
          <w:rFonts w:ascii="Arial" w:hAnsi="Arial" w:cs="Arial"/>
          <w:sz w:val="22"/>
          <w:szCs w:val="22"/>
        </w:rPr>
      </w:pPr>
    </w:p>
    <w:p w14:paraId="2311528B"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FREEDOM OF INFORMATION ACT</w:t>
      </w:r>
    </w:p>
    <w:p w14:paraId="6A986DEB" w14:textId="77777777" w:rsidR="00F33D60" w:rsidRDefault="00F33D60" w:rsidP="00F33D60">
      <w:pPr>
        <w:jc w:val="both"/>
        <w:rPr>
          <w:rFonts w:ascii="Arial" w:hAnsi="Arial" w:cs="Arial"/>
          <w:sz w:val="22"/>
          <w:szCs w:val="22"/>
        </w:rPr>
      </w:pPr>
    </w:p>
    <w:p w14:paraId="74BDBEE3"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E510799" w14:textId="77777777" w:rsidR="00F33D60" w:rsidRDefault="00F33D60" w:rsidP="00F33D60">
      <w:pPr>
        <w:jc w:val="both"/>
        <w:rPr>
          <w:rFonts w:ascii="Arial" w:hAnsi="Arial" w:cs="Arial"/>
          <w:sz w:val="22"/>
          <w:szCs w:val="22"/>
        </w:rPr>
      </w:pPr>
    </w:p>
    <w:p w14:paraId="759D393E"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The Contractor agrees that:</w:t>
      </w:r>
    </w:p>
    <w:p w14:paraId="2BA9F65C" w14:textId="77777777" w:rsidR="00F33D60" w:rsidRDefault="00F33D60" w:rsidP="00F33D60">
      <w:pPr>
        <w:jc w:val="both"/>
        <w:rPr>
          <w:rFonts w:ascii="Arial" w:hAnsi="Arial" w:cs="Arial"/>
          <w:sz w:val="22"/>
          <w:szCs w:val="22"/>
        </w:rPr>
      </w:pPr>
    </w:p>
    <w:p w14:paraId="325D048F"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3584B353" w14:textId="77777777" w:rsidR="00F33D60" w:rsidRDefault="00F33D60" w:rsidP="00F33D60">
      <w:pPr>
        <w:jc w:val="both"/>
        <w:rPr>
          <w:rFonts w:ascii="Arial" w:hAnsi="Arial" w:cs="Arial"/>
          <w:sz w:val="22"/>
          <w:szCs w:val="22"/>
        </w:rPr>
      </w:pPr>
    </w:p>
    <w:p w14:paraId="3EE034AB" w14:textId="77777777" w:rsidR="00F33D60" w:rsidRDefault="00F33D60" w:rsidP="009E0E5F">
      <w:pPr>
        <w:pStyle w:val="ListParagraph"/>
        <w:numPr>
          <w:ilvl w:val="2"/>
          <w:numId w:val="16"/>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3A5162D5" w14:textId="77777777" w:rsidR="00F33D60" w:rsidRDefault="00F33D60" w:rsidP="00F33D60">
      <w:pPr>
        <w:pStyle w:val="ListParagraph"/>
        <w:rPr>
          <w:rFonts w:cs="Arial"/>
          <w:sz w:val="22"/>
        </w:rPr>
      </w:pPr>
    </w:p>
    <w:p w14:paraId="5F494FA2"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1A80D3EB" w14:textId="77777777" w:rsidR="00F33D60" w:rsidRDefault="00F33D60" w:rsidP="00F33D60">
      <w:pPr>
        <w:jc w:val="both"/>
        <w:rPr>
          <w:rFonts w:ascii="Arial" w:hAnsi="Arial" w:cs="Arial"/>
          <w:sz w:val="22"/>
          <w:szCs w:val="22"/>
        </w:rPr>
      </w:pPr>
    </w:p>
    <w:p w14:paraId="5B4E9E95" w14:textId="77777777" w:rsidR="00F33D60" w:rsidRDefault="00F33D60" w:rsidP="009E0E5F">
      <w:pPr>
        <w:pStyle w:val="ListParagraph"/>
        <w:numPr>
          <w:ilvl w:val="0"/>
          <w:numId w:val="16"/>
        </w:numPr>
        <w:suppressAutoHyphens/>
        <w:autoSpaceDN w:val="0"/>
        <w:spacing w:after="0" w:line="240" w:lineRule="auto"/>
        <w:jc w:val="both"/>
        <w:textAlignment w:val="baseline"/>
        <w:rPr>
          <w:rFonts w:cs="Arial"/>
          <w:b/>
          <w:sz w:val="22"/>
        </w:rPr>
      </w:pPr>
      <w:r>
        <w:rPr>
          <w:rFonts w:cs="Arial"/>
          <w:b/>
          <w:sz w:val="22"/>
        </w:rPr>
        <w:t>Data Protection</w:t>
      </w:r>
    </w:p>
    <w:p w14:paraId="7226AD84" w14:textId="77777777" w:rsidR="00F33D60" w:rsidRDefault="00F33D60" w:rsidP="00F33D60">
      <w:pPr>
        <w:pStyle w:val="ListParagraph"/>
        <w:ind w:left="1134"/>
        <w:jc w:val="both"/>
        <w:rPr>
          <w:rFonts w:cs="Arial"/>
          <w:sz w:val="22"/>
        </w:rPr>
      </w:pPr>
    </w:p>
    <w:p w14:paraId="50DB96AA" w14:textId="77777777" w:rsidR="00F33D60" w:rsidRDefault="00F33D60" w:rsidP="009E0E5F">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132FDF63" w14:textId="77777777" w:rsidR="00F33D60" w:rsidRDefault="00F33D60" w:rsidP="00F33D60">
      <w:pPr>
        <w:pStyle w:val="ListParagraph"/>
        <w:ind w:left="1134"/>
        <w:jc w:val="both"/>
        <w:rPr>
          <w:rFonts w:cs="Arial"/>
          <w:sz w:val="22"/>
        </w:rPr>
      </w:pPr>
    </w:p>
    <w:p w14:paraId="2E999476" w14:textId="77777777" w:rsidR="00F33D60" w:rsidRDefault="00F33D60" w:rsidP="009E0E5F">
      <w:pPr>
        <w:pStyle w:val="ListParagraph"/>
        <w:pageBreakBefore/>
        <w:numPr>
          <w:ilvl w:val="0"/>
          <w:numId w:val="16"/>
        </w:numPr>
        <w:suppressAutoHyphens/>
        <w:autoSpaceDN w:val="0"/>
        <w:spacing w:after="0" w:line="240" w:lineRule="auto"/>
        <w:jc w:val="both"/>
        <w:textAlignment w:val="baseline"/>
        <w:rPr>
          <w:rFonts w:cs="Arial"/>
          <w:sz w:val="22"/>
        </w:rPr>
      </w:pPr>
    </w:p>
    <w:p w14:paraId="54E12EE2" w14:textId="77777777" w:rsidR="00F33D60" w:rsidRDefault="00F33D60" w:rsidP="00F33D60">
      <w:pPr>
        <w:pStyle w:val="Heading1"/>
        <w:tabs>
          <w:tab w:val="clear" w:pos="0"/>
        </w:tabs>
        <w:suppressAutoHyphens/>
        <w:autoSpaceDN w:val="0"/>
        <w:textAlignment w:val="baseline"/>
      </w:pPr>
      <w:r>
        <w:t>Appendix to Conditions Research and Development</w:t>
      </w:r>
    </w:p>
    <w:p w14:paraId="5DD080E5" w14:textId="77777777" w:rsidR="00F33D60" w:rsidRDefault="00F33D60" w:rsidP="00F33D60">
      <w:pPr>
        <w:jc w:val="both"/>
      </w:pPr>
    </w:p>
    <w:p w14:paraId="22EDC781" w14:textId="4B86E269" w:rsidR="00F33D60" w:rsidRPr="004F0C2C" w:rsidRDefault="00F33D60" w:rsidP="00F33D60">
      <w:pPr>
        <w:pStyle w:val="BodyText"/>
        <w:jc w:val="both"/>
        <w:rPr>
          <w:highlight w:val="yellow"/>
        </w:rPr>
      </w:pPr>
      <w:r>
        <w:rPr>
          <w:rFonts w:ascii="Arial" w:hAnsi="Arial" w:cs="Arial"/>
          <w:sz w:val="24"/>
        </w:rPr>
        <w:t>Ref:</w:t>
      </w:r>
      <w:r>
        <w:rPr>
          <w:rFonts w:ascii="Arial" w:hAnsi="Arial" w:cs="Arial"/>
          <w:sz w:val="24"/>
        </w:rPr>
        <w:tab/>
      </w:r>
      <w:r w:rsidR="00EB0535" w:rsidRPr="00EB0535">
        <w:t>ENV6003529R</w:t>
      </w:r>
    </w:p>
    <w:p w14:paraId="170B7270" w14:textId="0417BA21" w:rsidR="00F33D60" w:rsidRDefault="00F33D60" w:rsidP="00F33D60">
      <w:pPr>
        <w:pStyle w:val="BodyText"/>
        <w:jc w:val="both"/>
      </w:pPr>
      <w:r w:rsidRPr="00EB0535">
        <w:rPr>
          <w:rFonts w:ascii="Arial" w:hAnsi="Arial" w:cs="Arial"/>
          <w:sz w:val="24"/>
        </w:rPr>
        <w:t>Title:</w:t>
      </w:r>
      <w:r w:rsidRPr="00EB0535">
        <w:rPr>
          <w:rFonts w:ascii="Arial" w:hAnsi="Arial" w:cs="Arial"/>
          <w:sz w:val="24"/>
        </w:rPr>
        <w:tab/>
      </w:r>
      <w:r w:rsidR="00EB0535" w:rsidRPr="00692F1D">
        <w:rPr>
          <w:rFonts w:ascii="Arial" w:hAnsi="Arial" w:cs="Arial"/>
          <w:b/>
          <w:u w:val="single"/>
        </w:rPr>
        <w:t>Fair Share 2016 Methodology options review</w:t>
      </w:r>
    </w:p>
    <w:p w14:paraId="2D31EC9C" w14:textId="77777777" w:rsidR="00F33D60" w:rsidRDefault="00F33D60" w:rsidP="00F33D60">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F4EDFCE" w14:textId="77777777" w:rsidR="00F33D60" w:rsidRDefault="00F33D60" w:rsidP="00F33D60">
      <w:pPr>
        <w:tabs>
          <w:tab w:val="left" w:pos="-1440"/>
        </w:tabs>
        <w:jc w:val="both"/>
        <w:rPr>
          <w:sz w:val="22"/>
          <w:szCs w:val="22"/>
        </w:rPr>
      </w:pPr>
    </w:p>
    <w:p w14:paraId="3FECD873" w14:textId="77777777" w:rsidR="00F33D60" w:rsidRDefault="00F33D60" w:rsidP="00F33D60">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34C1C5E2" w14:textId="11D7C3AF" w:rsidR="00F33D60" w:rsidRPr="007F1023" w:rsidRDefault="00F33D60" w:rsidP="007F1023">
      <w:pPr>
        <w:tabs>
          <w:tab w:val="left" w:pos="-1440"/>
        </w:tabs>
        <w:jc w:val="both"/>
      </w:pPr>
      <w:r>
        <w:rPr>
          <w:sz w:val="22"/>
          <w:szCs w:val="22"/>
        </w:rPr>
        <w:tab/>
      </w:r>
      <w:r w:rsidR="007F1023" w:rsidRPr="007F1023">
        <w:rPr>
          <w:sz w:val="22"/>
          <w:szCs w:val="22"/>
        </w:rPr>
        <w:t>Barrie Howe</w:t>
      </w:r>
      <w:r>
        <w:rPr>
          <w:sz w:val="22"/>
          <w:szCs w:val="22"/>
        </w:rPr>
        <w:tab/>
      </w:r>
      <w:r>
        <w:rPr>
          <w:sz w:val="22"/>
          <w:szCs w:val="22"/>
        </w:rPr>
        <w:tab/>
      </w:r>
    </w:p>
    <w:p w14:paraId="0D6E0AC4" w14:textId="66FDF5AE" w:rsidR="00F33D60" w:rsidRPr="007F1023" w:rsidRDefault="007F1023" w:rsidP="007F1023">
      <w:pPr>
        <w:tabs>
          <w:tab w:val="left" w:pos="-1440"/>
        </w:tabs>
        <w:ind w:left="709"/>
        <w:jc w:val="both"/>
        <w:rPr>
          <w:sz w:val="22"/>
          <w:szCs w:val="22"/>
        </w:rPr>
      </w:pPr>
      <w:r w:rsidRPr="007F1023">
        <w:rPr>
          <w:sz w:val="22"/>
          <w:szCs w:val="22"/>
        </w:rPr>
        <w:t>Environment Agency</w:t>
      </w:r>
    </w:p>
    <w:p w14:paraId="31E98772" w14:textId="51AA7341" w:rsidR="007F1023" w:rsidRPr="007F1023" w:rsidRDefault="007F1023" w:rsidP="007F1023">
      <w:pPr>
        <w:tabs>
          <w:tab w:val="left" w:pos="-1440"/>
        </w:tabs>
        <w:ind w:left="709"/>
        <w:jc w:val="both"/>
        <w:rPr>
          <w:sz w:val="22"/>
          <w:szCs w:val="22"/>
        </w:rPr>
      </w:pPr>
      <w:r w:rsidRPr="007F1023">
        <w:rPr>
          <w:sz w:val="22"/>
          <w:szCs w:val="22"/>
        </w:rPr>
        <w:t>Kings Meadow House</w:t>
      </w:r>
    </w:p>
    <w:p w14:paraId="13146DE4" w14:textId="53C38F6D" w:rsidR="007F1023" w:rsidRPr="007F1023" w:rsidRDefault="007F1023" w:rsidP="007F1023">
      <w:pPr>
        <w:tabs>
          <w:tab w:val="left" w:pos="-1440"/>
        </w:tabs>
        <w:ind w:left="709"/>
        <w:jc w:val="both"/>
        <w:rPr>
          <w:sz w:val="22"/>
          <w:szCs w:val="22"/>
        </w:rPr>
      </w:pPr>
      <w:r w:rsidRPr="007F1023">
        <w:rPr>
          <w:sz w:val="22"/>
          <w:szCs w:val="22"/>
        </w:rPr>
        <w:t xml:space="preserve">Kings Meadow </w:t>
      </w:r>
      <w:proofErr w:type="spellStart"/>
      <w:r w:rsidRPr="007F1023">
        <w:rPr>
          <w:sz w:val="22"/>
          <w:szCs w:val="22"/>
        </w:rPr>
        <w:t>Raod</w:t>
      </w:r>
      <w:proofErr w:type="spellEnd"/>
    </w:p>
    <w:p w14:paraId="11C87F2D" w14:textId="22852165" w:rsidR="007F1023" w:rsidRPr="007F1023" w:rsidRDefault="007F1023" w:rsidP="007F1023">
      <w:pPr>
        <w:tabs>
          <w:tab w:val="left" w:pos="-1440"/>
        </w:tabs>
        <w:ind w:left="709"/>
        <w:jc w:val="both"/>
        <w:rPr>
          <w:sz w:val="22"/>
          <w:szCs w:val="22"/>
        </w:rPr>
      </w:pPr>
      <w:r w:rsidRPr="007F1023">
        <w:rPr>
          <w:sz w:val="22"/>
          <w:szCs w:val="22"/>
        </w:rPr>
        <w:t>Reading RG1 8DQ</w:t>
      </w:r>
    </w:p>
    <w:p w14:paraId="37C7092D" w14:textId="77777777" w:rsidR="007F1023" w:rsidRDefault="007F1023" w:rsidP="00F33D60">
      <w:pPr>
        <w:tabs>
          <w:tab w:val="left" w:pos="-1440"/>
        </w:tabs>
        <w:jc w:val="both"/>
      </w:pPr>
    </w:p>
    <w:p w14:paraId="519FC6F6" w14:textId="77777777" w:rsidR="00F33D60" w:rsidRDefault="00F33D60" w:rsidP="00F33D60">
      <w:pPr>
        <w:tabs>
          <w:tab w:val="left" w:pos="-1440"/>
        </w:tabs>
        <w:jc w:val="both"/>
        <w:rPr>
          <w:sz w:val="22"/>
          <w:szCs w:val="22"/>
        </w:rPr>
      </w:pPr>
    </w:p>
    <w:p w14:paraId="79A0A953" w14:textId="77777777" w:rsidR="00F33D60" w:rsidRDefault="00F33D60" w:rsidP="009E0E5F">
      <w:pPr>
        <w:pStyle w:val="BodyText"/>
        <w:numPr>
          <w:ilvl w:val="0"/>
          <w:numId w:val="19"/>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38CCCD1" w14:textId="77777777" w:rsidR="00F33D60" w:rsidRDefault="00834D48" w:rsidP="00F33D60">
      <w:pPr>
        <w:pStyle w:val="BodyText"/>
        <w:ind w:left="720"/>
        <w:jc w:val="both"/>
      </w:pPr>
      <w:r>
        <w:fldChar w:fldCharType="begin"/>
      </w:r>
      <w:r>
        <w:instrText xml:space="preserve"> MERGEFIELD Company_Name </w:instrText>
      </w:r>
      <w:r>
        <w:fldChar w:fldCharType="separate"/>
      </w:r>
      <w:r w:rsidR="00F33D60">
        <w:t>«Company_Name»</w:t>
      </w:r>
      <w:r>
        <w:fldChar w:fldCharType="end"/>
      </w:r>
    </w:p>
    <w:p w14:paraId="6B9A248C" w14:textId="77777777" w:rsidR="00F33D60" w:rsidRDefault="00F33D60" w:rsidP="00F33D60">
      <w:pPr>
        <w:pStyle w:val="BodyText"/>
        <w:ind w:left="720"/>
        <w:jc w:val="both"/>
        <w:rPr>
          <w:rFonts w:ascii="Arial" w:hAnsi="Arial" w:cs="Arial"/>
          <w:sz w:val="22"/>
          <w:szCs w:val="22"/>
        </w:rPr>
      </w:pPr>
      <w:r>
        <w:rPr>
          <w:rFonts w:ascii="Arial" w:hAnsi="Arial" w:cs="Arial"/>
          <w:sz w:val="22"/>
          <w:szCs w:val="22"/>
        </w:rPr>
        <w:t>Address:</w:t>
      </w:r>
    </w:p>
    <w:p w14:paraId="1378F8A9" w14:textId="77777777" w:rsidR="00F33D60" w:rsidRDefault="00F33D60" w:rsidP="00F33D60">
      <w:pPr>
        <w:tabs>
          <w:tab w:val="left" w:pos="-1440"/>
        </w:tabs>
        <w:ind w:left="709" w:hanging="709"/>
        <w:jc w:val="both"/>
      </w:pPr>
      <w:r>
        <w:rPr>
          <w:sz w:val="22"/>
          <w:szCs w:val="22"/>
        </w:rPr>
        <w:tab/>
      </w:r>
      <w:fldSimple w:instr=" MERGEFIELD SUPPLIER_ADDRESS ">
        <w:r>
          <w:t>«SUPPLIER_ADDRESS»</w:t>
        </w:r>
      </w:fldSimple>
    </w:p>
    <w:p w14:paraId="22E83128" w14:textId="77777777" w:rsidR="00F33D60" w:rsidRDefault="00F33D60" w:rsidP="00F33D60">
      <w:pPr>
        <w:tabs>
          <w:tab w:val="left" w:pos="-1440"/>
        </w:tabs>
        <w:ind w:left="709" w:hanging="709"/>
        <w:jc w:val="both"/>
      </w:pPr>
      <w:r>
        <w:rPr>
          <w:sz w:val="22"/>
          <w:szCs w:val="22"/>
        </w:rPr>
        <w:tab/>
      </w:r>
      <w:fldSimple w:instr=" MERGEFIELD TOWN_CITY ">
        <w:r>
          <w:t>«TOWN_CITY»</w:t>
        </w:r>
      </w:fldSimple>
    </w:p>
    <w:p w14:paraId="40B28321" w14:textId="77777777" w:rsidR="00F33D60" w:rsidRDefault="00F33D60" w:rsidP="00F33D60">
      <w:pPr>
        <w:tabs>
          <w:tab w:val="left" w:pos="-1440"/>
        </w:tabs>
        <w:ind w:left="709" w:hanging="709"/>
        <w:jc w:val="both"/>
      </w:pPr>
      <w:r>
        <w:rPr>
          <w:sz w:val="22"/>
          <w:szCs w:val="22"/>
        </w:rPr>
        <w:tab/>
      </w:r>
      <w:fldSimple w:instr=" MERGEFIELD COUNTY ">
        <w:r>
          <w:t>«COUNTY»</w:t>
        </w:r>
      </w:fldSimple>
    </w:p>
    <w:p w14:paraId="1B5D5A4A" w14:textId="77777777" w:rsidR="00F33D60" w:rsidRDefault="00F33D60" w:rsidP="00F33D60">
      <w:pPr>
        <w:tabs>
          <w:tab w:val="left" w:pos="-1440"/>
        </w:tabs>
        <w:ind w:left="709" w:hanging="709"/>
        <w:jc w:val="both"/>
      </w:pPr>
      <w:r>
        <w:rPr>
          <w:sz w:val="22"/>
          <w:szCs w:val="22"/>
        </w:rPr>
        <w:tab/>
      </w:r>
      <w:fldSimple w:instr=" MERGEFIELD ZIP ">
        <w:r>
          <w:t>«ZIP»</w:t>
        </w:r>
      </w:fldSimple>
    </w:p>
    <w:p w14:paraId="675D7F6E" w14:textId="77777777" w:rsidR="00F33D60" w:rsidRDefault="00F33D60" w:rsidP="00F33D60">
      <w:pPr>
        <w:tabs>
          <w:tab w:val="left" w:pos="-1440"/>
        </w:tabs>
        <w:jc w:val="both"/>
        <w:rPr>
          <w:sz w:val="22"/>
          <w:szCs w:val="22"/>
        </w:rPr>
      </w:pPr>
    </w:p>
    <w:p w14:paraId="08EE81CC" w14:textId="77777777" w:rsidR="00F33D60" w:rsidRDefault="00F33D60" w:rsidP="00F33D60">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40F612A0" w14:textId="77777777" w:rsidR="00F33D60" w:rsidRDefault="00F33D60" w:rsidP="00F33D60">
      <w:pPr>
        <w:tabs>
          <w:tab w:val="left" w:pos="-1440"/>
        </w:tabs>
        <w:jc w:val="both"/>
        <w:rPr>
          <w:sz w:val="22"/>
          <w:szCs w:val="22"/>
        </w:rPr>
      </w:pPr>
    </w:p>
    <w:p w14:paraId="3B3561B6" w14:textId="77777777" w:rsidR="00F33D60" w:rsidRDefault="00F33D60" w:rsidP="00F33D60">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rsidRPr="007F1023">
        <w:rPr>
          <w:highlight w:val="yellow"/>
        </w:rPr>
        <w:fldChar w:fldCharType="begin"/>
      </w:r>
      <w:r w:rsidRPr="007F1023">
        <w:rPr>
          <w:highlight w:val="yellow"/>
        </w:rPr>
        <w:instrText xml:space="preserve"> MERGEFIELD Contract_Start_Date </w:instrText>
      </w:r>
      <w:r w:rsidRPr="007F1023">
        <w:rPr>
          <w:highlight w:val="yellow"/>
        </w:rPr>
        <w:fldChar w:fldCharType="separate"/>
      </w:r>
      <w:r w:rsidRPr="007F1023">
        <w:rPr>
          <w:highlight w:val="yellow"/>
        </w:rPr>
        <w:t>«Contract_Start_Date»</w:t>
      </w:r>
      <w:r w:rsidRPr="007F1023">
        <w:rPr>
          <w:highlight w:val="yellow"/>
        </w:rPr>
        <w:fldChar w:fldCharType="end"/>
      </w:r>
    </w:p>
    <w:p w14:paraId="09F257F1" w14:textId="77777777" w:rsidR="00F33D60" w:rsidRDefault="00F33D60" w:rsidP="00F33D60">
      <w:pPr>
        <w:tabs>
          <w:tab w:val="left" w:pos="-1440"/>
        </w:tabs>
        <w:jc w:val="both"/>
        <w:rPr>
          <w:sz w:val="22"/>
          <w:szCs w:val="22"/>
        </w:rPr>
      </w:pPr>
    </w:p>
    <w:p w14:paraId="31245D58" w14:textId="77777777" w:rsidR="00F33D60" w:rsidRDefault="00F33D60" w:rsidP="00F33D60">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Pr="007F1023">
        <w:rPr>
          <w:highlight w:val="yellow"/>
        </w:rPr>
        <w:fldChar w:fldCharType="begin"/>
      </w:r>
      <w:r w:rsidRPr="007F1023">
        <w:rPr>
          <w:highlight w:val="yellow"/>
        </w:rPr>
        <w:instrText xml:space="preserve"> MERGEFIELD Contract_End_Date </w:instrText>
      </w:r>
      <w:r w:rsidRPr="007F1023">
        <w:rPr>
          <w:highlight w:val="yellow"/>
        </w:rPr>
        <w:fldChar w:fldCharType="separate"/>
      </w:r>
      <w:r w:rsidRPr="007F1023">
        <w:rPr>
          <w:highlight w:val="yellow"/>
        </w:rPr>
        <w:t>«Contract_End_Date»</w:t>
      </w:r>
      <w:r w:rsidRPr="007F1023">
        <w:rPr>
          <w:highlight w:val="yellow"/>
        </w:rPr>
        <w:fldChar w:fldCharType="end"/>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5B1DB390" w14:textId="77777777" w:rsidR="00F33D60" w:rsidRDefault="00F33D60" w:rsidP="00F33D60">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1D7E76CD" w14:textId="77777777" w:rsidR="00F33D60" w:rsidRDefault="00F33D60" w:rsidP="00F33D60">
      <w:pPr>
        <w:jc w:val="both"/>
        <w:rPr>
          <w:b/>
          <w:sz w:val="22"/>
          <w:szCs w:val="22"/>
        </w:rPr>
      </w:pPr>
    </w:p>
    <w:p w14:paraId="17A067FF" w14:textId="77777777" w:rsidR="00F33D60" w:rsidRDefault="00F33D60" w:rsidP="00F33D60">
      <w:pPr>
        <w:ind w:left="709"/>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7FC26D16" w14:textId="09F695F1" w:rsidR="00F33D60" w:rsidRPr="007F1023" w:rsidRDefault="007F1023" w:rsidP="00F33D60">
      <w:pPr>
        <w:ind w:left="709"/>
        <w:jc w:val="both"/>
      </w:pPr>
      <w:r w:rsidRPr="007F1023">
        <w:rPr>
          <w:i/>
          <w:sz w:val="22"/>
          <w:szCs w:val="22"/>
        </w:rPr>
        <w:t>As above</w:t>
      </w:r>
    </w:p>
    <w:p w14:paraId="60DFE1D2" w14:textId="77777777" w:rsidR="00F33D60" w:rsidRDefault="00F33D60" w:rsidP="00F33D60">
      <w:pPr>
        <w:jc w:val="both"/>
        <w:rPr>
          <w:b/>
          <w:sz w:val="22"/>
          <w:szCs w:val="22"/>
        </w:rPr>
      </w:pPr>
    </w:p>
    <w:p w14:paraId="07E726CF" w14:textId="77777777" w:rsidR="00F33D60" w:rsidRDefault="00F33D60" w:rsidP="00F33D60">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49C88DCB" w14:textId="77777777" w:rsidR="00F33D60" w:rsidRDefault="00F33D60" w:rsidP="00F33D60">
      <w:pPr>
        <w:jc w:val="both"/>
        <w:rPr>
          <w:sz w:val="22"/>
          <w:szCs w:val="22"/>
        </w:rPr>
      </w:pPr>
    </w:p>
    <w:p w14:paraId="2DF4803C" w14:textId="12152096" w:rsidR="00F33D60" w:rsidRDefault="00F33D60" w:rsidP="00F33D60">
      <w:pPr>
        <w:ind w:left="709"/>
        <w:jc w:val="both"/>
      </w:pPr>
      <w:r>
        <w:rPr>
          <w:sz w:val="22"/>
          <w:szCs w:val="22"/>
        </w:rPr>
        <w:t>Professional Indemnity Min. Cover</w:t>
      </w:r>
      <w:r>
        <w:rPr>
          <w:sz w:val="22"/>
          <w:szCs w:val="22"/>
        </w:rPr>
        <w:tab/>
      </w:r>
      <w:r>
        <w:rPr>
          <w:color w:val="000000"/>
          <w:sz w:val="22"/>
          <w:szCs w:val="22"/>
        </w:rPr>
        <w:t>£</w:t>
      </w:r>
      <w:r w:rsidR="00EB0535">
        <w:rPr>
          <w:color w:val="000000"/>
          <w:sz w:val="22"/>
          <w:szCs w:val="22"/>
        </w:rPr>
        <w:t>200,000</w:t>
      </w:r>
    </w:p>
    <w:p w14:paraId="17E84F52" w14:textId="5BC7BA39" w:rsidR="00F33D60" w:rsidRPr="00EB0535" w:rsidRDefault="00F33D60" w:rsidP="00F33D60">
      <w:pPr>
        <w:ind w:left="709"/>
        <w:jc w:val="both"/>
      </w:pPr>
      <w:r>
        <w:rPr>
          <w:sz w:val="22"/>
          <w:szCs w:val="22"/>
        </w:rPr>
        <w:t>Third Party Minimum Cover</w:t>
      </w:r>
      <w:r>
        <w:rPr>
          <w:sz w:val="22"/>
          <w:szCs w:val="22"/>
        </w:rPr>
        <w:tab/>
      </w:r>
      <w:r>
        <w:rPr>
          <w:sz w:val="22"/>
          <w:szCs w:val="22"/>
        </w:rPr>
        <w:tab/>
      </w:r>
      <w:r>
        <w:rPr>
          <w:color w:val="000000"/>
          <w:sz w:val="22"/>
          <w:szCs w:val="22"/>
        </w:rPr>
        <w:t>£</w:t>
      </w:r>
      <w:r w:rsidR="00EB0535" w:rsidRPr="00EB0535">
        <w:rPr>
          <w:sz w:val="22"/>
          <w:szCs w:val="22"/>
        </w:rPr>
        <w:t>200,000</w:t>
      </w:r>
    </w:p>
    <w:p w14:paraId="4637C83E" w14:textId="6D181A08" w:rsidR="00F33D60" w:rsidRPr="00EB0535" w:rsidRDefault="00F33D60" w:rsidP="00F33D60">
      <w:pPr>
        <w:ind w:left="709"/>
        <w:jc w:val="both"/>
      </w:pPr>
      <w:r w:rsidRPr="00EB0535">
        <w:rPr>
          <w:sz w:val="22"/>
          <w:szCs w:val="22"/>
        </w:rPr>
        <w:t>Public Liability Min. Cover</w:t>
      </w:r>
      <w:r w:rsidRPr="00EB0535">
        <w:rPr>
          <w:sz w:val="22"/>
          <w:szCs w:val="22"/>
        </w:rPr>
        <w:tab/>
      </w:r>
      <w:r w:rsidRPr="00EB0535">
        <w:rPr>
          <w:sz w:val="22"/>
          <w:szCs w:val="22"/>
        </w:rPr>
        <w:tab/>
        <w:t>£</w:t>
      </w:r>
      <w:r w:rsidR="00EB0535" w:rsidRPr="00EB0535">
        <w:rPr>
          <w:sz w:val="22"/>
          <w:szCs w:val="22"/>
        </w:rPr>
        <w:t>200,000</w:t>
      </w:r>
    </w:p>
    <w:p w14:paraId="6509C8FD" w14:textId="77777777" w:rsidR="00F33D60" w:rsidRDefault="00F33D60" w:rsidP="00F33D60">
      <w:pPr>
        <w:jc w:val="both"/>
        <w:rPr>
          <w:sz w:val="22"/>
          <w:szCs w:val="22"/>
        </w:rPr>
      </w:pPr>
    </w:p>
    <w:p w14:paraId="43708347" w14:textId="77777777" w:rsidR="00F33D60" w:rsidRDefault="00F33D60" w:rsidP="00F33D60">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4E690DD0" w14:textId="77777777" w:rsidR="00F33D60" w:rsidRDefault="00F33D60" w:rsidP="00F33D60">
      <w:pPr>
        <w:jc w:val="both"/>
        <w:rPr>
          <w:sz w:val="22"/>
          <w:szCs w:val="22"/>
        </w:rPr>
      </w:pPr>
    </w:p>
    <w:p w14:paraId="2F43C84B" w14:textId="6237E85F" w:rsidR="00F33D60" w:rsidRDefault="00F33D60" w:rsidP="00F33D60">
      <w:pPr>
        <w:ind w:firstLine="720"/>
        <w:jc w:val="both"/>
      </w:pPr>
      <w:r>
        <w:rPr>
          <w:sz w:val="22"/>
          <w:szCs w:val="22"/>
        </w:rPr>
        <w:t>Limit on Contractors Liability</w:t>
      </w:r>
      <w:r>
        <w:rPr>
          <w:sz w:val="22"/>
          <w:szCs w:val="22"/>
        </w:rPr>
        <w:tab/>
      </w:r>
      <w:r>
        <w:rPr>
          <w:color w:val="000000"/>
          <w:sz w:val="22"/>
          <w:szCs w:val="22"/>
        </w:rPr>
        <w:t>£</w:t>
      </w:r>
      <w:r w:rsidR="00EB0535">
        <w:rPr>
          <w:color w:val="000000"/>
          <w:sz w:val="22"/>
          <w:szCs w:val="22"/>
        </w:rPr>
        <w:t>200,000</w:t>
      </w:r>
    </w:p>
    <w:p w14:paraId="5667B605" w14:textId="77777777" w:rsidR="00F33D60" w:rsidRDefault="00F33D60" w:rsidP="00F33D60">
      <w:pPr>
        <w:jc w:val="both"/>
        <w:rPr>
          <w:sz w:val="22"/>
          <w:szCs w:val="22"/>
        </w:rPr>
      </w:pPr>
    </w:p>
    <w:p w14:paraId="63BEB050" w14:textId="77777777" w:rsidR="00F33D60" w:rsidRDefault="00F33D60" w:rsidP="00F33D60">
      <w:pPr>
        <w:spacing w:after="160" w:line="256" w:lineRule="auto"/>
      </w:pPr>
    </w:p>
    <w:p w14:paraId="72A7C450" w14:textId="77777777" w:rsidR="00F33D60" w:rsidRPr="00C11EBA" w:rsidRDefault="00F33D60" w:rsidP="00E65F5D">
      <w:pPr>
        <w:rPr>
          <w:rFonts w:ascii="Arial" w:hAnsi="Arial" w:cs="Arial"/>
          <w:sz w:val="22"/>
          <w:szCs w:val="22"/>
        </w:rPr>
      </w:pPr>
    </w:p>
    <w:sectPr w:rsidR="00F33D60" w:rsidRPr="00C11EBA">
      <w:pgSz w:w="11906" w:h="16838"/>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urton, Lucy" w:date="2019-03-04T10:43:00Z" w:initials="BL">
    <w:p w14:paraId="16884241" w14:textId="77777777" w:rsidR="003033B3" w:rsidRDefault="003033B3" w:rsidP="00E51018">
      <w:pPr>
        <w:pStyle w:val="CommentText"/>
      </w:pPr>
      <w:r>
        <w:rPr>
          <w:rStyle w:val="CommentReference"/>
        </w:rPr>
        <w:annotationRef/>
      </w:r>
      <w:r>
        <w:t xml:space="preserve">Neil, Paul – are there any other documents (perhaps model runs?) from the 2016 fair share review that we would wish to share with a consultant.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8842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00B89" w14:textId="77777777" w:rsidR="003033B3" w:rsidRDefault="003033B3" w:rsidP="00DE0480">
      <w:r>
        <w:separator/>
      </w:r>
    </w:p>
  </w:endnote>
  <w:endnote w:type="continuationSeparator" w:id="0">
    <w:p w14:paraId="0799BD74" w14:textId="77777777" w:rsidR="003033B3" w:rsidRDefault="003033B3" w:rsidP="00DE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DB427" w14:textId="77777777" w:rsidR="003033B3" w:rsidRDefault="003033B3" w:rsidP="00DE0480">
      <w:r>
        <w:separator/>
      </w:r>
    </w:p>
  </w:footnote>
  <w:footnote w:type="continuationSeparator" w:id="0">
    <w:p w14:paraId="2300525F" w14:textId="77777777" w:rsidR="003033B3" w:rsidRDefault="003033B3" w:rsidP="00DE0480">
      <w:r>
        <w:continuationSeparator/>
      </w:r>
    </w:p>
  </w:footnote>
  <w:footnote w:id="1">
    <w:p w14:paraId="376107FA" w14:textId="77777777" w:rsidR="003033B3" w:rsidRDefault="003033B3" w:rsidP="00DE0480">
      <w:pPr>
        <w:pStyle w:val="FootnoteText"/>
      </w:pPr>
      <w:r>
        <w:rPr>
          <w:rStyle w:val="FootnoteReference"/>
        </w:rPr>
        <w:footnoteRef/>
      </w:r>
      <w:r>
        <w:t xml:space="preserve"> The default objective under WFD is to achieve ‘Good’ ecological status. However a lower interim objective (</w:t>
      </w:r>
      <w:proofErr w:type="spellStart"/>
      <w:r>
        <w:t>eg</w:t>
      </w:r>
      <w:proofErr w:type="spellEnd"/>
      <w:r>
        <w:t xml:space="preserve"> Moderate status) may have been set for a waterbody if it is technically infeasible, or disproportionally expensive to achieve Good status.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492"/>
    <w:multiLevelType w:val="hybridMultilevel"/>
    <w:tmpl w:val="BCE65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133018"/>
    <w:multiLevelType w:val="multilevel"/>
    <w:tmpl w:val="7534BAC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100EC3"/>
    <w:multiLevelType w:val="hybridMultilevel"/>
    <w:tmpl w:val="F5FA03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9657E"/>
    <w:multiLevelType w:val="multilevel"/>
    <w:tmpl w:val="D3864C02"/>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D739A"/>
    <w:multiLevelType w:val="multilevel"/>
    <w:tmpl w:val="7DA6C83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82240"/>
    <w:multiLevelType w:val="multilevel"/>
    <w:tmpl w:val="7438E5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011F71"/>
    <w:multiLevelType w:val="multilevel"/>
    <w:tmpl w:val="BC1CFDD0"/>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5" w15:restartNumberingAfterBreak="0">
    <w:nsid w:val="56430189"/>
    <w:multiLevelType w:val="hybridMultilevel"/>
    <w:tmpl w:val="2BA6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8D1057"/>
    <w:multiLevelType w:val="hybridMultilevel"/>
    <w:tmpl w:val="B6C88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18"/>
  </w:num>
  <w:num w:numId="5">
    <w:abstractNumId w:val="9"/>
  </w:num>
  <w:num w:numId="6">
    <w:abstractNumId w:val="6"/>
  </w:num>
  <w:num w:numId="7">
    <w:abstractNumId w:val="16"/>
  </w:num>
  <w:num w:numId="8">
    <w:abstractNumId w:val="13"/>
  </w:num>
  <w:num w:numId="9">
    <w:abstractNumId w:val="12"/>
  </w:num>
  <w:num w:numId="10">
    <w:abstractNumId w:val="17"/>
  </w:num>
  <w:num w:numId="1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9"/>
  </w:num>
  <w:num w:numId="14">
    <w:abstractNumId w:val="0"/>
  </w:num>
  <w:num w:numId="15">
    <w:abstractNumId w:val="7"/>
  </w:num>
  <w:num w:numId="16">
    <w:abstractNumId w:val="8"/>
  </w:num>
  <w:num w:numId="17">
    <w:abstractNumId w:val="2"/>
  </w:num>
  <w:num w:numId="18">
    <w:abstractNumId w:val="10"/>
  </w:num>
  <w:num w:numId="19">
    <w:abstractNumId w:val="11"/>
  </w:num>
  <w:num w:numId="20">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ton, Lucy">
    <w15:presenceInfo w15:providerId="AD" w15:userId="S-1-5-21-5500852-3169274997-3744214685-7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033B3"/>
    <w:rsid w:val="003318A9"/>
    <w:rsid w:val="00334A8C"/>
    <w:rsid w:val="0034416E"/>
    <w:rsid w:val="00375CE2"/>
    <w:rsid w:val="0038340B"/>
    <w:rsid w:val="00395856"/>
    <w:rsid w:val="003A6912"/>
    <w:rsid w:val="003B2D83"/>
    <w:rsid w:val="003B578A"/>
    <w:rsid w:val="003B5B03"/>
    <w:rsid w:val="003B7515"/>
    <w:rsid w:val="003C1C3E"/>
    <w:rsid w:val="003C74EF"/>
    <w:rsid w:val="00411E0E"/>
    <w:rsid w:val="00426B85"/>
    <w:rsid w:val="00467724"/>
    <w:rsid w:val="00491B79"/>
    <w:rsid w:val="004979D1"/>
    <w:rsid w:val="004C13AC"/>
    <w:rsid w:val="004C2C82"/>
    <w:rsid w:val="004C7FC4"/>
    <w:rsid w:val="004F0C2C"/>
    <w:rsid w:val="004F2DDC"/>
    <w:rsid w:val="004F51A0"/>
    <w:rsid w:val="004F5E11"/>
    <w:rsid w:val="00502E9B"/>
    <w:rsid w:val="005141BA"/>
    <w:rsid w:val="005250C5"/>
    <w:rsid w:val="005258D2"/>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92F1D"/>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24AE"/>
    <w:rsid w:val="007E3780"/>
    <w:rsid w:val="007F1023"/>
    <w:rsid w:val="00801D1C"/>
    <w:rsid w:val="00803CB9"/>
    <w:rsid w:val="00810644"/>
    <w:rsid w:val="008113C3"/>
    <w:rsid w:val="00825B21"/>
    <w:rsid w:val="00834D48"/>
    <w:rsid w:val="00837491"/>
    <w:rsid w:val="00841632"/>
    <w:rsid w:val="00843A3A"/>
    <w:rsid w:val="008811D3"/>
    <w:rsid w:val="00895C87"/>
    <w:rsid w:val="0089782C"/>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0E5F"/>
    <w:rsid w:val="009E79DE"/>
    <w:rsid w:val="009E7B02"/>
    <w:rsid w:val="009F257C"/>
    <w:rsid w:val="009F5493"/>
    <w:rsid w:val="00A323E2"/>
    <w:rsid w:val="00A5269C"/>
    <w:rsid w:val="00A53D8C"/>
    <w:rsid w:val="00A61C4E"/>
    <w:rsid w:val="00A73AF8"/>
    <w:rsid w:val="00A946D1"/>
    <w:rsid w:val="00AA18E7"/>
    <w:rsid w:val="00AB6556"/>
    <w:rsid w:val="00AC670A"/>
    <w:rsid w:val="00AD51A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2F4E"/>
    <w:rsid w:val="00BF3654"/>
    <w:rsid w:val="00C11EBA"/>
    <w:rsid w:val="00C24614"/>
    <w:rsid w:val="00C2768F"/>
    <w:rsid w:val="00C33F87"/>
    <w:rsid w:val="00C401D9"/>
    <w:rsid w:val="00C40F42"/>
    <w:rsid w:val="00C56BE7"/>
    <w:rsid w:val="00C665FC"/>
    <w:rsid w:val="00C82830"/>
    <w:rsid w:val="00C87218"/>
    <w:rsid w:val="00CA7693"/>
    <w:rsid w:val="00CE58EF"/>
    <w:rsid w:val="00CE79BB"/>
    <w:rsid w:val="00D2044C"/>
    <w:rsid w:val="00D333F1"/>
    <w:rsid w:val="00D50B01"/>
    <w:rsid w:val="00D557F7"/>
    <w:rsid w:val="00D75420"/>
    <w:rsid w:val="00D768C4"/>
    <w:rsid w:val="00D777EF"/>
    <w:rsid w:val="00D85F07"/>
    <w:rsid w:val="00D92EC1"/>
    <w:rsid w:val="00DB50BC"/>
    <w:rsid w:val="00DC6C71"/>
    <w:rsid w:val="00DC7AB9"/>
    <w:rsid w:val="00DE0480"/>
    <w:rsid w:val="00E00656"/>
    <w:rsid w:val="00E06F31"/>
    <w:rsid w:val="00E21861"/>
    <w:rsid w:val="00E51018"/>
    <w:rsid w:val="00E60F04"/>
    <w:rsid w:val="00E62EE7"/>
    <w:rsid w:val="00E65F5D"/>
    <w:rsid w:val="00E71837"/>
    <w:rsid w:val="00E812A3"/>
    <w:rsid w:val="00E828AF"/>
    <w:rsid w:val="00E84EE9"/>
    <w:rsid w:val="00EA6FE1"/>
    <w:rsid w:val="00EB0535"/>
    <w:rsid w:val="00ED68F5"/>
    <w:rsid w:val="00EE4C72"/>
    <w:rsid w:val="00F1537C"/>
    <w:rsid w:val="00F175BF"/>
    <w:rsid w:val="00F33D60"/>
    <w:rsid w:val="00F35228"/>
    <w:rsid w:val="00F60126"/>
    <w:rsid w:val="00F603F8"/>
    <w:rsid w:val="00F7147C"/>
    <w:rsid w:val="00F91F7C"/>
    <w:rsid w:val="00FA1F8B"/>
    <w:rsid w:val="00FB55C7"/>
    <w:rsid w:val="00FD6518"/>
    <w:rsid w:val="00FE42D1"/>
    <w:rsid w:val="00FF086D"/>
    <w:rsid w:val="00FF4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B973"/>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noteText">
    <w:name w:val="footnote text"/>
    <w:basedOn w:val="Normal"/>
    <w:link w:val="FootnoteTextChar"/>
    <w:uiPriority w:val="99"/>
    <w:unhideWhenUsed/>
    <w:rsid w:val="00DE0480"/>
    <w:rPr>
      <w:rFonts w:ascii="Arial" w:eastAsiaTheme="minorHAnsi" w:hAnsi="Arial" w:cs="Arial"/>
      <w:lang w:eastAsia="en-US"/>
    </w:rPr>
  </w:style>
  <w:style w:type="character" w:customStyle="1" w:styleId="FootnoteTextChar">
    <w:name w:val="Footnote Text Char"/>
    <w:basedOn w:val="DefaultParagraphFont"/>
    <w:link w:val="FootnoteText"/>
    <w:uiPriority w:val="99"/>
    <w:rsid w:val="00DE0480"/>
    <w:rPr>
      <w:rFonts w:ascii="Arial" w:eastAsiaTheme="minorHAnsi" w:hAnsi="Arial" w:cs="Arial"/>
      <w:lang w:eastAsia="en-US"/>
    </w:rPr>
  </w:style>
  <w:style w:type="character" w:styleId="FootnoteReference">
    <w:name w:val="footnote reference"/>
    <w:basedOn w:val="DefaultParagraphFont"/>
    <w:uiPriority w:val="99"/>
    <w:unhideWhenUsed/>
    <w:rsid w:val="00DE0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browse/business/waste-environment" TargetMode="External"/><Relationship Id="rId18" Type="http://schemas.openxmlformats.org/officeDocument/2006/relationships/hyperlink" Target="file:///\\prodds.ntnl\shared\SW\HHO\Bristol\Land_&amp;_Water_Quality\Maxs%20files\Fair%20Share\T&amp;F%20Gp\Fair%20Share%20options%20%20v2.docx" TargetMode="Externa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file:///\\prodds.ntnl\shared\SW\HHO\Bristol\Land_&amp;_Water_Quality\Maxs%20files\Fair%20Share\T&amp;F%20Gp\Fair%20Share%20options%20%20v2.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arrie.howe@environment-agency.gov.uk"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turalresources.wales/splash?orig=/"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barrie.howe@environment-agency.gov.uk" TargetMode="External"/><Relationship Id="rId23" Type="http://schemas.openxmlformats.org/officeDocument/2006/relationships/fontTable" Target="fontTable.xm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mailto:barrie.howe@environment-agency.gov.uk"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772E7-7E28-4712-8323-C9B261B9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34</Pages>
  <Words>11245</Words>
  <Characters>63379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74476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Howe, Barrie</cp:lastModifiedBy>
  <cp:revision>14</cp:revision>
  <cp:lastPrinted>2016-03-18T08:32:00Z</cp:lastPrinted>
  <dcterms:created xsi:type="dcterms:W3CDTF">2019-04-08T15:09:00Z</dcterms:created>
  <dcterms:modified xsi:type="dcterms:W3CDTF">2019-05-08T09:39:00Z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