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E471A" w14:textId="77777777" w:rsidR="00F77493" w:rsidRDefault="00F77493" w:rsidP="000D39C4"/>
    <w:p w14:paraId="7E8E471B" w14:textId="77777777" w:rsidR="00F77493" w:rsidRDefault="00F77493" w:rsidP="000D39C4">
      <w:pPr>
        <w:pStyle w:val="CommentText"/>
      </w:pPr>
    </w:p>
    <w:p w14:paraId="7E8E471C" w14:textId="77777777" w:rsidR="00F77493" w:rsidRDefault="00F77493" w:rsidP="000D39C4"/>
    <w:p w14:paraId="7E8E471D" w14:textId="77777777" w:rsidR="00F77493" w:rsidRDefault="00F77493" w:rsidP="000D39C4"/>
    <w:p w14:paraId="7E8E471E" w14:textId="77777777" w:rsidR="00F77493" w:rsidRDefault="00F77493" w:rsidP="000D39C4"/>
    <w:p w14:paraId="7E8E471F" w14:textId="77777777" w:rsidR="00F77493" w:rsidRDefault="00F77493" w:rsidP="000D39C4"/>
    <w:p w14:paraId="442FA31C" w14:textId="1E9FA985" w:rsidR="00CF352E" w:rsidRDefault="00CF352E" w:rsidP="000D39C4">
      <w:pPr>
        <w:rPr>
          <w:rStyle w:val="fontstyle01"/>
        </w:rPr>
      </w:pPr>
      <w:r>
        <w:rPr>
          <w:rStyle w:val="fontstyle01"/>
        </w:rPr>
        <w:t>Invitation to quote for the supply and maintenance of</w:t>
      </w:r>
      <w:r>
        <w:rPr>
          <w:rFonts w:ascii="Calibri-Bold" w:hAnsi="Calibri-Bold"/>
          <w:b/>
          <w:bCs/>
          <w:color w:val="000000"/>
          <w:sz w:val="36"/>
          <w:szCs w:val="36"/>
        </w:rPr>
        <w:br/>
      </w:r>
      <w:r>
        <w:rPr>
          <w:rStyle w:val="fontstyle01"/>
        </w:rPr>
        <w:t>footfall counters for Frome, Glastonbury, Shepton Mallet, Street</w:t>
      </w:r>
      <w:r w:rsidR="00E31C7A">
        <w:rPr>
          <w:rStyle w:val="fontstyle01"/>
        </w:rPr>
        <w:t xml:space="preserve"> and</w:t>
      </w:r>
      <w:r>
        <w:rPr>
          <w:rStyle w:val="fontstyle01"/>
        </w:rPr>
        <w:t xml:space="preserve"> Wells High Streets.</w:t>
      </w:r>
    </w:p>
    <w:p w14:paraId="7E8E4790" w14:textId="51A1B107" w:rsidR="003A773D" w:rsidRDefault="00CF352E" w:rsidP="000D39C4">
      <w:pPr>
        <w:rPr>
          <w:rStyle w:val="fontstyle01"/>
        </w:rPr>
      </w:pPr>
      <w:r>
        <w:rPr>
          <w:rFonts w:ascii="Calibri-Bold" w:hAnsi="Calibri-Bold"/>
          <w:b/>
          <w:bCs/>
          <w:color w:val="000000"/>
          <w:sz w:val="36"/>
          <w:szCs w:val="36"/>
        </w:rPr>
        <w:br/>
      </w:r>
      <w:r>
        <w:rPr>
          <w:rStyle w:val="fontstyle01"/>
        </w:rPr>
        <w:t>Client: Mendip District Council</w:t>
      </w:r>
      <w:r>
        <w:rPr>
          <w:rFonts w:ascii="Calibri-Bold" w:hAnsi="Calibri-Bold"/>
          <w:b/>
          <w:bCs/>
          <w:color w:val="000000"/>
          <w:sz w:val="36"/>
          <w:szCs w:val="36"/>
        </w:rPr>
        <w:br/>
      </w:r>
      <w:r>
        <w:rPr>
          <w:rStyle w:val="fontstyle01"/>
        </w:rPr>
        <w:t xml:space="preserve">Date </w:t>
      </w:r>
      <w:r w:rsidR="00B609DA">
        <w:rPr>
          <w:rStyle w:val="fontstyle01"/>
        </w:rPr>
        <w:t>10.8.21</w:t>
      </w:r>
      <w:r>
        <w:rPr>
          <w:rFonts w:ascii="Calibri-Bold" w:hAnsi="Calibri-Bold"/>
          <w:b/>
          <w:bCs/>
          <w:color w:val="000000"/>
          <w:sz w:val="36"/>
          <w:szCs w:val="36"/>
        </w:rPr>
        <w:br/>
      </w:r>
      <w:r>
        <w:rPr>
          <w:rStyle w:val="fontstyle01"/>
        </w:rPr>
        <w:t xml:space="preserve">This document contains </w:t>
      </w:r>
      <w:r w:rsidR="00E31C7A">
        <w:rPr>
          <w:rStyle w:val="fontstyle01"/>
        </w:rPr>
        <w:t>–</w:t>
      </w:r>
      <w:r>
        <w:rPr>
          <w:rStyle w:val="fontstyle01"/>
        </w:rPr>
        <w:t xml:space="preserve"> Brief</w:t>
      </w:r>
      <w:r w:rsidR="00E31C7A">
        <w:rPr>
          <w:rStyle w:val="fontstyle01"/>
        </w:rPr>
        <w:t xml:space="preserve">, </w:t>
      </w:r>
      <w:proofErr w:type="gramStart"/>
      <w:r>
        <w:rPr>
          <w:rStyle w:val="fontstyle01"/>
        </w:rPr>
        <w:t>Specification</w:t>
      </w:r>
      <w:proofErr w:type="gramEnd"/>
      <w:r w:rsidR="00E31C7A">
        <w:rPr>
          <w:rStyle w:val="fontstyle01"/>
        </w:rPr>
        <w:t xml:space="preserve"> and other notes.</w:t>
      </w:r>
    </w:p>
    <w:p w14:paraId="37E6FFD6" w14:textId="33F190AE" w:rsidR="00CF352E" w:rsidRDefault="00CF352E" w:rsidP="000D39C4">
      <w:pPr>
        <w:rPr>
          <w:rStyle w:val="fontstyle01"/>
        </w:rPr>
      </w:pPr>
    </w:p>
    <w:p w14:paraId="5548382E" w14:textId="4EA015CD" w:rsidR="00CF352E" w:rsidRDefault="00CF352E" w:rsidP="000D39C4">
      <w:pPr>
        <w:spacing w:after="200" w:line="276" w:lineRule="auto"/>
        <w:rPr>
          <w:rStyle w:val="fontstyle01"/>
        </w:rPr>
      </w:pPr>
      <w:r>
        <w:rPr>
          <w:rStyle w:val="fontstyle01"/>
        </w:rPr>
        <w:br w:type="page"/>
      </w:r>
    </w:p>
    <w:p w14:paraId="33589DC3" w14:textId="77777777" w:rsidR="00BF0568" w:rsidRDefault="00CF352E" w:rsidP="000D39C4">
      <w:pPr>
        <w:rPr>
          <w:rFonts w:ascii="Calibri-Bold" w:hAnsi="Calibri-Bold"/>
          <w:b/>
          <w:bCs/>
          <w:color w:val="000000"/>
          <w:sz w:val="24"/>
          <w:szCs w:val="24"/>
        </w:rPr>
      </w:pPr>
      <w:r w:rsidRPr="00CF352E">
        <w:rPr>
          <w:rFonts w:ascii="Calibri-Bold" w:hAnsi="Calibri-Bold"/>
          <w:b/>
          <w:bCs/>
          <w:color w:val="000000"/>
          <w:sz w:val="24"/>
          <w:szCs w:val="24"/>
        </w:rPr>
        <w:lastRenderedPageBreak/>
        <w:t>Introduction:</w:t>
      </w:r>
      <w:r w:rsidRPr="00CF352E">
        <w:rPr>
          <w:rFonts w:ascii="Calibri-Bold" w:hAnsi="Calibri-Bold"/>
          <w:b/>
          <w:bCs/>
          <w:color w:val="000000"/>
        </w:rPr>
        <w:br/>
      </w:r>
    </w:p>
    <w:p w14:paraId="52158473" w14:textId="77777777" w:rsidR="00BF0568" w:rsidRDefault="00BF0568" w:rsidP="000D39C4">
      <w:pPr>
        <w:rPr>
          <w:rFonts w:ascii="Calibri" w:hAnsi="Calibri"/>
          <w:color w:val="000000"/>
        </w:rPr>
      </w:pPr>
      <w:r>
        <w:rPr>
          <w:rFonts w:ascii="Calibri-Bold" w:hAnsi="Calibri-Bold"/>
          <w:b/>
          <w:bCs/>
          <w:color w:val="000000"/>
          <w:sz w:val="24"/>
          <w:szCs w:val="24"/>
        </w:rPr>
        <w:t xml:space="preserve">1. </w:t>
      </w:r>
      <w:r w:rsidR="00CF352E">
        <w:rPr>
          <w:rFonts w:ascii="Calibri-Bold" w:hAnsi="Calibri-Bold"/>
          <w:b/>
          <w:bCs/>
          <w:color w:val="000000"/>
          <w:sz w:val="24"/>
          <w:szCs w:val="24"/>
        </w:rPr>
        <w:t>Mendip</w:t>
      </w:r>
      <w:r w:rsidR="00CF352E" w:rsidRPr="00CF352E">
        <w:rPr>
          <w:rFonts w:ascii="Calibri-Bold" w:hAnsi="Calibri-Bold"/>
          <w:b/>
          <w:bCs/>
          <w:color w:val="000000"/>
          <w:sz w:val="24"/>
          <w:szCs w:val="24"/>
        </w:rPr>
        <w:t xml:space="preserve"> District Council </w:t>
      </w:r>
      <w:r w:rsidR="00CF352E">
        <w:rPr>
          <w:rFonts w:ascii="Calibri-Bold" w:hAnsi="Calibri-Bold"/>
          <w:b/>
          <w:bCs/>
          <w:color w:val="000000"/>
          <w:sz w:val="24"/>
          <w:szCs w:val="24"/>
        </w:rPr>
        <w:t xml:space="preserve">require an understanding of the baseline and evolving numbers of pedestrians, </w:t>
      </w:r>
      <w:r w:rsidR="00E31C7A">
        <w:rPr>
          <w:rFonts w:ascii="Calibri-Bold" w:hAnsi="Calibri-Bold"/>
          <w:b/>
          <w:bCs/>
          <w:color w:val="000000"/>
          <w:sz w:val="24"/>
          <w:szCs w:val="24"/>
        </w:rPr>
        <w:t>cyclists,</w:t>
      </w:r>
      <w:r w:rsidR="00CF352E">
        <w:rPr>
          <w:rFonts w:ascii="Calibri-Bold" w:hAnsi="Calibri-Bold"/>
          <w:b/>
          <w:bCs/>
          <w:color w:val="000000"/>
          <w:sz w:val="24"/>
          <w:szCs w:val="24"/>
        </w:rPr>
        <w:t xml:space="preserve"> and vehicles in various locations across the District. </w:t>
      </w:r>
      <w:r w:rsidR="00CF352E" w:rsidRPr="00CF352E">
        <w:rPr>
          <w:rFonts w:ascii="Calibri-Bold" w:hAnsi="Calibri-Bold"/>
          <w:b/>
          <w:bCs/>
          <w:color w:val="000000"/>
        </w:rPr>
        <w:br/>
      </w:r>
      <w:r w:rsidR="00CF352E">
        <w:rPr>
          <w:rFonts w:ascii="Calibri" w:hAnsi="Calibri"/>
          <w:color w:val="000000"/>
        </w:rPr>
        <w:t>We are</w:t>
      </w:r>
      <w:r w:rsidR="00CF352E" w:rsidRPr="00CF352E">
        <w:rPr>
          <w:rFonts w:ascii="Calibri" w:hAnsi="Calibri"/>
          <w:color w:val="000000"/>
        </w:rPr>
        <w:t xml:space="preserve"> therefore seeking to install footfall</w:t>
      </w:r>
      <w:r w:rsidR="00CF352E">
        <w:rPr>
          <w:rFonts w:ascii="Calibri" w:hAnsi="Calibri"/>
          <w:color w:val="000000"/>
        </w:rPr>
        <w:t xml:space="preserve"> </w:t>
      </w:r>
      <w:r w:rsidR="00CF352E" w:rsidRPr="00CF352E">
        <w:rPr>
          <w:rFonts w:ascii="Calibri" w:hAnsi="Calibri"/>
          <w:color w:val="000000"/>
        </w:rPr>
        <w:t xml:space="preserve">counters in </w:t>
      </w:r>
      <w:r w:rsidR="00E1079F">
        <w:rPr>
          <w:rFonts w:ascii="Calibri" w:hAnsi="Calibri"/>
          <w:color w:val="000000"/>
        </w:rPr>
        <w:t>five</w:t>
      </w:r>
      <w:r w:rsidR="00CF352E">
        <w:rPr>
          <w:rFonts w:ascii="Calibri" w:hAnsi="Calibri"/>
          <w:color w:val="000000"/>
        </w:rPr>
        <w:t xml:space="preserve"> of</w:t>
      </w:r>
      <w:r w:rsidR="00CF352E" w:rsidRPr="00CF352E">
        <w:rPr>
          <w:rFonts w:ascii="Calibri" w:hAnsi="Calibri"/>
          <w:color w:val="000000"/>
        </w:rPr>
        <w:t xml:space="preserve"> our town centres to add a valuable data set for </w:t>
      </w:r>
      <w:r w:rsidR="00CF352E">
        <w:rPr>
          <w:rFonts w:ascii="Calibri" w:hAnsi="Calibri"/>
          <w:color w:val="000000"/>
        </w:rPr>
        <w:t xml:space="preserve">interpreting the impact of the pandemic and any active travel related schemes.  </w:t>
      </w:r>
      <w:r w:rsidR="00CF352E" w:rsidRPr="00CF352E">
        <w:rPr>
          <w:rFonts w:ascii="Calibri" w:hAnsi="Calibri"/>
          <w:color w:val="000000"/>
        </w:rPr>
        <w:br/>
        <w:t>As an element of this installation the council will require access to the collected data, analytical</w:t>
      </w:r>
      <w:r w:rsidR="00CF352E" w:rsidRPr="00CF352E">
        <w:rPr>
          <w:rFonts w:ascii="Calibri" w:hAnsi="Calibri"/>
          <w:color w:val="000000"/>
        </w:rPr>
        <w:br/>
        <w:t>tools, reporting capability, benchmarking data, general support, planned and unplanned</w:t>
      </w:r>
      <w:r w:rsidR="00CF352E" w:rsidRPr="00CF352E">
        <w:rPr>
          <w:rFonts w:ascii="Calibri" w:hAnsi="Calibri"/>
          <w:color w:val="000000"/>
        </w:rPr>
        <w:br/>
        <w:t>maintenance through the life of the contract.</w:t>
      </w:r>
    </w:p>
    <w:p w14:paraId="3D7784D9" w14:textId="77777777" w:rsidR="00BF0568" w:rsidRDefault="00CF352E" w:rsidP="000D39C4">
      <w:pPr>
        <w:rPr>
          <w:rFonts w:ascii="Calibri" w:hAnsi="Calibri"/>
          <w:color w:val="000000"/>
        </w:rPr>
      </w:pPr>
      <w:r w:rsidRPr="00CF352E">
        <w:rPr>
          <w:rFonts w:ascii="Calibri" w:hAnsi="Calibri"/>
          <w:color w:val="000000"/>
        </w:rPr>
        <w:br/>
      </w:r>
      <w:r w:rsidRPr="00CF352E">
        <w:rPr>
          <w:rFonts w:ascii="Calibri-Bold" w:hAnsi="Calibri-Bold"/>
          <w:b/>
          <w:bCs/>
          <w:color w:val="000000"/>
          <w:sz w:val="24"/>
          <w:szCs w:val="24"/>
        </w:rPr>
        <w:t>2. Outcomes sought</w:t>
      </w:r>
      <w:r w:rsidRPr="00CF352E">
        <w:rPr>
          <w:rFonts w:ascii="Calibri-Bold" w:hAnsi="Calibri-Bold"/>
          <w:b/>
          <w:bCs/>
          <w:color w:val="000000"/>
        </w:rPr>
        <w:br/>
      </w: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 xml:space="preserve">The Council wishes to install 2 counters in each of the following towns, </w:t>
      </w:r>
      <w:r>
        <w:rPr>
          <w:rFonts w:ascii="Calibri" w:hAnsi="Calibri"/>
          <w:color w:val="000000"/>
        </w:rPr>
        <w:t>Frome, Glastonbury, Shepton Mallet, Street and Wells</w:t>
      </w:r>
      <w:r w:rsidR="00C96373">
        <w:rPr>
          <w:rFonts w:ascii="Calibri" w:hAnsi="Calibri"/>
          <w:color w:val="000000"/>
        </w:rPr>
        <w:t>.</w:t>
      </w:r>
      <w:r w:rsidRPr="00CF352E">
        <w:rPr>
          <w:rFonts w:ascii="Calibri" w:hAnsi="Calibri"/>
          <w:color w:val="000000"/>
        </w:rPr>
        <w:br/>
      </w: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 xml:space="preserve">Whilst </w:t>
      </w:r>
      <w:r>
        <w:rPr>
          <w:rFonts w:ascii="Calibri" w:hAnsi="Calibri"/>
          <w:color w:val="000000"/>
        </w:rPr>
        <w:t xml:space="preserve">MDC </w:t>
      </w:r>
      <w:r w:rsidRPr="00CF352E">
        <w:rPr>
          <w:rFonts w:ascii="Calibri" w:hAnsi="Calibri"/>
          <w:color w:val="000000"/>
        </w:rPr>
        <w:t>officers have provided some suggested locations for each town, you should</w:t>
      </w:r>
      <w:r w:rsidR="00C96373">
        <w:rPr>
          <w:rFonts w:ascii="Calibri" w:hAnsi="Calibri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>identify the most appropriate locations to achieve maximum coverage and representative</w:t>
      </w:r>
      <w:r w:rsidR="00C96373">
        <w:rPr>
          <w:rFonts w:ascii="Calibri" w:hAnsi="Calibri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 xml:space="preserve">footfall data in the </w:t>
      </w:r>
      <w:r w:rsidR="00E31C7A">
        <w:rPr>
          <w:rFonts w:ascii="Calibri" w:hAnsi="Calibri"/>
          <w:color w:val="000000"/>
        </w:rPr>
        <w:t>ten</w:t>
      </w:r>
      <w:r>
        <w:rPr>
          <w:rFonts w:ascii="Calibri" w:hAnsi="Calibri"/>
          <w:color w:val="000000"/>
        </w:rPr>
        <w:t xml:space="preserve"> high streets</w:t>
      </w:r>
      <w:r w:rsidRPr="00CF352E">
        <w:rPr>
          <w:rFonts w:ascii="Calibri" w:hAnsi="Calibri"/>
          <w:color w:val="000000"/>
        </w:rPr>
        <w:t>.</w:t>
      </w:r>
      <w:r w:rsidRPr="00CF352E">
        <w:rPr>
          <w:rFonts w:ascii="Calibri" w:hAnsi="Calibri"/>
          <w:color w:val="000000"/>
        </w:rPr>
        <w:br/>
      </w: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 xml:space="preserve">The </w:t>
      </w:r>
      <w:r w:rsidR="000D39C4">
        <w:rPr>
          <w:rFonts w:ascii="Calibri" w:hAnsi="Calibri"/>
          <w:color w:val="000000"/>
        </w:rPr>
        <w:t>data</w:t>
      </w:r>
      <w:r w:rsidRPr="00CF352E">
        <w:rPr>
          <w:rFonts w:ascii="Calibri" w:hAnsi="Calibri"/>
          <w:color w:val="000000"/>
        </w:rPr>
        <w:t xml:space="preserve"> counters should enable easy collection of </w:t>
      </w:r>
      <w:r w:rsidR="000D39C4">
        <w:rPr>
          <w:rFonts w:ascii="Calibri" w:hAnsi="Calibri"/>
          <w:color w:val="000000"/>
        </w:rPr>
        <w:t>information</w:t>
      </w:r>
      <w:r w:rsidRPr="00CF352E">
        <w:rPr>
          <w:rFonts w:ascii="Calibri" w:hAnsi="Calibri"/>
          <w:color w:val="000000"/>
        </w:rPr>
        <w:t xml:space="preserve"> to support the analysis of the</w:t>
      </w:r>
      <w:r w:rsidRPr="00CF352E">
        <w:rPr>
          <w:rFonts w:ascii="Calibri" w:hAnsi="Calibri"/>
          <w:color w:val="000000"/>
        </w:rPr>
        <w:br/>
        <w:t>impacts of the Covid epidemic and other soft or hard</w:t>
      </w:r>
      <w:r w:rsidR="000D39C4">
        <w:rPr>
          <w:rFonts w:ascii="Calibri" w:hAnsi="Calibri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 xml:space="preserve">interventions being delivered by </w:t>
      </w:r>
      <w:r w:rsidR="000D39C4">
        <w:rPr>
          <w:rFonts w:ascii="Calibri" w:hAnsi="Calibri"/>
          <w:color w:val="000000"/>
        </w:rPr>
        <w:t>M</w:t>
      </w:r>
      <w:r w:rsidRPr="00CF352E">
        <w:rPr>
          <w:rFonts w:ascii="Calibri" w:hAnsi="Calibri"/>
          <w:color w:val="000000"/>
        </w:rPr>
        <w:t>DC and or other authorities.</w:t>
      </w:r>
      <w:r w:rsidRPr="00CF352E">
        <w:rPr>
          <w:rFonts w:ascii="Calibri" w:hAnsi="Calibri"/>
          <w:color w:val="000000"/>
        </w:rPr>
        <w:br/>
      </w: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>The supplier should provide associated software and analytical tools which can enable the</w:t>
      </w:r>
      <w:r w:rsidRPr="00CF352E">
        <w:rPr>
          <w:rFonts w:ascii="Calibri" w:hAnsi="Calibri"/>
          <w:color w:val="000000"/>
        </w:rPr>
        <w:br/>
        <w:t>council to interpret collected data. This should be available and easily accessible.</w:t>
      </w:r>
      <w:r w:rsidRPr="00CF352E">
        <w:rPr>
          <w:rFonts w:ascii="Calibri" w:hAnsi="Calibri"/>
          <w:color w:val="000000"/>
        </w:rPr>
        <w:br/>
      </w: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>The council require a clear installation schedule leading to a commencement of monitoring.</w:t>
      </w:r>
      <w:r w:rsidRPr="00CF352E">
        <w:rPr>
          <w:rFonts w:ascii="Calibri" w:hAnsi="Calibri"/>
          <w:color w:val="000000"/>
        </w:rPr>
        <w:br/>
      </w: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>The council require a clear planned and non- routine maintenance programme throughout</w:t>
      </w:r>
      <w:r w:rsidRPr="00CF352E">
        <w:rPr>
          <w:rFonts w:ascii="Calibri" w:hAnsi="Calibri"/>
          <w:color w:val="000000"/>
        </w:rPr>
        <w:br/>
        <w:t>the life of the contract.</w:t>
      </w:r>
    </w:p>
    <w:p w14:paraId="2FC3FA79" w14:textId="77777777" w:rsidR="00BF0568" w:rsidRDefault="00CF352E" w:rsidP="000D39C4">
      <w:pPr>
        <w:rPr>
          <w:rFonts w:ascii="Calibri" w:hAnsi="Calibri"/>
          <w:color w:val="000000"/>
        </w:rPr>
      </w:pPr>
      <w:r w:rsidRPr="00CF352E">
        <w:rPr>
          <w:rFonts w:ascii="Calibri" w:hAnsi="Calibri"/>
          <w:color w:val="000000"/>
        </w:rPr>
        <w:br/>
      </w:r>
      <w:r w:rsidRPr="00CF352E">
        <w:rPr>
          <w:rFonts w:ascii="Calibri-Bold" w:hAnsi="Calibri-Bold"/>
          <w:b/>
          <w:bCs/>
          <w:color w:val="000000"/>
          <w:sz w:val="24"/>
          <w:szCs w:val="24"/>
        </w:rPr>
        <w:t>3. Anticipated Contract period:</w:t>
      </w:r>
      <w:r w:rsidRPr="00CF352E">
        <w:rPr>
          <w:rFonts w:ascii="Calibri-Bold" w:hAnsi="Calibri-Bold"/>
          <w:b/>
          <w:bCs/>
          <w:color w:val="000000"/>
        </w:rPr>
        <w:br/>
      </w:r>
      <w:r w:rsidRPr="00CF352E">
        <w:rPr>
          <w:rFonts w:ascii="Calibri" w:hAnsi="Calibri"/>
          <w:color w:val="000000"/>
        </w:rPr>
        <w:t xml:space="preserve">The contract will run from </w:t>
      </w:r>
      <w:r w:rsidR="00354DC2">
        <w:rPr>
          <w:rFonts w:ascii="Calibri" w:hAnsi="Calibri"/>
          <w:color w:val="000000"/>
        </w:rPr>
        <w:t>September</w:t>
      </w:r>
      <w:r w:rsidRPr="00CF352E">
        <w:rPr>
          <w:rFonts w:ascii="Calibri" w:hAnsi="Calibri"/>
          <w:color w:val="000000"/>
        </w:rPr>
        <w:t xml:space="preserve"> 2021 (from the date of award) for a period of approximately </w:t>
      </w:r>
      <w:r w:rsidR="000D39C4">
        <w:rPr>
          <w:rFonts w:ascii="Calibri" w:hAnsi="Calibri"/>
          <w:color w:val="000000"/>
        </w:rPr>
        <w:t>12</w:t>
      </w:r>
      <w:r w:rsidRPr="00CF352E">
        <w:rPr>
          <w:rFonts w:ascii="Calibri" w:hAnsi="Calibri"/>
          <w:color w:val="000000"/>
        </w:rPr>
        <w:br/>
        <w:t>months, subject to both parties agreeing satisfactory performance of the contractor. The contract</w:t>
      </w:r>
      <w:r w:rsidRPr="00CF352E">
        <w:rPr>
          <w:rFonts w:ascii="Calibri" w:hAnsi="Calibri"/>
          <w:color w:val="000000"/>
        </w:rPr>
        <w:br/>
        <w:t>will be subject to review.</w:t>
      </w:r>
    </w:p>
    <w:p w14:paraId="0D7CD1FB" w14:textId="2D304496" w:rsidR="000D39C4" w:rsidRDefault="00CF352E" w:rsidP="000D39C4">
      <w:pPr>
        <w:rPr>
          <w:rFonts w:ascii="Calibri" w:hAnsi="Calibri"/>
          <w:color w:val="000000"/>
        </w:rPr>
      </w:pPr>
      <w:r w:rsidRPr="00CF352E">
        <w:rPr>
          <w:rFonts w:ascii="ArialMT" w:hAnsi="ArialMT"/>
          <w:color w:val="000000"/>
        </w:rPr>
        <w:br/>
      </w:r>
      <w:r w:rsidR="000D39C4">
        <w:rPr>
          <w:rFonts w:ascii="Calibri-Bold" w:hAnsi="Calibri-Bold"/>
          <w:b/>
          <w:bCs/>
          <w:color w:val="000000"/>
          <w:sz w:val="24"/>
          <w:szCs w:val="24"/>
        </w:rPr>
        <w:t>4</w:t>
      </w:r>
      <w:r w:rsidRPr="00CF352E">
        <w:rPr>
          <w:rFonts w:ascii="Calibri-Bold" w:hAnsi="Calibri-Bold"/>
          <w:b/>
          <w:bCs/>
          <w:color w:val="000000"/>
          <w:sz w:val="24"/>
          <w:szCs w:val="24"/>
        </w:rPr>
        <w:t>. The Requirement:</w:t>
      </w:r>
      <w:r w:rsidRPr="00CF352E">
        <w:rPr>
          <w:rFonts w:ascii="Calibri-Bold" w:hAnsi="Calibri-Bold"/>
          <w:b/>
          <w:bCs/>
          <w:color w:val="000000"/>
        </w:rPr>
        <w:br/>
      </w: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Pr="00CF352E">
        <w:rPr>
          <w:rFonts w:ascii="Calibri" w:hAnsi="Calibri"/>
          <w:color w:val="000000"/>
        </w:rPr>
        <w:t xml:space="preserve">The </w:t>
      </w:r>
      <w:r w:rsidR="000D39C4">
        <w:rPr>
          <w:rFonts w:ascii="Calibri" w:hAnsi="Calibri"/>
          <w:color w:val="000000"/>
        </w:rPr>
        <w:t>data</w:t>
      </w:r>
      <w:r w:rsidRPr="00CF352E">
        <w:rPr>
          <w:rFonts w:ascii="Calibri" w:hAnsi="Calibri"/>
          <w:color w:val="000000"/>
        </w:rPr>
        <w:t xml:space="preserve"> counters should be installed at key locations, as per the second bullet point in</w:t>
      </w:r>
      <w:r w:rsidRPr="00CF352E">
        <w:rPr>
          <w:rFonts w:ascii="Calibri" w:hAnsi="Calibri"/>
          <w:color w:val="000000"/>
        </w:rPr>
        <w:br/>
        <w:t>section 2</w:t>
      </w:r>
      <w:r w:rsidR="000D39C4">
        <w:rPr>
          <w:rFonts w:ascii="Calibri" w:hAnsi="Calibri"/>
          <w:color w:val="000000"/>
        </w:rPr>
        <w:t>;</w:t>
      </w:r>
      <w:r w:rsidRPr="00CF352E">
        <w:rPr>
          <w:rFonts w:ascii="Calibri" w:hAnsi="Calibri"/>
          <w:color w:val="000000"/>
        </w:rPr>
        <w:br/>
      </w:r>
      <w:r w:rsidR="000D39C4">
        <w:rPr>
          <w:rFonts w:ascii="Calibri" w:hAnsi="Calibri"/>
          <w:color w:val="000000"/>
        </w:rPr>
        <w:t xml:space="preserve">Frome: </w:t>
      </w:r>
      <w:r w:rsidR="00C96373">
        <w:rPr>
          <w:rFonts w:ascii="Calibri" w:hAnsi="Calibri"/>
          <w:color w:val="000000"/>
        </w:rPr>
        <w:t xml:space="preserve">Market Place and </w:t>
      </w:r>
      <w:r w:rsidR="00E31C7A">
        <w:rPr>
          <w:rFonts w:ascii="Calibri" w:hAnsi="Calibri"/>
          <w:color w:val="000000"/>
        </w:rPr>
        <w:t>S</w:t>
      </w:r>
      <w:r w:rsidR="00C96373">
        <w:rPr>
          <w:rFonts w:ascii="Calibri" w:hAnsi="Calibri"/>
          <w:color w:val="000000"/>
        </w:rPr>
        <w:t xml:space="preserve">hopping </w:t>
      </w:r>
      <w:r w:rsidR="00E31C7A">
        <w:rPr>
          <w:rFonts w:ascii="Calibri" w:hAnsi="Calibri"/>
          <w:color w:val="000000"/>
        </w:rPr>
        <w:t>C</w:t>
      </w:r>
      <w:r w:rsidR="00C96373">
        <w:rPr>
          <w:rFonts w:ascii="Calibri" w:hAnsi="Calibri"/>
          <w:color w:val="000000"/>
        </w:rPr>
        <w:t>entre</w:t>
      </w:r>
      <w:r w:rsidRPr="00CF352E">
        <w:rPr>
          <w:rFonts w:ascii="Calibri" w:hAnsi="Calibri"/>
          <w:color w:val="000000"/>
        </w:rPr>
        <w:br/>
      </w:r>
      <w:r w:rsidR="000D39C4">
        <w:rPr>
          <w:rFonts w:ascii="Calibri" w:hAnsi="Calibri"/>
          <w:color w:val="000000"/>
        </w:rPr>
        <w:t>Glastonbury: Magdalene Street and High Street</w:t>
      </w:r>
      <w:r w:rsidRPr="00CF352E">
        <w:rPr>
          <w:rFonts w:ascii="Calibri" w:hAnsi="Calibri"/>
          <w:color w:val="000000"/>
        </w:rPr>
        <w:br/>
      </w:r>
      <w:r w:rsidR="000D39C4">
        <w:rPr>
          <w:rFonts w:ascii="Calibri" w:hAnsi="Calibri"/>
          <w:color w:val="000000"/>
        </w:rPr>
        <w:t>Shepton Mallet: Town Street and High Street</w:t>
      </w:r>
    </w:p>
    <w:p w14:paraId="7922279D" w14:textId="77777777" w:rsidR="000D39C4" w:rsidRDefault="000D39C4" w:rsidP="000D39C4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Street: High Street and Farm Road</w:t>
      </w:r>
    </w:p>
    <w:p w14:paraId="42328C3C" w14:textId="497BDCC5" w:rsidR="00E31C7A" w:rsidRDefault="000D39C4" w:rsidP="000D39C4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Wells: High Street and Queen Street</w:t>
      </w:r>
      <w:r w:rsidR="00CF352E" w:rsidRPr="00CF352E">
        <w:rPr>
          <w:rFonts w:ascii="Calibri" w:hAnsi="Calibri"/>
          <w:color w:val="000000"/>
        </w:rPr>
        <w:br/>
      </w:r>
      <w:r w:rsidR="00CF352E" w:rsidRPr="00CF352E">
        <w:rPr>
          <w:rFonts w:ascii="SymbolMT" w:hAnsi="SymbolMT"/>
          <w:color w:val="000000"/>
        </w:rPr>
        <w:sym w:font="Symbol" w:char="F0B7"/>
      </w:r>
      <w:r w:rsidR="00CF352E" w:rsidRPr="00CF352E">
        <w:rPr>
          <w:rFonts w:ascii="SymbolMT" w:hAnsi="SymbolMT"/>
          <w:color w:val="000000"/>
        </w:rPr>
        <w:t xml:space="preserve"> </w:t>
      </w:r>
      <w:r w:rsidR="00CF352E" w:rsidRPr="00CF352E">
        <w:rPr>
          <w:rFonts w:ascii="Calibri" w:hAnsi="Calibri"/>
          <w:color w:val="000000"/>
        </w:rPr>
        <w:t>The supplier should provide full details of its installation methodology</w:t>
      </w:r>
      <w:r w:rsidR="00E31C7A">
        <w:rPr>
          <w:rFonts w:ascii="Calibri" w:hAnsi="Calibri"/>
          <w:color w:val="000000"/>
        </w:rPr>
        <w:t>;</w:t>
      </w:r>
      <w:r w:rsidR="00CF352E" w:rsidRPr="00CF352E">
        <w:rPr>
          <w:rFonts w:ascii="Calibri" w:hAnsi="Calibri"/>
          <w:color w:val="000000"/>
        </w:rPr>
        <w:t xml:space="preserve"> this should include</w:t>
      </w:r>
      <w:r w:rsidR="00CF352E" w:rsidRPr="00CF352E">
        <w:rPr>
          <w:rFonts w:ascii="Calibri" w:hAnsi="Calibri"/>
          <w:color w:val="000000"/>
        </w:rPr>
        <w:br/>
        <w:t>their approach to securing any necessary consents or licenses and make clear any assistance</w:t>
      </w:r>
      <w:r w:rsidR="00CF352E" w:rsidRPr="00CF352E">
        <w:rPr>
          <w:rFonts w:ascii="Calibri" w:hAnsi="Calibri"/>
          <w:color w:val="000000"/>
        </w:rPr>
        <w:br/>
        <w:t xml:space="preserve">required by </w:t>
      </w:r>
      <w:r>
        <w:rPr>
          <w:rFonts w:ascii="Calibri" w:hAnsi="Calibri"/>
          <w:color w:val="000000"/>
        </w:rPr>
        <w:t>M</w:t>
      </w:r>
      <w:r w:rsidR="00CF352E" w:rsidRPr="00CF352E">
        <w:rPr>
          <w:rFonts w:ascii="Calibri" w:hAnsi="Calibri"/>
          <w:color w:val="000000"/>
        </w:rPr>
        <w:t>DC staff by way of introduction to owners of infrastructure/buildings where</w:t>
      </w:r>
      <w:r w:rsidR="00CF352E" w:rsidRPr="00CF352E">
        <w:rPr>
          <w:rFonts w:ascii="Calibri" w:hAnsi="Calibri"/>
          <w:color w:val="000000"/>
        </w:rPr>
        <w:br/>
        <w:t>equipment is to be located.</w:t>
      </w:r>
      <w:r w:rsidR="00CF352E" w:rsidRPr="00CF352E">
        <w:rPr>
          <w:rFonts w:ascii="Calibri" w:hAnsi="Calibri"/>
          <w:color w:val="000000"/>
        </w:rPr>
        <w:br/>
      </w:r>
      <w:r w:rsidR="00CF352E" w:rsidRPr="00CF352E">
        <w:rPr>
          <w:rFonts w:ascii="SymbolMT" w:hAnsi="SymbolMT"/>
          <w:color w:val="000000"/>
        </w:rPr>
        <w:sym w:font="Symbol" w:char="F0B7"/>
      </w:r>
      <w:r w:rsidR="00CF352E" w:rsidRPr="00CF352E">
        <w:rPr>
          <w:rFonts w:ascii="SymbolMT" w:hAnsi="SymbolMT"/>
          <w:color w:val="000000"/>
        </w:rPr>
        <w:t xml:space="preserve"> </w:t>
      </w:r>
      <w:r w:rsidR="00CF352E" w:rsidRPr="00CF352E">
        <w:rPr>
          <w:rFonts w:ascii="Calibri" w:hAnsi="Calibri"/>
          <w:color w:val="000000"/>
        </w:rPr>
        <w:t>The supplier should describe how they manage and control data in accordance with all</w:t>
      </w:r>
      <w:r w:rsidR="00CF352E" w:rsidRPr="00CF352E">
        <w:rPr>
          <w:rFonts w:ascii="Calibri" w:hAnsi="Calibri"/>
          <w:color w:val="000000"/>
        </w:rPr>
        <w:br/>
        <w:t>relevant legislation. The supplier should detail how that data is provided safely and securely</w:t>
      </w:r>
      <w:r w:rsidR="00CF352E" w:rsidRPr="00CF352E">
        <w:rPr>
          <w:rFonts w:ascii="Calibri" w:hAnsi="Calibri"/>
          <w:color w:val="000000"/>
        </w:rPr>
        <w:br/>
        <w:t>to the client. Please be explicit with regards to GDPR compliance as this is likely to be a</w:t>
      </w:r>
      <w:r w:rsidR="00CF352E" w:rsidRPr="00CF352E">
        <w:rPr>
          <w:rFonts w:ascii="Calibri" w:hAnsi="Calibri"/>
          <w:color w:val="000000"/>
        </w:rPr>
        <w:br/>
        <w:t>more sensitive issue in smaller towns where counting/CCTV less prevalent</w:t>
      </w:r>
      <w:r w:rsidR="00CF352E" w:rsidRPr="00CF352E">
        <w:rPr>
          <w:rFonts w:ascii="Calibri" w:hAnsi="Calibri"/>
          <w:color w:val="000000"/>
        </w:rPr>
        <w:br/>
      </w:r>
      <w:r w:rsidR="00CF352E" w:rsidRPr="00CF352E">
        <w:rPr>
          <w:rFonts w:ascii="SymbolMT" w:hAnsi="SymbolMT"/>
          <w:color w:val="000000"/>
        </w:rPr>
        <w:sym w:font="Symbol" w:char="F0B7"/>
      </w:r>
      <w:r w:rsidR="00CF352E" w:rsidRPr="00CF352E">
        <w:rPr>
          <w:rFonts w:ascii="SymbolMT" w:hAnsi="SymbolMT"/>
          <w:color w:val="000000"/>
        </w:rPr>
        <w:t xml:space="preserve"> </w:t>
      </w:r>
      <w:r w:rsidR="00CF352E" w:rsidRPr="00CF352E">
        <w:rPr>
          <w:rFonts w:ascii="Calibri" w:hAnsi="Calibri"/>
          <w:color w:val="000000"/>
        </w:rPr>
        <w:t>The supplier should provide details of their analytical capacity and how that will be provided</w:t>
      </w:r>
      <w:r w:rsidR="00CF352E" w:rsidRPr="00CF352E">
        <w:rPr>
          <w:rFonts w:ascii="Calibri" w:hAnsi="Calibri"/>
          <w:color w:val="000000"/>
        </w:rPr>
        <w:br/>
        <w:t xml:space="preserve">to support </w:t>
      </w:r>
      <w:r>
        <w:rPr>
          <w:rFonts w:ascii="Calibri" w:hAnsi="Calibri"/>
          <w:color w:val="000000"/>
        </w:rPr>
        <w:t>M</w:t>
      </w:r>
      <w:r w:rsidR="00CF352E" w:rsidRPr="00CF352E">
        <w:rPr>
          <w:rFonts w:ascii="Calibri" w:hAnsi="Calibri"/>
          <w:color w:val="000000"/>
        </w:rPr>
        <w:t>DC.</w:t>
      </w:r>
      <w:r w:rsidR="00CF352E" w:rsidRPr="00CF352E">
        <w:rPr>
          <w:rFonts w:ascii="Calibri" w:hAnsi="Calibri"/>
          <w:color w:val="000000"/>
        </w:rPr>
        <w:br/>
      </w:r>
      <w:r w:rsidR="00CF352E" w:rsidRPr="00CF352E">
        <w:rPr>
          <w:rFonts w:ascii="SymbolMT" w:hAnsi="SymbolMT"/>
          <w:color w:val="000000"/>
        </w:rPr>
        <w:lastRenderedPageBreak/>
        <w:sym w:font="Symbol" w:char="F0B7"/>
      </w:r>
      <w:r w:rsidR="00CF352E" w:rsidRPr="00CF352E">
        <w:rPr>
          <w:rFonts w:ascii="SymbolMT" w:hAnsi="SymbolMT"/>
          <w:color w:val="000000"/>
        </w:rPr>
        <w:t xml:space="preserve"> </w:t>
      </w:r>
      <w:r w:rsidR="00CF352E" w:rsidRPr="00CF352E">
        <w:rPr>
          <w:rFonts w:ascii="Calibri" w:hAnsi="Calibri"/>
          <w:color w:val="000000"/>
        </w:rPr>
        <w:t>The supplier shall provide full details of the analytical tools provided with the data. This</w:t>
      </w:r>
      <w:r w:rsidR="00CF352E" w:rsidRPr="00CF352E">
        <w:rPr>
          <w:rFonts w:ascii="Calibri" w:hAnsi="Calibri"/>
          <w:color w:val="000000"/>
        </w:rPr>
        <w:br/>
        <w:t>should include full detail of the support and training package.</w:t>
      </w:r>
    </w:p>
    <w:p w14:paraId="6E71322F" w14:textId="0C6CAE7B" w:rsidR="00CF352E" w:rsidRDefault="00E31C7A" w:rsidP="000D39C4">
      <w:pPr>
        <w:rPr>
          <w:rFonts w:ascii="Calibri" w:hAnsi="Calibri"/>
          <w:color w:val="000000"/>
        </w:rPr>
      </w:pPr>
      <w:r w:rsidRPr="00CF352E">
        <w:rPr>
          <w:rFonts w:ascii="SymbolMT" w:hAnsi="SymbolMT"/>
          <w:color w:val="000000"/>
        </w:rPr>
        <w:sym w:font="Symbol" w:char="F0B7"/>
      </w:r>
      <w:r w:rsidRPr="00CF352E">
        <w:rPr>
          <w:rFonts w:ascii="SymbolMT" w:hAnsi="SymbolMT"/>
          <w:color w:val="000000"/>
        </w:rPr>
        <w:t xml:space="preserve"> </w:t>
      </w:r>
      <w:r w:rsidR="00CF352E" w:rsidRPr="00CF352E">
        <w:rPr>
          <w:rFonts w:ascii="Calibri" w:hAnsi="Calibri"/>
          <w:color w:val="000000"/>
        </w:rPr>
        <w:t>All invoicing shall be finalised promptly at contract end.</w:t>
      </w:r>
    </w:p>
    <w:p w14:paraId="406E52D7" w14:textId="77777777" w:rsidR="00BF0568" w:rsidRDefault="00BF0568" w:rsidP="000D39C4">
      <w:pPr>
        <w:rPr>
          <w:rFonts w:ascii="Calibri" w:hAnsi="Calibri"/>
          <w:color w:val="000000"/>
        </w:rPr>
      </w:pPr>
    </w:p>
    <w:p w14:paraId="58C1F95E" w14:textId="77777777" w:rsidR="00BF0568" w:rsidRDefault="000D39C4" w:rsidP="00BF0568">
      <w:pPr>
        <w:rPr>
          <w:rFonts w:ascii="Calibri" w:hAnsi="Calibri"/>
          <w:color w:val="000000"/>
        </w:rPr>
      </w:pPr>
      <w:r>
        <w:rPr>
          <w:rFonts w:ascii="Calibri-Bold" w:hAnsi="Calibri-Bold"/>
          <w:b/>
          <w:bCs/>
          <w:color w:val="000000"/>
          <w:sz w:val="24"/>
          <w:szCs w:val="24"/>
        </w:rPr>
        <w:t xml:space="preserve">5 </w:t>
      </w:r>
      <w:r w:rsidRPr="000D39C4">
        <w:rPr>
          <w:rFonts w:ascii="Calibri-Bold" w:hAnsi="Calibri-Bold"/>
          <w:b/>
          <w:bCs/>
          <w:color w:val="000000"/>
          <w:sz w:val="24"/>
          <w:szCs w:val="24"/>
        </w:rPr>
        <w:t>Technical requirements:</w:t>
      </w:r>
      <w:r w:rsidRPr="000D39C4">
        <w:rPr>
          <w:rFonts w:ascii="Calibri-Bold" w:hAnsi="Calibri-Bold"/>
          <w:b/>
          <w:bCs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supplier must provide full technical details of their solution. This should include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 xml:space="preserve">physical </w:t>
      </w:r>
      <w:r>
        <w:rPr>
          <w:rFonts w:ascii="Calibri" w:hAnsi="Calibri"/>
          <w:color w:val="000000"/>
        </w:rPr>
        <w:t>s</w:t>
      </w:r>
      <w:r w:rsidRPr="000D39C4">
        <w:rPr>
          <w:rFonts w:ascii="Calibri" w:hAnsi="Calibri"/>
          <w:color w:val="000000"/>
        </w:rPr>
        <w:t>pecifications for construction of the counters, materials and compliance with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 xml:space="preserve">relevant applicable standards </w:t>
      </w:r>
      <w:proofErr w:type="gramStart"/>
      <w:r w:rsidRPr="000D39C4">
        <w:rPr>
          <w:rFonts w:ascii="Calibri" w:hAnsi="Calibri"/>
          <w:color w:val="000000"/>
        </w:rPr>
        <w:t>e.g.</w:t>
      </w:r>
      <w:proofErr w:type="gramEnd"/>
      <w:r w:rsidRPr="000D39C4">
        <w:rPr>
          <w:rFonts w:ascii="Calibri" w:hAnsi="Calibri"/>
          <w:color w:val="000000"/>
        </w:rPr>
        <w:t xml:space="preserve"> British standards.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counters should be of a design that makes them unobtrusive in the streetscape.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footfall counters are required 24 hours a day and 7 days per week. Suppliers should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provide performance data that describes how this may be achieved and what their standard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performance for footfall counters is. The council requires a minimum of 99.8% operation</w:t>
      </w:r>
      <w:r w:rsidR="008144F1">
        <w:rPr>
          <w:rFonts w:ascii="Calibri" w:hAnsi="Calibri"/>
          <w:color w:val="000000"/>
        </w:rPr>
        <w:t xml:space="preserve"> for each Sensor</w:t>
      </w:r>
      <w:r w:rsidRPr="000D39C4">
        <w:rPr>
          <w:rFonts w:ascii="Calibri" w:hAnsi="Calibri"/>
          <w:color w:val="000000"/>
        </w:rPr>
        <w:t>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In the event of failure, the supplier should provide details on how replacements are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provided and installed and anticipated response times.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Information &amp; Certification should be provided on the technical specification of equipment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and any relevant standards such as British standards that it complies with. Suppliers must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provide full details of their standard reporting package including its functionality, including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type of counter (sensor/mobile data etc.) and clearly stating the reports that are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available as part of the contract.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Suppliers should provide a maintenance programme for the lifetime of the contract detailing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planned and reactive maintenance. Clear outputs should be associated with both types of</w:t>
      </w:r>
      <w:r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maintenance to include response time and frequency.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Suppliers should share their approach to notification of routine &amp; non-planned maintenance.</w:t>
      </w:r>
    </w:p>
    <w:p w14:paraId="498EDCE2" w14:textId="1D2DAB20" w:rsidR="000D39C4" w:rsidRPr="00BF0568" w:rsidRDefault="00BF0568" w:rsidP="00BF0568">
      <w:pPr>
        <w:rPr>
          <w:rFonts w:ascii="Calibri" w:hAnsi="Calibri"/>
          <w:color w:val="000000"/>
        </w:rPr>
      </w:pP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="000D39C4" w:rsidRPr="00BF0568">
        <w:rPr>
          <w:rFonts w:ascii="Calibri" w:hAnsi="Calibri"/>
          <w:color w:val="000000"/>
        </w:rPr>
        <w:t>Suppliers should provide clarity on repairs and their approach</w:t>
      </w:r>
      <w:r>
        <w:rPr>
          <w:rFonts w:ascii="Calibri" w:hAnsi="Calibri"/>
          <w:color w:val="000000"/>
        </w:rPr>
        <w:t>.</w:t>
      </w:r>
    </w:p>
    <w:p w14:paraId="6D966D48" w14:textId="77777777" w:rsidR="008144F1" w:rsidRDefault="000D39C4" w:rsidP="000D39C4">
      <w:pPr>
        <w:rPr>
          <w:rFonts w:ascii="Calibri" w:hAnsi="Calibri"/>
          <w:color w:val="000000"/>
        </w:rPr>
      </w:pP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supplier must provide full details of their approach to liaising with the clients and how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their technical support package and customer support package to support ongoing analysis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and utilisation of data is delivered throughout the life of the contract.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supplier should clearly outline any restrictions or margins of error with actual footfall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data (provide an estimate at the very least).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1F497D"/>
        </w:rPr>
        <w:sym w:font="Symbol" w:char="F0B7"/>
      </w:r>
      <w:r w:rsidRPr="000D39C4">
        <w:rPr>
          <w:rFonts w:ascii="SymbolMT" w:hAnsi="SymbolMT"/>
          <w:color w:val="1F497D"/>
        </w:rPr>
        <w:t xml:space="preserve"> </w:t>
      </w:r>
      <w:r w:rsidRPr="000D39C4">
        <w:rPr>
          <w:rFonts w:ascii="Calibri" w:hAnsi="Calibri"/>
          <w:color w:val="000000"/>
        </w:rPr>
        <w:t>The supplier should be sure to include details of the maximum reach of the counters in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distance and breadth of the streets, highlighting what might interfere with the technology of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counters.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supplier must outline the required power supply, electric/solar/battery and anticipated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run times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supplier must give information regards to the counter installation location (CCTV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columns/lighting columns/hardwired/plugged into domestic mains connection etc.)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The supplier must supply information regards to ongoing running costs including typical</w:t>
      </w:r>
      <w:r w:rsidR="001C7D68">
        <w:rPr>
          <w:rFonts w:ascii="Calibri" w:hAnsi="Calibri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 xml:space="preserve">electricity bill for </w:t>
      </w:r>
      <w:r w:rsidR="001C7D68">
        <w:rPr>
          <w:rFonts w:ascii="Calibri" w:hAnsi="Calibri"/>
          <w:color w:val="000000"/>
        </w:rPr>
        <w:t>the duration of the contract</w:t>
      </w:r>
      <w:r w:rsidRPr="000D39C4">
        <w:rPr>
          <w:rFonts w:ascii="Calibri" w:hAnsi="Calibri"/>
          <w:color w:val="000000"/>
        </w:rPr>
        <w:t xml:space="preserve"> if plugged into/connected to mains connection</w:t>
      </w:r>
    </w:p>
    <w:p w14:paraId="5D6F73AC" w14:textId="2A593A6D" w:rsidR="001C7D68" w:rsidRPr="00BF0568" w:rsidRDefault="00E33604" w:rsidP="00E33604">
      <w:pPr>
        <w:rPr>
          <w:rFonts w:ascii="Calibri-Bold" w:hAnsi="Calibri-Bold"/>
          <w:b/>
          <w:bCs/>
          <w:color w:val="000000"/>
          <w:sz w:val="24"/>
          <w:szCs w:val="24"/>
        </w:rPr>
      </w:pP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>
        <w:rPr>
          <w:rFonts w:ascii="Calibri" w:hAnsi="Calibri"/>
          <w:color w:val="000000"/>
        </w:rPr>
        <w:t>Please supply two references with high level details of the provision and relevant contact names, e-mails and/or telephone numbers</w:t>
      </w:r>
      <w:r w:rsidR="000D39C4" w:rsidRPr="00BF0568">
        <w:rPr>
          <w:rFonts w:ascii="Calibri" w:hAnsi="Calibri"/>
          <w:color w:val="000000"/>
        </w:rPr>
        <w:br/>
      </w:r>
    </w:p>
    <w:p w14:paraId="361A0C7E" w14:textId="7C0AA8BD" w:rsidR="000D39C4" w:rsidRDefault="001C7D68" w:rsidP="000D39C4">
      <w:pPr>
        <w:rPr>
          <w:rFonts w:ascii="Calibri" w:hAnsi="Calibri"/>
          <w:color w:val="000000"/>
        </w:rPr>
      </w:pPr>
      <w:r>
        <w:rPr>
          <w:rFonts w:ascii="Calibri-Bold" w:hAnsi="Calibri-Bold"/>
          <w:b/>
          <w:bCs/>
          <w:color w:val="000000"/>
          <w:sz w:val="24"/>
          <w:szCs w:val="24"/>
        </w:rPr>
        <w:t>6</w:t>
      </w:r>
      <w:r w:rsidR="000D39C4" w:rsidRPr="000D39C4">
        <w:rPr>
          <w:rFonts w:ascii="Calibri-Bold" w:hAnsi="Calibri-Bold"/>
          <w:b/>
          <w:bCs/>
          <w:color w:val="000000"/>
          <w:sz w:val="24"/>
          <w:szCs w:val="24"/>
        </w:rPr>
        <w:t>. Desirable requirements:</w:t>
      </w:r>
      <w:r w:rsidR="000D39C4" w:rsidRPr="000D39C4">
        <w:rPr>
          <w:rFonts w:ascii="Calibri-Bold" w:hAnsi="Calibri-Bold"/>
          <w:b/>
          <w:bCs/>
          <w:color w:val="000000"/>
        </w:rPr>
        <w:br/>
      </w:r>
      <w:r w:rsidR="00BF0568" w:rsidRPr="000D39C4">
        <w:rPr>
          <w:rFonts w:ascii="SymbolMT" w:hAnsi="SymbolMT"/>
          <w:color w:val="000000"/>
        </w:rPr>
        <w:sym w:font="Symbol" w:char="F0B7"/>
      </w:r>
      <w:r w:rsidR="00BF0568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The Supplier should provide details of any services that could be provided as additional features of</w:t>
      </w:r>
      <w:r>
        <w:rPr>
          <w:rFonts w:ascii="Calibri" w:hAnsi="Calibri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the footfall counters and monitoring systems.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A clear statement should be provided of the approach and cost implications for any</w:t>
      </w:r>
      <w:r>
        <w:rPr>
          <w:rFonts w:ascii="Calibri" w:hAnsi="Calibri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additional reports that may be available in addition to the standard reporting suite.</w:t>
      </w:r>
    </w:p>
    <w:p w14:paraId="2EA437CF" w14:textId="77777777" w:rsidR="001C7D68" w:rsidRDefault="001C7D68" w:rsidP="000D39C4">
      <w:pPr>
        <w:rPr>
          <w:rFonts w:ascii="Calibri-Bold" w:hAnsi="Calibri-Bold"/>
          <w:b/>
          <w:bCs/>
          <w:color w:val="000000"/>
          <w:sz w:val="24"/>
          <w:szCs w:val="24"/>
        </w:rPr>
      </w:pPr>
    </w:p>
    <w:p w14:paraId="2310E18C" w14:textId="77777777" w:rsidR="001C7D68" w:rsidRDefault="001C7D68" w:rsidP="000D39C4">
      <w:pPr>
        <w:rPr>
          <w:rFonts w:ascii="Calibri-Bold" w:hAnsi="Calibri-Bold"/>
          <w:b/>
          <w:bCs/>
          <w:color w:val="000000"/>
          <w:sz w:val="24"/>
          <w:szCs w:val="24"/>
        </w:rPr>
      </w:pPr>
      <w:r>
        <w:rPr>
          <w:rFonts w:ascii="Calibri-Bold" w:hAnsi="Calibri-Bold"/>
          <w:b/>
          <w:bCs/>
          <w:color w:val="000000"/>
          <w:sz w:val="24"/>
          <w:szCs w:val="24"/>
        </w:rPr>
        <w:t>7</w:t>
      </w:r>
      <w:r w:rsidR="000D39C4" w:rsidRPr="000D39C4">
        <w:rPr>
          <w:rFonts w:ascii="Calibri-Bold" w:hAnsi="Calibri-Bold"/>
          <w:b/>
          <w:bCs/>
          <w:color w:val="000000"/>
          <w:sz w:val="24"/>
          <w:szCs w:val="24"/>
        </w:rPr>
        <w:t>. Performance Requirements (Outputs sought)</w:t>
      </w:r>
      <w:r w:rsidR="000D39C4" w:rsidRPr="000D39C4">
        <w:rPr>
          <w:rFonts w:ascii="Calibri-Bold" w:hAnsi="Calibri-Bold"/>
          <w:b/>
          <w:bCs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The council requires a minimum of 99.8% operation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Routine Maintenance programme and non- planned responses – schedule delivered as</w:t>
      </w:r>
      <w:r>
        <w:rPr>
          <w:rFonts w:ascii="Calibri" w:hAnsi="Calibri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agreed in contract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Installation delivered within 3 weeks of contract commencement (if not possible, detail the</w:t>
      </w:r>
      <w:r>
        <w:rPr>
          <w:rFonts w:ascii="Calibri" w:hAnsi="Calibri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 xml:space="preserve">reasons why </w:t>
      </w:r>
      <w:r w:rsidR="000D39C4" w:rsidRPr="000D39C4">
        <w:rPr>
          <w:rFonts w:ascii="Calibri" w:hAnsi="Calibri"/>
          <w:color w:val="000000"/>
        </w:rPr>
        <w:lastRenderedPageBreak/>
        <w:t>and suggested timescales)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Consistent method of data collection throughout the contract period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Provision of quarterly/weekly reports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Training to SSDC staff in accessing and interpreting data and reports, where necessary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Regular (frequency tba) review meetings with SSDC on contract delivery and data</w:t>
      </w:r>
      <w:r>
        <w:rPr>
          <w:rFonts w:ascii="Calibri" w:hAnsi="Calibri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interpretation and utilisation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Provide customer liaison point as element of support package – queries resolved within 5</w:t>
      </w:r>
      <w:r>
        <w:rPr>
          <w:rFonts w:ascii="Calibri" w:hAnsi="Calibri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working days.</w:t>
      </w:r>
      <w:r w:rsidR="000D39C4" w:rsidRPr="000D39C4">
        <w:rPr>
          <w:rFonts w:ascii="Calibri" w:hAnsi="Calibri"/>
          <w:color w:val="000000"/>
        </w:rPr>
        <w:br/>
      </w:r>
    </w:p>
    <w:p w14:paraId="27FDA097" w14:textId="74C6A948" w:rsidR="001C7D68" w:rsidRDefault="001C7D68" w:rsidP="000D39C4">
      <w:pPr>
        <w:rPr>
          <w:rFonts w:ascii="Calibri" w:hAnsi="Calibri"/>
          <w:color w:val="000000"/>
        </w:rPr>
      </w:pPr>
      <w:r>
        <w:rPr>
          <w:rFonts w:ascii="Calibri-Bold" w:hAnsi="Calibri-Bold"/>
          <w:b/>
          <w:bCs/>
          <w:color w:val="000000"/>
          <w:sz w:val="24"/>
          <w:szCs w:val="24"/>
        </w:rPr>
        <w:t>8</w:t>
      </w:r>
      <w:r w:rsidR="000D39C4" w:rsidRPr="000D39C4">
        <w:rPr>
          <w:rFonts w:ascii="Calibri-Bold" w:hAnsi="Calibri-Bold"/>
          <w:b/>
          <w:bCs/>
          <w:color w:val="000000"/>
          <w:sz w:val="24"/>
          <w:szCs w:val="24"/>
        </w:rPr>
        <w:t>. Monitoring Information / Quarterly monitoring reports</w:t>
      </w:r>
      <w:r w:rsidR="000D39C4" w:rsidRPr="000D39C4">
        <w:rPr>
          <w:rFonts w:ascii="Calibri-Bold" w:hAnsi="Calibri-Bold"/>
          <w:b/>
          <w:bCs/>
          <w:color w:val="000000"/>
        </w:rPr>
        <w:br/>
      </w:r>
      <w:r w:rsidR="000D39C4" w:rsidRPr="000D39C4">
        <w:rPr>
          <w:rFonts w:ascii="Calibri" w:hAnsi="Calibri"/>
          <w:color w:val="000000"/>
        </w:rPr>
        <w:t>KPI’s are to be defined with the successful bidder</w:t>
      </w:r>
      <w:r w:rsidR="00BF0568">
        <w:rPr>
          <w:rFonts w:ascii="Calibri" w:hAnsi="Calibri"/>
          <w:color w:val="000000"/>
        </w:rPr>
        <w:t>, and</w:t>
      </w:r>
      <w:r w:rsidR="000D39C4" w:rsidRPr="000D39C4">
        <w:rPr>
          <w:rFonts w:ascii="Calibri" w:hAnsi="Calibri"/>
          <w:color w:val="000000"/>
        </w:rPr>
        <w:t xml:space="preserve"> will include: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Provide quarterly and weekly milestone data reports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Benchmarking reports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Availability of Footfall counters</w:t>
      </w:r>
      <w:r w:rsidR="000D39C4" w:rsidRPr="000D39C4">
        <w:rPr>
          <w:rFonts w:ascii="Calibri" w:hAnsi="Calibri"/>
          <w:color w:val="000000"/>
        </w:rPr>
        <w:br/>
      </w:r>
      <w:r w:rsidR="000D39C4" w:rsidRPr="000D39C4">
        <w:rPr>
          <w:rFonts w:ascii="SymbolMT" w:hAnsi="SymbolMT"/>
          <w:color w:val="000000"/>
        </w:rPr>
        <w:sym w:font="Symbol" w:char="F0B7"/>
      </w:r>
      <w:r w:rsidR="000D39C4" w:rsidRPr="000D39C4">
        <w:rPr>
          <w:rFonts w:ascii="SymbolMT" w:hAnsi="SymbolMT"/>
          <w:color w:val="000000"/>
        </w:rPr>
        <w:t xml:space="preserve"> </w:t>
      </w:r>
      <w:r w:rsidR="000D39C4" w:rsidRPr="000D39C4">
        <w:rPr>
          <w:rFonts w:ascii="Calibri" w:hAnsi="Calibri"/>
          <w:color w:val="000000"/>
        </w:rPr>
        <w:t>Data provision – reports created, data sharing arrangements</w:t>
      </w:r>
    </w:p>
    <w:p w14:paraId="07DF7367" w14:textId="77777777" w:rsidR="008D493B" w:rsidRDefault="000D39C4" w:rsidP="000D39C4">
      <w:pPr>
        <w:rPr>
          <w:rFonts w:ascii="Calibri" w:hAnsi="Calibri"/>
          <w:color w:val="000000"/>
        </w:rPr>
      </w:pPr>
      <w:r w:rsidRPr="000D39C4">
        <w:rPr>
          <w:rFonts w:ascii="Calibri" w:hAnsi="Calibri"/>
          <w:color w:val="000000"/>
        </w:rPr>
        <w:br/>
      </w:r>
      <w:r w:rsidR="001C7D68">
        <w:rPr>
          <w:rFonts w:ascii="Calibri-Bold" w:hAnsi="Calibri-Bold"/>
          <w:b/>
          <w:bCs/>
          <w:color w:val="000000"/>
          <w:sz w:val="24"/>
          <w:szCs w:val="24"/>
        </w:rPr>
        <w:t>9</w:t>
      </w:r>
      <w:r w:rsidRPr="000D39C4">
        <w:rPr>
          <w:rFonts w:ascii="Calibri-Bold" w:hAnsi="Calibri-Bold"/>
          <w:b/>
          <w:bCs/>
          <w:color w:val="000000"/>
          <w:sz w:val="24"/>
          <w:szCs w:val="24"/>
        </w:rPr>
        <w:t>. Implementation Requirements</w:t>
      </w:r>
      <w:r w:rsidRPr="000D39C4">
        <w:rPr>
          <w:rFonts w:ascii="Calibri-Bold" w:hAnsi="Calibri-Bold"/>
          <w:b/>
          <w:bCs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 xml:space="preserve">Install </w:t>
      </w:r>
      <w:r w:rsidR="001C7D68">
        <w:rPr>
          <w:rFonts w:ascii="Calibri" w:hAnsi="Calibri"/>
          <w:color w:val="000000"/>
        </w:rPr>
        <w:t xml:space="preserve">data </w:t>
      </w:r>
      <w:r w:rsidRPr="000D39C4">
        <w:rPr>
          <w:rFonts w:ascii="Calibri" w:hAnsi="Calibri"/>
          <w:color w:val="000000"/>
        </w:rPr>
        <w:t xml:space="preserve">counters </w:t>
      </w:r>
      <w:r w:rsidR="000157D9">
        <w:rPr>
          <w:rFonts w:ascii="Calibri" w:hAnsi="Calibri"/>
          <w:color w:val="000000"/>
        </w:rPr>
        <w:t xml:space="preserve">by end of 2021. </w:t>
      </w:r>
      <w:r w:rsidRPr="000D39C4">
        <w:rPr>
          <w:rFonts w:ascii="Calibri" w:hAnsi="Calibri"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 w:rsidRPr="000D39C4">
        <w:rPr>
          <w:rFonts w:ascii="Calibri" w:hAnsi="Calibri"/>
          <w:color w:val="000000"/>
        </w:rPr>
        <w:t>Provide contracted service as stated</w:t>
      </w:r>
    </w:p>
    <w:p w14:paraId="148F6A95" w14:textId="77777777" w:rsidR="008D493B" w:rsidRDefault="008D493B" w:rsidP="000D39C4">
      <w:pPr>
        <w:rPr>
          <w:rFonts w:ascii="Calibri" w:hAnsi="Calibri"/>
          <w:color w:val="000000"/>
        </w:rPr>
      </w:pPr>
    </w:p>
    <w:p w14:paraId="5F938421" w14:textId="333AF90E" w:rsidR="008D493B" w:rsidRDefault="008D493B" w:rsidP="000D39C4">
      <w:pPr>
        <w:rPr>
          <w:rFonts w:ascii="Calibri" w:hAnsi="Calibri"/>
          <w:color w:val="000000"/>
        </w:rPr>
      </w:pPr>
      <w:bookmarkStart w:id="0" w:name="_Hlk79499372"/>
      <w:r>
        <w:rPr>
          <w:rFonts w:ascii="Calibri-Bold" w:hAnsi="Calibri-Bold"/>
          <w:b/>
          <w:bCs/>
          <w:color w:val="000000"/>
          <w:sz w:val="24"/>
          <w:szCs w:val="24"/>
        </w:rPr>
        <w:t>10</w:t>
      </w:r>
      <w:r w:rsidRPr="000D39C4">
        <w:rPr>
          <w:rFonts w:ascii="Calibri-Bold" w:hAnsi="Calibri-Bold"/>
          <w:b/>
          <w:bCs/>
          <w:color w:val="000000"/>
          <w:sz w:val="24"/>
          <w:szCs w:val="24"/>
        </w:rPr>
        <w:t xml:space="preserve">. </w:t>
      </w:r>
      <w:r>
        <w:rPr>
          <w:rFonts w:ascii="Calibri-Bold" w:hAnsi="Calibri-Bold"/>
          <w:b/>
          <w:bCs/>
          <w:color w:val="000000"/>
          <w:sz w:val="24"/>
          <w:szCs w:val="24"/>
        </w:rPr>
        <w:t>Evaluation</w:t>
      </w:r>
      <w:r w:rsidRPr="000D39C4">
        <w:rPr>
          <w:rFonts w:ascii="Calibri-Bold" w:hAnsi="Calibri-Bold"/>
          <w:b/>
          <w:bCs/>
          <w:color w:val="000000"/>
        </w:rPr>
        <w:br/>
      </w:r>
      <w:r w:rsidRPr="000D39C4">
        <w:rPr>
          <w:rFonts w:ascii="SymbolMT" w:hAnsi="SymbolMT"/>
          <w:color w:val="000000"/>
        </w:rPr>
        <w:sym w:font="Symbol" w:char="F0B7"/>
      </w:r>
      <w:r w:rsidRPr="000D39C4">
        <w:rPr>
          <w:rFonts w:ascii="SymbolMT" w:hAnsi="SymbolMT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Tenders will be considered on price and quality. </w:t>
      </w:r>
    </w:p>
    <w:bookmarkEnd w:id="0"/>
    <w:p w14:paraId="07B22FA9" w14:textId="276558C1" w:rsidR="008D493B" w:rsidRDefault="008D493B" w:rsidP="000D39C4">
      <w:pPr>
        <w:rPr>
          <w:rFonts w:ascii="Calibri" w:hAnsi="Calibri"/>
          <w:color w:val="000000"/>
        </w:rPr>
      </w:pPr>
    </w:p>
    <w:p w14:paraId="760AA586" w14:textId="55616FFE" w:rsidR="00BF0568" w:rsidRDefault="00BF0568" w:rsidP="000D39C4">
      <w:pPr>
        <w:rPr>
          <w:rFonts w:ascii="Calibri" w:hAnsi="Calibri"/>
          <w:color w:val="000000"/>
        </w:rPr>
      </w:pPr>
      <w:r w:rsidRPr="00BF0568">
        <w:rPr>
          <w:noProof/>
        </w:rPr>
        <w:drawing>
          <wp:inline distT="0" distB="0" distL="0" distR="0" wp14:anchorId="1DCF4B74" wp14:editId="2C8A6C17">
            <wp:extent cx="4108450" cy="1854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2634" w14:textId="313FA4EA" w:rsidR="008D493B" w:rsidRDefault="000D39C4" w:rsidP="000D39C4">
      <w:pPr>
        <w:rPr>
          <w:rFonts w:ascii="Calibri-Bold" w:hAnsi="Calibri-Bold"/>
          <w:b/>
          <w:bCs/>
          <w:color w:val="000000"/>
          <w:sz w:val="24"/>
          <w:szCs w:val="24"/>
        </w:rPr>
      </w:pPr>
      <w:r w:rsidRPr="000D39C4">
        <w:rPr>
          <w:rFonts w:ascii="Calibri" w:hAnsi="Calibri"/>
          <w:color w:val="000000"/>
        </w:rPr>
        <w:br/>
      </w:r>
      <w:r w:rsidR="008D493B">
        <w:rPr>
          <w:rFonts w:ascii="Calibri-Bold" w:hAnsi="Calibri-Bold"/>
          <w:b/>
          <w:bCs/>
          <w:color w:val="000000"/>
          <w:sz w:val="24"/>
          <w:szCs w:val="24"/>
        </w:rPr>
        <w:t>11</w:t>
      </w:r>
      <w:r w:rsidR="008D493B" w:rsidRPr="000D39C4">
        <w:rPr>
          <w:rFonts w:ascii="Calibri-Bold" w:hAnsi="Calibri-Bold"/>
          <w:b/>
          <w:bCs/>
          <w:color w:val="000000"/>
          <w:sz w:val="24"/>
          <w:szCs w:val="24"/>
        </w:rPr>
        <w:t xml:space="preserve">. </w:t>
      </w:r>
      <w:r w:rsidR="008D493B">
        <w:rPr>
          <w:rFonts w:ascii="Calibri-Bold" w:hAnsi="Calibri-Bold"/>
          <w:b/>
          <w:bCs/>
          <w:color w:val="000000"/>
          <w:sz w:val="24"/>
          <w:szCs w:val="24"/>
        </w:rPr>
        <w:t>Timeframe</w:t>
      </w:r>
    </w:p>
    <w:p w14:paraId="51CDFC1E" w14:textId="070EA35C" w:rsidR="008D493B" w:rsidRDefault="008D493B" w:rsidP="000D39C4">
      <w:pPr>
        <w:rPr>
          <w:rFonts w:asciiTheme="minorHAnsi" w:hAnsiTheme="minorHAnsi"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2835"/>
      </w:tblGrid>
      <w:tr w:rsidR="00847B25" w14:paraId="5BD879B5" w14:textId="77777777" w:rsidTr="00847B25">
        <w:tc>
          <w:tcPr>
            <w:tcW w:w="4248" w:type="dxa"/>
          </w:tcPr>
          <w:p w14:paraId="1850BCF8" w14:textId="148D7351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Tender commences</w:t>
            </w:r>
          </w:p>
        </w:tc>
        <w:tc>
          <w:tcPr>
            <w:tcW w:w="2835" w:type="dxa"/>
          </w:tcPr>
          <w:p w14:paraId="6C6E3AF3" w14:textId="6D6C46CE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10/08/2021</w:t>
            </w:r>
          </w:p>
        </w:tc>
      </w:tr>
      <w:tr w:rsidR="00847B25" w14:paraId="028DFE49" w14:textId="77777777" w:rsidTr="00847B25">
        <w:tc>
          <w:tcPr>
            <w:tcW w:w="4248" w:type="dxa"/>
          </w:tcPr>
          <w:p w14:paraId="1AC1F14B" w14:textId="2777E31B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Tenderer clarifications open</w:t>
            </w:r>
          </w:p>
        </w:tc>
        <w:tc>
          <w:tcPr>
            <w:tcW w:w="2835" w:type="dxa"/>
          </w:tcPr>
          <w:p w14:paraId="1D528A3D" w14:textId="668B5553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10/08/2021</w:t>
            </w:r>
          </w:p>
        </w:tc>
      </w:tr>
      <w:tr w:rsidR="00847B25" w14:paraId="7FCEF75B" w14:textId="77777777" w:rsidTr="00847B25">
        <w:tc>
          <w:tcPr>
            <w:tcW w:w="4248" w:type="dxa"/>
          </w:tcPr>
          <w:p w14:paraId="1C60EBDF" w14:textId="4EF10D8D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Tenderer clarifications close</w:t>
            </w:r>
          </w:p>
        </w:tc>
        <w:tc>
          <w:tcPr>
            <w:tcW w:w="2835" w:type="dxa"/>
          </w:tcPr>
          <w:p w14:paraId="4D458A14" w14:textId="14A02D3E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17/08/2021</w:t>
            </w:r>
          </w:p>
        </w:tc>
      </w:tr>
      <w:tr w:rsidR="00847B25" w14:paraId="6A1D266D" w14:textId="77777777" w:rsidTr="00847B25">
        <w:tc>
          <w:tcPr>
            <w:tcW w:w="4248" w:type="dxa"/>
          </w:tcPr>
          <w:p w14:paraId="34F63908" w14:textId="0660DE69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Clarification responses from MDC</w:t>
            </w:r>
          </w:p>
        </w:tc>
        <w:tc>
          <w:tcPr>
            <w:tcW w:w="2835" w:type="dxa"/>
          </w:tcPr>
          <w:p w14:paraId="64F6C62A" w14:textId="555B1341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19/08/2021</w:t>
            </w:r>
          </w:p>
        </w:tc>
      </w:tr>
      <w:tr w:rsidR="00847B25" w14:paraId="1FBE90FE" w14:textId="77777777" w:rsidTr="00847B25">
        <w:tc>
          <w:tcPr>
            <w:tcW w:w="4248" w:type="dxa"/>
          </w:tcPr>
          <w:p w14:paraId="41F452F2" w14:textId="736A022A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Tender closes</w:t>
            </w:r>
          </w:p>
        </w:tc>
        <w:tc>
          <w:tcPr>
            <w:tcW w:w="2835" w:type="dxa"/>
          </w:tcPr>
          <w:p w14:paraId="551EF58A" w14:textId="1A028436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24/08/2021 @ 1400hrs</w:t>
            </w:r>
          </w:p>
        </w:tc>
      </w:tr>
      <w:tr w:rsidR="00847B25" w14:paraId="4208F629" w14:textId="77777777" w:rsidTr="00847B25">
        <w:tc>
          <w:tcPr>
            <w:tcW w:w="4248" w:type="dxa"/>
          </w:tcPr>
          <w:p w14:paraId="6CCD1C4A" w14:textId="51DDDE0F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Evaluation commences</w:t>
            </w:r>
          </w:p>
        </w:tc>
        <w:tc>
          <w:tcPr>
            <w:tcW w:w="2835" w:type="dxa"/>
          </w:tcPr>
          <w:p w14:paraId="13C32FAF" w14:textId="0C6D4C21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24/08/2021</w:t>
            </w:r>
          </w:p>
        </w:tc>
      </w:tr>
      <w:tr w:rsidR="00847B25" w14:paraId="1BC2092B" w14:textId="77777777" w:rsidTr="00847B25">
        <w:tc>
          <w:tcPr>
            <w:tcW w:w="4248" w:type="dxa"/>
          </w:tcPr>
          <w:p w14:paraId="6CD85577" w14:textId="05BEEF24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Evaluation closes</w:t>
            </w:r>
          </w:p>
        </w:tc>
        <w:tc>
          <w:tcPr>
            <w:tcW w:w="2835" w:type="dxa"/>
          </w:tcPr>
          <w:p w14:paraId="42539683" w14:textId="2AACF659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31/08/2021</w:t>
            </w:r>
          </w:p>
        </w:tc>
      </w:tr>
      <w:tr w:rsidR="00847B25" w14:paraId="5E18D567" w14:textId="77777777" w:rsidTr="00847B25">
        <w:tc>
          <w:tcPr>
            <w:tcW w:w="4248" w:type="dxa"/>
          </w:tcPr>
          <w:p w14:paraId="7DE66779" w14:textId="6EDA5FEC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Expected contract commencement data</w:t>
            </w:r>
          </w:p>
        </w:tc>
        <w:tc>
          <w:tcPr>
            <w:tcW w:w="2835" w:type="dxa"/>
          </w:tcPr>
          <w:p w14:paraId="0B1C7749" w14:textId="2185EA8C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01/09/2021</w:t>
            </w:r>
          </w:p>
        </w:tc>
      </w:tr>
      <w:tr w:rsidR="00847B25" w14:paraId="34E5B4B4" w14:textId="77777777" w:rsidTr="00847B25">
        <w:tc>
          <w:tcPr>
            <w:tcW w:w="4248" w:type="dxa"/>
          </w:tcPr>
          <w:p w14:paraId="79BFBEDC" w14:textId="77777777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835" w:type="dxa"/>
          </w:tcPr>
          <w:p w14:paraId="4C09F415" w14:textId="77777777" w:rsidR="00847B25" w:rsidRDefault="00847B25" w:rsidP="000D39C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579DB7B8" w14:textId="589DE9A1" w:rsidR="00847B25" w:rsidRDefault="00847B25" w:rsidP="000D39C4">
      <w:pPr>
        <w:rPr>
          <w:rFonts w:asciiTheme="minorHAnsi" w:hAnsiTheme="minorHAnsi" w:cstheme="minorHAnsi"/>
          <w:color w:val="000000"/>
        </w:rPr>
      </w:pPr>
    </w:p>
    <w:p w14:paraId="3D18B2E2" w14:textId="7793696E" w:rsidR="00847B25" w:rsidRDefault="00847B25" w:rsidP="000D39C4">
      <w:pPr>
        <w:rPr>
          <w:rFonts w:asciiTheme="minorHAnsi" w:hAnsiTheme="minorHAnsi" w:cstheme="minorHAnsi"/>
          <w:color w:val="000000"/>
        </w:rPr>
      </w:pPr>
    </w:p>
    <w:p w14:paraId="6D409F4A" w14:textId="632BBD50" w:rsidR="00847B25" w:rsidRDefault="00847B25" w:rsidP="000D39C4">
      <w:pPr>
        <w:rPr>
          <w:rFonts w:asciiTheme="minorHAnsi" w:hAnsiTheme="minorHAnsi" w:cstheme="minorHAnsi"/>
          <w:color w:val="000000"/>
        </w:rPr>
      </w:pPr>
    </w:p>
    <w:p w14:paraId="200A8167" w14:textId="4E131001" w:rsidR="00847B25" w:rsidRDefault="00847B25" w:rsidP="000D39C4">
      <w:pPr>
        <w:rPr>
          <w:rFonts w:asciiTheme="minorHAnsi" w:hAnsiTheme="minorHAnsi" w:cstheme="minorHAnsi"/>
          <w:color w:val="000000"/>
        </w:rPr>
      </w:pPr>
    </w:p>
    <w:p w14:paraId="4C59CA0F" w14:textId="2BA9772B" w:rsidR="00847B25" w:rsidRDefault="00847B25" w:rsidP="000D39C4">
      <w:pPr>
        <w:rPr>
          <w:rFonts w:asciiTheme="minorHAnsi" w:hAnsiTheme="minorHAnsi" w:cstheme="minorHAnsi"/>
          <w:color w:val="000000"/>
        </w:rPr>
      </w:pPr>
    </w:p>
    <w:p w14:paraId="1F4D7EAB" w14:textId="7B013BFC" w:rsidR="00847B25" w:rsidRDefault="00847B25" w:rsidP="000D39C4">
      <w:pPr>
        <w:rPr>
          <w:rFonts w:asciiTheme="minorHAnsi" w:hAnsiTheme="minorHAnsi" w:cstheme="minorHAnsi"/>
          <w:color w:val="000000"/>
        </w:rPr>
      </w:pPr>
    </w:p>
    <w:p w14:paraId="796738E4" w14:textId="77777777" w:rsidR="00847B25" w:rsidRPr="00BF0568" w:rsidRDefault="00847B25" w:rsidP="000D39C4">
      <w:pPr>
        <w:rPr>
          <w:rFonts w:asciiTheme="minorHAnsi" w:hAnsiTheme="minorHAnsi" w:cstheme="minorHAnsi"/>
          <w:color w:val="000000"/>
        </w:rPr>
      </w:pPr>
    </w:p>
    <w:p w14:paraId="198541E8" w14:textId="556BCB72" w:rsidR="008144F1" w:rsidRDefault="008144F1" w:rsidP="008144F1">
      <w:pPr>
        <w:rPr>
          <w:rFonts w:asciiTheme="minorHAnsi" w:hAnsiTheme="minorHAnsi" w:cstheme="minorHAnsi"/>
          <w:color w:val="000000"/>
        </w:rPr>
      </w:pPr>
      <w:r w:rsidRPr="00BF0568">
        <w:rPr>
          <w:rFonts w:asciiTheme="minorHAnsi" w:hAnsiTheme="minorHAnsi" w:cstheme="minorHAnsi"/>
          <w:b/>
          <w:bCs/>
          <w:color w:val="000000"/>
        </w:rPr>
        <w:t>12. Man</w:t>
      </w:r>
      <w:r w:rsidR="00BF0568">
        <w:rPr>
          <w:rFonts w:asciiTheme="minorHAnsi" w:hAnsiTheme="minorHAnsi" w:cstheme="minorHAnsi"/>
          <w:b/>
          <w:bCs/>
          <w:color w:val="000000"/>
        </w:rPr>
        <w:t>a</w:t>
      </w:r>
      <w:r w:rsidRPr="00BF0568">
        <w:rPr>
          <w:rFonts w:asciiTheme="minorHAnsi" w:hAnsiTheme="minorHAnsi" w:cstheme="minorHAnsi"/>
          <w:b/>
          <w:bCs/>
          <w:color w:val="000000"/>
        </w:rPr>
        <w:t>gers</w:t>
      </w:r>
      <w:r w:rsidRPr="00BF0568">
        <w:rPr>
          <w:rFonts w:asciiTheme="minorHAnsi" w:hAnsiTheme="minorHAnsi" w:cstheme="minorHAnsi"/>
          <w:b/>
          <w:bCs/>
          <w:color w:val="000000"/>
        </w:rPr>
        <w:br/>
      </w:r>
      <w:r w:rsidRPr="00BF0568">
        <w:rPr>
          <w:rFonts w:asciiTheme="minorHAnsi" w:hAnsiTheme="minorHAnsi" w:cstheme="minorHAnsi"/>
          <w:color w:val="000000"/>
        </w:rPr>
        <w:t>Contract Manager – Annie Simpson</w:t>
      </w:r>
      <w:r>
        <w:rPr>
          <w:rFonts w:asciiTheme="minorHAnsi" w:hAnsiTheme="minorHAnsi" w:cstheme="minorHAnsi"/>
          <w:color w:val="000000"/>
        </w:rPr>
        <w:t xml:space="preserve"> (</w:t>
      </w:r>
      <w:hyperlink r:id="rId12" w:history="1">
        <w:r w:rsidRPr="00830859">
          <w:rPr>
            <w:rStyle w:val="Hyperlink"/>
            <w:rFonts w:asciiTheme="minorHAnsi" w:hAnsiTheme="minorHAnsi" w:cstheme="minorHAnsi"/>
          </w:rPr>
          <w:t>annie.simpson2@mendip.gov.uk</w:t>
        </w:r>
      </w:hyperlink>
      <w:r>
        <w:rPr>
          <w:rFonts w:asciiTheme="minorHAnsi" w:hAnsiTheme="minorHAnsi" w:cstheme="minorHAnsi"/>
          <w:color w:val="000000"/>
        </w:rPr>
        <w:t>) (07917 739952)</w:t>
      </w:r>
    </w:p>
    <w:p w14:paraId="7EE39BDB" w14:textId="22BEA1FD" w:rsidR="008144F1" w:rsidRPr="00BF0568" w:rsidRDefault="008144F1" w:rsidP="008144F1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Data Manager – Annie Simpson (</w:t>
      </w:r>
      <w:hyperlink r:id="rId13" w:history="1">
        <w:r w:rsidRPr="00830859">
          <w:rPr>
            <w:rStyle w:val="Hyperlink"/>
            <w:rFonts w:asciiTheme="minorHAnsi" w:hAnsiTheme="minorHAnsi" w:cstheme="minorHAnsi"/>
          </w:rPr>
          <w:t>annie.simpson2@mendip.gov.uk</w:t>
        </w:r>
      </w:hyperlink>
      <w:r>
        <w:rPr>
          <w:rFonts w:asciiTheme="minorHAnsi" w:hAnsiTheme="minorHAnsi" w:cstheme="minorHAnsi"/>
          <w:color w:val="000000"/>
        </w:rPr>
        <w:t>) (07917 739952)</w:t>
      </w:r>
    </w:p>
    <w:p w14:paraId="744D7887" w14:textId="585BA159" w:rsidR="008144F1" w:rsidRPr="00BF0568" w:rsidRDefault="008144F1" w:rsidP="008144F1">
      <w:pPr>
        <w:rPr>
          <w:rFonts w:asciiTheme="minorHAnsi" w:hAnsiTheme="minorHAnsi" w:cstheme="minorHAnsi"/>
          <w:color w:val="000000"/>
        </w:rPr>
      </w:pPr>
    </w:p>
    <w:p w14:paraId="73A15883" w14:textId="77777777" w:rsidR="00BF0568" w:rsidRDefault="008144F1" w:rsidP="008144F1">
      <w:pPr>
        <w:rPr>
          <w:rFonts w:asciiTheme="minorHAnsi" w:hAnsiTheme="minorHAnsi" w:cstheme="minorHAnsi"/>
          <w:b/>
          <w:bCs/>
          <w:color w:val="000000"/>
        </w:rPr>
      </w:pPr>
      <w:r w:rsidRPr="00786799">
        <w:rPr>
          <w:rFonts w:asciiTheme="minorHAnsi" w:hAnsiTheme="minorHAnsi" w:cstheme="minorHAnsi"/>
          <w:b/>
          <w:bCs/>
          <w:color w:val="000000"/>
        </w:rPr>
        <w:t>1</w:t>
      </w:r>
      <w:r>
        <w:rPr>
          <w:rFonts w:asciiTheme="minorHAnsi" w:hAnsiTheme="minorHAnsi" w:cstheme="minorHAnsi"/>
          <w:b/>
          <w:bCs/>
          <w:color w:val="000000"/>
        </w:rPr>
        <w:t>3</w:t>
      </w:r>
      <w:r w:rsidRPr="00786799">
        <w:rPr>
          <w:rFonts w:asciiTheme="minorHAnsi" w:hAnsiTheme="minorHAnsi" w:cstheme="minorHAnsi"/>
          <w:b/>
          <w:bCs/>
          <w:color w:val="000000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</w:rPr>
        <w:t>Payment Terms</w:t>
      </w:r>
    </w:p>
    <w:p w14:paraId="4C58BCC2" w14:textId="0510E156" w:rsidR="008144F1" w:rsidRPr="00786799" w:rsidRDefault="008144F1" w:rsidP="008144F1">
      <w:pPr>
        <w:rPr>
          <w:rFonts w:ascii="Calibri" w:hAnsi="Calibri"/>
          <w:color w:val="000000"/>
        </w:rPr>
      </w:pPr>
      <w:r w:rsidRPr="00786799">
        <w:rPr>
          <w:rFonts w:ascii="Calibri" w:hAnsi="Calibri"/>
          <w:color w:val="000000"/>
        </w:rPr>
        <w:t>30days</w:t>
      </w:r>
    </w:p>
    <w:p w14:paraId="27ACCDBE" w14:textId="4E456434" w:rsidR="00354DC2" w:rsidRDefault="00354DC2" w:rsidP="00BF0568">
      <w:pPr>
        <w:rPr>
          <w:rFonts w:ascii="Calibri" w:hAnsi="Calibri"/>
          <w:color w:val="000000"/>
        </w:rPr>
      </w:pPr>
    </w:p>
    <w:p w14:paraId="324DA4D7" w14:textId="6155CBB6" w:rsidR="00DD2691" w:rsidRDefault="00DD2691" w:rsidP="00DD2691">
      <w:pPr>
        <w:rPr>
          <w:rFonts w:asciiTheme="minorHAnsi" w:hAnsiTheme="minorHAnsi" w:cstheme="minorHAnsi"/>
          <w:b/>
          <w:bCs/>
          <w:color w:val="000000"/>
        </w:rPr>
      </w:pPr>
      <w:r w:rsidRPr="00786799">
        <w:rPr>
          <w:rFonts w:asciiTheme="minorHAnsi" w:hAnsiTheme="minorHAnsi" w:cstheme="minorHAnsi"/>
          <w:b/>
          <w:bCs/>
          <w:color w:val="000000"/>
        </w:rPr>
        <w:t>1</w:t>
      </w:r>
      <w:r>
        <w:rPr>
          <w:rFonts w:asciiTheme="minorHAnsi" w:hAnsiTheme="minorHAnsi" w:cstheme="minorHAnsi"/>
          <w:b/>
          <w:bCs/>
          <w:color w:val="000000"/>
        </w:rPr>
        <w:t>3</w:t>
      </w:r>
      <w:r w:rsidRPr="00786799">
        <w:rPr>
          <w:rFonts w:asciiTheme="minorHAnsi" w:hAnsiTheme="minorHAnsi" w:cstheme="minorHAnsi"/>
          <w:b/>
          <w:bCs/>
          <w:color w:val="000000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</w:rPr>
        <w:t>Instructions</w:t>
      </w:r>
    </w:p>
    <w:p w14:paraId="2DFC89D0" w14:textId="77777777" w:rsidR="00DD2691" w:rsidRDefault="00DD2691" w:rsidP="00BF0568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Clarifications may be directed to the Contract Manager by cop Tuesday 17</w:t>
      </w:r>
      <w:r w:rsidRPr="00DD2691">
        <w:rPr>
          <w:rFonts w:ascii="Calibri" w:hAnsi="Calibri"/>
          <w:color w:val="000000"/>
          <w:vertAlign w:val="superscript"/>
        </w:rPr>
        <w:t>th</w:t>
      </w:r>
      <w:r>
        <w:rPr>
          <w:rFonts w:ascii="Calibri" w:hAnsi="Calibri"/>
          <w:color w:val="000000"/>
        </w:rPr>
        <w:t xml:space="preserve"> August. Responses will be provided by cop Thursday 19</w:t>
      </w:r>
      <w:r w:rsidRPr="00DD2691">
        <w:rPr>
          <w:rFonts w:ascii="Calibri" w:hAnsi="Calibri"/>
          <w:color w:val="000000"/>
          <w:vertAlign w:val="superscript"/>
        </w:rPr>
        <w:t>th</w:t>
      </w:r>
      <w:r>
        <w:rPr>
          <w:rFonts w:ascii="Calibri" w:hAnsi="Calibri"/>
          <w:color w:val="000000"/>
        </w:rPr>
        <w:t xml:space="preserve"> August.</w:t>
      </w:r>
    </w:p>
    <w:p w14:paraId="4672A105" w14:textId="77777777" w:rsidR="00DD2691" w:rsidRDefault="00DD2691" w:rsidP="00BF0568">
      <w:pPr>
        <w:rPr>
          <w:rFonts w:ascii="Calibri" w:hAnsi="Calibri"/>
          <w:color w:val="000000"/>
        </w:rPr>
      </w:pPr>
    </w:p>
    <w:p w14:paraId="5721FF52" w14:textId="756C0093" w:rsidR="00DD2691" w:rsidRDefault="00DD2691" w:rsidP="00BF0568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Send your submissions to the Contract Manager by the end of the tender period.</w:t>
      </w:r>
    </w:p>
    <w:p w14:paraId="4B5EFF4A" w14:textId="16748557" w:rsidR="00DD2691" w:rsidRDefault="00DD2691" w:rsidP="00BF0568">
      <w:pPr>
        <w:rPr>
          <w:rFonts w:ascii="Calibri" w:hAnsi="Calibri"/>
          <w:color w:val="000000"/>
        </w:rPr>
      </w:pPr>
    </w:p>
    <w:p w14:paraId="0F2C0AB6" w14:textId="0EE9FFD7" w:rsidR="00DD2691" w:rsidRDefault="00DD2691" w:rsidP="00BF0568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Submissions should include:</w:t>
      </w:r>
    </w:p>
    <w:p w14:paraId="4208824B" w14:textId="66430279" w:rsidR="00DD2691" w:rsidRDefault="00DD2691" w:rsidP="00DD2691">
      <w:pPr>
        <w:pStyle w:val="ListParagraph"/>
        <w:numPr>
          <w:ilvl w:val="0"/>
          <w:numId w:val="3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All necessary documentation requested</w:t>
      </w:r>
    </w:p>
    <w:p w14:paraId="33C2C036" w14:textId="1FE63E06" w:rsidR="00DD2691" w:rsidRDefault="00DD2691" w:rsidP="00DD2691">
      <w:pPr>
        <w:pStyle w:val="ListParagraph"/>
        <w:numPr>
          <w:ilvl w:val="0"/>
          <w:numId w:val="3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Answers to all questions in this document</w:t>
      </w:r>
    </w:p>
    <w:p w14:paraId="5EE63B01" w14:textId="6A42DD8A" w:rsidR="00DD2691" w:rsidRPr="00DD2691" w:rsidRDefault="00DD2691" w:rsidP="00DD2691">
      <w:pPr>
        <w:pStyle w:val="ListParagraph"/>
        <w:numPr>
          <w:ilvl w:val="0"/>
          <w:numId w:val="3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Completed pricing list (only input data at the highlighted cells)</w:t>
      </w:r>
    </w:p>
    <w:sectPr w:rsidR="00DD2691" w:rsidRPr="00DD2691" w:rsidSect="001B6CA0">
      <w:headerReference w:type="default" r:id="rId14"/>
      <w:pgSz w:w="11906" w:h="16838" w:code="9"/>
      <w:pgMar w:top="2243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5E4E9" w14:textId="77777777" w:rsidR="00A62E11" w:rsidRDefault="00A62E11" w:rsidP="009B6FA1">
      <w:r>
        <w:separator/>
      </w:r>
    </w:p>
  </w:endnote>
  <w:endnote w:type="continuationSeparator" w:id="0">
    <w:p w14:paraId="31F7C1E6" w14:textId="77777777" w:rsidR="00A62E11" w:rsidRDefault="00A62E11" w:rsidP="009B6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32A7CD" w14:textId="77777777" w:rsidR="00A62E11" w:rsidRDefault="00A62E11" w:rsidP="009B6FA1">
      <w:r>
        <w:separator/>
      </w:r>
    </w:p>
  </w:footnote>
  <w:footnote w:type="continuationSeparator" w:id="0">
    <w:p w14:paraId="489E264B" w14:textId="77777777" w:rsidR="00A62E11" w:rsidRDefault="00A62E11" w:rsidP="009B6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E4795" w14:textId="20B17DD9" w:rsidR="001B6CA0" w:rsidRDefault="001B6CA0" w:rsidP="00CF352E">
    <w:pPr>
      <w:pStyle w:val="Header"/>
      <w:ind w:left="-142" w:firstLine="142"/>
      <w:jc w:val="center"/>
    </w:pPr>
    <w:r>
      <w:rPr>
        <w:noProof/>
        <w:lang w:eastAsia="en-GB"/>
      </w:rPr>
      <w:drawing>
        <wp:inline distT="0" distB="0" distL="0" distR="0" wp14:anchorId="7E8E4796" wp14:editId="7E8E4797">
          <wp:extent cx="2257425" cy="693529"/>
          <wp:effectExtent l="19050" t="0" r="0" b="0"/>
          <wp:docPr id="2" name="Picture 1" descr="mdc logo colourtransparent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c logo colourtransparent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2010" cy="694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70C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8E4799" wp14:editId="5435BE14">
              <wp:simplePos x="0" y="0"/>
              <wp:positionH relativeFrom="column">
                <wp:posOffset>-34290</wp:posOffset>
              </wp:positionH>
              <wp:positionV relativeFrom="paragraph">
                <wp:posOffset>862965</wp:posOffset>
              </wp:positionV>
              <wp:extent cx="6400800" cy="0"/>
              <wp:effectExtent l="13335" t="5715" r="5715" b="1333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605196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67.95pt" to="501.3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" strokecolor="teal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C4615"/>
    <w:multiLevelType w:val="hybridMultilevel"/>
    <w:tmpl w:val="585C2F94"/>
    <w:lvl w:ilvl="0" w:tplc="113C7B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7A24DF"/>
    <w:multiLevelType w:val="hybridMultilevel"/>
    <w:tmpl w:val="674EA188"/>
    <w:lvl w:ilvl="0" w:tplc="113C7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E35E4"/>
    <w:multiLevelType w:val="hybridMultilevel"/>
    <w:tmpl w:val="3D2AF14E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93"/>
    <w:rsid w:val="000157D9"/>
    <w:rsid w:val="00035400"/>
    <w:rsid w:val="00091D98"/>
    <w:rsid w:val="000D39C4"/>
    <w:rsid w:val="00101337"/>
    <w:rsid w:val="001470C5"/>
    <w:rsid w:val="001671A1"/>
    <w:rsid w:val="001B6CA0"/>
    <w:rsid w:val="001C7D68"/>
    <w:rsid w:val="002A385C"/>
    <w:rsid w:val="00305D1C"/>
    <w:rsid w:val="00354DC2"/>
    <w:rsid w:val="003958B7"/>
    <w:rsid w:val="003A773D"/>
    <w:rsid w:val="00420337"/>
    <w:rsid w:val="004B5B27"/>
    <w:rsid w:val="00504FA2"/>
    <w:rsid w:val="00602D64"/>
    <w:rsid w:val="006278EA"/>
    <w:rsid w:val="00633DD0"/>
    <w:rsid w:val="00650935"/>
    <w:rsid w:val="00675BC4"/>
    <w:rsid w:val="00695AC4"/>
    <w:rsid w:val="006E3566"/>
    <w:rsid w:val="00765627"/>
    <w:rsid w:val="00796DA1"/>
    <w:rsid w:val="007A3DFF"/>
    <w:rsid w:val="008144F1"/>
    <w:rsid w:val="00847B25"/>
    <w:rsid w:val="008A2825"/>
    <w:rsid w:val="008D493B"/>
    <w:rsid w:val="008F2823"/>
    <w:rsid w:val="0093571B"/>
    <w:rsid w:val="00982CFD"/>
    <w:rsid w:val="009B6FA1"/>
    <w:rsid w:val="00A2418D"/>
    <w:rsid w:val="00A47DEA"/>
    <w:rsid w:val="00A62E11"/>
    <w:rsid w:val="00A837EB"/>
    <w:rsid w:val="00AB5593"/>
    <w:rsid w:val="00AB5935"/>
    <w:rsid w:val="00AC4E76"/>
    <w:rsid w:val="00B03DA0"/>
    <w:rsid w:val="00B24856"/>
    <w:rsid w:val="00B609DA"/>
    <w:rsid w:val="00BF0568"/>
    <w:rsid w:val="00C0720D"/>
    <w:rsid w:val="00C34306"/>
    <w:rsid w:val="00C92F72"/>
    <w:rsid w:val="00C96373"/>
    <w:rsid w:val="00CC07DC"/>
    <w:rsid w:val="00CF352E"/>
    <w:rsid w:val="00D02674"/>
    <w:rsid w:val="00D0630C"/>
    <w:rsid w:val="00D5517B"/>
    <w:rsid w:val="00DD2691"/>
    <w:rsid w:val="00DE6E86"/>
    <w:rsid w:val="00E1079F"/>
    <w:rsid w:val="00E316ED"/>
    <w:rsid w:val="00E31C7A"/>
    <w:rsid w:val="00E33604"/>
    <w:rsid w:val="00EF1DA4"/>
    <w:rsid w:val="00F2117B"/>
    <w:rsid w:val="00F2167E"/>
    <w:rsid w:val="00F7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E471A"/>
  <w15:docId w15:val="{4233D0F1-BF73-4ADF-8B31-CD3954D0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493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F77493"/>
  </w:style>
  <w:style w:type="character" w:customStyle="1" w:styleId="CommentTextChar">
    <w:name w:val="Comment Text Char"/>
    <w:basedOn w:val="DefaultParagraphFont"/>
    <w:link w:val="CommentText"/>
    <w:semiHidden/>
    <w:rsid w:val="00F77493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semiHidden/>
    <w:rsid w:val="00F774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77493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rsid w:val="00F77493"/>
    <w:pPr>
      <w:spacing w:line="276" w:lineRule="auto"/>
      <w:ind w:left="720"/>
      <w:contextualSpacing/>
    </w:pPr>
    <w:rPr>
      <w:rFonts w:eastAsia="Calibr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4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9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F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FA1"/>
    <w:rPr>
      <w:rFonts w:ascii="Arial" w:eastAsia="Times New Roman" w:hAnsi="Arial" w:cs="Times New Roman"/>
    </w:rPr>
  </w:style>
  <w:style w:type="character" w:customStyle="1" w:styleId="fontstyle01">
    <w:name w:val="fontstyle01"/>
    <w:basedOn w:val="DefaultParagraphFont"/>
    <w:rsid w:val="00CF352E"/>
    <w:rPr>
      <w:rFonts w:ascii="Calibri-Bold" w:hAnsi="Calibri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DefaultParagraphFont"/>
    <w:rsid w:val="00CF352E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CF352E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CF352E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8D4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107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7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079F"/>
    <w:rPr>
      <w:rFonts w:ascii="Arial" w:eastAsia="Times New Roman" w:hAnsi="Arial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4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4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45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ie.simpson2@mendip.gov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nie.simpson2@mendip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MediaServiceFastMetadata xmlns="fbd8cd71-407e-4cba-8c8a-5fe3bd9deba2"/>
    <MediaServiceOCR xmlns="fbd8cd71-407e-4cba-8c8a-5fe3bd9deba2" xsi:nil="true"/>
    <MediaServiceMetadata xmlns="fbd8cd71-407e-4cba-8c8a-5fe3bd9deba2" xsi:nil="true"/>
    <MediaServiceLocation xmlns="fbd8cd71-407e-4cba-8c8a-5fe3bd9deba2" xsi:nil="true"/>
    <MediaServiceAutoTags xmlns="fbd8cd71-407e-4cba-8c8a-5fe3bd9deba2" xsi:nil="true"/>
    <MediaServiceDateTaken xmlns="fbd8cd71-407e-4cba-8c8a-5fe3bd9deba2" xsi:nil="true"/>
    <_Flow_SignoffStatus xmlns="fbd8cd71-407e-4cba-8c8a-5fe3bd9deb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EDFC193BFD1499874F3A52922CC09" ma:contentTypeVersion="22" ma:contentTypeDescription="Create a new document." ma:contentTypeScope="" ma:versionID="591a2d561fa4f7561bc044d7e6923f6b">
  <xsd:schema xmlns:xsd="http://www.w3.org/2001/XMLSchema" xmlns:xs="http://www.w3.org/2001/XMLSchema" xmlns:p="http://schemas.microsoft.com/office/2006/metadata/properties" xmlns:ns2="fbd8cd71-407e-4cba-8c8a-5fe3bd9deba2" xmlns:ns3="da053915-ddd2-4d68-9955-3742e2c9bd8d" targetNamespace="http://schemas.microsoft.com/office/2006/metadata/properties" ma:root="true" ma:fieldsID="23a234500dcc2f27d9bbf86fb21b3473" ns2:_="" ns3:_="">
    <xsd:import namespace="fbd8cd71-407e-4cba-8c8a-5fe3bd9deba2"/>
    <xsd:import namespace="da053915-ddd2-4d68-9955-3742e2c9bd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8cd71-407e-4cba-8c8a-5fe3bd9de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5" nillable="true" ma:displayName="MediaServiceAutoTags" ma:internalName="MediaServiceAutoTags" ma:readOnly="true">
      <xsd:simpleType>
        <xsd:restriction base="dms:Text"/>
      </xsd:simpleType>
    </xsd:element>
    <xsd:element name="MediaServiceLocation" ma:index="6" nillable="true" ma:displayName="MediaServiceLocation" ma:internalName="MediaServiceLocation" ma:readOnly="true">
      <xsd:simpleType>
        <xsd:restriction base="dms:Text"/>
      </xsd:simpleType>
    </xsd:element>
    <xsd:element name="MediaServiceOCR" ma:index="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53915-ddd2-4d68-9955-3742e2c9bd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BB60D-D389-435E-B3A8-217374E11C79}">
  <ds:schemaRefs>
    <ds:schemaRef ds:uri="http://schemas.microsoft.com/office/2006/metadata/properties"/>
    <ds:schemaRef ds:uri="fbd8cd71-407e-4cba-8c8a-5fe3bd9deba2"/>
  </ds:schemaRefs>
</ds:datastoreItem>
</file>

<file path=customXml/itemProps2.xml><?xml version="1.0" encoding="utf-8"?>
<ds:datastoreItem xmlns:ds="http://schemas.openxmlformats.org/officeDocument/2006/customXml" ds:itemID="{E64D877D-092A-4EDE-924C-10E91DCC3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d8cd71-407e-4cba-8c8a-5fe3bd9deba2"/>
    <ds:schemaRef ds:uri="da053915-ddd2-4d68-9955-3742e2c9bd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637A0-5564-4ABB-9046-C783F97A6E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433FFE-5C1B-4163-9477-E71FBE60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pitcherj</dc:creator>
  <cp:lastModifiedBy>Kingston, Steve</cp:lastModifiedBy>
  <cp:revision>8</cp:revision>
  <dcterms:created xsi:type="dcterms:W3CDTF">2021-08-10T10:33:00Z</dcterms:created>
  <dcterms:modified xsi:type="dcterms:W3CDTF">2021-08-10T15:18:00Z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0x010100371EDFC193BFD1499874F3A52922CC09</vt:lpwstr>
  </property>
  <property fmtid="{D5CDD505-2E9C-101B-9397-08002B2CF9AE}" pid="3" name="FileLeafRef">
    <vt:lpwstr>Cornerstone Mentoring - MDC Partnership offer lette JULY2017.docx</vt:lpwstr>
  </property>
</Properties>
</file>