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05A6D" w:rsidRDefault="00557631">
      <w:pPr>
        <w:spacing w:after="200" w:line="276" w:lineRule="auto"/>
        <w:rPr>
          <w:sz w:val="20"/>
          <w:szCs w:val="20"/>
        </w:rPr>
      </w:pPr>
      <w:bookmarkStart w:id="0" w:name="_64owek2nf504"/>
      <w:bookmarkEnd w:id="0"/>
      <w:r>
        <w:rPr>
          <w:noProof/>
          <w:sz w:val="20"/>
          <w:szCs w:val="20"/>
          <w:lang w:val="en-GB" w:eastAsia="en-GB"/>
        </w:rPr>
        <w:drawing>
          <wp:inline distT="0" distB="0" distL="0" distR="0">
            <wp:extent cx="1866900" cy="1562100"/>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38407" name=""/>
                    <pic:cNvPicPr>
                      <a:picLocks noChangeAspect="1"/>
                    </pic:cNvPicPr>
                  </pic:nvPicPr>
                  <pic:blipFill>
                    <a:blip r:embed="rId7"/>
                    <a:stretch>
                      <a:fillRect/>
                    </a:stretch>
                  </pic:blipFill>
                  <pic:spPr>
                    <a:xfrm>
                      <a:off x="0" y="0"/>
                      <a:ext cx="1866900" cy="1562100"/>
                    </a:xfrm>
                    <a:prstGeom prst="rect">
                      <a:avLst/>
                    </a:prstGeom>
                  </pic:spPr>
                </pic:pic>
              </a:graphicData>
            </a:graphic>
          </wp:inline>
        </w:drawing>
      </w:r>
    </w:p>
    <w:p w:rsidR="00505A6D" w:rsidRDefault="00505A6D">
      <w:pPr>
        <w:spacing w:after="200" w:line="276" w:lineRule="auto"/>
        <w:rPr>
          <w:sz w:val="20"/>
          <w:szCs w:val="20"/>
        </w:rPr>
      </w:pPr>
      <w:bookmarkStart w:id="1" w:name="_khslhe1gc958"/>
      <w:bookmarkEnd w:id="1"/>
    </w:p>
    <w:p w:rsidR="00505A6D" w:rsidRDefault="00505A6D">
      <w:pPr>
        <w:spacing w:after="200" w:line="276" w:lineRule="auto"/>
        <w:rPr>
          <w:sz w:val="20"/>
          <w:szCs w:val="20"/>
        </w:rPr>
      </w:pPr>
      <w:bookmarkStart w:id="2" w:name="_l7sjvzoewjoa"/>
      <w:bookmarkEnd w:id="2"/>
    </w:p>
    <w:p w:rsidR="00505A6D" w:rsidRDefault="00557631">
      <w:pPr>
        <w:spacing w:after="200" w:line="276" w:lineRule="auto"/>
      </w:pPr>
      <w:r>
        <w:rPr>
          <w:rFonts w:ascii="Helvetica Neue" w:eastAsia="Helvetica Neue" w:hAnsi="Helvetica Neue" w:cs="Helvetica Neue"/>
        </w:rPr>
        <w:t>G-Cloud 10 Call-Off Contract</w:t>
      </w:r>
    </w:p>
    <w:p w:rsidR="00505A6D" w:rsidRDefault="00505A6D">
      <w:pPr>
        <w:spacing w:after="200" w:line="276" w:lineRule="auto"/>
      </w:pPr>
      <w:bookmarkStart w:id="3" w:name="_1tyvnkwbo1qo"/>
      <w:bookmarkEnd w:id="3"/>
    </w:p>
    <w:p w:rsidR="00505A6D" w:rsidRDefault="00505A6D">
      <w:pPr>
        <w:spacing w:after="200" w:line="276" w:lineRule="auto"/>
      </w:pPr>
      <w:bookmarkStart w:id="4" w:name="_sb4n61ohsx6l"/>
      <w:bookmarkEnd w:id="4"/>
    </w:p>
    <w:p w:rsidR="00505A6D" w:rsidRDefault="00557631">
      <w:pPr>
        <w:spacing w:after="200" w:line="276" w:lineRule="auto"/>
      </w:pPr>
      <w:bookmarkStart w:id="5" w:name="_rku14i3pj6m5"/>
      <w:bookmarkEnd w:id="5"/>
      <w:r>
        <w:rPr>
          <w:rFonts w:ascii="Helvetica Neue" w:eastAsia="Helvetica Neue" w:hAnsi="Helvetica Neue" w:cs="Helvetica Neue"/>
        </w:rPr>
        <w:t>This Call-Off Contract for the G-Cloud 10 Framework Agreement (RM1557.10) includes:</w:t>
      </w:r>
    </w:p>
    <w:p w:rsidR="00505A6D" w:rsidRDefault="00D63180">
      <w:pPr>
        <w:tabs>
          <w:tab w:val="right" w:pos="10628"/>
        </w:tabs>
        <w:spacing w:after="100" w:line="276" w:lineRule="auto"/>
      </w:pPr>
      <w:hyperlink w:anchor="_Toc509486706" w:history="1">
        <w:r w:rsidR="00557631">
          <w:rPr>
            <w:rFonts w:ascii="Arial" w:eastAsia="Arial" w:hAnsi="Arial" w:cs="Arial"/>
            <w:b/>
            <w:bCs/>
            <w:color w:val="000000"/>
          </w:rPr>
          <w:t xml:space="preserve">Part </w:t>
        </w:r>
        <w:proofErr w:type="gramStart"/>
        <w:r w:rsidR="00557631">
          <w:rPr>
            <w:rFonts w:ascii="Arial" w:eastAsia="Arial" w:hAnsi="Arial" w:cs="Arial"/>
            <w:b/>
            <w:bCs/>
            <w:color w:val="000000"/>
          </w:rPr>
          <w:t>A</w:t>
        </w:r>
        <w:proofErr w:type="gramEnd"/>
        <w:r w:rsidR="00557631">
          <w:rPr>
            <w:rFonts w:ascii="Arial" w:eastAsia="Arial" w:hAnsi="Arial" w:cs="Arial"/>
            <w:b/>
            <w:bCs/>
            <w:color w:val="000000"/>
          </w:rPr>
          <w:t xml:space="preserve"> - Order Form</w:t>
        </w:r>
      </w:hyperlink>
      <w:hyperlink w:anchor="_Toc509486706" w:history="1"/>
      <w:r w:rsidR="00557631">
        <w:rPr>
          <w:rFonts w:ascii="Arial" w:eastAsia="Arial" w:hAnsi="Arial" w:cs="Arial"/>
          <w:b/>
          <w:bCs/>
          <w:color w:val="000000"/>
        </w:rPr>
        <w:tab/>
      </w:r>
    </w:p>
    <w:p w:rsidR="00505A6D" w:rsidRDefault="00D63180">
      <w:pPr>
        <w:tabs>
          <w:tab w:val="right" w:pos="10628"/>
        </w:tabs>
        <w:spacing w:after="100" w:line="276" w:lineRule="auto"/>
      </w:pPr>
      <w:hyperlink w:anchor="_Toc509486707" w:history="1">
        <w:r w:rsidR="00557631">
          <w:rPr>
            <w:rFonts w:ascii="Arial" w:eastAsia="Arial" w:hAnsi="Arial" w:cs="Arial"/>
            <w:b/>
            <w:bCs/>
            <w:color w:val="000000"/>
          </w:rPr>
          <w:t>Schedule 1 - Services</w:t>
        </w:r>
      </w:hyperlink>
      <w:hyperlink w:anchor="_Toc509486707" w:history="1"/>
      <w:r w:rsidR="00557631">
        <w:rPr>
          <w:rFonts w:ascii="Arial" w:eastAsia="Arial" w:hAnsi="Arial" w:cs="Arial"/>
          <w:b/>
          <w:bCs/>
          <w:color w:val="000000"/>
        </w:rPr>
        <w:tab/>
      </w:r>
    </w:p>
    <w:p w:rsidR="00505A6D" w:rsidRDefault="00D63180">
      <w:pPr>
        <w:tabs>
          <w:tab w:val="right" w:pos="10628"/>
        </w:tabs>
        <w:spacing w:after="100" w:line="276" w:lineRule="auto"/>
      </w:pPr>
      <w:hyperlink w:anchor="_Toc509486708" w:history="1">
        <w:r w:rsidR="00557631">
          <w:rPr>
            <w:rFonts w:ascii="Arial" w:eastAsia="Arial" w:hAnsi="Arial" w:cs="Arial"/>
            <w:b/>
            <w:bCs/>
            <w:color w:val="000000"/>
          </w:rPr>
          <w:t>Schedule 2 - Call-Off Contract charges</w:t>
        </w:r>
      </w:hyperlink>
      <w:hyperlink w:anchor="_Toc509486708" w:history="1"/>
      <w:r w:rsidR="00557631">
        <w:rPr>
          <w:rFonts w:ascii="Arial" w:eastAsia="Arial" w:hAnsi="Arial" w:cs="Arial"/>
          <w:b/>
          <w:bCs/>
          <w:color w:val="000000"/>
        </w:rPr>
        <w:tab/>
      </w:r>
    </w:p>
    <w:p w:rsidR="00505A6D" w:rsidRDefault="00D63180">
      <w:pPr>
        <w:tabs>
          <w:tab w:val="right" w:pos="10628"/>
        </w:tabs>
        <w:spacing w:after="100" w:line="276" w:lineRule="auto"/>
      </w:pPr>
      <w:hyperlink w:anchor="_Toc509486709" w:history="1">
        <w:r w:rsidR="00557631">
          <w:rPr>
            <w:rFonts w:ascii="Arial" w:eastAsia="Arial" w:hAnsi="Arial" w:cs="Arial"/>
            <w:b/>
            <w:bCs/>
            <w:color w:val="000000"/>
          </w:rPr>
          <w:t>Part B - Terms and conditions</w:t>
        </w:r>
      </w:hyperlink>
      <w:hyperlink w:anchor="_Toc509486709" w:history="1"/>
      <w:r w:rsidR="00557631">
        <w:rPr>
          <w:rFonts w:ascii="Arial" w:eastAsia="Arial" w:hAnsi="Arial" w:cs="Arial"/>
          <w:b/>
          <w:bCs/>
          <w:color w:val="000000"/>
        </w:rPr>
        <w:tab/>
      </w:r>
    </w:p>
    <w:p w:rsidR="00505A6D" w:rsidRDefault="00D63180">
      <w:pPr>
        <w:tabs>
          <w:tab w:val="right" w:pos="10628"/>
        </w:tabs>
        <w:spacing w:after="100" w:line="276" w:lineRule="auto"/>
      </w:pPr>
      <w:hyperlink w:anchor="_Toc509486710" w:history="1">
        <w:r w:rsidR="00557631">
          <w:rPr>
            <w:rFonts w:ascii="Arial" w:eastAsia="Arial" w:hAnsi="Arial" w:cs="Arial"/>
            <w:b/>
            <w:bCs/>
            <w:color w:val="000000"/>
          </w:rPr>
          <w:t>Schedule 3 - Collaboration agreement</w:t>
        </w:r>
      </w:hyperlink>
      <w:hyperlink w:anchor="_Toc509486710" w:history="1"/>
      <w:r w:rsidR="00557631">
        <w:rPr>
          <w:rFonts w:ascii="Arial" w:eastAsia="Arial" w:hAnsi="Arial" w:cs="Arial"/>
          <w:b/>
          <w:bCs/>
          <w:color w:val="000000"/>
        </w:rPr>
        <w:tab/>
      </w:r>
    </w:p>
    <w:p w:rsidR="00505A6D" w:rsidRDefault="00D63180">
      <w:pPr>
        <w:tabs>
          <w:tab w:val="right" w:pos="10628"/>
        </w:tabs>
        <w:spacing w:after="100" w:line="276" w:lineRule="auto"/>
      </w:pPr>
      <w:hyperlink w:anchor="_Toc509486711" w:history="1">
        <w:r w:rsidR="00557631">
          <w:rPr>
            <w:rFonts w:ascii="Arial" w:eastAsia="Arial" w:hAnsi="Arial" w:cs="Arial"/>
            <w:b/>
            <w:bCs/>
            <w:color w:val="000000"/>
          </w:rPr>
          <w:t>Schedule 4 - Alternative clauses</w:t>
        </w:r>
      </w:hyperlink>
      <w:hyperlink w:anchor="_Toc509486711" w:history="1"/>
      <w:r w:rsidR="00557631">
        <w:rPr>
          <w:rFonts w:ascii="Arial" w:eastAsia="Arial" w:hAnsi="Arial" w:cs="Arial"/>
          <w:b/>
          <w:bCs/>
          <w:color w:val="000000"/>
        </w:rPr>
        <w:tab/>
      </w:r>
    </w:p>
    <w:p w:rsidR="00505A6D" w:rsidRDefault="00D63180">
      <w:pPr>
        <w:tabs>
          <w:tab w:val="right" w:pos="10628"/>
        </w:tabs>
        <w:spacing w:after="100" w:line="276" w:lineRule="auto"/>
      </w:pPr>
      <w:hyperlink w:anchor="_Toc509486712" w:history="1">
        <w:r w:rsidR="00557631">
          <w:rPr>
            <w:rFonts w:ascii="Arial" w:eastAsia="Arial" w:hAnsi="Arial" w:cs="Arial"/>
            <w:b/>
            <w:bCs/>
            <w:color w:val="000000"/>
          </w:rPr>
          <w:t>Schedule 5 - Guarantee</w:t>
        </w:r>
      </w:hyperlink>
      <w:hyperlink w:anchor="_Toc509486712" w:history="1"/>
      <w:r w:rsidR="00557631">
        <w:rPr>
          <w:rFonts w:ascii="Arial" w:eastAsia="Arial" w:hAnsi="Arial" w:cs="Arial"/>
          <w:b/>
          <w:bCs/>
          <w:color w:val="000000"/>
        </w:rPr>
        <w:tab/>
      </w:r>
    </w:p>
    <w:p w:rsidR="00505A6D" w:rsidRDefault="00D63180">
      <w:pPr>
        <w:tabs>
          <w:tab w:val="right" w:pos="10628"/>
        </w:tabs>
        <w:spacing w:after="100" w:line="276" w:lineRule="auto"/>
      </w:pPr>
      <w:hyperlink w:anchor="_Toc509486713" w:history="1">
        <w:r w:rsidR="00557631">
          <w:rPr>
            <w:rFonts w:ascii="Arial" w:eastAsia="Arial" w:hAnsi="Arial" w:cs="Arial"/>
            <w:b/>
            <w:bCs/>
            <w:color w:val="000000"/>
          </w:rPr>
          <w:t>Schedule 6 - Glossary and interpretations</w:t>
        </w:r>
      </w:hyperlink>
      <w:hyperlink w:anchor="_Toc509486713" w:history="1"/>
      <w:r w:rsidR="00557631">
        <w:rPr>
          <w:rFonts w:ascii="Arial" w:eastAsia="Arial" w:hAnsi="Arial" w:cs="Arial"/>
          <w:b/>
          <w:bCs/>
          <w:color w:val="000000"/>
        </w:rPr>
        <w:tab/>
      </w:r>
    </w:p>
    <w:p w:rsidR="00505A6D" w:rsidRDefault="00D63180">
      <w:pPr>
        <w:tabs>
          <w:tab w:val="right" w:pos="10628"/>
        </w:tabs>
        <w:spacing w:after="100" w:line="276" w:lineRule="auto"/>
      </w:pPr>
      <w:hyperlink w:anchor="_Toc509486714" w:history="1">
        <w:r w:rsidR="00557631">
          <w:rPr>
            <w:rFonts w:ascii="Arial" w:eastAsia="Arial" w:hAnsi="Arial" w:cs="Arial"/>
            <w:b/>
            <w:bCs/>
            <w:color w:val="000000"/>
          </w:rPr>
          <w:t xml:space="preserve">Schedule 7 - Processing, Personal Data and Data Subjects </w:t>
        </w:r>
      </w:hyperlink>
      <w:r w:rsidR="00557631">
        <w:rPr>
          <w:rFonts w:ascii="Arial" w:eastAsia="Arial" w:hAnsi="Arial" w:cs="Arial"/>
          <w:b/>
          <w:bCs/>
          <w:color w:val="000000"/>
        </w:rPr>
        <w:tab/>
      </w:r>
      <w:r w:rsidR="00557631">
        <w:rPr>
          <w:rFonts w:ascii="Arial" w:eastAsia="Arial" w:hAnsi="Arial" w:cs="Arial"/>
          <w:b/>
          <w:bCs/>
        </w:rPr>
        <w:t xml:space="preserve"> </w:t>
      </w:r>
      <w:hyperlink w:anchor="_Toc509486714" w:history="1"/>
    </w:p>
    <w:p w:rsidR="00505A6D" w:rsidRDefault="00557631">
      <w:pPr>
        <w:tabs>
          <w:tab w:val="left" w:pos="8090"/>
        </w:tabs>
        <w:spacing w:after="200" w:line="276" w:lineRule="auto"/>
      </w:pPr>
      <w:bookmarkStart w:id="6" w:name="_8kby7l3zx4q9"/>
      <w:bookmarkEnd w:id="6"/>
      <w:r>
        <w:tab/>
      </w:r>
    </w:p>
    <w:p w:rsidR="00505A6D" w:rsidRDefault="00505A6D">
      <w:pPr>
        <w:spacing w:after="200" w:line="276" w:lineRule="auto"/>
      </w:pPr>
      <w:bookmarkStart w:id="7" w:name="_8ikrf6tkvcqn"/>
      <w:bookmarkEnd w:id="7"/>
    </w:p>
    <w:p w:rsidR="00505A6D" w:rsidRDefault="00557631">
      <w:pPr>
        <w:tabs>
          <w:tab w:val="left" w:pos="3755"/>
          <w:tab w:val="left" w:pos="4223"/>
        </w:tabs>
        <w:spacing w:after="200" w:line="276" w:lineRule="auto"/>
      </w:pPr>
      <w:r>
        <w:tab/>
      </w:r>
      <w:r>
        <w:tab/>
      </w:r>
    </w:p>
    <w:p w:rsidR="00505A6D" w:rsidRDefault="00505A6D">
      <w:pPr>
        <w:pStyle w:val="Heading1"/>
        <w:keepLines/>
        <w:spacing w:before="0" w:after="240" w:line="276" w:lineRule="auto"/>
        <w:jc w:val="both"/>
      </w:pPr>
      <w:bookmarkStart w:id="8" w:name="_7591e1fgygbs"/>
      <w:bookmarkEnd w:id="8"/>
    </w:p>
    <w:p w:rsidR="00505A6D" w:rsidRDefault="00557631">
      <w:pPr>
        <w:pStyle w:val="Heading1"/>
        <w:keepLines/>
        <w:spacing w:before="0" w:after="240" w:line="276" w:lineRule="auto"/>
        <w:jc w:val="both"/>
      </w:pPr>
      <w:r>
        <w:rPr>
          <w:sz w:val="20"/>
          <w:szCs w:val="20"/>
        </w:rPr>
        <w:br w:type="page"/>
      </w:r>
      <w:bookmarkStart w:id="9" w:name="_3of9ejdldsj8"/>
      <w:bookmarkStart w:id="10" w:name="_Toc509486706"/>
      <w:bookmarkEnd w:id="9"/>
      <w:r>
        <w:rPr>
          <w:rFonts w:ascii="Helvetica Neue" w:eastAsia="Helvetica Neue" w:hAnsi="Helvetica Neue" w:cs="Helvetica Neue"/>
          <w:sz w:val="24"/>
          <w:szCs w:val="24"/>
        </w:rPr>
        <w:lastRenderedPageBreak/>
        <w:t xml:space="preserve">Part </w:t>
      </w: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 Order Form</w:t>
      </w:r>
      <w:bookmarkEnd w:id="10"/>
      <w:r>
        <w:rPr>
          <w:rFonts w:ascii="Helvetica Neue" w:eastAsia="Helvetica Neue" w:hAnsi="Helvetica Neue" w:cs="Helvetica Neue"/>
          <w:sz w:val="24"/>
          <w:szCs w:val="24"/>
        </w:rPr>
        <w:t xml:space="preserve"> </w:t>
      </w:r>
    </w:p>
    <w:tbl>
      <w:tblPr>
        <w:tblW w:w="10630" w:type="dxa"/>
        <w:tblInd w:w="100" w:type="dxa"/>
        <w:tblBorders>
          <w:top w:val="single" w:sz="8" w:space="0" w:color="000001"/>
          <w:left w:val="single" w:sz="8" w:space="0" w:color="000001"/>
          <w:bottom w:val="single" w:sz="8" w:space="0" w:color="000001"/>
          <w:right w:val="single" w:sz="8" w:space="0" w:color="000001"/>
        </w:tblBorders>
        <w:tblCellMar>
          <w:left w:w="0" w:type="dxa"/>
          <w:right w:w="0" w:type="dxa"/>
        </w:tblCellMar>
        <w:tblLook w:val="04A0" w:firstRow="1" w:lastRow="0" w:firstColumn="1" w:lastColumn="0" w:noHBand="0" w:noVBand="1"/>
      </w:tblPr>
      <w:tblGrid>
        <w:gridCol w:w="5315"/>
        <w:gridCol w:w="5315"/>
      </w:tblGrid>
      <w:tr w:rsidR="00505A6D">
        <w:tc>
          <w:tcPr>
            <w:tcW w:w="5315" w:type="dxa"/>
            <w:tcBorders>
              <w:bottom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Digital Marketplace service ID number:</w:t>
            </w:r>
          </w:p>
        </w:tc>
        <w:tc>
          <w:tcPr>
            <w:tcW w:w="5315" w:type="dxa"/>
            <w:tcBorders>
              <w:left w:val="single" w:sz="8" w:space="0" w:color="000001"/>
              <w:bottom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color w:val="000000"/>
              </w:rPr>
              <w:t>206628991722772</w:t>
            </w:r>
          </w:p>
        </w:tc>
      </w:tr>
      <w:tr w:rsidR="00505A6D">
        <w:tc>
          <w:tcPr>
            <w:tcW w:w="5315" w:type="dxa"/>
            <w:tcBorders>
              <w:top w:val="single" w:sz="8" w:space="0" w:color="000001"/>
              <w:bottom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Call-Off Contract reference:</w:t>
            </w:r>
          </w:p>
        </w:tc>
        <w:tc>
          <w:tcPr>
            <w:tcW w:w="5315" w:type="dxa"/>
            <w:tcBorders>
              <w:top w:val="single" w:sz="8" w:space="0" w:color="000001"/>
              <w:left w:val="single" w:sz="8" w:space="0" w:color="000001"/>
              <w:bottom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color w:val="000000"/>
              </w:rPr>
              <w:t>SR167344937</w:t>
            </w:r>
          </w:p>
        </w:tc>
      </w:tr>
      <w:tr w:rsidR="00505A6D">
        <w:tc>
          <w:tcPr>
            <w:tcW w:w="5315" w:type="dxa"/>
            <w:tcBorders>
              <w:top w:val="single" w:sz="8" w:space="0" w:color="000001"/>
              <w:bottom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Call-Off Contract title:</w:t>
            </w:r>
          </w:p>
        </w:tc>
        <w:tc>
          <w:tcPr>
            <w:tcW w:w="5315" w:type="dxa"/>
            <w:tcBorders>
              <w:top w:val="single" w:sz="8" w:space="0" w:color="000001"/>
              <w:left w:val="single" w:sz="8" w:space="0" w:color="000001"/>
              <w:bottom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color w:val="000000"/>
              </w:rPr>
              <w:t>BSP Test Automation Service</w:t>
            </w:r>
          </w:p>
        </w:tc>
      </w:tr>
      <w:tr w:rsidR="00505A6D">
        <w:tc>
          <w:tcPr>
            <w:tcW w:w="5315" w:type="dxa"/>
            <w:tcBorders>
              <w:top w:val="single" w:sz="8" w:space="0" w:color="000001"/>
              <w:bottom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Call-Off Contract description:</w:t>
            </w:r>
          </w:p>
        </w:tc>
        <w:tc>
          <w:tcPr>
            <w:tcW w:w="5315" w:type="dxa"/>
            <w:tcBorders>
              <w:top w:val="single" w:sz="8" w:space="0" w:color="000001"/>
              <w:left w:val="single" w:sz="8" w:space="0" w:color="000001"/>
              <w:bottom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color w:val="000000"/>
              </w:rPr>
              <w:t>Service provision of specialist capability to work collaboratively with C&amp;IT to support the delivery of the BSP Programme through the provision of a test automation framework and capability build</w:t>
            </w:r>
          </w:p>
        </w:tc>
      </w:tr>
      <w:tr w:rsidR="00505A6D">
        <w:tc>
          <w:tcPr>
            <w:tcW w:w="5315" w:type="dxa"/>
            <w:tcBorders>
              <w:top w:val="single" w:sz="8" w:space="0" w:color="000001"/>
              <w:bottom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 xml:space="preserve">Start date: </w:t>
            </w:r>
          </w:p>
        </w:tc>
        <w:tc>
          <w:tcPr>
            <w:tcW w:w="5315" w:type="dxa"/>
            <w:tcBorders>
              <w:top w:val="single" w:sz="8" w:space="0" w:color="000001"/>
              <w:left w:val="single" w:sz="8" w:space="0" w:color="000001"/>
              <w:bottom w:val="single" w:sz="8" w:space="0" w:color="000001"/>
            </w:tcBorders>
            <w:tcMar>
              <w:top w:w="100" w:type="dxa"/>
              <w:left w:w="90" w:type="dxa"/>
              <w:bottom w:w="100" w:type="dxa"/>
              <w:right w:w="100" w:type="dxa"/>
            </w:tcMar>
            <w:hideMark/>
          </w:tcPr>
          <w:p w:rsidR="00505A6D" w:rsidRDefault="00144336">
            <w:pPr>
              <w:spacing w:line="276" w:lineRule="auto"/>
              <w:rPr>
                <w:color w:val="000000"/>
              </w:rPr>
            </w:pPr>
            <w:r>
              <w:rPr>
                <w:rFonts w:ascii="Helvetica Neue" w:eastAsia="Helvetica Neue" w:hAnsi="Helvetica Neue" w:cs="Helvetica Neue"/>
                <w:color w:val="000000"/>
              </w:rPr>
              <w:t>19</w:t>
            </w:r>
            <w:r w:rsidR="00557631">
              <w:rPr>
                <w:rFonts w:ascii="Helvetica Neue" w:eastAsia="Helvetica Neue" w:hAnsi="Helvetica Neue" w:cs="Helvetica Neue"/>
                <w:color w:val="000000"/>
              </w:rPr>
              <w:t>/11/2018</w:t>
            </w:r>
          </w:p>
        </w:tc>
      </w:tr>
      <w:tr w:rsidR="00505A6D">
        <w:tc>
          <w:tcPr>
            <w:tcW w:w="5315" w:type="dxa"/>
            <w:tcBorders>
              <w:top w:val="single" w:sz="8" w:space="0" w:color="000001"/>
              <w:bottom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Expiry date:</w:t>
            </w:r>
          </w:p>
        </w:tc>
        <w:tc>
          <w:tcPr>
            <w:tcW w:w="5315" w:type="dxa"/>
            <w:tcBorders>
              <w:top w:val="single" w:sz="8" w:space="0" w:color="000001"/>
              <w:left w:val="single" w:sz="8" w:space="0" w:color="000001"/>
              <w:bottom w:val="single" w:sz="8" w:space="0" w:color="000001"/>
            </w:tcBorders>
            <w:tcMar>
              <w:top w:w="100" w:type="dxa"/>
              <w:left w:w="90" w:type="dxa"/>
              <w:bottom w:w="100" w:type="dxa"/>
              <w:right w:w="100" w:type="dxa"/>
            </w:tcMar>
            <w:hideMark/>
          </w:tcPr>
          <w:p w:rsidR="00505A6D" w:rsidRDefault="00144336">
            <w:pPr>
              <w:spacing w:line="276" w:lineRule="auto"/>
              <w:rPr>
                <w:color w:val="000000"/>
              </w:rPr>
            </w:pPr>
            <w:r>
              <w:rPr>
                <w:rFonts w:ascii="Helvetica Neue" w:eastAsia="Helvetica Neue" w:hAnsi="Helvetica Neue" w:cs="Helvetica Neue"/>
                <w:color w:val="000000"/>
              </w:rPr>
              <w:t>18</w:t>
            </w:r>
            <w:r w:rsidR="00557631">
              <w:rPr>
                <w:rFonts w:ascii="Helvetica Neue" w:eastAsia="Helvetica Neue" w:hAnsi="Helvetica Neue" w:cs="Helvetica Neue"/>
                <w:color w:val="000000"/>
              </w:rPr>
              <w:t>/05/2019</w:t>
            </w:r>
          </w:p>
        </w:tc>
      </w:tr>
      <w:tr w:rsidR="00505A6D">
        <w:tc>
          <w:tcPr>
            <w:tcW w:w="5315" w:type="dxa"/>
            <w:tcBorders>
              <w:top w:val="single" w:sz="8" w:space="0" w:color="000001"/>
              <w:bottom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Call-Off Contract value:</w:t>
            </w:r>
          </w:p>
        </w:tc>
        <w:tc>
          <w:tcPr>
            <w:tcW w:w="5315" w:type="dxa"/>
            <w:tcBorders>
              <w:top w:val="single" w:sz="8" w:space="0" w:color="000001"/>
              <w:left w:val="single" w:sz="8" w:space="0" w:color="000001"/>
              <w:bottom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color w:val="000000"/>
              </w:rPr>
              <w:t>£500,000</w:t>
            </w:r>
          </w:p>
        </w:tc>
      </w:tr>
      <w:tr w:rsidR="00505A6D">
        <w:tc>
          <w:tcPr>
            <w:tcW w:w="5315" w:type="dxa"/>
            <w:tcBorders>
              <w:top w:val="single" w:sz="8" w:space="0" w:color="000001"/>
              <w:bottom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Charging method:</w:t>
            </w:r>
          </w:p>
        </w:tc>
        <w:tc>
          <w:tcPr>
            <w:tcW w:w="5315" w:type="dxa"/>
            <w:tcBorders>
              <w:top w:val="single" w:sz="8" w:space="0" w:color="000001"/>
              <w:left w:val="single" w:sz="8" w:space="0" w:color="000001"/>
              <w:bottom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color w:val="000000"/>
              </w:rPr>
              <w:t xml:space="preserve"> BACS Monthly in arrears</w:t>
            </w:r>
          </w:p>
        </w:tc>
      </w:tr>
      <w:tr w:rsidR="00505A6D">
        <w:tc>
          <w:tcPr>
            <w:tcW w:w="5315" w:type="dxa"/>
            <w:tcBorders>
              <w:top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Purchase order number:</w:t>
            </w:r>
          </w:p>
        </w:tc>
        <w:tc>
          <w:tcPr>
            <w:tcW w:w="5315" w:type="dxa"/>
            <w:tcBorders>
              <w:top w:val="single" w:sz="8" w:space="0" w:color="000001"/>
              <w:left w:val="single" w:sz="8" w:space="0" w:color="000001"/>
            </w:tcBorders>
            <w:tcMar>
              <w:top w:w="100" w:type="dxa"/>
              <w:left w:w="90" w:type="dxa"/>
              <w:bottom w:w="100" w:type="dxa"/>
              <w:right w:w="100" w:type="dxa"/>
            </w:tcMar>
            <w:hideMark/>
          </w:tcPr>
          <w:p w:rsidR="00505A6D" w:rsidRDefault="00144336">
            <w:pPr>
              <w:spacing w:line="276" w:lineRule="auto"/>
              <w:rPr>
                <w:color w:val="000000"/>
              </w:rPr>
            </w:pPr>
            <w:r w:rsidRPr="00144336">
              <w:rPr>
                <w:rFonts w:ascii="Helvetica Neue" w:eastAsia="Helvetica Neue" w:hAnsi="Helvetica Neue" w:cs="Helvetica Neue"/>
                <w:color w:val="000000"/>
              </w:rPr>
              <w:t>To Be Confirmed</w:t>
            </w:r>
          </w:p>
        </w:tc>
      </w:tr>
    </w:tbl>
    <w:p w:rsidR="00505A6D" w:rsidRDefault="00505A6D">
      <w:pPr>
        <w:spacing w:after="200" w:line="276" w:lineRule="auto"/>
      </w:pPr>
    </w:p>
    <w:p w:rsidR="00505A6D" w:rsidRDefault="00557631">
      <w:pPr>
        <w:spacing w:after="200" w:line="276" w:lineRule="auto"/>
      </w:pPr>
      <w:r>
        <w:rPr>
          <w:rFonts w:ascii="Helvetica Neue" w:eastAsia="Helvetica Neue" w:hAnsi="Helvetica Neue" w:cs="Helvetica Neue"/>
        </w:rPr>
        <w:t xml:space="preserve">This Order Form is issued under the G-Cloud 10 Framework Agreement (RM1557.10). </w:t>
      </w:r>
    </w:p>
    <w:p w:rsidR="00505A6D" w:rsidRDefault="00557631">
      <w:pPr>
        <w:spacing w:after="200" w:line="276" w:lineRule="auto"/>
      </w:pPr>
      <w:r>
        <w:rPr>
          <w:rFonts w:ascii="Helvetica Neue" w:eastAsia="Helvetica Neue" w:hAnsi="Helvetica Neue" w:cs="Helvetica Neue"/>
        </w:rPr>
        <w:t>Buyers can use this order form to specify their G-Cloud service requirements when placing an Order.</w:t>
      </w:r>
    </w:p>
    <w:p w:rsidR="00505A6D" w:rsidRDefault="00557631">
      <w:pPr>
        <w:spacing w:after="200" w:line="276" w:lineRule="auto"/>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rsidR="00505A6D" w:rsidRDefault="00557631">
      <w:pPr>
        <w:spacing w:after="200" w:line="276" w:lineRule="auto"/>
      </w:pPr>
      <w:r>
        <w:rPr>
          <w:rFonts w:ascii="Helvetica Neue" w:eastAsia="Helvetica Neue" w:hAnsi="Helvetica Neue" w:cs="Helvetica Neue"/>
        </w:rPr>
        <w:t>There are terms in the Call-Off Contract that may be defined in the Order Form. These are identified in the contract with square brackets.</w:t>
      </w:r>
    </w:p>
    <w:tbl>
      <w:tblPr>
        <w:tblW w:w="10651" w:type="dxa"/>
        <w:tblInd w:w="100" w:type="dxa"/>
        <w:tblBorders>
          <w:top w:val="single" w:sz="8" w:space="0" w:color="000001"/>
          <w:left w:val="single" w:sz="8" w:space="0" w:color="000001"/>
          <w:bottom w:val="single" w:sz="8" w:space="0" w:color="000001"/>
          <w:right w:val="single" w:sz="8" w:space="0" w:color="000001"/>
        </w:tblBorders>
        <w:tblCellMar>
          <w:left w:w="0" w:type="dxa"/>
          <w:right w:w="0" w:type="dxa"/>
        </w:tblCellMar>
        <w:tblLook w:val="04A0" w:firstRow="1" w:lastRow="0" w:firstColumn="1" w:lastColumn="0" w:noHBand="0" w:noVBand="1"/>
      </w:tblPr>
      <w:tblGrid>
        <w:gridCol w:w="2148"/>
        <w:gridCol w:w="8503"/>
      </w:tblGrid>
      <w:tr w:rsidR="00505A6D">
        <w:trPr>
          <w:trHeight w:val="1046"/>
        </w:trPr>
        <w:tc>
          <w:tcPr>
            <w:tcW w:w="2148" w:type="dxa"/>
            <w:tcBorders>
              <w:bottom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From: the Buyer</w:t>
            </w:r>
          </w:p>
        </w:tc>
        <w:tc>
          <w:tcPr>
            <w:tcW w:w="8503" w:type="dxa"/>
            <w:tcBorders>
              <w:left w:val="single" w:sz="8" w:space="0" w:color="000001"/>
              <w:bottom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color w:val="000000"/>
              </w:rPr>
              <w:t>HM Revenue and Customs</w:t>
            </w:r>
          </w:p>
          <w:p w:rsidR="00D63180" w:rsidRDefault="00D63180">
            <w:pPr>
              <w:spacing w:line="276" w:lineRule="auto"/>
              <w:rPr>
                <w:rFonts w:ascii="Arial" w:eastAsia="Arial" w:hAnsi="Arial" w:cs="Arial"/>
                <w:shd w:val="clear" w:color="auto" w:fill="FFFFFF"/>
              </w:rPr>
            </w:pPr>
            <w:r>
              <w:rPr>
                <w:rFonts w:ascii="Arial" w:eastAsia="Arial" w:hAnsi="Arial" w:cs="Arial"/>
                <w:shd w:val="clear" w:color="auto" w:fill="FFFFFF"/>
              </w:rPr>
              <w:t>Redacted</w:t>
            </w:r>
          </w:p>
          <w:p w:rsidR="00505A6D" w:rsidRDefault="00557631">
            <w:pPr>
              <w:spacing w:line="276" w:lineRule="auto"/>
              <w:rPr>
                <w:color w:val="000000"/>
              </w:rPr>
            </w:pPr>
            <w:r>
              <w:rPr>
                <w:rFonts w:ascii="Helvetica Neue" w:eastAsia="Helvetica Neue" w:hAnsi="Helvetica Neue" w:cs="Helvetica Neue"/>
                <w:color w:val="000000"/>
              </w:rPr>
              <w:t>Buyer’s main address:</w:t>
            </w:r>
          </w:p>
          <w:p w:rsidR="00505A6D" w:rsidRDefault="00557631">
            <w:pPr>
              <w:spacing w:line="276" w:lineRule="auto"/>
              <w:rPr>
                <w:color w:val="000000"/>
              </w:rPr>
            </w:pPr>
            <w:r>
              <w:rPr>
                <w:rFonts w:ascii="Helvetica Neue" w:eastAsia="Helvetica Neue" w:hAnsi="Helvetica Neue" w:cs="Helvetica Neue"/>
                <w:color w:val="000000"/>
              </w:rPr>
              <w:t>Ralli Quays</w:t>
            </w:r>
          </w:p>
          <w:p w:rsidR="00505A6D" w:rsidRDefault="00557631">
            <w:pPr>
              <w:spacing w:line="276" w:lineRule="auto"/>
              <w:rPr>
                <w:color w:val="000000"/>
              </w:rPr>
            </w:pPr>
            <w:r>
              <w:rPr>
                <w:rFonts w:ascii="Helvetica Neue" w:eastAsia="Helvetica Neue" w:hAnsi="Helvetica Neue" w:cs="Helvetica Neue"/>
                <w:color w:val="000000"/>
              </w:rPr>
              <w:t>3 Stanley Street</w:t>
            </w:r>
          </w:p>
          <w:p w:rsidR="00505A6D" w:rsidRDefault="00557631">
            <w:pPr>
              <w:spacing w:line="276" w:lineRule="auto"/>
              <w:rPr>
                <w:color w:val="000000"/>
              </w:rPr>
            </w:pPr>
            <w:proofErr w:type="spellStart"/>
            <w:r>
              <w:rPr>
                <w:rFonts w:ascii="Helvetica Neue" w:eastAsia="Helvetica Neue" w:hAnsi="Helvetica Neue" w:cs="Helvetica Neue"/>
                <w:color w:val="000000"/>
              </w:rPr>
              <w:t>Salford</w:t>
            </w:r>
            <w:proofErr w:type="spellEnd"/>
          </w:p>
          <w:p w:rsidR="00505A6D" w:rsidRDefault="00557631">
            <w:pPr>
              <w:spacing w:line="276" w:lineRule="auto"/>
              <w:rPr>
                <w:color w:val="000000"/>
              </w:rPr>
            </w:pPr>
            <w:r>
              <w:rPr>
                <w:rFonts w:ascii="Helvetica Neue" w:eastAsia="Helvetica Neue" w:hAnsi="Helvetica Neue" w:cs="Helvetica Neue"/>
                <w:color w:val="000000"/>
              </w:rPr>
              <w:t>M60 9LA</w:t>
            </w:r>
          </w:p>
          <w:p w:rsidR="00505A6D" w:rsidRDefault="00505A6D">
            <w:pPr>
              <w:spacing w:line="276" w:lineRule="auto"/>
              <w:rPr>
                <w:color w:val="000000"/>
              </w:rPr>
            </w:pPr>
          </w:p>
        </w:tc>
      </w:tr>
      <w:tr w:rsidR="00505A6D">
        <w:trPr>
          <w:trHeight w:val="1730"/>
        </w:trPr>
        <w:tc>
          <w:tcPr>
            <w:tcW w:w="2148" w:type="dxa"/>
            <w:tcBorders>
              <w:top w:val="single" w:sz="8" w:space="0" w:color="000001"/>
              <w:bottom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lastRenderedPageBreak/>
              <w:t>To: the Supplier</w:t>
            </w:r>
          </w:p>
          <w:p w:rsidR="00505A6D" w:rsidRDefault="00505A6D">
            <w:pPr>
              <w:spacing w:line="276" w:lineRule="auto"/>
              <w:rPr>
                <w:color w:val="000000"/>
              </w:rPr>
            </w:pPr>
          </w:p>
          <w:p w:rsidR="00505A6D" w:rsidRDefault="00505A6D">
            <w:pPr>
              <w:spacing w:line="276" w:lineRule="auto"/>
              <w:rPr>
                <w:color w:val="000000"/>
              </w:rPr>
            </w:pPr>
          </w:p>
          <w:p w:rsidR="00505A6D" w:rsidRDefault="00505A6D">
            <w:pPr>
              <w:spacing w:line="276" w:lineRule="auto"/>
              <w:rPr>
                <w:color w:val="000000"/>
              </w:rPr>
            </w:pPr>
          </w:p>
        </w:tc>
        <w:tc>
          <w:tcPr>
            <w:tcW w:w="8503" w:type="dxa"/>
            <w:tcBorders>
              <w:top w:val="single" w:sz="8" w:space="0" w:color="000001"/>
              <w:left w:val="single" w:sz="8" w:space="0" w:color="000001"/>
              <w:bottom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color w:val="000000"/>
              </w:rPr>
              <w:t>Testing Circle Limited</w:t>
            </w:r>
          </w:p>
          <w:p w:rsidR="00D63180" w:rsidRDefault="00D63180">
            <w:pPr>
              <w:spacing w:line="276" w:lineRule="auto"/>
              <w:rPr>
                <w:rFonts w:ascii="Arial" w:eastAsia="Arial" w:hAnsi="Arial" w:cs="Arial"/>
                <w:shd w:val="clear" w:color="auto" w:fill="FFFFFF"/>
              </w:rPr>
            </w:pPr>
            <w:r>
              <w:rPr>
                <w:rFonts w:ascii="Arial" w:eastAsia="Arial" w:hAnsi="Arial" w:cs="Arial"/>
                <w:shd w:val="clear" w:color="auto" w:fill="FFFFFF"/>
              </w:rPr>
              <w:t>Redacted</w:t>
            </w:r>
          </w:p>
          <w:p w:rsidR="00505A6D" w:rsidRPr="00144336" w:rsidRDefault="00557631">
            <w:pPr>
              <w:spacing w:line="276" w:lineRule="auto"/>
              <w:rPr>
                <w:rFonts w:ascii="Helvetica Neue" w:eastAsia="Helvetica Neue" w:hAnsi="Helvetica Neue" w:cs="Helvetica Neue"/>
                <w:color w:val="000000"/>
              </w:rPr>
            </w:pPr>
            <w:r>
              <w:rPr>
                <w:rFonts w:ascii="Helvetica Neue" w:eastAsia="Helvetica Neue" w:hAnsi="Helvetica Neue" w:cs="Helvetica Neue"/>
                <w:color w:val="000000"/>
              </w:rPr>
              <w:t>Supplier’s address:</w:t>
            </w:r>
          </w:p>
          <w:p w:rsidR="00505A6D" w:rsidRPr="00144336" w:rsidRDefault="00557631">
            <w:pPr>
              <w:spacing w:line="276" w:lineRule="auto"/>
              <w:rPr>
                <w:rFonts w:ascii="Helvetica Neue" w:eastAsia="Helvetica Neue" w:hAnsi="Helvetica Neue" w:cs="Helvetica Neue"/>
                <w:color w:val="000000"/>
              </w:rPr>
            </w:pPr>
            <w:r w:rsidRPr="00144336">
              <w:rPr>
                <w:rFonts w:ascii="Helvetica Neue" w:eastAsia="Helvetica Neue" w:hAnsi="Helvetica Neue" w:cs="Helvetica Neue"/>
                <w:color w:val="000000"/>
              </w:rPr>
              <w:t>1 Castle Yard</w:t>
            </w:r>
          </w:p>
          <w:p w:rsidR="00505A6D" w:rsidRPr="00144336" w:rsidRDefault="00557631">
            <w:pPr>
              <w:spacing w:line="276" w:lineRule="auto"/>
              <w:rPr>
                <w:rFonts w:ascii="Helvetica Neue" w:eastAsia="Helvetica Neue" w:hAnsi="Helvetica Neue" w:cs="Helvetica Neue"/>
                <w:color w:val="000000"/>
              </w:rPr>
            </w:pPr>
            <w:r w:rsidRPr="00144336">
              <w:rPr>
                <w:rFonts w:ascii="Helvetica Neue" w:eastAsia="Helvetica Neue" w:hAnsi="Helvetica Neue" w:cs="Helvetica Neue"/>
                <w:color w:val="000000"/>
              </w:rPr>
              <w:t>Richmond</w:t>
            </w:r>
          </w:p>
          <w:p w:rsidR="00505A6D" w:rsidRPr="00144336" w:rsidRDefault="00557631">
            <w:pPr>
              <w:spacing w:line="276" w:lineRule="auto"/>
              <w:rPr>
                <w:rFonts w:ascii="Helvetica Neue" w:eastAsia="Helvetica Neue" w:hAnsi="Helvetica Neue" w:cs="Helvetica Neue"/>
                <w:color w:val="000000"/>
              </w:rPr>
            </w:pPr>
            <w:r w:rsidRPr="00144336">
              <w:rPr>
                <w:rFonts w:ascii="Helvetica Neue" w:eastAsia="Helvetica Neue" w:hAnsi="Helvetica Neue" w:cs="Helvetica Neue"/>
                <w:color w:val="000000"/>
              </w:rPr>
              <w:t>[Surrey</w:t>
            </w:r>
          </w:p>
          <w:p w:rsidR="00505A6D" w:rsidRPr="00144336" w:rsidRDefault="00557631">
            <w:pPr>
              <w:spacing w:line="276" w:lineRule="auto"/>
              <w:rPr>
                <w:rFonts w:ascii="Helvetica Neue" w:eastAsia="Helvetica Neue" w:hAnsi="Helvetica Neue" w:cs="Helvetica Neue"/>
                <w:color w:val="000000"/>
              </w:rPr>
            </w:pPr>
            <w:r w:rsidRPr="00144336">
              <w:rPr>
                <w:rFonts w:ascii="Helvetica Neue" w:eastAsia="Helvetica Neue" w:hAnsi="Helvetica Neue" w:cs="Helvetica Neue"/>
                <w:color w:val="000000"/>
              </w:rPr>
              <w:t>TW10 6TF</w:t>
            </w:r>
          </w:p>
          <w:p w:rsidR="00505A6D" w:rsidRPr="00144336" w:rsidRDefault="00557631">
            <w:pPr>
              <w:spacing w:line="276" w:lineRule="auto"/>
              <w:rPr>
                <w:rFonts w:ascii="Helvetica Neue" w:eastAsia="Helvetica Neue" w:hAnsi="Helvetica Neue" w:cs="Helvetica Neue"/>
                <w:color w:val="000000"/>
              </w:rPr>
            </w:pPr>
            <w:r w:rsidRPr="00144336">
              <w:rPr>
                <w:rFonts w:ascii="Helvetica Neue" w:eastAsia="Helvetica Neue" w:hAnsi="Helvetica Neue" w:cs="Helvetica Neue"/>
                <w:color w:val="000000"/>
              </w:rPr>
              <w:t>United Kingdom</w:t>
            </w:r>
          </w:p>
          <w:p w:rsidR="00505A6D" w:rsidRPr="00144336" w:rsidRDefault="00557631">
            <w:pPr>
              <w:spacing w:line="276"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Company number: </w:t>
            </w:r>
          </w:p>
          <w:p w:rsidR="00505A6D" w:rsidRDefault="00557631">
            <w:pPr>
              <w:spacing w:line="276" w:lineRule="auto"/>
              <w:rPr>
                <w:color w:val="000000"/>
              </w:rPr>
            </w:pPr>
            <w:r w:rsidRPr="00144336">
              <w:rPr>
                <w:rFonts w:ascii="Helvetica Neue" w:eastAsia="Helvetica Neue" w:hAnsi="Helvetica Neue" w:cs="Helvetica Neue"/>
                <w:color w:val="000000"/>
              </w:rPr>
              <w:t>05597367</w:t>
            </w:r>
          </w:p>
        </w:tc>
      </w:tr>
      <w:tr w:rsidR="00505A6D">
        <w:trPr>
          <w:trHeight w:val="258"/>
        </w:trPr>
        <w:tc>
          <w:tcPr>
            <w:tcW w:w="10651" w:type="dxa"/>
            <w:gridSpan w:val="2"/>
            <w:tcBorders>
              <w:top w:val="single" w:sz="8" w:space="0" w:color="000001"/>
            </w:tcBorders>
            <w:tcMar>
              <w:top w:w="100" w:type="dxa"/>
              <w:left w:w="90" w:type="dxa"/>
              <w:bottom w:w="100" w:type="dxa"/>
              <w:right w:w="100" w:type="dxa"/>
            </w:tcMar>
            <w:hideMark/>
          </w:tcPr>
          <w:p w:rsidR="00505A6D" w:rsidRDefault="00557631">
            <w:pPr>
              <w:spacing w:after="200" w:line="276" w:lineRule="auto"/>
              <w:rPr>
                <w:color w:val="000000"/>
              </w:rPr>
            </w:pPr>
            <w:r>
              <w:rPr>
                <w:rFonts w:ascii="Helvetica Neue" w:eastAsia="Helvetica Neue" w:hAnsi="Helvetica Neue" w:cs="Helvetica Neue"/>
                <w:b/>
                <w:bCs/>
                <w:color w:val="000000"/>
              </w:rPr>
              <w:t>Together: the ‘Parties’</w:t>
            </w:r>
          </w:p>
        </w:tc>
      </w:tr>
    </w:tbl>
    <w:p w:rsidR="00505A6D" w:rsidRDefault="00505A6D">
      <w:pPr>
        <w:spacing w:after="200" w:line="276" w:lineRule="auto"/>
      </w:pPr>
    </w:p>
    <w:p w:rsidR="00505A6D" w:rsidRDefault="00557631">
      <w:pPr>
        <w:spacing w:after="200" w:line="276" w:lineRule="auto"/>
      </w:pPr>
      <w:r>
        <w:rPr>
          <w:rFonts w:ascii="Helvetica Neue" w:eastAsia="Helvetica Neue" w:hAnsi="Helvetica Neue" w:cs="Helvetica Neue"/>
          <w:b/>
          <w:bCs/>
        </w:rPr>
        <w:t xml:space="preserve">Principle contact details </w:t>
      </w:r>
    </w:p>
    <w:tbl>
      <w:tblPr>
        <w:tblW w:w="10590" w:type="dxa"/>
        <w:tblInd w:w="100" w:type="dxa"/>
        <w:tblBorders>
          <w:top w:val="single" w:sz="8" w:space="0" w:color="000001"/>
          <w:left w:val="single" w:sz="8" w:space="0" w:color="000001"/>
          <w:bottom w:val="single" w:sz="8" w:space="0" w:color="000001"/>
          <w:right w:val="single" w:sz="8" w:space="0" w:color="000001"/>
        </w:tblBorders>
        <w:tblCellMar>
          <w:left w:w="0" w:type="dxa"/>
          <w:right w:w="0" w:type="dxa"/>
        </w:tblCellMar>
        <w:tblLook w:val="04A0" w:firstRow="1" w:lastRow="0" w:firstColumn="1" w:lastColumn="0" w:noHBand="0" w:noVBand="1"/>
      </w:tblPr>
      <w:tblGrid>
        <w:gridCol w:w="2145"/>
        <w:gridCol w:w="8445"/>
      </w:tblGrid>
      <w:tr w:rsidR="00505A6D">
        <w:tc>
          <w:tcPr>
            <w:tcW w:w="2145" w:type="dxa"/>
            <w:tcBorders>
              <w:bottom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For the Buyer:</w:t>
            </w:r>
          </w:p>
          <w:p w:rsidR="00505A6D" w:rsidRDefault="00505A6D">
            <w:pPr>
              <w:spacing w:line="276" w:lineRule="auto"/>
              <w:rPr>
                <w:color w:val="000000"/>
              </w:rPr>
            </w:pPr>
          </w:p>
          <w:p w:rsidR="00505A6D" w:rsidRDefault="00505A6D">
            <w:pPr>
              <w:spacing w:line="276" w:lineRule="auto"/>
              <w:rPr>
                <w:color w:val="000000"/>
              </w:rPr>
            </w:pPr>
          </w:p>
        </w:tc>
        <w:tc>
          <w:tcPr>
            <w:tcW w:w="8445" w:type="dxa"/>
            <w:tcBorders>
              <w:left w:val="single" w:sz="8" w:space="0" w:color="000001"/>
              <w:bottom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color w:val="000000"/>
              </w:rPr>
              <w:t>Title: Operations Manager</w:t>
            </w:r>
          </w:p>
          <w:p w:rsidR="00505A6D" w:rsidRDefault="00557631">
            <w:pPr>
              <w:spacing w:line="276" w:lineRule="auto"/>
              <w:rPr>
                <w:color w:val="000000"/>
              </w:rPr>
            </w:pPr>
            <w:r>
              <w:rPr>
                <w:rFonts w:ascii="Helvetica Neue" w:eastAsia="Helvetica Neue" w:hAnsi="Helvetica Neue" w:cs="Helvetica Neue"/>
                <w:color w:val="000000"/>
              </w:rPr>
              <w:t xml:space="preserve">Name: </w:t>
            </w:r>
            <w:r w:rsidR="00D63180">
              <w:rPr>
                <w:rFonts w:ascii="Arial" w:eastAsia="Arial" w:hAnsi="Arial" w:cs="Arial"/>
                <w:shd w:val="clear" w:color="auto" w:fill="FFFFFF"/>
              </w:rPr>
              <w:t>Redacted</w:t>
            </w:r>
          </w:p>
          <w:p w:rsidR="00505A6D" w:rsidRDefault="00557631">
            <w:pPr>
              <w:spacing w:line="276" w:lineRule="auto"/>
              <w:rPr>
                <w:color w:val="000000"/>
              </w:rPr>
            </w:pPr>
            <w:r>
              <w:rPr>
                <w:rFonts w:ascii="Helvetica Neue" w:eastAsia="Helvetica Neue" w:hAnsi="Helvetica Neue" w:cs="Helvetica Neue"/>
                <w:color w:val="000000"/>
              </w:rPr>
              <w:t xml:space="preserve">Email: </w:t>
            </w:r>
            <w:r w:rsidR="00D63180">
              <w:rPr>
                <w:rFonts w:ascii="Arial" w:eastAsia="Arial" w:hAnsi="Arial" w:cs="Arial"/>
                <w:shd w:val="clear" w:color="auto" w:fill="FFFFFF"/>
              </w:rPr>
              <w:t>Redacted</w:t>
            </w:r>
          </w:p>
          <w:p w:rsidR="00505A6D" w:rsidRDefault="00557631">
            <w:pPr>
              <w:spacing w:line="276" w:lineRule="auto"/>
              <w:rPr>
                <w:color w:val="000000"/>
              </w:rPr>
            </w:pPr>
            <w:r>
              <w:rPr>
                <w:rFonts w:ascii="Helvetica Neue" w:eastAsia="Helvetica Neue" w:hAnsi="Helvetica Neue" w:cs="Helvetica Neue"/>
                <w:color w:val="000000"/>
              </w:rPr>
              <w:t xml:space="preserve">Phone: </w:t>
            </w:r>
            <w:r w:rsidR="00D63180">
              <w:rPr>
                <w:rFonts w:ascii="Arial" w:eastAsia="Arial" w:hAnsi="Arial" w:cs="Arial"/>
                <w:shd w:val="clear" w:color="auto" w:fill="FFFFFF"/>
              </w:rPr>
              <w:t>Redacted</w:t>
            </w:r>
          </w:p>
        </w:tc>
      </w:tr>
      <w:tr w:rsidR="00505A6D">
        <w:tc>
          <w:tcPr>
            <w:tcW w:w="2145" w:type="dxa"/>
            <w:tcBorders>
              <w:top w:val="single" w:sz="8" w:space="0" w:color="000001"/>
              <w:right w:val="single" w:sz="8" w:space="0" w:color="000001"/>
            </w:tcBorders>
            <w:tcMar>
              <w:top w:w="100" w:type="dxa"/>
              <w:left w:w="90" w:type="dxa"/>
              <w:bottom w:w="100" w:type="dxa"/>
              <w:right w:w="100" w:type="dxa"/>
            </w:tcMar>
            <w:hideMark/>
          </w:tcPr>
          <w:p w:rsidR="00505A6D" w:rsidRDefault="00557631">
            <w:pPr>
              <w:spacing w:line="276" w:lineRule="auto"/>
              <w:rPr>
                <w:color w:val="000000"/>
              </w:rPr>
            </w:pPr>
            <w:r>
              <w:rPr>
                <w:rFonts w:ascii="Helvetica Neue" w:eastAsia="Helvetica Neue" w:hAnsi="Helvetica Neue" w:cs="Helvetica Neue"/>
                <w:b/>
                <w:bCs/>
                <w:color w:val="000000"/>
              </w:rPr>
              <w:t>For the Supplier:</w:t>
            </w:r>
          </w:p>
        </w:tc>
        <w:tc>
          <w:tcPr>
            <w:tcW w:w="8445" w:type="dxa"/>
            <w:tcBorders>
              <w:top w:val="single" w:sz="8" w:space="0" w:color="000001"/>
              <w:left w:val="single" w:sz="8" w:space="0" w:color="000001"/>
            </w:tcBorders>
            <w:tcMar>
              <w:top w:w="100" w:type="dxa"/>
              <w:left w:w="90" w:type="dxa"/>
              <w:bottom w:w="100" w:type="dxa"/>
              <w:right w:w="100" w:type="dxa"/>
            </w:tcMar>
            <w:hideMark/>
          </w:tcPr>
          <w:p w:rsidR="00505A6D" w:rsidRPr="00144336" w:rsidRDefault="00557631">
            <w:pPr>
              <w:spacing w:line="276" w:lineRule="auto"/>
              <w:rPr>
                <w:rFonts w:ascii="Helvetica Neue" w:eastAsia="Helvetica Neue" w:hAnsi="Helvetica Neue" w:cs="Helvetica Neue"/>
                <w:color w:val="000000"/>
              </w:rPr>
            </w:pPr>
            <w:r>
              <w:rPr>
                <w:rFonts w:ascii="Helvetica Neue" w:eastAsia="Helvetica Neue" w:hAnsi="Helvetica Neue" w:cs="Helvetica Neue"/>
                <w:color w:val="000000"/>
              </w:rPr>
              <w:t>Title:</w:t>
            </w:r>
            <w:r w:rsidRPr="00144336">
              <w:rPr>
                <w:rFonts w:ascii="Helvetica Neue" w:eastAsia="Helvetica Neue" w:hAnsi="Helvetica Neue" w:cs="Helvetica Neue"/>
                <w:color w:val="000000"/>
              </w:rPr>
              <w:t xml:space="preserve"> Head of Delivery</w:t>
            </w:r>
          </w:p>
          <w:p w:rsidR="00505A6D" w:rsidRPr="00144336" w:rsidRDefault="00557631">
            <w:pPr>
              <w:spacing w:line="276"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Name: </w:t>
            </w:r>
            <w:r w:rsidR="00D63180">
              <w:rPr>
                <w:rFonts w:ascii="Arial" w:eastAsia="Arial" w:hAnsi="Arial" w:cs="Arial"/>
                <w:shd w:val="clear" w:color="auto" w:fill="FFFFFF"/>
              </w:rPr>
              <w:t>Redacted</w:t>
            </w:r>
          </w:p>
          <w:p w:rsidR="00505A6D" w:rsidRPr="00144336" w:rsidRDefault="00557631">
            <w:pPr>
              <w:spacing w:line="276"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Email: </w:t>
            </w:r>
            <w:r w:rsidR="00D63180">
              <w:rPr>
                <w:rFonts w:ascii="Arial" w:eastAsia="Arial" w:hAnsi="Arial" w:cs="Arial"/>
                <w:shd w:val="clear" w:color="auto" w:fill="FFFFFF"/>
              </w:rPr>
              <w:t>Redacted</w:t>
            </w:r>
          </w:p>
          <w:p w:rsidR="00505A6D" w:rsidRDefault="00557631">
            <w:pPr>
              <w:spacing w:line="276" w:lineRule="auto"/>
              <w:rPr>
                <w:color w:val="000000"/>
              </w:rPr>
            </w:pPr>
            <w:r>
              <w:rPr>
                <w:rFonts w:ascii="Helvetica Neue" w:eastAsia="Helvetica Neue" w:hAnsi="Helvetica Neue" w:cs="Helvetica Neue"/>
                <w:color w:val="000000"/>
              </w:rPr>
              <w:t xml:space="preserve">Phone: </w:t>
            </w:r>
            <w:r w:rsidR="00D63180">
              <w:rPr>
                <w:rFonts w:ascii="Arial" w:eastAsia="Arial" w:hAnsi="Arial" w:cs="Arial"/>
                <w:shd w:val="clear" w:color="auto" w:fill="FFFFFF"/>
              </w:rPr>
              <w:t>Redacted</w:t>
            </w:r>
          </w:p>
        </w:tc>
      </w:tr>
    </w:tbl>
    <w:p w:rsidR="00505A6D" w:rsidRDefault="00505A6D">
      <w:pPr>
        <w:spacing w:after="200" w:line="276" w:lineRule="auto"/>
      </w:pPr>
    </w:p>
    <w:p w:rsidR="00505A6D" w:rsidRDefault="00557631">
      <w:pPr>
        <w:spacing w:after="200" w:line="276" w:lineRule="auto"/>
      </w:pPr>
      <w:r>
        <w:rPr>
          <w:rFonts w:ascii="Helvetica Neue" w:eastAsia="Helvetica Neue" w:hAnsi="Helvetica Neue" w:cs="Helvetica Neue"/>
          <w:b/>
          <w:bCs/>
        </w:rPr>
        <w:t>Call-Off Contract term</w:t>
      </w:r>
    </w:p>
    <w:tbl>
      <w:tblPr>
        <w:tblW w:w="10630" w:type="dxa"/>
        <w:tblInd w:w="117" w:type="dxa"/>
        <w:tblBorders>
          <w:top w:val="single" w:sz="8" w:space="0" w:color="000001"/>
          <w:left w:val="single" w:sz="8" w:space="0" w:color="000001"/>
          <w:bottom w:val="single" w:sz="8" w:space="0" w:color="000001"/>
          <w:right w:val="single" w:sz="8" w:space="0" w:color="000001"/>
        </w:tblBorders>
        <w:tblCellMar>
          <w:left w:w="0" w:type="dxa"/>
          <w:right w:w="0" w:type="dxa"/>
        </w:tblCellMar>
        <w:tblLook w:val="04A0" w:firstRow="1" w:lastRow="0" w:firstColumn="1" w:lastColumn="0" w:noHBand="0" w:noVBand="1"/>
      </w:tblPr>
      <w:tblGrid>
        <w:gridCol w:w="2657"/>
        <w:gridCol w:w="7973"/>
      </w:tblGrid>
      <w:tr w:rsidR="00505A6D">
        <w:tc>
          <w:tcPr>
            <w:tcW w:w="2657" w:type="dxa"/>
            <w:tcBorders>
              <w:bottom w:val="single" w:sz="8" w:space="0" w:color="000001"/>
              <w:right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b/>
                <w:bCs/>
                <w:color w:val="000000"/>
              </w:rPr>
              <w:t>Start date:</w:t>
            </w:r>
          </w:p>
          <w:p w:rsidR="00505A6D" w:rsidRDefault="00505A6D">
            <w:pPr>
              <w:spacing w:line="276" w:lineRule="auto"/>
              <w:rPr>
                <w:color w:val="000000"/>
              </w:rPr>
            </w:pPr>
          </w:p>
        </w:tc>
        <w:tc>
          <w:tcPr>
            <w:tcW w:w="7973" w:type="dxa"/>
            <w:tcBorders>
              <w:left w:val="single" w:sz="8" w:space="0" w:color="000001"/>
              <w:bottom w:val="single" w:sz="8" w:space="0" w:color="000001"/>
            </w:tcBorders>
            <w:tcMar>
              <w:top w:w="10" w:type="dxa"/>
              <w:left w:w="107" w:type="dxa"/>
              <w:bottom w:w="10" w:type="dxa"/>
              <w:right w:w="108" w:type="dxa"/>
            </w:tcMar>
            <w:hideMark/>
          </w:tcPr>
          <w:p w:rsidR="00505A6D" w:rsidRDefault="00557631" w:rsidP="00144336">
            <w:pPr>
              <w:spacing w:line="276" w:lineRule="auto"/>
              <w:rPr>
                <w:color w:val="000000"/>
              </w:rPr>
            </w:pPr>
            <w:r>
              <w:rPr>
                <w:rFonts w:ascii="Helvetica Neue" w:eastAsia="Helvetica Neue" w:hAnsi="Helvetica Neue" w:cs="Helvetica Neue"/>
                <w:color w:val="000000"/>
              </w:rPr>
              <w:t>This Call-Off Contract Starts on 1</w:t>
            </w:r>
            <w:r w:rsidR="00144336">
              <w:rPr>
                <w:rFonts w:ascii="Helvetica Neue" w:eastAsia="Helvetica Neue" w:hAnsi="Helvetica Neue" w:cs="Helvetica Neue"/>
                <w:color w:val="000000"/>
              </w:rPr>
              <w:t>9</w:t>
            </w:r>
            <w:r>
              <w:rPr>
                <w:rFonts w:ascii="Helvetica Neue" w:eastAsia="Helvetica Neue" w:hAnsi="Helvetica Neue" w:cs="Helvetica Neue"/>
                <w:color w:val="000000"/>
              </w:rPr>
              <w:t>th November 2018 and lasts for 6 months.</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spacing w:before="60" w:after="60" w:line="276" w:lineRule="auto"/>
              <w:ind w:right="308"/>
              <w:rPr>
                <w:color w:val="000000"/>
              </w:rPr>
            </w:pPr>
            <w:r>
              <w:rPr>
                <w:rFonts w:ascii="Helvetica Neue" w:eastAsia="Helvetica Neue" w:hAnsi="Helvetica Neue" w:cs="Helvetica Neue"/>
                <w:b/>
                <w:bCs/>
                <w:color w:val="000000"/>
              </w:rPr>
              <w:t xml:space="preserve">Ending (termination): </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color w:val="000000"/>
              </w:rPr>
              <w:t xml:space="preserve">The notice period needed for Ending the Call-Off Contract is at least 30 Working Days from the date of written notice for disputed sums or at least 90 days from the date of written notice for Ending without cause. </w:t>
            </w:r>
          </w:p>
        </w:tc>
      </w:tr>
      <w:tr w:rsidR="00505A6D">
        <w:tc>
          <w:tcPr>
            <w:tcW w:w="2657" w:type="dxa"/>
            <w:tcBorders>
              <w:top w:val="single" w:sz="8" w:space="0" w:color="000001"/>
              <w:right w:val="single" w:sz="8" w:space="0" w:color="000001"/>
            </w:tcBorders>
            <w:tcMar>
              <w:top w:w="10" w:type="dxa"/>
              <w:left w:w="107" w:type="dxa"/>
              <w:bottom w:w="10" w:type="dxa"/>
              <w:right w:w="108" w:type="dxa"/>
            </w:tcMar>
            <w:hideMark/>
          </w:tcPr>
          <w:p w:rsidR="00505A6D" w:rsidRDefault="00557631">
            <w:pPr>
              <w:spacing w:before="60" w:after="60" w:line="276" w:lineRule="auto"/>
              <w:ind w:right="308"/>
              <w:rPr>
                <w:color w:val="000000"/>
              </w:rPr>
            </w:pPr>
            <w:bookmarkStart w:id="11" w:name="_1fob9te"/>
            <w:bookmarkEnd w:id="11"/>
            <w:r>
              <w:rPr>
                <w:rFonts w:ascii="Helvetica Neue" w:eastAsia="Helvetica Neue" w:hAnsi="Helvetica Neue" w:cs="Helvetica Neue"/>
                <w:b/>
                <w:bCs/>
                <w:color w:val="000000"/>
              </w:rPr>
              <w:t>Extension period:</w:t>
            </w:r>
          </w:p>
        </w:tc>
        <w:tc>
          <w:tcPr>
            <w:tcW w:w="7973" w:type="dxa"/>
            <w:tcBorders>
              <w:top w:val="single" w:sz="8" w:space="0" w:color="000001"/>
              <w:left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color w:val="000000"/>
              </w:rPr>
              <w:t xml:space="preserve">This Call-Off Contract can be extended by the Buyer for 1 period(s) of 1 month, by giving the Supplier 30 </w:t>
            </w:r>
            <w:proofErr w:type="gramStart"/>
            <w:r>
              <w:rPr>
                <w:rFonts w:ascii="Helvetica Neue" w:eastAsia="Helvetica Neue" w:hAnsi="Helvetica Neue" w:cs="Helvetica Neue"/>
                <w:color w:val="000000"/>
              </w:rPr>
              <w:t>days</w:t>
            </w:r>
            <w:proofErr w:type="gramEnd"/>
            <w:r>
              <w:rPr>
                <w:rFonts w:ascii="Helvetica Neue" w:eastAsia="Helvetica Neue" w:hAnsi="Helvetica Neue" w:cs="Helvetica Neue"/>
                <w:color w:val="000000"/>
              </w:rPr>
              <w:t xml:space="preserve"> written notice before its expiry.</w:t>
            </w:r>
            <w:bookmarkStart w:id="12" w:name="_sbn2nptjxz3z"/>
            <w:bookmarkStart w:id="13" w:name="_y8hcyfvgb0zt"/>
            <w:bookmarkEnd w:id="12"/>
            <w:bookmarkEnd w:id="13"/>
          </w:p>
        </w:tc>
      </w:tr>
    </w:tbl>
    <w:p w:rsidR="00505A6D" w:rsidRDefault="00505A6D">
      <w:pPr>
        <w:spacing w:after="200" w:line="276" w:lineRule="auto"/>
      </w:pPr>
    </w:p>
    <w:p w:rsidR="00505A6D" w:rsidRDefault="00557631">
      <w:pPr>
        <w:spacing w:after="200" w:line="276" w:lineRule="auto"/>
      </w:pPr>
      <w:r>
        <w:rPr>
          <w:rFonts w:ascii="Helvetica Neue" w:eastAsia="Helvetica Neue" w:hAnsi="Helvetica Neue" w:cs="Helvetica Neue"/>
          <w:b/>
          <w:bCs/>
        </w:rPr>
        <w:t>Buyer contractual details</w:t>
      </w:r>
    </w:p>
    <w:p w:rsidR="00505A6D" w:rsidRDefault="00557631">
      <w:pPr>
        <w:spacing w:after="200" w:line="276" w:lineRule="auto"/>
      </w:pPr>
      <w:r>
        <w:rPr>
          <w:rFonts w:ascii="Helvetica Neue" w:eastAsia="Helvetica Neue" w:hAnsi="Helvetica Neue" w:cs="Helvetica Neue"/>
        </w:rPr>
        <w:lastRenderedPageBreak/>
        <w:t>This Order is for the G-Cloud Services outlined below. It is acknowledged by the Parties that the volume of the G-Cloud Services used by the Buyer may vary during this Call-Off Contract.</w:t>
      </w:r>
    </w:p>
    <w:tbl>
      <w:tblPr>
        <w:tblW w:w="10630" w:type="dxa"/>
        <w:tblInd w:w="117" w:type="dxa"/>
        <w:tblBorders>
          <w:top w:val="single" w:sz="8" w:space="0" w:color="000001"/>
          <w:left w:val="single" w:sz="8" w:space="0" w:color="000001"/>
          <w:bottom w:val="single" w:sz="8" w:space="0" w:color="000001"/>
          <w:right w:val="single" w:sz="8" w:space="0" w:color="000001"/>
        </w:tblBorders>
        <w:tblCellMar>
          <w:left w:w="0" w:type="dxa"/>
          <w:right w:w="0" w:type="dxa"/>
        </w:tblCellMar>
        <w:tblLook w:val="04A0" w:firstRow="1" w:lastRow="0" w:firstColumn="1" w:lastColumn="0" w:noHBand="0" w:noVBand="1"/>
      </w:tblPr>
      <w:tblGrid>
        <w:gridCol w:w="2657"/>
        <w:gridCol w:w="7973"/>
      </w:tblGrid>
      <w:tr w:rsidR="00505A6D">
        <w:tc>
          <w:tcPr>
            <w:tcW w:w="2657" w:type="dxa"/>
            <w:tcBorders>
              <w:bottom w:val="single" w:sz="8" w:space="0" w:color="000001"/>
              <w:right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b/>
                <w:bCs/>
                <w:color w:val="000000"/>
              </w:rPr>
              <w:t>G-Cloud Lot:</w:t>
            </w:r>
          </w:p>
        </w:tc>
        <w:tc>
          <w:tcPr>
            <w:tcW w:w="7973" w:type="dxa"/>
            <w:tcBorders>
              <w:left w:val="single" w:sz="8" w:space="0" w:color="000001"/>
              <w:bottom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color w:val="000000"/>
              </w:rPr>
              <w:t xml:space="preserve">This Call-Off Contract is for the provision of Services under: </w:t>
            </w:r>
          </w:p>
          <w:p w:rsidR="00505A6D" w:rsidRDefault="00557631">
            <w:pPr>
              <w:spacing w:line="276" w:lineRule="auto"/>
              <w:rPr>
                <w:color w:val="000000"/>
              </w:rPr>
            </w:pPr>
            <w:r>
              <w:rPr>
                <w:rFonts w:ascii="Helvetica Neue" w:eastAsia="Helvetica Neue" w:hAnsi="Helvetica Neue" w:cs="Helvetica Neue"/>
                <w:color w:val="000000"/>
              </w:rPr>
              <w:t>Lot 3 - Cloud support</w:t>
            </w:r>
            <w:r>
              <w:rPr>
                <w:rFonts w:ascii="Helvetica Neue" w:eastAsia="Helvetica Neue" w:hAnsi="Helvetica Neue" w:cs="Helvetica Neue"/>
                <w:color w:val="000000"/>
                <w:shd w:val="clear" w:color="auto" w:fill="FFFF00"/>
              </w:rPr>
              <w:t xml:space="preserve"> </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b/>
                <w:bCs/>
                <w:color w:val="000000"/>
              </w:rPr>
              <w:t>G-Cloud services required:</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color w:val="000000"/>
              </w:rPr>
              <w:t>The Services to be provided by the Supplier under the above Lot are listed in Framework Section 2 and outlined below:</w:t>
            </w:r>
          </w:p>
          <w:p w:rsidR="00505A6D" w:rsidRDefault="00557631">
            <w:pPr>
              <w:numPr>
                <w:ilvl w:val="0"/>
                <w:numId w:val="1"/>
              </w:numPr>
              <w:pBdr>
                <w:left w:val="none" w:sz="0" w:space="7" w:color="auto"/>
              </w:pBdr>
              <w:spacing w:line="259" w:lineRule="auto"/>
              <w:ind w:hanging="436"/>
              <w:rPr>
                <w:color w:val="000000"/>
              </w:rPr>
            </w:pPr>
            <w:r>
              <w:rPr>
                <w:rFonts w:ascii="Helvetica Neue" w:eastAsia="Helvetica Neue" w:hAnsi="Helvetica Neue" w:cs="Helvetica Neue"/>
                <w:color w:val="000000"/>
              </w:rPr>
              <w:t>Provision of expertise to support the day to day activities of automated test scripts design, development and execution and other test artefacts</w:t>
            </w:r>
          </w:p>
          <w:p w:rsidR="00505A6D" w:rsidRDefault="00557631">
            <w:pPr>
              <w:numPr>
                <w:ilvl w:val="0"/>
                <w:numId w:val="1"/>
              </w:numPr>
              <w:pBdr>
                <w:left w:val="none" w:sz="0" w:space="7" w:color="auto"/>
              </w:pBdr>
              <w:spacing w:line="259" w:lineRule="auto"/>
              <w:ind w:hanging="436"/>
              <w:rPr>
                <w:color w:val="000000"/>
              </w:rPr>
            </w:pPr>
            <w:r>
              <w:rPr>
                <w:rFonts w:ascii="Helvetica Neue" w:eastAsia="Helvetica Neue" w:hAnsi="Helvetica Neue" w:cs="Helvetica Neue"/>
                <w:color w:val="000000"/>
              </w:rPr>
              <w:t>Selection and set up of test automation tools for CI/CD</w:t>
            </w:r>
          </w:p>
          <w:p w:rsidR="00505A6D" w:rsidRDefault="00557631">
            <w:pPr>
              <w:numPr>
                <w:ilvl w:val="0"/>
                <w:numId w:val="1"/>
              </w:numPr>
              <w:pBdr>
                <w:left w:val="none" w:sz="0" w:space="7" w:color="auto"/>
              </w:pBdr>
              <w:spacing w:line="259" w:lineRule="auto"/>
              <w:ind w:hanging="436"/>
              <w:rPr>
                <w:color w:val="000000"/>
              </w:rPr>
            </w:pPr>
            <w:r>
              <w:rPr>
                <w:rFonts w:ascii="Helvetica Neue" w:eastAsia="Helvetica Neue" w:hAnsi="Helvetica Neue" w:cs="Helvetica Neue"/>
                <w:color w:val="000000"/>
              </w:rPr>
              <w:t>Set up test monitoring and management using TM tools, Zephyr, HP ALM</w:t>
            </w:r>
          </w:p>
          <w:p w:rsidR="00505A6D" w:rsidRDefault="00557631">
            <w:pPr>
              <w:numPr>
                <w:ilvl w:val="0"/>
                <w:numId w:val="1"/>
              </w:numPr>
              <w:pBdr>
                <w:left w:val="none" w:sz="0" w:space="7" w:color="auto"/>
              </w:pBdr>
              <w:spacing w:line="259" w:lineRule="auto"/>
              <w:ind w:hanging="436"/>
              <w:rPr>
                <w:color w:val="000000"/>
              </w:rPr>
            </w:pPr>
            <w:r>
              <w:rPr>
                <w:rFonts w:ascii="Helvetica Neue" w:eastAsia="Helvetica Neue" w:hAnsi="Helvetica Neue" w:cs="Helvetica Neue"/>
                <w:color w:val="000000"/>
              </w:rPr>
              <w:t>Mentoring and coaching of in-house staff to build a group of X people to the following capability.</w:t>
            </w:r>
          </w:p>
          <w:p w:rsidR="00505A6D" w:rsidRDefault="00557631">
            <w:pPr>
              <w:numPr>
                <w:ilvl w:val="1"/>
                <w:numId w:val="1"/>
              </w:numPr>
              <w:pBdr>
                <w:left w:val="none" w:sz="0" w:space="5" w:color="auto"/>
              </w:pBdr>
              <w:spacing w:line="259" w:lineRule="auto"/>
              <w:rPr>
                <w:color w:val="000000"/>
              </w:rPr>
            </w:pPr>
            <w:r>
              <w:rPr>
                <w:rFonts w:ascii="Helvetica Neue" w:eastAsia="Helvetica Neue" w:hAnsi="Helvetica Neue" w:cs="Helvetica Neue"/>
                <w:color w:val="000000"/>
              </w:rPr>
              <w:t xml:space="preserve">In-depth knowledge of developing automated test scripts, using Selenium, </w:t>
            </w:r>
            <w:proofErr w:type="spellStart"/>
            <w:r>
              <w:rPr>
                <w:rFonts w:ascii="Helvetica Neue" w:eastAsia="Helvetica Neue" w:hAnsi="Helvetica Neue" w:cs="Helvetica Neue"/>
                <w:color w:val="000000"/>
              </w:rPr>
              <w:t>SoapUI</w:t>
            </w:r>
            <w:proofErr w:type="spellEnd"/>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Jmeter</w:t>
            </w:r>
            <w:proofErr w:type="spellEnd"/>
            <w:r>
              <w:rPr>
                <w:rFonts w:ascii="Helvetica Neue" w:eastAsia="Helvetica Neue" w:hAnsi="Helvetica Neue" w:cs="Helvetica Neue"/>
                <w:color w:val="000000"/>
              </w:rPr>
              <w:t xml:space="preserve"> and other test automation tools.</w:t>
            </w:r>
          </w:p>
          <w:p w:rsidR="00505A6D" w:rsidRDefault="00557631">
            <w:pPr>
              <w:numPr>
                <w:ilvl w:val="1"/>
                <w:numId w:val="1"/>
              </w:numPr>
              <w:pBdr>
                <w:left w:val="none" w:sz="0" w:space="5" w:color="auto"/>
              </w:pBdr>
              <w:spacing w:line="259" w:lineRule="auto"/>
              <w:rPr>
                <w:color w:val="000000"/>
              </w:rPr>
            </w:pPr>
            <w:r>
              <w:rPr>
                <w:rFonts w:ascii="Helvetica Neue" w:eastAsia="Helvetica Neue" w:hAnsi="Helvetica Neue" w:cs="Helvetica Neue"/>
                <w:color w:val="000000"/>
              </w:rPr>
              <w:t>Integration with CI/CD tools (</w:t>
            </w:r>
            <w:proofErr w:type="spellStart"/>
            <w:r>
              <w:rPr>
                <w:rFonts w:ascii="Helvetica Neue" w:eastAsia="Helvetica Neue" w:hAnsi="Helvetica Neue" w:cs="Helvetica Neue"/>
                <w:color w:val="000000"/>
              </w:rPr>
              <w:t>Eg</w:t>
            </w:r>
            <w:proofErr w:type="spellEnd"/>
            <w:r>
              <w:rPr>
                <w:rFonts w:ascii="Helvetica Neue" w:eastAsia="Helvetica Neue" w:hAnsi="Helvetica Neue" w:cs="Helvetica Neue"/>
                <w:color w:val="000000"/>
              </w:rPr>
              <w:t>: Jenkins)</w:t>
            </w:r>
          </w:p>
          <w:p w:rsidR="00505A6D" w:rsidRDefault="00557631">
            <w:pPr>
              <w:numPr>
                <w:ilvl w:val="1"/>
                <w:numId w:val="1"/>
              </w:numPr>
              <w:pBdr>
                <w:left w:val="none" w:sz="0" w:space="5" w:color="auto"/>
              </w:pBdr>
              <w:spacing w:line="259" w:lineRule="auto"/>
              <w:rPr>
                <w:color w:val="000000"/>
              </w:rPr>
            </w:pPr>
            <w:r>
              <w:rPr>
                <w:rFonts w:ascii="Helvetica Neue" w:eastAsia="Helvetica Neue" w:hAnsi="Helvetica Neue" w:cs="Helvetica Neue"/>
                <w:color w:val="000000"/>
              </w:rPr>
              <w:t>Integration with test reporting and test management tools Zephyr, HP ALM</w:t>
            </w:r>
          </w:p>
          <w:p w:rsidR="00505A6D" w:rsidRDefault="00557631">
            <w:pPr>
              <w:numPr>
                <w:ilvl w:val="1"/>
                <w:numId w:val="1"/>
              </w:numPr>
              <w:pBdr>
                <w:left w:val="none" w:sz="0" w:space="5" w:color="auto"/>
              </w:pBdr>
              <w:spacing w:line="259" w:lineRule="auto"/>
              <w:rPr>
                <w:color w:val="000000"/>
              </w:rPr>
            </w:pPr>
            <w:r>
              <w:rPr>
                <w:rFonts w:ascii="Helvetica Neue" w:eastAsia="Helvetica Neue" w:hAnsi="Helvetica Neue" w:cs="Helvetica Neue"/>
                <w:color w:val="000000"/>
              </w:rPr>
              <w:t>Integration with Jira/Confluence</w:t>
            </w:r>
            <w:r>
              <w:rPr>
                <w:rFonts w:ascii="Helvetica Neue" w:eastAsia="Helvetica Neue" w:hAnsi="Helvetica Neue" w:cs="Helvetica Neue"/>
                <w:color w:val="000000"/>
              </w:rPr>
              <w:br/>
            </w:r>
          </w:p>
          <w:p w:rsidR="00505A6D" w:rsidRDefault="00557631">
            <w:pPr>
              <w:numPr>
                <w:ilvl w:val="0"/>
                <w:numId w:val="1"/>
              </w:numPr>
              <w:pBdr>
                <w:left w:val="none" w:sz="0" w:space="8" w:color="auto"/>
              </w:pBdr>
              <w:spacing w:after="160" w:line="259" w:lineRule="auto"/>
              <w:ind w:hanging="424"/>
              <w:rPr>
                <w:color w:val="000000"/>
                <w:sz w:val="20"/>
                <w:szCs w:val="20"/>
              </w:rPr>
            </w:pPr>
            <w:r>
              <w:rPr>
                <w:rFonts w:ascii="Helvetica Neue" w:eastAsia="Helvetica Neue" w:hAnsi="Helvetica Neue" w:cs="Helvetica Neue"/>
                <w:color w:val="000000"/>
              </w:rPr>
              <w:t>Provision of Standard Operating Procedure documentation and training materials that can be used to on-board resources</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b/>
                <w:bCs/>
                <w:color w:val="000000"/>
              </w:rPr>
              <w:t>Additional services:</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color w:val="000000"/>
              </w:rPr>
              <w:t>N/a</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Location:</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 Services will be delivered to:</w:t>
            </w:r>
          </w:p>
          <w:p w:rsidR="00505A6D" w:rsidRDefault="00557631">
            <w:pPr>
              <w:rPr>
                <w:color w:val="000000"/>
              </w:rPr>
            </w:pPr>
            <w:r>
              <w:rPr>
                <w:rFonts w:ascii="Helvetica Neue" w:eastAsia="Helvetica Neue" w:hAnsi="Helvetica Neue" w:cs="Helvetica Neue"/>
                <w:color w:val="000000"/>
              </w:rPr>
              <w:t>Alexander House,</w:t>
            </w:r>
          </w:p>
          <w:p w:rsidR="00505A6D" w:rsidRDefault="00557631">
            <w:pPr>
              <w:rPr>
                <w:color w:val="000000"/>
              </w:rPr>
            </w:pPr>
            <w:r>
              <w:rPr>
                <w:rFonts w:ascii="Helvetica Neue" w:eastAsia="Helvetica Neue" w:hAnsi="Helvetica Neue" w:cs="Helvetica Neue"/>
                <w:color w:val="000000"/>
              </w:rPr>
              <w:t xml:space="preserve">21 Victoria Avenue, </w:t>
            </w:r>
          </w:p>
          <w:p w:rsidR="00505A6D" w:rsidRDefault="00557631">
            <w:pPr>
              <w:rPr>
                <w:color w:val="000000"/>
              </w:rPr>
            </w:pPr>
            <w:r>
              <w:rPr>
                <w:rFonts w:ascii="Helvetica Neue" w:eastAsia="Helvetica Neue" w:hAnsi="Helvetica Neue" w:cs="Helvetica Neue"/>
                <w:color w:val="000000"/>
              </w:rPr>
              <w:t>Southend on Sea</w:t>
            </w:r>
          </w:p>
          <w:p w:rsidR="00505A6D" w:rsidRDefault="00557631">
            <w:pPr>
              <w:rPr>
                <w:color w:val="000000"/>
              </w:rPr>
            </w:pPr>
            <w:r>
              <w:rPr>
                <w:rFonts w:ascii="Helvetica Neue" w:eastAsia="Helvetica Neue" w:hAnsi="Helvetica Neue" w:cs="Helvetica Neue"/>
                <w:color w:val="000000"/>
              </w:rPr>
              <w:t>SS99 1AA</w:t>
            </w:r>
          </w:p>
          <w:p w:rsidR="00505A6D" w:rsidRDefault="00505A6D">
            <w:pPr>
              <w:rPr>
                <w:color w:val="000000"/>
                <w:sz w:val="20"/>
                <w:szCs w:val="20"/>
              </w:rPr>
            </w:pPr>
          </w:p>
          <w:p w:rsidR="00505A6D" w:rsidRDefault="00505A6D">
            <w:pPr>
              <w:rPr>
                <w:color w:val="000000"/>
              </w:rPr>
            </w:pP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Quality standards:</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 quality standards required for this Call-Off Contract are :</w:t>
            </w:r>
          </w:p>
          <w:p w:rsidR="00505A6D" w:rsidRDefault="00505A6D">
            <w:pPr>
              <w:rPr>
                <w:color w:val="000000"/>
              </w:rPr>
            </w:pPr>
          </w:p>
          <w:p w:rsidR="00505A6D" w:rsidRDefault="00557631">
            <w:pPr>
              <w:spacing w:after="200" w:line="276" w:lineRule="auto"/>
              <w:jc w:val="both"/>
              <w:rPr>
                <w:color w:val="000000"/>
              </w:rPr>
            </w:pPr>
            <w:r>
              <w:rPr>
                <w:rFonts w:ascii="Helvetica Neue" w:eastAsia="Helvetica Neue" w:hAnsi="Helvetica Neue" w:cs="Helvetica Neue"/>
                <w:color w:val="000000"/>
              </w:rPr>
              <w:t xml:space="preserve">Upon completion there must be a demonstrable capability within HMRC to design, build, and maintain the Test automation framework and specifically the ability to support all automated test execution and </w:t>
            </w:r>
            <w:r w:rsidR="00144336">
              <w:rPr>
                <w:rFonts w:ascii="Helvetica Neue" w:eastAsia="Helvetica Neue" w:hAnsi="Helvetica Neue" w:cs="Helvetica Neue"/>
                <w:color w:val="000000"/>
              </w:rPr>
              <w:t xml:space="preserve">monitoring aspects of the </w:t>
            </w:r>
            <w:r>
              <w:rPr>
                <w:rFonts w:ascii="Helvetica Neue" w:eastAsia="Helvetica Neue" w:hAnsi="Helvetica Neue" w:cs="Helvetica Neue"/>
                <w:color w:val="000000"/>
              </w:rPr>
              <w:t>BSP Programme. This will include suitably trained personnel and agreed support documentation.</w:t>
            </w:r>
          </w:p>
          <w:p w:rsidR="00505A6D" w:rsidRDefault="00557631">
            <w:pPr>
              <w:spacing w:after="200" w:line="276" w:lineRule="auto"/>
              <w:jc w:val="both"/>
              <w:rPr>
                <w:color w:val="000000"/>
              </w:rPr>
            </w:pPr>
            <w:r>
              <w:rPr>
                <w:rFonts w:ascii="Arial" w:eastAsia="Arial" w:hAnsi="Arial" w:cs="Arial"/>
                <w:color w:val="000000"/>
                <w:sz w:val="20"/>
                <w:szCs w:val="20"/>
              </w:rPr>
              <w:lastRenderedPageBreak/>
              <w:t>Th</w:t>
            </w:r>
            <w:r>
              <w:rPr>
                <w:rFonts w:ascii="Helvetica Neue" w:eastAsia="Helvetica Neue" w:hAnsi="Helvetica Neue" w:cs="Helvetica Neue"/>
                <w:color w:val="000000"/>
              </w:rPr>
              <w:t>e test automation framework developed should offer the necessary means to create and inject test data, execute automated test scripts and monitor the test execution status.</w:t>
            </w:r>
          </w:p>
          <w:p w:rsidR="00505A6D" w:rsidRDefault="00505A6D">
            <w:pPr>
              <w:spacing w:after="200" w:line="276" w:lineRule="auto"/>
              <w:jc w:val="both"/>
              <w:rPr>
                <w:color w:val="000000"/>
                <w:sz w:val="20"/>
                <w:szCs w:val="20"/>
              </w:rPr>
            </w:pP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lastRenderedPageBreak/>
              <w:t xml:space="preserve">Technical standards: </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 technical standards required for this Call-Off Contract are:</w:t>
            </w:r>
          </w:p>
          <w:p w:rsidR="00505A6D" w:rsidRDefault="00505A6D">
            <w:pPr>
              <w:rPr>
                <w:color w:val="000000"/>
              </w:rPr>
            </w:pPr>
          </w:p>
          <w:p w:rsidR="00505A6D" w:rsidRDefault="00557631">
            <w:pPr>
              <w:numPr>
                <w:ilvl w:val="0"/>
                <w:numId w:val="2"/>
              </w:numPr>
              <w:pBdr>
                <w:left w:val="none" w:sz="0" w:space="7" w:color="auto"/>
              </w:pBdr>
              <w:ind w:hanging="436"/>
              <w:rPr>
                <w:color w:val="000000"/>
              </w:rPr>
            </w:pPr>
            <w:r>
              <w:rPr>
                <w:rFonts w:ascii="Helvetica Neue" w:eastAsia="Helvetica Neue" w:hAnsi="Helvetica Neue" w:cs="Helvetica Neue"/>
                <w:color w:val="000000"/>
              </w:rPr>
              <w:t>Scrum &amp; Agile</w:t>
            </w:r>
          </w:p>
          <w:p w:rsidR="00505A6D" w:rsidRDefault="00557631">
            <w:pPr>
              <w:numPr>
                <w:ilvl w:val="0"/>
                <w:numId w:val="2"/>
              </w:numPr>
              <w:pBdr>
                <w:left w:val="none" w:sz="0" w:space="7" w:color="auto"/>
              </w:pBdr>
              <w:spacing w:line="259" w:lineRule="auto"/>
              <w:ind w:hanging="436"/>
              <w:rPr>
                <w:color w:val="000000"/>
              </w:rPr>
            </w:pPr>
            <w:r>
              <w:rPr>
                <w:rFonts w:ascii="Helvetica Neue" w:eastAsia="Helvetica Neue" w:hAnsi="Helvetica Neue" w:cs="Helvetica Neue"/>
                <w:color w:val="000000"/>
              </w:rPr>
              <w:t>Strong experience of Software Testing across the Software Development Lifecycle.</w:t>
            </w:r>
          </w:p>
          <w:p w:rsidR="00505A6D" w:rsidRDefault="00557631">
            <w:pPr>
              <w:numPr>
                <w:ilvl w:val="0"/>
                <w:numId w:val="2"/>
              </w:numPr>
              <w:pBdr>
                <w:left w:val="none" w:sz="0" w:space="7" w:color="auto"/>
              </w:pBdr>
              <w:ind w:hanging="436"/>
              <w:rPr>
                <w:color w:val="000000"/>
              </w:rPr>
            </w:pPr>
            <w:r>
              <w:rPr>
                <w:rFonts w:ascii="Helvetica Neue" w:eastAsia="Helvetica Neue" w:hAnsi="Helvetica Neue" w:cs="Helvetica Neue"/>
                <w:color w:val="000000"/>
              </w:rPr>
              <w:t xml:space="preserve">Experience of a range of tools e.g. ALM, Zephyr, JIRA, Confluence, Selenium, SOAPUI, </w:t>
            </w:r>
            <w:proofErr w:type="spellStart"/>
            <w:r>
              <w:rPr>
                <w:rFonts w:ascii="Helvetica Neue" w:eastAsia="Helvetica Neue" w:hAnsi="Helvetica Neue" w:cs="Helvetica Neue"/>
                <w:color w:val="000000"/>
              </w:rPr>
              <w:t>Jmeter</w:t>
            </w:r>
            <w:proofErr w:type="spellEnd"/>
            <w:r>
              <w:rPr>
                <w:rFonts w:ascii="Helvetica Neue" w:eastAsia="Helvetica Neue" w:hAnsi="Helvetica Neue" w:cs="Helvetica Neue"/>
                <w:color w:val="000000"/>
              </w:rPr>
              <w:t xml:space="preserve">, </w:t>
            </w:r>
            <w:proofErr w:type="gramStart"/>
            <w:r>
              <w:rPr>
                <w:rFonts w:ascii="Helvetica Neue" w:eastAsia="Helvetica Neue" w:hAnsi="Helvetica Neue" w:cs="Helvetica Neue"/>
                <w:color w:val="000000"/>
              </w:rPr>
              <w:t>Jenkins</w:t>
            </w:r>
            <w:proofErr w:type="gramEnd"/>
            <w:r>
              <w:rPr>
                <w:rFonts w:ascii="Helvetica Neue" w:eastAsia="Helvetica Neue" w:hAnsi="Helvetica Neue" w:cs="Helvetica Neue"/>
                <w:color w:val="000000"/>
              </w:rPr>
              <w:t>.</w:t>
            </w:r>
          </w:p>
          <w:p w:rsidR="00505A6D" w:rsidRDefault="00557631">
            <w:pPr>
              <w:numPr>
                <w:ilvl w:val="0"/>
                <w:numId w:val="2"/>
              </w:numPr>
              <w:pBdr>
                <w:left w:val="none" w:sz="0" w:space="7" w:color="auto"/>
              </w:pBdr>
              <w:ind w:hanging="436"/>
              <w:rPr>
                <w:color w:val="000000"/>
              </w:rPr>
            </w:pPr>
            <w:r>
              <w:rPr>
                <w:rFonts w:ascii="Helvetica Neue" w:eastAsia="Helvetica Neue" w:hAnsi="Helvetica Neue" w:cs="Helvetica Neue"/>
                <w:color w:val="000000"/>
              </w:rPr>
              <w:t xml:space="preserve">Experience with Agile methodologies (TDD, BDD, SCRUM, Kanban, etc.), </w:t>
            </w:r>
          </w:p>
          <w:p w:rsidR="00505A6D" w:rsidRDefault="00557631">
            <w:pPr>
              <w:numPr>
                <w:ilvl w:val="0"/>
                <w:numId w:val="2"/>
              </w:numPr>
              <w:pBdr>
                <w:left w:val="none" w:sz="0" w:space="7" w:color="auto"/>
              </w:pBdr>
              <w:ind w:hanging="436"/>
              <w:rPr>
                <w:color w:val="000000"/>
              </w:rPr>
            </w:pPr>
            <w:r>
              <w:rPr>
                <w:rFonts w:ascii="Helvetica Neue" w:eastAsia="Helvetica Neue" w:hAnsi="Helvetica Neue" w:cs="Helvetica Neue"/>
                <w:color w:val="000000"/>
              </w:rPr>
              <w:t xml:space="preserve">Experience in application programming, APIs </w:t>
            </w:r>
          </w:p>
          <w:p w:rsidR="00505A6D" w:rsidRDefault="00557631">
            <w:pPr>
              <w:numPr>
                <w:ilvl w:val="0"/>
                <w:numId w:val="2"/>
              </w:numPr>
              <w:pBdr>
                <w:left w:val="none" w:sz="0" w:space="7" w:color="auto"/>
              </w:pBdr>
              <w:spacing w:line="259" w:lineRule="auto"/>
              <w:ind w:hanging="436"/>
              <w:rPr>
                <w:color w:val="000000"/>
              </w:rPr>
            </w:pPr>
            <w:r>
              <w:rPr>
                <w:rFonts w:ascii="Helvetica Neue" w:eastAsia="Helvetica Neue" w:hAnsi="Helvetica Neue" w:cs="Helvetica Neue"/>
                <w:color w:val="000000"/>
              </w:rPr>
              <w:t>A relevant software testing qualification e.g. ISEB/ISTQB (or equivalent).</w:t>
            </w:r>
          </w:p>
          <w:p w:rsidR="00505A6D" w:rsidRDefault="00557631">
            <w:pPr>
              <w:numPr>
                <w:ilvl w:val="0"/>
                <w:numId w:val="2"/>
              </w:numPr>
              <w:pBdr>
                <w:left w:val="none" w:sz="0" w:space="7" w:color="auto"/>
              </w:pBdr>
              <w:ind w:hanging="436"/>
              <w:rPr>
                <w:color w:val="000000"/>
              </w:rPr>
            </w:pPr>
            <w:r>
              <w:rPr>
                <w:rFonts w:ascii="Helvetica Neue" w:eastAsia="Helvetica Neue" w:hAnsi="Helvetica Neue" w:cs="Helvetica Neue"/>
                <w:color w:val="000000"/>
              </w:rPr>
              <w:t>Experience of testing Legacy Systems including Mainframe</w:t>
            </w:r>
          </w:p>
          <w:p w:rsidR="00505A6D" w:rsidRDefault="00557631">
            <w:pPr>
              <w:numPr>
                <w:ilvl w:val="0"/>
                <w:numId w:val="2"/>
              </w:numPr>
              <w:pBdr>
                <w:left w:val="none" w:sz="0" w:space="7" w:color="auto"/>
              </w:pBdr>
              <w:ind w:hanging="436"/>
              <w:rPr>
                <w:color w:val="000000"/>
              </w:rPr>
            </w:pPr>
            <w:r>
              <w:rPr>
                <w:rFonts w:ascii="Helvetica Neue" w:eastAsia="Helvetica Neue" w:hAnsi="Helvetica Neue" w:cs="Helvetica Neue"/>
                <w:color w:val="000000"/>
              </w:rPr>
              <w:t>Experience and/or knowledge of Agile Methodology and multi-disciplinary team environment (stand-ups; showcases; retrospectives; product backlog refinement)</w:t>
            </w:r>
          </w:p>
          <w:p w:rsidR="00505A6D" w:rsidRDefault="00557631">
            <w:pPr>
              <w:numPr>
                <w:ilvl w:val="0"/>
                <w:numId w:val="2"/>
              </w:numPr>
              <w:pBdr>
                <w:left w:val="none" w:sz="0" w:space="7" w:color="auto"/>
              </w:pBdr>
              <w:ind w:hanging="436"/>
              <w:rPr>
                <w:color w:val="000000"/>
              </w:rPr>
            </w:pPr>
            <w:r>
              <w:rPr>
                <w:rFonts w:ascii="Helvetica Neue" w:eastAsia="Helvetica Neue" w:hAnsi="Helvetica Neue" w:cs="Helvetica Neue"/>
                <w:color w:val="000000"/>
              </w:rPr>
              <w:t>Knowledge and experience of test automation including TDD and BDD.</w:t>
            </w:r>
          </w:p>
          <w:p w:rsidR="00505A6D" w:rsidRDefault="00557631">
            <w:pPr>
              <w:numPr>
                <w:ilvl w:val="0"/>
                <w:numId w:val="2"/>
              </w:numPr>
              <w:pBdr>
                <w:left w:val="none" w:sz="0" w:space="7" w:color="auto"/>
              </w:pBdr>
              <w:ind w:hanging="436"/>
              <w:rPr>
                <w:color w:val="000000"/>
              </w:rPr>
            </w:pPr>
            <w:r>
              <w:rPr>
                <w:rFonts w:ascii="Helvetica Neue" w:eastAsia="Helvetica Neue" w:hAnsi="Helvetica Neue" w:cs="Helvetica Neue"/>
                <w:color w:val="000000"/>
              </w:rPr>
              <w:t>Continuous Integration and testing</w:t>
            </w:r>
          </w:p>
          <w:p w:rsidR="00505A6D" w:rsidRDefault="00557631">
            <w:pPr>
              <w:numPr>
                <w:ilvl w:val="0"/>
                <w:numId w:val="2"/>
              </w:numPr>
              <w:pBdr>
                <w:left w:val="none" w:sz="0" w:space="7" w:color="auto"/>
              </w:pBdr>
              <w:ind w:hanging="436"/>
              <w:rPr>
                <w:color w:val="000000"/>
              </w:rPr>
            </w:pPr>
            <w:proofErr w:type="spellStart"/>
            <w:r>
              <w:rPr>
                <w:rFonts w:ascii="Helvetica Neue" w:eastAsia="Helvetica Neue" w:hAnsi="Helvetica Neue" w:cs="Helvetica Neue"/>
                <w:color w:val="000000"/>
              </w:rPr>
              <w:t>Github</w:t>
            </w:r>
            <w:proofErr w:type="spellEnd"/>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Gitlab</w:t>
            </w:r>
            <w:proofErr w:type="spellEnd"/>
          </w:p>
          <w:p w:rsidR="00505A6D" w:rsidRDefault="00505A6D">
            <w:pPr>
              <w:rPr>
                <w:color w:val="000000"/>
              </w:rPr>
            </w:pP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Service level agreement:</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 service level and availability criteria required for this Call-Off Contract are:</w:t>
            </w:r>
          </w:p>
          <w:p w:rsidR="00505A6D" w:rsidRDefault="00505A6D">
            <w:pPr>
              <w:rPr>
                <w:color w:val="000000"/>
              </w:rPr>
            </w:pPr>
          </w:p>
          <w:p w:rsidR="00505A6D" w:rsidRDefault="00557631">
            <w:pPr>
              <w:rPr>
                <w:color w:val="000000"/>
              </w:rPr>
            </w:pPr>
            <w:r>
              <w:rPr>
                <w:rFonts w:ascii="Helvetica Neue" w:eastAsia="Helvetica Neue" w:hAnsi="Helvetica Neue" w:cs="Helvetica Neue"/>
                <w:color w:val="000000"/>
              </w:rPr>
              <w:t>The supplier will provide personnel to the buyer’s location within 2 weeks of agreeing the request with the buyer.</w:t>
            </w:r>
          </w:p>
          <w:p w:rsidR="00505A6D" w:rsidRDefault="00505A6D">
            <w:pPr>
              <w:rPr>
                <w:color w:val="000000"/>
              </w:rPr>
            </w:pP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b/>
                <w:bCs/>
                <w:color w:val="000000"/>
              </w:rPr>
              <w:t xml:space="preserve">Onboarding: </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vAlign w:val="center"/>
            <w:hideMark/>
          </w:tcPr>
          <w:p w:rsidR="00505A6D" w:rsidRDefault="00557631">
            <w:pPr>
              <w:spacing w:after="111" w:line="259" w:lineRule="auto"/>
              <w:ind w:left="4"/>
              <w:rPr>
                <w:color w:val="000000"/>
              </w:rPr>
            </w:pPr>
            <w:r>
              <w:rPr>
                <w:rFonts w:ascii="Helvetica Neue" w:eastAsia="Helvetica Neue" w:hAnsi="Helvetica Neue" w:cs="Helvetica Neue"/>
                <w:color w:val="000000"/>
              </w:rPr>
              <w:t>The onboarding plan for this Call-Off Contract to include the following:</w:t>
            </w:r>
          </w:p>
          <w:p w:rsidR="00505A6D" w:rsidRDefault="00557631">
            <w:pPr>
              <w:spacing w:after="111" w:line="259" w:lineRule="auto"/>
              <w:ind w:left="4"/>
              <w:rPr>
                <w:color w:val="000000"/>
              </w:rPr>
            </w:pPr>
            <w:r>
              <w:rPr>
                <w:rFonts w:ascii="Helvetica Neue" w:eastAsia="Helvetica Neue" w:hAnsi="Helvetica Neue" w:cs="Helvetica Neue"/>
                <w:color w:val="000000"/>
              </w:rPr>
              <w:t>Supplier and Buyer will meet to discuss services required, expected deliverables and ways of working.</w:t>
            </w:r>
          </w:p>
          <w:p w:rsidR="00505A6D" w:rsidRDefault="00557631">
            <w:pPr>
              <w:spacing w:after="111" w:line="259" w:lineRule="auto"/>
              <w:ind w:left="4"/>
              <w:rPr>
                <w:color w:val="000000"/>
              </w:rPr>
            </w:pPr>
            <w:r>
              <w:rPr>
                <w:rFonts w:ascii="Helvetica Neue" w:eastAsia="Helvetica Neue" w:hAnsi="Helvetica Neue" w:cs="Helvetica Neue"/>
                <w:color w:val="000000"/>
              </w:rPr>
              <w:t>The supplier will select suitably qualified and experienced staff to deliver the service and will ensure the relevant security checks i.e. BPSS are completed prior to arrival on site. (BPSS checks must have been completed within the last 3 month.)</w:t>
            </w:r>
          </w:p>
          <w:p w:rsidR="00505A6D" w:rsidRDefault="00557631">
            <w:pPr>
              <w:spacing w:after="200" w:line="276" w:lineRule="auto"/>
              <w:rPr>
                <w:color w:val="000000"/>
              </w:rPr>
            </w:pPr>
            <w:r>
              <w:rPr>
                <w:rFonts w:ascii="Helvetica Neue" w:eastAsia="Helvetica Neue" w:hAnsi="Helvetica Neue" w:cs="Helvetica Neue"/>
                <w:color w:val="000000"/>
              </w:rPr>
              <w:lastRenderedPageBreak/>
              <w:t>The supplier will have control and manage deployment of resources necessary to deliver the outcomes set out in this document and, as such, will augment the resources as necessary in agreement with HMRC.</w:t>
            </w:r>
          </w:p>
          <w:p w:rsidR="00505A6D" w:rsidRDefault="00557631">
            <w:pPr>
              <w:spacing w:after="111" w:line="259" w:lineRule="auto"/>
              <w:ind w:left="4"/>
              <w:rPr>
                <w:color w:val="000000"/>
              </w:rPr>
            </w:pPr>
            <w:r>
              <w:rPr>
                <w:rFonts w:ascii="Helvetica Neue" w:eastAsia="Helvetica Neue" w:hAnsi="Helvetica Neue" w:cs="Helvetica Neue"/>
                <w:color w:val="000000"/>
              </w:rPr>
              <w:t xml:space="preserve">The Buyer will be provided with the names of the selected staff to </w:t>
            </w:r>
            <w:hyperlink r:id="rId8" w:history="1">
              <w:r>
                <w:rPr>
                  <w:rFonts w:ascii="Helvetica Neue" w:eastAsia="Helvetica Neue" w:hAnsi="Helvetica Neue" w:cs="Helvetica Neue"/>
                  <w:color w:val="0563C1"/>
                  <w:u w:val="single" w:color="0563C1"/>
                </w:rPr>
                <w:t>contractmgt.itsd@hmrc.giv.uk</w:t>
              </w:r>
            </w:hyperlink>
            <w:r>
              <w:rPr>
                <w:rFonts w:ascii="Helvetica Neue" w:eastAsia="Helvetica Neue" w:hAnsi="Helvetica Neue" w:cs="Helvetica Neue"/>
                <w:color w:val="000000"/>
              </w:rPr>
              <w:t xml:space="preserve"> 1 week prior to arrival on-site to ensure security, access and equipment requirements are met.</w:t>
            </w:r>
          </w:p>
          <w:p w:rsidR="00505A6D" w:rsidRDefault="00557631">
            <w:pPr>
              <w:spacing w:after="200" w:line="276" w:lineRule="auto"/>
              <w:rPr>
                <w:color w:val="000000"/>
              </w:rPr>
            </w:pPr>
            <w:r>
              <w:rPr>
                <w:rFonts w:ascii="Helvetica Neue" w:eastAsia="Helvetica Neue" w:hAnsi="Helvetica Neue" w:cs="Helvetica Neue"/>
                <w:color w:val="000000"/>
              </w:rPr>
              <w:t xml:space="preserve">The supplier has the right to substitute staff at any point providing the replacement staff equally qualified/experienced.  </w:t>
            </w:r>
            <w:r>
              <w:rPr>
                <w:rFonts w:ascii="Arial" w:eastAsia="Arial" w:hAnsi="Arial" w:cs="Arial"/>
                <w:color w:val="000000"/>
                <w:sz w:val="20"/>
                <w:szCs w:val="20"/>
              </w:rPr>
              <w:t>I</w:t>
            </w:r>
            <w:r>
              <w:rPr>
                <w:rFonts w:ascii="Helvetica Neue" w:eastAsia="Helvetica Neue" w:hAnsi="Helvetica Neue" w:cs="Helvetica Neue"/>
                <w:color w:val="000000"/>
              </w:rPr>
              <w:t>f it becomes necessary to replace appointed individual (s) with another equivalent resource during the period of this engagement, HMRC will be informed of the decision so they are able to access to systems and accommodation.</w:t>
            </w:r>
          </w:p>
          <w:p w:rsidR="00505A6D" w:rsidRDefault="00557631">
            <w:pPr>
              <w:rPr>
                <w:color w:val="000000"/>
              </w:rPr>
            </w:pPr>
            <w:r>
              <w:rPr>
                <w:rFonts w:ascii="Helvetica Neue" w:eastAsia="Helvetica Neue" w:hAnsi="Helvetica Neue" w:cs="Helvetica Neue"/>
                <w:color w:val="000000"/>
              </w:rPr>
              <w:t>Line management and control of service delivery will be wholly retained and the responsibility of the supplier.</w:t>
            </w:r>
          </w:p>
          <w:p w:rsidR="00505A6D" w:rsidRDefault="00505A6D">
            <w:pPr>
              <w:spacing w:after="111" w:line="259" w:lineRule="auto"/>
              <w:ind w:left="4"/>
              <w:rPr>
                <w:color w:val="000000"/>
              </w:rPr>
            </w:pP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spacing w:line="276" w:lineRule="auto"/>
              <w:rPr>
                <w:color w:val="000000"/>
              </w:rPr>
            </w:pPr>
            <w:proofErr w:type="spellStart"/>
            <w:r>
              <w:rPr>
                <w:rFonts w:ascii="Helvetica Neue" w:eastAsia="Helvetica Neue" w:hAnsi="Helvetica Neue" w:cs="Helvetica Neue"/>
                <w:b/>
                <w:bCs/>
                <w:color w:val="000000"/>
              </w:rPr>
              <w:lastRenderedPageBreak/>
              <w:t>Offboarding</w:t>
            </w:r>
            <w:proofErr w:type="spellEnd"/>
            <w:r>
              <w:rPr>
                <w:rFonts w:ascii="Helvetica Neue" w:eastAsia="Helvetica Neue" w:hAnsi="Helvetica Neue" w:cs="Helvetica Neue"/>
                <w:b/>
                <w:bCs/>
                <w:color w:val="000000"/>
              </w:rPr>
              <w:t xml:space="preserve">: </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vAlign w:val="center"/>
            <w:hideMark/>
          </w:tcPr>
          <w:p w:rsidR="00505A6D" w:rsidRDefault="00557631">
            <w:pPr>
              <w:spacing w:after="111" w:line="259" w:lineRule="auto"/>
              <w:ind w:left="4"/>
              <w:rPr>
                <w:color w:val="000000"/>
              </w:rPr>
            </w:pPr>
            <w:r>
              <w:rPr>
                <w:rFonts w:ascii="Helvetica Neue" w:eastAsia="Helvetica Neue" w:hAnsi="Helvetica Neue" w:cs="Helvetica Neue"/>
                <w:color w:val="000000"/>
              </w:rPr>
              <w:t xml:space="preserve">The </w:t>
            </w:r>
            <w:proofErr w:type="spellStart"/>
            <w:r>
              <w:rPr>
                <w:rFonts w:ascii="Helvetica Neue" w:eastAsia="Helvetica Neue" w:hAnsi="Helvetica Neue" w:cs="Helvetica Neue"/>
                <w:color w:val="000000"/>
              </w:rPr>
              <w:t>offboarding</w:t>
            </w:r>
            <w:proofErr w:type="spellEnd"/>
            <w:r>
              <w:rPr>
                <w:rFonts w:ascii="Helvetica Neue" w:eastAsia="Helvetica Neue" w:hAnsi="Helvetica Neue" w:cs="Helvetica Neue"/>
                <w:color w:val="000000"/>
              </w:rPr>
              <w:t xml:space="preserve"> plan for this Call-Off Contract to include the following:</w:t>
            </w:r>
          </w:p>
          <w:p w:rsidR="00505A6D" w:rsidRDefault="00557631">
            <w:pPr>
              <w:spacing w:after="111" w:line="259" w:lineRule="auto"/>
              <w:ind w:left="4"/>
              <w:rPr>
                <w:color w:val="000000"/>
              </w:rPr>
            </w:pPr>
            <w:r>
              <w:rPr>
                <w:rFonts w:ascii="Helvetica Neue" w:eastAsia="Helvetica Neue" w:hAnsi="Helvetica Neue" w:cs="Helvetica Neue"/>
                <w:color w:val="000000"/>
              </w:rPr>
              <w:t>Supplier to return all the Buyer’s assets and to provide appropriate documentation for all deliverables.</w:t>
            </w:r>
          </w:p>
          <w:p w:rsidR="00505A6D" w:rsidRDefault="00557631">
            <w:pPr>
              <w:spacing w:after="111" w:line="259" w:lineRule="auto"/>
              <w:ind w:left="4"/>
              <w:rPr>
                <w:color w:val="000000"/>
              </w:rPr>
            </w:pPr>
            <w:r>
              <w:rPr>
                <w:rFonts w:ascii="Helvetica Neue" w:eastAsia="Helvetica Neue" w:hAnsi="Helvetica Neue" w:cs="Helvetica Neue"/>
                <w:color w:val="000000"/>
              </w:rPr>
              <w:t> </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b/>
                <w:bCs/>
                <w:color w:val="000000"/>
              </w:rPr>
              <w:t>Collaboration agreement:</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N/a</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b/>
                <w:bCs/>
                <w:color w:val="000000"/>
              </w:rPr>
              <w:t>Limit on Parties’ liability:</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spacing w:line="276" w:lineRule="auto"/>
              <w:rPr>
                <w:color w:val="000000"/>
              </w:rPr>
            </w:pPr>
            <w:r>
              <w:rPr>
                <w:rFonts w:ascii="Helvetica Neue" w:eastAsia="Helvetica Neue" w:hAnsi="Helvetica Neue" w:cs="Helvetica Neue"/>
                <w:color w:val="000000"/>
              </w:rPr>
              <w:t>The annual total liability of either Party for all Property defaults will not exceed 125%.</w:t>
            </w:r>
          </w:p>
          <w:p w:rsidR="00505A6D" w:rsidRDefault="00557631">
            <w:pPr>
              <w:spacing w:line="276" w:lineRule="auto"/>
              <w:rPr>
                <w:color w:val="000000"/>
              </w:rPr>
            </w:pPr>
            <w:r>
              <w:rPr>
                <w:rFonts w:ascii="Helvetica Neue" w:eastAsia="Helvetica Neue" w:hAnsi="Helvetica Neue" w:cs="Helvetica Neue"/>
                <w:color w:val="000000"/>
              </w:rPr>
              <w:t>The annual total liability for Buyer Data defaults will not exceed 125% of the Charges payable by the Buyer to the Supplier during the Call-Off Contract Term.</w:t>
            </w:r>
          </w:p>
          <w:p w:rsidR="00505A6D" w:rsidRDefault="00557631">
            <w:pPr>
              <w:spacing w:line="276" w:lineRule="auto"/>
              <w:rPr>
                <w:color w:val="000000"/>
              </w:rPr>
            </w:pPr>
            <w:r>
              <w:rPr>
                <w:rFonts w:ascii="Helvetica Neue" w:eastAsia="Helvetica Neue" w:hAnsi="Helvetica Neue" w:cs="Helvetica Neue"/>
                <w:color w:val="000000"/>
              </w:rPr>
              <w:t>The annual total liability for all other defaults will not exceed 125% of the Charges payable by the Buyer to the Supplier during the Call-Off Contract Term.</w:t>
            </w:r>
            <w:r>
              <w:rPr>
                <w:rFonts w:ascii="Helvetica Neue" w:eastAsia="Helvetica Neue" w:hAnsi="Helvetica Neue" w:cs="Helvetica Neue"/>
                <w:color w:val="000000"/>
                <w:shd w:val="clear" w:color="auto" w:fill="00FF00"/>
              </w:rPr>
              <w:t xml:space="preserve"> </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Insurance:</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 xml:space="preserve">The insurance(s) required will be: </w:t>
            </w:r>
          </w:p>
          <w:p w:rsidR="00505A6D" w:rsidRDefault="00557631">
            <w:pPr>
              <w:ind w:left="675"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[a minimum insurance period of [6 years] following the expiration or Ending of this Call-Off Contract]</w:t>
            </w:r>
          </w:p>
          <w:p w:rsidR="00505A6D" w:rsidRDefault="00557631">
            <w:pPr>
              <w:ind w:left="675"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w:t>
            </w:r>
            <w:proofErr w:type="gramStart"/>
            <w:r>
              <w:rPr>
                <w:rFonts w:ascii="Helvetica Neue" w:eastAsia="Helvetica Neue" w:hAnsi="Helvetica Neue" w:cs="Helvetica Neue"/>
                <w:color w:val="000000"/>
              </w:rPr>
              <w:t>professional</w:t>
            </w:r>
            <w:proofErr w:type="gramEnd"/>
            <w:r>
              <w:rPr>
                <w:rFonts w:ascii="Helvetica Neue" w:eastAsia="Helvetica Neue" w:hAnsi="Helvetica Neue" w:cs="Helvetica Neue"/>
                <w:color w:val="000000"/>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505A6D" w:rsidRDefault="00557631">
            <w:pPr>
              <w:ind w:left="675"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[employers' liability insurance with a minimum limit of £5,000,000 or any higher minimum limit required by Law]</w:t>
            </w:r>
          </w:p>
          <w:p w:rsidR="00505A6D" w:rsidRDefault="00505A6D">
            <w:pPr>
              <w:rPr>
                <w:color w:val="000000"/>
              </w:rPr>
            </w:pP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lastRenderedPageBreak/>
              <w:t>Force majeure:</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A Party may End this Call-Off Contract if the Other Party is affected by a Force Majeure Event that lasts for more than 15 consecutive days.</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Audit:</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 following Framework Agreement audit provisions will be incorporated under clause 2.1 of this Call-Off Contract to enable the Buyer to carry out audits. Clauses 7.4 to 7.13 of the framework agreement.</w:t>
            </w:r>
          </w:p>
          <w:p w:rsidR="00505A6D" w:rsidRDefault="00505A6D">
            <w:pPr>
              <w:rPr>
                <w:color w:val="000000"/>
              </w:rPr>
            </w:pP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Buyer’s responsibilities:</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 Buyer is responsible for ensuring that:</w:t>
            </w:r>
          </w:p>
          <w:p w:rsidR="00505A6D" w:rsidRDefault="00557631">
            <w:pPr>
              <w:rPr>
                <w:color w:val="000000"/>
              </w:rPr>
            </w:pPr>
            <w:r>
              <w:rPr>
                <w:rFonts w:ascii="Helvetica Neue" w:eastAsia="Helvetica Neue" w:hAnsi="Helvetica Neue" w:cs="Helvetica Neue"/>
                <w:color w:val="000000"/>
              </w:rPr>
              <w:t>The supplier is provided with access to premises and equipment required to deliver the services outlined in this call off.</w:t>
            </w:r>
          </w:p>
          <w:p w:rsidR="00505A6D" w:rsidRDefault="00557631">
            <w:pPr>
              <w:rPr>
                <w:color w:val="000000"/>
              </w:rPr>
            </w:pPr>
            <w:r>
              <w:rPr>
                <w:rFonts w:ascii="Helvetica Neue" w:eastAsia="Helvetica Neue" w:hAnsi="Helvetica Neue" w:cs="Helvetica Neue"/>
                <w:color w:val="000000"/>
              </w:rPr>
              <w:t xml:space="preserve">HMRC will provide regular service feedback to the supplier to facilitate continuous improvement. HMRC will provide list of tools that require to be used for the implementation. </w:t>
            </w:r>
          </w:p>
          <w:p w:rsidR="00505A6D" w:rsidRDefault="00505A6D">
            <w:pPr>
              <w:rPr>
                <w:color w:val="000000"/>
              </w:rPr>
            </w:pPr>
          </w:p>
          <w:p w:rsidR="00505A6D" w:rsidRDefault="00557631">
            <w:pPr>
              <w:spacing w:after="200" w:line="276" w:lineRule="auto"/>
              <w:rPr>
                <w:color w:val="000000"/>
              </w:rPr>
            </w:pPr>
            <w:r>
              <w:rPr>
                <w:rFonts w:ascii="Helvetica Neue" w:eastAsia="Helvetica Neue" w:hAnsi="Helvetica Neue" w:cs="Helvetica Neue"/>
                <w:color w:val="000000"/>
              </w:rPr>
              <w:t>C&amp;IT will provide the following resources for knowledge transfer/ mentoring.</w:t>
            </w:r>
          </w:p>
          <w:p w:rsidR="00505A6D" w:rsidRDefault="00557631">
            <w:pPr>
              <w:keepNext/>
              <w:keepLines/>
              <w:widowControl w:val="0"/>
              <w:numPr>
                <w:ilvl w:val="0"/>
                <w:numId w:val="3"/>
              </w:numPr>
              <w:pBdr>
                <w:left w:val="none" w:sz="0" w:space="7" w:color="auto"/>
              </w:pBdr>
              <w:spacing w:line="259" w:lineRule="auto"/>
              <w:ind w:hanging="436"/>
              <w:rPr>
                <w:color w:val="000000"/>
              </w:rPr>
            </w:pPr>
            <w:r>
              <w:rPr>
                <w:rFonts w:ascii="Helvetica Neue" w:eastAsia="Helvetica Neue" w:hAnsi="Helvetica Neue" w:cs="Helvetica Neue"/>
                <w:color w:val="000000"/>
              </w:rPr>
              <w:t>Head of Test Guild, C&amp;IT</w:t>
            </w:r>
          </w:p>
          <w:p w:rsidR="00505A6D" w:rsidRDefault="00557631">
            <w:pPr>
              <w:numPr>
                <w:ilvl w:val="0"/>
                <w:numId w:val="3"/>
              </w:numPr>
              <w:pBdr>
                <w:left w:val="none" w:sz="0" w:space="7" w:color="auto"/>
              </w:pBdr>
              <w:spacing w:after="160" w:line="259" w:lineRule="auto"/>
              <w:ind w:hanging="436"/>
              <w:rPr>
                <w:color w:val="000000"/>
              </w:rPr>
            </w:pPr>
            <w:r>
              <w:rPr>
                <w:rFonts w:ascii="Helvetica Neue" w:eastAsia="Helvetica Neue" w:hAnsi="Helvetica Neue" w:cs="Helvetica Neue"/>
                <w:color w:val="000000"/>
              </w:rPr>
              <w:t>C&amp;IT Test Guild members</w:t>
            </w:r>
          </w:p>
          <w:p w:rsidR="00505A6D" w:rsidRDefault="00505A6D">
            <w:pPr>
              <w:rPr>
                <w:color w:val="000000"/>
              </w:rPr>
            </w:pPr>
          </w:p>
        </w:tc>
      </w:tr>
      <w:tr w:rsidR="00505A6D">
        <w:tc>
          <w:tcPr>
            <w:tcW w:w="2657" w:type="dxa"/>
            <w:tcBorders>
              <w:top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bookmarkStart w:id="14" w:name="_1t3h5sf"/>
            <w:bookmarkEnd w:id="14"/>
            <w:r>
              <w:rPr>
                <w:rFonts w:ascii="Helvetica Neue" w:eastAsia="Helvetica Neue" w:hAnsi="Helvetica Neue" w:cs="Helvetica Neue"/>
                <w:b/>
                <w:bCs/>
                <w:color w:val="000000"/>
              </w:rPr>
              <w:t>Buyer’s equipment:</w:t>
            </w:r>
          </w:p>
        </w:tc>
        <w:tc>
          <w:tcPr>
            <w:tcW w:w="7973" w:type="dxa"/>
            <w:tcBorders>
              <w:top w:val="single" w:sz="8" w:space="0" w:color="000001"/>
              <w:left w:val="single" w:sz="8" w:space="0" w:color="000001"/>
            </w:tcBorders>
            <w:tcMar>
              <w:top w:w="10" w:type="dxa"/>
              <w:left w:w="107" w:type="dxa"/>
              <w:bottom w:w="10" w:type="dxa"/>
              <w:right w:w="108" w:type="dxa"/>
            </w:tcMar>
            <w:hideMark/>
          </w:tcPr>
          <w:p w:rsidR="00505A6D" w:rsidRDefault="00557631">
            <w:pPr>
              <w:spacing w:after="81" w:line="259" w:lineRule="auto"/>
              <w:ind w:left="4"/>
              <w:rPr>
                <w:color w:val="000000"/>
              </w:rPr>
            </w:pPr>
            <w:r>
              <w:rPr>
                <w:rFonts w:ascii="Helvetica Neue" w:eastAsia="Helvetica Neue" w:hAnsi="Helvetica Neue" w:cs="Helvetica Neue"/>
                <w:color w:val="000000"/>
              </w:rPr>
              <w:t>The Buyer’s equipment available to be used with this Call-Off Contract includes HMRC networked devices, environments, tooling and telephones.</w:t>
            </w:r>
          </w:p>
          <w:p w:rsidR="00505A6D" w:rsidRDefault="00505A6D">
            <w:pPr>
              <w:rPr>
                <w:color w:val="000000"/>
              </w:rPr>
            </w:pPr>
          </w:p>
        </w:tc>
      </w:tr>
    </w:tbl>
    <w:p w:rsidR="00505A6D" w:rsidRDefault="00505A6D">
      <w:pPr>
        <w:spacing w:after="200" w:line="276" w:lineRule="auto"/>
      </w:pPr>
    </w:p>
    <w:p w:rsidR="00505A6D" w:rsidRDefault="00557631">
      <w:pPr>
        <w:spacing w:after="200" w:line="276" w:lineRule="auto"/>
      </w:pPr>
      <w:r>
        <w:rPr>
          <w:rFonts w:ascii="Helvetica Neue" w:eastAsia="Helvetica Neue" w:hAnsi="Helvetica Neue" w:cs="Helvetica Neue"/>
          <w:b/>
          <w:bCs/>
        </w:rPr>
        <w:t>Supplier’s information</w:t>
      </w:r>
    </w:p>
    <w:tbl>
      <w:tblPr>
        <w:tblW w:w="10630" w:type="dxa"/>
        <w:tblInd w:w="117" w:type="dxa"/>
        <w:tblBorders>
          <w:top w:val="single" w:sz="8" w:space="0" w:color="000001"/>
          <w:left w:val="single" w:sz="8" w:space="0" w:color="000001"/>
          <w:bottom w:val="single" w:sz="8" w:space="0" w:color="000001"/>
          <w:right w:val="single" w:sz="8" w:space="0" w:color="000001"/>
        </w:tblBorders>
        <w:tblCellMar>
          <w:left w:w="0" w:type="dxa"/>
          <w:right w:w="0" w:type="dxa"/>
        </w:tblCellMar>
        <w:tblLook w:val="04A0" w:firstRow="1" w:lastRow="0" w:firstColumn="1" w:lastColumn="0" w:noHBand="0" w:noVBand="1"/>
      </w:tblPr>
      <w:tblGrid>
        <w:gridCol w:w="2657"/>
        <w:gridCol w:w="7973"/>
      </w:tblGrid>
      <w:tr w:rsidR="00505A6D">
        <w:tc>
          <w:tcPr>
            <w:tcW w:w="2657" w:type="dxa"/>
            <w:tcBorders>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Subcontractors or partners:</w:t>
            </w:r>
          </w:p>
        </w:tc>
        <w:tc>
          <w:tcPr>
            <w:tcW w:w="7973" w:type="dxa"/>
            <w:tcBorders>
              <w:lef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 xml:space="preserve">The following is a list of the Supplier’s Subcontractors or Partners </w:t>
            </w:r>
            <w:r w:rsidR="002B39D3">
              <w:rPr>
                <w:rFonts w:ascii="Helvetica Neue" w:eastAsia="Helvetica Neue" w:hAnsi="Helvetica Neue" w:cs="Helvetica Neue"/>
                <w:color w:val="000000"/>
                <w:shd w:val="clear" w:color="auto" w:fill="FFFF00"/>
              </w:rPr>
              <w:t xml:space="preserve">-None </w:t>
            </w:r>
          </w:p>
          <w:p w:rsidR="00505A6D" w:rsidRDefault="00505A6D">
            <w:pPr>
              <w:rPr>
                <w:color w:val="000000"/>
              </w:rPr>
            </w:pPr>
          </w:p>
        </w:tc>
      </w:tr>
    </w:tbl>
    <w:p w:rsidR="00505A6D" w:rsidRDefault="00505A6D">
      <w:pPr>
        <w:spacing w:after="200" w:line="276" w:lineRule="auto"/>
      </w:pPr>
    </w:p>
    <w:p w:rsidR="00505A6D" w:rsidRDefault="00557631">
      <w:pPr>
        <w:spacing w:after="200" w:line="276" w:lineRule="auto"/>
      </w:pPr>
      <w:r>
        <w:rPr>
          <w:rFonts w:ascii="Helvetica Neue" w:eastAsia="Helvetica Neue" w:hAnsi="Helvetica Neue" w:cs="Helvetica Neue"/>
          <w:b/>
          <w:bCs/>
        </w:rPr>
        <w:t>Call-Off Contract charges and payment</w:t>
      </w:r>
    </w:p>
    <w:p w:rsidR="00505A6D" w:rsidRDefault="00557631">
      <w:pPr>
        <w:spacing w:after="200" w:line="276" w:lineRule="auto"/>
      </w:pPr>
      <w:r>
        <w:rPr>
          <w:rFonts w:ascii="Helvetica Neue" w:eastAsia="Helvetica Neue" w:hAnsi="Helvetica Neue" w:cs="Helvetica Neue"/>
        </w:rPr>
        <w:t>The Call-Off Contract charges and payment details are in the table below. See Schedule 2 for a full breakdown.</w:t>
      </w:r>
    </w:p>
    <w:tbl>
      <w:tblPr>
        <w:tblW w:w="10630" w:type="dxa"/>
        <w:tblInd w:w="117" w:type="dxa"/>
        <w:tblBorders>
          <w:top w:val="single" w:sz="8" w:space="0" w:color="000001"/>
          <w:left w:val="single" w:sz="8" w:space="0" w:color="000001"/>
          <w:bottom w:val="single" w:sz="8" w:space="0" w:color="000001"/>
          <w:right w:val="single" w:sz="8" w:space="0" w:color="000001"/>
        </w:tblBorders>
        <w:tblCellMar>
          <w:left w:w="0" w:type="dxa"/>
          <w:right w:w="0" w:type="dxa"/>
        </w:tblCellMar>
        <w:tblLook w:val="04A0" w:firstRow="1" w:lastRow="0" w:firstColumn="1" w:lastColumn="0" w:noHBand="0" w:noVBand="1"/>
      </w:tblPr>
      <w:tblGrid>
        <w:gridCol w:w="2657"/>
        <w:gridCol w:w="7973"/>
      </w:tblGrid>
      <w:tr w:rsidR="00505A6D">
        <w:tc>
          <w:tcPr>
            <w:tcW w:w="2657" w:type="dxa"/>
            <w:tcBorders>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Payment method:</w:t>
            </w:r>
          </w:p>
        </w:tc>
        <w:tc>
          <w:tcPr>
            <w:tcW w:w="7973" w:type="dxa"/>
            <w:tcBorders>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 payment method for this Call-Off Contract is BACS.</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Payment profile:</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 payment profile for this Call-Off Contract is monthly in arrears.</w:t>
            </w:r>
          </w:p>
          <w:p w:rsidR="00505A6D" w:rsidRDefault="00505A6D">
            <w:pPr>
              <w:rPr>
                <w:color w:val="000000"/>
              </w:rPr>
            </w:pP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Invoice details:</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 Supplier will issue electronic invoices monthly in arrears. The Buyer will pay the Supplier within 30 days of receipt of a valid invoice.</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lastRenderedPageBreak/>
              <w:t>Who and where to send invoices to:</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spacing w:line="259" w:lineRule="auto"/>
              <w:ind w:left="4"/>
              <w:rPr>
                <w:color w:val="000000"/>
              </w:rPr>
            </w:pPr>
            <w:r>
              <w:rPr>
                <w:rFonts w:ascii="Helvetica Neue" w:eastAsia="Helvetica Neue" w:hAnsi="Helvetica Neue" w:cs="Helvetica Neue"/>
                <w:color w:val="000000"/>
              </w:rPr>
              <w:t>Invoices will be sent to:</w:t>
            </w:r>
          </w:p>
          <w:p w:rsidR="00505A6D" w:rsidRDefault="00D63180">
            <w:pPr>
              <w:spacing w:line="259" w:lineRule="auto"/>
              <w:ind w:left="4"/>
              <w:rPr>
                <w:color w:val="000000"/>
              </w:rPr>
            </w:pPr>
            <w:hyperlink r:id="rId9" w:history="1">
              <w:r w:rsidR="00557631">
                <w:rPr>
                  <w:rFonts w:ascii="Helvetica Neue" w:eastAsia="Helvetica Neue" w:hAnsi="Helvetica Neue" w:cs="Helvetica Neue"/>
                  <w:color w:val="000000"/>
                </w:rPr>
                <w:t>Payments.team@hmrc.gsi.gov.uk</w:t>
              </w:r>
            </w:hyperlink>
          </w:p>
          <w:p w:rsidR="00505A6D" w:rsidRDefault="00505A6D">
            <w:pPr>
              <w:spacing w:line="259" w:lineRule="auto"/>
              <w:ind w:left="4"/>
              <w:rPr>
                <w:color w:val="000000"/>
              </w:rPr>
            </w:pPr>
          </w:p>
          <w:p w:rsidR="00505A6D" w:rsidRDefault="00557631">
            <w:pPr>
              <w:spacing w:line="259" w:lineRule="auto"/>
              <w:ind w:left="4"/>
              <w:rPr>
                <w:color w:val="000000"/>
              </w:rPr>
            </w:pPr>
            <w:r>
              <w:rPr>
                <w:rFonts w:ascii="Helvetica Neue" w:eastAsia="Helvetica Neue" w:hAnsi="Helvetica Neue" w:cs="Helvetica Neue"/>
                <w:color w:val="000000"/>
              </w:rPr>
              <w:t>Should hard copy invoices be required these will be sent to:</w:t>
            </w:r>
          </w:p>
          <w:p w:rsidR="00505A6D" w:rsidRDefault="00557631">
            <w:pPr>
              <w:spacing w:line="259" w:lineRule="auto"/>
              <w:ind w:left="4"/>
              <w:rPr>
                <w:color w:val="000000"/>
              </w:rPr>
            </w:pPr>
            <w:r>
              <w:rPr>
                <w:rFonts w:ascii="Helvetica Neue" w:eastAsia="Helvetica Neue" w:hAnsi="Helvetica Neue" w:cs="Helvetica Neue"/>
                <w:color w:val="000000"/>
              </w:rPr>
              <w:t>Financial Shared Services</w:t>
            </w:r>
          </w:p>
          <w:p w:rsidR="00505A6D" w:rsidRDefault="00557631">
            <w:pPr>
              <w:spacing w:line="259" w:lineRule="auto"/>
              <w:ind w:left="4"/>
              <w:rPr>
                <w:color w:val="000000"/>
              </w:rPr>
            </w:pPr>
            <w:r>
              <w:rPr>
                <w:rFonts w:ascii="Helvetica Neue" w:eastAsia="Helvetica Neue" w:hAnsi="Helvetica Neue" w:cs="Helvetica Neue"/>
                <w:color w:val="000000"/>
              </w:rPr>
              <w:t>Account Payable</w:t>
            </w:r>
          </w:p>
          <w:p w:rsidR="00505A6D" w:rsidRDefault="00557631">
            <w:pPr>
              <w:spacing w:line="259" w:lineRule="auto"/>
              <w:ind w:left="4"/>
              <w:rPr>
                <w:color w:val="000000"/>
              </w:rPr>
            </w:pPr>
            <w:r>
              <w:rPr>
                <w:rFonts w:ascii="Helvetica Neue" w:eastAsia="Helvetica Neue" w:hAnsi="Helvetica Neue" w:cs="Helvetica Neue"/>
                <w:color w:val="000000"/>
              </w:rPr>
              <w:t>B Spur South Block</w:t>
            </w:r>
          </w:p>
          <w:p w:rsidR="00505A6D" w:rsidRDefault="00557631">
            <w:pPr>
              <w:spacing w:line="259" w:lineRule="auto"/>
              <w:ind w:left="4"/>
              <w:rPr>
                <w:color w:val="000000"/>
              </w:rPr>
            </w:pPr>
            <w:r>
              <w:rPr>
                <w:rFonts w:ascii="Helvetica Neue" w:eastAsia="Helvetica Neue" w:hAnsi="Helvetica Neue" w:cs="Helvetica Neue"/>
                <w:color w:val="000000"/>
              </w:rPr>
              <w:t>Barrington Road</w:t>
            </w:r>
          </w:p>
          <w:p w:rsidR="00505A6D" w:rsidRDefault="00557631">
            <w:pPr>
              <w:spacing w:line="259" w:lineRule="auto"/>
              <w:ind w:left="4"/>
              <w:rPr>
                <w:color w:val="000000"/>
              </w:rPr>
            </w:pPr>
            <w:r>
              <w:rPr>
                <w:rFonts w:ascii="Helvetica Neue" w:eastAsia="Helvetica Neue" w:hAnsi="Helvetica Neue" w:cs="Helvetica Neue"/>
                <w:color w:val="000000"/>
              </w:rPr>
              <w:t>Worthing</w:t>
            </w:r>
          </w:p>
          <w:p w:rsidR="00505A6D" w:rsidRDefault="00557631">
            <w:pPr>
              <w:spacing w:line="259" w:lineRule="auto"/>
              <w:ind w:left="4"/>
              <w:rPr>
                <w:color w:val="000000"/>
              </w:rPr>
            </w:pPr>
            <w:r>
              <w:rPr>
                <w:rFonts w:ascii="Helvetica Neue" w:eastAsia="Helvetica Neue" w:hAnsi="Helvetica Neue" w:cs="Helvetica Neue"/>
                <w:color w:val="000000"/>
              </w:rPr>
              <w:t>West Sussex</w:t>
            </w:r>
          </w:p>
          <w:p w:rsidR="00505A6D" w:rsidRDefault="00557631">
            <w:pPr>
              <w:spacing w:line="259" w:lineRule="auto"/>
              <w:ind w:left="4"/>
              <w:rPr>
                <w:color w:val="000000"/>
              </w:rPr>
            </w:pPr>
            <w:r>
              <w:rPr>
                <w:rFonts w:ascii="Helvetica Neue" w:eastAsia="Helvetica Neue" w:hAnsi="Helvetica Neue" w:cs="Helvetica Neue"/>
                <w:color w:val="000000"/>
              </w:rPr>
              <w:t>BN12 4XH</w:t>
            </w:r>
          </w:p>
          <w:p w:rsidR="00505A6D" w:rsidRDefault="00505A6D">
            <w:pPr>
              <w:spacing w:line="259" w:lineRule="auto"/>
              <w:ind w:left="4"/>
              <w:rPr>
                <w:color w:val="000000"/>
              </w:rPr>
            </w:pP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Invoice information required</w:t>
            </w:r>
            <w:r>
              <w:rPr>
                <w:rFonts w:ascii="Helvetica Neue" w:eastAsia="Helvetica Neue" w:hAnsi="Helvetica Neue" w:cs="Helvetica Neue"/>
                <w:color w:val="000000"/>
              </w:rPr>
              <w:t xml:space="preserve"> – for example purchase order, project reference:</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spacing w:line="259" w:lineRule="auto"/>
              <w:ind w:left="4"/>
              <w:rPr>
                <w:color w:val="000000"/>
              </w:rPr>
            </w:pPr>
            <w:r>
              <w:rPr>
                <w:rFonts w:ascii="Helvetica Neue" w:eastAsia="Helvetica Neue" w:hAnsi="Helvetica Neue" w:cs="Helvetica Neue"/>
                <w:color w:val="000000"/>
              </w:rPr>
              <w:t>All invoices must include purchase/limit order detail.</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Invoice frequency:</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Invoice will be sent to the Buyer monthly</w:t>
            </w:r>
          </w:p>
        </w:tc>
      </w:tr>
      <w:tr w:rsidR="00505A6D">
        <w:tc>
          <w:tcPr>
            <w:tcW w:w="2657"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Call-Off Contract value:</w:t>
            </w:r>
          </w:p>
        </w:tc>
        <w:tc>
          <w:tcPr>
            <w:tcW w:w="7973"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 maximum total value of this Call-Off Contract is £500,000 (exclusive of VAT)</w:t>
            </w:r>
          </w:p>
        </w:tc>
      </w:tr>
      <w:tr w:rsidR="00505A6D">
        <w:tc>
          <w:tcPr>
            <w:tcW w:w="2657" w:type="dxa"/>
            <w:tcBorders>
              <w:top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Call-Off Contract charges:</w:t>
            </w:r>
          </w:p>
        </w:tc>
        <w:tc>
          <w:tcPr>
            <w:tcW w:w="7973" w:type="dxa"/>
            <w:tcBorders>
              <w:top w:val="single" w:sz="8" w:space="0" w:color="000001"/>
              <w:lef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 breakdown of the Charges is:</w:t>
            </w:r>
          </w:p>
          <w:p w:rsidR="00505A6D" w:rsidRDefault="00D63180">
            <w:pPr>
              <w:rPr>
                <w:color w:val="000000"/>
              </w:rPr>
            </w:pPr>
            <w:r>
              <w:rPr>
                <w:rFonts w:ascii="Arial" w:eastAsia="Arial" w:hAnsi="Arial" w:cs="Arial"/>
                <w:shd w:val="clear" w:color="auto" w:fill="FFFFFF"/>
              </w:rPr>
              <w:t>Redacted</w:t>
            </w:r>
          </w:p>
          <w:p w:rsidR="00505A6D" w:rsidRDefault="00505A6D">
            <w:pPr>
              <w:rPr>
                <w:color w:val="000000"/>
              </w:rPr>
            </w:pPr>
          </w:p>
        </w:tc>
      </w:tr>
    </w:tbl>
    <w:p w:rsidR="00505A6D" w:rsidRDefault="00505A6D">
      <w:pPr>
        <w:spacing w:after="200" w:line="276" w:lineRule="auto"/>
      </w:pPr>
      <w:bookmarkStart w:id="15" w:name="_5iohy2muxioh"/>
      <w:bookmarkEnd w:id="15"/>
    </w:p>
    <w:p w:rsidR="00505A6D" w:rsidRDefault="00557631">
      <w:pPr>
        <w:spacing w:after="200" w:line="276" w:lineRule="auto"/>
      </w:pPr>
      <w:bookmarkStart w:id="16" w:name="_c3yo7ilfh9o6"/>
      <w:bookmarkEnd w:id="16"/>
      <w:r>
        <w:rPr>
          <w:rFonts w:ascii="Helvetica Neue" w:eastAsia="Helvetica Neue" w:hAnsi="Helvetica Neue" w:cs="Helvetica Neue"/>
          <w:b/>
          <w:bCs/>
        </w:rPr>
        <w:t>Additional buyer terms</w:t>
      </w:r>
    </w:p>
    <w:tbl>
      <w:tblPr>
        <w:tblW w:w="10590" w:type="dxa"/>
        <w:tblInd w:w="117" w:type="dxa"/>
        <w:tblBorders>
          <w:top w:val="single" w:sz="8" w:space="0" w:color="000001"/>
          <w:left w:val="single" w:sz="8" w:space="0" w:color="000001"/>
          <w:bottom w:val="single" w:sz="8" w:space="0" w:color="000001"/>
          <w:right w:val="single" w:sz="8" w:space="0" w:color="000001"/>
        </w:tblBorders>
        <w:tblCellMar>
          <w:left w:w="0" w:type="dxa"/>
          <w:right w:w="0" w:type="dxa"/>
        </w:tblCellMar>
        <w:tblLook w:val="04A0" w:firstRow="1" w:lastRow="0" w:firstColumn="1" w:lastColumn="0" w:noHBand="0" w:noVBand="1"/>
      </w:tblPr>
      <w:tblGrid>
        <w:gridCol w:w="2654"/>
        <w:gridCol w:w="7936"/>
      </w:tblGrid>
      <w:tr w:rsidR="00505A6D">
        <w:tc>
          <w:tcPr>
            <w:tcW w:w="2654" w:type="dxa"/>
            <w:tcBorders>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bookmarkStart w:id="17" w:name="_17dp8vu"/>
            <w:bookmarkEnd w:id="17"/>
            <w:r>
              <w:rPr>
                <w:rFonts w:ascii="Helvetica Neue" w:eastAsia="Helvetica Neue" w:hAnsi="Helvetica Neue" w:cs="Helvetica Neue"/>
                <w:b/>
                <w:bCs/>
                <w:color w:val="000000"/>
              </w:rPr>
              <w:t xml:space="preserve">Performance of the service and deliverables: </w:t>
            </w:r>
          </w:p>
        </w:tc>
        <w:tc>
          <w:tcPr>
            <w:tcW w:w="7936" w:type="dxa"/>
            <w:tcBorders>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bookmarkStart w:id="18" w:name="_3rdcrjn"/>
            <w:bookmarkEnd w:id="18"/>
            <w:r>
              <w:rPr>
                <w:rFonts w:ascii="Helvetica Neue" w:eastAsia="Helvetica Neue" w:hAnsi="Helvetica Neue" w:cs="Helvetica Neue"/>
                <w:color w:val="000000"/>
              </w:rPr>
              <w:t xml:space="preserve">This Call-Off Contract will include the following implementation plan, exit and </w:t>
            </w:r>
            <w:proofErr w:type="spellStart"/>
            <w:r>
              <w:rPr>
                <w:rFonts w:ascii="Helvetica Neue" w:eastAsia="Helvetica Neue" w:hAnsi="Helvetica Neue" w:cs="Helvetica Neue"/>
                <w:color w:val="000000"/>
              </w:rPr>
              <w:t>offboarding</w:t>
            </w:r>
            <w:proofErr w:type="spellEnd"/>
            <w:r>
              <w:rPr>
                <w:rFonts w:ascii="Helvetica Neue" w:eastAsia="Helvetica Neue" w:hAnsi="Helvetica Neue" w:cs="Helvetica Neue"/>
                <w:color w:val="000000"/>
              </w:rPr>
              <w:t xml:space="preserve"> plans and milestones:</w:t>
            </w:r>
          </w:p>
          <w:p w:rsidR="00505A6D" w:rsidRDefault="00505A6D">
            <w:pPr>
              <w:rPr>
                <w:color w:val="000000"/>
              </w:rPr>
            </w:pPr>
          </w:p>
          <w:p w:rsidR="00505A6D" w:rsidRDefault="00557631">
            <w:pPr>
              <w:spacing w:after="200" w:line="276" w:lineRule="auto"/>
              <w:rPr>
                <w:color w:val="000000"/>
              </w:rPr>
            </w:pPr>
            <w:bookmarkStart w:id="19" w:name="_26in1rg"/>
            <w:bookmarkStart w:id="20" w:name="_lnxbz9"/>
            <w:bookmarkEnd w:id="19"/>
            <w:bookmarkEnd w:id="20"/>
            <w:r>
              <w:rPr>
                <w:rFonts w:ascii="Helvetica Neue" w:eastAsia="Helvetica Neue" w:hAnsi="Helvetica Neue" w:cs="Helvetica Neue"/>
                <w:color w:val="000000"/>
              </w:rPr>
              <w:t>The skills/knowledge required to work alongside existing teams to deliver the following:</w:t>
            </w:r>
          </w:p>
          <w:p w:rsidR="00505A6D" w:rsidRDefault="00557631">
            <w:pPr>
              <w:numPr>
                <w:ilvl w:val="0"/>
                <w:numId w:val="4"/>
              </w:numPr>
              <w:pBdr>
                <w:left w:val="none" w:sz="0" w:space="7" w:color="auto"/>
              </w:pBdr>
              <w:ind w:hanging="436"/>
              <w:rPr>
                <w:color w:val="000000"/>
              </w:rPr>
            </w:pPr>
            <w:r>
              <w:rPr>
                <w:rFonts w:ascii="Helvetica Neue" w:eastAsia="Helvetica Neue" w:hAnsi="Helvetica Neue" w:cs="Helvetica Neue"/>
                <w:color w:val="000000"/>
              </w:rPr>
              <w:t>Undertake testing activities in line with C&amp;IT delivery framework.</w:t>
            </w:r>
          </w:p>
          <w:p w:rsidR="00505A6D" w:rsidRDefault="00557631">
            <w:pPr>
              <w:numPr>
                <w:ilvl w:val="0"/>
                <w:numId w:val="4"/>
              </w:numPr>
              <w:pBdr>
                <w:left w:val="none" w:sz="0" w:space="7" w:color="auto"/>
              </w:pBdr>
              <w:ind w:hanging="436"/>
              <w:rPr>
                <w:color w:val="000000"/>
              </w:rPr>
            </w:pPr>
            <w:r>
              <w:rPr>
                <w:rFonts w:ascii="Helvetica Neue" w:eastAsia="Helvetica Neue" w:hAnsi="Helvetica Neue" w:cs="Helvetica Neue"/>
                <w:color w:val="000000"/>
              </w:rPr>
              <w:t>Estimate testing activities covering the approach, time frame and resource requirements</w:t>
            </w:r>
          </w:p>
          <w:p w:rsidR="00505A6D" w:rsidRDefault="00557631">
            <w:pPr>
              <w:numPr>
                <w:ilvl w:val="0"/>
                <w:numId w:val="4"/>
              </w:numPr>
              <w:pBdr>
                <w:left w:val="none" w:sz="0" w:space="7" w:color="auto"/>
              </w:pBdr>
              <w:ind w:hanging="436"/>
              <w:rPr>
                <w:color w:val="000000"/>
              </w:rPr>
            </w:pPr>
            <w:r>
              <w:rPr>
                <w:rFonts w:ascii="Helvetica Neue" w:eastAsia="Helvetica Neue" w:hAnsi="Helvetica Neue" w:cs="Helvetica Neue"/>
                <w:color w:val="000000"/>
              </w:rPr>
              <w:t>Introduce automation framework for all suitable applications, coach and mentor test resources to adopt automation framework tools.</w:t>
            </w:r>
          </w:p>
          <w:p w:rsidR="00505A6D" w:rsidRDefault="00557631">
            <w:pPr>
              <w:numPr>
                <w:ilvl w:val="0"/>
                <w:numId w:val="4"/>
              </w:numPr>
              <w:pBdr>
                <w:left w:val="none" w:sz="0" w:space="7" w:color="auto"/>
              </w:pBdr>
              <w:ind w:hanging="436"/>
              <w:rPr>
                <w:color w:val="000000"/>
              </w:rPr>
            </w:pPr>
            <w:r>
              <w:rPr>
                <w:rFonts w:ascii="Helvetica Neue" w:eastAsia="Helvetica Neue" w:hAnsi="Helvetica Neue" w:cs="Helvetica Neue"/>
                <w:color w:val="000000"/>
              </w:rPr>
              <w:t>Capability build of test automation tools and methodology for internal staff</w:t>
            </w:r>
          </w:p>
          <w:p w:rsidR="00505A6D" w:rsidRDefault="00557631">
            <w:pPr>
              <w:numPr>
                <w:ilvl w:val="0"/>
                <w:numId w:val="4"/>
              </w:numPr>
              <w:pBdr>
                <w:left w:val="none" w:sz="0" w:space="7" w:color="auto"/>
              </w:pBdr>
              <w:ind w:hanging="436"/>
              <w:rPr>
                <w:color w:val="000000"/>
              </w:rPr>
            </w:pPr>
            <w:r>
              <w:rPr>
                <w:rFonts w:ascii="Helvetica Neue" w:eastAsia="Helvetica Neue" w:hAnsi="Helvetica Neue" w:cs="Helvetica Neue"/>
                <w:color w:val="000000"/>
              </w:rPr>
              <w:t>Attend meetings, gather information, read project material to ensure understanding of all test requirements</w:t>
            </w:r>
          </w:p>
          <w:p w:rsidR="00505A6D" w:rsidRDefault="00557631">
            <w:pPr>
              <w:numPr>
                <w:ilvl w:val="0"/>
                <w:numId w:val="4"/>
              </w:numPr>
              <w:pBdr>
                <w:left w:val="none" w:sz="0" w:space="7" w:color="auto"/>
              </w:pBdr>
              <w:ind w:hanging="436"/>
              <w:rPr>
                <w:color w:val="000000"/>
              </w:rPr>
            </w:pPr>
            <w:r>
              <w:rPr>
                <w:rFonts w:ascii="Helvetica Neue" w:eastAsia="Helvetica Neue" w:hAnsi="Helvetica Neue" w:cs="Helvetica Neue"/>
                <w:color w:val="000000"/>
              </w:rPr>
              <w:t>Test execution and recording</w:t>
            </w:r>
          </w:p>
          <w:p w:rsidR="00505A6D" w:rsidRDefault="00557631">
            <w:pPr>
              <w:numPr>
                <w:ilvl w:val="0"/>
                <w:numId w:val="4"/>
              </w:numPr>
              <w:pBdr>
                <w:left w:val="none" w:sz="0" w:space="7" w:color="auto"/>
              </w:pBdr>
              <w:ind w:hanging="436"/>
              <w:rPr>
                <w:color w:val="000000"/>
              </w:rPr>
            </w:pPr>
            <w:r>
              <w:rPr>
                <w:rFonts w:ascii="Helvetica Neue" w:eastAsia="Helvetica Neue" w:hAnsi="Helvetica Neue" w:cs="Helvetica Neue"/>
                <w:color w:val="000000"/>
              </w:rPr>
              <w:t>Daily and weekly update reports and statistics</w:t>
            </w:r>
          </w:p>
          <w:p w:rsidR="00505A6D" w:rsidRDefault="00557631">
            <w:pPr>
              <w:numPr>
                <w:ilvl w:val="0"/>
                <w:numId w:val="4"/>
              </w:numPr>
              <w:pBdr>
                <w:left w:val="none" w:sz="0" w:space="7" w:color="auto"/>
              </w:pBdr>
              <w:ind w:hanging="436"/>
              <w:rPr>
                <w:color w:val="000000"/>
              </w:rPr>
            </w:pPr>
            <w:r>
              <w:rPr>
                <w:rFonts w:ascii="Helvetica Neue" w:eastAsia="Helvetica Neue" w:hAnsi="Helvetica Neue" w:cs="Helvetica Neue"/>
                <w:color w:val="000000"/>
              </w:rPr>
              <w:lastRenderedPageBreak/>
              <w:t>Detailed test scenarios and results</w:t>
            </w:r>
          </w:p>
          <w:p w:rsidR="00505A6D" w:rsidRDefault="00557631">
            <w:pPr>
              <w:numPr>
                <w:ilvl w:val="0"/>
                <w:numId w:val="4"/>
              </w:numPr>
              <w:pBdr>
                <w:left w:val="none" w:sz="0" w:space="7" w:color="auto"/>
              </w:pBdr>
              <w:ind w:hanging="436"/>
              <w:rPr>
                <w:color w:val="000000"/>
              </w:rPr>
            </w:pPr>
            <w:r>
              <w:rPr>
                <w:rFonts w:ascii="Helvetica Neue" w:eastAsia="Helvetica Neue" w:hAnsi="Helvetica Neue" w:cs="Helvetica Neue"/>
                <w:color w:val="000000"/>
              </w:rPr>
              <w:t>Analysis of results to determine pass/fail</w:t>
            </w:r>
          </w:p>
          <w:p w:rsidR="00505A6D" w:rsidRDefault="00557631">
            <w:pPr>
              <w:numPr>
                <w:ilvl w:val="0"/>
                <w:numId w:val="4"/>
              </w:numPr>
              <w:pBdr>
                <w:left w:val="none" w:sz="0" w:space="7" w:color="auto"/>
              </w:pBdr>
              <w:ind w:hanging="436"/>
              <w:rPr>
                <w:color w:val="000000"/>
              </w:rPr>
            </w:pPr>
            <w:r>
              <w:rPr>
                <w:rFonts w:ascii="Helvetica Neue" w:eastAsia="Helvetica Neue" w:hAnsi="Helvetica Neue" w:cs="Helvetica Neue"/>
                <w:color w:val="000000"/>
              </w:rPr>
              <w:t>Test completion reporting</w:t>
            </w:r>
          </w:p>
          <w:p w:rsidR="00505A6D" w:rsidRDefault="00557631">
            <w:pPr>
              <w:numPr>
                <w:ilvl w:val="0"/>
                <w:numId w:val="4"/>
              </w:numPr>
              <w:pBdr>
                <w:left w:val="none" w:sz="0" w:space="7" w:color="auto"/>
              </w:pBdr>
              <w:ind w:hanging="436"/>
              <w:rPr>
                <w:color w:val="000000"/>
              </w:rPr>
            </w:pPr>
            <w:r>
              <w:rPr>
                <w:rFonts w:ascii="Helvetica Neue" w:eastAsia="Helvetica Neue" w:hAnsi="Helvetica Neue" w:cs="Helvetica Neue"/>
                <w:color w:val="000000"/>
              </w:rPr>
              <w:t>Set up test execution monitoring and dashboards</w:t>
            </w:r>
          </w:p>
          <w:p w:rsidR="00505A6D" w:rsidRDefault="00505A6D">
            <w:pPr>
              <w:spacing w:after="160" w:line="259" w:lineRule="auto"/>
              <w:rPr>
                <w:color w:val="000000"/>
              </w:rPr>
            </w:pPr>
          </w:p>
        </w:tc>
      </w:tr>
      <w:tr w:rsidR="00505A6D">
        <w:tc>
          <w:tcPr>
            <w:tcW w:w="2654"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lastRenderedPageBreak/>
              <w:t>Guarantee:</w:t>
            </w:r>
          </w:p>
        </w:tc>
        <w:tc>
          <w:tcPr>
            <w:tcW w:w="7936"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N/a</w:t>
            </w:r>
          </w:p>
        </w:tc>
      </w:tr>
      <w:tr w:rsidR="00505A6D">
        <w:tc>
          <w:tcPr>
            <w:tcW w:w="2654"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bookmarkStart w:id="21" w:name="_1ksv4uv"/>
            <w:bookmarkEnd w:id="21"/>
            <w:r>
              <w:rPr>
                <w:rFonts w:ascii="Helvetica Neue" w:eastAsia="Helvetica Neue" w:hAnsi="Helvetica Neue" w:cs="Helvetica Neue"/>
                <w:b/>
                <w:bCs/>
                <w:color w:val="000000"/>
              </w:rPr>
              <w:t xml:space="preserve">Warranties, representations: </w:t>
            </w:r>
          </w:p>
        </w:tc>
        <w:tc>
          <w:tcPr>
            <w:tcW w:w="7936"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N/a</w:t>
            </w:r>
          </w:p>
          <w:p w:rsidR="00505A6D" w:rsidRDefault="00505A6D">
            <w:pPr>
              <w:rPr>
                <w:color w:val="000000"/>
              </w:rPr>
            </w:pPr>
          </w:p>
        </w:tc>
      </w:tr>
      <w:tr w:rsidR="00505A6D">
        <w:tc>
          <w:tcPr>
            <w:tcW w:w="2654"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Supplemental requirements in addition to the Call-Off terms:</w:t>
            </w:r>
          </w:p>
        </w:tc>
        <w:tc>
          <w:tcPr>
            <w:tcW w:w="7936"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Within the scope of the Call-Off Contract, the Supplier will ensure that:</w:t>
            </w:r>
          </w:p>
          <w:p w:rsidR="00505A6D" w:rsidRDefault="00557631">
            <w:pPr>
              <w:spacing w:after="200" w:line="276" w:lineRule="auto"/>
              <w:rPr>
                <w:color w:val="000000"/>
              </w:rPr>
            </w:pPr>
            <w:r>
              <w:rPr>
                <w:rFonts w:ascii="Helvetica Neue" w:eastAsia="Helvetica Neue" w:hAnsi="Helvetica Neue" w:cs="Helvetica Neue"/>
                <w:color w:val="000000"/>
              </w:rPr>
              <w:t xml:space="preserve">All personnel involved in the provision of the service act in line with HMRC values and </w:t>
            </w:r>
            <w:proofErr w:type="spellStart"/>
            <w:r>
              <w:rPr>
                <w:rFonts w:ascii="Helvetica Neue" w:eastAsia="Helvetica Neue" w:hAnsi="Helvetica Neue" w:cs="Helvetica Neue"/>
                <w:color w:val="000000"/>
              </w:rPr>
              <w:t>behaviours</w:t>
            </w:r>
            <w:proofErr w:type="spellEnd"/>
            <w:r>
              <w:rPr>
                <w:rFonts w:ascii="Helvetica Neue" w:eastAsia="Helvetica Neue" w:hAnsi="Helvetica Neue" w:cs="Helvetica Neue"/>
                <w:color w:val="000000"/>
              </w:rPr>
              <w:t>;</w:t>
            </w:r>
          </w:p>
          <w:p w:rsidR="00505A6D" w:rsidRDefault="00557631">
            <w:pPr>
              <w:spacing w:after="200" w:line="276" w:lineRule="auto"/>
              <w:rPr>
                <w:color w:val="000000"/>
              </w:rPr>
            </w:pPr>
            <w:r>
              <w:rPr>
                <w:rFonts w:ascii="Helvetica Neue" w:eastAsia="Helvetica Neue" w:hAnsi="Helvetica Neue" w:cs="Helvetica Neue"/>
                <w:color w:val="000000"/>
              </w:rPr>
              <w:t xml:space="preserve">All processes, tools, templates, IPR or other documentation produced under the contract to be made available under the Open Government </w:t>
            </w:r>
            <w:proofErr w:type="spellStart"/>
            <w:r>
              <w:rPr>
                <w:rFonts w:ascii="Helvetica Neue" w:eastAsia="Helvetica Neue" w:hAnsi="Helvetica Neue" w:cs="Helvetica Neue"/>
                <w:color w:val="000000"/>
              </w:rPr>
              <w:t>licence</w:t>
            </w:r>
            <w:proofErr w:type="spellEnd"/>
            <w:r>
              <w:rPr>
                <w:rFonts w:ascii="Helvetica Neue" w:eastAsia="Helvetica Neue" w:hAnsi="Helvetica Neue" w:cs="Helvetica Neue"/>
                <w:color w:val="000000"/>
              </w:rPr>
              <w:t>;</w:t>
            </w:r>
          </w:p>
          <w:p w:rsidR="00505A6D" w:rsidRDefault="00557631">
            <w:pPr>
              <w:spacing w:after="200" w:line="276" w:lineRule="auto"/>
              <w:rPr>
                <w:color w:val="000000"/>
              </w:rPr>
            </w:pPr>
            <w:r>
              <w:rPr>
                <w:rFonts w:ascii="Helvetica Neue" w:eastAsia="Helvetica Neue" w:hAnsi="Helvetica Neue" w:cs="Helvetica Neue"/>
                <w:color w:val="000000"/>
              </w:rPr>
              <w:t>All documentation is stored within the Programme file structure and available to HMRC at all times;</w:t>
            </w:r>
          </w:p>
          <w:p w:rsidR="00505A6D" w:rsidRDefault="00557631">
            <w:pPr>
              <w:spacing w:after="200" w:line="276" w:lineRule="auto"/>
              <w:rPr>
                <w:color w:val="000000"/>
              </w:rPr>
            </w:pPr>
            <w:r>
              <w:rPr>
                <w:rFonts w:ascii="Helvetica Neue" w:eastAsia="Helvetica Neue" w:hAnsi="Helvetica Neue" w:cs="Helvetica Neue"/>
                <w:color w:val="000000"/>
              </w:rPr>
              <w:t xml:space="preserve">Relevant personnel provide timely attendance at </w:t>
            </w:r>
            <w:proofErr w:type="spellStart"/>
            <w:r>
              <w:rPr>
                <w:rFonts w:ascii="Helvetica Neue" w:eastAsia="Helvetica Neue" w:hAnsi="Helvetica Neue" w:cs="Helvetica Neue"/>
                <w:color w:val="000000"/>
              </w:rPr>
              <w:t>programme</w:t>
            </w:r>
            <w:proofErr w:type="spellEnd"/>
            <w:r>
              <w:rPr>
                <w:rFonts w:ascii="Helvetica Neue" w:eastAsia="Helvetica Neue" w:hAnsi="Helvetica Neue" w:cs="Helvetica Neue"/>
                <w:color w:val="000000"/>
              </w:rPr>
              <w:t xml:space="preserve"> meetings as required;</w:t>
            </w:r>
          </w:p>
          <w:p w:rsidR="00505A6D" w:rsidRDefault="00557631">
            <w:pPr>
              <w:rPr>
                <w:color w:val="000000"/>
              </w:rPr>
            </w:pPr>
            <w:r>
              <w:rPr>
                <w:rFonts w:ascii="Helvetica Neue" w:eastAsia="Helvetica Neue" w:hAnsi="Helvetica Neue" w:cs="Helvetica Neue"/>
                <w:color w:val="000000"/>
              </w:rPr>
              <w:t>Delivery of the service includes skills transfer to HMRC staff as required.</w:t>
            </w:r>
          </w:p>
          <w:p w:rsidR="00505A6D" w:rsidRDefault="00505A6D">
            <w:pPr>
              <w:rPr>
                <w:color w:val="000000"/>
              </w:rPr>
            </w:pPr>
          </w:p>
          <w:p w:rsidR="00505A6D" w:rsidRDefault="00557631">
            <w:pPr>
              <w:spacing w:after="200" w:line="276" w:lineRule="auto"/>
              <w:rPr>
                <w:color w:val="000000"/>
              </w:rPr>
            </w:pPr>
            <w:r>
              <w:rPr>
                <w:rFonts w:ascii="Helvetica Neue" w:eastAsia="Helvetica Neue" w:hAnsi="Helvetica Neue" w:cs="Helvetica Neue"/>
                <w:color w:val="000000"/>
              </w:rPr>
              <w:t>All intellectual Property Rights in any guidance, Specifications, instructions, toolkits, plans, data, drawings, databases, patents, patterns, models, designs or other material (the "</w:t>
            </w:r>
            <w:proofErr w:type="spellStart"/>
            <w:r>
              <w:rPr>
                <w:rFonts w:ascii="Helvetica Neue" w:eastAsia="Helvetica Neue" w:hAnsi="Helvetica Neue" w:cs="Helvetica Neue"/>
                <w:color w:val="000000"/>
              </w:rPr>
              <w:t>lP</w:t>
            </w:r>
            <w:proofErr w:type="spellEnd"/>
            <w:r>
              <w:rPr>
                <w:rFonts w:ascii="Helvetica Neue" w:eastAsia="Helvetica Neue" w:hAnsi="Helvetica Neue" w:cs="Helvetica Neue"/>
                <w:color w:val="000000"/>
              </w:rPr>
              <w:t xml:space="preserve"> Materials"):</w:t>
            </w:r>
          </w:p>
          <w:p w:rsidR="00505A6D" w:rsidRDefault="00557631">
            <w:pPr>
              <w:spacing w:after="200" w:line="276" w:lineRule="auto"/>
              <w:rPr>
                <w:color w:val="000000"/>
              </w:rPr>
            </w:pPr>
            <w:r>
              <w:rPr>
                <w:rFonts w:ascii="Helvetica Neue" w:eastAsia="Helvetica Neue" w:hAnsi="Helvetica Neue" w:cs="Helvetica Neue"/>
                <w:color w:val="000000"/>
              </w:rPr>
              <w:t>(a) furnished to or made available to the Supplier by or on behalf of the Buyer shall remain the Property of the Buyer; and</w:t>
            </w:r>
          </w:p>
          <w:p w:rsidR="00505A6D" w:rsidRDefault="00557631">
            <w:pPr>
              <w:spacing w:after="200" w:line="276" w:lineRule="auto"/>
              <w:rPr>
                <w:color w:val="000000"/>
              </w:rPr>
            </w:pPr>
            <w:r>
              <w:rPr>
                <w:rFonts w:ascii="Helvetica Neue" w:eastAsia="Helvetica Neue" w:hAnsi="Helvetica Neue" w:cs="Helvetica Neue"/>
                <w:color w:val="000000"/>
              </w:rPr>
              <w:t xml:space="preserve">(b)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w:t>
            </w:r>
            <w:proofErr w:type="spellStart"/>
            <w:r>
              <w:rPr>
                <w:rFonts w:ascii="Helvetica Neue" w:eastAsia="Helvetica Neue" w:hAnsi="Helvetica Neue" w:cs="Helvetica Neue"/>
                <w:color w:val="000000"/>
              </w:rPr>
              <w:t>lP</w:t>
            </w:r>
            <w:proofErr w:type="spellEnd"/>
            <w:r>
              <w:rPr>
                <w:rFonts w:ascii="Helvetica Neue" w:eastAsia="Helvetica Neue" w:hAnsi="Helvetica Neue" w:cs="Helvetica Neue"/>
                <w:color w:val="000000"/>
              </w:rPr>
              <w:t xml:space="preserve"> Materials.</w:t>
            </w:r>
          </w:p>
          <w:p w:rsidR="00505A6D" w:rsidRDefault="00557631">
            <w:pPr>
              <w:spacing w:after="200" w:line="276" w:lineRule="auto"/>
              <w:rPr>
                <w:color w:val="000000"/>
              </w:rPr>
            </w:pPr>
            <w:r>
              <w:rPr>
                <w:rFonts w:ascii="Helvetica Neue" w:eastAsia="Helvetica Neue" w:hAnsi="Helvetica Neue" w:cs="Helvetica Neue"/>
                <w:color w:val="000000"/>
              </w:rPr>
              <w:t xml:space="preserve">Additionally, the Supplier hereby assigns to the Buyer, with full title guarantee, all intellectual Property Rights which may subsist in the </w:t>
            </w:r>
            <w:proofErr w:type="spellStart"/>
            <w:r>
              <w:rPr>
                <w:rFonts w:ascii="Helvetica Neue" w:eastAsia="Helvetica Neue" w:hAnsi="Helvetica Neue" w:cs="Helvetica Neue"/>
                <w:color w:val="000000"/>
              </w:rPr>
              <w:t>lP</w:t>
            </w:r>
            <w:proofErr w:type="spellEnd"/>
            <w:r>
              <w:rPr>
                <w:rFonts w:ascii="Helvetica Neue" w:eastAsia="Helvetica Neue" w:hAnsi="Helvetica Neue" w:cs="Helvetica Neue"/>
                <w:color w:val="000000"/>
              </w:rPr>
              <w:t xml:space="preserve"> Materials prepared in accordance with section (b). This assignment shall take effect on the Commencement Date or as a present assignment of future rights that will take effect immediately on the coming into </w:t>
            </w:r>
            <w:r>
              <w:rPr>
                <w:rFonts w:ascii="Helvetica Neue" w:eastAsia="Helvetica Neue" w:hAnsi="Helvetica Neue" w:cs="Helvetica Neue"/>
                <w:color w:val="000000"/>
              </w:rPr>
              <w:lastRenderedPageBreak/>
              <w:t>existence of the intellectual Property Rights produced by the Supplier. The Supplier shall execute all documentation necessary to execute this assignment.</w:t>
            </w:r>
          </w:p>
          <w:p w:rsidR="00505A6D" w:rsidRDefault="00557631">
            <w:pPr>
              <w:spacing w:after="200" w:line="276" w:lineRule="auto"/>
              <w:rPr>
                <w:color w:val="000000"/>
              </w:rPr>
            </w:pPr>
            <w:r>
              <w:rPr>
                <w:rFonts w:ascii="Helvetica Neue" w:eastAsia="Helvetica Neue" w:hAnsi="Helvetica Neue" w:cs="Helvetica Neue"/>
                <w:color w:val="000000"/>
              </w:rPr>
              <w:t>Expenses</w:t>
            </w:r>
          </w:p>
          <w:p w:rsidR="00505A6D" w:rsidRDefault="00557631">
            <w:pPr>
              <w:numPr>
                <w:ilvl w:val="0"/>
                <w:numId w:val="5"/>
              </w:numPr>
              <w:pBdr>
                <w:left w:val="none" w:sz="0" w:space="2" w:color="auto"/>
              </w:pBdr>
              <w:ind w:left="360" w:hanging="340"/>
              <w:rPr>
                <w:rFonts w:ascii="Helvetica Neue" w:eastAsia="Helvetica Neue" w:hAnsi="Helvetica Neue" w:cs="Helvetica Neue"/>
                <w:color w:val="000000"/>
              </w:rPr>
            </w:pPr>
            <w:r>
              <w:rPr>
                <w:rFonts w:ascii="Helvetica Neue" w:eastAsia="Helvetica Neue" w:hAnsi="Helvetica Neue" w:cs="Helvetica Neue"/>
                <w:color w:val="000000"/>
              </w:rPr>
              <w:t>Travel to and from the Primary Location will be met from the day rate.</w:t>
            </w:r>
            <w:r>
              <w:rPr>
                <w:rFonts w:ascii="Helvetica Neue" w:eastAsia="Helvetica Neue" w:hAnsi="Helvetica Neue" w:cs="Helvetica Neue"/>
                <w:color w:val="000000"/>
              </w:rPr>
              <w:br/>
              <w:t> </w:t>
            </w:r>
          </w:p>
          <w:p w:rsidR="00505A6D" w:rsidRPr="00AA5833" w:rsidRDefault="00557631" w:rsidP="00AA5833">
            <w:pPr>
              <w:numPr>
                <w:ilvl w:val="0"/>
                <w:numId w:val="5"/>
              </w:numPr>
              <w:pBdr>
                <w:left w:val="none" w:sz="0" w:space="2" w:color="auto"/>
              </w:pBdr>
              <w:ind w:left="360" w:hanging="340"/>
              <w:rPr>
                <w:rFonts w:ascii="Helvetica Neue" w:eastAsia="Helvetica Neue" w:hAnsi="Helvetica Neue" w:cs="Helvetica Neue"/>
                <w:color w:val="000000"/>
              </w:rPr>
            </w:pPr>
            <w:r>
              <w:rPr>
                <w:rFonts w:ascii="Helvetica Neue" w:eastAsia="Helvetica Neue" w:hAnsi="Helvetica Neue" w:cs="Helvetica Neue"/>
                <w:color w:val="000000"/>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w:t>
            </w:r>
            <w:r w:rsidR="00AA5833">
              <w:rPr>
                <w:rFonts w:ascii="Helvetica Neue" w:eastAsia="Helvetica Neue" w:hAnsi="Helvetica Neue" w:cs="Helvetica Neue"/>
                <w:color w:val="000000"/>
              </w:rPr>
              <w:t>le. Receipts must be provided.</w:t>
            </w:r>
            <w:r w:rsidRPr="00AA5833">
              <w:rPr>
                <w:rFonts w:ascii="Helvetica Neue" w:eastAsia="Helvetica Neue" w:hAnsi="Helvetica Neue" w:cs="Helvetica Neue"/>
                <w:color w:val="000000"/>
              </w:rPr>
              <w:br/>
              <w:t> </w:t>
            </w:r>
          </w:p>
          <w:p w:rsidR="00505A6D" w:rsidRDefault="00557631">
            <w:pPr>
              <w:numPr>
                <w:ilvl w:val="0"/>
                <w:numId w:val="5"/>
              </w:numPr>
              <w:pBdr>
                <w:left w:val="none" w:sz="0" w:space="2" w:color="auto"/>
              </w:pBdr>
              <w:ind w:left="360" w:hanging="340"/>
              <w:rPr>
                <w:rFonts w:ascii="Helvetica Neue" w:eastAsia="Helvetica Neue" w:hAnsi="Helvetica Neue" w:cs="Helvetica Neue"/>
                <w:color w:val="000000"/>
              </w:rPr>
            </w:pPr>
            <w:r>
              <w:rPr>
                <w:rFonts w:ascii="Helvetica Neue" w:eastAsia="Helvetica Neue" w:hAnsi="Helvetica Neue" w:cs="Helvetica Neue"/>
                <w:color w:val="000000"/>
              </w:rPr>
              <w:t>All other expenses will be payable at the discretion of HMRC. The Contractor shall not incur such expenses without the prior approval of the HMRC Work Manager. Any expense incurred by the Contractor without prior approval shall not be reimbursed.</w:t>
            </w:r>
          </w:p>
          <w:p w:rsidR="00505A6D" w:rsidRDefault="00505A6D">
            <w:pPr>
              <w:spacing w:after="200" w:line="276" w:lineRule="auto"/>
              <w:ind w:left="150"/>
              <w:rPr>
                <w:color w:val="000000"/>
              </w:rPr>
            </w:pPr>
          </w:p>
          <w:tbl>
            <w:tblPr>
              <w:tblW w:w="5000" w:type="pct"/>
              <w:jc w:val="center"/>
              <w:tblCellMar>
                <w:left w:w="0" w:type="dxa"/>
                <w:right w:w="0" w:type="dxa"/>
              </w:tblCellMar>
              <w:tblLook w:val="04A0" w:firstRow="1" w:lastRow="0" w:firstColumn="1" w:lastColumn="0" w:noHBand="0" w:noVBand="1"/>
            </w:tblPr>
            <w:tblGrid>
              <w:gridCol w:w="3821"/>
              <w:gridCol w:w="3892"/>
            </w:tblGrid>
            <w:tr w:rsidR="00505A6D">
              <w:trPr>
                <w:tblHeader/>
                <w:jc w:val="center"/>
              </w:trPr>
              <w:tc>
                <w:tcPr>
                  <w:tcW w:w="3556" w:type="dxa"/>
                  <w:gridSpan w:val="2"/>
                  <w:tcBorders>
                    <w:bottom w:val="single" w:sz="6" w:space="0" w:color="E0E0E0"/>
                    <w:right w:val="single" w:sz="6" w:space="0" w:color="E0E0E0"/>
                  </w:tcBorders>
                  <w:shd w:val="clear" w:color="auto" w:fill="85CAC8"/>
                  <w:tcMar>
                    <w:top w:w="215" w:type="dxa"/>
                    <w:left w:w="215" w:type="dxa"/>
                    <w:bottom w:w="210" w:type="dxa"/>
                    <w:right w:w="210" w:type="dxa"/>
                  </w:tcMar>
                  <w:vAlign w:val="center"/>
                  <w:hideMark/>
                </w:tcPr>
                <w:p w:rsidR="00505A6D" w:rsidRDefault="00557631">
                  <w:pPr>
                    <w:spacing w:after="150" w:line="300" w:lineRule="atLeast"/>
                    <w:jc w:val="center"/>
                    <w:rPr>
                      <w:color w:val="000000"/>
                    </w:rPr>
                  </w:pPr>
                  <w:r>
                    <w:rPr>
                      <w:rFonts w:ascii="Helvetica Neue" w:eastAsia="Helvetica Neue" w:hAnsi="Helvetica Neue" w:cs="Helvetica Neue"/>
                      <w:color w:val="000000"/>
                    </w:rPr>
                    <w:t>Short-term Night Subsistence Allowances</w:t>
                  </w:r>
                  <w:r>
                    <w:rPr>
                      <w:rFonts w:ascii="Helvetica Neue" w:eastAsia="Helvetica Neue" w:hAnsi="Helvetica Neue" w:cs="Helvetica Neue"/>
                      <w:color w:val="000000"/>
                    </w:rPr>
                    <w:br/>
                    <w:t>Bed and Breakfast Capped Rates</w:t>
                  </w:r>
                  <w:r>
                    <w:rPr>
                      <w:rFonts w:ascii="Helvetica Neue" w:eastAsia="Helvetica Neue" w:hAnsi="Helvetica Neue" w:cs="Helvetica Neue"/>
                      <w:color w:val="000000"/>
                    </w:rPr>
                    <w:br/>
                    <w:t>Effective from 01/05/08</w:t>
                  </w:r>
                </w:p>
              </w:tc>
            </w:tr>
            <w:tr w:rsidR="00505A6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Maximum nightly rate</w:t>
                  </w:r>
                </w:p>
              </w:tc>
            </w:tr>
            <w:tr w:rsidR="00505A6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£120 per night</w:t>
                  </w:r>
                </w:p>
              </w:tc>
            </w:tr>
            <w:tr w:rsidR="00505A6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£100 per night</w:t>
                  </w:r>
                </w:p>
              </w:tc>
            </w:tr>
            <w:tr w:rsidR="00505A6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£90 per night</w:t>
                  </w:r>
                </w:p>
              </w:tc>
            </w:tr>
            <w:tr w:rsidR="00505A6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 xml:space="preserve">Portsmouth, </w:t>
                  </w:r>
                  <w:proofErr w:type="spellStart"/>
                  <w:r>
                    <w:rPr>
                      <w:rFonts w:ascii="Helvetica Neue" w:eastAsia="Helvetica Neue" w:hAnsi="Helvetica Neue" w:cs="Helvetica Neue"/>
                      <w:color w:val="000000"/>
                    </w:rPr>
                    <w:t>Fareham</w:t>
                  </w:r>
                  <w:proofErr w:type="spellEnd"/>
                  <w:r>
                    <w:rPr>
                      <w:rFonts w:ascii="Helvetica Neue" w:eastAsia="Helvetica Neue" w:hAnsi="Helvetica Neue" w:cs="Helvetica Neue"/>
                      <w:color w:val="000000"/>
                    </w:rPr>
                    <w:t>,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£85 per night</w:t>
                  </w:r>
                </w:p>
              </w:tc>
            </w:tr>
            <w:tr w:rsidR="00505A6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lastRenderedPageBreak/>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£80 per night</w:t>
                  </w:r>
                </w:p>
              </w:tc>
            </w:tr>
            <w:tr w:rsidR="00505A6D">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150" w:line="300" w:lineRule="atLeast"/>
                    <w:jc w:val="center"/>
                    <w:rPr>
                      <w:color w:val="000000"/>
                    </w:rPr>
                  </w:pPr>
                  <w:r>
                    <w:rPr>
                      <w:rFonts w:ascii="Helvetica Neue" w:eastAsia="Helvetica Neue" w:hAnsi="Helvetica Neue" w:cs="Helvetica Neue"/>
                      <w:color w:val="000000"/>
                    </w:rPr>
                    <w:t>Travel</w:t>
                  </w:r>
                </w:p>
              </w:tc>
            </w:tr>
            <w:tr w:rsidR="00505A6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25 pence per mile</w:t>
                  </w:r>
                </w:p>
              </w:tc>
            </w:tr>
            <w:tr w:rsidR="00505A6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Standard Class</w:t>
                  </w:r>
                </w:p>
              </w:tc>
            </w:tr>
            <w:tr w:rsidR="00505A6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505A6D" w:rsidRDefault="00557631">
                  <w:pPr>
                    <w:spacing w:after="200" w:line="300" w:lineRule="atLeast"/>
                    <w:rPr>
                      <w:color w:val="000000"/>
                    </w:rPr>
                  </w:pPr>
                  <w:r>
                    <w:rPr>
                      <w:rFonts w:ascii="Helvetica Neue" w:eastAsia="Helvetica Neue" w:hAnsi="Helvetica Neue" w:cs="Helvetica Neue"/>
                      <w:color w:val="000000"/>
                    </w:rPr>
                    <w:t>Economy Class</w:t>
                  </w:r>
                </w:p>
              </w:tc>
            </w:tr>
          </w:tbl>
          <w:p w:rsidR="00505A6D" w:rsidRDefault="00505A6D">
            <w:pPr>
              <w:rPr>
                <w:color w:val="000000"/>
              </w:rPr>
            </w:pPr>
          </w:p>
        </w:tc>
      </w:tr>
      <w:tr w:rsidR="00505A6D">
        <w:tc>
          <w:tcPr>
            <w:tcW w:w="2654"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lastRenderedPageBreak/>
              <w:t>Alternative clauses:</w:t>
            </w:r>
          </w:p>
        </w:tc>
        <w:tc>
          <w:tcPr>
            <w:tcW w:w="7936"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These Alternative Clauses, which have been selected from Schedule 4, will apply:</w:t>
            </w:r>
          </w:p>
          <w:p w:rsidR="00505A6D" w:rsidRDefault="00557631">
            <w:pPr>
              <w:rPr>
                <w:color w:val="000000"/>
              </w:rPr>
            </w:pPr>
            <w:r>
              <w:rPr>
                <w:rFonts w:ascii="Helvetica Neue" w:eastAsia="Helvetica Neue" w:hAnsi="Helvetica Neue" w:cs="Helvetica Neue"/>
                <w:color w:val="000000"/>
              </w:rPr>
              <w:t>N/a</w:t>
            </w:r>
          </w:p>
        </w:tc>
      </w:tr>
      <w:tr w:rsidR="00505A6D">
        <w:tc>
          <w:tcPr>
            <w:tcW w:w="2654"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Buyer specific amendments to/refinements of the Call-Off Contract terms:</w:t>
            </w:r>
          </w:p>
        </w:tc>
        <w:tc>
          <w:tcPr>
            <w:tcW w:w="7936"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spacing w:line="259" w:lineRule="auto"/>
              <w:ind w:left="4" w:right="830"/>
              <w:rPr>
                <w:color w:val="000000"/>
              </w:rPr>
            </w:pPr>
            <w:r>
              <w:rPr>
                <w:rFonts w:ascii="Helvetica Neue" w:eastAsia="Helvetica Neue" w:hAnsi="Helvetica Neue" w:cs="Helvetica Neue"/>
                <w:color w:val="000000"/>
              </w:rPr>
              <w:t>Within the scope of the Call-Off Contract, the Supplier will adhere to the following additional terms:</w:t>
            </w:r>
          </w:p>
          <w:p w:rsidR="00505A6D" w:rsidRDefault="00557631">
            <w:pPr>
              <w:spacing w:before="60" w:after="60" w:line="276" w:lineRule="auto"/>
              <w:rPr>
                <w:color w:val="000000"/>
              </w:rPr>
            </w:pPr>
            <w:r>
              <w:rPr>
                <w:rFonts w:ascii="Helvetica Neue" w:eastAsia="Helvetica Neue" w:hAnsi="Helvetica Neue" w:cs="Helvetica Neue"/>
                <w:color w:val="000000"/>
              </w:rPr>
              <w:t>1 Purchase order mandatory policy</w:t>
            </w:r>
          </w:p>
          <w:p w:rsidR="00505A6D" w:rsidRDefault="00557631">
            <w:pPr>
              <w:spacing w:before="60" w:after="60" w:line="276" w:lineRule="auto"/>
              <w:rPr>
                <w:color w:val="000000"/>
              </w:rPr>
            </w:pPr>
            <w:r>
              <w:rPr>
                <w:rFonts w:ascii="Helvetica Neue" w:eastAsia="Helvetica Neue" w:hAnsi="Helvetica Neue" w:cs="Helvetica Neue"/>
                <w:color w:val="000000"/>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rsidR="00505A6D" w:rsidRDefault="00557631">
            <w:pPr>
              <w:spacing w:before="60" w:after="60" w:line="276" w:lineRule="auto"/>
              <w:rPr>
                <w:color w:val="000000"/>
              </w:rPr>
            </w:pPr>
            <w:r>
              <w:rPr>
                <w:rFonts w:ascii="Helvetica Neue" w:eastAsia="Helvetica Neue" w:hAnsi="Helvetica Neue" w:cs="Helvetica Neue"/>
                <w:color w:val="000000"/>
              </w:rPr>
              <w:t>Directorate.</w:t>
            </w:r>
          </w:p>
          <w:p w:rsidR="00505A6D" w:rsidRDefault="00557631">
            <w:pPr>
              <w:spacing w:before="60" w:after="60" w:line="276" w:lineRule="auto"/>
              <w:rPr>
                <w:color w:val="000000"/>
              </w:rPr>
            </w:pPr>
            <w:r>
              <w:rPr>
                <w:rFonts w:ascii="Helvetica Neue" w:eastAsia="Helvetica Neue" w:hAnsi="Helvetica Neue" w:cs="Helvetica Neue"/>
                <w:color w:val="000000"/>
              </w:rPr>
              <w:t>1.2 Any orders that are received by means other than those described in above are not authorized or sanctioned by the Buyer and should not be processed by suppliers.</w:t>
            </w:r>
          </w:p>
          <w:p w:rsidR="00505A6D" w:rsidRDefault="00557631">
            <w:pPr>
              <w:spacing w:before="60" w:after="60" w:line="276" w:lineRule="auto"/>
              <w:rPr>
                <w:color w:val="000000"/>
              </w:rPr>
            </w:pPr>
            <w:r>
              <w:rPr>
                <w:rFonts w:ascii="Helvetica Neue" w:eastAsia="Helvetica Neue" w:hAnsi="Helvetica Neue" w:cs="Helvetica Neue"/>
                <w:color w:val="000000"/>
              </w:rPr>
              <w:t xml:space="preserve">1.3 The purchase order mandatory policy applies to the Buyer only. </w:t>
            </w:r>
          </w:p>
          <w:p w:rsidR="00505A6D" w:rsidRDefault="00557631">
            <w:pPr>
              <w:spacing w:before="60" w:after="60" w:line="276" w:lineRule="auto"/>
              <w:rPr>
                <w:color w:val="000000"/>
              </w:rPr>
            </w:pPr>
            <w:r>
              <w:rPr>
                <w:rFonts w:ascii="Helvetica Neue" w:eastAsia="Helvetica Neue" w:hAnsi="Helvetica Neue" w:cs="Helvetica Neue"/>
                <w:color w:val="000000"/>
              </w:rPr>
              <w:t>2 Purchase order references</w:t>
            </w:r>
          </w:p>
          <w:p w:rsidR="00505A6D" w:rsidRDefault="00557631">
            <w:pPr>
              <w:spacing w:before="60" w:after="60" w:line="276" w:lineRule="auto"/>
              <w:rPr>
                <w:color w:val="000000"/>
              </w:rPr>
            </w:pPr>
            <w:r>
              <w:rPr>
                <w:rFonts w:ascii="Helvetica Neue" w:eastAsia="Helvetica Neue" w:hAnsi="Helvetica Neue" w:cs="Helvetica Neue"/>
                <w:color w:val="000000"/>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rsidR="00505A6D" w:rsidRDefault="00557631">
            <w:pPr>
              <w:spacing w:before="60" w:after="60" w:line="276" w:lineRule="auto"/>
              <w:rPr>
                <w:color w:val="000000"/>
              </w:rPr>
            </w:pPr>
            <w:r>
              <w:rPr>
                <w:rFonts w:ascii="Helvetica Neue" w:eastAsia="Helvetica Neue" w:hAnsi="Helvetica Neue" w:cs="Helvetica Neue"/>
                <w:color w:val="000000"/>
              </w:rPr>
              <w:lastRenderedPageBreak/>
              <w:t>2.2 Failure to comply with the above requirement may result in invoices being returned to suppliers or payments delayed.</w:t>
            </w:r>
          </w:p>
          <w:p w:rsidR="00505A6D" w:rsidRDefault="00557631">
            <w:pPr>
              <w:spacing w:before="60" w:after="60" w:line="276" w:lineRule="auto"/>
              <w:rPr>
                <w:color w:val="000000"/>
              </w:rPr>
            </w:pPr>
            <w:r>
              <w:rPr>
                <w:rFonts w:ascii="Helvetica Neue" w:eastAsia="Helvetica Neue" w:hAnsi="Helvetica Neue" w:cs="Helvetica Neue"/>
                <w:color w:val="000000"/>
              </w:rPr>
              <w:t>3 Payment of Invoices</w:t>
            </w:r>
          </w:p>
          <w:p w:rsidR="00505A6D" w:rsidRDefault="00557631">
            <w:pPr>
              <w:spacing w:before="60" w:after="60" w:line="276" w:lineRule="auto"/>
              <w:rPr>
                <w:color w:val="000000"/>
              </w:rPr>
            </w:pPr>
            <w:r>
              <w:rPr>
                <w:rFonts w:ascii="Helvetica Neue" w:eastAsia="Helvetica Neue" w:hAnsi="Helvetica Neue" w:cs="Helvetica Neue"/>
                <w:color w:val="000000"/>
              </w:rPr>
              <w:t>3.1 The financial systems used by suppliers must be able to accept payment by the Bankers Automated Clearing Service (BACS).</w:t>
            </w:r>
          </w:p>
          <w:p w:rsidR="00505A6D" w:rsidRDefault="00557631">
            <w:pPr>
              <w:spacing w:before="60" w:after="60" w:line="276" w:lineRule="auto"/>
              <w:rPr>
                <w:color w:val="000000"/>
              </w:rPr>
            </w:pPr>
            <w:r>
              <w:rPr>
                <w:rFonts w:ascii="Helvetica Neue" w:eastAsia="Helvetica Neue" w:hAnsi="Helvetica Neue" w:cs="Helvetica Neue"/>
                <w:color w:val="000000"/>
              </w:rPr>
              <w:t>4 Compliance with Value Added Tax and Other Tax Requirements</w:t>
            </w:r>
          </w:p>
          <w:p w:rsidR="00505A6D" w:rsidRDefault="00557631">
            <w:pPr>
              <w:spacing w:after="200" w:line="276" w:lineRule="auto"/>
              <w:rPr>
                <w:color w:val="000000"/>
              </w:rPr>
            </w:pPr>
            <w:r>
              <w:rPr>
                <w:rFonts w:ascii="Helvetica Neue" w:eastAsia="Helvetica Neue" w:hAnsi="Helvetica Neue" w:cs="Helvetica Neue"/>
                <w:color w:val="000000"/>
              </w:rPr>
              <w:t>4.1 The Supplier shall at all times comply with the Value Added Tax Act 1994 and all other statutes relating to direct or indirect taxes</w:t>
            </w:r>
          </w:p>
          <w:p w:rsidR="00505A6D" w:rsidRDefault="00557631">
            <w:pPr>
              <w:spacing w:after="200" w:line="276" w:lineRule="auto"/>
              <w:rPr>
                <w:color w:val="000000"/>
              </w:rPr>
            </w:pPr>
            <w:r>
              <w:rPr>
                <w:rFonts w:ascii="Helvetica Neue" w:eastAsia="Helvetica Neue" w:hAnsi="Helvetica Neue" w:cs="Helvetica Neue"/>
                <w:color w:val="000000"/>
              </w:rPr>
              <w:t>4.2 Failure to comply may constitute a material breach of this Call-Off Agreement and the Buyer may exercise the rights and provisions conferred by Clause 8.29 (Material breach termination) hereof.</w:t>
            </w:r>
          </w:p>
          <w:p w:rsidR="00505A6D" w:rsidRDefault="00557631">
            <w:pPr>
              <w:spacing w:after="200" w:line="276" w:lineRule="auto"/>
              <w:rPr>
                <w:color w:val="000000"/>
              </w:rPr>
            </w:pPr>
            <w:r>
              <w:rPr>
                <w:rFonts w:ascii="Helvetica Neue" w:eastAsia="Helvetica Neue" w:hAnsi="Helvetica Neue" w:cs="Helvetica Neue"/>
                <w:color w:val="000000"/>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rsidR="00505A6D" w:rsidRDefault="00557631">
            <w:pPr>
              <w:spacing w:after="200" w:line="276" w:lineRule="auto"/>
              <w:rPr>
                <w:color w:val="000000"/>
              </w:rPr>
            </w:pPr>
            <w:r>
              <w:rPr>
                <w:rFonts w:ascii="Helvetica Neue" w:eastAsia="Helvetica Neue" w:hAnsi="Helvetica Neue" w:cs="Helvetica Neue"/>
                <w:color w:val="000000"/>
              </w:rPr>
              <w:t>5 SPATA</w:t>
            </w:r>
          </w:p>
          <w:p w:rsidR="00505A6D" w:rsidRDefault="00557631">
            <w:pPr>
              <w:spacing w:before="60" w:after="60" w:line="276" w:lineRule="auto"/>
              <w:rPr>
                <w:color w:val="000000"/>
              </w:rPr>
            </w:pPr>
            <w:r>
              <w:rPr>
                <w:rFonts w:ascii="Helvetica Neue" w:eastAsia="Helvetica Neue" w:hAnsi="Helvetica Neue" w:cs="Helvetica Neue"/>
                <w:color w:val="000000"/>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505A6D" w:rsidRDefault="00557631">
            <w:pPr>
              <w:spacing w:after="200" w:line="276" w:lineRule="auto"/>
              <w:rPr>
                <w:color w:val="000000"/>
              </w:rPr>
            </w:pPr>
            <w:r>
              <w:rPr>
                <w:rFonts w:ascii="Helvetica Neue" w:eastAsia="Helvetica Neue" w:hAnsi="Helvetica Neue" w:cs="Helvetica Neue"/>
                <w:color w:val="000000"/>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505A6D" w:rsidRDefault="00557631">
            <w:pPr>
              <w:spacing w:after="200" w:line="276" w:lineRule="auto"/>
              <w:rPr>
                <w:color w:val="000000"/>
              </w:rPr>
            </w:pPr>
            <w:r>
              <w:rPr>
                <w:rFonts w:ascii="Helvetica Neue" w:eastAsia="Helvetica Neue" w:hAnsi="Helvetica Neue" w:cs="Helvetica Neue"/>
                <w:color w:val="000000"/>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rsidR="00505A6D" w:rsidRDefault="00557631">
            <w:pPr>
              <w:spacing w:after="200" w:line="276" w:lineRule="auto"/>
              <w:rPr>
                <w:color w:val="000000"/>
              </w:rPr>
            </w:pPr>
            <w:r>
              <w:rPr>
                <w:rFonts w:ascii="Helvetica Neue" w:eastAsia="Helvetica Neue" w:hAnsi="Helvetica Neue" w:cs="Helvetica Neue"/>
                <w:color w:val="000000"/>
              </w:rPr>
              <w:lastRenderedPageBreak/>
              <w:t xml:space="preserve">5.4 A request under Clause 5.3 above may specify the information which any personnel engaged in the provision of this contract must provide and the period within which that information must be provided.   </w:t>
            </w:r>
          </w:p>
          <w:p w:rsidR="00505A6D" w:rsidRDefault="00557631">
            <w:pPr>
              <w:spacing w:after="200" w:line="276" w:lineRule="auto"/>
              <w:rPr>
                <w:color w:val="000000"/>
              </w:rPr>
            </w:pPr>
            <w:r>
              <w:rPr>
                <w:rFonts w:ascii="Helvetica Neue" w:eastAsia="Helvetica Neue" w:hAnsi="Helvetica Neue" w:cs="Helvetica Neue"/>
                <w:color w:val="000000"/>
              </w:rPr>
              <w:t xml:space="preserve">5.5 The Buyer may terminate this contract if-     </w:t>
            </w:r>
          </w:p>
          <w:p w:rsidR="00505A6D" w:rsidRDefault="00557631">
            <w:pPr>
              <w:spacing w:after="200" w:line="276" w:lineRule="auto"/>
              <w:rPr>
                <w:color w:val="000000"/>
              </w:rPr>
            </w:pPr>
            <w:r>
              <w:rPr>
                <w:rFonts w:ascii="Helvetica Neue" w:eastAsia="Helvetica Neue" w:hAnsi="Helvetica Neue" w:cs="Helvetica Neue"/>
                <w:color w:val="000000"/>
              </w:rPr>
              <w:t xml:space="preserve">(a) in the case of a request mentioned in Clause 5.3 above-   </w:t>
            </w:r>
          </w:p>
          <w:p w:rsidR="00505A6D" w:rsidRDefault="00557631">
            <w:pPr>
              <w:spacing w:after="200" w:line="276" w:lineRule="auto"/>
              <w:rPr>
                <w:color w:val="000000"/>
              </w:rPr>
            </w:pPr>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 xml:space="preserve">) any personnel engaged in the provision of this contract fails to provide information in response to the request within a reasonable time, or   </w:t>
            </w:r>
          </w:p>
          <w:p w:rsidR="00505A6D" w:rsidRDefault="00557631">
            <w:pPr>
              <w:spacing w:after="200" w:line="276" w:lineRule="auto"/>
              <w:rPr>
                <w:color w:val="000000"/>
              </w:rPr>
            </w:pPr>
            <w:r>
              <w:rPr>
                <w:rFonts w:ascii="Helvetica Neue" w:eastAsia="Helvetica Neue" w:hAnsi="Helvetica Neue" w:cs="Helvetica Neue"/>
                <w:color w:val="000000"/>
              </w:rPr>
              <w:t xml:space="preserve">(ii) any personnel engaged in the provision of this contract provides information which is inadequate to demonstrate either how they comply with Clauses 5.1 and 5.2 above or why those Clauses do not apply to it;   </w:t>
            </w:r>
          </w:p>
          <w:p w:rsidR="00505A6D" w:rsidRDefault="00557631">
            <w:pPr>
              <w:spacing w:after="200" w:line="276" w:lineRule="auto"/>
              <w:rPr>
                <w:color w:val="000000"/>
              </w:rPr>
            </w:pPr>
            <w:r>
              <w:rPr>
                <w:rFonts w:ascii="Helvetica Neue" w:eastAsia="Helvetica Neue" w:hAnsi="Helvetica Neue" w:cs="Helvetica Neue"/>
                <w:color w:val="000000"/>
              </w:rPr>
              <w:t xml:space="preserve">(b) in the case of a request mentioned in Clause 5.4 above, any personnel engaged in the provision of this contract fails to provide the specified information within the specified period, or   </w:t>
            </w:r>
          </w:p>
          <w:p w:rsidR="00505A6D" w:rsidRDefault="00557631">
            <w:pPr>
              <w:spacing w:after="200" w:line="276" w:lineRule="auto"/>
              <w:rPr>
                <w:color w:val="000000"/>
              </w:rPr>
            </w:pPr>
            <w:r>
              <w:rPr>
                <w:rFonts w:ascii="Helvetica Neue" w:eastAsia="Helvetica Neue" w:hAnsi="Helvetica Neue" w:cs="Helvetica Neue"/>
                <w:color w:val="000000"/>
              </w:rPr>
              <w:t xml:space="preserve">(c) </w:t>
            </w:r>
            <w:proofErr w:type="gramStart"/>
            <w:r>
              <w:rPr>
                <w:rFonts w:ascii="Helvetica Neue" w:eastAsia="Helvetica Neue" w:hAnsi="Helvetica Neue" w:cs="Helvetica Neue"/>
                <w:color w:val="000000"/>
              </w:rPr>
              <w:t>it</w:t>
            </w:r>
            <w:proofErr w:type="gramEnd"/>
            <w:r>
              <w:rPr>
                <w:rFonts w:ascii="Helvetica Neue" w:eastAsia="Helvetica Neue" w:hAnsi="Helvetica Neue" w:cs="Helvetica Neue"/>
                <w:color w:val="000000"/>
              </w:rPr>
              <w:t xml:space="preserve"> receives information which demonstrates that, at any time when Clauses 5.1 and 5.2 apply to any personnel engaged in the provision of this contract, they are not complying with those Clauses.   </w:t>
            </w:r>
          </w:p>
          <w:p w:rsidR="00505A6D" w:rsidRDefault="00557631">
            <w:pPr>
              <w:spacing w:after="200" w:line="276" w:lineRule="auto"/>
              <w:rPr>
                <w:color w:val="000000"/>
              </w:rPr>
            </w:pPr>
            <w:r>
              <w:rPr>
                <w:rFonts w:ascii="Helvetica Neue" w:eastAsia="Helvetica Neue" w:hAnsi="Helvetica Neue" w:cs="Helvetica Neue"/>
                <w:color w:val="000000"/>
              </w:rPr>
              <w:t>5.6 The Buyer  may supply any information which it receives under Clause 5.3 to the Commissioners of Her Majesty’s Revenue &amp; Customs for the purpose of the collection and management of revenue for which they are responsible.</w:t>
            </w:r>
          </w:p>
          <w:p w:rsidR="00505A6D" w:rsidRDefault="00557631">
            <w:pPr>
              <w:spacing w:after="200" w:line="276" w:lineRule="auto"/>
              <w:rPr>
                <w:color w:val="000000"/>
              </w:rPr>
            </w:pPr>
            <w:r>
              <w:rPr>
                <w:rFonts w:ascii="Helvetica Neue" w:eastAsia="Helvetica Neue" w:hAnsi="Helvetica Neue" w:cs="Helvetica Neue"/>
                <w:color w:val="000000"/>
              </w:rPr>
              <w:t>6 Buyer Specific Policies</w:t>
            </w:r>
          </w:p>
          <w:p w:rsidR="00505A6D" w:rsidRDefault="00557631">
            <w:pPr>
              <w:spacing w:after="200" w:line="276" w:lineRule="auto"/>
              <w:rPr>
                <w:color w:val="000000"/>
              </w:rPr>
            </w:pPr>
            <w:r>
              <w:rPr>
                <w:rFonts w:ascii="Helvetica Neue" w:eastAsia="Helvetica Neue" w:hAnsi="Helvetica Neue" w:cs="Helvetica Neue"/>
                <w:color w:val="000000"/>
              </w:rPr>
              <w:t>6.1 The Supplier will comply with the Buyer’s Security Policy</w:t>
            </w:r>
          </w:p>
          <w:p w:rsidR="00505A6D" w:rsidRDefault="00557631">
            <w:pPr>
              <w:spacing w:after="200" w:line="276" w:lineRule="auto"/>
              <w:rPr>
                <w:color w:val="000000"/>
              </w:rPr>
            </w:pPr>
            <w:r>
              <w:rPr>
                <w:noProof/>
                <w:color w:val="000000"/>
                <w:lang w:val="en-GB" w:eastAsia="en-GB"/>
              </w:rPr>
              <w:drawing>
                <wp:inline distT="0" distB="0" distL="0" distR="0">
                  <wp:extent cx="1009650" cy="638175"/>
                  <wp:effectExtent l="0" t="0" r="0" b="0"/>
                  <wp:docPr id="100004" name="Picture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713" name=""/>
                          <pic:cNvPicPr>
                            <a:picLocks noChangeAspect="1"/>
                          </pic:cNvPicPr>
                        </pic:nvPicPr>
                        <pic:blipFill>
                          <a:blip r:embed="rId10"/>
                          <a:stretch>
                            <a:fillRect/>
                          </a:stretch>
                        </pic:blipFill>
                        <pic:spPr>
                          <a:xfrm>
                            <a:off x="0" y="0"/>
                            <a:ext cx="1009650" cy="638175"/>
                          </a:xfrm>
                          <a:prstGeom prst="rect">
                            <a:avLst/>
                          </a:prstGeom>
                        </pic:spPr>
                      </pic:pic>
                    </a:graphicData>
                  </a:graphic>
                </wp:inline>
              </w:drawing>
            </w:r>
          </w:p>
          <w:p w:rsidR="00505A6D" w:rsidRDefault="00557631">
            <w:pPr>
              <w:spacing w:after="200" w:line="276" w:lineRule="auto"/>
              <w:rPr>
                <w:color w:val="000000"/>
              </w:rPr>
            </w:pPr>
            <w:r>
              <w:rPr>
                <w:rFonts w:ascii="Helvetica Neue" w:eastAsia="Helvetica Neue" w:hAnsi="Helvetica Neue" w:cs="Helvetica Neue"/>
                <w:color w:val="000000"/>
              </w:rPr>
              <w:t>6.2 The Supplier will comply with the Buyer’s Health and Safety Requirements</w:t>
            </w:r>
          </w:p>
          <w:p w:rsidR="00505A6D" w:rsidRDefault="00557631">
            <w:pPr>
              <w:spacing w:after="200" w:line="276" w:lineRule="auto"/>
              <w:rPr>
                <w:color w:val="000000"/>
              </w:rPr>
            </w:pPr>
            <w:bookmarkStart w:id="22" w:name="_MON_1488776068"/>
            <w:bookmarkEnd w:id="22"/>
            <w:r>
              <w:rPr>
                <w:noProof/>
                <w:color w:val="000000"/>
                <w:lang w:val="en-GB" w:eastAsia="en-GB"/>
              </w:rPr>
              <w:drawing>
                <wp:inline distT="0" distB="0" distL="0" distR="0">
                  <wp:extent cx="1009650" cy="638175"/>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87072" name=""/>
                          <pic:cNvPicPr>
                            <a:picLocks noChangeAspect="1"/>
                          </pic:cNvPicPr>
                        </pic:nvPicPr>
                        <pic:blipFill>
                          <a:blip r:embed="rId11"/>
                          <a:stretch>
                            <a:fillRect/>
                          </a:stretch>
                        </pic:blipFill>
                        <pic:spPr>
                          <a:xfrm>
                            <a:off x="0" y="0"/>
                            <a:ext cx="1009650" cy="638175"/>
                          </a:xfrm>
                          <a:prstGeom prst="rect">
                            <a:avLst/>
                          </a:prstGeom>
                        </pic:spPr>
                      </pic:pic>
                    </a:graphicData>
                  </a:graphic>
                </wp:inline>
              </w:drawing>
            </w:r>
          </w:p>
          <w:p w:rsidR="00505A6D" w:rsidRDefault="00557631">
            <w:pPr>
              <w:spacing w:after="200" w:line="276" w:lineRule="auto"/>
              <w:rPr>
                <w:color w:val="000000"/>
              </w:rPr>
            </w:pPr>
            <w:r>
              <w:rPr>
                <w:rFonts w:ascii="Helvetica Neue" w:eastAsia="Helvetica Neue" w:hAnsi="Helvetica Neue" w:cs="Helvetica Neue"/>
                <w:color w:val="000000"/>
              </w:rPr>
              <w:t xml:space="preserve">6.3 The Supplier will comply with The Buyer’s </w:t>
            </w:r>
            <w:proofErr w:type="spellStart"/>
            <w:r>
              <w:rPr>
                <w:rFonts w:ascii="Helvetica Neue" w:eastAsia="Helvetica Neue" w:hAnsi="Helvetica Neue" w:cs="Helvetica Neue"/>
                <w:color w:val="000000"/>
              </w:rPr>
              <w:t>Behaviours</w:t>
            </w:r>
            <w:proofErr w:type="spellEnd"/>
            <w:r>
              <w:rPr>
                <w:rFonts w:ascii="Helvetica Neue" w:eastAsia="Helvetica Neue" w:hAnsi="Helvetica Neue" w:cs="Helvetica Neue"/>
                <w:color w:val="000000"/>
              </w:rPr>
              <w:t xml:space="preserve"> Standards</w:t>
            </w:r>
          </w:p>
          <w:p w:rsidR="00505A6D" w:rsidRDefault="00557631">
            <w:pPr>
              <w:spacing w:after="200" w:line="276" w:lineRule="auto"/>
              <w:rPr>
                <w:color w:val="000000"/>
              </w:rPr>
            </w:pPr>
            <w:r>
              <w:rPr>
                <w:noProof/>
                <w:color w:val="000000"/>
                <w:lang w:val="en-GB" w:eastAsia="en-GB"/>
              </w:rPr>
              <w:lastRenderedPageBreak/>
              <w:drawing>
                <wp:inline distT="0" distB="0" distL="0" distR="0">
                  <wp:extent cx="1009650" cy="638175"/>
                  <wp:effectExtent l="0" t="0" r="0" b="0"/>
                  <wp:docPr id="100006" name="Picture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34813" name=""/>
                          <pic:cNvPicPr>
                            <a:picLocks noChangeAspect="1"/>
                          </pic:cNvPicPr>
                        </pic:nvPicPr>
                        <pic:blipFill>
                          <a:blip r:embed="rId12"/>
                          <a:stretch>
                            <a:fillRect/>
                          </a:stretch>
                        </pic:blipFill>
                        <pic:spPr>
                          <a:xfrm>
                            <a:off x="0" y="0"/>
                            <a:ext cx="1009650" cy="638175"/>
                          </a:xfrm>
                          <a:prstGeom prst="rect">
                            <a:avLst/>
                          </a:prstGeom>
                        </pic:spPr>
                      </pic:pic>
                    </a:graphicData>
                  </a:graphic>
                </wp:inline>
              </w:drawing>
            </w:r>
          </w:p>
          <w:p w:rsidR="00505A6D" w:rsidRDefault="00557631">
            <w:pPr>
              <w:spacing w:after="200" w:line="276" w:lineRule="auto"/>
              <w:rPr>
                <w:color w:val="000000"/>
              </w:rPr>
            </w:pPr>
            <w:r>
              <w:rPr>
                <w:rFonts w:ascii="Helvetica Neue" w:eastAsia="Helvetica Neue" w:hAnsi="Helvetica Neue" w:cs="Helvetica Neue"/>
                <w:color w:val="000000"/>
              </w:rPr>
              <w:t>6.4 The Supplier will comply with the Buyer’s Equality and Diversity Policy</w:t>
            </w:r>
          </w:p>
          <w:p w:rsidR="00505A6D" w:rsidRDefault="00557631">
            <w:pPr>
              <w:rPr>
                <w:color w:val="000000"/>
              </w:rPr>
            </w:pPr>
            <w:bookmarkStart w:id="23" w:name="_MON_1488776203"/>
            <w:bookmarkEnd w:id="23"/>
            <w:r>
              <w:rPr>
                <w:noProof/>
                <w:color w:val="000000"/>
                <w:lang w:val="en-GB" w:eastAsia="en-GB"/>
              </w:rPr>
              <w:drawing>
                <wp:inline distT="0" distB="0" distL="0" distR="0">
                  <wp:extent cx="1009650" cy="638175"/>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45783" name=""/>
                          <pic:cNvPicPr>
                            <a:picLocks noChangeAspect="1"/>
                          </pic:cNvPicPr>
                        </pic:nvPicPr>
                        <pic:blipFill>
                          <a:blip r:embed="rId13"/>
                          <a:stretch>
                            <a:fillRect/>
                          </a:stretch>
                        </pic:blipFill>
                        <pic:spPr>
                          <a:xfrm>
                            <a:off x="0" y="0"/>
                            <a:ext cx="1009650" cy="638175"/>
                          </a:xfrm>
                          <a:prstGeom prst="rect">
                            <a:avLst/>
                          </a:prstGeom>
                        </pic:spPr>
                      </pic:pic>
                    </a:graphicData>
                  </a:graphic>
                </wp:inline>
              </w:drawing>
            </w:r>
          </w:p>
        </w:tc>
      </w:tr>
      <w:tr w:rsidR="00505A6D">
        <w:tc>
          <w:tcPr>
            <w:tcW w:w="2654" w:type="dxa"/>
            <w:tcBorders>
              <w:top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lastRenderedPageBreak/>
              <w:t>Public Services Network (PSN):</w:t>
            </w:r>
          </w:p>
        </w:tc>
        <w:tc>
          <w:tcPr>
            <w:tcW w:w="7936" w:type="dxa"/>
            <w:tcBorders>
              <w:top w:val="single" w:sz="8" w:space="0" w:color="000001"/>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N/a</w:t>
            </w:r>
          </w:p>
        </w:tc>
      </w:tr>
      <w:tr w:rsidR="00505A6D">
        <w:tc>
          <w:tcPr>
            <w:tcW w:w="2654" w:type="dxa"/>
            <w:tcBorders>
              <w:top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Personal Data and Data Subjects:</w:t>
            </w:r>
          </w:p>
        </w:tc>
        <w:tc>
          <w:tcPr>
            <w:tcW w:w="7936" w:type="dxa"/>
            <w:tcBorders>
              <w:top w:val="single" w:sz="8" w:space="0" w:color="000001"/>
              <w:left w:val="single" w:sz="8" w:space="0" w:color="000001"/>
            </w:tcBorders>
            <w:tcMar>
              <w:top w:w="10" w:type="dxa"/>
              <w:left w:w="107" w:type="dxa"/>
              <w:bottom w:w="10" w:type="dxa"/>
              <w:right w:w="108" w:type="dxa"/>
            </w:tcMar>
          </w:tcPr>
          <w:p w:rsidR="00505A6D" w:rsidRDefault="00557631">
            <w:pPr>
              <w:rPr>
                <w:color w:val="000000"/>
              </w:rPr>
            </w:pPr>
            <w:r>
              <w:rPr>
                <w:rFonts w:ascii="Helvetica Neue" w:eastAsia="Helvetica Neue" w:hAnsi="Helvetica Neue" w:cs="Helvetica Neue"/>
                <w:color w:val="353535"/>
              </w:rPr>
              <w:t>Will Schedule 7 – Processing, Personal Data and Data Subjects be used N</w:t>
            </w:r>
            <w:r>
              <w:rPr>
                <w:rFonts w:ascii="Helvetica Neue" w:eastAsia="Helvetica Neue" w:hAnsi="Helvetica Neue" w:cs="Helvetica Neue"/>
                <w:color w:val="353535"/>
              </w:rPr>
              <w:br/>
            </w:r>
          </w:p>
        </w:tc>
      </w:tr>
    </w:tbl>
    <w:p w:rsidR="00505A6D" w:rsidRDefault="00505A6D">
      <w:pPr>
        <w:spacing w:after="200" w:line="276" w:lineRule="auto"/>
      </w:pPr>
    </w:p>
    <w:p w:rsidR="00505A6D" w:rsidRDefault="00557631">
      <w:pPr>
        <w:spacing w:after="200" w:line="276" w:lineRule="auto"/>
      </w:pPr>
      <w:r>
        <w:rPr>
          <w:rFonts w:ascii="Helvetica Neue" w:eastAsia="Helvetica Neue" w:hAnsi="Helvetica Neue" w:cs="Helvetica Neue"/>
          <w:b/>
          <w:bCs/>
        </w:rPr>
        <w:t xml:space="preserve">1. Formation of contract </w:t>
      </w:r>
    </w:p>
    <w:p w:rsidR="00505A6D" w:rsidRDefault="00557631">
      <w:pPr>
        <w:spacing w:after="200" w:line="276" w:lineRule="auto"/>
        <w:ind w:left="724" w:hanging="724"/>
      </w:pPr>
      <w:r>
        <w:rPr>
          <w:rFonts w:ascii="Helvetica Neue" w:eastAsia="Helvetica Neue" w:hAnsi="Helvetica Neue" w:cs="Helvetica Neue"/>
        </w:rPr>
        <w:t>1.1</w:t>
      </w:r>
      <w:r>
        <w:rPr>
          <w:sz w:val="14"/>
          <w:szCs w:val="14"/>
        </w:rPr>
        <w:t xml:space="preserve">             </w:t>
      </w:r>
      <w:r>
        <w:rPr>
          <w:rFonts w:ascii="Helvetica Neue" w:eastAsia="Helvetica Neue" w:hAnsi="Helvetica Neue" w:cs="Helvetica Neue"/>
        </w:rPr>
        <w:t>By signing and returning this Order Form (Part A), the Supplier agrees to enter into a Call-Off Contract with the Buyer.</w:t>
      </w:r>
    </w:p>
    <w:p w:rsidR="00505A6D" w:rsidRDefault="00557631">
      <w:pPr>
        <w:spacing w:after="200" w:line="276" w:lineRule="auto"/>
        <w:ind w:left="724" w:hanging="724"/>
      </w:pPr>
      <w:r>
        <w:rPr>
          <w:rFonts w:ascii="Helvetica Neue" w:eastAsia="Helvetica Neue" w:hAnsi="Helvetica Neue" w:cs="Helvetica Neue"/>
        </w:rPr>
        <w:t>1.2</w:t>
      </w:r>
      <w:r>
        <w:rPr>
          <w:sz w:val="14"/>
          <w:szCs w:val="14"/>
        </w:rPr>
        <w:t xml:space="preserve">             </w:t>
      </w:r>
      <w:r>
        <w:rPr>
          <w:rFonts w:ascii="Helvetica Neue" w:eastAsia="Helvetica Neue" w:hAnsi="Helvetica Neue" w:cs="Helvetica Neue"/>
        </w:rPr>
        <w:t>The Parties agree that they have read the Order Form (Part A) and the Call-Off Contract terms and by signing below agree to be bound by this Call-Off Contract.</w:t>
      </w:r>
    </w:p>
    <w:p w:rsidR="00505A6D" w:rsidRDefault="00557631">
      <w:pPr>
        <w:spacing w:after="200" w:line="276" w:lineRule="auto"/>
        <w:ind w:left="724" w:hanging="724"/>
      </w:pPr>
      <w:r>
        <w:rPr>
          <w:rFonts w:ascii="Helvetica Neue" w:eastAsia="Helvetica Neue" w:hAnsi="Helvetica Neue" w:cs="Helvetica Neue"/>
        </w:rPr>
        <w:t>1.3</w:t>
      </w:r>
      <w:r>
        <w:rPr>
          <w:sz w:val="14"/>
          <w:szCs w:val="14"/>
        </w:rPr>
        <w:t xml:space="preserve">             </w:t>
      </w:r>
      <w:r>
        <w:rPr>
          <w:rFonts w:ascii="Helvetica Neue" w:eastAsia="Helvetica Neue" w:hAnsi="Helvetica Neue" w:cs="Helvetica Neue"/>
        </w:rPr>
        <w:t>This Call-Off Contract will be formed when the Buyer acknowledges receipt of the signed copy of the Order Form from the Supplier.</w:t>
      </w:r>
    </w:p>
    <w:p w:rsidR="00505A6D" w:rsidRDefault="00557631">
      <w:pPr>
        <w:spacing w:after="200" w:line="276" w:lineRule="auto"/>
        <w:ind w:left="724" w:hanging="724"/>
      </w:pPr>
      <w:r>
        <w:rPr>
          <w:rFonts w:ascii="Helvetica Neue" w:eastAsia="Helvetica Neue" w:hAnsi="Helvetica Neue" w:cs="Helvetica Neue"/>
        </w:rPr>
        <w:t>1.4</w:t>
      </w:r>
      <w:r>
        <w:rPr>
          <w:sz w:val="14"/>
          <w:szCs w:val="14"/>
        </w:rPr>
        <w:t xml:space="preserve">             </w:t>
      </w: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rsidR="00505A6D" w:rsidRDefault="00557631">
      <w:pPr>
        <w:spacing w:after="200" w:line="276" w:lineRule="auto"/>
      </w:pPr>
      <w:r>
        <w:rPr>
          <w:rFonts w:ascii="Helvetica Neue" w:eastAsia="Helvetica Neue" w:hAnsi="Helvetica Neue" w:cs="Helvetica Neue"/>
          <w:b/>
          <w:bCs/>
        </w:rPr>
        <w:t xml:space="preserve">2. Background to the agreement </w:t>
      </w:r>
    </w:p>
    <w:p w:rsidR="00505A6D" w:rsidRDefault="00557631">
      <w:pPr>
        <w:spacing w:after="200" w:line="276" w:lineRule="auto"/>
        <w:ind w:left="724" w:hanging="724"/>
      </w:pPr>
      <w:r>
        <w:rPr>
          <w:rFonts w:ascii="Helvetica Neue" w:eastAsia="Helvetica Neue" w:hAnsi="Helvetica Neue" w:cs="Helvetica Neue"/>
        </w:rPr>
        <w:t>(A)</w:t>
      </w:r>
      <w:r>
        <w:rPr>
          <w:rFonts w:ascii="Helvetica Neue" w:eastAsia="Helvetica Neue" w:hAnsi="Helvetica Neue" w:cs="Helvetica Neue"/>
        </w:rPr>
        <w:tab/>
        <w:t>The Supplier is a provider of G-Cloud Services and agreed to provide the Services under the terms of Framework Agreement number RM1557.10.</w:t>
      </w:r>
    </w:p>
    <w:p w:rsidR="00505A6D" w:rsidRDefault="00557631">
      <w:pPr>
        <w:spacing w:after="200" w:line="276" w:lineRule="auto"/>
        <w:ind w:left="724" w:hanging="724"/>
      </w:pPr>
      <w:r>
        <w:rPr>
          <w:rFonts w:ascii="Helvetica Neue" w:eastAsia="Helvetica Neue" w:hAnsi="Helvetica Neue" w:cs="Helvetica Neue"/>
        </w:rPr>
        <w:t>(B)</w:t>
      </w:r>
      <w:r>
        <w:rPr>
          <w:rFonts w:ascii="Helvetica Neue" w:eastAsia="Helvetica Neue" w:hAnsi="Helvetica Neue" w:cs="Helvetica Neue"/>
        </w:rPr>
        <w:tab/>
        <w:t>The Buyer provided an Order Form for Services to the Supplier.</w:t>
      </w:r>
    </w:p>
    <w:tbl>
      <w:tblPr>
        <w:tblW w:w="10620" w:type="dxa"/>
        <w:tblInd w:w="100" w:type="dxa"/>
        <w:tblBorders>
          <w:top w:val="single" w:sz="8" w:space="0" w:color="000001"/>
          <w:left w:val="single" w:sz="8" w:space="0" w:color="000001"/>
          <w:bottom w:val="single" w:sz="8" w:space="0" w:color="000001"/>
          <w:right w:val="single" w:sz="8" w:space="0" w:color="000001"/>
        </w:tblBorders>
        <w:tblCellMar>
          <w:left w:w="0" w:type="dxa"/>
          <w:right w:w="0" w:type="dxa"/>
        </w:tblCellMar>
        <w:tblLook w:val="04A0" w:firstRow="1" w:lastRow="0" w:firstColumn="1" w:lastColumn="0" w:noHBand="0" w:noVBand="1"/>
      </w:tblPr>
      <w:tblGrid>
        <w:gridCol w:w="2280"/>
        <w:gridCol w:w="4169"/>
        <w:gridCol w:w="4171"/>
      </w:tblGrid>
      <w:tr w:rsidR="00505A6D">
        <w:tc>
          <w:tcPr>
            <w:tcW w:w="2280" w:type="dxa"/>
            <w:tcBorders>
              <w:bottom w:val="single" w:sz="8" w:space="0" w:color="000001"/>
              <w:right w:val="single" w:sz="8" w:space="0" w:color="000001"/>
            </w:tcBorders>
            <w:tcMar>
              <w:top w:w="100" w:type="dxa"/>
              <w:left w:w="90"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Signed:</w:t>
            </w:r>
          </w:p>
        </w:tc>
        <w:tc>
          <w:tcPr>
            <w:tcW w:w="4169" w:type="dxa"/>
            <w:tcBorders>
              <w:left w:val="single" w:sz="8" w:space="0" w:color="000001"/>
              <w:bottom w:val="single" w:sz="8" w:space="0" w:color="000001"/>
              <w:right w:val="single" w:sz="8" w:space="0" w:color="000001"/>
            </w:tcBorders>
            <w:tcMar>
              <w:top w:w="100" w:type="dxa"/>
              <w:left w:w="90"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Supplier</w:t>
            </w:r>
          </w:p>
        </w:tc>
        <w:tc>
          <w:tcPr>
            <w:tcW w:w="4171" w:type="dxa"/>
            <w:tcBorders>
              <w:left w:val="single" w:sz="8" w:space="0" w:color="000001"/>
              <w:bottom w:val="single" w:sz="8" w:space="0" w:color="000001"/>
            </w:tcBorders>
            <w:tcMar>
              <w:top w:w="100" w:type="dxa"/>
              <w:left w:w="90"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Buyer</w:t>
            </w:r>
          </w:p>
        </w:tc>
      </w:tr>
      <w:tr w:rsidR="00D63180">
        <w:tc>
          <w:tcPr>
            <w:tcW w:w="2280" w:type="dxa"/>
            <w:tcBorders>
              <w:top w:val="single" w:sz="8" w:space="0" w:color="000001"/>
              <w:bottom w:val="single" w:sz="8" w:space="0" w:color="000001"/>
              <w:right w:val="single" w:sz="8" w:space="0" w:color="000001"/>
            </w:tcBorders>
            <w:tcMar>
              <w:top w:w="100" w:type="dxa"/>
              <w:left w:w="90" w:type="dxa"/>
              <w:bottom w:w="100" w:type="dxa"/>
              <w:right w:w="100" w:type="dxa"/>
            </w:tcMar>
            <w:hideMark/>
          </w:tcPr>
          <w:p w:rsidR="00D63180" w:rsidRDefault="00D63180" w:rsidP="00D63180">
            <w:pPr>
              <w:rPr>
                <w:color w:val="000000"/>
              </w:rPr>
            </w:pPr>
            <w:r>
              <w:rPr>
                <w:rFonts w:ascii="Helvetica Neue" w:eastAsia="Helvetica Neue" w:hAnsi="Helvetica Neue" w:cs="Helvetica Neue"/>
                <w:b/>
                <w:bCs/>
                <w:color w:val="000000"/>
              </w:rPr>
              <w:t>Name:</w:t>
            </w:r>
          </w:p>
        </w:tc>
        <w:tc>
          <w:tcPr>
            <w:tcW w:w="4169"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rsidR="00D63180" w:rsidRDefault="00D63180" w:rsidP="00D63180">
            <w:r w:rsidRPr="005A0925">
              <w:rPr>
                <w:rFonts w:ascii="Arial" w:eastAsia="Arial" w:hAnsi="Arial" w:cs="Arial"/>
                <w:shd w:val="clear" w:color="auto" w:fill="FFFFFF"/>
              </w:rPr>
              <w:t>Redacted</w:t>
            </w:r>
          </w:p>
        </w:tc>
        <w:tc>
          <w:tcPr>
            <w:tcW w:w="4171" w:type="dxa"/>
            <w:tcBorders>
              <w:top w:val="single" w:sz="8" w:space="0" w:color="000001"/>
              <w:left w:val="single" w:sz="8" w:space="0" w:color="000001"/>
              <w:bottom w:val="single" w:sz="8" w:space="0" w:color="000001"/>
            </w:tcBorders>
            <w:tcMar>
              <w:top w:w="100" w:type="dxa"/>
              <w:left w:w="90" w:type="dxa"/>
              <w:bottom w:w="100" w:type="dxa"/>
              <w:right w:w="100" w:type="dxa"/>
            </w:tcMar>
          </w:tcPr>
          <w:p w:rsidR="00D63180" w:rsidRDefault="00D63180" w:rsidP="00D63180">
            <w:r w:rsidRPr="005A0925">
              <w:rPr>
                <w:rFonts w:ascii="Arial" w:eastAsia="Arial" w:hAnsi="Arial" w:cs="Arial"/>
                <w:shd w:val="clear" w:color="auto" w:fill="FFFFFF"/>
              </w:rPr>
              <w:t>Redacted</w:t>
            </w:r>
          </w:p>
        </w:tc>
      </w:tr>
      <w:tr w:rsidR="00D63180">
        <w:tc>
          <w:tcPr>
            <w:tcW w:w="2280" w:type="dxa"/>
            <w:tcBorders>
              <w:top w:val="single" w:sz="8" w:space="0" w:color="000001"/>
              <w:bottom w:val="single" w:sz="8" w:space="0" w:color="000001"/>
              <w:right w:val="single" w:sz="8" w:space="0" w:color="000001"/>
            </w:tcBorders>
            <w:tcMar>
              <w:top w:w="100" w:type="dxa"/>
              <w:left w:w="90" w:type="dxa"/>
              <w:bottom w:w="100" w:type="dxa"/>
              <w:right w:w="100" w:type="dxa"/>
            </w:tcMar>
            <w:hideMark/>
          </w:tcPr>
          <w:p w:rsidR="00D63180" w:rsidRDefault="00D63180" w:rsidP="00D63180">
            <w:pPr>
              <w:rPr>
                <w:color w:val="000000"/>
              </w:rPr>
            </w:pPr>
            <w:r>
              <w:rPr>
                <w:rFonts w:ascii="Helvetica Neue" w:eastAsia="Helvetica Neue" w:hAnsi="Helvetica Neue" w:cs="Helvetica Neue"/>
                <w:b/>
                <w:bCs/>
                <w:color w:val="000000"/>
              </w:rPr>
              <w:t>Title:</w:t>
            </w:r>
          </w:p>
        </w:tc>
        <w:tc>
          <w:tcPr>
            <w:tcW w:w="4169"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rsidR="00D63180" w:rsidRDefault="00D63180" w:rsidP="00D63180">
            <w:r w:rsidRPr="005A0925">
              <w:rPr>
                <w:rFonts w:ascii="Arial" w:eastAsia="Arial" w:hAnsi="Arial" w:cs="Arial"/>
                <w:shd w:val="clear" w:color="auto" w:fill="FFFFFF"/>
              </w:rPr>
              <w:t>Redacted</w:t>
            </w:r>
          </w:p>
        </w:tc>
        <w:tc>
          <w:tcPr>
            <w:tcW w:w="4171" w:type="dxa"/>
            <w:tcBorders>
              <w:top w:val="single" w:sz="8" w:space="0" w:color="000001"/>
              <w:left w:val="single" w:sz="8" w:space="0" w:color="000001"/>
              <w:bottom w:val="single" w:sz="8" w:space="0" w:color="000001"/>
            </w:tcBorders>
            <w:tcMar>
              <w:top w:w="100" w:type="dxa"/>
              <w:left w:w="90" w:type="dxa"/>
              <w:bottom w:w="100" w:type="dxa"/>
              <w:right w:w="100" w:type="dxa"/>
            </w:tcMar>
          </w:tcPr>
          <w:p w:rsidR="00D63180" w:rsidRDefault="00D63180" w:rsidP="00D63180">
            <w:r w:rsidRPr="005A0925">
              <w:rPr>
                <w:rFonts w:ascii="Arial" w:eastAsia="Arial" w:hAnsi="Arial" w:cs="Arial"/>
                <w:shd w:val="clear" w:color="auto" w:fill="FFFFFF"/>
              </w:rPr>
              <w:t>Redacted</w:t>
            </w:r>
          </w:p>
        </w:tc>
      </w:tr>
      <w:tr w:rsidR="00D63180">
        <w:trPr>
          <w:trHeight w:val="840"/>
        </w:trPr>
        <w:tc>
          <w:tcPr>
            <w:tcW w:w="2280" w:type="dxa"/>
            <w:tcBorders>
              <w:top w:val="single" w:sz="8" w:space="0" w:color="000001"/>
              <w:bottom w:val="single" w:sz="8" w:space="0" w:color="000001"/>
              <w:right w:val="single" w:sz="8" w:space="0" w:color="000001"/>
            </w:tcBorders>
            <w:tcMar>
              <w:top w:w="100" w:type="dxa"/>
              <w:left w:w="90" w:type="dxa"/>
              <w:bottom w:w="100" w:type="dxa"/>
              <w:right w:w="100" w:type="dxa"/>
            </w:tcMar>
            <w:hideMark/>
          </w:tcPr>
          <w:p w:rsidR="00D63180" w:rsidRDefault="00D63180" w:rsidP="00D63180">
            <w:pPr>
              <w:rPr>
                <w:color w:val="000000"/>
              </w:rPr>
            </w:pPr>
            <w:r>
              <w:rPr>
                <w:rFonts w:ascii="Helvetica Neue" w:eastAsia="Helvetica Neue" w:hAnsi="Helvetica Neue" w:cs="Helvetica Neue"/>
                <w:b/>
                <w:bCs/>
                <w:color w:val="000000"/>
              </w:rPr>
              <w:lastRenderedPageBreak/>
              <w:t>Signature:</w:t>
            </w:r>
          </w:p>
        </w:tc>
        <w:tc>
          <w:tcPr>
            <w:tcW w:w="4169"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63180" w:rsidRDefault="00D63180" w:rsidP="00D63180">
            <w:r w:rsidRPr="005A0925">
              <w:rPr>
                <w:rFonts w:ascii="Arial" w:eastAsia="Arial" w:hAnsi="Arial" w:cs="Arial"/>
                <w:shd w:val="clear" w:color="auto" w:fill="FFFFFF"/>
              </w:rPr>
              <w:t>Redacted</w:t>
            </w:r>
          </w:p>
        </w:tc>
        <w:tc>
          <w:tcPr>
            <w:tcW w:w="4171" w:type="dxa"/>
            <w:tcBorders>
              <w:top w:val="single" w:sz="8" w:space="0" w:color="000001"/>
              <w:left w:val="single" w:sz="8" w:space="0" w:color="000001"/>
              <w:bottom w:val="single" w:sz="8" w:space="0" w:color="000001"/>
            </w:tcBorders>
            <w:tcMar>
              <w:top w:w="100" w:type="dxa"/>
              <w:left w:w="90" w:type="dxa"/>
              <w:bottom w:w="100" w:type="dxa"/>
              <w:right w:w="100" w:type="dxa"/>
            </w:tcMar>
            <w:hideMark/>
          </w:tcPr>
          <w:p w:rsidR="00D63180" w:rsidRDefault="00D63180" w:rsidP="00D63180">
            <w:r w:rsidRPr="005A0925">
              <w:rPr>
                <w:rFonts w:ascii="Arial" w:eastAsia="Arial" w:hAnsi="Arial" w:cs="Arial"/>
                <w:shd w:val="clear" w:color="auto" w:fill="FFFFFF"/>
              </w:rPr>
              <w:t>Redacted</w:t>
            </w:r>
          </w:p>
        </w:tc>
      </w:tr>
      <w:tr w:rsidR="00D63180">
        <w:tc>
          <w:tcPr>
            <w:tcW w:w="2280" w:type="dxa"/>
            <w:tcBorders>
              <w:top w:val="single" w:sz="8" w:space="0" w:color="000001"/>
              <w:right w:val="single" w:sz="8" w:space="0" w:color="000001"/>
            </w:tcBorders>
            <w:tcMar>
              <w:top w:w="100" w:type="dxa"/>
              <w:left w:w="90" w:type="dxa"/>
              <w:bottom w:w="100" w:type="dxa"/>
              <w:right w:w="100" w:type="dxa"/>
            </w:tcMar>
            <w:hideMark/>
          </w:tcPr>
          <w:p w:rsidR="00D63180" w:rsidRDefault="00D63180" w:rsidP="00D63180">
            <w:pPr>
              <w:rPr>
                <w:color w:val="000000"/>
              </w:rPr>
            </w:pPr>
            <w:r>
              <w:rPr>
                <w:rFonts w:ascii="Helvetica Neue" w:eastAsia="Helvetica Neue" w:hAnsi="Helvetica Neue" w:cs="Helvetica Neue"/>
                <w:b/>
                <w:bCs/>
                <w:color w:val="000000"/>
              </w:rPr>
              <w:t>Date:</w:t>
            </w:r>
          </w:p>
        </w:tc>
        <w:tc>
          <w:tcPr>
            <w:tcW w:w="4169" w:type="dxa"/>
            <w:tcBorders>
              <w:top w:val="single" w:sz="8" w:space="0" w:color="000001"/>
              <w:left w:val="single" w:sz="8" w:space="0" w:color="000001"/>
              <w:right w:val="single" w:sz="8" w:space="0" w:color="000001"/>
            </w:tcBorders>
            <w:tcMar>
              <w:top w:w="100" w:type="dxa"/>
              <w:left w:w="90" w:type="dxa"/>
              <w:bottom w:w="100" w:type="dxa"/>
              <w:right w:w="100" w:type="dxa"/>
            </w:tcMar>
          </w:tcPr>
          <w:p w:rsidR="00D63180" w:rsidRDefault="00D63180" w:rsidP="00D63180">
            <w:r w:rsidRPr="005A0925">
              <w:rPr>
                <w:rFonts w:ascii="Arial" w:eastAsia="Arial" w:hAnsi="Arial" w:cs="Arial"/>
                <w:shd w:val="clear" w:color="auto" w:fill="FFFFFF"/>
              </w:rPr>
              <w:t>Redacted</w:t>
            </w:r>
          </w:p>
        </w:tc>
        <w:tc>
          <w:tcPr>
            <w:tcW w:w="4171" w:type="dxa"/>
            <w:tcBorders>
              <w:top w:val="single" w:sz="8" w:space="0" w:color="000001"/>
              <w:left w:val="single" w:sz="8" w:space="0" w:color="000001"/>
            </w:tcBorders>
            <w:tcMar>
              <w:top w:w="100" w:type="dxa"/>
              <w:left w:w="90" w:type="dxa"/>
              <w:bottom w:w="100" w:type="dxa"/>
              <w:right w:w="100" w:type="dxa"/>
            </w:tcMar>
          </w:tcPr>
          <w:p w:rsidR="00D63180" w:rsidRDefault="00D63180" w:rsidP="00D63180">
            <w:r w:rsidRPr="005A0925">
              <w:rPr>
                <w:rFonts w:ascii="Arial" w:eastAsia="Arial" w:hAnsi="Arial" w:cs="Arial"/>
                <w:shd w:val="clear" w:color="auto" w:fill="FFFFFF"/>
              </w:rPr>
              <w:t>Redacted</w:t>
            </w:r>
          </w:p>
        </w:tc>
      </w:tr>
    </w:tbl>
    <w:p w:rsidR="00505A6D" w:rsidRDefault="00505A6D">
      <w:pPr>
        <w:spacing w:line="276" w:lineRule="auto"/>
      </w:pPr>
    </w:p>
    <w:p w:rsidR="00505A6D" w:rsidRDefault="00557631">
      <w:pPr>
        <w:pStyle w:val="Heading1"/>
        <w:keepLines/>
        <w:spacing w:before="0" w:after="200" w:line="276" w:lineRule="auto"/>
        <w:jc w:val="both"/>
      </w:pPr>
      <w:bookmarkStart w:id="24" w:name="_Toc509486707"/>
      <w:r>
        <w:rPr>
          <w:rFonts w:ascii="Helvetica Neue" w:eastAsia="Helvetica Neue" w:hAnsi="Helvetica Neue" w:cs="Helvetica Neue"/>
          <w:sz w:val="24"/>
          <w:szCs w:val="24"/>
        </w:rPr>
        <w:t>Schedule 1 – Services</w:t>
      </w:r>
      <w:bookmarkEnd w:id="24"/>
    </w:p>
    <w:p w:rsidR="00505A6D" w:rsidRDefault="00557631">
      <w:pPr>
        <w:spacing w:after="200" w:line="276" w:lineRule="auto"/>
        <w:rPr>
          <w:sz w:val="20"/>
          <w:szCs w:val="20"/>
        </w:rPr>
      </w:pPr>
      <w:bookmarkStart w:id="25" w:name="_MON_1602423263"/>
      <w:bookmarkEnd w:id="25"/>
      <w:r>
        <w:rPr>
          <w:noProof/>
          <w:sz w:val="20"/>
          <w:szCs w:val="20"/>
          <w:lang w:val="en-GB" w:eastAsia="en-GB"/>
        </w:rPr>
        <w:drawing>
          <wp:inline distT="0" distB="0" distL="0" distR="0">
            <wp:extent cx="1009650" cy="638175"/>
            <wp:effectExtent l="0" t="0" r="0" b="0"/>
            <wp:docPr id="100010" name="Pictur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15944" name=""/>
                    <pic:cNvPicPr>
                      <a:picLocks noChangeAspect="1"/>
                    </pic:cNvPicPr>
                  </pic:nvPicPr>
                  <pic:blipFill>
                    <a:blip r:embed="rId14"/>
                    <a:stretch>
                      <a:fillRect/>
                    </a:stretch>
                  </pic:blipFill>
                  <pic:spPr>
                    <a:xfrm>
                      <a:off x="0" y="0"/>
                      <a:ext cx="1009650" cy="638175"/>
                    </a:xfrm>
                    <a:prstGeom prst="rect">
                      <a:avLst/>
                    </a:prstGeom>
                  </pic:spPr>
                </pic:pic>
              </a:graphicData>
            </a:graphic>
          </wp:inline>
        </w:drawing>
      </w:r>
    </w:p>
    <w:p w:rsidR="00505A6D" w:rsidRDefault="00557631">
      <w:pPr>
        <w:pStyle w:val="Heading1"/>
        <w:keepLines/>
        <w:spacing w:before="0" w:after="200" w:line="276" w:lineRule="auto"/>
        <w:jc w:val="both"/>
      </w:pPr>
      <w:bookmarkStart w:id="26" w:name="_Toc509486708"/>
      <w:r>
        <w:rPr>
          <w:rFonts w:ascii="Helvetica Neue" w:eastAsia="Helvetica Neue" w:hAnsi="Helvetica Neue" w:cs="Helvetica Neue"/>
          <w:sz w:val="24"/>
          <w:szCs w:val="24"/>
        </w:rPr>
        <w:t>Schedule 2 - Call-Off Contract charges</w:t>
      </w:r>
      <w:bookmarkEnd w:id="26"/>
    </w:p>
    <w:p w:rsidR="00505A6D" w:rsidRDefault="00D63180">
      <w:pPr>
        <w:spacing w:line="276" w:lineRule="auto"/>
      </w:pPr>
      <w:r>
        <w:rPr>
          <w:rFonts w:ascii="Arial" w:eastAsia="Arial" w:hAnsi="Arial" w:cs="Arial"/>
          <w:shd w:val="clear" w:color="auto" w:fill="FFFFFF"/>
        </w:rPr>
        <w:t>Redacted</w:t>
      </w:r>
    </w:p>
    <w:p w:rsidR="00505A6D" w:rsidRDefault="00557631">
      <w:pPr>
        <w:pStyle w:val="Heading1"/>
        <w:keepLines/>
        <w:spacing w:before="0" w:after="0" w:line="276" w:lineRule="auto"/>
        <w:jc w:val="both"/>
      </w:pPr>
      <w:bookmarkStart w:id="27" w:name="_Toc509486709"/>
      <w:r>
        <w:rPr>
          <w:rFonts w:ascii="Helvetica Neue" w:eastAsia="Helvetica Neue" w:hAnsi="Helvetica Neue" w:cs="Helvetica Neue"/>
          <w:sz w:val="24"/>
          <w:szCs w:val="24"/>
        </w:rPr>
        <w:t>Part B - Terms and conditions</w:t>
      </w:r>
      <w:bookmarkEnd w:id="27"/>
    </w:p>
    <w:p w:rsidR="00505A6D" w:rsidRDefault="00505A6D">
      <w:pPr>
        <w:spacing w:line="276" w:lineRule="auto"/>
      </w:pPr>
    </w:p>
    <w:p w:rsidR="00505A6D" w:rsidRDefault="00557631">
      <w:pPr>
        <w:spacing w:after="200" w:line="276" w:lineRule="auto"/>
      </w:pPr>
      <w:r>
        <w:rPr>
          <w:rFonts w:ascii="Helvetica Neue" w:eastAsia="Helvetica Neue" w:hAnsi="Helvetica Neue" w:cs="Helvetica Neue"/>
          <w:b/>
          <w:bCs/>
        </w:rPr>
        <w:t>1. Call-Off Contract start date and length</w:t>
      </w:r>
    </w:p>
    <w:p w:rsidR="00505A6D" w:rsidRDefault="00557631">
      <w:pPr>
        <w:spacing w:line="276" w:lineRule="auto"/>
        <w:ind w:left="724" w:hanging="724"/>
      </w:pPr>
      <w:r>
        <w:rPr>
          <w:rFonts w:ascii="Helvetica Neue" w:eastAsia="Helvetica Neue" w:hAnsi="Helvetica Neue" w:cs="Helvetica Neue"/>
        </w:rPr>
        <w:t>1.1</w:t>
      </w:r>
      <w:r>
        <w:rPr>
          <w:sz w:val="14"/>
          <w:szCs w:val="14"/>
        </w:rPr>
        <w:t xml:space="preserve">             </w:t>
      </w:r>
      <w:r>
        <w:rPr>
          <w:rFonts w:ascii="Helvetica Neue" w:eastAsia="Helvetica Neue" w:hAnsi="Helvetica Neue" w:cs="Helvetica Neue"/>
        </w:rPr>
        <w:t>The Supplier must start providing the Services on the date specified in the Order Form.</w:t>
      </w:r>
    </w:p>
    <w:p w:rsidR="00505A6D" w:rsidRDefault="00557631">
      <w:pPr>
        <w:spacing w:line="276" w:lineRule="auto"/>
        <w:ind w:left="724" w:hanging="724"/>
      </w:pPr>
      <w:r>
        <w:rPr>
          <w:rFonts w:ascii="Helvetica Neue" w:eastAsia="Helvetica Neue" w:hAnsi="Helvetica Neue" w:cs="Helvetica Neue"/>
        </w:rPr>
        <w:t>1.2</w:t>
      </w:r>
      <w:r>
        <w:rPr>
          <w:sz w:val="14"/>
          <w:szCs w:val="14"/>
        </w:rPr>
        <w:t xml:space="preserve">             </w:t>
      </w:r>
      <w:r>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rPr>
        <w:t>Ended</w:t>
      </w:r>
      <w:proofErr w:type="gramEnd"/>
      <w:r>
        <w:rPr>
          <w:rFonts w:ascii="Helvetica Neue" w:eastAsia="Helvetica Neue" w:hAnsi="Helvetica Neue" w:cs="Helvetica Neue"/>
        </w:rPr>
        <w:t xml:space="preserve"> earlier under clause 18 or extended by the Buyer under clause 1.3.</w:t>
      </w:r>
    </w:p>
    <w:p w:rsidR="00505A6D" w:rsidRDefault="00557631">
      <w:pPr>
        <w:spacing w:after="200" w:line="276" w:lineRule="auto"/>
        <w:ind w:left="724" w:hanging="724"/>
      </w:pPr>
      <w:r>
        <w:rPr>
          <w:rFonts w:ascii="Helvetica Neue" w:eastAsia="Helvetica Neue" w:hAnsi="Helvetica Neue" w:cs="Helvetica Neue"/>
        </w:rPr>
        <w:t>1.3</w:t>
      </w:r>
      <w:r>
        <w:rPr>
          <w:sz w:val="14"/>
          <w:szCs w:val="14"/>
        </w:rPr>
        <w:t xml:space="preserve">             </w:t>
      </w: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rsidR="00505A6D" w:rsidRDefault="00557631">
      <w:pPr>
        <w:spacing w:after="200" w:line="276" w:lineRule="auto"/>
        <w:ind w:left="724" w:hanging="724"/>
      </w:pPr>
      <w:r>
        <w:rPr>
          <w:rFonts w:ascii="Helvetica Neue" w:eastAsia="Helvetica Neue" w:hAnsi="Helvetica Neue" w:cs="Helvetica Neue"/>
        </w:rPr>
        <w:t>1.4</w:t>
      </w:r>
      <w:r>
        <w:rPr>
          <w:sz w:val="14"/>
          <w:szCs w:val="14"/>
        </w:rPr>
        <w:t xml:space="preserve">             </w:t>
      </w: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rsidR="00505A6D" w:rsidRDefault="00557631">
      <w:pPr>
        <w:spacing w:after="200" w:line="276" w:lineRule="auto"/>
      </w:pPr>
      <w:r>
        <w:rPr>
          <w:rFonts w:ascii="Helvetica Neue" w:eastAsia="Helvetica Neue" w:hAnsi="Helvetica Neue" w:cs="Helvetica Neue"/>
          <w:b/>
          <w:bCs/>
        </w:rPr>
        <w:t>2. Incorporation of terms</w:t>
      </w:r>
    </w:p>
    <w:p w:rsidR="00505A6D" w:rsidRDefault="00557631">
      <w:pPr>
        <w:spacing w:line="276" w:lineRule="auto"/>
        <w:ind w:left="724" w:hanging="724"/>
      </w:pPr>
      <w:r>
        <w:rPr>
          <w:rFonts w:ascii="Helvetica Neue" w:eastAsia="Helvetica Neue" w:hAnsi="Helvetica Neue" w:cs="Helvetica Neue"/>
        </w:rPr>
        <w:t>2.1</w:t>
      </w:r>
      <w:r>
        <w:rPr>
          <w:sz w:val="14"/>
          <w:szCs w:val="14"/>
        </w:rPr>
        <w:t xml:space="preserve">             </w:t>
      </w: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rsidR="00505A6D" w:rsidRDefault="00505A6D">
      <w:pPr>
        <w:spacing w:line="276" w:lineRule="auto"/>
        <w:ind w:left="720"/>
      </w:pP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28" w:name="_7ufvlylc57w"/>
      <w:bookmarkEnd w:id="28"/>
      <w:r>
        <w:rPr>
          <w:rFonts w:ascii="Helvetica Neue" w:eastAsia="Helvetica Neue" w:hAnsi="Helvetica Neue" w:cs="Helvetica Neue"/>
        </w:rPr>
        <w:t>4.1 (Warranties and representations)</w:t>
      </w:r>
      <w:bookmarkStart w:id="29" w:name="_4qgmyaobct7l"/>
      <w:bookmarkEnd w:id="29"/>
      <w:r>
        <w:rPr>
          <w:rFonts w:ascii="Helvetica Neue" w:eastAsia="Helvetica Neue" w:hAnsi="Helvetica Neue" w:cs="Helvetica Neue"/>
        </w:rPr>
        <w:t xml:space="preserve"> </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 xml:space="preserve">4.2 to 4.7 (Liability) </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30" w:name="_zggo63kp7s7a"/>
      <w:bookmarkEnd w:id="30"/>
      <w:r>
        <w:rPr>
          <w:rFonts w:ascii="Helvetica Neue" w:eastAsia="Helvetica Neue" w:hAnsi="Helvetica Neue" w:cs="Helvetica Neue"/>
        </w:rPr>
        <w:t>4.11 to 4.12 (IR35)</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31" w:name="_l0wad9mkk14m"/>
      <w:bookmarkEnd w:id="31"/>
      <w:r>
        <w:rPr>
          <w:rFonts w:ascii="Helvetica Neue" w:eastAsia="Helvetica Neue" w:hAnsi="Helvetica Neue" w:cs="Helvetica Neue"/>
        </w:rPr>
        <w:t>5.2 to 5.3 (Force majeure)</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32" w:name="_t2msquoose3b"/>
      <w:bookmarkEnd w:id="32"/>
      <w:r>
        <w:rPr>
          <w:rFonts w:ascii="Helvetica Neue" w:eastAsia="Helvetica Neue" w:hAnsi="Helvetica Neue" w:cs="Helvetica Neue"/>
        </w:rPr>
        <w:t>5.6 (Continuing rights)</w:t>
      </w:r>
      <w:bookmarkStart w:id="33" w:name="_z5chnjhzaet0"/>
      <w:bookmarkEnd w:id="33"/>
      <w:r>
        <w:rPr>
          <w:rFonts w:ascii="Helvetica Neue" w:eastAsia="Helvetica Neue" w:hAnsi="Helvetica Neue" w:cs="Helvetica Neue"/>
        </w:rPr>
        <w:t xml:space="preserve"> </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 xml:space="preserve">5.7 to 5.9 (Change of control) </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34" w:name="_xi3yu141afy3"/>
      <w:bookmarkEnd w:id="34"/>
      <w:r>
        <w:rPr>
          <w:rFonts w:ascii="Helvetica Neue" w:eastAsia="Helvetica Neue" w:hAnsi="Helvetica Neue" w:cs="Helvetica Neue"/>
        </w:rPr>
        <w:t>5.10 (Fraud)</w:t>
      </w:r>
    </w:p>
    <w:p w:rsidR="00505A6D" w:rsidRDefault="00557631">
      <w:pPr>
        <w:spacing w:line="276" w:lineRule="auto"/>
        <w:ind w:left="1440" w:hanging="360"/>
      </w:pPr>
      <w:r>
        <w:rPr>
          <w:rFonts w:ascii="Wingdings" w:eastAsia="Wingdings" w:hAnsi="Wingdings" w:cs="Wingdings"/>
        </w:rPr>
        <w:lastRenderedPageBreak/>
        <w:sym w:font="Wingdings" w:char="F06C"/>
      </w:r>
      <w:r>
        <w:rPr>
          <w:sz w:val="14"/>
          <w:szCs w:val="14"/>
        </w:rPr>
        <w:t xml:space="preserve">        </w:t>
      </w:r>
      <w:bookmarkStart w:id="35" w:name="_ata7ymz16ovs"/>
      <w:bookmarkEnd w:id="35"/>
      <w:r>
        <w:rPr>
          <w:rFonts w:ascii="Helvetica Neue" w:eastAsia="Helvetica Neue" w:hAnsi="Helvetica Neue" w:cs="Helvetica Neue"/>
        </w:rPr>
        <w:t>5.11 (Notice of fraud)</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36" w:name="_fkyoint63nz9"/>
      <w:bookmarkEnd w:id="36"/>
      <w:r>
        <w:rPr>
          <w:rFonts w:ascii="Helvetica Neue" w:eastAsia="Helvetica Neue" w:hAnsi="Helvetica Neue" w:cs="Helvetica Neue"/>
        </w:rPr>
        <w:t>7.1 to 7.2 (Transparency)</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37" w:name="_9iemmotrtveu"/>
      <w:bookmarkEnd w:id="37"/>
      <w:r>
        <w:rPr>
          <w:rFonts w:ascii="Helvetica Neue" w:eastAsia="Helvetica Neue" w:hAnsi="Helvetica Neue" w:cs="Helvetica Neue"/>
        </w:rPr>
        <w:t>8.3 (Order of precedence)</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38" w:name="_tf0ykdt5ev"/>
      <w:bookmarkEnd w:id="38"/>
      <w:r>
        <w:rPr>
          <w:rFonts w:ascii="Helvetica Neue" w:eastAsia="Helvetica Neue" w:hAnsi="Helvetica Neue" w:cs="Helvetica Neue"/>
        </w:rPr>
        <w:t>8.4 (Relationship)</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39" w:name="_naatyuhqkhsy"/>
      <w:bookmarkEnd w:id="39"/>
      <w:r>
        <w:rPr>
          <w:rFonts w:ascii="Helvetica Neue" w:eastAsia="Helvetica Neue" w:hAnsi="Helvetica Neue" w:cs="Helvetica Neue"/>
        </w:rPr>
        <w:t>8.7 to 8.9 (Entire agreement)</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40" w:name="_xnkwn0kmcpb3"/>
      <w:bookmarkEnd w:id="40"/>
      <w:r>
        <w:rPr>
          <w:rFonts w:ascii="Helvetica Neue" w:eastAsia="Helvetica Neue" w:hAnsi="Helvetica Neue" w:cs="Helvetica Neue"/>
        </w:rPr>
        <w:t>8.10 (Law and jurisdiction)</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41" w:name="_cpz8pmimqxjf"/>
      <w:bookmarkEnd w:id="41"/>
      <w:r>
        <w:rPr>
          <w:rFonts w:ascii="Helvetica Neue" w:eastAsia="Helvetica Neue" w:hAnsi="Helvetica Neue" w:cs="Helvetica Neue"/>
        </w:rPr>
        <w:t>8.11 to 8.12 (Legislative change)</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42" w:name="_vxjr3igvbeu1"/>
      <w:bookmarkEnd w:id="42"/>
      <w:r>
        <w:rPr>
          <w:rFonts w:ascii="Helvetica Neue" w:eastAsia="Helvetica Neue" w:hAnsi="Helvetica Neue" w:cs="Helvetica Neue"/>
        </w:rPr>
        <w:t>8.13 to 8.17 (Bribery and corruption)</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43" w:name="_kszap48p7wt0"/>
      <w:bookmarkEnd w:id="43"/>
      <w:r>
        <w:rPr>
          <w:rFonts w:ascii="Helvetica Neue" w:eastAsia="Helvetica Neue" w:hAnsi="Helvetica Neue" w:cs="Helvetica Neue"/>
        </w:rPr>
        <w:t>8.18 to 8.27 (Freedom of Information Act)</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44" w:name="_m9g4hob710e0"/>
      <w:bookmarkEnd w:id="44"/>
      <w:r>
        <w:rPr>
          <w:rFonts w:ascii="Helvetica Neue" w:eastAsia="Helvetica Neue" w:hAnsi="Helvetica Neue" w:cs="Helvetica Neue"/>
        </w:rPr>
        <w:t xml:space="preserve">8.28 to 8.29 (Promoting tax compliance) </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45" w:name="_nep14ssihkdx"/>
      <w:bookmarkEnd w:id="45"/>
      <w:r>
        <w:rPr>
          <w:rFonts w:ascii="Helvetica Neue" w:eastAsia="Helvetica Neue" w:hAnsi="Helvetica Neue" w:cs="Helvetica Neue"/>
        </w:rPr>
        <w:t>8.30 to 8.31 (Official Secrets Act)</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46" w:name="_pfv9e4x6613e"/>
      <w:bookmarkEnd w:id="46"/>
      <w:r>
        <w:rPr>
          <w:rFonts w:ascii="Helvetica Neue" w:eastAsia="Helvetica Neue" w:hAnsi="Helvetica Neue" w:cs="Helvetica Neue"/>
        </w:rPr>
        <w:t>8.32 to 8.35 (Transfer and subcontracting)</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47" w:name="_6sdo70ih1iyh"/>
      <w:bookmarkEnd w:id="47"/>
      <w:r>
        <w:rPr>
          <w:rFonts w:ascii="Helvetica Neue" w:eastAsia="Helvetica Neue" w:hAnsi="Helvetica Neue" w:cs="Helvetica Neue"/>
        </w:rPr>
        <w:t>8.38 to 8.41 (Complaints handling and resolution)</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48" w:name="_y7s12y9u6ri2"/>
      <w:bookmarkEnd w:id="48"/>
      <w:r>
        <w:rPr>
          <w:rFonts w:ascii="Helvetica Neue" w:eastAsia="Helvetica Neue" w:hAnsi="Helvetica Neue" w:cs="Helvetica Neue"/>
        </w:rPr>
        <w:t>8.49 to 8.51 (Publicity and branding</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49" w:name="_jcyecnr8hxv0"/>
      <w:bookmarkEnd w:id="49"/>
      <w:r>
        <w:rPr>
          <w:rFonts w:ascii="Helvetica Neue" w:eastAsia="Helvetica Neue" w:hAnsi="Helvetica Neue" w:cs="Helvetica Neue"/>
        </w:rPr>
        <w:t>8.42 to 8.48 (Conflicts of interest and ethical walls)</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50" w:name="_7xyhk85tkatg"/>
      <w:bookmarkEnd w:id="50"/>
      <w:r>
        <w:rPr>
          <w:rFonts w:ascii="Helvetica Neue" w:eastAsia="Helvetica Neue" w:hAnsi="Helvetica Neue" w:cs="Helvetica Neue"/>
        </w:rPr>
        <w:t>8.52 to 8.54 (Equality and diversity)</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51" w:name="_ssevvrz51zz4"/>
      <w:bookmarkEnd w:id="51"/>
      <w:r>
        <w:rPr>
          <w:rFonts w:ascii="Helvetica Neue" w:eastAsia="Helvetica Neue" w:hAnsi="Helvetica Neue" w:cs="Helvetica Neue"/>
        </w:rPr>
        <w:t>8.66 to 8.67 (Severability)</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52" w:name="_wo0xnjlyfmiu"/>
      <w:bookmarkEnd w:id="52"/>
      <w:r>
        <w:rPr>
          <w:rFonts w:ascii="Helvetica Neue" w:eastAsia="Helvetica Neue" w:hAnsi="Helvetica Neue" w:cs="Helvetica Neue"/>
        </w:rPr>
        <w:t xml:space="preserve">8.68 to 8.82 (Managing disputes) </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53" w:name="_jl72q32rn20u"/>
      <w:bookmarkEnd w:id="53"/>
      <w:r>
        <w:rPr>
          <w:rFonts w:ascii="Helvetica Neue" w:eastAsia="Helvetica Neue" w:hAnsi="Helvetica Neue" w:cs="Helvetica Neue"/>
        </w:rPr>
        <w:t>8.83 to 8.91 (Confidentiality)</w:t>
      </w:r>
      <w:bookmarkStart w:id="54" w:name="_h1o9qz8mt2t2"/>
      <w:bookmarkEnd w:id="54"/>
      <w:r>
        <w:rPr>
          <w:rFonts w:ascii="Helvetica Neue" w:eastAsia="Helvetica Neue" w:hAnsi="Helvetica Neue" w:cs="Helvetica Neue"/>
        </w:rPr>
        <w:t xml:space="preserve"> </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8.92 to 8.93 (Waiver and cumulative remedies)</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bookmarkStart w:id="55" w:name="_3aps8o6kcxyn"/>
      <w:bookmarkEnd w:id="55"/>
      <w:proofErr w:type="gramStart"/>
      <w:r>
        <w:rPr>
          <w:rFonts w:ascii="Helvetica Neue" w:eastAsia="Helvetica Neue" w:hAnsi="Helvetica Neue" w:cs="Helvetica Neue"/>
        </w:rPr>
        <w:t>paragraphs</w:t>
      </w:r>
      <w:proofErr w:type="gramEnd"/>
      <w:r>
        <w:rPr>
          <w:rFonts w:ascii="Helvetica Neue" w:eastAsia="Helvetica Neue" w:hAnsi="Helvetica Neue" w:cs="Helvetica Neue"/>
        </w:rPr>
        <w:t xml:space="preserve"> 1 to 10 of the Framework Agreement glossary and interpretations</w:t>
      </w:r>
      <w:bookmarkStart w:id="56" w:name="_c6k4662biabv"/>
      <w:bookmarkEnd w:id="56"/>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any</w:t>
      </w:r>
      <w:proofErr w:type="gramEnd"/>
      <w:r>
        <w:rPr>
          <w:rFonts w:ascii="Helvetica Neue" w:eastAsia="Helvetica Neue" w:hAnsi="Helvetica Neue" w:cs="Helvetica Neue"/>
        </w:rPr>
        <w:t xml:space="preserve"> audit provisions from the Framework Agreement set out by the Buyer in the Order Form</w:t>
      </w:r>
    </w:p>
    <w:p w:rsidR="00505A6D" w:rsidRDefault="00557631">
      <w:pPr>
        <w:spacing w:line="276" w:lineRule="auto"/>
        <w:ind w:left="724" w:hanging="724"/>
      </w:pPr>
      <w:r>
        <w:rPr>
          <w:rFonts w:ascii="Helvetica Neue" w:eastAsia="Helvetica Neue" w:hAnsi="Helvetica Neue" w:cs="Helvetica Neue"/>
        </w:rPr>
        <w:t>2.2</w:t>
      </w:r>
      <w:r>
        <w:rPr>
          <w:sz w:val="14"/>
          <w:szCs w:val="14"/>
        </w:rPr>
        <w:t xml:space="preserve">             </w:t>
      </w:r>
      <w:bookmarkStart w:id="57" w:name="_itt780udfb5v"/>
      <w:bookmarkEnd w:id="57"/>
      <w:r>
        <w:rPr>
          <w:rFonts w:ascii="Helvetica Neue" w:eastAsia="Helvetica Neue" w:hAnsi="Helvetica Neue" w:cs="Helvetica Neue"/>
        </w:rPr>
        <w:t>The Framework Agreement provisions in clause 2.1 will be modified as follows:</w:t>
      </w:r>
    </w:p>
    <w:p w:rsidR="00505A6D" w:rsidRDefault="00505A6D">
      <w:pPr>
        <w:spacing w:line="276" w:lineRule="auto"/>
        <w:ind w:left="720"/>
      </w:pP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bookmarkStart w:id="58" w:name="_kt588v8j7m1"/>
      <w:bookmarkEnd w:id="58"/>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reference to the ‘Framework Agreement’ will be a reference to the ‘Call-Off Contract’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bookmarkStart w:id="59" w:name="_qrz2iq8tz5in"/>
      <w:bookmarkEnd w:id="59"/>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reference to ‘CCS’ will be a reference to ‘the Buyer’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bookmarkStart w:id="60" w:name="_70gqqitra65j"/>
      <w:bookmarkEnd w:id="60"/>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reference to the ‘Parties’ and a ‘Party’ will be a reference to the Buyer and Supplier as Parties under this Call-Off Contract</w:t>
      </w:r>
    </w:p>
    <w:p w:rsidR="00505A6D" w:rsidRDefault="00557631">
      <w:pPr>
        <w:spacing w:line="276" w:lineRule="auto"/>
        <w:ind w:left="724" w:hanging="724"/>
      </w:pPr>
      <w:r>
        <w:rPr>
          <w:rFonts w:ascii="Helvetica Neue" w:eastAsia="Helvetica Neue" w:hAnsi="Helvetica Neue" w:cs="Helvetica Neue"/>
        </w:rPr>
        <w:t>2.3</w:t>
      </w:r>
      <w:r>
        <w:rPr>
          <w:sz w:val="14"/>
          <w:szCs w:val="14"/>
        </w:rPr>
        <w:t xml:space="preserve">             </w:t>
      </w:r>
      <w:bookmarkStart w:id="61" w:name="_1p9gmbf49p16"/>
      <w:bookmarkEnd w:id="61"/>
      <w:r>
        <w:rPr>
          <w:rFonts w:ascii="Helvetica Neue" w:eastAsia="Helvetica Neue" w:hAnsi="Helvetica Neue" w:cs="Helvetica Neue"/>
        </w:rPr>
        <w:t>The Framework Agreement incorporated clauses will be referred to as ‘incorporated Framework clause XX’, where ‘XX’ is the Framework Agreement clause number.</w:t>
      </w:r>
    </w:p>
    <w:p w:rsidR="00505A6D" w:rsidRDefault="00557631">
      <w:pPr>
        <w:spacing w:line="276" w:lineRule="auto"/>
        <w:ind w:left="724" w:hanging="724"/>
      </w:pPr>
      <w:r>
        <w:rPr>
          <w:rFonts w:ascii="Helvetica Neue" w:eastAsia="Helvetica Neue" w:hAnsi="Helvetica Neue" w:cs="Helvetica Neue"/>
        </w:rPr>
        <w:t>2.4</w:t>
      </w:r>
      <w:r>
        <w:rPr>
          <w:sz w:val="14"/>
          <w:szCs w:val="14"/>
        </w:rPr>
        <w:t xml:space="preserve">             </w:t>
      </w:r>
      <w:bookmarkStart w:id="62" w:name="_r6hnjzux63jf"/>
      <w:bookmarkEnd w:id="62"/>
      <w:r>
        <w:rPr>
          <w:rFonts w:ascii="Helvetica Neue" w:eastAsia="Helvetica Neue" w:hAnsi="Helvetica Neue" w:cs="Helvetica Neue"/>
        </w:rPr>
        <w:t>When an Order Form is signed, the terms and conditions agreed in it will be incorporated into this Call-Off Contract.</w:t>
      </w:r>
    </w:p>
    <w:p w:rsidR="00505A6D" w:rsidRDefault="00505A6D">
      <w:pPr>
        <w:spacing w:line="276" w:lineRule="auto"/>
        <w:ind w:left="720"/>
      </w:pPr>
    </w:p>
    <w:p w:rsidR="00505A6D" w:rsidRDefault="00557631">
      <w:pPr>
        <w:spacing w:after="200" w:line="276" w:lineRule="auto"/>
      </w:pPr>
      <w:r>
        <w:rPr>
          <w:rFonts w:ascii="Helvetica Neue" w:eastAsia="Helvetica Neue" w:hAnsi="Helvetica Neue" w:cs="Helvetica Neue"/>
          <w:b/>
          <w:bCs/>
        </w:rPr>
        <w:t>3. Supply of services</w:t>
      </w:r>
    </w:p>
    <w:p w:rsidR="00505A6D" w:rsidRDefault="00557631">
      <w:pPr>
        <w:spacing w:after="200" w:line="276" w:lineRule="auto"/>
        <w:ind w:left="724" w:hanging="724"/>
      </w:pPr>
      <w:r>
        <w:rPr>
          <w:rFonts w:ascii="Helvetica Neue" w:eastAsia="Helvetica Neue" w:hAnsi="Helvetica Neue" w:cs="Helvetica Neue"/>
        </w:rPr>
        <w:t>3.1</w:t>
      </w:r>
      <w:r>
        <w:rPr>
          <w:sz w:val="14"/>
          <w:szCs w:val="14"/>
        </w:rPr>
        <w:t xml:space="preserve">             </w:t>
      </w:r>
      <w:r>
        <w:rPr>
          <w:rFonts w:ascii="Helvetica Neue" w:eastAsia="Helvetica Neue" w:hAnsi="Helvetica Neue" w:cs="Helvetica Neue"/>
        </w:rPr>
        <w:t>The Supplier agrees to supply the G-Cloud Services and any Additional Services under the terms of the Call-Off Contract and the Supplier’s Application.</w:t>
      </w:r>
    </w:p>
    <w:p w:rsidR="00505A6D" w:rsidRDefault="00557631">
      <w:pPr>
        <w:spacing w:after="200" w:line="276" w:lineRule="auto"/>
        <w:ind w:left="724" w:hanging="724"/>
      </w:pPr>
      <w:r>
        <w:rPr>
          <w:rFonts w:ascii="Helvetica Neue" w:eastAsia="Helvetica Neue" w:hAnsi="Helvetica Neue" w:cs="Helvetica Neue"/>
        </w:rPr>
        <w:lastRenderedPageBreak/>
        <w:t>3.2</w:t>
      </w:r>
      <w:r>
        <w:rPr>
          <w:sz w:val="14"/>
          <w:szCs w:val="14"/>
        </w:rPr>
        <w:t xml:space="preserve">             </w:t>
      </w:r>
      <w:r>
        <w:rPr>
          <w:rFonts w:ascii="Helvetica Neue" w:eastAsia="Helvetica Neue" w:hAnsi="Helvetica Neue" w:cs="Helvetica Neue"/>
        </w:rPr>
        <w:t>The Supplier undertakes that each G-Cloud Service will meet the Buyer’s acceptance criteria, as defined in the Order Form.</w:t>
      </w:r>
    </w:p>
    <w:p w:rsidR="00505A6D" w:rsidRDefault="00557631">
      <w:pPr>
        <w:spacing w:after="200" w:line="276" w:lineRule="auto"/>
      </w:pPr>
      <w:r>
        <w:rPr>
          <w:rFonts w:ascii="Helvetica Neue" w:eastAsia="Helvetica Neue" w:hAnsi="Helvetica Neue" w:cs="Helvetica Neue"/>
          <w:b/>
          <w:bCs/>
        </w:rPr>
        <w:t>4. Supplier staff</w:t>
      </w:r>
    </w:p>
    <w:p w:rsidR="00505A6D" w:rsidRDefault="00557631">
      <w:pPr>
        <w:spacing w:line="276" w:lineRule="auto"/>
        <w:ind w:left="724" w:hanging="724"/>
      </w:pPr>
      <w:r>
        <w:rPr>
          <w:rFonts w:ascii="Helvetica Neue" w:eastAsia="Helvetica Neue" w:hAnsi="Helvetica Neue" w:cs="Helvetica Neue"/>
        </w:rPr>
        <w:t>4.1</w:t>
      </w:r>
      <w:r>
        <w:rPr>
          <w:sz w:val="14"/>
          <w:szCs w:val="14"/>
        </w:rPr>
        <w:t xml:space="preserve">             </w:t>
      </w:r>
      <w:r>
        <w:rPr>
          <w:rFonts w:ascii="Helvetica Neue" w:eastAsia="Helvetica Neue" w:hAnsi="Helvetica Neue" w:cs="Helvetica Neue"/>
        </w:rPr>
        <w:t>The Supplier Staff must:</w:t>
      </w:r>
    </w:p>
    <w:p w:rsidR="00505A6D" w:rsidRDefault="00505A6D">
      <w:pPr>
        <w:spacing w:line="276" w:lineRule="auto"/>
        <w:ind w:left="720"/>
      </w:pP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be</w:t>
      </w:r>
      <w:proofErr w:type="gramEnd"/>
      <w:r>
        <w:rPr>
          <w:rFonts w:ascii="Helvetica Neue" w:eastAsia="Helvetica Neue" w:hAnsi="Helvetica Neue" w:cs="Helvetica Neue"/>
        </w:rPr>
        <w:t xml:space="preserve"> appropriately experienced, qualified and trained to supply the Services</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apply</w:t>
      </w:r>
      <w:proofErr w:type="gramEnd"/>
      <w:r>
        <w:rPr>
          <w:rFonts w:ascii="Helvetica Neue" w:eastAsia="Helvetica Neue" w:hAnsi="Helvetica Neue" w:cs="Helvetica Neue"/>
        </w:rPr>
        <w:t xml:space="preserve"> all due skill, care and diligence in faithfully performing those duties</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obey</w:t>
      </w:r>
      <w:proofErr w:type="gramEnd"/>
      <w:r>
        <w:rPr>
          <w:rFonts w:ascii="Helvetica Neue" w:eastAsia="Helvetica Neue" w:hAnsi="Helvetica Neue" w:cs="Helvetica Neue"/>
        </w:rPr>
        <w:t xml:space="preserve"> all lawful instructions and reasonable directions of the Buyer and provide the Services to the reasonable satisfaction of the Buyer</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respond</w:t>
      </w:r>
      <w:proofErr w:type="gramEnd"/>
      <w:r>
        <w:rPr>
          <w:rFonts w:ascii="Helvetica Neue" w:eastAsia="Helvetica Neue" w:hAnsi="Helvetica Neue" w:cs="Helvetica Neue"/>
        </w:rPr>
        <w:t xml:space="preserve"> to any enquiries about the Services as soon as reasonably possible</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complete</w:t>
      </w:r>
      <w:proofErr w:type="gramEnd"/>
      <w:r>
        <w:rPr>
          <w:rFonts w:ascii="Helvetica Neue" w:eastAsia="Helvetica Neue" w:hAnsi="Helvetica Neue" w:cs="Helvetica Neue"/>
        </w:rPr>
        <w:t xml:space="preserve"> any necessary Supplier Staff vetting as specified by the Buyer</w:t>
      </w:r>
    </w:p>
    <w:p w:rsidR="00505A6D" w:rsidRDefault="00505A6D">
      <w:pPr>
        <w:spacing w:line="276" w:lineRule="auto"/>
        <w:ind w:left="1440"/>
      </w:pPr>
    </w:p>
    <w:p w:rsidR="00505A6D" w:rsidRDefault="00557631">
      <w:pPr>
        <w:spacing w:line="276" w:lineRule="auto"/>
        <w:ind w:left="724" w:hanging="724"/>
      </w:pPr>
      <w:r>
        <w:rPr>
          <w:rFonts w:ascii="Helvetica Neue" w:eastAsia="Helvetica Neue" w:hAnsi="Helvetica Neue" w:cs="Helvetica Neue"/>
        </w:rPr>
        <w:t>4.2</w:t>
      </w:r>
      <w:r>
        <w:rPr>
          <w:sz w:val="14"/>
          <w:szCs w:val="14"/>
        </w:rPr>
        <w:t xml:space="preserve">             </w:t>
      </w:r>
      <w:r>
        <w:rPr>
          <w:rFonts w:ascii="Helvetica Neue" w:eastAsia="Helvetica Neue" w:hAnsi="Helvetica Neue" w:cs="Helvetica Neue"/>
        </w:rPr>
        <w:t>The Supplier must retain overall control of the Supplier Staff so that they are not considered to be employees, workers, agents or contractors of the Buyer.</w:t>
      </w:r>
    </w:p>
    <w:p w:rsidR="00505A6D" w:rsidRDefault="00557631">
      <w:pPr>
        <w:spacing w:line="276" w:lineRule="auto"/>
        <w:ind w:left="724" w:hanging="724"/>
      </w:pPr>
      <w:r>
        <w:rPr>
          <w:rFonts w:ascii="Helvetica Neue" w:eastAsia="Helvetica Neue" w:hAnsi="Helvetica Neue" w:cs="Helvetica Neue"/>
        </w:rPr>
        <w:t>4.3</w:t>
      </w:r>
      <w:r>
        <w:rPr>
          <w:sz w:val="14"/>
          <w:szCs w:val="14"/>
        </w:rPr>
        <w:t xml:space="preserve">             </w:t>
      </w:r>
      <w:r>
        <w:rPr>
          <w:rFonts w:ascii="Helvetica Neue" w:eastAsia="Helvetica Neue" w:hAnsi="Helvetica Neue" w:cs="Helvetica Neue"/>
        </w:rPr>
        <w:t>The Supplier may substitute any Supplier Staff as long as they have the equivalent experience and qualifications to the substituted staff member.</w:t>
      </w:r>
    </w:p>
    <w:p w:rsidR="00505A6D" w:rsidRDefault="00557631">
      <w:pPr>
        <w:spacing w:after="200" w:line="276" w:lineRule="auto"/>
        <w:ind w:left="724" w:hanging="724"/>
      </w:pPr>
      <w:r>
        <w:rPr>
          <w:rFonts w:ascii="Helvetica Neue" w:eastAsia="Helvetica Neue" w:hAnsi="Helvetica Neue" w:cs="Helvetica Neue"/>
        </w:rPr>
        <w:t>4.4</w:t>
      </w:r>
      <w:r>
        <w:rPr>
          <w:sz w:val="14"/>
          <w:szCs w:val="14"/>
        </w:rPr>
        <w:t xml:space="preserve">             </w:t>
      </w:r>
      <w:r>
        <w:rPr>
          <w:rFonts w:ascii="Helvetica Neue" w:eastAsia="Helvetica Neue" w:hAnsi="Helvetica Neue" w:cs="Helvetica Neue"/>
        </w:rPr>
        <w:t>The Buyer may conduct IR35 Assessments using the ESI tool to assess whether the Supplier’s engagement under the Call-Off Contract is Inside or Outside IR35.</w:t>
      </w:r>
    </w:p>
    <w:p w:rsidR="00505A6D" w:rsidRDefault="00557631">
      <w:pPr>
        <w:spacing w:after="200" w:line="276" w:lineRule="auto"/>
        <w:ind w:left="724" w:hanging="724"/>
      </w:pPr>
      <w:r>
        <w:rPr>
          <w:rFonts w:ascii="Helvetica Neue" w:eastAsia="Helvetica Neue" w:hAnsi="Helvetica Neue" w:cs="Helvetica Neue"/>
        </w:rPr>
        <w:t>4.5</w:t>
      </w:r>
      <w:r>
        <w:rPr>
          <w:sz w:val="14"/>
          <w:szCs w:val="14"/>
        </w:rPr>
        <w:t xml:space="preserve">             </w:t>
      </w:r>
      <w:r>
        <w:rPr>
          <w:rFonts w:ascii="Helvetica Neue" w:eastAsia="Helvetica Neue" w:hAnsi="Helvetica Neue" w:cs="Helvetica Neue"/>
        </w:rPr>
        <w:t xml:space="preserve">The Buyer may End this Call-Off Contract for Material Breach if the Supplier is delivering the Services </w:t>
      </w:r>
      <w:proofErr w:type="gramStart"/>
      <w:r>
        <w:rPr>
          <w:rFonts w:ascii="Helvetica Neue" w:eastAsia="Helvetica Neue" w:hAnsi="Helvetica Neue" w:cs="Helvetica Neue"/>
        </w:rPr>
        <w:t>Inside</w:t>
      </w:r>
      <w:proofErr w:type="gramEnd"/>
      <w:r>
        <w:rPr>
          <w:rFonts w:ascii="Helvetica Neue" w:eastAsia="Helvetica Neue" w:hAnsi="Helvetica Neue" w:cs="Helvetica Neue"/>
        </w:rPr>
        <w:t xml:space="preserve"> IR35.</w:t>
      </w:r>
    </w:p>
    <w:p w:rsidR="00505A6D" w:rsidRDefault="00557631">
      <w:pPr>
        <w:spacing w:after="200" w:line="276" w:lineRule="auto"/>
        <w:ind w:left="724" w:hanging="724"/>
      </w:pPr>
      <w:r>
        <w:rPr>
          <w:rFonts w:ascii="Helvetica Neue" w:eastAsia="Helvetica Neue" w:hAnsi="Helvetica Neue" w:cs="Helvetica Neue"/>
        </w:rPr>
        <w:t>4.6</w:t>
      </w:r>
      <w:r>
        <w:rPr>
          <w:sz w:val="14"/>
          <w:szCs w:val="14"/>
        </w:rPr>
        <w:t xml:space="preserve">             </w:t>
      </w: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05A6D" w:rsidRDefault="00557631">
      <w:pPr>
        <w:spacing w:after="200" w:line="276" w:lineRule="auto"/>
        <w:ind w:left="724" w:hanging="724"/>
      </w:pPr>
      <w:r>
        <w:rPr>
          <w:rFonts w:ascii="Helvetica Neue" w:eastAsia="Helvetica Neue" w:hAnsi="Helvetica Neue" w:cs="Helvetica Neue"/>
        </w:rPr>
        <w:t>4.7</w:t>
      </w:r>
      <w:r>
        <w:rPr>
          <w:sz w:val="14"/>
          <w:szCs w:val="14"/>
        </w:rPr>
        <w:t xml:space="preserve">             </w:t>
      </w: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rsidR="00505A6D" w:rsidRDefault="00557631">
      <w:pPr>
        <w:spacing w:after="200" w:line="276" w:lineRule="auto"/>
        <w:ind w:left="724" w:hanging="724"/>
      </w:pPr>
      <w:r>
        <w:rPr>
          <w:rFonts w:ascii="Helvetica Neue" w:eastAsia="Helvetica Neue" w:hAnsi="Helvetica Neue" w:cs="Helvetica Neue"/>
        </w:rPr>
        <w:t>4.8</w:t>
      </w:r>
      <w:r>
        <w:rPr>
          <w:sz w:val="14"/>
          <w:szCs w:val="14"/>
        </w:rPr>
        <w:t xml:space="preserve">             </w:t>
      </w:r>
      <w:r>
        <w:rPr>
          <w:rFonts w:ascii="Helvetica Neue" w:eastAsia="Helvetica Neue" w:hAnsi="Helvetica Neue" w:cs="Helvetica Neue"/>
        </w:rPr>
        <w:t>If it is determined by the Buyer that the Supplier is Outside IR35, the Buyer will provide the ESI reference number and a copy of the PDF to the Supplier.</w:t>
      </w:r>
    </w:p>
    <w:p w:rsidR="00505A6D" w:rsidRDefault="00557631">
      <w:pPr>
        <w:spacing w:after="200" w:line="276" w:lineRule="auto"/>
      </w:pPr>
      <w:r>
        <w:rPr>
          <w:rFonts w:ascii="Helvetica Neue" w:eastAsia="Helvetica Neue" w:hAnsi="Helvetica Neue" w:cs="Helvetica Neue"/>
          <w:b/>
          <w:bCs/>
        </w:rPr>
        <w:t>5. Due diligence</w:t>
      </w:r>
    </w:p>
    <w:p w:rsidR="00505A6D" w:rsidRDefault="00557631">
      <w:pPr>
        <w:spacing w:after="200" w:line="276" w:lineRule="auto"/>
        <w:ind w:left="724" w:hanging="724"/>
      </w:pPr>
      <w:r>
        <w:rPr>
          <w:rFonts w:ascii="Helvetica Neue" w:eastAsia="Helvetica Neue" w:hAnsi="Helvetica Neue" w:cs="Helvetica Neue"/>
        </w:rPr>
        <w:t>5.1</w:t>
      </w:r>
      <w:r>
        <w:rPr>
          <w:sz w:val="14"/>
          <w:szCs w:val="14"/>
        </w:rPr>
        <w:t xml:space="preserve">             </w:t>
      </w:r>
      <w:r>
        <w:rPr>
          <w:rFonts w:ascii="Helvetica Neue" w:eastAsia="Helvetica Neue" w:hAnsi="Helvetica Neue" w:cs="Helvetica Neue"/>
        </w:rPr>
        <w:t xml:space="preserve">Both Parties agree that when entering into a Call-Off Contract </w:t>
      </w:r>
      <w:proofErr w:type="gramStart"/>
      <w:r>
        <w:rPr>
          <w:rFonts w:ascii="Helvetica Neue" w:eastAsia="Helvetica Neue" w:hAnsi="Helvetica Neue" w:cs="Helvetica Neue"/>
        </w:rPr>
        <w:t>they</w:t>
      </w:r>
      <w:proofErr w:type="gramEnd"/>
      <w:r>
        <w:rPr>
          <w:rFonts w:ascii="Helvetica Neue" w:eastAsia="Helvetica Neue" w:hAnsi="Helvetica Neue" w:cs="Helvetica Neue"/>
        </w:rPr>
        <w:t>:</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have</w:t>
      </w:r>
      <w:proofErr w:type="gramEnd"/>
      <w:r>
        <w:rPr>
          <w:rFonts w:ascii="Helvetica Neue" w:eastAsia="Helvetica Neue" w:hAnsi="Helvetica Neue" w:cs="Helvetica Neue"/>
        </w:rPr>
        <w:t xml:space="preserve"> made their own enquiries and are satisfied by the accuracy of any information supplied by the other Party</w:t>
      </w:r>
    </w:p>
    <w:p w:rsidR="00505A6D" w:rsidRDefault="00557631">
      <w:pPr>
        <w:spacing w:line="276" w:lineRule="auto"/>
        <w:ind w:left="1440" w:hanging="360"/>
      </w:pPr>
      <w:r>
        <w:rPr>
          <w:rFonts w:ascii="Wingdings" w:eastAsia="Wingdings" w:hAnsi="Wingdings" w:cs="Wingdings"/>
        </w:rPr>
        <w:lastRenderedPageBreak/>
        <w:sym w:font="Wingdings" w:char="F06C"/>
      </w:r>
      <w:r>
        <w:rPr>
          <w:sz w:val="14"/>
          <w:szCs w:val="14"/>
        </w:rPr>
        <w:t xml:space="preserve">        </w:t>
      </w:r>
      <w:proofErr w:type="gramStart"/>
      <w:r>
        <w:rPr>
          <w:rFonts w:ascii="Helvetica Neue" w:eastAsia="Helvetica Neue" w:hAnsi="Helvetica Neue" w:cs="Helvetica Neue"/>
        </w:rPr>
        <w:t>are</w:t>
      </w:r>
      <w:proofErr w:type="gramEnd"/>
      <w:r>
        <w:rPr>
          <w:rFonts w:ascii="Helvetica Neue" w:eastAsia="Helvetica Neue" w:hAnsi="Helvetica Neue" w:cs="Helvetica Neue"/>
        </w:rPr>
        <w:t xml:space="preserve"> confident that they can fulfil their obligations according to the Call-Off Contract terms</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have</w:t>
      </w:r>
      <w:proofErr w:type="gramEnd"/>
      <w:r>
        <w:rPr>
          <w:rFonts w:ascii="Helvetica Neue" w:eastAsia="Helvetica Neue" w:hAnsi="Helvetica Neue" w:cs="Helvetica Neue"/>
        </w:rPr>
        <w:t xml:space="preserve"> raised all due diligence questions before signing the Call-Off Contract</w:t>
      </w:r>
    </w:p>
    <w:p w:rsidR="00505A6D" w:rsidRDefault="00557631">
      <w:pPr>
        <w:spacing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have</w:t>
      </w:r>
      <w:proofErr w:type="gramEnd"/>
      <w:r>
        <w:rPr>
          <w:rFonts w:ascii="Helvetica Neue" w:eastAsia="Helvetica Neue" w:hAnsi="Helvetica Neue" w:cs="Helvetica Neue"/>
        </w:rPr>
        <w:t xml:space="preserve"> entered into the Call-Off Contract relying on its own due diligence</w:t>
      </w:r>
    </w:p>
    <w:p w:rsidR="00505A6D" w:rsidRDefault="00505A6D">
      <w:pPr>
        <w:spacing w:line="276" w:lineRule="auto"/>
      </w:pPr>
    </w:p>
    <w:p w:rsidR="00505A6D" w:rsidRDefault="00557631">
      <w:pPr>
        <w:spacing w:after="200" w:line="276" w:lineRule="auto"/>
      </w:pPr>
      <w:bookmarkStart w:id="63" w:name="_23ckvvd"/>
      <w:bookmarkEnd w:id="63"/>
      <w:r>
        <w:rPr>
          <w:rFonts w:ascii="Helvetica Neue" w:eastAsia="Helvetica Neue" w:hAnsi="Helvetica Neue" w:cs="Helvetica Neue"/>
          <w:b/>
          <w:bCs/>
        </w:rPr>
        <w:t>6. Business continuity and disaster recovery</w:t>
      </w:r>
    </w:p>
    <w:p w:rsidR="00505A6D" w:rsidRDefault="00557631">
      <w:pPr>
        <w:spacing w:after="200" w:line="276" w:lineRule="auto"/>
        <w:ind w:left="724" w:hanging="724"/>
      </w:pPr>
      <w:r>
        <w:rPr>
          <w:rFonts w:ascii="Helvetica Neue" w:eastAsia="Helvetica Neue" w:hAnsi="Helvetica Neue" w:cs="Helvetica Neue"/>
        </w:rPr>
        <w:t>6.1</w:t>
      </w:r>
      <w:r>
        <w:rPr>
          <w:sz w:val="14"/>
          <w:szCs w:val="14"/>
        </w:rPr>
        <w:t xml:space="preserve">             </w:t>
      </w:r>
      <w:r>
        <w:rPr>
          <w:rFonts w:ascii="Helvetica Neue" w:eastAsia="Helvetica Neue" w:hAnsi="Helvetica Neue" w:cs="Helvetica Neue"/>
        </w:rPr>
        <w:t>The Supplier will have a clear business continuity and disaster recovery plan in their service descriptions.</w:t>
      </w:r>
    </w:p>
    <w:p w:rsidR="00505A6D" w:rsidRDefault="00557631">
      <w:pPr>
        <w:spacing w:after="200" w:line="276" w:lineRule="auto"/>
        <w:ind w:left="724" w:hanging="724"/>
      </w:pPr>
      <w:r>
        <w:rPr>
          <w:rFonts w:ascii="Helvetica Neue" w:eastAsia="Helvetica Neue" w:hAnsi="Helvetica Neue" w:cs="Helvetica Neue"/>
        </w:rPr>
        <w:t>6.2</w:t>
      </w:r>
      <w:r>
        <w:rPr>
          <w:sz w:val="14"/>
          <w:szCs w:val="14"/>
        </w:rPr>
        <w:t xml:space="preserve">             </w:t>
      </w:r>
      <w:r>
        <w:rPr>
          <w:rFonts w:ascii="Helvetica Neue" w:eastAsia="Helvetica Neue" w:hAnsi="Helvetica Neue" w:cs="Helvetica Neue"/>
        </w:rPr>
        <w:t>The Supplier’s business continuity and disaster recovery services are part of the Services and will be performed by the Supplier when required.</w:t>
      </w:r>
    </w:p>
    <w:p w:rsidR="00505A6D" w:rsidRDefault="00557631">
      <w:pPr>
        <w:spacing w:after="200" w:line="276" w:lineRule="auto"/>
        <w:ind w:left="724" w:hanging="724"/>
      </w:pPr>
      <w:r>
        <w:rPr>
          <w:rFonts w:ascii="Helvetica Neue" w:eastAsia="Helvetica Neue" w:hAnsi="Helvetica Neue" w:cs="Helvetica Neue"/>
        </w:rPr>
        <w:t>6.3</w:t>
      </w:r>
      <w:r>
        <w:rPr>
          <w:sz w:val="14"/>
          <w:szCs w:val="14"/>
        </w:rPr>
        <w:t xml:space="preserve">             </w:t>
      </w: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rsidR="00505A6D" w:rsidRDefault="00557631">
      <w:pPr>
        <w:spacing w:after="200" w:line="276" w:lineRule="auto"/>
      </w:pPr>
      <w:r>
        <w:rPr>
          <w:rFonts w:ascii="Helvetica Neue" w:eastAsia="Helvetica Neue" w:hAnsi="Helvetica Neue" w:cs="Helvetica Neue"/>
          <w:b/>
          <w:bCs/>
        </w:rPr>
        <w:t>7. Payment, VAT and Call-Off Contract charges</w:t>
      </w:r>
    </w:p>
    <w:p w:rsidR="00505A6D" w:rsidRDefault="00557631">
      <w:pPr>
        <w:spacing w:after="200" w:line="276" w:lineRule="auto"/>
        <w:ind w:left="724" w:hanging="724"/>
      </w:pPr>
      <w:r>
        <w:rPr>
          <w:rFonts w:ascii="Helvetica Neue" w:eastAsia="Helvetica Neue" w:hAnsi="Helvetica Neue" w:cs="Helvetica Neue"/>
        </w:rPr>
        <w:t>7.1</w:t>
      </w:r>
      <w:r>
        <w:rPr>
          <w:sz w:val="14"/>
          <w:szCs w:val="14"/>
        </w:rPr>
        <w:t xml:space="preserve">             </w:t>
      </w:r>
      <w:r>
        <w:rPr>
          <w:rFonts w:ascii="Helvetica Neue" w:eastAsia="Helvetica Neue" w:hAnsi="Helvetica Neue" w:cs="Helvetica Neue"/>
        </w:rPr>
        <w:t>The Buyer must pay the Charges following clauses 7.2 to 7.11 for the Supplier’s delivery of the Services.</w:t>
      </w:r>
    </w:p>
    <w:p w:rsidR="00505A6D" w:rsidRDefault="00557631">
      <w:pPr>
        <w:spacing w:after="200" w:line="276" w:lineRule="auto"/>
        <w:ind w:left="724" w:hanging="724"/>
      </w:pPr>
      <w:r>
        <w:rPr>
          <w:rFonts w:ascii="Helvetica Neue" w:eastAsia="Helvetica Neue" w:hAnsi="Helvetica Neue" w:cs="Helvetica Neue"/>
        </w:rPr>
        <w:t>7.2</w:t>
      </w:r>
      <w:r>
        <w:rPr>
          <w:sz w:val="14"/>
          <w:szCs w:val="14"/>
        </w:rPr>
        <w:t xml:space="preserve">             </w:t>
      </w:r>
      <w:r>
        <w:rPr>
          <w:rFonts w:ascii="Helvetica Neue" w:eastAsia="Helvetica Neue" w:hAnsi="Helvetica Neue" w:cs="Helvetica Neue"/>
        </w:rPr>
        <w:t>The Buyer will pay the Supplier within the number of days specified in the Order Form on receipt of a valid invoice.</w:t>
      </w:r>
    </w:p>
    <w:p w:rsidR="00505A6D" w:rsidRDefault="00557631">
      <w:pPr>
        <w:spacing w:after="200" w:line="276" w:lineRule="auto"/>
        <w:ind w:left="724" w:hanging="724"/>
      </w:pPr>
      <w:r>
        <w:rPr>
          <w:rFonts w:ascii="Helvetica Neue" w:eastAsia="Helvetica Neue" w:hAnsi="Helvetica Neue" w:cs="Helvetica Neue"/>
        </w:rPr>
        <w:t>7.3</w:t>
      </w:r>
      <w:r>
        <w:rPr>
          <w:sz w:val="14"/>
          <w:szCs w:val="14"/>
        </w:rPr>
        <w:t xml:space="preserve">             </w:t>
      </w: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rsidR="00505A6D" w:rsidRDefault="00557631">
      <w:pPr>
        <w:spacing w:after="200" w:line="276" w:lineRule="auto"/>
        <w:ind w:left="724" w:hanging="724"/>
      </w:pPr>
      <w:r>
        <w:rPr>
          <w:rFonts w:ascii="Helvetica Neue" w:eastAsia="Helvetica Neue" w:hAnsi="Helvetica Neue" w:cs="Helvetica Neue"/>
        </w:rPr>
        <w:t>7.4</w:t>
      </w:r>
      <w:r>
        <w:rPr>
          <w:sz w:val="14"/>
          <w:szCs w:val="14"/>
        </w:rPr>
        <w:t xml:space="preserve">             </w:t>
      </w: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05A6D" w:rsidRDefault="00557631">
      <w:pPr>
        <w:spacing w:after="200" w:line="276" w:lineRule="auto"/>
        <w:ind w:left="724" w:hanging="724"/>
      </w:pPr>
      <w:r>
        <w:rPr>
          <w:rFonts w:ascii="Helvetica Neue" w:eastAsia="Helvetica Neue" w:hAnsi="Helvetica Neue" w:cs="Helvetica Neue"/>
        </w:rPr>
        <w:t>7.5</w:t>
      </w:r>
      <w:r>
        <w:rPr>
          <w:sz w:val="14"/>
          <w:szCs w:val="14"/>
        </w:rPr>
        <w:t xml:space="preserve">             </w:t>
      </w: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rsidR="00505A6D" w:rsidRDefault="00557631">
      <w:pPr>
        <w:spacing w:after="200" w:line="276" w:lineRule="auto"/>
        <w:ind w:left="724" w:hanging="724"/>
      </w:pPr>
      <w:r>
        <w:rPr>
          <w:rFonts w:ascii="Helvetica Neue" w:eastAsia="Helvetica Neue" w:hAnsi="Helvetica Neue" w:cs="Helvetica Neue"/>
        </w:rPr>
        <w:t>7.6</w:t>
      </w:r>
      <w:r>
        <w:rPr>
          <w:sz w:val="14"/>
          <w:szCs w:val="14"/>
        </w:rPr>
        <w:t xml:space="preserve">             </w:t>
      </w: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rsidR="00505A6D" w:rsidRDefault="00557631">
      <w:pPr>
        <w:spacing w:after="200" w:line="276" w:lineRule="auto"/>
        <w:ind w:left="724" w:hanging="724"/>
      </w:pPr>
      <w:r>
        <w:rPr>
          <w:rFonts w:ascii="Helvetica Neue" w:eastAsia="Helvetica Neue" w:hAnsi="Helvetica Neue" w:cs="Helvetica Neue"/>
        </w:rPr>
        <w:t>7.7</w:t>
      </w:r>
      <w:r>
        <w:rPr>
          <w:sz w:val="14"/>
          <w:szCs w:val="14"/>
        </w:rPr>
        <w:t xml:space="preserve">             </w:t>
      </w:r>
      <w:r>
        <w:rPr>
          <w:rFonts w:ascii="Helvetica Neue" w:eastAsia="Helvetica Neue" w:hAnsi="Helvetica Neue" w:cs="Helvetica Neue"/>
        </w:rPr>
        <w:t>All Charges payable by the Buyer to the Supplier will include VAT at the appropriate rate.</w:t>
      </w:r>
    </w:p>
    <w:p w:rsidR="00505A6D" w:rsidRDefault="00557631">
      <w:pPr>
        <w:spacing w:after="200" w:line="276" w:lineRule="auto"/>
        <w:ind w:left="724" w:hanging="724"/>
      </w:pPr>
      <w:r>
        <w:rPr>
          <w:rFonts w:ascii="Helvetica Neue" w:eastAsia="Helvetica Neue" w:hAnsi="Helvetica Neue" w:cs="Helvetica Neue"/>
        </w:rPr>
        <w:t>7.8</w:t>
      </w:r>
      <w:r>
        <w:rPr>
          <w:sz w:val="14"/>
          <w:szCs w:val="14"/>
        </w:rPr>
        <w:t xml:space="preserve">             </w:t>
      </w:r>
      <w:r>
        <w:rPr>
          <w:rFonts w:ascii="Helvetica Neue" w:eastAsia="Helvetica Neue" w:hAnsi="Helvetica Neue" w:cs="Helvetica Neue"/>
        </w:rPr>
        <w:t xml:space="preserve">The Supplier must add VAT to the Charges at the appropriate rate with visibility of the amount as a separate line item. </w:t>
      </w:r>
    </w:p>
    <w:p w:rsidR="00505A6D" w:rsidRDefault="00557631">
      <w:pPr>
        <w:spacing w:after="200" w:line="276" w:lineRule="auto"/>
        <w:ind w:left="724" w:hanging="724"/>
      </w:pPr>
      <w:r>
        <w:rPr>
          <w:rFonts w:ascii="Helvetica Neue" w:eastAsia="Helvetica Neue" w:hAnsi="Helvetica Neue" w:cs="Helvetica Neue"/>
        </w:rPr>
        <w:lastRenderedPageBreak/>
        <w:t>7.9</w:t>
      </w:r>
      <w:r>
        <w:rPr>
          <w:sz w:val="14"/>
          <w:szCs w:val="14"/>
        </w:rPr>
        <w:t xml:space="preserve">             </w:t>
      </w: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05A6D" w:rsidRDefault="00557631">
      <w:pPr>
        <w:spacing w:after="200" w:line="276" w:lineRule="auto"/>
        <w:ind w:left="724" w:hanging="724"/>
      </w:pPr>
      <w:r>
        <w:rPr>
          <w:rFonts w:ascii="Helvetica Neue" w:eastAsia="Helvetica Neue" w:hAnsi="Helvetica Neue" w:cs="Helvetica Neue"/>
        </w:rPr>
        <w:t>7.10</w:t>
      </w:r>
      <w:r>
        <w:rPr>
          <w:sz w:val="14"/>
          <w:szCs w:val="14"/>
        </w:rPr>
        <w:t xml:space="preserve">         </w:t>
      </w: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05A6D" w:rsidRDefault="00557631">
      <w:pPr>
        <w:spacing w:after="200" w:line="276" w:lineRule="auto"/>
        <w:ind w:left="724" w:hanging="724"/>
      </w:pPr>
      <w:r>
        <w:rPr>
          <w:rFonts w:ascii="Helvetica Neue" w:eastAsia="Helvetica Neue" w:hAnsi="Helvetica Neue" w:cs="Helvetica Neue"/>
        </w:rPr>
        <w:t>7.11</w:t>
      </w:r>
      <w:r>
        <w:rPr>
          <w:sz w:val="14"/>
          <w:szCs w:val="14"/>
        </w:rPr>
        <w:t xml:space="preserve">         </w:t>
      </w: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05A6D" w:rsidRDefault="00557631">
      <w:pPr>
        <w:spacing w:after="200" w:line="276" w:lineRule="auto"/>
        <w:ind w:left="724" w:hanging="724"/>
      </w:pPr>
      <w:r>
        <w:rPr>
          <w:rFonts w:ascii="Helvetica Neue" w:eastAsia="Helvetica Neue" w:hAnsi="Helvetica Neue" w:cs="Helvetica Neue"/>
        </w:rPr>
        <w:t>7.12</w:t>
      </w:r>
      <w:r>
        <w:rPr>
          <w:sz w:val="14"/>
          <w:szCs w:val="14"/>
        </w:rPr>
        <w:t xml:space="preserve">         </w:t>
      </w: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05A6D" w:rsidRDefault="00557631">
      <w:pPr>
        <w:spacing w:after="200" w:line="276" w:lineRule="auto"/>
      </w:pPr>
      <w:r>
        <w:rPr>
          <w:rFonts w:ascii="Helvetica Neue" w:eastAsia="Helvetica Neue" w:hAnsi="Helvetica Neue" w:cs="Helvetica Neue"/>
          <w:b/>
          <w:bCs/>
        </w:rPr>
        <w:t>8. Recovery of sums due and right of set-off</w:t>
      </w:r>
    </w:p>
    <w:p w:rsidR="00505A6D" w:rsidRDefault="00557631">
      <w:pPr>
        <w:spacing w:after="200" w:line="276" w:lineRule="auto"/>
        <w:ind w:left="724" w:hanging="724"/>
      </w:pPr>
      <w:r>
        <w:rPr>
          <w:rFonts w:ascii="Helvetica Neue" w:eastAsia="Helvetica Neue" w:hAnsi="Helvetica Neue" w:cs="Helvetica Neue"/>
        </w:rPr>
        <w:t>8.1</w:t>
      </w:r>
      <w:r>
        <w:rPr>
          <w:sz w:val="14"/>
          <w:szCs w:val="14"/>
        </w:rPr>
        <w:t xml:space="preserve">             </w:t>
      </w:r>
      <w:r>
        <w:rPr>
          <w:rFonts w:ascii="Helvetica Neue" w:eastAsia="Helvetica Neue" w:hAnsi="Helvetica Neue" w:cs="Helvetica Neue"/>
        </w:rPr>
        <w:t>If a Supplier owes money to the Buyer, the Buyer may deduct that sum from the Call-Off Contract Charges.</w:t>
      </w:r>
    </w:p>
    <w:p w:rsidR="00505A6D" w:rsidRDefault="00557631">
      <w:pPr>
        <w:spacing w:after="200" w:line="276" w:lineRule="auto"/>
      </w:pPr>
      <w:r>
        <w:rPr>
          <w:rFonts w:ascii="Helvetica Neue" w:eastAsia="Helvetica Neue" w:hAnsi="Helvetica Neue" w:cs="Helvetica Neue"/>
          <w:b/>
          <w:bCs/>
        </w:rPr>
        <w:t>9. Insurance</w:t>
      </w:r>
    </w:p>
    <w:p w:rsidR="00505A6D" w:rsidRDefault="00557631">
      <w:pPr>
        <w:spacing w:after="200" w:line="276" w:lineRule="auto"/>
        <w:ind w:left="724" w:hanging="724"/>
      </w:pPr>
      <w:r>
        <w:rPr>
          <w:rFonts w:ascii="Helvetica Neue" w:eastAsia="Helvetica Neue" w:hAnsi="Helvetica Neue" w:cs="Helvetica Neue"/>
        </w:rPr>
        <w:t>9.1</w:t>
      </w:r>
      <w:r>
        <w:rPr>
          <w:sz w:val="14"/>
          <w:szCs w:val="14"/>
        </w:rPr>
        <w:t xml:space="preserve">             </w:t>
      </w:r>
      <w:r>
        <w:rPr>
          <w:rFonts w:ascii="Helvetica Neue" w:eastAsia="Helvetica Neue" w:hAnsi="Helvetica Neue" w:cs="Helvetica Neue"/>
        </w:rPr>
        <w:t>The Supplier will maintain the insurances required by the Buyer including those in this clause.</w:t>
      </w:r>
    </w:p>
    <w:p w:rsidR="00505A6D" w:rsidRDefault="00557631">
      <w:pPr>
        <w:spacing w:after="200" w:line="276" w:lineRule="auto"/>
        <w:ind w:left="724" w:hanging="724"/>
      </w:pPr>
      <w:r>
        <w:rPr>
          <w:rFonts w:ascii="Helvetica Neue" w:eastAsia="Helvetica Neue" w:hAnsi="Helvetica Neue" w:cs="Helvetica Neue"/>
        </w:rPr>
        <w:t>9.2</w:t>
      </w:r>
      <w:r>
        <w:rPr>
          <w:sz w:val="14"/>
          <w:szCs w:val="14"/>
        </w:rPr>
        <w:t xml:space="preserve">             </w:t>
      </w:r>
      <w:r>
        <w:rPr>
          <w:rFonts w:ascii="Helvetica Neue" w:eastAsia="Helvetica Neue" w:hAnsi="Helvetica Neue" w:cs="Helvetica Neue"/>
        </w:rPr>
        <w:t>The Supplier will ensure that: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during</w:t>
      </w:r>
      <w:proofErr w:type="gramEnd"/>
      <w:r>
        <w:rPr>
          <w:rFonts w:ascii="Helvetica Neue" w:eastAsia="Helvetica Neue" w:hAnsi="Helvetica Neue" w:cs="Helvetica Neue"/>
        </w:rPr>
        <w:t xml:space="preserve">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third-party public and products liability insurance contains an ‘indemnity to principals’ clause for the Buyer’s benefit </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all</w:t>
      </w:r>
      <w:proofErr w:type="gramEnd"/>
      <w:r>
        <w:rPr>
          <w:rFonts w:ascii="Helvetica Neue" w:eastAsia="Helvetica Neue" w:hAnsi="Helvetica Neue" w:cs="Helvetica Neue"/>
        </w:rPr>
        <w:t xml:space="preserve"> agents and professional consultants involved in the Services hold professional indemnity insurance to a minimum indemnity of £1,000,000 for each individual claim during the Call-Off Contract, and for 6 years after the End or Expiry Date</w:t>
      </w:r>
    </w:p>
    <w:p w:rsidR="00505A6D" w:rsidRDefault="00557631">
      <w:pPr>
        <w:spacing w:after="200" w:line="276" w:lineRule="auto"/>
        <w:ind w:left="1440" w:hanging="360"/>
      </w:pPr>
      <w:r>
        <w:rPr>
          <w:rFonts w:ascii="Wingdings" w:eastAsia="Wingdings" w:hAnsi="Wingdings" w:cs="Wingdings"/>
        </w:rPr>
        <w:lastRenderedPageBreak/>
        <w:sym w:font="Wingdings" w:char="F06C"/>
      </w:r>
      <w:r>
        <w:rPr>
          <w:sz w:val="14"/>
          <w:szCs w:val="14"/>
        </w:rPr>
        <w:t xml:space="preserve">        </w:t>
      </w:r>
      <w:proofErr w:type="gramStart"/>
      <w:r>
        <w:rPr>
          <w:rFonts w:ascii="Helvetica Neue" w:eastAsia="Helvetica Neue" w:hAnsi="Helvetica Neue" w:cs="Helvetica Neue"/>
        </w:rPr>
        <w:t>all</w:t>
      </w:r>
      <w:proofErr w:type="gramEnd"/>
      <w:r>
        <w:rPr>
          <w:rFonts w:ascii="Helvetica Neue" w:eastAsia="Helvetica Neue" w:hAnsi="Helvetica Neue" w:cs="Helvetica Neue"/>
        </w:rP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05A6D" w:rsidRDefault="00557631">
      <w:pPr>
        <w:spacing w:after="200" w:line="276" w:lineRule="auto"/>
        <w:ind w:left="724" w:hanging="724"/>
      </w:pPr>
      <w:r>
        <w:rPr>
          <w:rFonts w:ascii="Helvetica Neue" w:eastAsia="Helvetica Neue" w:hAnsi="Helvetica Neue" w:cs="Helvetica Neue"/>
        </w:rPr>
        <w:t>9.3</w:t>
      </w:r>
      <w:r>
        <w:rPr>
          <w:sz w:val="14"/>
          <w:szCs w:val="14"/>
        </w:rPr>
        <w:t xml:space="preserve">             </w:t>
      </w:r>
      <w:r>
        <w:rPr>
          <w:rFonts w:ascii="Helvetica Neue" w:eastAsia="Helvetica Neue" w:hAnsi="Helvetica Neue" w:cs="Helvetica Neue"/>
        </w:rPr>
        <w:t>If requested by the Buyer, the Supplier will obtain additional insurance policies, or extend existing policies bought under the Framework Agreement.</w:t>
      </w:r>
    </w:p>
    <w:p w:rsidR="00505A6D" w:rsidRDefault="00557631">
      <w:pPr>
        <w:spacing w:after="200" w:line="276" w:lineRule="auto"/>
        <w:ind w:left="724" w:hanging="724"/>
      </w:pPr>
      <w:r>
        <w:rPr>
          <w:rFonts w:ascii="Helvetica Neue" w:eastAsia="Helvetica Neue" w:hAnsi="Helvetica Neue" w:cs="Helvetica Neue"/>
        </w:rPr>
        <w:t>9.4</w:t>
      </w:r>
      <w:r>
        <w:rPr>
          <w:sz w:val="14"/>
          <w:szCs w:val="14"/>
        </w:rPr>
        <w:t xml:space="preserve">             </w:t>
      </w:r>
      <w:r>
        <w:rPr>
          <w:rFonts w:ascii="Helvetica Neue" w:eastAsia="Helvetica Neue" w:hAnsi="Helvetica Neue" w:cs="Helvetica Neue"/>
        </w:rPr>
        <w:t>If requested by the Buyer, the Supplier will provide the following to show compliance with this clause:</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broker's verification of insurance</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receipts</w:t>
      </w:r>
      <w:proofErr w:type="gramEnd"/>
      <w:r>
        <w:rPr>
          <w:rFonts w:ascii="Helvetica Neue" w:eastAsia="Helvetica Neue" w:hAnsi="Helvetica Neue" w:cs="Helvetica Neue"/>
        </w:rPr>
        <w:t xml:space="preserve"> for the insurance premium</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evidence</w:t>
      </w:r>
      <w:proofErr w:type="gramEnd"/>
      <w:r>
        <w:rPr>
          <w:rFonts w:ascii="Helvetica Neue" w:eastAsia="Helvetica Neue" w:hAnsi="Helvetica Neue" w:cs="Helvetica Neue"/>
        </w:rPr>
        <w:t xml:space="preserve"> of payment of the latest premiums due</w:t>
      </w:r>
    </w:p>
    <w:p w:rsidR="00505A6D" w:rsidRDefault="00557631">
      <w:pPr>
        <w:spacing w:after="200" w:line="276" w:lineRule="auto"/>
        <w:ind w:left="724" w:hanging="724"/>
      </w:pPr>
      <w:r>
        <w:rPr>
          <w:rFonts w:ascii="Helvetica Neue" w:eastAsia="Helvetica Neue" w:hAnsi="Helvetica Neue" w:cs="Helvetica Neue"/>
        </w:rPr>
        <w:t>9.5</w:t>
      </w:r>
      <w:r>
        <w:rPr>
          <w:sz w:val="14"/>
          <w:szCs w:val="14"/>
        </w:rPr>
        <w:t xml:space="preserve">             </w:t>
      </w:r>
      <w:r>
        <w:rPr>
          <w:rFonts w:ascii="Helvetica Neue" w:eastAsia="Helvetica Neue" w:hAnsi="Helvetica Neue" w:cs="Helvetica Neue"/>
        </w:rPr>
        <w:t>Insurance will not relieve the Supplier of any liabilities under the Framework Agreement or this Call-Off Contract and the Supplier will:</w:t>
      </w:r>
    </w:p>
    <w:p w:rsidR="00505A6D" w:rsidRDefault="00557631">
      <w:pPr>
        <w:spacing w:line="276" w:lineRule="auto"/>
        <w:ind w:left="1542" w:hanging="408"/>
      </w:pPr>
      <w:r>
        <w:rPr>
          <w:rFonts w:ascii="Arial" w:eastAsia="Arial" w:hAnsi="Arial" w:cs="Arial"/>
        </w:rPr>
        <w:t>●</w:t>
      </w:r>
      <w:r>
        <w:rPr>
          <w:sz w:val="14"/>
          <w:szCs w:val="14"/>
        </w:rPr>
        <w:t xml:space="preserve">         </w:t>
      </w:r>
      <w:r>
        <w:rPr>
          <w:rFonts w:ascii="Helvetica Neue" w:eastAsia="Helvetica Neue" w:hAnsi="Helvetica Neue" w:cs="Helvetica Neue"/>
        </w:rPr>
        <w:t>take all risk control measures using Good Industry Practice, including the investigation and reports of claims to insurers</w:t>
      </w:r>
    </w:p>
    <w:p w:rsidR="00505A6D" w:rsidRDefault="00557631">
      <w:pPr>
        <w:spacing w:line="276" w:lineRule="auto"/>
        <w:ind w:left="1542" w:hanging="408"/>
      </w:pPr>
      <w:r>
        <w:rPr>
          <w:rFonts w:ascii="Arial" w:eastAsia="Arial" w:hAnsi="Arial" w:cs="Arial"/>
        </w:rPr>
        <w:t>●</w:t>
      </w:r>
      <w:r>
        <w:rPr>
          <w:sz w:val="14"/>
          <w:szCs w:val="14"/>
        </w:rPr>
        <w:t xml:space="preserve">         </w:t>
      </w:r>
      <w:r>
        <w:rPr>
          <w:rFonts w:ascii="Helvetica Neue" w:eastAsia="Helvetica Neue" w:hAnsi="Helvetica Neue" w:cs="Helvetica Neue"/>
        </w:rPr>
        <w:t xml:space="preserve">promptly notify the insurers in writing of any relevant material fact under any insurances </w:t>
      </w:r>
    </w:p>
    <w:p w:rsidR="00505A6D" w:rsidRDefault="00557631">
      <w:pPr>
        <w:spacing w:line="276" w:lineRule="auto"/>
        <w:ind w:left="1542" w:hanging="408"/>
      </w:pPr>
      <w:r>
        <w:rPr>
          <w:rFonts w:ascii="Arial" w:eastAsia="Arial" w:hAnsi="Arial" w:cs="Arial"/>
        </w:rPr>
        <w:t>●</w:t>
      </w:r>
      <w:r>
        <w:rPr>
          <w:sz w:val="14"/>
          <w:szCs w:val="14"/>
        </w:rPr>
        <w:t xml:space="preserve">         </w:t>
      </w:r>
      <w:r>
        <w:rPr>
          <w:rFonts w:ascii="Helvetica Neue" w:eastAsia="Helvetica Neue" w:hAnsi="Helvetica Neue" w:cs="Helvetica Neue"/>
        </w:rPr>
        <w:t>hold all insurance policies and require any broker arranging the insurance to hold any insurance slips and other evidence of insurance</w:t>
      </w:r>
    </w:p>
    <w:p w:rsidR="00505A6D" w:rsidRDefault="00505A6D">
      <w:pPr>
        <w:spacing w:line="276" w:lineRule="auto"/>
        <w:ind w:left="1542"/>
      </w:pPr>
    </w:p>
    <w:p w:rsidR="00505A6D" w:rsidRDefault="00557631">
      <w:pPr>
        <w:spacing w:after="200" w:line="276" w:lineRule="auto"/>
        <w:ind w:left="724" w:hanging="724"/>
      </w:pPr>
      <w:r>
        <w:rPr>
          <w:rFonts w:ascii="Helvetica Neue" w:eastAsia="Helvetica Neue" w:hAnsi="Helvetica Neue" w:cs="Helvetica Neue"/>
        </w:rPr>
        <w:t>9.6</w:t>
      </w:r>
      <w:r>
        <w:rPr>
          <w:sz w:val="14"/>
          <w:szCs w:val="14"/>
        </w:rPr>
        <w:t xml:space="preserve">             </w:t>
      </w:r>
      <w:r>
        <w:rPr>
          <w:rFonts w:ascii="Helvetica Neue" w:eastAsia="Helvetica Neue" w:hAnsi="Helvetica Neue" w:cs="Helvetica Neue"/>
        </w:rPr>
        <w:t>The Supplier will not do or omit to do anything, which would destroy or impair the legal validity of the insurance.</w:t>
      </w:r>
    </w:p>
    <w:p w:rsidR="00505A6D" w:rsidRDefault="00557631">
      <w:pPr>
        <w:spacing w:after="200" w:line="276" w:lineRule="auto"/>
        <w:ind w:left="724" w:hanging="724"/>
      </w:pPr>
      <w:r>
        <w:rPr>
          <w:rFonts w:ascii="Helvetica Neue" w:eastAsia="Helvetica Neue" w:hAnsi="Helvetica Neue" w:cs="Helvetica Neue"/>
        </w:rPr>
        <w:t>9.7</w:t>
      </w:r>
      <w:r>
        <w:rPr>
          <w:sz w:val="14"/>
          <w:szCs w:val="14"/>
        </w:rPr>
        <w:t xml:space="preserve">             </w:t>
      </w:r>
      <w:r>
        <w:rPr>
          <w:rFonts w:ascii="Helvetica Neue" w:eastAsia="Helvetica Neue" w:hAnsi="Helvetica Neue" w:cs="Helvetica Neue"/>
        </w:rPr>
        <w:t>The Supplier will notify CCS and the Buyer as soon as possible if any insurance policies have been, or are due to be, cancelled, suspended, Ended or not renewed.</w:t>
      </w:r>
    </w:p>
    <w:p w:rsidR="00505A6D" w:rsidRDefault="00557631">
      <w:pPr>
        <w:spacing w:after="200" w:line="276" w:lineRule="auto"/>
        <w:ind w:left="724" w:hanging="724"/>
      </w:pPr>
      <w:r>
        <w:rPr>
          <w:rFonts w:ascii="Helvetica Neue" w:eastAsia="Helvetica Neue" w:hAnsi="Helvetica Neue" w:cs="Helvetica Neue"/>
        </w:rPr>
        <w:t>9.8</w:t>
      </w:r>
      <w:r>
        <w:rPr>
          <w:sz w:val="14"/>
          <w:szCs w:val="14"/>
        </w:rPr>
        <w:t xml:space="preserve">             </w:t>
      </w:r>
      <w:r>
        <w:rPr>
          <w:rFonts w:ascii="Helvetica Neue" w:eastAsia="Helvetica Neue" w:hAnsi="Helvetica Neue" w:cs="Helvetica Neue"/>
        </w:rPr>
        <w:t>The Supplier will be liable for the payment of any:</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premiums</w:t>
      </w:r>
      <w:proofErr w:type="gramEnd"/>
      <w:r>
        <w:rPr>
          <w:rFonts w:ascii="Helvetica Neue" w:eastAsia="Helvetica Neue" w:hAnsi="Helvetica Neue" w:cs="Helvetica Neue"/>
        </w:rPr>
        <w:t>, which it will pay promptly</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excess</w:t>
      </w:r>
      <w:proofErr w:type="gramEnd"/>
      <w:r>
        <w:rPr>
          <w:rFonts w:ascii="Helvetica Neue" w:eastAsia="Helvetica Neue" w:hAnsi="Helvetica Neue" w:cs="Helvetica Neue"/>
        </w:rPr>
        <w:t xml:space="preserve"> or deductibles and will not be entitled to recover this from the Buyer </w:t>
      </w:r>
    </w:p>
    <w:p w:rsidR="00505A6D" w:rsidRDefault="00557631">
      <w:pPr>
        <w:spacing w:after="200" w:line="276" w:lineRule="auto"/>
      </w:pPr>
      <w:r>
        <w:rPr>
          <w:rFonts w:ascii="Helvetica Neue" w:eastAsia="Helvetica Neue" w:hAnsi="Helvetica Neue" w:cs="Helvetica Neue"/>
          <w:b/>
          <w:bCs/>
        </w:rPr>
        <w:t xml:space="preserve">10. Confidentiality </w:t>
      </w:r>
    </w:p>
    <w:p w:rsidR="00505A6D" w:rsidRDefault="00557631">
      <w:pPr>
        <w:spacing w:after="200" w:line="276" w:lineRule="auto"/>
        <w:ind w:left="724" w:hanging="724"/>
      </w:pPr>
      <w:r>
        <w:rPr>
          <w:rFonts w:ascii="Helvetica Neue" w:eastAsia="Helvetica Neue" w:hAnsi="Helvetica Neue" w:cs="Helvetica Neue"/>
        </w:rPr>
        <w:t>10.1</w:t>
      </w:r>
      <w:r>
        <w:rPr>
          <w:sz w:val="14"/>
          <w:szCs w:val="14"/>
        </w:rPr>
        <w:t xml:space="preserve">         </w:t>
      </w:r>
      <w:r>
        <w:rPr>
          <w:rFonts w:ascii="Helvetica Neue" w:eastAsia="Helvetica Neue" w:hAnsi="Helvetica Neue" w:cs="Helvetica Neue"/>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Pr>
          <w:rFonts w:ascii="Helvetica Neue" w:eastAsia="Helvetica Neue" w:hAnsi="Helvetica Neue" w:cs="Helvetica Neue"/>
        </w:rPr>
        <w:lastRenderedPageBreak/>
        <w:t>Legislation or under incorporated Framework Agreement clauses 8.83 to 8.91. The indemnity doesn’t apply to the extent that the Supplier breach is due to a Buyer’s instruction.</w:t>
      </w:r>
    </w:p>
    <w:p w:rsidR="00505A6D" w:rsidRDefault="00557631">
      <w:pPr>
        <w:spacing w:after="200" w:line="276" w:lineRule="auto"/>
      </w:pPr>
      <w:r>
        <w:rPr>
          <w:rFonts w:ascii="Helvetica Neue" w:eastAsia="Helvetica Neue" w:hAnsi="Helvetica Neue" w:cs="Helvetica Neue"/>
          <w:b/>
          <w:bCs/>
        </w:rPr>
        <w:t>11. Intellectual Property Rights</w:t>
      </w:r>
    </w:p>
    <w:p w:rsidR="00505A6D" w:rsidRDefault="00557631">
      <w:pPr>
        <w:spacing w:after="200" w:line="276" w:lineRule="auto"/>
        <w:ind w:left="724" w:hanging="724"/>
      </w:pPr>
      <w:r>
        <w:rPr>
          <w:rFonts w:ascii="Helvetica Neue" w:eastAsia="Helvetica Neue" w:hAnsi="Helvetica Neue" w:cs="Helvetica Neue"/>
        </w:rPr>
        <w:t>11.1</w:t>
      </w:r>
      <w:r>
        <w:rPr>
          <w:sz w:val="14"/>
          <w:szCs w:val="14"/>
        </w:rPr>
        <w:t xml:space="preserve">         </w:t>
      </w: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rsidR="00505A6D" w:rsidRDefault="00557631">
      <w:pPr>
        <w:spacing w:after="200" w:line="276" w:lineRule="auto"/>
        <w:ind w:left="724" w:hanging="724"/>
      </w:pPr>
      <w:r>
        <w:rPr>
          <w:rFonts w:ascii="Helvetica Neue" w:eastAsia="Helvetica Neue" w:hAnsi="Helvetica Neue" w:cs="Helvetica Neue"/>
        </w:rPr>
        <w:t>11.2</w:t>
      </w:r>
      <w:r>
        <w:rPr>
          <w:sz w:val="14"/>
          <w:szCs w:val="14"/>
        </w:rPr>
        <w:t xml:space="preserve">         </w:t>
      </w:r>
      <w:r>
        <w:rPr>
          <w:rFonts w:ascii="Helvetica Neue" w:eastAsia="Helvetica Neue" w:hAnsi="Helvetica Neue" w:cs="Helvetica Neue"/>
        </w:rPr>
        <w:t xml:space="preserve">The Supplier grants the Buyer a non-exclusive, transferable, perpetual, irrevocable, royalty-free </w:t>
      </w:r>
      <w:proofErr w:type="spellStart"/>
      <w:r>
        <w:rPr>
          <w:rFonts w:ascii="Helvetica Neue" w:eastAsia="Helvetica Neue" w:hAnsi="Helvetica Neue" w:cs="Helvetica Neue"/>
        </w:rPr>
        <w:t>licence</w:t>
      </w:r>
      <w:proofErr w:type="spellEnd"/>
      <w:r>
        <w:rPr>
          <w:rFonts w:ascii="Helvetica Neue" w:eastAsia="Helvetica Neue" w:hAnsi="Helvetica Neue" w:cs="Helvetica Neue"/>
        </w:rPr>
        <w:t xml:space="preserve"> to use the Project Specific IPRs and any Background IPRs embedded within the Project Specific IPRs for the Buyer’s ordinary business activities.</w:t>
      </w:r>
    </w:p>
    <w:p w:rsidR="00505A6D" w:rsidRDefault="00557631">
      <w:pPr>
        <w:spacing w:after="200" w:line="276" w:lineRule="auto"/>
        <w:ind w:left="724" w:hanging="724"/>
      </w:pPr>
      <w:r>
        <w:rPr>
          <w:rFonts w:ascii="Helvetica Neue" w:eastAsia="Helvetica Neue" w:hAnsi="Helvetica Neue" w:cs="Helvetica Neue"/>
        </w:rPr>
        <w:t>11.3</w:t>
      </w:r>
      <w:r>
        <w:rPr>
          <w:sz w:val="14"/>
          <w:szCs w:val="14"/>
        </w:rPr>
        <w:t xml:space="preserve">         </w:t>
      </w: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rsidR="00505A6D" w:rsidRDefault="00557631">
      <w:pPr>
        <w:spacing w:after="200" w:line="276" w:lineRule="auto"/>
        <w:ind w:left="724" w:hanging="724"/>
      </w:pPr>
      <w:r>
        <w:rPr>
          <w:rFonts w:ascii="Helvetica Neue" w:eastAsia="Helvetica Neue" w:hAnsi="Helvetica Neue" w:cs="Helvetica Neue"/>
        </w:rPr>
        <w:t>11.4</w:t>
      </w:r>
      <w:r>
        <w:rPr>
          <w:sz w:val="14"/>
          <w:szCs w:val="14"/>
        </w:rPr>
        <w:t xml:space="preserve">         </w:t>
      </w:r>
      <w:r>
        <w:rPr>
          <w:rFonts w:ascii="Helvetica Neue" w:eastAsia="Helvetica Neue" w:hAnsi="Helvetica Neue" w:cs="Helvetica Neue"/>
        </w:rPr>
        <w:t xml:space="preserve">The Supplier must promptly inform the Buyer if it can’t comply with the clause above and the Supplier must not use third-party IPRs or Background IPRs in relation to the Project Specific IPRs if it can’t obtain the grant of a </w:t>
      </w:r>
      <w:proofErr w:type="spellStart"/>
      <w:r>
        <w:rPr>
          <w:rFonts w:ascii="Helvetica Neue" w:eastAsia="Helvetica Neue" w:hAnsi="Helvetica Neue" w:cs="Helvetica Neue"/>
        </w:rPr>
        <w:t>licence</w:t>
      </w:r>
      <w:proofErr w:type="spellEnd"/>
      <w:r>
        <w:rPr>
          <w:rFonts w:ascii="Helvetica Neue" w:eastAsia="Helvetica Neue" w:hAnsi="Helvetica Neue" w:cs="Helvetica Neue"/>
        </w:rPr>
        <w:t xml:space="preserve"> acceptable to the Buyer.</w:t>
      </w:r>
    </w:p>
    <w:p w:rsidR="00505A6D" w:rsidRDefault="00557631">
      <w:pPr>
        <w:spacing w:after="200" w:line="276" w:lineRule="auto"/>
        <w:ind w:left="724" w:hanging="724"/>
      </w:pPr>
      <w:r>
        <w:rPr>
          <w:rFonts w:ascii="Helvetica Neue" w:eastAsia="Helvetica Neue" w:hAnsi="Helvetica Neue" w:cs="Helvetica Neue"/>
        </w:rPr>
        <w:t>11.5</w:t>
      </w:r>
      <w:r>
        <w:rPr>
          <w:sz w:val="14"/>
          <w:szCs w:val="14"/>
        </w:rPr>
        <w:t xml:space="preserve">         </w:t>
      </w: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rights</w:t>
      </w:r>
      <w:proofErr w:type="gramEnd"/>
      <w:r>
        <w:rPr>
          <w:rFonts w:ascii="Helvetica Neue" w:eastAsia="Helvetica Neue" w:hAnsi="Helvetica Neue" w:cs="Helvetica Neue"/>
        </w:rPr>
        <w:t xml:space="preserve"> granted to the Buyer under this Call-Off Contract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 xml:space="preserve">Supplier’s performance of the Services </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use</w:t>
      </w:r>
      <w:proofErr w:type="gramEnd"/>
      <w:r>
        <w:rPr>
          <w:rFonts w:ascii="Helvetica Neue" w:eastAsia="Helvetica Neue" w:hAnsi="Helvetica Neue" w:cs="Helvetica Neue"/>
        </w:rPr>
        <w:t xml:space="preserve"> by the Buyer of the Services </w:t>
      </w:r>
    </w:p>
    <w:p w:rsidR="00505A6D" w:rsidRDefault="00557631">
      <w:pPr>
        <w:spacing w:after="200" w:line="276" w:lineRule="auto"/>
        <w:ind w:left="724" w:hanging="724"/>
      </w:pPr>
      <w:r>
        <w:rPr>
          <w:rFonts w:ascii="Helvetica Neue" w:eastAsia="Helvetica Neue" w:hAnsi="Helvetica Neue" w:cs="Helvetica Neue"/>
        </w:rPr>
        <w:t>11.6</w:t>
      </w:r>
      <w:r>
        <w:rPr>
          <w:sz w:val="14"/>
          <w:szCs w:val="14"/>
        </w:rPr>
        <w:t xml:space="preserve">         </w:t>
      </w: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modify</w:t>
      </w:r>
      <w:proofErr w:type="gramEnd"/>
      <w:r>
        <w:rPr>
          <w:rFonts w:ascii="Helvetica Neue" w:eastAsia="Helvetica Neue" w:hAnsi="Helvetica Neue" w:cs="Helvetica Neue"/>
        </w:rPr>
        <w:t xml:space="preserve"> the relevant part of the Services without reducing its functionality or performance</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substitute</w:t>
      </w:r>
      <w:proofErr w:type="gramEnd"/>
      <w:r>
        <w:rPr>
          <w:rFonts w:ascii="Helvetica Neue" w:eastAsia="Helvetica Neue" w:hAnsi="Helvetica Neue" w:cs="Helvetica Neue"/>
        </w:rPr>
        <w:t xml:space="preserve"> Services of equivalent functionality and performance, to avoid the infringement or the alleged infringement, as long as there is no additional cost or burden to the Buyer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buy</w:t>
      </w:r>
      <w:proofErr w:type="gramEnd"/>
      <w:r>
        <w:rPr>
          <w:rFonts w:ascii="Helvetica Neue" w:eastAsia="Helvetica Neue" w:hAnsi="Helvetica Neue" w:cs="Helvetica Neue"/>
        </w:rPr>
        <w:t xml:space="preserve"> a </w:t>
      </w:r>
      <w:proofErr w:type="spellStart"/>
      <w:r>
        <w:rPr>
          <w:rFonts w:ascii="Helvetica Neue" w:eastAsia="Helvetica Neue" w:hAnsi="Helvetica Neue" w:cs="Helvetica Neue"/>
        </w:rPr>
        <w:t>licence</w:t>
      </w:r>
      <w:proofErr w:type="spellEnd"/>
      <w:r>
        <w:rPr>
          <w:rFonts w:ascii="Helvetica Neue" w:eastAsia="Helvetica Neue" w:hAnsi="Helvetica Neue" w:cs="Helvetica Neue"/>
        </w:rPr>
        <w:t xml:space="preserve"> to use and supply the Services which are the subject of the alleged infringement, on terms acceptable to the Buyer</w:t>
      </w:r>
    </w:p>
    <w:p w:rsidR="00505A6D" w:rsidRDefault="00557631">
      <w:pPr>
        <w:spacing w:after="200" w:line="276" w:lineRule="auto"/>
        <w:ind w:left="724" w:hanging="724"/>
      </w:pPr>
      <w:r>
        <w:rPr>
          <w:rFonts w:ascii="Helvetica Neue" w:eastAsia="Helvetica Neue" w:hAnsi="Helvetica Neue" w:cs="Helvetica Neue"/>
        </w:rPr>
        <w:t>11.7</w:t>
      </w:r>
      <w:r>
        <w:rPr>
          <w:sz w:val="14"/>
          <w:szCs w:val="14"/>
        </w:rPr>
        <w:t xml:space="preserve">         </w:t>
      </w:r>
      <w:r>
        <w:rPr>
          <w:rFonts w:ascii="Helvetica Neue" w:eastAsia="Helvetica Neue" w:hAnsi="Helvetica Neue" w:cs="Helvetica Neue"/>
        </w:rPr>
        <w:t>Clause 11.5 will not apply if the IPR Claim is from:</w:t>
      </w:r>
    </w:p>
    <w:p w:rsidR="00505A6D" w:rsidRDefault="00557631">
      <w:pPr>
        <w:spacing w:after="200" w:line="276" w:lineRule="auto"/>
        <w:ind w:left="1440" w:hanging="360"/>
      </w:pPr>
      <w:r>
        <w:rPr>
          <w:rFonts w:ascii="Wingdings" w:eastAsia="Wingdings" w:hAnsi="Wingdings" w:cs="Wingdings"/>
        </w:rPr>
        <w:lastRenderedPageBreak/>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use of data supplied by the Buyer which the Supplier isn’t required to verify under this Call-Off Contract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material provided by the Buyer necessary for the Services</w:t>
      </w:r>
    </w:p>
    <w:p w:rsidR="00505A6D" w:rsidRDefault="00557631">
      <w:pPr>
        <w:spacing w:after="200" w:line="276" w:lineRule="auto"/>
        <w:ind w:left="724" w:hanging="724"/>
      </w:pPr>
      <w:r>
        <w:rPr>
          <w:rFonts w:ascii="Helvetica Neue" w:eastAsia="Helvetica Neue" w:hAnsi="Helvetica Neue" w:cs="Helvetica Neue"/>
        </w:rPr>
        <w:t>11.8</w:t>
      </w:r>
      <w:r>
        <w:rPr>
          <w:sz w:val="14"/>
          <w:szCs w:val="14"/>
        </w:rPr>
        <w:t xml:space="preserve">         </w:t>
      </w: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rsidR="00505A6D" w:rsidRDefault="00557631">
      <w:pPr>
        <w:spacing w:after="200" w:line="276" w:lineRule="auto"/>
      </w:pPr>
      <w:r>
        <w:rPr>
          <w:rFonts w:ascii="Helvetica Neue" w:eastAsia="Helvetica Neue" w:hAnsi="Helvetica Neue" w:cs="Helvetica Neue"/>
          <w:b/>
          <w:bCs/>
        </w:rPr>
        <w:t>12. Protection of information</w:t>
      </w:r>
    </w:p>
    <w:p w:rsidR="00505A6D" w:rsidRDefault="00557631">
      <w:pPr>
        <w:spacing w:after="200" w:line="276" w:lineRule="auto"/>
        <w:ind w:left="724" w:hanging="724"/>
      </w:pPr>
      <w:r>
        <w:rPr>
          <w:rFonts w:ascii="Helvetica Neue" w:eastAsia="Helvetica Neue" w:hAnsi="Helvetica Neue" w:cs="Helvetica Neue"/>
        </w:rPr>
        <w:t>12.1</w:t>
      </w:r>
      <w:r>
        <w:rPr>
          <w:sz w:val="14"/>
          <w:szCs w:val="14"/>
        </w:rPr>
        <w:t xml:space="preserve">         </w:t>
      </w:r>
      <w:r>
        <w:rPr>
          <w:rFonts w:ascii="Helvetica Neue" w:eastAsia="Helvetica Neue" w:hAnsi="Helvetica Neue" w:cs="Helvetica Neue"/>
        </w:rPr>
        <w:t>The Supplier must: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comply</w:t>
      </w:r>
      <w:proofErr w:type="gramEnd"/>
      <w:r>
        <w:rPr>
          <w:rFonts w:ascii="Helvetica Neue" w:eastAsia="Helvetica Neue" w:hAnsi="Helvetica Neue" w:cs="Helvetica Neue"/>
        </w:rPr>
        <w:t xml:space="preserve"> with the Buyer’s written instructions and this Call-Off Contract when Processing Buyer Personal Data</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only</w:t>
      </w:r>
      <w:proofErr w:type="gramEnd"/>
      <w:r>
        <w:rPr>
          <w:rFonts w:ascii="Helvetica Neue" w:eastAsia="Helvetica Neue" w:hAnsi="Helvetica Neue" w:cs="Helvetica Neue"/>
        </w:rPr>
        <w:t xml:space="preserve"> Process the Buyer Personal Data as necessary for the provision of the G-Cloud Services or as required by Law or any Regulatory Body</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take</w:t>
      </w:r>
      <w:proofErr w:type="gramEnd"/>
      <w:r>
        <w:rPr>
          <w:rFonts w:ascii="Helvetica Neue" w:eastAsia="Helvetica Neue" w:hAnsi="Helvetica Neue" w:cs="Helvetica Neue"/>
        </w:rPr>
        <w:t xml:space="preserve"> reasonable steps to ensure that any Supplier Staff who have access to Buyer Personal Data act in compliance with Supplier's security processes</w:t>
      </w:r>
    </w:p>
    <w:p w:rsidR="00505A6D" w:rsidRDefault="00557631">
      <w:pPr>
        <w:spacing w:after="200" w:line="276" w:lineRule="auto"/>
        <w:ind w:left="724" w:hanging="724"/>
      </w:pPr>
      <w:r>
        <w:rPr>
          <w:rFonts w:ascii="Helvetica Neue" w:eastAsia="Helvetica Neue" w:hAnsi="Helvetica Neue" w:cs="Helvetica Neue"/>
        </w:rPr>
        <w:t>12.2</w:t>
      </w:r>
      <w:r>
        <w:rPr>
          <w:sz w:val="14"/>
          <w:szCs w:val="14"/>
        </w:rPr>
        <w:t xml:space="preserve">         </w:t>
      </w:r>
      <w:r>
        <w:rPr>
          <w:rFonts w:ascii="Helvetica Neue" w:eastAsia="Helvetica Neue" w:hAnsi="Helvetica Neue" w:cs="Helvetica Neue"/>
        </w:rPr>
        <w:t>The Supplier must fully assist with any complaint or request for Buyer Personal Data including by:</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providing</w:t>
      </w:r>
      <w:proofErr w:type="gramEnd"/>
      <w:r>
        <w:rPr>
          <w:rFonts w:ascii="Helvetica Neue" w:eastAsia="Helvetica Neue" w:hAnsi="Helvetica Neue" w:cs="Helvetica Neue"/>
        </w:rPr>
        <w:t xml:space="preserve"> the Buyer with full details of the complaint or request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complying</w:t>
      </w:r>
      <w:proofErr w:type="gramEnd"/>
      <w:r>
        <w:rPr>
          <w:rFonts w:ascii="Helvetica Neue" w:eastAsia="Helvetica Neue" w:hAnsi="Helvetica Neue" w:cs="Helvetica Neue"/>
        </w:rPr>
        <w:t xml:space="preserve"> with a data access request within the timescales in the Data Protection Legislation and following the Buyer’s instructions</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providing</w:t>
      </w:r>
      <w:proofErr w:type="gramEnd"/>
      <w:r>
        <w:rPr>
          <w:rFonts w:ascii="Helvetica Neue" w:eastAsia="Helvetica Neue" w:hAnsi="Helvetica Neue" w:cs="Helvetica Neue"/>
        </w:rPr>
        <w:t xml:space="preserve"> the Buyer with any Buyer Personal Data it holds about a Data Subject (within the timescales required by the Buyer)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providing</w:t>
      </w:r>
      <w:proofErr w:type="gramEnd"/>
      <w:r>
        <w:rPr>
          <w:rFonts w:ascii="Helvetica Neue" w:eastAsia="Helvetica Neue" w:hAnsi="Helvetica Neue" w:cs="Helvetica Neue"/>
        </w:rPr>
        <w:t xml:space="preserve"> the Buyer with any information requested by the Data Subject</w:t>
      </w:r>
    </w:p>
    <w:p w:rsidR="00505A6D" w:rsidRDefault="00557631">
      <w:pPr>
        <w:spacing w:after="200" w:line="276" w:lineRule="auto"/>
        <w:ind w:left="724" w:hanging="724"/>
      </w:pPr>
      <w:r>
        <w:rPr>
          <w:rFonts w:ascii="Helvetica Neue" w:eastAsia="Helvetica Neue" w:hAnsi="Helvetica Neue" w:cs="Helvetica Neue"/>
        </w:rPr>
        <w:t>12.3</w:t>
      </w:r>
      <w:r>
        <w:rPr>
          <w:sz w:val="14"/>
          <w:szCs w:val="14"/>
        </w:rPr>
        <w:t xml:space="preserve">         </w:t>
      </w: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rsidR="00505A6D" w:rsidRDefault="00557631">
      <w:pPr>
        <w:spacing w:after="200" w:line="276" w:lineRule="auto"/>
      </w:pPr>
      <w:r>
        <w:rPr>
          <w:rFonts w:ascii="Helvetica Neue" w:eastAsia="Helvetica Neue" w:hAnsi="Helvetica Neue" w:cs="Helvetica Neue"/>
          <w:b/>
          <w:bCs/>
        </w:rPr>
        <w:t>13. Buyer data</w:t>
      </w:r>
    </w:p>
    <w:p w:rsidR="00505A6D" w:rsidRDefault="00557631">
      <w:pPr>
        <w:spacing w:line="276" w:lineRule="auto"/>
      </w:pPr>
      <w:r>
        <w:rPr>
          <w:rFonts w:ascii="Helvetica Neue" w:eastAsia="Helvetica Neue" w:hAnsi="Helvetica Neue" w:cs="Helvetica Neue"/>
        </w:rPr>
        <w:t>The Supplier must not remove any proprietary notices in the Buyer Data.</w:t>
      </w:r>
    </w:p>
    <w:p w:rsidR="00505A6D" w:rsidRDefault="00505A6D">
      <w:pPr>
        <w:spacing w:line="276" w:lineRule="auto"/>
      </w:pPr>
    </w:p>
    <w:p w:rsidR="00505A6D" w:rsidRDefault="00557631">
      <w:pPr>
        <w:spacing w:after="200" w:line="276" w:lineRule="auto"/>
        <w:ind w:left="724" w:hanging="724"/>
      </w:pPr>
      <w:r>
        <w:rPr>
          <w:rFonts w:ascii="Helvetica Neue" w:eastAsia="Helvetica Neue" w:hAnsi="Helvetica Neue" w:cs="Helvetica Neue"/>
        </w:rPr>
        <w:t>13.1</w:t>
      </w:r>
      <w:r>
        <w:rPr>
          <w:sz w:val="14"/>
          <w:szCs w:val="14"/>
        </w:rPr>
        <w:t xml:space="preserve">         </w:t>
      </w:r>
      <w:r>
        <w:rPr>
          <w:rFonts w:ascii="Helvetica Neue" w:eastAsia="Helvetica Neue" w:hAnsi="Helvetica Neue" w:cs="Helvetica Neue"/>
        </w:rPr>
        <w:t>The Supplier will not store or use Buyer Data except if necessary to fulfil its obligations.</w:t>
      </w:r>
    </w:p>
    <w:p w:rsidR="00505A6D" w:rsidRDefault="00557631">
      <w:pPr>
        <w:spacing w:after="200" w:line="276" w:lineRule="auto"/>
        <w:ind w:left="724" w:hanging="724"/>
      </w:pPr>
      <w:r>
        <w:rPr>
          <w:rFonts w:ascii="Helvetica Neue" w:eastAsia="Helvetica Neue" w:hAnsi="Helvetica Neue" w:cs="Helvetica Neue"/>
        </w:rPr>
        <w:t>13.2</w:t>
      </w:r>
      <w:r>
        <w:rPr>
          <w:sz w:val="14"/>
          <w:szCs w:val="14"/>
        </w:rPr>
        <w:t xml:space="preserve">         </w:t>
      </w:r>
      <w:r>
        <w:rPr>
          <w:rFonts w:ascii="Helvetica Neue" w:eastAsia="Helvetica Neue" w:hAnsi="Helvetica Neue" w:cs="Helvetica Neue"/>
        </w:rPr>
        <w:t>If Buyer Data is processed by the Supplier, the Supplier will supply the data to the Buyer as requested.</w:t>
      </w:r>
    </w:p>
    <w:p w:rsidR="00505A6D" w:rsidRDefault="00557631">
      <w:pPr>
        <w:spacing w:after="200" w:line="276" w:lineRule="auto"/>
        <w:ind w:left="724" w:hanging="724"/>
      </w:pPr>
      <w:r>
        <w:rPr>
          <w:rFonts w:ascii="Helvetica Neue" w:eastAsia="Helvetica Neue" w:hAnsi="Helvetica Neue" w:cs="Helvetica Neue"/>
        </w:rPr>
        <w:lastRenderedPageBreak/>
        <w:t>13.3</w:t>
      </w:r>
      <w:r>
        <w:rPr>
          <w:sz w:val="14"/>
          <w:szCs w:val="14"/>
        </w:rPr>
        <w:t xml:space="preserve">         </w:t>
      </w: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rsidR="00505A6D" w:rsidRDefault="00557631">
      <w:pPr>
        <w:spacing w:after="200" w:line="276" w:lineRule="auto"/>
        <w:ind w:left="724" w:hanging="724"/>
      </w:pPr>
      <w:r>
        <w:rPr>
          <w:rFonts w:ascii="Helvetica Neue" w:eastAsia="Helvetica Neue" w:hAnsi="Helvetica Neue" w:cs="Helvetica Neue"/>
        </w:rPr>
        <w:t>13.4</w:t>
      </w:r>
      <w:r>
        <w:rPr>
          <w:sz w:val="14"/>
          <w:szCs w:val="14"/>
        </w:rPr>
        <w:t xml:space="preserve">         </w:t>
      </w:r>
      <w:r>
        <w:rPr>
          <w:rFonts w:ascii="Helvetica Neue" w:eastAsia="Helvetica Neue" w:hAnsi="Helvetica Neue" w:cs="Helvetica Neue"/>
        </w:rPr>
        <w:t>The Supplier will preserve the integrity of Buyer Data processed by the Supplier and prevent its corruption and loss.</w:t>
      </w:r>
    </w:p>
    <w:p w:rsidR="00505A6D" w:rsidRDefault="00557631">
      <w:pPr>
        <w:spacing w:after="200" w:line="276" w:lineRule="auto"/>
        <w:ind w:left="724" w:hanging="724"/>
      </w:pPr>
      <w:r>
        <w:rPr>
          <w:rFonts w:ascii="Helvetica Neue" w:eastAsia="Helvetica Neue" w:hAnsi="Helvetica Neue" w:cs="Helvetica Neue"/>
        </w:rPr>
        <w:t>13.5</w:t>
      </w:r>
      <w:r>
        <w:rPr>
          <w:sz w:val="14"/>
          <w:szCs w:val="14"/>
        </w:rPr>
        <w:t xml:space="preserve">         </w:t>
      </w:r>
      <w:r>
        <w:rPr>
          <w:rFonts w:ascii="Helvetica Neue" w:eastAsia="Helvetica Neue" w:hAnsi="Helvetica Neue" w:cs="Helvetica Neue"/>
        </w:rPr>
        <w:t>The Supplier will ensure that any Supplier system which holds any protectively marked Buyer Data or other government data will comply with:</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principles in the Security Policy Framework at </w:t>
      </w:r>
      <w:hyperlink r:id="rId15" w:history="1">
        <w:r>
          <w:rPr>
            <w:rFonts w:ascii="Helvetica Neue" w:eastAsia="Helvetica Neue" w:hAnsi="Helvetica Neue" w:cs="Helvetica Neue"/>
            <w:color w:val="1155CC"/>
            <w:u w:val="single" w:color="1155CC"/>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6" w:history="1">
        <w:r>
          <w:rPr>
            <w:rFonts w:ascii="Helvetica Neue" w:eastAsia="Helvetica Neue" w:hAnsi="Helvetica Neue" w:cs="Helvetica Neue"/>
            <w:color w:val="1155CC"/>
            <w:u w:val="single" w:color="1155CC"/>
          </w:rPr>
          <w:t>https://www.gov.uk/government/publications/government-security-classifications</w:t>
        </w:r>
      </w:hyperlink>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guidance</w:t>
      </w:r>
      <w:proofErr w:type="gramEnd"/>
      <w:r>
        <w:rPr>
          <w:rFonts w:ascii="Helvetica Neue" w:eastAsia="Helvetica Neue" w:hAnsi="Helvetica Neue" w:cs="Helvetica Neue"/>
        </w:rPr>
        <w:t xml:space="preserve"> issued by the Centre for Protection of National Infrastructure on Risk Management at </w:t>
      </w:r>
      <w:hyperlink r:id="rId17" w:history="1">
        <w:r>
          <w:rPr>
            <w:rFonts w:ascii="Helvetica Neue" w:eastAsia="Helvetica Neue" w:hAnsi="Helvetica Neue" w:cs="Helvetica Neue"/>
            <w:color w:val="1155CC"/>
            <w:u w:val="single" w:color="1155CC"/>
          </w:rPr>
          <w:t>https://www.cpni.gov.uk/content/adopt-risk-management-approach</w:t>
        </w:r>
      </w:hyperlink>
      <w:r>
        <w:rPr>
          <w:rFonts w:ascii="Helvetica Neue" w:eastAsia="Helvetica Neue" w:hAnsi="Helvetica Neue" w:cs="Helvetica Neue"/>
        </w:rPr>
        <w:t xml:space="preserve"> and Accreditation of Information Systems at </w:t>
      </w:r>
      <w:hyperlink r:id="rId18" w:history="1">
        <w:r>
          <w:rPr>
            <w:rFonts w:ascii="Helvetica Neue" w:eastAsia="Helvetica Neue" w:hAnsi="Helvetica Neue" w:cs="Helvetica Neue"/>
            <w:color w:val="1155CC"/>
            <w:u w:val="single" w:color="1155CC"/>
          </w:rPr>
          <w:t>https://www.cpni.gov.uk/protection-sensitive-information-and-assets</w:t>
        </w:r>
      </w:hyperlink>
      <w:r>
        <w:rPr>
          <w:rFonts w:ascii="Helvetica Neue" w:eastAsia="Helvetica Neue" w:hAnsi="Helvetica Neue" w:cs="Helvetica Neue"/>
        </w:rPr>
        <w:t xml:space="preserve"> </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National Cyber Security Centre’s (NCSC) information risk management guidance, available at </w:t>
      </w:r>
      <w:hyperlink r:id="rId19" w:history="1">
        <w:r>
          <w:rPr>
            <w:rFonts w:ascii="Helvetica Neue" w:eastAsia="Helvetica Neue" w:hAnsi="Helvetica Neue" w:cs="Helvetica Neue"/>
            <w:color w:val="1155CC"/>
            <w:u w:val="single" w:color="1155CC"/>
          </w:rPr>
          <w:t>https://www.ncsc.gov.uk/guidance/risk-management-collection</w:t>
        </w:r>
      </w:hyperlink>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government best practice</w:t>
      </w:r>
      <w:hyperlink r:id="rId20" w:history="1">
        <w:r>
          <w:rPr>
            <w:rFonts w:ascii="Helvetica Neue" w:eastAsia="Helvetica Neue" w:hAnsi="Helvetica Neue" w:cs="Helvetica Neue"/>
            <w:color w:val="000000"/>
          </w:rPr>
          <w:t xml:space="preserve"> </w:t>
        </w:r>
      </w:hyperlink>
      <w:r>
        <w:rPr>
          <w:rFonts w:ascii="Helvetica Neue" w:eastAsia="Helvetica Neue" w:hAnsi="Helvetica Neue" w:cs="Helvetica Neue"/>
        </w:rPr>
        <w:t>i</w:t>
      </w:r>
      <w:hyperlink r:id="rId21" w:history="1">
        <w:r>
          <w:rPr>
            <w:rFonts w:ascii="Helvetica Neue" w:eastAsia="Helvetica Neue" w:hAnsi="Helvetica Neue" w:cs="Helvetica Neue"/>
            <w:color w:val="000000"/>
          </w:rPr>
          <w:t>n</w:t>
        </w:r>
      </w:hyperlink>
      <w:r>
        <w:rPr>
          <w:rFonts w:ascii="Helvetica Neue" w:eastAsia="Helvetica Neue" w:hAnsi="Helvetica Neue" w:cs="Helvetica Neue"/>
        </w:rPr>
        <w:t xml:space="preserve"> </w:t>
      </w:r>
      <w:hyperlink r:id="rId22" w:history="1">
        <w:r>
          <w:rPr>
            <w:rFonts w:ascii="Helvetica Neue" w:eastAsia="Helvetica Neue" w:hAnsi="Helvetica Neue" w:cs="Helvetica Neue"/>
            <w:color w:val="000000"/>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3" w:history="1">
        <w:r>
          <w:rPr>
            <w:rFonts w:ascii="Helvetica Neue" w:eastAsia="Helvetica Neue" w:hAnsi="Helvetica Neue" w:cs="Helvetica Neue"/>
            <w:color w:val="1155CC"/>
            <w:u w:val="single" w:color="1155CC"/>
          </w:rPr>
          <w:t>https://www.gov.uk/government/publications/technology-code-of-practice/technology-code-of-practice</w:t>
        </w:r>
      </w:hyperlink>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security requirements of cloud services using the NCSC Cloud Security Principles and accompanying guidance at </w:t>
      </w:r>
      <w:hyperlink r:id="rId24" w:history="1">
        <w:r>
          <w:rPr>
            <w:rFonts w:ascii="Helvetica Neue" w:eastAsia="Helvetica Neue" w:hAnsi="Helvetica Neue" w:cs="Helvetica Neue"/>
            <w:color w:val="1155CC"/>
            <w:u w:val="single" w:color="1155CC"/>
          </w:rPr>
          <w:t>https://www.ncsc.gov.uk/guidance/implementing-cloud-security-principles</w:t>
        </w:r>
      </w:hyperlink>
      <w:r>
        <w:rPr>
          <w:rFonts w:ascii="Helvetica Neue" w:eastAsia="Helvetica Neue" w:hAnsi="Helvetica Neue" w:cs="Helvetica Neue"/>
        </w:rPr>
        <w:t xml:space="preserve"> </w:t>
      </w:r>
    </w:p>
    <w:p w:rsidR="00505A6D" w:rsidRDefault="00557631">
      <w:pPr>
        <w:spacing w:after="200" w:line="276" w:lineRule="auto"/>
        <w:ind w:left="724" w:hanging="724"/>
      </w:pPr>
      <w:r>
        <w:rPr>
          <w:rFonts w:ascii="Helvetica Neue" w:eastAsia="Helvetica Neue" w:hAnsi="Helvetica Neue" w:cs="Helvetica Neue"/>
        </w:rPr>
        <w:t>13.6</w:t>
      </w:r>
      <w:r>
        <w:rPr>
          <w:sz w:val="14"/>
          <w:szCs w:val="14"/>
        </w:rPr>
        <w:t xml:space="preserve">         </w:t>
      </w:r>
      <w:r>
        <w:rPr>
          <w:rFonts w:ascii="Helvetica Neue" w:eastAsia="Helvetica Neue" w:hAnsi="Helvetica Neue" w:cs="Helvetica Neue"/>
        </w:rPr>
        <w:t>The Buyer will specify any security requirements for this project in the Order Form.</w:t>
      </w:r>
    </w:p>
    <w:p w:rsidR="00505A6D" w:rsidRDefault="00557631">
      <w:pPr>
        <w:spacing w:after="200" w:line="276" w:lineRule="auto"/>
        <w:ind w:left="724" w:hanging="724"/>
      </w:pPr>
      <w:r>
        <w:rPr>
          <w:rFonts w:ascii="Helvetica Neue" w:eastAsia="Helvetica Neue" w:hAnsi="Helvetica Neue" w:cs="Helvetica Neue"/>
        </w:rPr>
        <w:t>13.7</w:t>
      </w:r>
      <w:r>
        <w:rPr>
          <w:sz w:val="14"/>
          <w:szCs w:val="14"/>
        </w:rPr>
        <w:t xml:space="preserve">         </w:t>
      </w: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05A6D" w:rsidRDefault="00557631">
      <w:pPr>
        <w:spacing w:after="200" w:line="276" w:lineRule="auto"/>
        <w:ind w:left="724" w:hanging="724"/>
      </w:pPr>
      <w:r>
        <w:rPr>
          <w:rFonts w:ascii="Helvetica Neue" w:eastAsia="Helvetica Neue" w:hAnsi="Helvetica Neue" w:cs="Helvetica Neue"/>
        </w:rPr>
        <w:t>13.8</w:t>
      </w:r>
      <w:r>
        <w:rPr>
          <w:sz w:val="14"/>
          <w:szCs w:val="14"/>
        </w:rPr>
        <w:t xml:space="preserve">         </w:t>
      </w:r>
      <w:r>
        <w:rPr>
          <w:rFonts w:ascii="Helvetica Neue" w:eastAsia="Helvetica Neue" w:hAnsi="Helvetica Neue" w:cs="Helvetica Neue"/>
        </w:rPr>
        <w:t xml:space="preserve">The Supplier agrees to use the appropriate </w:t>
      </w:r>
      <w:proofErr w:type="spellStart"/>
      <w:r>
        <w:rPr>
          <w:rFonts w:ascii="Helvetica Neue" w:eastAsia="Helvetica Neue" w:hAnsi="Helvetica Neue" w:cs="Helvetica Neue"/>
        </w:rPr>
        <w:t>organisational</w:t>
      </w:r>
      <w:proofErr w:type="spellEnd"/>
      <w:r>
        <w:rPr>
          <w:rFonts w:ascii="Helvetica Neue" w:eastAsia="Helvetica Neue" w:hAnsi="Helvetica Neue" w:cs="Helvetica Neue"/>
        </w:rPr>
        <w:t xml:space="preserve">, operational and technological processes to keep the Buyer Data safe from </w:t>
      </w:r>
      <w:proofErr w:type="spellStart"/>
      <w:r>
        <w:rPr>
          <w:rFonts w:ascii="Helvetica Neue" w:eastAsia="Helvetica Neue" w:hAnsi="Helvetica Neue" w:cs="Helvetica Neue"/>
        </w:rPr>
        <w:t>unauthorised</w:t>
      </w:r>
      <w:proofErr w:type="spellEnd"/>
      <w:r>
        <w:rPr>
          <w:rFonts w:ascii="Helvetica Neue" w:eastAsia="Helvetica Neue" w:hAnsi="Helvetica Neue" w:cs="Helvetica Neue"/>
        </w:rPr>
        <w:t xml:space="preserve"> use or access, loss, destruction, theft or disclosure.</w:t>
      </w:r>
    </w:p>
    <w:p w:rsidR="00505A6D" w:rsidRDefault="00557631">
      <w:pPr>
        <w:spacing w:after="200" w:line="276" w:lineRule="auto"/>
        <w:ind w:left="724" w:hanging="724"/>
      </w:pPr>
      <w:r>
        <w:rPr>
          <w:rFonts w:ascii="Helvetica Neue" w:eastAsia="Helvetica Neue" w:hAnsi="Helvetica Neue" w:cs="Helvetica Neue"/>
        </w:rPr>
        <w:lastRenderedPageBreak/>
        <w:t>13.9</w:t>
      </w:r>
      <w:r>
        <w:rPr>
          <w:sz w:val="14"/>
          <w:szCs w:val="14"/>
        </w:rPr>
        <w:t xml:space="preserve">         </w:t>
      </w:r>
      <w:r>
        <w:rPr>
          <w:rFonts w:ascii="Helvetica Neue" w:eastAsia="Helvetica Neue" w:hAnsi="Helvetica Neue" w:cs="Helvetica Neue"/>
        </w:rPr>
        <w:t>The provisions of this clause 13 will apply during the term of this Call-Off Contract and for as long as the Supplier holds the Buyer’s Data.</w:t>
      </w:r>
    </w:p>
    <w:p w:rsidR="00505A6D" w:rsidRDefault="00557631">
      <w:pPr>
        <w:spacing w:after="200" w:line="276" w:lineRule="auto"/>
      </w:pPr>
      <w:r>
        <w:rPr>
          <w:rFonts w:ascii="Helvetica Neue" w:eastAsia="Helvetica Neue" w:hAnsi="Helvetica Neue" w:cs="Helvetica Neue"/>
          <w:b/>
          <w:bCs/>
        </w:rPr>
        <w:t>14. Standards and quality</w:t>
      </w:r>
    </w:p>
    <w:p w:rsidR="00505A6D" w:rsidRDefault="00557631">
      <w:pPr>
        <w:spacing w:after="200" w:line="276" w:lineRule="auto"/>
        <w:ind w:left="724" w:hanging="724"/>
      </w:pPr>
      <w:r>
        <w:rPr>
          <w:rFonts w:ascii="Helvetica Neue" w:eastAsia="Helvetica Neue" w:hAnsi="Helvetica Neue" w:cs="Helvetica Neue"/>
        </w:rPr>
        <w:t>14.1</w:t>
      </w:r>
      <w:r>
        <w:rPr>
          <w:sz w:val="14"/>
          <w:szCs w:val="14"/>
        </w:rPr>
        <w:t xml:space="preserve">         </w:t>
      </w:r>
      <w:r>
        <w:rPr>
          <w:rFonts w:ascii="Helvetica Neue" w:eastAsia="Helvetica Neue" w:hAnsi="Helvetica Neue" w:cs="Helvetica Neue"/>
        </w:rPr>
        <w:t>The Supplier will comply with any standards in this Call-Off Contract, the Order Form and the Framework Agreement.</w:t>
      </w:r>
    </w:p>
    <w:p w:rsidR="00505A6D" w:rsidRDefault="00557631">
      <w:pPr>
        <w:spacing w:after="200" w:line="276" w:lineRule="auto"/>
        <w:ind w:left="724" w:hanging="724"/>
      </w:pPr>
      <w:r>
        <w:rPr>
          <w:rFonts w:ascii="Helvetica Neue" w:eastAsia="Helvetica Neue" w:hAnsi="Helvetica Neue" w:cs="Helvetica Neue"/>
        </w:rPr>
        <w:t>14.2</w:t>
      </w:r>
      <w:r>
        <w:rPr>
          <w:sz w:val="14"/>
          <w:szCs w:val="14"/>
        </w:rPr>
        <w:t xml:space="preserve">         </w:t>
      </w:r>
      <w:hyperlink r:id="rId25" w:history="1">
        <w:r>
          <w:rPr>
            <w:rFonts w:ascii="Helvetica Neue" w:eastAsia="Helvetica Neue" w:hAnsi="Helvetica Neue" w:cs="Helvetica Neue"/>
            <w:color w:val="000000"/>
          </w:rPr>
          <w:t>T</w:t>
        </w:r>
      </w:hyperlink>
      <w:hyperlink r:id="rId26" w:history="1">
        <w:r>
          <w:rPr>
            <w:rFonts w:ascii="Helvetica Neue" w:eastAsia="Helvetica Neue" w:hAnsi="Helvetica Neue" w:cs="Helvetica Neue"/>
            <w:color w:val="000000"/>
          </w:rPr>
          <w:t>he Supplier will deliver the Services in a way that enables the Buyer to comply with its obligations under the T</w:t>
        </w:r>
      </w:hyperlink>
      <w:hyperlink r:id="rId27" w:history="1">
        <w:r>
          <w:rPr>
            <w:rFonts w:ascii="Helvetica Neue" w:eastAsia="Helvetica Neue" w:hAnsi="Helvetica Neue" w:cs="Helvetica Neue"/>
            <w:color w:val="000000"/>
          </w:rPr>
          <w:t>echnology Code of Practice</w:t>
        </w:r>
      </w:hyperlink>
      <w:hyperlink r:id="rId28" w:history="1">
        <w:r>
          <w:rPr>
            <w:rFonts w:ascii="Helvetica Neue" w:eastAsia="Helvetica Neue" w:hAnsi="Helvetica Neue" w:cs="Helvetica Neue"/>
            <w:color w:val="000000"/>
          </w:rPr>
          <w:t>,</w:t>
        </w:r>
      </w:hyperlink>
      <w:hyperlink r:id="rId29" w:history="1">
        <w:r>
          <w:rPr>
            <w:rFonts w:ascii="Helvetica Neue" w:eastAsia="Helvetica Neue" w:hAnsi="Helvetica Neue" w:cs="Helvetica Neue"/>
            <w:color w:val="000000"/>
          </w:rPr>
          <w:t xml:space="preserve"> which is available at </w:t>
        </w:r>
      </w:hyperlink>
      <w:hyperlink r:id="rId30" w:history="1">
        <w:r>
          <w:rPr>
            <w:rFonts w:ascii="Helvetica Neue" w:eastAsia="Helvetica Neue" w:hAnsi="Helvetica Neue" w:cs="Helvetica Neue"/>
            <w:color w:val="1155CC"/>
            <w:u w:val="single" w:color="1155CC"/>
          </w:rPr>
          <w:t>https://www.gov.uk/government/publications/technology-code-of-practice/technology-code-of-practice</w:t>
        </w:r>
      </w:hyperlink>
    </w:p>
    <w:p w:rsidR="00505A6D" w:rsidRDefault="00557631">
      <w:pPr>
        <w:spacing w:after="200" w:line="276" w:lineRule="auto"/>
        <w:ind w:left="724" w:hanging="724"/>
      </w:pPr>
      <w:r>
        <w:rPr>
          <w:rFonts w:ascii="Helvetica Neue" w:eastAsia="Helvetica Neue" w:hAnsi="Helvetica Neue" w:cs="Helvetica Neue"/>
        </w:rPr>
        <w:t>14.3</w:t>
      </w:r>
      <w:r>
        <w:rPr>
          <w:sz w:val="14"/>
          <w:szCs w:val="14"/>
        </w:rPr>
        <w:t xml:space="preserve">         </w:t>
      </w:r>
      <w:r>
        <w:rPr>
          <w:rFonts w:ascii="Helvetica Neue" w:eastAsia="Helvetica Neue" w:hAnsi="Helvetica Neue" w:cs="Helvetica Neue"/>
        </w:rPr>
        <w:t>If requested by the Buyer, the Supplier must, at its own cost, ensure that the G-Cloud Services comply with the requirements in the PSN Code of Practice.</w:t>
      </w:r>
    </w:p>
    <w:p w:rsidR="00505A6D" w:rsidRDefault="00557631">
      <w:pPr>
        <w:spacing w:after="200" w:line="276" w:lineRule="auto"/>
        <w:ind w:left="724" w:hanging="724"/>
      </w:pPr>
      <w:r>
        <w:rPr>
          <w:rFonts w:ascii="Helvetica Neue" w:eastAsia="Helvetica Neue" w:hAnsi="Helvetica Neue" w:cs="Helvetica Neue"/>
        </w:rPr>
        <w:t>14.4</w:t>
      </w:r>
      <w:r>
        <w:rPr>
          <w:sz w:val="14"/>
          <w:szCs w:val="14"/>
        </w:rPr>
        <w:t xml:space="preserve">         </w:t>
      </w:r>
      <w:r>
        <w:rPr>
          <w:rFonts w:ascii="Helvetica Neue" w:eastAsia="Helvetica Neue" w:hAnsi="Helvetica Neue" w:cs="Helvetica Neue"/>
        </w:rPr>
        <w:t xml:space="preserve">If any PSN Services are </w:t>
      </w:r>
      <w:proofErr w:type="gramStart"/>
      <w:r>
        <w:rPr>
          <w:rFonts w:ascii="Helvetica Neue" w:eastAsia="Helvetica Neue" w:hAnsi="Helvetica Neue" w:cs="Helvetica Neue"/>
        </w:rPr>
        <w:t>Subcontracted</w:t>
      </w:r>
      <w:proofErr w:type="gramEnd"/>
      <w:r>
        <w:rPr>
          <w:rFonts w:ascii="Helvetica Neue" w:eastAsia="Helvetica Neue" w:hAnsi="Helvetica Neue" w:cs="Helvetica Neue"/>
        </w:rPr>
        <w:t xml:space="preserve"> by the Supplier, the Supplier must ensure that the services have the relevant PSN compliance certification.</w:t>
      </w:r>
    </w:p>
    <w:p w:rsidR="00505A6D" w:rsidRDefault="00557631">
      <w:pPr>
        <w:spacing w:after="200" w:line="276" w:lineRule="auto"/>
        <w:ind w:left="724" w:hanging="724"/>
      </w:pPr>
      <w:r>
        <w:rPr>
          <w:rFonts w:ascii="Helvetica Neue" w:eastAsia="Helvetica Neue" w:hAnsi="Helvetica Neue" w:cs="Helvetica Neue"/>
        </w:rPr>
        <w:t>14.5</w:t>
      </w:r>
      <w:r>
        <w:rPr>
          <w:sz w:val="14"/>
          <w:szCs w:val="14"/>
        </w:rPr>
        <w:t xml:space="preserve">         </w:t>
      </w: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1" w:history="1">
        <w:r>
          <w:rPr>
            <w:rFonts w:ascii="Helvetica Neue" w:eastAsia="Helvetica Neue" w:hAnsi="Helvetica Neue" w:cs="Helvetica Neue"/>
            <w:color w:val="000000"/>
          </w:rPr>
          <w:t>.</w:t>
        </w:r>
      </w:hyperlink>
    </w:p>
    <w:p w:rsidR="00505A6D" w:rsidRDefault="00557631">
      <w:pPr>
        <w:spacing w:after="200" w:line="276" w:lineRule="auto"/>
      </w:pPr>
      <w:r>
        <w:rPr>
          <w:rFonts w:ascii="Helvetica Neue" w:eastAsia="Helvetica Neue" w:hAnsi="Helvetica Neue" w:cs="Helvetica Neue"/>
          <w:b/>
          <w:bCs/>
        </w:rPr>
        <w:t>15. Open source</w:t>
      </w:r>
    </w:p>
    <w:p w:rsidR="00505A6D" w:rsidRDefault="00557631">
      <w:pPr>
        <w:spacing w:after="200" w:line="276" w:lineRule="auto"/>
        <w:ind w:left="724" w:hanging="724"/>
      </w:pPr>
      <w:r>
        <w:rPr>
          <w:rFonts w:ascii="Helvetica Neue" w:eastAsia="Helvetica Neue" w:hAnsi="Helvetica Neue" w:cs="Helvetica Neue"/>
        </w:rPr>
        <w:t>15.1</w:t>
      </w:r>
      <w:r>
        <w:rPr>
          <w:sz w:val="14"/>
          <w:szCs w:val="14"/>
        </w:rPr>
        <w:t xml:space="preserve">         </w:t>
      </w:r>
      <w:r>
        <w:rPr>
          <w:rFonts w:ascii="Helvetica Neue" w:eastAsia="Helvetica Neue" w:hAnsi="Helvetica Neue" w:cs="Helvetica Neue"/>
        </w:rPr>
        <w:t>All software created for the Buyer must be suitable for publication as open source, unless otherwise agreed by the Buyer.</w:t>
      </w:r>
    </w:p>
    <w:p w:rsidR="00505A6D" w:rsidRDefault="00557631">
      <w:pPr>
        <w:spacing w:after="200" w:line="276" w:lineRule="auto"/>
        <w:ind w:left="724" w:hanging="724"/>
      </w:pPr>
      <w:r>
        <w:rPr>
          <w:rFonts w:ascii="Helvetica Neue" w:eastAsia="Helvetica Neue" w:hAnsi="Helvetica Neue" w:cs="Helvetica Neue"/>
        </w:rPr>
        <w:t>15.2</w:t>
      </w:r>
      <w:r>
        <w:rPr>
          <w:sz w:val="14"/>
          <w:szCs w:val="14"/>
        </w:rPr>
        <w:t xml:space="preserve">         </w:t>
      </w:r>
      <w:r>
        <w:rPr>
          <w:rFonts w:ascii="Helvetica Neue" w:eastAsia="Helvetica Neue" w:hAnsi="Helvetica Neue" w:cs="Helvetica Neue"/>
        </w:rPr>
        <w:t>If software needs to be converted before publication as open source, the Supplier must also provide the converted format unless otherwise agreed by the Buyer.</w:t>
      </w:r>
    </w:p>
    <w:p w:rsidR="00505A6D" w:rsidRDefault="00557631">
      <w:pPr>
        <w:spacing w:after="200" w:line="276" w:lineRule="auto"/>
      </w:pPr>
      <w:r>
        <w:rPr>
          <w:rFonts w:ascii="Helvetica Neue" w:eastAsia="Helvetica Neue" w:hAnsi="Helvetica Neue" w:cs="Helvetica Neue"/>
          <w:b/>
          <w:bCs/>
        </w:rPr>
        <w:t>16. Security</w:t>
      </w:r>
    </w:p>
    <w:p w:rsidR="00505A6D" w:rsidRDefault="00557631">
      <w:pPr>
        <w:spacing w:after="200" w:line="276" w:lineRule="auto"/>
        <w:ind w:left="724" w:hanging="724"/>
      </w:pPr>
      <w:r>
        <w:rPr>
          <w:rFonts w:ascii="Helvetica Neue" w:eastAsia="Helvetica Neue" w:hAnsi="Helvetica Neue" w:cs="Helvetica Neue"/>
        </w:rPr>
        <w:t>16.1</w:t>
      </w:r>
      <w:r>
        <w:rPr>
          <w:sz w:val="14"/>
          <w:szCs w:val="14"/>
        </w:rPr>
        <w:t xml:space="preserve">         </w:t>
      </w:r>
      <w:r>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05A6D" w:rsidRDefault="00557631">
      <w:pPr>
        <w:spacing w:after="200" w:line="276" w:lineRule="auto"/>
        <w:ind w:left="724" w:hanging="724"/>
      </w:pPr>
      <w:r>
        <w:rPr>
          <w:rFonts w:ascii="Helvetica Neue" w:eastAsia="Helvetica Neue" w:hAnsi="Helvetica Neue" w:cs="Helvetica Neue"/>
        </w:rPr>
        <w:t>16.2</w:t>
      </w:r>
      <w:r>
        <w:rPr>
          <w:sz w:val="14"/>
          <w:szCs w:val="14"/>
        </w:rPr>
        <w:t xml:space="preserve">         </w:t>
      </w:r>
      <w:r>
        <w:rPr>
          <w:rFonts w:ascii="Helvetica Neue" w:eastAsia="Helvetica Neue" w:hAnsi="Helvetica Neue" w:cs="Helvetica Neue"/>
        </w:rPr>
        <w:t xml:space="preserve">The Supplier will use software and the most up-to-date antivirus definitions available from an industry-accepted antivirus software seller to </w:t>
      </w:r>
      <w:proofErr w:type="spellStart"/>
      <w:r>
        <w:rPr>
          <w:rFonts w:ascii="Helvetica Neue" w:eastAsia="Helvetica Neue" w:hAnsi="Helvetica Neue" w:cs="Helvetica Neue"/>
        </w:rPr>
        <w:t>minimise</w:t>
      </w:r>
      <w:proofErr w:type="spellEnd"/>
      <w:r>
        <w:rPr>
          <w:rFonts w:ascii="Helvetica Neue" w:eastAsia="Helvetica Neue" w:hAnsi="Helvetica Neue" w:cs="Helvetica Neue"/>
        </w:rPr>
        <w:t xml:space="preserve"> the impact of Malicious Software.</w:t>
      </w:r>
    </w:p>
    <w:p w:rsidR="00505A6D" w:rsidRDefault="00557631">
      <w:pPr>
        <w:spacing w:after="200" w:line="276" w:lineRule="auto"/>
        <w:ind w:left="724" w:hanging="724"/>
      </w:pPr>
      <w:r>
        <w:rPr>
          <w:rFonts w:ascii="Helvetica Neue" w:eastAsia="Helvetica Neue" w:hAnsi="Helvetica Neue" w:cs="Helvetica Neue"/>
        </w:rPr>
        <w:lastRenderedPageBreak/>
        <w:t>16.3</w:t>
      </w:r>
      <w:r>
        <w:rPr>
          <w:sz w:val="14"/>
          <w:szCs w:val="14"/>
        </w:rPr>
        <w:t xml:space="preserve">         </w:t>
      </w:r>
      <w:r>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rsidR="00505A6D" w:rsidRDefault="00557631">
      <w:pPr>
        <w:spacing w:after="200" w:line="276" w:lineRule="auto"/>
        <w:ind w:left="724" w:hanging="724"/>
      </w:pPr>
      <w:r>
        <w:rPr>
          <w:rFonts w:ascii="Helvetica Neue" w:eastAsia="Helvetica Neue" w:hAnsi="Helvetica Neue" w:cs="Helvetica Neue"/>
        </w:rPr>
        <w:t>16.4</w:t>
      </w:r>
      <w:r>
        <w:rPr>
          <w:sz w:val="14"/>
          <w:szCs w:val="14"/>
        </w:rPr>
        <w:t xml:space="preserve">         </w:t>
      </w:r>
      <w:r>
        <w:rPr>
          <w:rFonts w:ascii="Helvetica Neue" w:eastAsia="Helvetica Neue" w:hAnsi="Helvetica Neue" w:cs="Helvetica Neue"/>
        </w:rPr>
        <w:t>Responsibility for costs will be at the:</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Buyer’s expense if the Malicious Software originates from the Buyer software or the Service Data, while the Service Data was under the Buyer’s control</w:t>
      </w:r>
    </w:p>
    <w:p w:rsidR="00505A6D" w:rsidRDefault="00557631">
      <w:pPr>
        <w:spacing w:after="200" w:line="276" w:lineRule="auto"/>
        <w:ind w:left="724" w:hanging="724"/>
      </w:pPr>
      <w:r>
        <w:rPr>
          <w:rFonts w:ascii="Helvetica Neue" w:eastAsia="Helvetica Neue" w:hAnsi="Helvetica Neue" w:cs="Helvetica Neue"/>
        </w:rPr>
        <w:t>16.5</w:t>
      </w:r>
      <w:r>
        <w:rPr>
          <w:sz w:val="14"/>
          <w:szCs w:val="14"/>
        </w:rPr>
        <w:t xml:space="preserve">         </w:t>
      </w: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05A6D" w:rsidRDefault="00557631">
      <w:pPr>
        <w:spacing w:after="200" w:line="276" w:lineRule="auto"/>
        <w:ind w:left="724" w:hanging="724"/>
      </w:pPr>
      <w:r>
        <w:rPr>
          <w:rFonts w:ascii="Helvetica Neue" w:eastAsia="Helvetica Neue" w:hAnsi="Helvetica Neue" w:cs="Helvetica Neue"/>
        </w:rPr>
        <w:t>16.6</w:t>
      </w:r>
      <w:r>
        <w:rPr>
          <w:sz w:val="14"/>
          <w:szCs w:val="14"/>
        </w:rPr>
        <w:t xml:space="preserve">         </w:t>
      </w:r>
      <w:r>
        <w:rPr>
          <w:rFonts w:ascii="Helvetica Neue" w:eastAsia="Helvetica Neue" w:hAnsi="Helvetica Neue" w:cs="Helvetica Neue"/>
        </w:rPr>
        <w:t xml:space="preserve">Any system development by the Supplier should also comply with the government’s ‘10 Steps to Cyber Security’ guidance, available at </w:t>
      </w:r>
      <w:hyperlink r:id="rId32" w:history="1">
        <w:r>
          <w:rPr>
            <w:rFonts w:ascii="Helvetica Neue" w:eastAsia="Helvetica Neue" w:hAnsi="Helvetica Neue" w:cs="Helvetica Neue"/>
            <w:color w:val="1155CC"/>
            <w:u w:val="single" w:color="1155CC"/>
          </w:rPr>
          <w:t>https://www.ncsc.gov.uk/guidance/10-steps-cyber-security</w:t>
        </w:r>
      </w:hyperlink>
    </w:p>
    <w:p w:rsidR="00505A6D" w:rsidRDefault="00557631">
      <w:pPr>
        <w:spacing w:after="200" w:line="276" w:lineRule="auto"/>
        <w:ind w:left="724" w:hanging="724"/>
      </w:pPr>
      <w:r>
        <w:rPr>
          <w:rFonts w:ascii="Helvetica Neue" w:eastAsia="Helvetica Neue" w:hAnsi="Helvetica Neue" w:cs="Helvetica Neue"/>
        </w:rPr>
        <w:t>16.7</w:t>
      </w:r>
      <w:r>
        <w:rPr>
          <w:sz w:val="14"/>
          <w:szCs w:val="14"/>
        </w:rPr>
        <w:t xml:space="preserve">         </w:t>
      </w: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hd w:val="clear" w:color="auto" w:fill="FFFFFF"/>
        </w:rPr>
        <w:t xml:space="preserve"> equivalent) required for the Services before the Start Date. </w:t>
      </w:r>
    </w:p>
    <w:p w:rsidR="00505A6D" w:rsidRDefault="00557631">
      <w:pPr>
        <w:spacing w:after="200" w:line="276" w:lineRule="auto"/>
      </w:pPr>
      <w:r>
        <w:rPr>
          <w:rFonts w:ascii="Helvetica Neue" w:eastAsia="Helvetica Neue" w:hAnsi="Helvetica Neue" w:cs="Helvetica Neue"/>
          <w:b/>
          <w:bCs/>
        </w:rPr>
        <w:t>17. Guarantee</w:t>
      </w:r>
    </w:p>
    <w:p w:rsidR="00505A6D" w:rsidRDefault="00557631">
      <w:pPr>
        <w:spacing w:after="200" w:line="276" w:lineRule="auto"/>
        <w:ind w:left="724" w:hanging="724"/>
      </w:pPr>
      <w:r>
        <w:rPr>
          <w:rFonts w:ascii="Helvetica Neue" w:eastAsia="Helvetica Neue" w:hAnsi="Helvetica Neue" w:cs="Helvetica Neue"/>
        </w:rPr>
        <w:t>17.1</w:t>
      </w:r>
      <w:r>
        <w:rPr>
          <w:sz w:val="14"/>
          <w:szCs w:val="14"/>
        </w:rPr>
        <w:t xml:space="preserve">         </w:t>
      </w: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an</w:t>
      </w:r>
      <w:proofErr w:type="gramEnd"/>
      <w:r>
        <w:rPr>
          <w:rFonts w:ascii="Helvetica Neue" w:eastAsia="Helvetica Neue" w:hAnsi="Helvetica Neue" w:cs="Helvetica Neue"/>
        </w:rPr>
        <w:t xml:space="preserve"> executed Guarantee in the form at Schedule 5 </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certified copy of the passed resolution or board minutes of the guarantor approving the execution of the Guarantee</w:t>
      </w:r>
    </w:p>
    <w:p w:rsidR="00505A6D" w:rsidRDefault="00557631">
      <w:pPr>
        <w:spacing w:after="200" w:line="276" w:lineRule="auto"/>
      </w:pPr>
      <w:r>
        <w:rPr>
          <w:rFonts w:ascii="Helvetica Neue" w:eastAsia="Helvetica Neue" w:hAnsi="Helvetica Neue" w:cs="Helvetica Neue"/>
          <w:b/>
          <w:bCs/>
        </w:rPr>
        <w:t>18. Ending the Call-Off Contract</w:t>
      </w:r>
    </w:p>
    <w:p w:rsidR="00505A6D" w:rsidRDefault="00557631">
      <w:pPr>
        <w:spacing w:after="200" w:line="276" w:lineRule="auto"/>
        <w:ind w:left="724" w:hanging="724"/>
      </w:pPr>
      <w:r>
        <w:rPr>
          <w:rFonts w:ascii="Helvetica Neue" w:eastAsia="Helvetica Neue" w:hAnsi="Helvetica Neue" w:cs="Helvetica Neue"/>
        </w:rPr>
        <w:t>18.1</w:t>
      </w:r>
      <w:r>
        <w:rPr>
          <w:sz w:val="14"/>
          <w:szCs w:val="14"/>
        </w:rPr>
        <w:t xml:space="preserve">         </w:t>
      </w:r>
      <w:r>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rsidR="00505A6D" w:rsidRDefault="00557631">
      <w:pPr>
        <w:spacing w:after="200" w:line="276" w:lineRule="auto"/>
        <w:ind w:left="724" w:hanging="724"/>
      </w:pPr>
      <w:r>
        <w:rPr>
          <w:rFonts w:ascii="Helvetica Neue" w:eastAsia="Helvetica Neue" w:hAnsi="Helvetica Neue" w:cs="Helvetica Neue"/>
        </w:rPr>
        <w:t>18.2</w:t>
      </w:r>
      <w:r>
        <w:rPr>
          <w:sz w:val="14"/>
          <w:szCs w:val="14"/>
        </w:rPr>
        <w:t xml:space="preserve">         </w:t>
      </w:r>
      <w:r>
        <w:rPr>
          <w:rFonts w:ascii="Helvetica Neue" w:eastAsia="Helvetica Neue" w:hAnsi="Helvetica Neue" w:cs="Helvetica Neue"/>
        </w:rPr>
        <w:t>The Parties agree that the:</w:t>
      </w:r>
    </w:p>
    <w:p w:rsidR="00505A6D" w:rsidRDefault="00557631">
      <w:pPr>
        <w:spacing w:after="200" w:line="276" w:lineRule="auto"/>
        <w:ind w:left="1440" w:hanging="360"/>
      </w:pPr>
      <w:r>
        <w:rPr>
          <w:rFonts w:ascii="Wingdings" w:eastAsia="Wingdings" w:hAnsi="Wingdings" w:cs="Wingdings"/>
        </w:rPr>
        <w:lastRenderedPageBreak/>
        <w:sym w:font="Wingdings" w:char="F06C"/>
      </w:r>
      <w:r>
        <w:rPr>
          <w:sz w:val="14"/>
          <w:szCs w:val="14"/>
        </w:rPr>
        <w:t xml:space="preserve">        </w:t>
      </w:r>
      <w:r>
        <w:rPr>
          <w:rFonts w:ascii="Helvetica Neue" w:eastAsia="Helvetica Neue" w:hAnsi="Helvetica Neue" w:cs="Helvetica Neue"/>
        </w:rPr>
        <w:t>Buyer’s right to End the Call-Off Contract under clause 18.1 is reasonable considering the type of cloud Service being provided</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Call-Off Contract Charges paid during the notice period is reasonable compensation and covers all the Supplier’s avoidable costs or Losses</w:t>
      </w:r>
    </w:p>
    <w:p w:rsidR="00505A6D" w:rsidRDefault="00557631">
      <w:pPr>
        <w:spacing w:after="200" w:line="276" w:lineRule="auto"/>
        <w:ind w:left="724" w:hanging="724"/>
      </w:pPr>
      <w:r>
        <w:rPr>
          <w:rFonts w:ascii="Helvetica Neue" w:eastAsia="Helvetica Neue" w:hAnsi="Helvetica Neue" w:cs="Helvetica Neue"/>
        </w:rPr>
        <w:t>18.3</w:t>
      </w:r>
      <w:r>
        <w:rPr>
          <w:sz w:val="14"/>
          <w:szCs w:val="14"/>
        </w:rPr>
        <w:t xml:space="preserve">         </w:t>
      </w: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rPr>
          <w:rFonts w:ascii="Helvetica Neue" w:eastAsia="Helvetica Neue" w:hAnsi="Helvetica Neue" w:cs="Helvetica Neue"/>
        </w:rPr>
        <w:t>itemised</w:t>
      </w:r>
      <w:proofErr w:type="spellEnd"/>
      <w:r>
        <w:rPr>
          <w:rFonts w:ascii="Helvetica Neue" w:eastAsia="Helvetica Neue" w:hAnsi="Helvetica Neue" w:cs="Helvetica Neue"/>
        </w:rPr>
        <w:t xml:space="preserve"> and costed list of the unavoidable Loss with supporting evidence. </w:t>
      </w:r>
    </w:p>
    <w:p w:rsidR="00505A6D" w:rsidRDefault="00557631">
      <w:pPr>
        <w:spacing w:after="200" w:line="276" w:lineRule="auto"/>
        <w:ind w:left="724" w:hanging="724"/>
      </w:pPr>
      <w:r>
        <w:rPr>
          <w:rFonts w:ascii="Helvetica Neue" w:eastAsia="Helvetica Neue" w:hAnsi="Helvetica Neue" w:cs="Helvetica Neue"/>
        </w:rPr>
        <w:t>18.4</w:t>
      </w:r>
      <w:r>
        <w:rPr>
          <w:sz w:val="14"/>
          <w:szCs w:val="14"/>
        </w:rPr>
        <w:t xml:space="preserve">         </w:t>
      </w:r>
      <w:r>
        <w:rPr>
          <w:rFonts w:ascii="Helvetica Neue" w:eastAsia="Helvetica Neue" w:hAnsi="Helvetica Neue" w:cs="Helvetica Neue"/>
        </w:rPr>
        <w:t>The Buyer will have the right to End this Call-Off Contract at any time with immediate effect by written notice to the Supplier if either the Supplier commits:</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Supplier Default and if the Supplier Default cannot, in the reasonable opinion of the Buyer, be remedied</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any</w:t>
      </w:r>
      <w:proofErr w:type="gramEnd"/>
      <w:r>
        <w:rPr>
          <w:rFonts w:ascii="Helvetica Neue" w:eastAsia="Helvetica Neue" w:hAnsi="Helvetica Neue" w:cs="Helvetica Neue"/>
        </w:rPr>
        <w:t xml:space="preserve"> fraud</w:t>
      </w:r>
    </w:p>
    <w:p w:rsidR="00505A6D" w:rsidRDefault="00557631">
      <w:pPr>
        <w:spacing w:after="200" w:line="276" w:lineRule="auto"/>
        <w:ind w:left="724" w:hanging="724"/>
      </w:pPr>
      <w:r>
        <w:rPr>
          <w:rFonts w:ascii="Helvetica Neue" w:eastAsia="Helvetica Neue" w:hAnsi="Helvetica Neue" w:cs="Helvetica Neue"/>
        </w:rPr>
        <w:t>18.5</w:t>
      </w:r>
      <w:r>
        <w:rPr>
          <w:sz w:val="14"/>
          <w:szCs w:val="14"/>
        </w:rPr>
        <w:t xml:space="preserve">         </w:t>
      </w:r>
      <w:r>
        <w:rPr>
          <w:rFonts w:ascii="Helvetica Neue" w:eastAsia="Helvetica Neue" w:hAnsi="Helvetica Neue" w:cs="Helvetica Neue"/>
        </w:rPr>
        <w:t>A Party can End this Call-Off Contract at any time with immediate effect by written notice if:</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other Party commits a Material Breach of any term of this Call-Off Contract (other than failure to pay any amounts due) and, if that breach is remediable, fails to remedy it within 15 Working Days of being notified in writing to do so</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an</w:t>
      </w:r>
      <w:proofErr w:type="gramEnd"/>
      <w:r>
        <w:rPr>
          <w:rFonts w:ascii="Helvetica Neue" w:eastAsia="Helvetica Neue" w:hAnsi="Helvetica Neue" w:cs="Helvetica Neue"/>
        </w:rPr>
        <w:t xml:space="preserve"> Insolvency Event of the other Party happens</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other Party ceases or threatens to cease to carry on the whole or any material part of its business</w:t>
      </w:r>
    </w:p>
    <w:p w:rsidR="00505A6D" w:rsidRDefault="00557631">
      <w:pPr>
        <w:spacing w:after="200" w:line="276" w:lineRule="auto"/>
        <w:ind w:left="724" w:hanging="724"/>
      </w:pPr>
      <w:r>
        <w:rPr>
          <w:rFonts w:ascii="Helvetica Neue" w:eastAsia="Helvetica Neue" w:hAnsi="Helvetica Neue" w:cs="Helvetica Neue"/>
        </w:rPr>
        <w:t>18.6</w:t>
      </w:r>
      <w:r>
        <w:rPr>
          <w:sz w:val="14"/>
          <w:szCs w:val="14"/>
        </w:rPr>
        <w:t xml:space="preserve">         </w:t>
      </w: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05A6D" w:rsidRDefault="00557631">
      <w:pPr>
        <w:spacing w:after="200" w:line="276" w:lineRule="auto"/>
        <w:ind w:left="724" w:hanging="724"/>
      </w:pPr>
      <w:r>
        <w:rPr>
          <w:rFonts w:ascii="Helvetica Neue" w:eastAsia="Helvetica Neue" w:hAnsi="Helvetica Neue" w:cs="Helvetica Neue"/>
        </w:rPr>
        <w:t>18.7</w:t>
      </w:r>
      <w:r>
        <w:rPr>
          <w:sz w:val="14"/>
          <w:szCs w:val="14"/>
        </w:rPr>
        <w:t xml:space="preserve">         </w:t>
      </w:r>
      <w:r>
        <w:rPr>
          <w:rFonts w:ascii="Helvetica Neue" w:eastAsia="Helvetica Neue" w:hAnsi="Helvetica Neue" w:cs="Helvetica Neue"/>
        </w:rPr>
        <w:t>A Party who isn’t relying on a Force Majeure event will have the right to End this Call-Off Contract if clause 23.1 applies.</w:t>
      </w:r>
    </w:p>
    <w:p w:rsidR="00505A6D" w:rsidRDefault="00557631">
      <w:pPr>
        <w:spacing w:after="200" w:line="276" w:lineRule="auto"/>
      </w:pPr>
      <w:r>
        <w:rPr>
          <w:rFonts w:ascii="Helvetica Neue" w:eastAsia="Helvetica Neue" w:hAnsi="Helvetica Neue" w:cs="Helvetica Neue"/>
          <w:b/>
          <w:bCs/>
        </w:rPr>
        <w:t>19. Consequences of suspension, ending and expiry</w:t>
      </w:r>
    </w:p>
    <w:p w:rsidR="00505A6D" w:rsidRDefault="00557631">
      <w:pPr>
        <w:spacing w:after="200" w:line="276" w:lineRule="auto"/>
        <w:ind w:left="724" w:hanging="724"/>
      </w:pPr>
      <w:r>
        <w:rPr>
          <w:rFonts w:ascii="Helvetica Neue" w:eastAsia="Helvetica Neue" w:hAnsi="Helvetica Neue" w:cs="Helvetica Neue"/>
        </w:rPr>
        <w:t>19.1</w:t>
      </w:r>
      <w:r>
        <w:rPr>
          <w:sz w:val="14"/>
          <w:szCs w:val="14"/>
        </w:rPr>
        <w:t xml:space="preserve">         </w:t>
      </w:r>
      <w:r>
        <w:rPr>
          <w:rFonts w:ascii="Helvetica Neue" w:eastAsia="Helvetica Neue" w:hAnsi="Helvetica Neue" w:cs="Helvetica Neue"/>
        </w:rPr>
        <w:t>If a Buyer has the right to End a Call-Off Contract, it may elect to suspend this Call-Off Contract or any part of it.</w:t>
      </w:r>
    </w:p>
    <w:p w:rsidR="00505A6D" w:rsidRDefault="00557631">
      <w:pPr>
        <w:spacing w:after="200" w:line="276" w:lineRule="auto"/>
        <w:ind w:left="724" w:hanging="724"/>
      </w:pPr>
      <w:r>
        <w:rPr>
          <w:rFonts w:ascii="Helvetica Neue" w:eastAsia="Helvetica Neue" w:hAnsi="Helvetica Neue" w:cs="Helvetica Neue"/>
        </w:rPr>
        <w:lastRenderedPageBreak/>
        <w:t>19.2</w:t>
      </w:r>
      <w:r>
        <w:rPr>
          <w:sz w:val="14"/>
          <w:szCs w:val="14"/>
        </w:rPr>
        <w:t xml:space="preserve">         </w:t>
      </w: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rsidR="00505A6D" w:rsidRDefault="00557631">
      <w:pPr>
        <w:spacing w:after="200" w:line="276" w:lineRule="auto"/>
        <w:ind w:left="724" w:hanging="724"/>
      </w:pPr>
      <w:r>
        <w:rPr>
          <w:rFonts w:ascii="Helvetica Neue" w:eastAsia="Helvetica Neue" w:hAnsi="Helvetica Neue" w:cs="Helvetica Neue"/>
        </w:rPr>
        <w:t>19.3</w:t>
      </w:r>
      <w:r>
        <w:rPr>
          <w:sz w:val="14"/>
          <w:szCs w:val="14"/>
        </w:rPr>
        <w:t xml:space="preserve">         </w:t>
      </w: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rsidR="00505A6D" w:rsidRDefault="00557631">
      <w:pPr>
        <w:spacing w:after="200" w:line="276" w:lineRule="auto"/>
        <w:ind w:left="724" w:hanging="724"/>
      </w:pPr>
      <w:r>
        <w:rPr>
          <w:rFonts w:ascii="Helvetica Neue" w:eastAsia="Helvetica Neue" w:hAnsi="Helvetica Neue" w:cs="Helvetica Neue"/>
        </w:rPr>
        <w:t>19.4</w:t>
      </w:r>
      <w:r>
        <w:rPr>
          <w:sz w:val="14"/>
          <w:szCs w:val="14"/>
        </w:rPr>
        <w:t xml:space="preserve">         </w:t>
      </w:r>
      <w:r>
        <w:rPr>
          <w:rFonts w:ascii="Helvetica Neue" w:eastAsia="Helvetica Neue" w:hAnsi="Helvetica Neue" w:cs="Helvetica Neue"/>
        </w:rPr>
        <w:t>Ending or expiry of this Call-Off Contract will not affect: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any</w:t>
      </w:r>
      <w:proofErr w:type="gramEnd"/>
      <w:r>
        <w:rPr>
          <w:rFonts w:ascii="Helvetica Neue" w:eastAsia="Helvetica Neue" w:hAnsi="Helvetica Neue" w:cs="Helvetica Neue"/>
        </w:rPr>
        <w:t xml:space="preserve"> rights, remedies or obligations accrued before its Ending or expiration</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right of either Party to recover any amount outstanding at the time of Ending or expiry</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05A6D" w:rsidRDefault="00557631">
      <w:pPr>
        <w:spacing w:line="276" w:lineRule="auto"/>
        <w:ind w:left="1542" w:hanging="408"/>
      </w:pPr>
      <w:r>
        <w:rPr>
          <w:rFonts w:ascii="Arial" w:eastAsia="Arial" w:hAnsi="Arial" w:cs="Arial"/>
        </w:rPr>
        <w:t>●</w:t>
      </w:r>
      <w:r>
        <w:rPr>
          <w:sz w:val="14"/>
          <w:szCs w:val="14"/>
        </w:rPr>
        <w:t xml:space="preserve">         </w:t>
      </w:r>
      <w:proofErr w:type="gramStart"/>
      <w:r>
        <w:rPr>
          <w:rFonts w:ascii="Helvetica Neue" w:eastAsia="Helvetica Neue" w:hAnsi="Helvetica Neue" w:cs="Helvetica Neue"/>
        </w:rPr>
        <w:t>any</w:t>
      </w:r>
      <w:proofErr w:type="gramEnd"/>
      <w:r>
        <w:rPr>
          <w:rFonts w:ascii="Helvetica Neue" w:eastAsia="Helvetica Neue" w:hAnsi="Helvetica Neue" w:cs="Helvetica Neue"/>
        </w:rPr>
        <w:t xml:space="preserve"> other provision of the Framework Agreement or this Call-Off Contract which expressly or by implication is in force even if it Ends or expires</w:t>
      </w:r>
    </w:p>
    <w:p w:rsidR="00505A6D" w:rsidRDefault="00557631">
      <w:pPr>
        <w:spacing w:after="200" w:line="276" w:lineRule="auto"/>
        <w:ind w:left="724" w:hanging="724"/>
      </w:pPr>
      <w:r>
        <w:rPr>
          <w:rFonts w:ascii="Helvetica Neue" w:eastAsia="Helvetica Neue" w:hAnsi="Helvetica Neue" w:cs="Helvetica Neue"/>
        </w:rPr>
        <w:t>19.5</w:t>
      </w:r>
      <w:r>
        <w:rPr>
          <w:sz w:val="14"/>
          <w:szCs w:val="14"/>
        </w:rPr>
        <w:t xml:space="preserve">         </w:t>
      </w:r>
      <w:r>
        <w:rPr>
          <w:rFonts w:ascii="Helvetica Neue" w:eastAsia="Helvetica Neue" w:hAnsi="Helvetica Neue" w:cs="Helvetica Neue"/>
        </w:rPr>
        <w:t>At the end of the Call-Off Contract Term, the Supplier must promptly:</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return</w:t>
      </w:r>
      <w:proofErr w:type="gramEnd"/>
      <w:r>
        <w:rPr>
          <w:rFonts w:ascii="Helvetica Neue" w:eastAsia="Helvetica Neue" w:hAnsi="Helvetica Neue" w:cs="Helvetica Neue"/>
        </w:rPr>
        <w:t xml:space="preserve"> all Buyer Data including all copies of Buyer software, code and any other software licensed by the Buyer to the Supplier under it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return</w:t>
      </w:r>
      <w:proofErr w:type="gramEnd"/>
      <w:r>
        <w:rPr>
          <w:rFonts w:ascii="Helvetica Neue" w:eastAsia="Helvetica Neue" w:hAnsi="Helvetica Neue" w:cs="Helvetica Neue"/>
        </w:rPr>
        <w:t xml:space="preserve"> any materials created by the Supplier under this Call-Off Contract if the IPRs are owned by the Buyer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stop</w:t>
      </w:r>
      <w:proofErr w:type="gramEnd"/>
      <w:r>
        <w:rPr>
          <w:rFonts w:ascii="Helvetica Neue" w:eastAsia="Helvetica Neue" w:hAnsi="Helvetica Neue" w:cs="Helvetica Neue"/>
        </w:rPr>
        <w:t xml:space="preserve"> using the Buyer Data and, at the direction of the Buyer, provide the Buyer with a complete and uncorrupted version in electronic form in the formats and on media agreed with the Buyer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destroy</w:t>
      </w:r>
      <w:proofErr w:type="gramEnd"/>
      <w:r>
        <w:rPr>
          <w:rFonts w:ascii="Helvetica Neue" w:eastAsia="Helvetica Neue" w:hAnsi="Helvetica Neue" w:cs="Helvetica Neue"/>
        </w:rPr>
        <w:t xml:space="preserve">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work</w:t>
      </w:r>
      <w:proofErr w:type="gramEnd"/>
      <w:r>
        <w:rPr>
          <w:rFonts w:ascii="Helvetica Neue" w:eastAsia="Helvetica Neue" w:hAnsi="Helvetica Neue" w:cs="Helvetica Neue"/>
        </w:rPr>
        <w:t xml:space="preserve"> with the Buyer on any ongoing work </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return</w:t>
      </w:r>
      <w:proofErr w:type="gramEnd"/>
      <w:r>
        <w:rPr>
          <w:rFonts w:ascii="Helvetica Neue" w:eastAsia="Helvetica Neue" w:hAnsi="Helvetica Neue" w:cs="Helvetica Neue"/>
        </w:rPr>
        <w:t xml:space="preserve"> any sums prepaid for Services which have not been delivered to the Buyer, within 10 Working Days of the End or Expiry Date</w:t>
      </w:r>
    </w:p>
    <w:p w:rsidR="00505A6D" w:rsidRDefault="00557631">
      <w:pPr>
        <w:spacing w:after="200" w:line="276" w:lineRule="auto"/>
        <w:ind w:left="724" w:hanging="724"/>
      </w:pPr>
      <w:r>
        <w:rPr>
          <w:rFonts w:ascii="Helvetica Neue" w:eastAsia="Helvetica Neue" w:hAnsi="Helvetica Neue" w:cs="Helvetica Neue"/>
        </w:rPr>
        <w:lastRenderedPageBreak/>
        <w:t>19.6</w:t>
      </w:r>
      <w:r>
        <w:rPr>
          <w:sz w:val="14"/>
          <w:szCs w:val="14"/>
        </w:rPr>
        <w:t xml:space="preserve">         </w:t>
      </w: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rsidR="00505A6D" w:rsidRDefault="00557631">
      <w:pPr>
        <w:spacing w:after="200" w:line="276" w:lineRule="auto"/>
        <w:ind w:left="724" w:hanging="724"/>
      </w:pPr>
      <w:r>
        <w:rPr>
          <w:rFonts w:ascii="Helvetica Neue" w:eastAsia="Helvetica Neue" w:hAnsi="Helvetica Neue" w:cs="Helvetica Neue"/>
        </w:rPr>
        <w:t>19.7</w:t>
      </w:r>
      <w:r>
        <w:rPr>
          <w:sz w:val="14"/>
          <w:szCs w:val="14"/>
        </w:rPr>
        <w:t xml:space="preserve">         </w:t>
      </w:r>
      <w:r>
        <w:rPr>
          <w:rFonts w:ascii="Helvetica Neue" w:eastAsia="Helvetica Neue" w:hAnsi="Helvetica Neue" w:cs="Helvetica Neue"/>
        </w:rPr>
        <w:t xml:space="preserve">All </w:t>
      </w:r>
      <w:proofErr w:type="spellStart"/>
      <w:r>
        <w:rPr>
          <w:rFonts w:ascii="Helvetica Neue" w:eastAsia="Helvetica Neue" w:hAnsi="Helvetica Neue" w:cs="Helvetica Neue"/>
        </w:rPr>
        <w:t>licences</w:t>
      </w:r>
      <w:proofErr w:type="spellEnd"/>
      <w:r>
        <w:rPr>
          <w:rFonts w:ascii="Helvetica Neue" w:eastAsia="Helvetica Neue" w:hAnsi="Helvetica Neue" w:cs="Helvetica Neue"/>
        </w:rPr>
        <w:t xml:space="preserve">, leases and </w:t>
      </w:r>
      <w:proofErr w:type="spellStart"/>
      <w:r>
        <w:rPr>
          <w:rFonts w:ascii="Helvetica Neue" w:eastAsia="Helvetica Neue" w:hAnsi="Helvetica Neue" w:cs="Helvetica Neue"/>
        </w:rPr>
        <w:t>authorisations</w:t>
      </w:r>
      <w:proofErr w:type="spellEnd"/>
      <w:r>
        <w:rPr>
          <w:rFonts w:ascii="Helvetica Neue" w:eastAsia="Helvetica Neue" w:hAnsi="Helvetica Neue" w:cs="Helvetica Neue"/>
        </w:rPr>
        <w:t xml:space="preserve"> granted by the Buyer to the Supplier will cease at the end of the Call-Off Contract Term without the need for the Buyer to serve notice except if this Call-Off Contract states otherwise.</w:t>
      </w:r>
    </w:p>
    <w:p w:rsidR="00505A6D" w:rsidRDefault="00557631">
      <w:pPr>
        <w:spacing w:after="200" w:line="276" w:lineRule="auto"/>
      </w:pPr>
      <w:r>
        <w:rPr>
          <w:rFonts w:ascii="Helvetica Neue" w:eastAsia="Helvetica Neue" w:hAnsi="Helvetica Neue" w:cs="Helvetica Neue"/>
          <w:b/>
          <w:bCs/>
        </w:rPr>
        <w:t>20. Notices</w:t>
      </w:r>
    </w:p>
    <w:p w:rsidR="00505A6D" w:rsidRDefault="00557631">
      <w:pPr>
        <w:spacing w:after="200" w:line="276" w:lineRule="auto"/>
        <w:ind w:left="724" w:hanging="724"/>
      </w:pPr>
      <w:r>
        <w:rPr>
          <w:rFonts w:ascii="Helvetica Neue" w:eastAsia="Helvetica Neue" w:hAnsi="Helvetica Neue" w:cs="Helvetica Neue"/>
        </w:rPr>
        <w:t>20.1</w:t>
      </w:r>
      <w:r>
        <w:rPr>
          <w:sz w:val="14"/>
          <w:szCs w:val="14"/>
        </w:rPr>
        <w:t xml:space="preserve">         </w:t>
      </w:r>
      <w:r>
        <w:rPr>
          <w:rFonts w:ascii="Helvetica Neue" w:eastAsia="Helvetica Neue" w:hAnsi="Helvetica Neue" w:cs="Helvetica Neue"/>
        </w:rPr>
        <w:t>Any notices sent must be in writing. For the purpose of this clause, an email is accepted as being 'in writing'.</w:t>
      </w:r>
    </w:p>
    <w:tbl>
      <w:tblPr>
        <w:tblW w:w="9910" w:type="dxa"/>
        <w:tblInd w:w="837" w:type="dxa"/>
        <w:tblBorders>
          <w:top w:val="single" w:sz="8" w:space="0" w:color="000001"/>
          <w:left w:val="single" w:sz="8" w:space="0" w:color="000001"/>
          <w:bottom w:val="single" w:sz="8" w:space="0" w:color="000001"/>
          <w:right w:val="single" w:sz="8" w:space="0" w:color="000001"/>
        </w:tblBorders>
        <w:tblCellMar>
          <w:left w:w="0" w:type="dxa"/>
          <w:right w:w="0" w:type="dxa"/>
        </w:tblCellMar>
        <w:tblLook w:val="04A0" w:firstRow="1" w:lastRow="0" w:firstColumn="1" w:lastColumn="0" w:noHBand="0" w:noVBand="1"/>
      </w:tblPr>
      <w:tblGrid>
        <w:gridCol w:w="3303"/>
        <w:gridCol w:w="3303"/>
        <w:gridCol w:w="3304"/>
      </w:tblGrid>
      <w:tr w:rsidR="00505A6D">
        <w:tc>
          <w:tcPr>
            <w:tcW w:w="3303" w:type="dxa"/>
            <w:tcBorders>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Manner of delivery</w:t>
            </w:r>
          </w:p>
        </w:tc>
        <w:tc>
          <w:tcPr>
            <w:tcW w:w="3303" w:type="dxa"/>
            <w:tcBorders>
              <w:left w:val="single" w:sz="8" w:space="0" w:color="000001"/>
              <w:bottom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Deemed time of delivery</w:t>
            </w:r>
          </w:p>
        </w:tc>
        <w:tc>
          <w:tcPr>
            <w:tcW w:w="3304" w:type="dxa"/>
            <w:tcBorders>
              <w:left w:val="single" w:sz="8" w:space="0" w:color="000001"/>
              <w:bottom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b/>
                <w:bCs/>
                <w:color w:val="000000"/>
              </w:rPr>
              <w:t>Proof of service</w:t>
            </w:r>
          </w:p>
        </w:tc>
      </w:tr>
      <w:tr w:rsidR="00505A6D">
        <w:trPr>
          <w:trHeight w:val="1245"/>
        </w:trPr>
        <w:tc>
          <w:tcPr>
            <w:tcW w:w="3303" w:type="dxa"/>
            <w:tcBorders>
              <w:top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Email</w:t>
            </w:r>
          </w:p>
        </w:tc>
        <w:tc>
          <w:tcPr>
            <w:tcW w:w="3303" w:type="dxa"/>
            <w:tcBorders>
              <w:top w:val="single" w:sz="8" w:space="0" w:color="000001"/>
              <w:left w:val="single" w:sz="8" w:space="0" w:color="000001"/>
              <w:righ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9am on the first Working Day after sending</w:t>
            </w:r>
          </w:p>
        </w:tc>
        <w:tc>
          <w:tcPr>
            <w:tcW w:w="3304" w:type="dxa"/>
            <w:tcBorders>
              <w:top w:val="single" w:sz="8" w:space="0" w:color="000001"/>
              <w:left w:val="single" w:sz="8" w:space="0" w:color="000001"/>
            </w:tcBorders>
            <w:tcMar>
              <w:top w:w="10" w:type="dxa"/>
              <w:left w:w="107" w:type="dxa"/>
              <w:bottom w:w="10" w:type="dxa"/>
              <w:right w:w="108" w:type="dxa"/>
            </w:tcMar>
            <w:hideMark/>
          </w:tcPr>
          <w:p w:rsidR="00505A6D" w:rsidRDefault="00557631">
            <w:pPr>
              <w:rPr>
                <w:color w:val="000000"/>
              </w:rPr>
            </w:pPr>
            <w:r>
              <w:rPr>
                <w:rFonts w:ascii="Helvetica Neue" w:eastAsia="Helvetica Neue" w:hAnsi="Helvetica Neue" w:cs="Helvetica Neue"/>
                <w:color w:val="000000"/>
              </w:rPr>
              <w:t>Sent by PDF to the correct email address without getting an error message</w:t>
            </w:r>
          </w:p>
        </w:tc>
      </w:tr>
    </w:tbl>
    <w:p w:rsidR="00505A6D" w:rsidRDefault="00505A6D">
      <w:pPr>
        <w:spacing w:after="200" w:line="276" w:lineRule="auto"/>
      </w:pPr>
    </w:p>
    <w:p w:rsidR="00505A6D" w:rsidRDefault="00557631">
      <w:pPr>
        <w:spacing w:after="200" w:line="276" w:lineRule="auto"/>
        <w:ind w:left="724" w:hanging="724"/>
      </w:pPr>
      <w:r>
        <w:rPr>
          <w:rFonts w:ascii="Helvetica Neue" w:eastAsia="Helvetica Neue" w:hAnsi="Helvetica Neue" w:cs="Helvetica Neue"/>
        </w:rPr>
        <w:t>20.2</w:t>
      </w:r>
      <w:r>
        <w:rPr>
          <w:sz w:val="14"/>
          <w:szCs w:val="14"/>
        </w:rPr>
        <w:t xml:space="preserve">         </w:t>
      </w: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rsidR="00505A6D" w:rsidRDefault="00557631">
      <w:pPr>
        <w:spacing w:after="200" w:line="276" w:lineRule="auto"/>
      </w:pPr>
      <w:r>
        <w:rPr>
          <w:rFonts w:ascii="Helvetica Neue" w:eastAsia="Helvetica Neue" w:hAnsi="Helvetica Neue" w:cs="Helvetica Neue"/>
          <w:b/>
          <w:bCs/>
        </w:rPr>
        <w:t>21. Exit plan</w:t>
      </w:r>
    </w:p>
    <w:p w:rsidR="00505A6D" w:rsidRDefault="00557631">
      <w:pPr>
        <w:spacing w:after="200" w:line="276" w:lineRule="auto"/>
        <w:ind w:left="724" w:hanging="724"/>
      </w:pPr>
      <w:r>
        <w:rPr>
          <w:rFonts w:ascii="Helvetica Neue" w:eastAsia="Helvetica Neue" w:hAnsi="Helvetica Neue" w:cs="Helvetica Neue"/>
        </w:rPr>
        <w:t>21.1</w:t>
      </w:r>
      <w:r>
        <w:rPr>
          <w:sz w:val="14"/>
          <w:szCs w:val="14"/>
        </w:rPr>
        <w:t xml:space="preserve">         </w:t>
      </w:r>
      <w:r>
        <w:rPr>
          <w:rFonts w:ascii="Helvetica Neue" w:eastAsia="Helvetica Neue" w:hAnsi="Helvetica Neue" w:cs="Helvetica Neue"/>
        </w:rPr>
        <w:t>The Supplier must provide an exit plan in its Application which ensures continuity of service and the Supplier will follow it.</w:t>
      </w:r>
    </w:p>
    <w:p w:rsidR="00505A6D" w:rsidRDefault="00557631">
      <w:pPr>
        <w:spacing w:after="200" w:line="276" w:lineRule="auto"/>
        <w:ind w:left="724" w:hanging="724"/>
      </w:pPr>
      <w:r>
        <w:rPr>
          <w:rFonts w:ascii="Helvetica Neue" w:eastAsia="Helvetica Neue" w:hAnsi="Helvetica Neue" w:cs="Helvetica Neue"/>
        </w:rPr>
        <w:t>21.2</w:t>
      </w:r>
      <w:r>
        <w:rPr>
          <w:sz w:val="14"/>
          <w:szCs w:val="14"/>
        </w:rPr>
        <w:t xml:space="preserve">         </w:t>
      </w: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rsidR="00505A6D" w:rsidRDefault="00557631">
      <w:pPr>
        <w:spacing w:after="200" w:line="276" w:lineRule="auto"/>
        <w:ind w:left="724" w:hanging="724"/>
      </w:pPr>
      <w:r>
        <w:rPr>
          <w:rFonts w:ascii="Helvetica Neue" w:eastAsia="Helvetica Neue" w:hAnsi="Helvetica Neue" w:cs="Helvetica Neue"/>
        </w:rPr>
        <w:t>21.3</w:t>
      </w:r>
      <w:r>
        <w:rPr>
          <w:sz w:val="14"/>
          <w:szCs w:val="14"/>
        </w:rPr>
        <w:t xml:space="preserve">         </w:t>
      </w: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05A6D" w:rsidRDefault="00557631">
      <w:pPr>
        <w:spacing w:after="200" w:line="276" w:lineRule="auto"/>
        <w:ind w:left="724" w:hanging="724"/>
      </w:pPr>
      <w:r>
        <w:rPr>
          <w:rFonts w:ascii="Helvetica Neue" w:eastAsia="Helvetica Neue" w:hAnsi="Helvetica Neue" w:cs="Helvetica Neue"/>
        </w:rPr>
        <w:t>21.4</w:t>
      </w:r>
      <w:r>
        <w:rPr>
          <w:sz w:val="14"/>
          <w:szCs w:val="14"/>
        </w:rPr>
        <w:t xml:space="preserve">         </w:t>
      </w:r>
      <w:r>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during that period.</w:t>
      </w:r>
    </w:p>
    <w:p w:rsidR="00505A6D" w:rsidRDefault="00557631">
      <w:pPr>
        <w:spacing w:after="200" w:line="276" w:lineRule="auto"/>
        <w:ind w:left="724" w:hanging="724"/>
      </w:pPr>
      <w:r>
        <w:rPr>
          <w:rFonts w:ascii="Helvetica Neue" w:eastAsia="Helvetica Neue" w:hAnsi="Helvetica Neue" w:cs="Helvetica Neue"/>
        </w:rPr>
        <w:t>21.5</w:t>
      </w:r>
      <w:r>
        <w:rPr>
          <w:sz w:val="14"/>
          <w:szCs w:val="14"/>
        </w:rPr>
        <w:t xml:space="preserve">         </w:t>
      </w: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rsidR="00505A6D" w:rsidRDefault="00557631">
      <w:pPr>
        <w:spacing w:after="200" w:line="276" w:lineRule="auto"/>
        <w:ind w:left="724" w:hanging="724"/>
      </w:pPr>
      <w:r>
        <w:rPr>
          <w:rFonts w:ascii="Helvetica Neue" w:eastAsia="Helvetica Neue" w:hAnsi="Helvetica Neue" w:cs="Helvetica Neue"/>
        </w:rPr>
        <w:lastRenderedPageBreak/>
        <w:t>21.6</w:t>
      </w:r>
      <w:r>
        <w:rPr>
          <w:sz w:val="14"/>
          <w:szCs w:val="14"/>
        </w:rPr>
        <w:t xml:space="preserve">         </w:t>
      </w: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Buyer will be able to transfer the Services to a replacement supplier before the expiry or Ending of the extension period on terms that are commercially reasonable and acceptable to the Buyer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there</w:t>
      </w:r>
      <w:proofErr w:type="gramEnd"/>
      <w:r>
        <w:rPr>
          <w:rFonts w:ascii="Helvetica Neue" w:eastAsia="Helvetica Neue" w:hAnsi="Helvetica Neue" w:cs="Helvetica Neue"/>
        </w:rPr>
        <w:t xml:space="preserve"> will be no adverse impact on service continuity</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there</w:t>
      </w:r>
      <w:proofErr w:type="gramEnd"/>
      <w:r>
        <w:rPr>
          <w:rFonts w:ascii="Helvetica Neue" w:eastAsia="Helvetica Neue" w:hAnsi="Helvetica Neue" w:cs="Helvetica Neue"/>
        </w:rPr>
        <w:t xml:space="preserve"> is no vendor lock-in to the Supplier’s Service at exit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it</w:t>
      </w:r>
      <w:proofErr w:type="gramEnd"/>
      <w:r>
        <w:rPr>
          <w:rFonts w:ascii="Helvetica Neue" w:eastAsia="Helvetica Neue" w:hAnsi="Helvetica Neue" w:cs="Helvetica Neue"/>
        </w:rPr>
        <w:t xml:space="preserve"> enables the Buyer to meet its obligations under the Technology Code Of Practice</w:t>
      </w:r>
    </w:p>
    <w:p w:rsidR="00505A6D" w:rsidRDefault="00557631">
      <w:pPr>
        <w:spacing w:line="276" w:lineRule="auto"/>
        <w:ind w:left="724" w:hanging="724"/>
      </w:pPr>
      <w:r>
        <w:rPr>
          <w:rFonts w:ascii="Helvetica Neue" w:eastAsia="Helvetica Neue" w:hAnsi="Helvetica Neue" w:cs="Helvetica Neue"/>
        </w:rPr>
        <w:t>21.7</w:t>
      </w:r>
      <w:r>
        <w:rPr>
          <w:sz w:val="14"/>
          <w:szCs w:val="14"/>
        </w:rPr>
        <w:t xml:space="preserve">         </w:t>
      </w:r>
      <w:r>
        <w:rPr>
          <w:rFonts w:ascii="Helvetica Neue" w:eastAsia="Helvetica Neue" w:hAnsi="Helvetica Neue" w:cs="Helvetica Neue"/>
        </w:rPr>
        <w:t>If approval is obtained by the Buyer to extend the Term, then the Supplier will comply with its obligations in the additional exit plan.</w:t>
      </w:r>
    </w:p>
    <w:p w:rsidR="00505A6D" w:rsidRDefault="00557631">
      <w:pPr>
        <w:spacing w:after="200" w:line="276" w:lineRule="auto"/>
        <w:ind w:left="724" w:hanging="724"/>
      </w:pPr>
      <w:r>
        <w:rPr>
          <w:rFonts w:ascii="Helvetica Neue" w:eastAsia="Helvetica Neue" w:hAnsi="Helvetica Neue" w:cs="Helvetica Neue"/>
        </w:rPr>
        <w:t>21.8</w:t>
      </w:r>
      <w:r>
        <w:rPr>
          <w:sz w:val="14"/>
          <w:szCs w:val="14"/>
        </w:rPr>
        <w:t xml:space="preserve">         </w:t>
      </w:r>
      <w:r>
        <w:rPr>
          <w:rFonts w:ascii="Helvetica Neue" w:eastAsia="Helvetica Neue" w:hAnsi="Helvetica Neue" w:cs="Helvetica Neue"/>
        </w:rPr>
        <w:t>The additional exit plan must set out full details of timescales, activities and roles and responsibilities of the Parties for: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transfer to the Buyer of any technical information, instructions, manuals and code reasonably required by the Buyer to enable a smooth migration from the Supplier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strategy for exportation and migration of Buyer Data from the Supplier system to the Buyer or a replacement supplier, including conversion to open standards or other standards required by the Buyer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transfer of Project Specific IPR items and other Buyer </w:t>
      </w:r>
      <w:proofErr w:type="spellStart"/>
      <w:r>
        <w:rPr>
          <w:rFonts w:ascii="Helvetica Neue" w:eastAsia="Helvetica Neue" w:hAnsi="Helvetica Neue" w:cs="Helvetica Neue"/>
        </w:rPr>
        <w:t>customisations</w:t>
      </w:r>
      <w:proofErr w:type="spellEnd"/>
      <w:r>
        <w:rPr>
          <w:rFonts w:ascii="Helvetica Neue" w:eastAsia="Helvetica Neue" w:hAnsi="Helvetica Neue" w:cs="Helvetica Neue"/>
        </w:rPr>
        <w:t>, configurations and databases to the Buyer or a replacement supplier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testing and assurance strategy for exported Buyer Data</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if</w:t>
      </w:r>
      <w:proofErr w:type="gramEnd"/>
      <w:r>
        <w:rPr>
          <w:rFonts w:ascii="Helvetica Neue" w:eastAsia="Helvetica Neue" w:hAnsi="Helvetica Neue" w:cs="Helvetica Neue"/>
        </w:rPr>
        <w:t xml:space="preserve"> relevant, TUPE-related activity to comply with the TUPE regulations</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any</w:t>
      </w:r>
      <w:proofErr w:type="gramEnd"/>
      <w:r>
        <w:rPr>
          <w:rFonts w:ascii="Helvetica Neue" w:eastAsia="Helvetica Neue" w:hAnsi="Helvetica Neue" w:cs="Helvetica Neue"/>
        </w:rPr>
        <w:t xml:space="preserve"> other activities and information which is reasonably required to ensure continuity of Service during the exit period and an orderly transition </w:t>
      </w:r>
    </w:p>
    <w:p w:rsidR="00505A6D" w:rsidRDefault="00557631">
      <w:pPr>
        <w:spacing w:after="200" w:line="276" w:lineRule="auto"/>
      </w:pPr>
      <w:r>
        <w:rPr>
          <w:rFonts w:ascii="Helvetica Neue" w:eastAsia="Helvetica Neue" w:hAnsi="Helvetica Neue" w:cs="Helvetica Neue"/>
          <w:b/>
          <w:bCs/>
        </w:rPr>
        <w:t>22. Handover to replacement supplier</w:t>
      </w:r>
    </w:p>
    <w:p w:rsidR="00505A6D" w:rsidRDefault="00557631">
      <w:pPr>
        <w:spacing w:after="200" w:line="276" w:lineRule="auto"/>
        <w:ind w:left="724" w:hanging="724"/>
      </w:pPr>
      <w:r>
        <w:rPr>
          <w:rFonts w:ascii="Helvetica Neue" w:eastAsia="Helvetica Neue" w:hAnsi="Helvetica Neue" w:cs="Helvetica Neue"/>
        </w:rPr>
        <w:t>22.1</w:t>
      </w:r>
      <w:r>
        <w:rPr>
          <w:sz w:val="14"/>
          <w:szCs w:val="14"/>
        </w:rPr>
        <w:t xml:space="preserve">         </w:t>
      </w:r>
      <w:r>
        <w:rPr>
          <w:rFonts w:ascii="Helvetica Neue" w:eastAsia="Helvetica Neue" w:hAnsi="Helvetica Neue" w:cs="Helvetica Neue"/>
        </w:rPr>
        <w:t>At least 10 Working Days before the Expiry Date or End Date, the Supplier must provide any:</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data</w:t>
      </w:r>
      <w:proofErr w:type="gramEnd"/>
      <w:r>
        <w:rPr>
          <w:rFonts w:ascii="Helvetica Neue" w:eastAsia="Helvetica Neue" w:hAnsi="Helvetica Neue" w:cs="Helvetica Neue"/>
        </w:rPr>
        <w:t xml:space="preserve"> (including Buyer Data), Buyer Personal Data and Buyer Confidential Information in the Supplier’s possession, power or control</w:t>
      </w:r>
    </w:p>
    <w:p w:rsidR="00505A6D" w:rsidRDefault="00557631">
      <w:pPr>
        <w:spacing w:after="200" w:line="276" w:lineRule="auto"/>
        <w:ind w:left="1440" w:hanging="360"/>
      </w:pPr>
      <w:r>
        <w:rPr>
          <w:rFonts w:ascii="Wingdings" w:eastAsia="Wingdings" w:hAnsi="Wingdings" w:cs="Wingdings"/>
        </w:rPr>
        <w:lastRenderedPageBreak/>
        <w:sym w:font="Wingdings" w:char="F06C"/>
      </w:r>
      <w:r>
        <w:rPr>
          <w:sz w:val="14"/>
          <w:szCs w:val="14"/>
        </w:rPr>
        <w:t xml:space="preserve">        </w:t>
      </w: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information reasonably requested by the Buyer</w:t>
      </w:r>
    </w:p>
    <w:p w:rsidR="00505A6D" w:rsidRDefault="00557631">
      <w:pPr>
        <w:spacing w:after="200" w:line="276" w:lineRule="auto"/>
        <w:ind w:left="724" w:hanging="724"/>
      </w:pPr>
      <w:r>
        <w:rPr>
          <w:rFonts w:ascii="Helvetica Neue" w:eastAsia="Helvetica Neue" w:hAnsi="Helvetica Neue" w:cs="Helvetica Neue"/>
        </w:rPr>
        <w:t>22.2</w:t>
      </w:r>
      <w:r>
        <w:rPr>
          <w:sz w:val="14"/>
          <w:szCs w:val="14"/>
        </w:rPr>
        <w:t xml:space="preserve">         </w:t>
      </w: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05A6D" w:rsidRDefault="00557631">
      <w:pPr>
        <w:spacing w:after="200" w:line="276" w:lineRule="auto"/>
        <w:ind w:left="724" w:hanging="724"/>
      </w:pPr>
      <w:r>
        <w:rPr>
          <w:rFonts w:ascii="Helvetica Neue" w:eastAsia="Helvetica Neue" w:hAnsi="Helvetica Neue" w:cs="Helvetica Neue"/>
        </w:rPr>
        <w:t>22.3</w:t>
      </w:r>
      <w:r>
        <w:rPr>
          <w:sz w:val="14"/>
          <w:szCs w:val="14"/>
        </w:rPr>
        <w:t xml:space="preserve">         </w:t>
      </w: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05A6D" w:rsidRDefault="00557631">
      <w:pPr>
        <w:spacing w:after="200" w:line="276" w:lineRule="auto"/>
      </w:pPr>
      <w:r>
        <w:rPr>
          <w:rFonts w:ascii="Helvetica Neue" w:eastAsia="Helvetica Neue" w:hAnsi="Helvetica Neue" w:cs="Helvetica Neue"/>
          <w:b/>
          <w:bCs/>
        </w:rPr>
        <w:t>23. Force majeure</w:t>
      </w:r>
    </w:p>
    <w:p w:rsidR="00505A6D" w:rsidRDefault="00557631">
      <w:pPr>
        <w:spacing w:after="200" w:line="276" w:lineRule="auto"/>
        <w:ind w:left="724" w:hanging="724"/>
      </w:pPr>
      <w:r>
        <w:rPr>
          <w:rFonts w:ascii="Helvetica Neue" w:eastAsia="Helvetica Neue" w:hAnsi="Helvetica Neue" w:cs="Helvetica Neue"/>
        </w:rPr>
        <w:t>23.1</w:t>
      </w:r>
      <w:r>
        <w:rPr>
          <w:sz w:val="14"/>
          <w:szCs w:val="14"/>
        </w:rPr>
        <w:t xml:space="preserve">         </w:t>
      </w:r>
      <w:r>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05A6D" w:rsidRDefault="00557631">
      <w:pPr>
        <w:spacing w:after="200" w:line="276" w:lineRule="auto"/>
      </w:pPr>
      <w:r>
        <w:rPr>
          <w:rFonts w:ascii="Helvetica Neue" w:eastAsia="Helvetica Neue" w:hAnsi="Helvetica Neue" w:cs="Helvetica Neue"/>
          <w:b/>
          <w:bCs/>
        </w:rPr>
        <w:t>24. Liability</w:t>
      </w:r>
    </w:p>
    <w:p w:rsidR="00505A6D" w:rsidRDefault="00557631">
      <w:pPr>
        <w:spacing w:after="200" w:line="276" w:lineRule="auto"/>
        <w:ind w:left="724" w:hanging="724"/>
      </w:pPr>
      <w:r>
        <w:rPr>
          <w:rFonts w:ascii="Helvetica Neue" w:eastAsia="Helvetica Neue" w:hAnsi="Helvetica Neue" w:cs="Helvetica Neue"/>
        </w:rPr>
        <w:t>24.1</w:t>
      </w:r>
      <w:r>
        <w:rPr>
          <w:sz w:val="14"/>
          <w:szCs w:val="14"/>
        </w:rPr>
        <w:t xml:space="preserve">         </w:t>
      </w: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w:t>
      </w:r>
      <w:proofErr w:type="gramStart"/>
      <w:r>
        <w:rPr>
          <w:rFonts w:ascii="Helvetica Neue" w:eastAsia="Helvetica Neue" w:hAnsi="Helvetica Neue" w:cs="Helvetica Neue"/>
        </w:rPr>
        <w:t>an</w:t>
      </w:r>
      <w:proofErr w:type="gramEnd"/>
      <w:r>
        <w:rPr>
          <w:rFonts w:ascii="Helvetica Neue" w:eastAsia="Helvetica Neue" w:hAnsi="Helvetica Neue" w:cs="Helvetica Neue"/>
        </w:rPr>
        <w:t xml:space="preserve"> indemnity or otherwise) will be set as follows: </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05A6D" w:rsidRDefault="00557631">
      <w:pPr>
        <w:spacing w:after="200" w:line="276" w:lineRule="auto"/>
      </w:pPr>
      <w:r>
        <w:rPr>
          <w:rFonts w:ascii="Helvetica Neue" w:eastAsia="Helvetica Neue" w:hAnsi="Helvetica Neue" w:cs="Helvetica Neue"/>
          <w:b/>
          <w:bCs/>
        </w:rPr>
        <w:t>25. Premises</w:t>
      </w:r>
    </w:p>
    <w:p w:rsidR="00505A6D" w:rsidRDefault="00557631">
      <w:pPr>
        <w:spacing w:after="200" w:line="276" w:lineRule="auto"/>
        <w:ind w:left="724" w:hanging="724"/>
      </w:pPr>
      <w:r>
        <w:rPr>
          <w:rFonts w:ascii="Helvetica Neue" w:eastAsia="Helvetica Neue" w:hAnsi="Helvetica Neue" w:cs="Helvetica Neue"/>
        </w:rPr>
        <w:t>25.1</w:t>
      </w:r>
      <w:r>
        <w:rPr>
          <w:sz w:val="14"/>
          <w:szCs w:val="14"/>
        </w:rPr>
        <w:t xml:space="preserve">         </w:t>
      </w: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rsidR="00505A6D" w:rsidRDefault="00557631">
      <w:pPr>
        <w:spacing w:after="200" w:line="276" w:lineRule="auto"/>
        <w:ind w:left="724" w:hanging="724"/>
      </w:pPr>
      <w:r>
        <w:rPr>
          <w:rFonts w:ascii="Helvetica Neue" w:eastAsia="Helvetica Neue" w:hAnsi="Helvetica Neue" w:cs="Helvetica Neue"/>
        </w:rPr>
        <w:lastRenderedPageBreak/>
        <w:t>25.2</w:t>
      </w:r>
      <w:r>
        <w:rPr>
          <w:sz w:val="14"/>
          <w:szCs w:val="14"/>
        </w:rPr>
        <w:t xml:space="preserve">         </w:t>
      </w:r>
      <w:r>
        <w:rPr>
          <w:rFonts w:ascii="Helvetica Neue" w:eastAsia="Helvetica Neue" w:hAnsi="Helvetica Neue" w:cs="Helvetica Neue"/>
        </w:rPr>
        <w:t>The Supplier will use the Buyer’s premises solely for the performance of its obligations under this Call-Off Contract.</w:t>
      </w:r>
    </w:p>
    <w:p w:rsidR="00505A6D" w:rsidRDefault="00557631">
      <w:pPr>
        <w:spacing w:after="200" w:line="276" w:lineRule="auto"/>
        <w:ind w:left="724" w:hanging="724"/>
      </w:pPr>
      <w:r>
        <w:rPr>
          <w:rFonts w:ascii="Helvetica Neue" w:eastAsia="Helvetica Neue" w:hAnsi="Helvetica Neue" w:cs="Helvetica Neue"/>
        </w:rPr>
        <w:t>25.3</w:t>
      </w:r>
      <w:r>
        <w:rPr>
          <w:sz w:val="14"/>
          <w:szCs w:val="14"/>
        </w:rPr>
        <w:t xml:space="preserve">         </w:t>
      </w:r>
      <w:r>
        <w:rPr>
          <w:rFonts w:ascii="Helvetica Neue" w:eastAsia="Helvetica Neue" w:hAnsi="Helvetica Neue" w:cs="Helvetica Neue"/>
        </w:rPr>
        <w:t>The Supplier will vacate the Buyer’s premises when the Call-Off Contract Ends or expires.</w:t>
      </w:r>
    </w:p>
    <w:p w:rsidR="00505A6D" w:rsidRDefault="00557631">
      <w:pPr>
        <w:spacing w:after="200" w:line="276" w:lineRule="auto"/>
        <w:ind w:left="724" w:hanging="724"/>
      </w:pPr>
      <w:r>
        <w:rPr>
          <w:rFonts w:ascii="Helvetica Neue" w:eastAsia="Helvetica Neue" w:hAnsi="Helvetica Neue" w:cs="Helvetica Neue"/>
        </w:rPr>
        <w:t>25.4</w:t>
      </w:r>
      <w:r>
        <w:rPr>
          <w:sz w:val="14"/>
          <w:szCs w:val="14"/>
        </w:rPr>
        <w:t xml:space="preserve">         </w:t>
      </w:r>
      <w:r>
        <w:rPr>
          <w:rFonts w:ascii="Helvetica Neue" w:eastAsia="Helvetica Neue" w:hAnsi="Helvetica Neue" w:cs="Helvetica Neue"/>
        </w:rPr>
        <w:t>This clause does not create a tenancy or exclusive right of occupation.</w:t>
      </w:r>
    </w:p>
    <w:p w:rsidR="00505A6D" w:rsidRDefault="00557631">
      <w:pPr>
        <w:spacing w:after="200" w:line="276" w:lineRule="auto"/>
        <w:ind w:left="724" w:hanging="724"/>
      </w:pPr>
      <w:r>
        <w:rPr>
          <w:rFonts w:ascii="Helvetica Neue" w:eastAsia="Helvetica Neue" w:hAnsi="Helvetica Neue" w:cs="Helvetica Neue"/>
        </w:rPr>
        <w:t>25.5</w:t>
      </w:r>
      <w:r>
        <w:rPr>
          <w:sz w:val="14"/>
          <w:szCs w:val="14"/>
        </w:rPr>
        <w:t xml:space="preserve">         </w:t>
      </w:r>
      <w:r>
        <w:rPr>
          <w:rFonts w:ascii="Helvetica Neue" w:eastAsia="Helvetica Neue" w:hAnsi="Helvetica Neue" w:cs="Helvetica Neue"/>
        </w:rPr>
        <w:t>While on the Buyer’s premises, the Supplier will:</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comply</w:t>
      </w:r>
      <w:proofErr w:type="gramEnd"/>
      <w:r>
        <w:rPr>
          <w:rFonts w:ascii="Helvetica Neue" w:eastAsia="Helvetica Neue" w:hAnsi="Helvetica Neue" w:cs="Helvetica Neue"/>
        </w:rPr>
        <w:t xml:space="preserve"> with any security requirements at the premises and not do anything to weaken the security of the premises</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comply</w:t>
      </w:r>
      <w:proofErr w:type="gramEnd"/>
      <w:r>
        <w:rPr>
          <w:rFonts w:ascii="Helvetica Neue" w:eastAsia="Helvetica Neue" w:hAnsi="Helvetica Neue" w:cs="Helvetica Neue"/>
        </w:rPr>
        <w:t xml:space="preserve"> with Buyer requirements for the conduct of personnel</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comply</w:t>
      </w:r>
      <w:proofErr w:type="gramEnd"/>
      <w:r>
        <w:rPr>
          <w:rFonts w:ascii="Helvetica Neue" w:eastAsia="Helvetica Neue" w:hAnsi="Helvetica Neue" w:cs="Helvetica Neue"/>
        </w:rPr>
        <w:t xml:space="preserve"> with any health and safety measures implemented by the Buyer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immediately</w:t>
      </w:r>
      <w:proofErr w:type="gramEnd"/>
      <w:r>
        <w:rPr>
          <w:rFonts w:ascii="Helvetica Neue" w:eastAsia="Helvetica Neue" w:hAnsi="Helvetica Neue" w:cs="Helvetica Neue"/>
        </w:rPr>
        <w:t xml:space="preserve"> notify the Buyer of any incident on the premises that causes any damage to Property which could cause personal injury</w:t>
      </w:r>
    </w:p>
    <w:p w:rsidR="00505A6D" w:rsidRDefault="00557631">
      <w:pPr>
        <w:spacing w:after="200" w:line="276" w:lineRule="auto"/>
        <w:ind w:left="724" w:hanging="724"/>
      </w:pPr>
      <w:r>
        <w:rPr>
          <w:rFonts w:ascii="Helvetica Neue" w:eastAsia="Helvetica Neue" w:hAnsi="Helvetica Neue" w:cs="Helvetica Neue"/>
        </w:rPr>
        <w:t>25.6</w:t>
      </w:r>
      <w:r>
        <w:rPr>
          <w:sz w:val="14"/>
          <w:szCs w:val="14"/>
        </w:rPr>
        <w:t xml:space="preserve">         </w:t>
      </w:r>
      <w:r>
        <w:rPr>
          <w:rFonts w:ascii="Helvetica Neue" w:eastAsia="Helvetica Neue" w:hAnsi="Helvetica Neue" w:cs="Helvetica Neue"/>
        </w:rPr>
        <w:t xml:space="preserve">The Supplier will ensure that its health and safety policy statement (as required by the Health and Safety at Work </w:t>
      </w:r>
      <w:proofErr w:type="spellStart"/>
      <w:r>
        <w:rPr>
          <w:rFonts w:ascii="Helvetica Neue" w:eastAsia="Helvetica Neue" w:hAnsi="Helvetica Neue" w:cs="Helvetica Neue"/>
        </w:rPr>
        <w:t>etc</w:t>
      </w:r>
      <w:proofErr w:type="spellEnd"/>
      <w:r>
        <w:rPr>
          <w:rFonts w:ascii="Helvetica Neue" w:eastAsia="Helvetica Neue" w:hAnsi="Helvetica Neue" w:cs="Helvetica Neue"/>
        </w:rPr>
        <w:t xml:space="preserve"> Act 1974) is made available to the Buyer on request.</w:t>
      </w:r>
    </w:p>
    <w:p w:rsidR="00505A6D" w:rsidRDefault="00557631">
      <w:pPr>
        <w:spacing w:after="200" w:line="276" w:lineRule="auto"/>
      </w:pPr>
      <w:r>
        <w:rPr>
          <w:rFonts w:ascii="Helvetica Neue" w:eastAsia="Helvetica Neue" w:hAnsi="Helvetica Neue" w:cs="Helvetica Neue"/>
          <w:b/>
          <w:bCs/>
        </w:rPr>
        <w:t>26. Equipment</w:t>
      </w:r>
    </w:p>
    <w:p w:rsidR="00505A6D" w:rsidRDefault="00557631">
      <w:pPr>
        <w:spacing w:after="200" w:line="276" w:lineRule="auto"/>
        <w:ind w:left="724" w:hanging="724"/>
      </w:pPr>
      <w:r>
        <w:rPr>
          <w:rFonts w:ascii="Helvetica Neue" w:eastAsia="Helvetica Neue" w:hAnsi="Helvetica Neue" w:cs="Helvetica Neue"/>
        </w:rPr>
        <w:t>26.1</w:t>
      </w:r>
      <w:r>
        <w:rPr>
          <w:sz w:val="14"/>
          <w:szCs w:val="14"/>
        </w:rPr>
        <w:t xml:space="preserve">         </w:t>
      </w:r>
      <w:r>
        <w:rPr>
          <w:rFonts w:ascii="Helvetica Neue" w:eastAsia="Helvetica Neue" w:hAnsi="Helvetica Neue" w:cs="Helvetica Neue"/>
        </w:rPr>
        <w:t xml:space="preserve">The Supplier is responsible for providing any Equipment which the Supplier requires to provide the Services. </w:t>
      </w:r>
    </w:p>
    <w:p w:rsidR="00505A6D" w:rsidRDefault="00557631">
      <w:pPr>
        <w:spacing w:after="200" w:line="276" w:lineRule="auto"/>
        <w:ind w:left="724" w:hanging="724"/>
      </w:pPr>
      <w:r>
        <w:rPr>
          <w:rFonts w:ascii="Helvetica Neue" w:eastAsia="Helvetica Neue" w:hAnsi="Helvetica Neue" w:cs="Helvetica Neue"/>
        </w:rPr>
        <w:t>26.2</w:t>
      </w:r>
      <w:r>
        <w:rPr>
          <w:sz w:val="14"/>
          <w:szCs w:val="14"/>
        </w:rPr>
        <w:t xml:space="preserve">         </w:t>
      </w:r>
      <w:r>
        <w:rPr>
          <w:rFonts w:ascii="Helvetica Neue" w:eastAsia="Helvetica Neue" w:hAnsi="Helvetica Neue" w:cs="Helvetica Neue"/>
        </w:rPr>
        <w:t>Any Equipment brought onto the premises will be at the Supplier's own risk and the Buyer will have no liability for any loss of, or damage to, any Equipment.</w:t>
      </w:r>
    </w:p>
    <w:p w:rsidR="00505A6D" w:rsidRDefault="00557631">
      <w:pPr>
        <w:spacing w:after="200" w:line="276" w:lineRule="auto"/>
        <w:ind w:left="724" w:hanging="724"/>
      </w:pPr>
      <w:r>
        <w:rPr>
          <w:rFonts w:ascii="Helvetica Neue" w:eastAsia="Helvetica Neue" w:hAnsi="Helvetica Neue" w:cs="Helvetica Neue"/>
        </w:rPr>
        <w:t>26.3</w:t>
      </w:r>
      <w:r>
        <w:rPr>
          <w:sz w:val="14"/>
          <w:szCs w:val="14"/>
        </w:rPr>
        <w:t xml:space="preserve">         </w:t>
      </w:r>
      <w:r>
        <w:rPr>
          <w:rFonts w:ascii="Helvetica Neue" w:eastAsia="Helvetica Neue" w:hAnsi="Helvetica Neue" w:cs="Helvetica Neue"/>
        </w:rPr>
        <w:t>When the Call-Off Contract Ends or expires, the Supplier will remove the Equipment and any other materials leaving the premises in a safe and clean condition.</w:t>
      </w:r>
    </w:p>
    <w:p w:rsidR="00505A6D" w:rsidRDefault="00557631">
      <w:pPr>
        <w:spacing w:after="200" w:line="276" w:lineRule="auto"/>
      </w:pPr>
      <w:r>
        <w:rPr>
          <w:rFonts w:ascii="Helvetica Neue" w:eastAsia="Helvetica Neue" w:hAnsi="Helvetica Neue" w:cs="Helvetica Neue"/>
          <w:b/>
          <w:bCs/>
        </w:rPr>
        <w:t>27. The Contracts (Rights of Third Parties) Act 1999</w:t>
      </w:r>
    </w:p>
    <w:p w:rsidR="00505A6D" w:rsidRDefault="00557631">
      <w:pPr>
        <w:spacing w:after="200" w:line="276" w:lineRule="auto"/>
        <w:ind w:left="724" w:hanging="724"/>
      </w:pPr>
      <w:r>
        <w:rPr>
          <w:rFonts w:ascii="Helvetica Neue" w:eastAsia="Helvetica Neue" w:hAnsi="Helvetica Neue" w:cs="Helvetica Neue"/>
        </w:rPr>
        <w:t>27.1</w:t>
      </w:r>
      <w:r>
        <w:rPr>
          <w:sz w:val="14"/>
          <w:szCs w:val="14"/>
        </w:rPr>
        <w:t xml:space="preserve">         </w:t>
      </w:r>
      <w:r>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05A6D" w:rsidRDefault="00557631">
      <w:pPr>
        <w:spacing w:after="200" w:line="276" w:lineRule="auto"/>
      </w:pPr>
      <w:r>
        <w:rPr>
          <w:rFonts w:ascii="Helvetica Neue" w:eastAsia="Helvetica Neue" w:hAnsi="Helvetica Neue" w:cs="Helvetica Neue"/>
          <w:b/>
          <w:bCs/>
        </w:rPr>
        <w:t>28. Environmental requirements</w:t>
      </w:r>
    </w:p>
    <w:p w:rsidR="00505A6D" w:rsidRDefault="00557631">
      <w:pPr>
        <w:spacing w:after="200" w:line="276" w:lineRule="auto"/>
        <w:ind w:left="724" w:hanging="724"/>
      </w:pPr>
      <w:r>
        <w:rPr>
          <w:rFonts w:ascii="Helvetica Neue" w:eastAsia="Helvetica Neue" w:hAnsi="Helvetica Neue" w:cs="Helvetica Neue"/>
        </w:rPr>
        <w:t>28.1</w:t>
      </w:r>
      <w:r>
        <w:rPr>
          <w:sz w:val="14"/>
          <w:szCs w:val="14"/>
        </w:rPr>
        <w:t xml:space="preserve">         </w:t>
      </w:r>
      <w:r>
        <w:rPr>
          <w:rFonts w:ascii="Helvetica Neue" w:eastAsia="Helvetica Neue" w:hAnsi="Helvetica Neue" w:cs="Helvetica Neue"/>
        </w:rPr>
        <w:t>The Buyer will provide a copy of its environmental policy to the Supplier on request, which the Supplier will comply with.</w:t>
      </w:r>
    </w:p>
    <w:p w:rsidR="00505A6D" w:rsidRDefault="00557631">
      <w:pPr>
        <w:spacing w:after="200" w:line="276" w:lineRule="auto"/>
        <w:ind w:left="724" w:hanging="724"/>
      </w:pPr>
      <w:r>
        <w:rPr>
          <w:rFonts w:ascii="Helvetica Neue" w:eastAsia="Helvetica Neue" w:hAnsi="Helvetica Neue" w:cs="Helvetica Neue"/>
        </w:rPr>
        <w:t>28.2</w:t>
      </w:r>
      <w:r>
        <w:rPr>
          <w:sz w:val="14"/>
          <w:szCs w:val="14"/>
        </w:rPr>
        <w:t xml:space="preserve">         </w:t>
      </w: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rsidR="00505A6D" w:rsidRDefault="00557631">
      <w:pPr>
        <w:spacing w:after="200" w:line="276" w:lineRule="auto"/>
      </w:pPr>
      <w:r>
        <w:rPr>
          <w:rFonts w:ascii="Helvetica Neue" w:eastAsia="Helvetica Neue" w:hAnsi="Helvetica Neue" w:cs="Helvetica Neue"/>
          <w:b/>
          <w:bCs/>
        </w:rPr>
        <w:lastRenderedPageBreak/>
        <w:t>29. The Employment Regulations (TUPE)</w:t>
      </w:r>
    </w:p>
    <w:p w:rsidR="00505A6D" w:rsidRDefault="00557631">
      <w:pPr>
        <w:spacing w:after="200" w:line="276" w:lineRule="auto"/>
        <w:ind w:left="724" w:hanging="724"/>
      </w:pPr>
      <w:r>
        <w:rPr>
          <w:rFonts w:ascii="Helvetica Neue" w:eastAsia="Helvetica Neue" w:hAnsi="Helvetica Neue" w:cs="Helvetica Neue"/>
        </w:rPr>
        <w:t>29.1</w:t>
      </w:r>
      <w:r>
        <w:rPr>
          <w:sz w:val="14"/>
          <w:szCs w:val="14"/>
        </w:rPr>
        <w:t xml:space="preserve">         </w:t>
      </w: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05A6D" w:rsidRDefault="00557631">
      <w:pPr>
        <w:spacing w:after="200" w:line="276" w:lineRule="auto"/>
        <w:ind w:left="724" w:hanging="724"/>
      </w:pPr>
      <w:r>
        <w:rPr>
          <w:rFonts w:ascii="Helvetica Neue" w:eastAsia="Helvetica Neue" w:hAnsi="Helvetica Neue" w:cs="Helvetica Neue"/>
        </w:rPr>
        <w:t>29.2</w:t>
      </w:r>
      <w:r>
        <w:rPr>
          <w:sz w:val="14"/>
          <w:szCs w:val="14"/>
        </w:rPr>
        <w:t xml:space="preserve">         </w:t>
      </w: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activities they perform</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age</w:t>
      </w:r>
      <w:proofErr w:type="gramEnd"/>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start</w:t>
      </w:r>
      <w:proofErr w:type="gramEnd"/>
      <w:r>
        <w:rPr>
          <w:rFonts w:ascii="Helvetica Neue" w:eastAsia="Helvetica Neue" w:hAnsi="Helvetica Neue" w:cs="Helvetica Neue"/>
        </w:rPr>
        <w:t xml:space="preserve"> date </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place</w:t>
      </w:r>
      <w:proofErr w:type="gramEnd"/>
      <w:r>
        <w:rPr>
          <w:rFonts w:ascii="Helvetica Neue" w:eastAsia="Helvetica Neue" w:hAnsi="Helvetica Neue" w:cs="Helvetica Neue"/>
        </w:rPr>
        <w:t xml:space="preserve"> of work</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notice</w:t>
      </w:r>
      <w:proofErr w:type="gramEnd"/>
      <w:r>
        <w:rPr>
          <w:rFonts w:ascii="Helvetica Neue" w:eastAsia="Helvetica Neue" w:hAnsi="Helvetica Neue" w:cs="Helvetica Neue"/>
        </w:rPr>
        <w:t xml:space="preserve"> period</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redundancy</w:t>
      </w:r>
      <w:proofErr w:type="gramEnd"/>
      <w:r>
        <w:rPr>
          <w:rFonts w:ascii="Helvetica Neue" w:eastAsia="Helvetica Neue" w:hAnsi="Helvetica Neue" w:cs="Helvetica Neue"/>
        </w:rPr>
        <w:t xml:space="preserve"> payment entitlement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salary</w:t>
      </w:r>
      <w:proofErr w:type="gramEnd"/>
      <w:r>
        <w:rPr>
          <w:rFonts w:ascii="Helvetica Neue" w:eastAsia="Helvetica Neue" w:hAnsi="Helvetica Neue" w:cs="Helvetica Neue"/>
        </w:rPr>
        <w:t>, benefits and pension entitlements</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employment</w:t>
      </w:r>
      <w:proofErr w:type="gramEnd"/>
      <w:r>
        <w:rPr>
          <w:rFonts w:ascii="Helvetica Neue" w:eastAsia="Helvetica Neue" w:hAnsi="Helvetica Neue" w:cs="Helvetica Neue"/>
        </w:rPr>
        <w:t xml:space="preserve"> status</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identity</w:t>
      </w:r>
      <w:proofErr w:type="gramEnd"/>
      <w:r>
        <w:rPr>
          <w:rFonts w:ascii="Helvetica Neue" w:eastAsia="Helvetica Neue" w:hAnsi="Helvetica Neue" w:cs="Helvetica Neue"/>
        </w:rPr>
        <w:t xml:space="preserve"> of employer</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working</w:t>
      </w:r>
      <w:proofErr w:type="gramEnd"/>
      <w:r>
        <w:rPr>
          <w:rFonts w:ascii="Helvetica Neue" w:eastAsia="Helvetica Neue" w:hAnsi="Helvetica Neue" w:cs="Helvetica Neue"/>
        </w:rPr>
        <w:t xml:space="preserve"> arrangements</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outstanding</w:t>
      </w:r>
      <w:proofErr w:type="gramEnd"/>
      <w:r>
        <w:rPr>
          <w:rFonts w:ascii="Helvetica Neue" w:eastAsia="Helvetica Neue" w:hAnsi="Helvetica Neue" w:cs="Helvetica Neue"/>
        </w:rPr>
        <w:t xml:space="preserve"> liabilities</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sickness</w:t>
      </w:r>
      <w:proofErr w:type="gramEnd"/>
      <w:r>
        <w:rPr>
          <w:rFonts w:ascii="Helvetica Neue" w:eastAsia="Helvetica Neue" w:hAnsi="Helvetica Neue" w:cs="Helvetica Neue"/>
        </w:rPr>
        <w:t xml:space="preserve"> absence</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copies</w:t>
      </w:r>
      <w:proofErr w:type="gramEnd"/>
      <w:r>
        <w:rPr>
          <w:rFonts w:ascii="Helvetica Neue" w:eastAsia="Helvetica Neue" w:hAnsi="Helvetica Neue" w:cs="Helvetica Neue"/>
        </w:rPr>
        <w:t xml:space="preserve"> of all relevant employment contracts and related documents</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all</w:t>
      </w:r>
      <w:proofErr w:type="gramEnd"/>
      <w:r>
        <w:rPr>
          <w:rFonts w:ascii="Helvetica Neue" w:eastAsia="Helvetica Neue" w:hAnsi="Helvetica Neue" w:cs="Helvetica Neue"/>
        </w:rPr>
        <w:t xml:space="preserve"> information required under regulation 11 of TUPE or as reasonably requested by the Buyer </w:t>
      </w:r>
    </w:p>
    <w:p w:rsidR="00505A6D" w:rsidRDefault="00557631">
      <w:pPr>
        <w:spacing w:after="200" w:line="276" w:lineRule="auto"/>
        <w:ind w:left="724" w:hanging="724"/>
      </w:pPr>
      <w:r>
        <w:rPr>
          <w:rFonts w:ascii="Helvetica Neue" w:eastAsia="Helvetica Neue" w:hAnsi="Helvetica Neue" w:cs="Helvetica Neue"/>
        </w:rPr>
        <w:t>29.3</w:t>
      </w:r>
      <w:r>
        <w:rPr>
          <w:sz w:val="14"/>
          <w:szCs w:val="14"/>
        </w:rPr>
        <w:t xml:space="preserve">         </w:t>
      </w: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05A6D" w:rsidRDefault="00557631">
      <w:pPr>
        <w:spacing w:after="200" w:line="276" w:lineRule="auto"/>
        <w:ind w:left="724" w:hanging="724"/>
      </w:pPr>
      <w:r>
        <w:rPr>
          <w:rFonts w:ascii="Helvetica Neue" w:eastAsia="Helvetica Neue" w:hAnsi="Helvetica Neue" w:cs="Helvetica Neue"/>
        </w:rPr>
        <w:lastRenderedPageBreak/>
        <w:t>29.4</w:t>
      </w:r>
      <w:r>
        <w:rPr>
          <w:sz w:val="14"/>
          <w:szCs w:val="14"/>
        </w:rPr>
        <w:t xml:space="preserve">         </w:t>
      </w: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05A6D" w:rsidRDefault="00557631">
      <w:pPr>
        <w:spacing w:after="200" w:line="276" w:lineRule="auto"/>
        <w:ind w:left="724" w:hanging="724"/>
      </w:pPr>
      <w:r>
        <w:rPr>
          <w:rFonts w:ascii="Helvetica Neue" w:eastAsia="Helvetica Neue" w:hAnsi="Helvetica Neue" w:cs="Helvetica Neue"/>
        </w:rPr>
        <w:t>29.5</w:t>
      </w:r>
      <w:r>
        <w:rPr>
          <w:sz w:val="14"/>
          <w:szCs w:val="14"/>
        </w:rPr>
        <w:t xml:space="preserve">         </w:t>
      </w: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rsidR="00505A6D" w:rsidRDefault="00557631">
      <w:pPr>
        <w:spacing w:after="200" w:line="276" w:lineRule="auto"/>
        <w:ind w:left="724" w:hanging="724"/>
      </w:pPr>
      <w:r>
        <w:rPr>
          <w:rFonts w:ascii="Helvetica Neue" w:eastAsia="Helvetica Neue" w:hAnsi="Helvetica Neue" w:cs="Helvetica Neue"/>
        </w:rPr>
        <w:t>29.6</w:t>
      </w:r>
      <w:r>
        <w:rPr>
          <w:sz w:val="14"/>
          <w:szCs w:val="14"/>
        </w:rPr>
        <w:t xml:space="preserve">         </w:t>
      </w:r>
      <w:r>
        <w:rPr>
          <w:rFonts w:ascii="Helvetica Neue" w:eastAsia="Helvetica Neue" w:hAnsi="Helvetica Neue" w:cs="Helvetica Neue"/>
        </w:rPr>
        <w:t>The Supplier will indemnify the Buyer or any Replacement Supplier for all Loss arising from both:</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its</w:t>
      </w:r>
      <w:proofErr w:type="gramEnd"/>
      <w:r>
        <w:rPr>
          <w:rFonts w:ascii="Helvetica Neue" w:eastAsia="Helvetica Neue" w:hAnsi="Helvetica Neue" w:cs="Helvetica Neue"/>
        </w:rPr>
        <w:t xml:space="preserve"> failure to comply with the provisions of this clause</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any</w:t>
      </w:r>
      <w:proofErr w:type="gramEnd"/>
      <w:r>
        <w:rPr>
          <w:rFonts w:ascii="Helvetica Neue" w:eastAsia="Helvetica Neue" w:hAnsi="Helvetica Neue" w:cs="Helvetica Neue"/>
        </w:rPr>
        <w:t xml:space="preserve"> claim by any employee or person claiming to be an employee (or their employee representative) of the Supplier which arises or is alleged to arise from any act or omission by the Supplier on or before the date of the Relevant Transfer</w:t>
      </w:r>
    </w:p>
    <w:p w:rsidR="00505A6D" w:rsidRDefault="00557631">
      <w:pPr>
        <w:spacing w:after="200" w:line="276" w:lineRule="auto"/>
        <w:ind w:left="724" w:hanging="724"/>
      </w:pPr>
      <w:r>
        <w:rPr>
          <w:rFonts w:ascii="Helvetica Neue" w:eastAsia="Helvetica Neue" w:hAnsi="Helvetica Neue" w:cs="Helvetica Neue"/>
        </w:rPr>
        <w:t>29.7</w:t>
      </w:r>
      <w:r>
        <w:rPr>
          <w:sz w:val="14"/>
          <w:szCs w:val="14"/>
        </w:rPr>
        <w:t xml:space="preserve">         </w:t>
      </w:r>
      <w:r>
        <w:rPr>
          <w:rFonts w:ascii="Helvetica Neue" w:eastAsia="Helvetica Neue" w:hAnsi="Helvetica Neue" w:cs="Helvetica Neue"/>
        </w:rPr>
        <w:t xml:space="preserve">The provisions of this clause apply during the Term of this Call-Off Contract and indefinitely after it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or expires.</w:t>
      </w:r>
    </w:p>
    <w:p w:rsidR="00505A6D" w:rsidRDefault="00557631">
      <w:pPr>
        <w:spacing w:after="200" w:line="276" w:lineRule="auto"/>
        <w:ind w:left="724" w:hanging="724"/>
      </w:pPr>
      <w:r>
        <w:rPr>
          <w:rFonts w:ascii="Helvetica Neue" w:eastAsia="Helvetica Neue" w:hAnsi="Helvetica Neue" w:cs="Helvetica Neue"/>
        </w:rPr>
        <w:t>29.8</w:t>
      </w:r>
      <w:r>
        <w:rPr>
          <w:sz w:val="14"/>
          <w:szCs w:val="14"/>
        </w:rPr>
        <w:t xml:space="preserve">         </w:t>
      </w: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rsidR="00505A6D" w:rsidRDefault="00557631">
      <w:pPr>
        <w:spacing w:after="200" w:line="276" w:lineRule="auto"/>
      </w:pPr>
      <w:r>
        <w:rPr>
          <w:rFonts w:ascii="Helvetica Neue" w:eastAsia="Helvetica Neue" w:hAnsi="Helvetica Neue" w:cs="Helvetica Neue"/>
          <w:b/>
          <w:bCs/>
        </w:rPr>
        <w:t>30. Additional G-Cloud services</w:t>
      </w:r>
    </w:p>
    <w:p w:rsidR="00505A6D" w:rsidRDefault="00557631">
      <w:pPr>
        <w:spacing w:after="200" w:line="276" w:lineRule="auto"/>
        <w:ind w:left="724" w:hanging="724"/>
      </w:pPr>
      <w:r>
        <w:rPr>
          <w:rFonts w:ascii="Helvetica Neue" w:eastAsia="Helvetica Neue" w:hAnsi="Helvetica Neue" w:cs="Helvetica Neue"/>
        </w:rPr>
        <w:t>30.1</w:t>
      </w:r>
      <w:r>
        <w:rPr>
          <w:sz w:val="14"/>
          <w:szCs w:val="14"/>
        </w:rPr>
        <w:t xml:space="preserve">         </w:t>
      </w: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05A6D" w:rsidRDefault="00557631">
      <w:pPr>
        <w:spacing w:after="200" w:line="276" w:lineRule="auto"/>
        <w:ind w:left="724" w:hanging="724"/>
      </w:pPr>
      <w:r>
        <w:rPr>
          <w:rFonts w:ascii="Helvetica Neue" w:eastAsia="Helvetica Neue" w:hAnsi="Helvetica Neue" w:cs="Helvetica Neue"/>
        </w:rPr>
        <w:t>30.2</w:t>
      </w:r>
      <w:r>
        <w:rPr>
          <w:sz w:val="14"/>
          <w:szCs w:val="14"/>
        </w:rPr>
        <w:t xml:space="preserve">         </w:t>
      </w: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rsidR="00505A6D" w:rsidRDefault="00557631">
      <w:pPr>
        <w:spacing w:after="200" w:line="276" w:lineRule="auto"/>
      </w:pPr>
      <w:r>
        <w:rPr>
          <w:rFonts w:ascii="Helvetica Neue" w:eastAsia="Helvetica Neue" w:hAnsi="Helvetica Neue" w:cs="Helvetica Neue"/>
          <w:b/>
          <w:bCs/>
        </w:rPr>
        <w:t>31. Collaboration</w:t>
      </w:r>
    </w:p>
    <w:p w:rsidR="00505A6D" w:rsidRDefault="00557631">
      <w:pPr>
        <w:spacing w:after="200" w:line="276" w:lineRule="auto"/>
        <w:ind w:left="724" w:hanging="724"/>
      </w:pPr>
      <w:r>
        <w:rPr>
          <w:rFonts w:ascii="Helvetica Neue" w:eastAsia="Helvetica Neue" w:hAnsi="Helvetica Neue" w:cs="Helvetica Neue"/>
        </w:rPr>
        <w:t>31.1</w:t>
      </w:r>
      <w:r>
        <w:rPr>
          <w:sz w:val="14"/>
          <w:szCs w:val="14"/>
        </w:rPr>
        <w:t xml:space="preserve">         </w:t>
      </w: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rsidR="00505A6D" w:rsidRDefault="00557631">
      <w:pPr>
        <w:spacing w:after="200" w:line="276" w:lineRule="auto"/>
        <w:ind w:left="724" w:hanging="724"/>
      </w:pPr>
      <w:r>
        <w:rPr>
          <w:rFonts w:ascii="Helvetica Neue" w:eastAsia="Helvetica Neue" w:hAnsi="Helvetica Neue" w:cs="Helvetica Neue"/>
        </w:rPr>
        <w:t>31.2</w:t>
      </w:r>
      <w:r>
        <w:rPr>
          <w:sz w:val="14"/>
          <w:szCs w:val="14"/>
        </w:rPr>
        <w:t xml:space="preserve">         </w:t>
      </w:r>
      <w:r>
        <w:rPr>
          <w:rFonts w:ascii="Helvetica Neue" w:eastAsia="Helvetica Neue" w:hAnsi="Helvetica Neue" w:cs="Helvetica Neue"/>
        </w:rPr>
        <w:t>In addition to any obligations under the Collaboration Agreement, the Supplier must:</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work</w:t>
      </w:r>
      <w:proofErr w:type="gramEnd"/>
      <w:r>
        <w:rPr>
          <w:rFonts w:ascii="Helvetica Neue" w:eastAsia="Helvetica Neue" w:hAnsi="Helvetica Neue" w:cs="Helvetica Neue"/>
        </w:rPr>
        <w:t xml:space="preserve"> proactively and in good faith with each of the Buyer’s contractors</w:t>
      </w:r>
    </w:p>
    <w:p w:rsidR="00505A6D" w:rsidRDefault="00557631">
      <w:pPr>
        <w:spacing w:after="200" w:line="276" w:lineRule="auto"/>
        <w:ind w:left="1440" w:hanging="360"/>
      </w:pPr>
      <w:r>
        <w:rPr>
          <w:rFonts w:ascii="Wingdings" w:eastAsia="Wingdings" w:hAnsi="Wingdings" w:cs="Wingdings"/>
        </w:rPr>
        <w:sym w:font="Wingdings" w:char="F06C"/>
      </w:r>
      <w:r>
        <w:rPr>
          <w:sz w:val="14"/>
          <w:szCs w:val="14"/>
        </w:rPr>
        <w:t xml:space="preserve">        </w:t>
      </w:r>
      <w:proofErr w:type="gramStart"/>
      <w:r>
        <w:rPr>
          <w:rFonts w:ascii="Helvetica Neue" w:eastAsia="Helvetica Neue" w:hAnsi="Helvetica Neue" w:cs="Helvetica Neue"/>
        </w:rPr>
        <w:t>co-operate</w:t>
      </w:r>
      <w:proofErr w:type="gramEnd"/>
      <w:r>
        <w:rPr>
          <w:rFonts w:ascii="Helvetica Neue" w:eastAsia="Helvetica Neue" w:hAnsi="Helvetica Neue" w:cs="Helvetica Neue"/>
        </w:rPr>
        <w:t xml:space="preserve"> and share information with the Buyer’s contractors to enable the efficient operation of the Buyer’s ICT services and G-Cloud Services</w:t>
      </w:r>
    </w:p>
    <w:p w:rsidR="00505A6D" w:rsidRDefault="00557631">
      <w:pPr>
        <w:spacing w:after="200" w:line="276" w:lineRule="auto"/>
      </w:pPr>
      <w:r>
        <w:rPr>
          <w:rFonts w:ascii="Helvetica Neue" w:eastAsia="Helvetica Neue" w:hAnsi="Helvetica Neue" w:cs="Helvetica Neue"/>
          <w:b/>
          <w:bCs/>
        </w:rPr>
        <w:lastRenderedPageBreak/>
        <w:t>32. Variation process</w:t>
      </w:r>
    </w:p>
    <w:p w:rsidR="00505A6D" w:rsidRDefault="00557631">
      <w:pPr>
        <w:spacing w:after="200" w:line="276" w:lineRule="auto"/>
        <w:ind w:left="724" w:hanging="724"/>
      </w:pPr>
      <w:r>
        <w:rPr>
          <w:rFonts w:ascii="Helvetica Neue" w:eastAsia="Helvetica Neue" w:hAnsi="Helvetica Neue" w:cs="Helvetica Neue"/>
        </w:rPr>
        <w:t>32.1</w:t>
      </w:r>
      <w:r>
        <w:rPr>
          <w:sz w:val="14"/>
          <w:szCs w:val="14"/>
        </w:rPr>
        <w:t xml:space="preserve">         </w:t>
      </w:r>
      <w:r>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rsidR="00505A6D" w:rsidRDefault="00557631">
      <w:pPr>
        <w:spacing w:after="200" w:line="276" w:lineRule="auto"/>
        <w:ind w:left="724" w:hanging="724"/>
      </w:pPr>
      <w:r>
        <w:rPr>
          <w:rFonts w:ascii="Helvetica Neue" w:eastAsia="Helvetica Neue" w:hAnsi="Helvetica Neue" w:cs="Helvetica Neue"/>
        </w:rPr>
        <w:t>32.2</w:t>
      </w:r>
      <w:r>
        <w:rPr>
          <w:sz w:val="14"/>
          <w:szCs w:val="14"/>
        </w:rPr>
        <w:t xml:space="preserve">         </w:t>
      </w: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rsidR="00505A6D" w:rsidRDefault="00557631">
      <w:pPr>
        <w:spacing w:after="200" w:line="276" w:lineRule="auto"/>
        <w:ind w:left="724" w:hanging="724"/>
      </w:pPr>
      <w:r>
        <w:rPr>
          <w:rFonts w:ascii="Helvetica Neue" w:eastAsia="Helvetica Neue" w:hAnsi="Helvetica Neue" w:cs="Helvetica Neue"/>
        </w:rPr>
        <w:t>32.3</w:t>
      </w:r>
      <w:r>
        <w:rPr>
          <w:sz w:val="14"/>
          <w:szCs w:val="14"/>
        </w:rPr>
        <w:t xml:space="preserve">         </w:t>
      </w: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rPr>
        <w:t>days notice</w:t>
      </w:r>
      <w:proofErr w:type="spellEnd"/>
      <w:r>
        <w:rPr>
          <w:rFonts w:ascii="Helvetica Neue" w:eastAsia="Helvetica Neue" w:hAnsi="Helvetica Neue" w:cs="Helvetica Neue"/>
        </w:rPr>
        <w:t xml:space="preserve"> to the Supplier.</w:t>
      </w:r>
    </w:p>
    <w:p w:rsidR="00505A6D" w:rsidRDefault="00557631">
      <w:pPr>
        <w:spacing w:after="200" w:line="276" w:lineRule="auto"/>
      </w:pPr>
      <w:r>
        <w:rPr>
          <w:rFonts w:ascii="Helvetica Neue" w:eastAsia="Helvetica Neue" w:hAnsi="Helvetica Neue" w:cs="Helvetica Neue"/>
          <w:b/>
          <w:bCs/>
        </w:rPr>
        <w:t>33. Data Protection Legislation (GDPR)</w:t>
      </w:r>
    </w:p>
    <w:p w:rsidR="00505A6D" w:rsidRDefault="00557631">
      <w:pPr>
        <w:ind w:left="720" w:hanging="720"/>
      </w:pPr>
      <w:r>
        <w:rPr>
          <w:rFonts w:ascii="Helvetica Neue" w:eastAsia="Helvetica Neue" w:hAnsi="Helvetica Neue" w:cs="Helvetica Neue"/>
        </w:rPr>
        <w:t>33.1</w:t>
      </w:r>
      <w:r>
        <w:rPr>
          <w:rFonts w:ascii="Helvetica Neue" w:eastAsia="Helvetica Neue" w:hAnsi="Helvetica Neue" w:cs="Helvetica Neue"/>
        </w:rPr>
        <w:tab/>
        <w:t xml:space="preserve">The Parties will comply with the Data Protection Legislation and agree that the Buyer is the Controller and the Supplier is the Processor. The only Processing the Supplier is </w:t>
      </w:r>
      <w:proofErr w:type="spellStart"/>
      <w:r>
        <w:rPr>
          <w:rFonts w:ascii="Helvetica Neue" w:eastAsia="Helvetica Neue" w:hAnsi="Helvetica Neue" w:cs="Helvetica Neue"/>
        </w:rPr>
        <w:t>authorised</w:t>
      </w:r>
      <w:proofErr w:type="spellEnd"/>
      <w:r>
        <w:rPr>
          <w:rFonts w:ascii="Helvetica Neue" w:eastAsia="Helvetica Neue" w:hAnsi="Helvetica Neue" w:cs="Helvetica Neue"/>
        </w:rPr>
        <w:t xml:space="preserve"> to do is listed at Schedule 7 unless Law requires otherwise (in which case the Supplier will promptly notify the Buyer of any additional Processing if permitted by Law). </w:t>
      </w:r>
      <w:r>
        <w:rPr>
          <w:rFonts w:ascii="Helvetica Neue" w:eastAsia="Helvetica Neue" w:hAnsi="Helvetica Neue" w:cs="Helvetica Neue"/>
        </w:rPr>
        <w:tab/>
      </w:r>
    </w:p>
    <w:p w:rsidR="00505A6D" w:rsidRDefault="00505A6D">
      <w:pPr>
        <w:ind w:left="720" w:hanging="720"/>
      </w:pPr>
    </w:p>
    <w:p w:rsidR="00505A6D" w:rsidRDefault="00557631">
      <w:pPr>
        <w:ind w:left="720" w:hanging="720"/>
      </w:pPr>
      <w:r>
        <w:rPr>
          <w:rFonts w:ascii="Helvetica Neue" w:eastAsia="Helvetica Neue" w:hAnsi="Helvetica Neue" w:cs="Helvetica Neue"/>
        </w:rPr>
        <w:t>33.2</w:t>
      </w:r>
      <w:r>
        <w:rPr>
          <w:rFonts w:ascii="Helvetica Neue" w:eastAsia="Helvetica Neue" w:hAnsi="Helvetica Neue" w:cs="Helvetica Neue"/>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05A6D" w:rsidRDefault="00505A6D"/>
    <w:p w:rsidR="00505A6D" w:rsidRDefault="00557631">
      <w:pPr>
        <w:ind w:left="720" w:hanging="720"/>
      </w:pPr>
      <w:r>
        <w:rPr>
          <w:rFonts w:ascii="Helvetica Neue" w:eastAsia="Helvetica Neue" w:hAnsi="Helvetica Neue" w:cs="Helvetica Neue"/>
        </w:rPr>
        <w:t>33.3</w:t>
      </w:r>
      <w:r>
        <w:rPr>
          <w:rFonts w:ascii="Helvetica Neue" w:eastAsia="Helvetica Neue" w:hAnsi="Helvetica Neue" w:cs="Helvetica Neue"/>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05A6D" w:rsidRDefault="00505A6D"/>
    <w:p w:rsidR="00505A6D" w:rsidRDefault="00557631">
      <w:pPr>
        <w:ind w:left="720" w:hanging="720"/>
      </w:pPr>
      <w:r>
        <w:rPr>
          <w:rFonts w:ascii="Helvetica Neue" w:eastAsia="Helvetica Neue" w:hAnsi="Helvetica Neue" w:cs="Helvetica Neue"/>
        </w:rPr>
        <w:t>33.4</w:t>
      </w:r>
      <w:r>
        <w:rPr>
          <w:rFonts w:ascii="Helvetica Neue" w:eastAsia="Helvetica Neue" w:hAnsi="Helvetica Neue" w:cs="Helvetica Neue"/>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eastAsia="Helvetica Neue" w:hAnsi="Helvetica Neue" w:cs="Helvetica Neue"/>
        </w:rPr>
        <w:tab/>
      </w:r>
    </w:p>
    <w:p w:rsidR="00505A6D" w:rsidRDefault="00557631">
      <w:pPr>
        <w:ind w:left="1440"/>
      </w:pPr>
      <w:proofErr w:type="spellStart"/>
      <w:proofErr w:type="gramStart"/>
      <w:r>
        <w:rPr>
          <w:rFonts w:ascii="Helvetica Neue" w:eastAsia="Helvetica Neue" w:hAnsi="Helvetica Neue" w:cs="Helvetica Neue"/>
        </w:rPr>
        <w:t>i</w:t>
      </w:r>
      <w:proofErr w:type="spellEnd"/>
      <w:proofErr w:type="gramEnd"/>
      <w:r>
        <w:rPr>
          <w:rFonts w:ascii="Helvetica Neue" w:eastAsia="Helvetica Neue" w:hAnsi="Helvetica Neue" w:cs="Helvetica Neue"/>
        </w:rPr>
        <w:t xml:space="preserve">) are aware of and comply with the Supplier’s obligations under this Clause; </w:t>
      </w:r>
      <w:r>
        <w:rPr>
          <w:rFonts w:ascii="Helvetica Neue" w:eastAsia="Helvetica Neue" w:hAnsi="Helvetica Neue" w:cs="Helvetica Neue"/>
        </w:rPr>
        <w:tab/>
      </w:r>
    </w:p>
    <w:p w:rsidR="00505A6D" w:rsidRDefault="00557631">
      <w:pPr>
        <w:ind w:left="1440"/>
      </w:pPr>
      <w:r>
        <w:rPr>
          <w:rFonts w:ascii="Helvetica Neue" w:eastAsia="Helvetica Neue" w:hAnsi="Helvetica Neue" w:cs="Helvetica Neue"/>
        </w:rPr>
        <w:t xml:space="preserve">ii) </w:t>
      </w:r>
      <w:proofErr w:type="gramStart"/>
      <w:r>
        <w:rPr>
          <w:rFonts w:ascii="Helvetica Neue" w:eastAsia="Helvetica Neue" w:hAnsi="Helvetica Neue" w:cs="Helvetica Neue"/>
        </w:rPr>
        <w:t>are</w:t>
      </w:r>
      <w:proofErr w:type="gramEnd"/>
      <w:r>
        <w:rPr>
          <w:rFonts w:ascii="Helvetica Neue" w:eastAsia="Helvetica Neue" w:hAnsi="Helvetica Neue" w:cs="Helvetica Neue"/>
        </w:rPr>
        <w:t xml:space="preserve"> subject to appropriate confidentiality undertakings with the Supplier </w:t>
      </w:r>
    </w:p>
    <w:p w:rsidR="00505A6D" w:rsidRDefault="00505A6D">
      <w:pPr>
        <w:ind w:left="1440"/>
      </w:pPr>
    </w:p>
    <w:p w:rsidR="00505A6D" w:rsidRDefault="00557631">
      <w:pPr>
        <w:ind w:left="1440"/>
      </w:pPr>
      <w:r>
        <w:rPr>
          <w:rFonts w:ascii="Helvetica Neue" w:eastAsia="Helvetica Neue" w:hAnsi="Helvetica Neue" w:cs="Helvetica Neue"/>
        </w:rPr>
        <w:t xml:space="preserve">iii) </w:t>
      </w:r>
      <w:proofErr w:type="gramStart"/>
      <w:r>
        <w:rPr>
          <w:rFonts w:ascii="Helvetica Neue" w:eastAsia="Helvetica Neue" w:hAnsi="Helvetica Neue" w:cs="Helvetica Neue"/>
        </w:rPr>
        <w:t>are</w:t>
      </w:r>
      <w:proofErr w:type="gramEnd"/>
      <w:r>
        <w:rPr>
          <w:rFonts w:ascii="Helvetica Neue" w:eastAsia="Helvetica Neue" w:hAnsi="Helvetica Neue" w:cs="Helvetica Neue"/>
        </w:rPr>
        <w:t xml:space="preserve"> informed of the confidential nature of the Personal Data and don’t publish, disclose or divulge it to any third party unless directed by the Buyer or in accordance with this Call-Off Contract </w:t>
      </w:r>
      <w:r>
        <w:rPr>
          <w:rFonts w:ascii="Helvetica Neue" w:eastAsia="Helvetica Neue" w:hAnsi="Helvetica Neue" w:cs="Helvetica Neue"/>
        </w:rPr>
        <w:tab/>
      </w:r>
    </w:p>
    <w:p w:rsidR="00505A6D" w:rsidRDefault="00557631">
      <w:pPr>
        <w:ind w:left="1440"/>
      </w:pPr>
      <w:r>
        <w:rPr>
          <w:rFonts w:ascii="Helvetica Neue" w:eastAsia="Helvetica Neue" w:hAnsi="Helvetica Neue" w:cs="Helvetica Neue"/>
        </w:rPr>
        <w:t xml:space="preserve">iv) </w:t>
      </w:r>
      <w:proofErr w:type="gramStart"/>
      <w:r>
        <w:rPr>
          <w:rFonts w:ascii="Helvetica Neue" w:eastAsia="Helvetica Neue" w:hAnsi="Helvetica Neue" w:cs="Helvetica Neue"/>
        </w:rPr>
        <w:t>are</w:t>
      </w:r>
      <w:proofErr w:type="gramEnd"/>
      <w:r>
        <w:rPr>
          <w:rFonts w:ascii="Helvetica Neue" w:eastAsia="Helvetica Neue" w:hAnsi="Helvetica Neue" w:cs="Helvetica Neue"/>
        </w:rPr>
        <w:t xml:space="preserve"> given training in the use, protection and handling of Personal Data.</w:t>
      </w:r>
      <w:r>
        <w:rPr>
          <w:rFonts w:ascii="Helvetica Neue" w:eastAsia="Helvetica Neue" w:hAnsi="Helvetica Neue" w:cs="Helvetica Neue"/>
        </w:rPr>
        <w:tab/>
      </w:r>
    </w:p>
    <w:p w:rsidR="00505A6D" w:rsidRDefault="00505A6D">
      <w:pPr>
        <w:spacing w:after="200" w:line="276" w:lineRule="auto"/>
      </w:pPr>
    </w:p>
    <w:p w:rsidR="00505A6D" w:rsidRDefault="00557631">
      <w:pPr>
        <w:spacing w:after="200" w:line="276" w:lineRule="auto"/>
        <w:ind w:left="720" w:hanging="720"/>
      </w:pPr>
      <w:r>
        <w:rPr>
          <w:rFonts w:ascii="Helvetica Neue" w:eastAsia="Helvetica Neue" w:hAnsi="Helvetica Neue" w:cs="Helvetica Neue"/>
        </w:rPr>
        <w:lastRenderedPageBreak/>
        <w:t>33.5</w:t>
      </w:r>
      <w:r>
        <w:rPr>
          <w:rFonts w:ascii="Helvetica Neue" w:eastAsia="Helvetica Neue" w:hAnsi="Helvetica Neue" w:cs="Helvetica Neue"/>
        </w:rPr>
        <w:tab/>
        <w:t>The Supplier will not transfer Personal Data outside of the European Union unless the prior written consent of the Buyer has been obtained, which shall be dependent on such a transfer satisfying relevant Data Protection Legislation requirements.</w:t>
      </w:r>
    </w:p>
    <w:p w:rsidR="00505A6D" w:rsidRDefault="00557631">
      <w:pPr>
        <w:spacing w:after="200" w:line="276" w:lineRule="auto"/>
        <w:ind w:left="720" w:hanging="720"/>
      </w:pPr>
      <w:r>
        <w:rPr>
          <w:rFonts w:ascii="Helvetica Neue" w:eastAsia="Helvetica Neue" w:hAnsi="Helvetica Neue" w:cs="Helvetica Neue"/>
        </w:rPr>
        <w:t>33.6</w:t>
      </w:r>
      <w:r>
        <w:rPr>
          <w:rFonts w:ascii="Helvetica Neue" w:eastAsia="Helvetica Neue" w:hAnsi="Helvetica Neue" w:cs="Helvetica Neue"/>
        </w:rPr>
        <w:tab/>
        <w:t>The Supplier will delete or return Buyer’s Personal Data (including copies) if requested in writing by the Buyer at the End or Expiry of this Call-Off Contract, unless required to retain the Personal Data by Law.</w:t>
      </w:r>
    </w:p>
    <w:p w:rsidR="00505A6D" w:rsidRDefault="00557631">
      <w:pPr>
        <w:spacing w:after="200" w:line="276" w:lineRule="auto"/>
        <w:ind w:left="720" w:hanging="720"/>
      </w:pPr>
      <w:r>
        <w:rPr>
          <w:rFonts w:ascii="Helvetica Neue" w:eastAsia="Helvetica Neue" w:hAnsi="Helvetica Neue" w:cs="Helvetica Neue"/>
        </w:rPr>
        <w:t>33.7</w:t>
      </w:r>
      <w:r>
        <w:rPr>
          <w:rFonts w:ascii="Helvetica Neue" w:eastAsia="Helvetica Neue" w:hAnsi="Helvetica Neue" w:cs="Helvetica Neue"/>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05A6D" w:rsidRDefault="00557631">
      <w:pPr>
        <w:spacing w:after="200" w:line="276" w:lineRule="auto"/>
        <w:ind w:left="720" w:hanging="720"/>
      </w:pPr>
      <w:r>
        <w:rPr>
          <w:rFonts w:ascii="Helvetica Neue" w:eastAsia="Helvetica Neue" w:hAnsi="Helvetica Neue" w:cs="Helvetica Neue"/>
        </w:rPr>
        <w:t>33.8</w:t>
      </w:r>
      <w:r>
        <w:rPr>
          <w:rFonts w:ascii="Helvetica Neue" w:eastAsia="Helvetica Neue" w:hAnsi="Helvetica Neue" w:cs="Helvetica Neue"/>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eastAsia="Helvetica Neue" w:hAnsi="Helvetica Neue" w:cs="Helvetica Neue"/>
        </w:rPr>
        <w:tab/>
      </w:r>
    </w:p>
    <w:p w:rsidR="00505A6D" w:rsidRDefault="00557631">
      <w:pPr>
        <w:spacing w:after="200" w:line="276" w:lineRule="auto"/>
        <w:ind w:left="720" w:firstLine="720"/>
      </w:pPr>
      <w:proofErr w:type="spellStart"/>
      <w:r>
        <w:rPr>
          <w:rFonts w:ascii="Helvetica Neue" w:eastAsia="Helvetica Neue" w:hAnsi="Helvetica Neue" w:cs="Helvetica Neue"/>
        </w:rPr>
        <w:t>i</w:t>
      </w:r>
      <w:proofErr w:type="spellEnd"/>
      <w:r>
        <w:rPr>
          <w:rFonts w:ascii="Helvetica Neue" w:eastAsia="Helvetica Neue" w:hAnsi="Helvetica Neue" w:cs="Helvetica Neue"/>
        </w:rPr>
        <w:t xml:space="preserve">)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Buyer determines that the Processing is not occasional; </w:t>
      </w:r>
      <w:r>
        <w:rPr>
          <w:rFonts w:ascii="Helvetica Neue" w:eastAsia="Helvetica Neue" w:hAnsi="Helvetica Neue" w:cs="Helvetica Neue"/>
        </w:rPr>
        <w:tab/>
      </w:r>
    </w:p>
    <w:p w:rsidR="00505A6D" w:rsidRDefault="00557631">
      <w:pPr>
        <w:spacing w:after="200" w:line="276" w:lineRule="auto"/>
        <w:ind w:left="1440"/>
      </w:pPr>
      <w:r>
        <w:rPr>
          <w:rFonts w:ascii="Helvetica Neue" w:eastAsia="Helvetica Neue" w:hAnsi="Helvetica Neue" w:cs="Helvetica Neue"/>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eastAsia="Helvetica Neue" w:hAnsi="Helvetica Neue" w:cs="Helvetica Neue"/>
        </w:rPr>
        <w:tab/>
      </w:r>
    </w:p>
    <w:p w:rsidR="00505A6D" w:rsidRDefault="00557631">
      <w:pPr>
        <w:spacing w:after="200" w:line="276" w:lineRule="auto"/>
        <w:ind w:left="1440"/>
      </w:pPr>
      <w:r>
        <w:rPr>
          <w:rFonts w:ascii="Helvetica Neue" w:eastAsia="Helvetica Neue" w:hAnsi="Helvetica Neue" w:cs="Helvetica Neue"/>
        </w:rPr>
        <w:t xml:space="preserve">iii) </w:t>
      </w: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Buyer determines that the Processing is likely to result in a risk to the rights and freedoms of Data Subjects.</w:t>
      </w:r>
    </w:p>
    <w:p w:rsidR="00505A6D" w:rsidRDefault="00557631">
      <w:pPr>
        <w:spacing w:after="200" w:line="276" w:lineRule="auto"/>
        <w:ind w:left="720" w:hanging="720"/>
      </w:pPr>
      <w:r>
        <w:rPr>
          <w:rFonts w:ascii="Helvetica Neue" w:eastAsia="Helvetica Neue" w:hAnsi="Helvetica Neue" w:cs="Helvetica Neue"/>
        </w:rPr>
        <w:t>33.9</w:t>
      </w:r>
      <w:r>
        <w:rPr>
          <w:rFonts w:ascii="Helvetica Neue" w:eastAsia="Helvetica Neue" w:hAnsi="Helvetica Neue" w:cs="Helvetica Neue"/>
        </w:rPr>
        <w:tab/>
        <w:t>Before allowing any Sub-processor to Process any Personal Data related to this Call-Off Contract, the Supplier must:</w:t>
      </w:r>
    </w:p>
    <w:p w:rsidR="00505A6D" w:rsidRDefault="00557631">
      <w:pPr>
        <w:spacing w:after="200" w:line="276" w:lineRule="auto"/>
        <w:ind w:left="3420" w:hanging="720"/>
      </w:pPr>
      <w:proofErr w:type="spellStart"/>
      <w:proofErr w:type="gramStart"/>
      <w:r>
        <w:rPr>
          <w:rFonts w:ascii="Helvetica Neue" w:eastAsia="Helvetica Neue" w:hAnsi="Helvetica Neue" w:cs="Helvetica Neue"/>
          <w:color w:val="00000A"/>
        </w:rPr>
        <w:t>i</w:t>
      </w:r>
      <w:proofErr w:type="spellEnd"/>
      <w:proofErr w:type="gramEnd"/>
      <w:r>
        <w:rPr>
          <w:rFonts w:ascii="Helvetica Neue" w:eastAsia="Helvetica Neue" w:hAnsi="Helvetica Neue" w:cs="Helvetica Neue"/>
          <w:color w:val="00000A"/>
        </w:rPr>
        <w:t>.</w:t>
      </w:r>
      <w:r>
        <w:rPr>
          <w:sz w:val="14"/>
          <w:szCs w:val="14"/>
        </w:rPr>
        <w:t xml:space="preserve">                     </w:t>
      </w:r>
      <w:r>
        <w:rPr>
          <w:rFonts w:ascii="Helvetica Neue" w:eastAsia="Helvetica Neue" w:hAnsi="Helvetica Neue" w:cs="Helvetica Neue"/>
        </w:rPr>
        <w:t>notify the Buyer in writing of the proposed Sub-processor(s) and obtain its written consent;</w:t>
      </w:r>
    </w:p>
    <w:p w:rsidR="00505A6D" w:rsidRDefault="00557631">
      <w:pPr>
        <w:spacing w:after="200" w:line="276" w:lineRule="auto"/>
        <w:ind w:left="3420" w:hanging="720"/>
      </w:pPr>
      <w:r>
        <w:rPr>
          <w:rFonts w:ascii="Helvetica Neue" w:eastAsia="Helvetica Neue" w:hAnsi="Helvetica Neue" w:cs="Helvetica Neue"/>
          <w:color w:val="00000A"/>
        </w:rPr>
        <w:t>ii.</w:t>
      </w:r>
      <w:r>
        <w:rPr>
          <w:sz w:val="14"/>
          <w:szCs w:val="14"/>
        </w:rPr>
        <w:t xml:space="preserve">                   </w:t>
      </w:r>
      <w:r>
        <w:rPr>
          <w:rFonts w:ascii="Helvetica Neue" w:eastAsia="Helvetica Neue" w:hAnsi="Helvetica Neue" w:cs="Helvetica Neue"/>
        </w:rPr>
        <w:t>ensure that it has entered into a written agreement with the Sub-processor(s) which gives effect to obligations set out in this Clause 33 such that they apply to the Sub-processor(s); and</w:t>
      </w:r>
    </w:p>
    <w:p w:rsidR="00505A6D" w:rsidRDefault="00557631">
      <w:pPr>
        <w:spacing w:after="200" w:line="276" w:lineRule="auto"/>
        <w:ind w:left="3420" w:hanging="720"/>
      </w:pPr>
      <w:r>
        <w:rPr>
          <w:rFonts w:ascii="Helvetica Neue" w:eastAsia="Helvetica Neue" w:hAnsi="Helvetica Neue" w:cs="Helvetica Neue"/>
          <w:color w:val="00000A"/>
        </w:rPr>
        <w:t>iii.</w:t>
      </w:r>
      <w:r>
        <w:rPr>
          <w:sz w:val="14"/>
          <w:szCs w:val="14"/>
        </w:rPr>
        <w:t xml:space="preserve">                 </w:t>
      </w:r>
      <w:proofErr w:type="gramStart"/>
      <w:r>
        <w:rPr>
          <w:rFonts w:ascii="Helvetica Neue" w:eastAsia="Helvetica Neue" w:hAnsi="Helvetica Neue" w:cs="Helvetica Neue"/>
        </w:rPr>
        <w:t>inform</w:t>
      </w:r>
      <w:proofErr w:type="gramEnd"/>
      <w:r>
        <w:rPr>
          <w:rFonts w:ascii="Helvetica Neue" w:eastAsia="Helvetica Neue" w:hAnsi="Helvetica Neue" w:cs="Helvetica Neue"/>
        </w:rPr>
        <w:t xml:space="preserve"> the Buyer of any additions to, or replacements of the notified Sub-processors and the Buyer shall either </w:t>
      </w:r>
      <w:proofErr w:type="spellStart"/>
      <w:r>
        <w:rPr>
          <w:rFonts w:ascii="Helvetica Neue" w:eastAsia="Helvetica Neue" w:hAnsi="Helvetica Neue" w:cs="Helvetica Neue"/>
        </w:rPr>
        <w:t>i</w:t>
      </w:r>
      <w:proofErr w:type="spellEnd"/>
      <w:r>
        <w:rPr>
          <w:rFonts w:ascii="Helvetica Neue" w:eastAsia="Helvetica Neue" w:hAnsi="Helvetica Neue" w:cs="Helvetica Neue"/>
        </w:rPr>
        <w:t>) provide its written consent or ii) object.</w:t>
      </w:r>
    </w:p>
    <w:p w:rsidR="00505A6D" w:rsidRDefault="00557631">
      <w:pPr>
        <w:spacing w:after="200" w:line="276" w:lineRule="auto"/>
        <w:ind w:left="720" w:hanging="720"/>
      </w:pPr>
      <w:r>
        <w:rPr>
          <w:rFonts w:ascii="Helvetica Neue" w:eastAsia="Helvetica Neue" w:hAnsi="Helvetica Neue" w:cs="Helvetica Neue"/>
        </w:rPr>
        <w:t>33.10</w:t>
      </w:r>
      <w:r>
        <w:rPr>
          <w:rFonts w:ascii="Helvetica Neue" w:eastAsia="Helvetica Neue" w:hAnsi="Helvetica Neue" w:cs="Helvetica Neue"/>
        </w:rPr>
        <w:tab/>
        <w:t>The Buyer may at any time put forward a Variation request to amend this Call-Off Contract to ensure that it complies with any guidance issued by the Information Commissioner’s Office.</w:t>
      </w:r>
    </w:p>
    <w:p w:rsidR="00505A6D" w:rsidRDefault="00505A6D">
      <w:pPr>
        <w:spacing w:after="200" w:line="276" w:lineRule="auto"/>
      </w:pPr>
    </w:p>
    <w:p w:rsidR="00505A6D" w:rsidRDefault="00557631">
      <w:pPr>
        <w:pStyle w:val="Heading1"/>
        <w:keepLines/>
        <w:spacing w:before="0" w:after="240"/>
        <w:jc w:val="both"/>
      </w:pPr>
      <w:bookmarkStart w:id="64" w:name="_Toc509486710"/>
      <w:r>
        <w:rPr>
          <w:rFonts w:ascii="Helvetica Neue" w:eastAsia="Helvetica Neue" w:hAnsi="Helvetica Neue" w:cs="Helvetica Neue"/>
          <w:sz w:val="24"/>
          <w:szCs w:val="24"/>
        </w:rPr>
        <w:t>Schedule 3 - Collaboration agreement</w:t>
      </w:r>
      <w:bookmarkEnd w:id="64"/>
    </w:p>
    <w:p w:rsidR="00505A6D" w:rsidRDefault="00557631">
      <w:pPr>
        <w:spacing w:after="200" w:line="276" w:lineRule="auto"/>
      </w:pPr>
      <w:r>
        <w:rPr>
          <w:rFonts w:ascii="Helvetica Neue" w:eastAsia="Helvetica Neue" w:hAnsi="Helvetica Neue" w:cs="Helvetica Neue"/>
        </w:rPr>
        <w:t xml:space="preserve">The Collaboration agreement is available at </w:t>
      </w:r>
      <w:hyperlink r:id="rId33" w:history="1">
        <w:r>
          <w:rPr>
            <w:rFonts w:ascii="Helvetica Neue" w:eastAsia="Helvetica Neue" w:hAnsi="Helvetica Neue" w:cs="Helvetica Neue"/>
            <w:color w:val="1155CC"/>
            <w:u w:val="single" w:color="1155CC"/>
          </w:rPr>
          <w:t>https://www.gov.uk/guidance/g-cloud-templates-and-legal-documents</w:t>
        </w:r>
      </w:hyperlink>
      <w:r>
        <w:rPr>
          <w:rFonts w:ascii="Helvetica Neue" w:eastAsia="Helvetica Neue" w:hAnsi="Helvetica Neue" w:cs="Helvetica Neue"/>
        </w:rPr>
        <w:t xml:space="preserve"> </w:t>
      </w:r>
    </w:p>
    <w:p w:rsidR="00505A6D" w:rsidRDefault="00505A6D">
      <w:pPr>
        <w:spacing w:after="200" w:line="276" w:lineRule="auto"/>
      </w:pPr>
    </w:p>
    <w:p w:rsidR="00505A6D" w:rsidRDefault="00557631">
      <w:pPr>
        <w:pStyle w:val="Heading1"/>
        <w:keepLines/>
        <w:spacing w:before="0" w:after="240"/>
        <w:jc w:val="both"/>
      </w:pPr>
      <w:bookmarkStart w:id="65" w:name="_Toc509486711"/>
      <w:r>
        <w:rPr>
          <w:rFonts w:ascii="Helvetica Neue" w:eastAsia="Helvetica Neue" w:hAnsi="Helvetica Neue" w:cs="Helvetica Neue"/>
          <w:sz w:val="24"/>
          <w:szCs w:val="24"/>
        </w:rPr>
        <w:t>Schedule 4 - Alternative clauses</w:t>
      </w:r>
      <w:bookmarkEnd w:id="65"/>
    </w:p>
    <w:p w:rsidR="00505A6D" w:rsidRDefault="00557631">
      <w:pPr>
        <w:spacing w:after="200" w:line="276" w:lineRule="auto"/>
      </w:pPr>
      <w:r>
        <w:rPr>
          <w:rFonts w:ascii="Helvetica Neue" w:eastAsia="Helvetica Neue" w:hAnsi="Helvetica Neue" w:cs="Helvetica Neue"/>
        </w:rPr>
        <w:t xml:space="preserve">The Alternative clauses are available at </w:t>
      </w:r>
      <w:hyperlink r:id="rId34" w:history="1">
        <w:r>
          <w:rPr>
            <w:rFonts w:ascii="Helvetica Neue" w:eastAsia="Helvetica Neue" w:hAnsi="Helvetica Neue" w:cs="Helvetica Neue"/>
            <w:color w:val="1155CC"/>
            <w:u w:val="single" w:color="1155CC"/>
          </w:rPr>
          <w:t>https://www.gov.uk/guidance/g-cloud-templates-and-legal-documents</w:t>
        </w:r>
      </w:hyperlink>
      <w:r>
        <w:rPr>
          <w:rFonts w:ascii="Helvetica Neue" w:eastAsia="Helvetica Neue" w:hAnsi="Helvetica Neue" w:cs="Helvetica Neue"/>
        </w:rPr>
        <w:t xml:space="preserve"> </w:t>
      </w:r>
    </w:p>
    <w:p w:rsidR="00505A6D" w:rsidRDefault="00505A6D">
      <w:pPr>
        <w:spacing w:after="200" w:line="276" w:lineRule="auto"/>
      </w:pPr>
    </w:p>
    <w:p w:rsidR="00505A6D" w:rsidRDefault="00557631">
      <w:pPr>
        <w:pStyle w:val="Heading1"/>
        <w:keepLines/>
        <w:spacing w:before="0" w:after="240"/>
        <w:jc w:val="both"/>
      </w:pPr>
      <w:bookmarkStart w:id="66" w:name="_Toc509486712"/>
      <w:r>
        <w:rPr>
          <w:rFonts w:ascii="Helvetica Neue" w:eastAsia="Helvetica Neue" w:hAnsi="Helvetica Neue" w:cs="Helvetica Neue"/>
          <w:sz w:val="24"/>
          <w:szCs w:val="24"/>
        </w:rPr>
        <w:t>Schedule 5 - Guarantee</w:t>
      </w:r>
      <w:bookmarkEnd w:id="66"/>
    </w:p>
    <w:p w:rsidR="00505A6D" w:rsidRDefault="00557631">
      <w:pPr>
        <w:spacing w:after="200" w:line="276" w:lineRule="auto"/>
      </w:pPr>
      <w:r>
        <w:rPr>
          <w:rFonts w:ascii="Helvetica Neue" w:eastAsia="Helvetica Neue" w:hAnsi="Helvetica Neue" w:cs="Helvetica Neue"/>
        </w:rPr>
        <w:t xml:space="preserve">The Guarantee is available at </w:t>
      </w:r>
      <w:hyperlink r:id="rId35" w:history="1">
        <w:r>
          <w:rPr>
            <w:rFonts w:ascii="Helvetica Neue" w:eastAsia="Helvetica Neue" w:hAnsi="Helvetica Neue" w:cs="Helvetica Neue"/>
            <w:color w:val="1155CC"/>
            <w:u w:val="single" w:color="1155CC"/>
          </w:rPr>
          <w:t>https://www.gov.uk/guidance/g-cloud-templates-and-legal-documents</w:t>
        </w:r>
      </w:hyperlink>
      <w:r>
        <w:rPr>
          <w:rFonts w:ascii="Helvetica Neue" w:eastAsia="Helvetica Neue" w:hAnsi="Helvetica Neue" w:cs="Helvetica Neue"/>
        </w:rPr>
        <w:t xml:space="preserve"> </w:t>
      </w:r>
    </w:p>
    <w:p w:rsidR="00505A6D" w:rsidRDefault="00505A6D">
      <w:pPr>
        <w:spacing w:after="200" w:line="276" w:lineRule="auto"/>
      </w:pPr>
    </w:p>
    <w:p w:rsidR="00505A6D" w:rsidRDefault="00557631">
      <w:pPr>
        <w:pStyle w:val="Heading1"/>
        <w:keepLines/>
        <w:spacing w:before="0" w:after="240"/>
        <w:jc w:val="both"/>
      </w:pPr>
      <w:bookmarkStart w:id="67" w:name="_Toc509486713"/>
      <w:r>
        <w:rPr>
          <w:rFonts w:ascii="Helvetica Neue" w:eastAsia="Helvetica Neue" w:hAnsi="Helvetica Neue" w:cs="Helvetica Neue"/>
          <w:sz w:val="24"/>
          <w:szCs w:val="24"/>
        </w:rPr>
        <w:t>Schedule 6 - Glossary and interpretations</w:t>
      </w:r>
      <w:bookmarkEnd w:id="67"/>
    </w:p>
    <w:p w:rsidR="00505A6D" w:rsidRDefault="00557631">
      <w:pPr>
        <w:spacing w:after="200" w:line="276" w:lineRule="auto"/>
      </w:pPr>
      <w:r>
        <w:rPr>
          <w:rFonts w:ascii="Helvetica Neue" w:eastAsia="Helvetica Neue" w:hAnsi="Helvetica Neue" w:cs="Helvetica Neue"/>
        </w:rPr>
        <w:t>In this Call-Off Contract the following expressions mean:</w:t>
      </w:r>
    </w:p>
    <w:tbl>
      <w:tblPr>
        <w:tblW w:w="10590" w:type="dxa"/>
        <w:tblInd w:w="102" w:type="dxa"/>
        <w:tblBorders>
          <w:top w:val="single" w:sz="6" w:space="0" w:color="000001"/>
          <w:left w:val="single" w:sz="6" w:space="0" w:color="000001"/>
          <w:bottom w:val="single" w:sz="6" w:space="0" w:color="000001"/>
          <w:right w:val="single" w:sz="6" w:space="0" w:color="000001"/>
        </w:tblBorders>
        <w:tblCellMar>
          <w:left w:w="0" w:type="dxa"/>
          <w:right w:w="0" w:type="dxa"/>
        </w:tblCellMar>
        <w:tblLook w:val="04A0" w:firstRow="1" w:lastRow="0" w:firstColumn="1" w:lastColumn="0" w:noHBand="0" w:noVBand="1"/>
      </w:tblPr>
      <w:tblGrid>
        <w:gridCol w:w="3435"/>
        <w:gridCol w:w="7155"/>
      </w:tblGrid>
      <w:tr w:rsidR="00505A6D">
        <w:tc>
          <w:tcPr>
            <w:tcW w:w="3435" w:type="dxa"/>
            <w:tcBorders>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Additional Services</w:t>
            </w:r>
          </w:p>
        </w:tc>
        <w:tc>
          <w:tcPr>
            <w:tcW w:w="7155" w:type="dxa"/>
            <w:tcBorders>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Any services ancillary to the G-Cloud Services that are in the scope of Framework Agreement Section 2 (Services Offered) which a Buyer may request.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Admission Agreement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agreement to be entered into to enable the Supplier to participate in the relevant Civil Service pension scheme(s).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Application</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response submitted by the Supplier to the Invitation to Tender (known as the Invitation to Apply on the Digital Marketplace).</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Audit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 audit carried out under the incorporated Framework Agreement clauses specified by the Buyer in the Order (if any).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Background IPRs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For each Party, IPRs:</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 xml:space="preserve">owned by that Party before the date of this Call-Off Contract (as may be enhanced and/or modified but not as a consequence of the Services) including IPRs contained in any of the Party's Know-How, documentation and processes </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created by the Party independently of this Call-Off Contract, or</w:t>
            </w:r>
          </w:p>
          <w:p w:rsidR="00505A6D" w:rsidRDefault="00505A6D">
            <w:pPr>
              <w:rPr>
                <w:color w:val="000000"/>
              </w:rPr>
            </w:pPr>
          </w:p>
          <w:p w:rsidR="00505A6D" w:rsidRDefault="00557631">
            <w:pPr>
              <w:rPr>
                <w:color w:val="000000"/>
              </w:rPr>
            </w:pPr>
            <w:r>
              <w:rPr>
                <w:rFonts w:ascii="Helvetica Neue" w:eastAsia="Helvetica Neue" w:hAnsi="Helvetica Neue" w:cs="Helvetica Neue"/>
                <w:color w:val="000000"/>
              </w:rPr>
              <w:t>For the Buyer, Crown Copyright which isn’t available to the Supplier otherwise than under this Call-Off Contract, but excluding IPRs owned by that Party in Buyer software or Supplier software.</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lastRenderedPageBreak/>
              <w:t>Buyer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contracting authority ordering services as set out in the Order Form.</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Buyer Data</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All data supplied by the Buyer to the Supplier including Personal Data and Service Data that is owned and managed by the Buyer.</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Buyer Personal Data</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 xml:space="preserve">The personal data supplied by the Buyer to the Supplier for purposes of, or in connection with, this Call-Off Contract. </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Buyer Representative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representative appointed by the Buyer under this Call-Off Contract.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Buyer Software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Software owned by or licensed to the Buyer (other than under this Agreement), which is or will be used by the Supplier to provide the Services.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Call-Off Contract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Charges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prices (excluding any applicable VAT), payable to the Supplier by the Buyer under this Call-Off Contract.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Collaboration Agreement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Commercially Sensitive Information</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Information, which the Buyer has been notified about by the Supplier in writing before the Start Date with full details of why the Information is deemed to be commercially sensitive.</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Confidential Information</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Data, personal data and any information, which may include (but isn’t limited to) any:</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information about business, affairs, developments, trade secrets, know-how, personnel, and third parties, including all Intellectual Property Rights (IPRs), together with all information derived from any of the above</w:t>
            </w:r>
          </w:p>
          <w:p w:rsidR="00505A6D" w:rsidRDefault="00557631">
            <w:pPr>
              <w:ind w:left="720" w:hanging="360"/>
              <w:rPr>
                <w:color w:val="000000"/>
              </w:rPr>
            </w:pPr>
            <w:r>
              <w:rPr>
                <w:rFonts w:ascii="Wingdings" w:eastAsia="Wingdings" w:hAnsi="Wingdings" w:cs="Wingdings"/>
                <w:color w:val="000000"/>
              </w:rPr>
              <w:lastRenderedPageBreak/>
              <w:sym w:font="Wingdings" w:char="F06C"/>
            </w:r>
            <w:r>
              <w:rPr>
                <w:color w:val="000000"/>
                <w:sz w:val="14"/>
                <w:szCs w:val="14"/>
              </w:rPr>
              <w:t xml:space="preserve">        </w:t>
            </w:r>
            <w:proofErr w:type="gramStart"/>
            <w:r>
              <w:rPr>
                <w:rFonts w:ascii="Helvetica Neue" w:eastAsia="Helvetica Neue" w:hAnsi="Helvetica Neue" w:cs="Helvetica Neue"/>
                <w:color w:val="000000"/>
              </w:rPr>
              <w:t>other</w:t>
            </w:r>
            <w:proofErr w:type="gramEnd"/>
            <w:r>
              <w:rPr>
                <w:rFonts w:ascii="Helvetica Neue" w:eastAsia="Helvetica Neue" w:hAnsi="Helvetica Neue" w:cs="Helvetica Neue"/>
                <w:color w:val="000000"/>
              </w:rPr>
              <w:t xml:space="preserve"> information clearly designated as being confidential or which ought reasonably be considered to be confidential (whether or not it is marked 'confidential').</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lastRenderedPageBreak/>
              <w:t>Control</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‘Control’ as defined in section 1124 and 450 of the Corporation Tax Act 2010. 'Controls' and 'Controlled' will be interpreted accordingly.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Controller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Takes the meaning given in the Data Protection Legislation</w:t>
            </w:r>
            <w:r>
              <w:rPr>
                <w:rFonts w:ascii="Helvetica Neue" w:eastAsia="Helvetica Neue" w:hAnsi="Helvetica Neue" w:cs="Helvetica Neue"/>
                <w:color w:val="353535"/>
              </w:rPr>
              <w: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Crown</w:t>
            </w:r>
          </w:p>
          <w:p w:rsidR="00505A6D" w:rsidRDefault="00505A6D">
            <w:pPr>
              <w:rPr>
                <w:color w:val="000000"/>
              </w:rPr>
            </w:pP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05A6D">
        <w:trPr>
          <w:trHeight w:val="650"/>
        </w:trPr>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Data Loss Event  </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Means a breach of security leading to the accidental or</w:t>
            </w:r>
          </w:p>
          <w:p w:rsidR="00505A6D" w:rsidRDefault="00557631">
            <w:pPr>
              <w:rPr>
                <w:color w:val="000000"/>
              </w:rPr>
            </w:pPr>
            <w:r>
              <w:rPr>
                <w:rFonts w:ascii="Helvetica Neue" w:eastAsia="Helvetica Neue" w:hAnsi="Helvetica Neue" w:cs="Helvetica Neue"/>
                <w:color w:val="000000"/>
              </w:rPr>
              <w:t xml:space="preserve">unlawful destruction, loss, alteration, </w:t>
            </w:r>
            <w:proofErr w:type="spellStart"/>
            <w:r>
              <w:rPr>
                <w:rFonts w:ascii="Helvetica Neue" w:eastAsia="Helvetica Neue" w:hAnsi="Helvetica Neue" w:cs="Helvetica Neue"/>
                <w:color w:val="000000"/>
              </w:rPr>
              <w:t>unauthorised</w:t>
            </w:r>
            <w:proofErr w:type="spellEnd"/>
            <w:r>
              <w:rPr>
                <w:rFonts w:ascii="Helvetica Neue" w:eastAsia="Helvetica Neue" w:hAnsi="Helvetica Neue" w:cs="Helvetica Neue"/>
                <w:color w:val="000000"/>
              </w:rPr>
              <w:t xml:space="preserve"> disclosure of, or access to, Personal Data transmitted, stored or otherwise processed</w:t>
            </w:r>
          </w:p>
        </w:tc>
      </w:tr>
      <w:tr w:rsidR="00505A6D">
        <w:trPr>
          <w:trHeight w:val="1069"/>
        </w:trPr>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Data Protection Impact Assessment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 assessment by the Controller of the impact of the envisaged processing by the Processor under this Call-Off Contract on the protection of Personal Data.</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Data Protection Legislation</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Data Protection Legislation means:</w:t>
            </w:r>
            <w:r>
              <w:rPr>
                <w:rFonts w:ascii="Helvetica Neue" w:eastAsia="Helvetica Neue" w:hAnsi="Helvetica Neue" w:cs="Helvetica Neue"/>
                <w:color w:val="000000"/>
              </w:rPr>
              <w:tab/>
            </w:r>
          </w:p>
          <w:p w:rsidR="00505A6D" w:rsidRDefault="00505A6D">
            <w:pPr>
              <w:rPr>
                <w:color w:val="000000"/>
              </w:rPr>
            </w:pPr>
          </w:p>
          <w:p w:rsidR="00505A6D" w:rsidRDefault="00557631">
            <w:pPr>
              <w:ind w:left="1080" w:hanging="720"/>
              <w:rPr>
                <w:color w:val="000000"/>
              </w:rPr>
            </w:pP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w:t>
            </w:r>
            <w:r>
              <w:rPr>
                <w:color w:val="000000"/>
                <w:sz w:val="14"/>
                <w:szCs w:val="14"/>
              </w:rPr>
              <w:t xml:space="preserve">                    </w:t>
            </w:r>
            <w:r>
              <w:rPr>
                <w:rFonts w:ascii="Helvetica Neue" w:eastAsia="Helvetica Neue" w:hAnsi="Helvetica Neue" w:cs="Helvetica Neue"/>
                <w:color w:val="000000"/>
              </w:rPr>
              <w:t xml:space="preserve">the GDPR, the LED and any applicable national implementing Laws as amended from time to time </w:t>
            </w:r>
          </w:p>
          <w:p w:rsidR="00505A6D" w:rsidRDefault="00557631">
            <w:pPr>
              <w:ind w:left="1080" w:hanging="720"/>
              <w:rPr>
                <w:color w:val="000000"/>
              </w:rPr>
            </w:pPr>
            <w:r>
              <w:rPr>
                <w:rFonts w:ascii="Helvetica Neue" w:eastAsia="Helvetica Neue" w:hAnsi="Helvetica Neue" w:cs="Helvetica Neue"/>
                <w:color w:val="000000"/>
              </w:rPr>
              <w:t>ii)</w:t>
            </w:r>
            <w:r>
              <w:rPr>
                <w:color w:val="000000"/>
                <w:sz w:val="14"/>
                <w:szCs w:val="14"/>
              </w:rPr>
              <w:t xml:space="preserve">                  </w:t>
            </w:r>
            <w:r>
              <w:rPr>
                <w:rFonts w:ascii="Helvetica Neue" w:eastAsia="Helvetica Neue" w:hAnsi="Helvetica Neue" w:cs="Helvetica Neue"/>
                <w:color w:val="000000"/>
              </w:rPr>
              <w:t>the DPA 2018 to the extent that it relates to processing of personal data and privacy;</w:t>
            </w:r>
          </w:p>
          <w:p w:rsidR="00505A6D" w:rsidRDefault="00557631">
            <w:pPr>
              <w:ind w:left="1080" w:hanging="720"/>
              <w:rPr>
                <w:color w:val="000000"/>
              </w:rPr>
            </w:pPr>
            <w:r>
              <w:rPr>
                <w:rFonts w:ascii="Helvetica Neue" w:eastAsia="Helvetica Neue" w:hAnsi="Helvetica Neue" w:cs="Helvetica Neue"/>
                <w:color w:val="000000"/>
              </w:rPr>
              <w:t>iii)</w:t>
            </w:r>
            <w:r>
              <w:rPr>
                <w:color w:val="000000"/>
                <w:sz w:val="14"/>
                <w:szCs w:val="14"/>
              </w:rPr>
              <w:t xml:space="preserve">                </w:t>
            </w:r>
            <w:proofErr w:type="gramStart"/>
            <w:r>
              <w:rPr>
                <w:rFonts w:ascii="Helvetica Neue" w:eastAsia="Helvetica Neue" w:hAnsi="Helvetica Neue" w:cs="Helvetica Neue"/>
                <w:color w:val="000000"/>
              </w:rPr>
              <w:t>all</w:t>
            </w:r>
            <w:proofErr w:type="gramEnd"/>
            <w:r>
              <w:rPr>
                <w:rFonts w:ascii="Helvetica Neue" w:eastAsia="Helvetica Neue" w:hAnsi="Helvetica Neue" w:cs="Helvetica Neue"/>
                <w:color w:val="000000"/>
              </w:rPr>
              <w:t xml:space="preserve"> applicable Law about the processing of personal data and privacy, including if applicable legally binding guidance and codes of practice issued by the Information Commissioner.</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Data Subject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Takes the meaning given in the Data Protection Legislation.</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Default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Default is any:</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breach of the obligations of the Supplier (including any fundamental breach or breach of a fundamental term)</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other default, negligence or negligent statement of the Supplier, of its Subcontractors or any Supplier Staff (whether by act or omission), in connection with or in relation to this Call-Off Contract</w:t>
            </w:r>
          </w:p>
          <w:p w:rsidR="00505A6D" w:rsidRDefault="00505A6D">
            <w:pPr>
              <w:rPr>
                <w:color w:val="000000"/>
              </w:rPr>
            </w:pPr>
          </w:p>
          <w:p w:rsidR="00505A6D" w:rsidRDefault="00557631">
            <w:pPr>
              <w:spacing w:line="276" w:lineRule="auto"/>
              <w:rPr>
                <w:color w:val="000000"/>
              </w:rPr>
            </w:pPr>
            <w:r>
              <w:rPr>
                <w:rFonts w:ascii="Helvetica Neue" w:eastAsia="Helvetica Neue" w:hAnsi="Helvetica Neue" w:cs="Helvetica Neue"/>
                <w:color w:val="000000"/>
              </w:rPr>
              <w:lastRenderedPageBreak/>
              <w:t>Unless otherwise specified in the Framework Agreement the Supplier is liable to CCS for a Default of the Framework Agreement and in relation to a Default of the Call-Off Contract, the Supplier is liable to the Buyer.</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lastRenderedPageBreak/>
              <w:t>Deliverable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G-Cloud Services the Buyer contracts the Supplier to provide under this Call-Off Contract.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Digital Marketplace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government marketplace where Services are available for Buyers to buy. (</w:t>
            </w:r>
            <w:hyperlink r:id="rId36" w:history="1">
              <w:r>
                <w:rPr>
                  <w:rFonts w:ascii="Helvetica Neue" w:eastAsia="Helvetica Neue" w:hAnsi="Helvetica Neue" w:cs="Helvetica Neue"/>
                  <w:color w:val="1155CC"/>
                  <w:u w:val="single" w:color="1155CC"/>
                </w:rPr>
                <w:t>https://www.digitalmarketplace.service.gov.uk</w:t>
              </w:r>
            </w:hyperlink>
            <w:r>
              <w:rPr>
                <w:rFonts w:ascii="Helvetica Neue" w:eastAsia="Helvetica Neue" w:hAnsi="Helvetica Neue" w:cs="Helvetica Neue"/>
                <w:color w:val="000000"/>
              </w:rPr>
              <w: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DPA 2018</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Data Protection Act 2018.</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Employment Regulations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Transfer of Undertakings (Protection of Employment) Regulations 2006 (SI 2006/246) (‘TUPE’) which implements the Acquired Rights Directive.</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End</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Means to terminate; and Ended and Ending are construed accordingly.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Environmental Information Regulations or EIR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Environmental Information Regulations 2004 together with any guidance or codes of practice issued by the Information Commissioner or relevant Government department about the regulations.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Equipment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ESI Reference Number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14 digit ESI reference number from the summary of outcome screen of the ESI tool.</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Employment Status Indicator test tool or ESI tool</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HMRC Employment Status Indicator test tool. The most up-to-date version must be used. At the time of drafting the tool may be found here:</w:t>
            </w:r>
          </w:p>
          <w:p w:rsidR="00505A6D" w:rsidRDefault="00D63180">
            <w:pPr>
              <w:rPr>
                <w:color w:val="000000"/>
              </w:rPr>
            </w:pPr>
            <w:hyperlink r:id="rId37" w:history="1">
              <w:r w:rsidR="00557631">
                <w:rPr>
                  <w:rFonts w:ascii="Helvetica Neue" w:eastAsia="Helvetica Neue" w:hAnsi="Helvetica Neue" w:cs="Helvetica Neue"/>
                  <w:color w:val="1155CC"/>
                  <w:u w:val="single" w:color="1155CC"/>
                </w:rPr>
                <w:t>http://tools.hmrc.gov.uk/esi</w:t>
              </w:r>
            </w:hyperlink>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Expiry Date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expiry date of this Call-Off Contract in the Order Form.</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Force Majeure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 Force Majeure event means anything affecting either Party's performance of their obligations arising from any:</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acts, events or omissions beyond the reasonable control of the affected Party</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riots, war or armed conflict, acts of terrorism, nuclear, biological or chemical warfare</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acts of government, local government or Regulatory Bodies</w:t>
            </w:r>
          </w:p>
          <w:p w:rsidR="00505A6D" w:rsidRDefault="00557631">
            <w:pPr>
              <w:ind w:left="720" w:hanging="360"/>
              <w:rPr>
                <w:color w:val="000000"/>
              </w:rPr>
            </w:pPr>
            <w:r>
              <w:rPr>
                <w:rFonts w:ascii="Wingdings" w:eastAsia="Wingdings" w:hAnsi="Wingdings" w:cs="Wingdings"/>
                <w:color w:val="000000"/>
              </w:rPr>
              <w:lastRenderedPageBreak/>
              <w:sym w:font="Wingdings" w:char="F06C"/>
            </w:r>
            <w:r>
              <w:rPr>
                <w:color w:val="000000"/>
                <w:sz w:val="14"/>
                <w:szCs w:val="14"/>
              </w:rPr>
              <w:t xml:space="preserve">        </w:t>
            </w:r>
            <w:r>
              <w:rPr>
                <w:rFonts w:ascii="Helvetica Neue" w:eastAsia="Helvetica Neue" w:hAnsi="Helvetica Neue" w:cs="Helvetica Neue"/>
                <w:color w:val="000000"/>
              </w:rPr>
              <w:t>fire, flood or disaster and any failure or shortage of power or fuel</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industrial dispute affecting a third party for which a substitute third party isn’t reasonably available</w:t>
            </w:r>
          </w:p>
          <w:p w:rsidR="00505A6D" w:rsidRDefault="00505A6D">
            <w:pPr>
              <w:rPr>
                <w:color w:val="000000"/>
              </w:rPr>
            </w:pPr>
          </w:p>
          <w:p w:rsidR="00505A6D" w:rsidRDefault="00557631">
            <w:pPr>
              <w:rPr>
                <w:color w:val="000000"/>
              </w:rPr>
            </w:pPr>
            <w:r>
              <w:rPr>
                <w:rFonts w:ascii="Helvetica Neue" w:eastAsia="Helvetica Neue" w:hAnsi="Helvetica Neue" w:cs="Helvetica Neue"/>
                <w:color w:val="000000"/>
              </w:rPr>
              <w:t>The following do not constitute a Force Majeure event:</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any industrial dispute about the Supplier, its staff, or failure in the Supplier’s (or a Subcontractor's) supply chain</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 xml:space="preserve">any event which is attributable to the </w:t>
            </w:r>
            <w:proofErr w:type="spellStart"/>
            <w:r>
              <w:rPr>
                <w:rFonts w:ascii="Helvetica Neue" w:eastAsia="Helvetica Neue" w:hAnsi="Helvetica Neue" w:cs="Helvetica Neue"/>
                <w:color w:val="000000"/>
              </w:rPr>
              <w:t>wilful</w:t>
            </w:r>
            <w:proofErr w:type="spellEnd"/>
            <w:r>
              <w:rPr>
                <w:rFonts w:ascii="Helvetica Neue" w:eastAsia="Helvetica Neue" w:hAnsi="Helvetica Neue" w:cs="Helvetica Neue"/>
                <w:color w:val="000000"/>
              </w:rPr>
              <w:t xml:space="preserve"> act, neglect or failure to take reasonable precautions by the Party seeking to rely on Force Majeure</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the event was foreseeable by the Party seeking to rely on Force Majeure at the time this Call-Off Contract was entered into</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any event which is attributable to the Party seeking to rely on Force Majeure and its failure to comply with its own business continuity and disaster recovery plans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lastRenderedPageBreak/>
              <w:t>Former Supplier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 supplier supplying services to the Buyer before the Start Date that are the same as or substantially similar to the Services. This also includes any Subcontractor or the Supplier (or any subcontractor of the Subcontractor).</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Framework Agreement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clauses of framework agreement</w:t>
            </w:r>
            <w:r>
              <w:rPr>
                <w:rFonts w:ascii="Arial" w:eastAsia="Arial" w:hAnsi="Arial" w:cs="Arial"/>
                <w:color w:val="000000"/>
              </w:rPr>
              <w:t xml:space="preserve"> </w:t>
            </w:r>
            <w:r>
              <w:rPr>
                <w:rFonts w:ascii="Helvetica Neue" w:eastAsia="Helvetica Neue" w:hAnsi="Helvetica Neue" w:cs="Helvetica Neue"/>
                <w:color w:val="000000"/>
              </w:rPr>
              <w:t>RM1557.10 together with the Framework Schedules.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Fraud</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Freedom of Information Act or FOIA</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G-Cloud Services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GDPR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General Data Protection Regulation (Regulation (EU) 2016/679).</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lastRenderedPageBreak/>
              <w:t>Good Industry Practice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Guarantee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guarantee described in Schedule 5.</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Guidance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Indicative Test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ESI tool completed by contractors on their own behalf at the request of CCS or the Buyer (as applicable) under clause 4.6.</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Information</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Has the meaning given under section 84 of the Freedom of Information Act </w:t>
            </w:r>
            <w:proofErr w:type="gramStart"/>
            <w:r>
              <w:rPr>
                <w:rFonts w:ascii="Helvetica Neue" w:eastAsia="Helvetica Neue" w:hAnsi="Helvetica Neue" w:cs="Helvetica Neue"/>
                <w:color w:val="000000"/>
              </w:rPr>
              <w:t>2000.</w:t>
            </w:r>
            <w:proofErr w:type="gramEnd"/>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Information Security Management System</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information security management system and process developed by the Supplier in accordance with clause 16.1.</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Inside IR35</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Contractual engagements which would be determined to be within the scope of the IR35 Intermediaries legislation if assessed using the ESI tool.</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Insolvency Event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Can be:</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a voluntary arrangement</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a winding-up petition</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the appointment of a receiver or administrator</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 xml:space="preserve">an unresolved statutory demand </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proofErr w:type="gramStart"/>
            <w:r>
              <w:rPr>
                <w:rFonts w:ascii="Helvetica Neue" w:eastAsia="Helvetica Neue" w:hAnsi="Helvetica Neue" w:cs="Helvetica Neue"/>
                <w:color w:val="000000"/>
              </w:rPr>
              <w:t>a</w:t>
            </w:r>
            <w:proofErr w:type="gramEnd"/>
            <w:r>
              <w:rPr>
                <w:rFonts w:ascii="Helvetica Neue" w:eastAsia="Helvetica Neue" w:hAnsi="Helvetica Neue" w:cs="Helvetica Neue"/>
                <w:color w:val="000000"/>
              </w:rPr>
              <w:t xml:space="preserve"> Schedule A1 moratorium.</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Intellectual Property Rights or IPR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Intellectual Property Rights are:</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applications for registration, and the right to apply for registration, for any of the rights listed at (a) that are capable of being registered in any country or jurisdiction</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all other rights having equivalent or similar effect in any country or jurisdiction</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lastRenderedPageBreak/>
              <w:t>Intermediary</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For the purposes of the IR35 rules an intermediary can be:</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the supplier's own limited company</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a service or a personal service company</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a partnership</w:t>
            </w:r>
          </w:p>
          <w:p w:rsidR="00505A6D" w:rsidRDefault="00505A6D">
            <w:pPr>
              <w:rPr>
                <w:color w:val="000000"/>
              </w:rPr>
            </w:pPr>
          </w:p>
          <w:p w:rsidR="00505A6D" w:rsidRDefault="00557631">
            <w:pPr>
              <w:rPr>
                <w:color w:val="000000"/>
              </w:rPr>
            </w:pPr>
            <w:r>
              <w:rPr>
                <w:rFonts w:ascii="Helvetica Neue" w:eastAsia="Helvetica Neue" w:hAnsi="Helvetica Neue" w:cs="Helvetica Neue"/>
                <w:color w:val="000000"/>
              </w:rPr>
              <w:t>It does not apply if you work for a client through a Managed Service Company (MSC) or agency (for example, an employment agency).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IPR Claim</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 claim as set out in clause 11.5.</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IR35</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IR35 is also known as ‘Intermediaries legislation’. It’s a set of rules that affect tax and National Insurance where a Supplier is contracted to work for a client through an Intermediary.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IR35 Assessment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Assessment of employment status using the ESI tool to determine if engagement is Inside or Outside IR35.</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Know-How</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All ideas, concepts, schemes, information, knowledge, techniques, methodology, and anything else in the nature of know-how relating to the G-Cloud Services but excluding know-how already in the Supplier’s or CCS’s possession before the Start Date.</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Law</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LED</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Law Enforcement Directive (EU) 2016/680.</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tcPr>
          <w:p w:rsidR="00505A6D" w:rsidRDefault="00557631">
            <w:pPr>
              <w:rPr>
                <w:color w:val="000000"/>
              </w:rPr>
            </w:pPr>
            <w:r>
              <w:rPr>
                <w:color w:val="000000"/>
              </w:rPr>
              <w:br/>
            </w:r>
            <w:r>
              <w:rPr>
                <w:rFonts w:ascii="Helvetica Neue" w:eastAsia="Helvetica Neue" w:hAnsi="Helvetica Neue" w:cs="Helvetica Neue"/>
                <w:b/>
                <w:bCs/>
                <w:color w:val="000000"/>
              </w:rPr>
              <w:t>Loss</w:t>
            </w:r>
            <w:r>
              <w:rPr>
                <w:rFonts w:ascii="Helvetica Neue" w:eastAsia="Helvetica Neue" w:hAnsi="Helvetica Neue" w:cs="Helvetica Neue"/>
                <w:b/>
                <w:bCs/>
                <w:color w:val="000000"/>
              </w:rPr>
              <w:br/>
            </w:r>
            <w:r>
              <w:rPr>
                <w:rFonts w:ascii="Helvetica Neue" w:eastAsia="Helvetica Neue" w:hAnsi="Helvetica Neue" w:cs="Helvetica Neue"/>
                <w:b/>
                <w:bCs/>
                <w:color w:val="000000"/>
              </w:rPr>
              <w:br/>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bCs/>
                <w:color w:val="000000"/>
              </w:rPr>
              <w:t>Losses</w:t>
            </w:r>
            <w:r>
              <w:rPr>
                <w:rFonts w:ascii="Helvetica Neue" w:eastAsia="Helvetica Neue" w:hAnsi="Helvetica Neue" w:cs="Helvetica Neue"/>
                <w:color w:val="000000"/>
              </w:rPr>
              <w:t>' will be interpreted accordingly.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Lot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Any of the 3 Lots specified in the ITT and Lots will be construed accordingly.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Malicious Software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 xml:space="preserve">Any software program or code intended to destroy, interfere with, corrupt, or cause undesired effects on program files, data or other information, executable code or application software macros, whether or not its operation is immediate or delayed, </w:t>
            </w:r>
            <w:r>
              <w:rPr>
                <w:rFonts w:ascii="Helvetica Neue" w:eastAsia="Helvetica Neue" w:hAnsi="Helvetica Neue" w:cs="Helvetica Neue"/>
                <w:color w:val="000000"/>
              </w:rPr>
              <w:lastRenderedPageBreak/>
              <w:t xml:space="preserve">and whether the malicious software is introduced </w:t>
            </w:r>
            <w:proofErr w:type="spellStart"/>
            <w:r>
              <w:rPr>
                <w:rFonts w:ascii="Helvetica Neue" w:eastAsia="Helvetica Neue" w:hAnsi="Helvetica Neue" w:cs="Helvetica Neue"/>
                <w:color w:val="000000"/>
              </w:rPr>
              <w:t>wilfully</w:t>
            </w:r>
            <w:proofErr w:type="spellEnd"/>
            <w:r>
              <w:rPr>
                <w:rFonts w:ascii="Helvetica Neue" w:eastAsia="Helvetica Neue" w:hAnsi="Helvetica Neue" w:cs="Helvetica Neue"/>
                <w:color w:val="000000"/>
              </w:rPr>
              <w:t>, negligently or without knowledge of its existence.</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lastRenderedPageBreak/>
              <w:t>Management Charge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Management Information</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management information specified in Framework Agreement section 6 (What you report to CCS).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 xml:space="preserve">Material Breach </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Those breaches which have been expressly set out as a material breach and any other single serious breach or persistent failure to perform as required under this Call-Off Contract.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Ministry of Justice Code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Ministry of Justice’s Code of Practice on the Discharge of the Functions of Public Authorities under Part 1 of the Freedom of Information Act 2000.</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New Fair Deal</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revised Fair Deal position in the HM Treasury guidance: “Fair Deal for staff pensions: staff transfer from central government” issued in October 2013 as amended.</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Order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 order for G-Cloud Services placed by a Contracting Body with the Supplier in accordance with the Ordering Processes.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Order Form</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order form set out in Part A of the Call-Off Contract to be used by a Buyer to order G-Cloud Services.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Ordered G-Cloud Services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G-Cloud Services which are the subject of an Order by the Buyer.</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Outside IR35</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Contractual engagements which would be determined to not be within the scope of the IR35 intermediaries legislation if assessed using the ESI tool.</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Party</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Buyer or the Supplier and ‘Parties’ will be interpreted accordingly.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Personal Data</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Takes the meaning given in the Data Protection Legislation.</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 xml:space="preserve">Personal Data Breach </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Takes the meaning given in the Data Protection Legislation.</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Processing</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Takes the meaning given in the Data Protection Legislation but, for the purposes of this Call-Off Contract, it will include both manual and automatic Processing. ‘Process’ and ‘processed’ will be interpreted accordingly.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lastRenderedPageBreak/>
              <w:t>Processor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Takes the meaning given in the Data Protection Legislation.</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Prohibited Act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To directly or indirectly offer, promise or give any person working</w:t>
            </w:r>
          </w:p>
          <w:p w:rsidR="00505A6D" w:rsidRDefault="00557631">
            <w:pPr>
              <w:rPr>
                <w:color w:val="000000"/>
              </w:rPr>
            </w:pPr>
            <w:r>
              <w:rPr>
                <w:rFonts w:ascii="Helvetica Neue" w:eastAsia="Helvetica Neue" w:hAnsi="Helvetica Neue" w:cs="Helvetica Neue"/>
                <w:color w:val="000000"/>
              </w:rPr>
              <w:t>for or engaged by a Buyer or CCS a financial or other advantage</w:t>
            </w:r>
          </w:p>
          <w:p w:rsidR="00505A6D" w:rsidRDefault="00557631">
            <w:pPr>
              <w:rPr>
                <w:color w:val="000000"/>
              </w:rPr>
            </w:pPr>
            <w:r>
              <w:rPr>
                <w:rFonts w:ascii="Helvetica Neue" w:eastAsia="Helvetica Neue" w:hAnsi="Helvetica Neue" w:cs="Helvetica Neue"/>
                <w:color w:val="000000"/>
              </w:rPr>
              <w:t>to:</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induce that person to perform improperly a relevant function or activity</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reward that person for improper performance of a relevant function or activity</w:t>
            </w:r>
          </w:p>
          <w:p w:rsidR="00505A6D" w:rsidRDefault="00557631">
            <w:pPr>
              <w:ind w:left="720" w:hanging="360"/>
              <w:rPr>
                <w:color w:val="000000"/>
              </w:rPr>
            </w:pPr>
            <w:r>
              <w:rPr>
                <w:rFonts w:ascii="Wingdings" w:eastAsia="Wingdings" w:hAnsi="Wingdings" w:cs="Wingdings"/>
                <w:color w:val="000000"/>
              </w:rPr>
              <w:sym w:font="Wingdings" w:char="F06C"/>
            </w:r>
            <w:r>
              <w:rPr>
                <w:color w:val="000000"/>
                <w:sz w:val="14"/>
                <w:szCs w:val="14"/>
              </w:rPr>
              <w:t xml:space="preserve">        </w:t>
            </w:r>
            <w:r>
              <w:rPr>
                <w:rFonts w:ascii="Helvetica Neue" w:eastAsia="Helvetica Neue" w:hAnsi="Helvetica Neue" w:cs="Helvetica Neue"/>
                <w:color w:val="000000"/>
              </w:rPr>
              <w:t>commit any offence:</w:t>
            </w:r>
          </w:p>
          <w:p w:rsidR="00505A6D" w:rsidRDefault="00557631">
            <w:pPr>
              <w:ind w:left="1440" w:hanging="360"/>
              <w:rPr>
                <w:color w:val="000000"/>
              </w:rPr>
            </w:pPr>
            <w:r>
              <w:rPr>
                <w:rFonts w:ascii="Wingdings 2" w:eastAsia="Wingdings 2" w:hAnsi="Wingdings 2" w:cs="Wingdings 2"/>
                <w:color w:val="000000"/>
              </w:rPr>
              <w:sym w:font="Wingdings 2" w:char="F081"/>
            </w:r>
            <w:r>
              <w:rPr>
                <w:color w:val="000000"/>
                <w:sz w:val="14"/>
                <w:szCs w:val="14"/>
              </w:rPr>
              <w:t xml:space="preserve">    </w:t>
            </w:r>
            <w:r>
              <w:rPr>
                <w:rFonts w:ascii="Helvetica Neue" w:eastAsia="Helvetica Neue" w:hAnsi="Helvetica Neue" w:cs="Helvetica Neue"/>
                <w:color w:val="000000"/>
              </w:rPr>
              <w:t>under the Bribery Act 2010</w:t>
            </w:r>
          </w:p>
          <w:p w:rsidR="00505A6D" w:rsidRDefault="00557631">
            <w:pPr>
              <w:ind w:left="1440" w:hanging="360"/>
              <w:rPr>
                <w:color w:val="000000"/>
              </w:rPr>
            </w:pPr>
            <w:r>
              <w:rPr>
                <w:rFonts w:ascii="Wingdings 2" w:eastAsia="Wingdings 2" w:hAnsi="Wingdings 2" w:cs="Wingdings 2"/>
                <w:color w:val="000000"/>
              </w:rPr>
              <w:sym w:font="Wingdings 2" w:char="F081"/>
            </w:r>
            <w:r>
              <w:rPr>
                <w:color w:val="000000"/>
                <w:sz w:val="14"/>
                <w:szCs w:val="14"/>
              </w:rPr>
              <w:t xml:space="preserve">    </w:t>
            </w:r>
            <w:r>
              <w:rPr>
                <w:rFonts w:ascii="Helvetica Neue" w:eastAsia="Helvetica Neue" w:hAnsi="Helvetica Neue" w:cs="Helvetica Neue"/>
                <w:color w:val="000000"/>
              </w:rPr>
              <w:t>under legislation creating offences concerning Fraud</w:t>
            </w:r>
          </w:p>
          <w:p w:rsidR="00505A6D" w:rsidRDefault="00557631">
            <w:pPr>
              <w:ind w:left="1440" w:hanging="360"/>
              <w:rPr>
                <w:color w:val="000000"/>
              </w:rPr>
            </w:pPr>
            <w:r>
              <w:rPr>
                <w:rFonts w:ascii="Wingdings 2" w:eastAsia="Wingdings 2" w:hAnsi="Wingdings 2" w:cs="Wingdings 2"/>
                <w:color w:val="000000"/>
              </w:rPr>
              <w:sym w:font="Wingdings 2" w:char="F081"/>
            </w:r>
            <w:r>
              <w:rPr>
                <w:color w:val="000000"/>
                <w:sz w:val="14"/>
                <w:szCs w:val="14"/>
              </w:rPr>
              <w:t xml:space="preserve">    </w:t>
            </w:r>
            <w:r>
              <w:rPr>
                <w:rFonts w:ascii="Helvetica Neue" w:eastAsia="Helvetica Neue" w:hAnsi="Helvetica Neue" w:cs="Helvetica Neue"/>
                <w:color w:val="000000"/>
              </w:rPr>
              <w:t>at common Law concerning Fraud</w:t>
            </w:r>
          </w:p>
          <w:p w:rsidR="00505A6D" w:rsidRDefault="00557631">
            <w:pPr>
              <w:ind w:left="1440" w:hanging="360"/>
              <w:rPr>
                <w:color w:val="000000"/>
              </w:rPr>
            </w:pPr>
            <w:r>
              <w:rPr>
                <w:rFonts w:ascii="Wingdings 2" w:eastAsia="Wingdings 2" w:hAnsi="Wingdings 2" w:cs="Wingdings 2"/>
                <w:color w:val="000000"/>
              </w:rPr>
              <w:sym w:font="Wingdings 2" w:char="F081"/>
            </w:r>
            <w:r>
              <w:rPr>
                <w:color w:val="000000"/>
                <w:sz w:val="14"/>
                <w:szCs w:val="14"/>
              </w:rPr>
              <w:t xml:space="preserve">    </w:t>
            </w:r>
            <w:r>
              <w:rPr>
                <w:rFonts w:ascii="Helvetica Neue" w:eastAsia="Helvetica Neue" w:hAnsi="Helvetica Neue" w:cs="Helvetica Neue"/>
                <w:color w:val="000000"/>
              </w:rPr>
              <w:t>committing or attempting or conspiring to commit Fraud</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Project Specific IPRs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Property</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 xml:space="preserve">Assets and property including technical infrastructure, IPRs and equipment. </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Protective Measures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 xml:space="preserve">Appropriate technical and </w:t>
            </w:r>
            <w:proofErr w:type="spellStart"/>
            <w:r>
              <w:rPr>
                <w:rFonts w:ascii="Helvetica Neue" w:eastAsia="Helvetica Neue" w:hAnsi="Helvetica Neue" w:cs="Helvetica Neue"/>
                <w:color w:val="000000"/>
              </w:rPr>
              <w:t>organisational</w:t>
            </w:r>
            <w:proofErr w:type="spellEnd"/>
            <w:r>
              <w:rPr>
                <w:rFonts w:ascii="Helvetica Neue" w:eastAsia="Helvetica Neue" w:hAnsi="Helvetica Neue" w:cs="Helvetica Neue"/>
                <w:color w:val="000000"/>
              </w:rPr>
              <w:t xml:space="preserve"> measures which may include: </w:t>
            </w:r>
            <w:proofErr w:type="spellStart"/>
            <w:r>
              <w:rPr>
                <w:rFonts w:ascii="Helvetica Neue" w:eastAsia="Helvetica Neue" w:hAnsi="Helvetica Neue" w:cs="Helvetica Neue"/>
                <w:color w:val="000000"/>
              </w:rPr>
              <w:t>pseudonymising</w:t>
            </w:r>
            <w:proofErr w:type="spellEnd"/>
            <w:r>
              <w:rPr>
                <w:rFonts w:ascii="Helvetica Neue" w:eastAsia="Helvetica Neue" w:hAnsi="Helvetica Neue" w:cs="Helvetica Neue"/>
                <w:color w:val="00000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PSN or Public Services Network</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 xml:space="preserve">The Public Services Network (PSN) is the Government’s high-performance network which helps public sector </w:t>
            </w:r>
            <w:proofErr w:type="spellStart"/>
            <w:r>
              <w:rPr>
                <w:rFonts w:ascii="Helvetica Neue" w:eastAsia="Helvetica Neue" w:hAnsi="Helvetica Neue" w:cs="Helvetica Neue"/>
                <w:color w:val="000000"/>
              </w:rPr>
              <w:t>organisations</w:t>
            </w:r>
            <w:proofErr w:type="spellEnd"/>
            <w:r>
              <w:rPr>
                <w:rFonts w:ascii="Helvetica Neue" w:eastAsia="Helvetica Neue" w:hAnsi="Helvetica Neue" w:cs="Helvetica Neue"/>
                <w:color w:val="000000"/>
              </w:rPr>
              <w:t xml:space="preserve"> work together, reduce duplication and share resources.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Regulatory Body or Bodies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Government departments and other bodies which, whether under statute, codes of practice or otherwise, are entitled to investigate or influence the matters dealt with in this Call-Off Contract.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Relevant Person</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Any employee, agent, servant, or representative of the Buyer, any other public body or person employed by or on behalf of the Buyer, or any other public body.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lastRenderedPageBreak/>
              <w:t>Relevant Transfer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 transfer of employment to which the Employment Regulations applies.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Replacement Services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 xml:space="preserve">Any services which </w:t>
            </w:r>
            <w:proofErr w:type="gramStart"/>
            <w:r>
              <w:rPr>
                <w:rFonts w:ascii="Helvetica Neue" w:eastAsia="Helvetica Neue" w:hAnsi="Helvetica Neue" w:cs="Helvetica Neue"/>
                <w:color w:val="000000"/>
              </w:rPr>
              <w:t>are the same</w:t>
            </w:r>
            <w:proofErr w:type="gramEnd"/>
            <w:r>
              <w:rPr>
                <w:rFonts w:ascii="Helvetica Neue" w:eastAsia="Helvetica Neue" w:hAnsi="Helvetica Neue" w:cs="Helvetica Neue"/>
                <w:color w:val="000000"/>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Replacement Supplier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Any third party service provider of Replacement Services appointed by the Buyer (or where the Buyer is providing replacement Services for its own account, the Buyer).</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Services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services ordered by the Buyer as set out in the Order Form.</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Service Data</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Data that is owned or managed by the Buyer and used for the G-Cloud Services, including backup data.</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Service Definition(s)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definition of the Supplier's G-Cloud Services provided as part of their Application that includes, but isn’t limited to, those items listed in Section 2 (Services Offered) of the Framework Agreement.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Service Description</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description of the Supplier service offering as published on the Digital Marketplace.</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Service Personal Data</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Personal Data supplied by a Buyer to the Supplier in the course of the use of the G-Cloud Services for purposes of or in connection with this Call-Off Contract.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Spend Controls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 xml:space="preserve">The approval process used by a central government Buyer if it needs to spend money on certain digital or technology services, see </w:t>
            </w:r>
            <w:hyperlink r:id="rId38" w:history="1">
              <w:r>
                <w:rPr>
                  <w:rFonts w:ascii="Helvetica Neue" w:eastAsia="Helvetica Neue" w:hAnsi="Helvetica Neue" w:cs="Helvetica Neue"/>
                  <w:color w:val="1155CC"/>
                  <w:u w:val="single" w:color="1155CC"/>
                </w:rPr>
                <w:t>https://www.gov.uk/service-manual/agile-delivery/spend-controls-check-if-you-need-approval-to-spend-money-on-a-service</w:t>
              </w:r>
            </w:hyperlink>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Start Date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start date of this Call-Off Contract as set out in the Order Form.</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Subcontract</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Subcontractor</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 xml:space="preserve">Any third party engaged by the Supplier under a Subcontract (permitted under the Framework Agreement and the Call-Off </w:t>
            </w:r>
            <w:r>
              <w:rPr>
                <w:rFonts w:ascii="Helvetica Neue" w:eastAsia="Helvetica Neue" w:hAnsi="Helvetica Neue" w:cs="Helvetica Neue"/>
                <w:color w:val="000000"/>
              </w:rPr>
              <w:lastRenderedPageBreak/>
              <w:t>Contract) and its servants or agents in connection with the provision of G-Cloud Services.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proofErr w:type="spellStart"/>
            <w:r>
              <w:rPr>
                <w:rFonts w:ascii="Helvetica Neue" w:eastAsia="Helvetica Neue" w:hAnsi="Helvetica Neue" w:cs="Helvetica Neue"/>
                <w:b/>
                <w:bCs/>
                <w:color w:val="000000"/>
              </w:rPr>
              <w:lastRenderedPageBreak/>
              <w:t>Subprocessor</w:t>
            </w:r>
            <w:proofErr w:type="spellEnd"/>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Any third party appointed to process Personal Data on behalf of the Supplier under this Call-Off Contract.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Supplier Representative</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representative appointed by the Supplier from time to time in relation to the Call-Off Contract.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Supplier Staff</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All persons employed by the Supplier together with the Supplier’s servants, agents, suppliers and Subcontractors used in the performance of its obligations under this Call-Off Contract.</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Supplier Terms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The relevant G-Cloud Service terms and conditions as set out in the Terms and Conditions document supplied as part of the Supplier’s Application.</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Term</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 xml:space="preserve">The term of this Call-Off Contract as set out in the Order Form. </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Variation</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This has the meaning given to it in clause 32 (Variation process).</w:t>
            </w:r>
          </w:p>
        </w:tc>
      </w:tr>
      <w:tr w:rsidR="00505A6D">
        <w:tc>
          <w:tcPr>
            <w:tcW w:w="3435" w:type="dxa"/>
            <w:tcBorders>
              <w:top w:val="single" w:sz="6" w:space="0" w:color="000001"/>
              <w:bottom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Working Days</w:t>
            </w:r>
          </w:p>
        </w:tc>
        <w:tc>
          <w:tcPr>
            <w:tcW w:w="7155" w:type="dxa"/>
            <w:tcBorders>
              <w:top w:val="single" w:sz="6" w:space="0" w:color="000001"/>
              <w:left w:val="single" w:sz="6" w:space="0" w:color="000001"/>
              <w:bottom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Any day other than a Saturday, Sunday or public holiday in England and Wales.</w:t>
            </w:r>
          </w:p>
        </w:tc>
      </w:tr>
      <w:tr w:rsidR="00505A6D">
        <w:tc>
          <w:tcPr>
            <w:tcW w:w="3435" w:type="dxa"/>
            <w:tcBorders>
              <w:top w:val="single" w:sz="6" w:space="0" w:color="000001"/>
              <w:righ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b/>
                <w:bCs/>
                <w:color w:val="000000"/>
              </w:rPr>
              <w:t>Year</w:t>
            </w:r>
          </w:p>
        </w:tc>
        <w:tc>
          <w:tcPr>
            <w:tcW w:w="7155" w:type="dxa"/>
            <w:tcBorders>
              <w:top w:val="single" w:sz="6" w:space="0" w:color="000001"/>
              <w:left w:val="single" w:sz="6" w:space="0" w:color="000001"/>
            </w:tcBorders>
            <w:tcMar>
              <w:top w:w="100" w:type="dxa"/>
              <w:left w:w="94" w:type="dxa"/>
              <w:bottom w:w="100" w:type="dxa"/>
              <w:right w:w="100" w:type="dxa"/>
            </w:tcMar>
            <w:hideMark/>
          </w:tcPr>
          <w:p w:rsidR="00505A6D" w:rsidRDefault="00557631">
            <w:pPr>
              <w:rPr>
                <w:color w:val="000000"/>
              </w:rPr>
            </w:pPr>
            <w:r>
              <w:rPr>
                <w:rFonts w:ascii="Helvetica Neue" w:eastAsia="Helvetica Neue" w:hAnsi="Helvetica Neue" w:cs="Helvetica Neue"/>
                <w:color w:val="000000"/>
              </w:rPr>
              <w:t>A contract year.</w:t>
            </w:r>
          </w:p>
        </w:tc>
      </w:tr>
    </w:tbl>
    <w:p w:rsidR="00505A6D" w:rsidRDefault="00505A6D">
      <w:pPr>
        <w:spacing w:after="200" w:line="276" w:lineRule="auto"/>
      </w:pPr>
    </w:p>
    <w:p w:rsidR="00505A6D" w:rsidRDefault="00557631">
      <w:pPr>
        <w:pStyle w:val="Heading1"/>
        <w:keepLines/>
        <w:spacing w:before="0" w:after="240"/>
        <w:jc w:val="both"/>
      </w:pPr>
      <w:r>
        <w:rPr>
          <w:sz w:val="20"/>
          <w:szCs w:val="20"/>
        </w:rPr>
        <w:br w:type="page"/>
      </w:r>
      <w:r>
        <w:lastRenderedPageBreak/>
        <w:br/>
      </w:r>
      <w:bookmarkStart w:id="68" w:name="_Toc509486714"/>
      <w:r>
        <w:rPr>
          <w:rFonts w:ascii="Helvetica Neue" w:eastAsia="Helvetica Neue" w:hAnsi="Helvetica Neue" w:cs="Helvetica Neue"/>
          <w:sz w:val="24"/>
          <w:szCs w:val="24"/>
        </w:rPr>
        <w:t>Schedule 7 - Processing, Personal Data and Data Subjects</w:t>
      </w:r>
      <w:bookmarkEnd w:id="68"/>
    </w:p>
    <w:p w:rsidR="00505A6D" w:rsidRDefault="00557631">
      <w:pPr>
        <w:spacing w:after="200" w:line="276" w:lineRule="auto"/>
      </w:pPr>
      <w:r>
        <w:rPr>
          <w:rFonts w:ascii="Helvetica Neue" w:eastAsia="Helvetica Neue" w:hAnsi="Helvetica Neue" w:cs="Helvetica Neue"/>
          <w:b/>
          <w:bCs/>
        </w:rPr>
        <w:t xml:space="preserve">Subject matter of the processing: </w:t>
      </w:r>
      <w:r>
        <w:rPr>
          <w:rFonts w:ascii="Helvetica Neue" w:eastAsia="Helvetica Neue" w:hAnsi="Helvetica Neue" w:cs="Helvetica Neue"/>
          <w:b/>
          <w:bCs/>
        </w:rPr>
        <w:br/>
      </w:r>
      <w:proofErr w:type="gramStart"/>
      <w:r>
        <w:rPr>
          <w:rFonts w:ascii="Helvetica Neue" w:eastAsia="Helvetica Neue" w:hAnsi="Helvetica Neue" w:cs="Helvetica Neue"/>
          <w:b/>
          <w:bCs/>
          <w:color w:val="353535"/>
        </w:rPr>
        <w:t>N/a</w:t>
      </w:r>
      <w:proofErr w:type="gramEnd"/>
    </w:p>
    <w:p w:rsidR="00505A6D" w:rsidRDefault="00557631">
      <w:pPr>
        <w:spacing w:after="200" w:line="276" w:lineRule="auto"/>
      </w:pPr>
      <w:r>
        <w:rPr>
          <w:rFonts w:ascii="Helvetica Neue" w:eastAsia="Helvetica Neue" w:hAnsi="Helvetica Neue" w:cs="Helvetica Neue"/>
          <w:b/>
          <w:bCs/>
        </w:rPr>
        <w:t xml:space="preserve">Duration of the processing: </w:t>
      </w:r>
      <w:r>
        <w:rPr>
          <w:rFonts w:ascii="Helvetica Neue" w:eastAsia="Helvetica Neue" w:hAnsi="Helvetica Neue" w:cs="Helvetica Neue"/>
          <w:b/>
          <w:bCs/>
        </w:rPr>
        <w:br/>
      </w:r>
      <w:proofErr w:type="gramStart"/>
      <w:r>
        <w:rPr>
          <w:rFonts w:ascii="Helvetica Neue" w:eastAsia="Helvetica Neue" w:hAnsi="Helvetica Neue" w:cs="Helvetica Neue"/>
          <w:b/>
          <w:bCs/>
          <w:color w:val="353535"/>
        </w:rPr>
        <w:t>N/a</w:t>
      </w:r>
      <w:proofErr w:type="gramEnd"/>
    </w:p>
    <w:p w:rsidR="00505A6D" w:rsidRDefault="00557631">
      <w:pPr>
        <w:spacing w:after="200" w:line="276" w:lineRule="auto"/>
      </w:pPr>
      <w:r>
        <w:rPr>
          <w:rFonts w:ascii="Helvetica Neue" w:eastAsia="Helvetica Neue" w:hAnsi="Helvetica Neue" w:cs="Helvetica Neue"/>
          <w:b/>
          <w:bCs/>
        </w:rPr>
        <w:t xml:space="preserve">Nature and purposes of the Processing: </w:t>
      </w:r>
      <w:r>
        <w:rPr>
          <w:rFonts w:ascii="Helvetica Neue" w:eastAsia="Helvetica Neue" w:hAnsi="Helvetica Neue" w:cs="Helvetica Neue"/>
          <w:b/>
          <w:bCs/>
        </w:rPr>
        <w:br/>
      </w:r>
      <w:proofErr w:type="gramStart"/>
      <w:r>
        <w:rPr>
          <w:rFonts w:ascii="Helvetica Neue" w:eastAsia="Helvetica Neue" w:hAnsi="Helvetica Neue" w:cs="Helvetica Neue"/>
          <w:b/>
          <w:bCs/>
          <w:color w:val="353535"/>
        </w:rPr>
        <w:t>N/a</w:t>
      </w:r>
      <w:proofErr w:type="gramEnd"/>
      <w:r>
        <w:rPr>
          <w:rFonts w:ascii="Helvetica Neue" w:eastAsia="Helvetica Neue" w:hAnsi="Helvetica Neue" w:cs="Helvetica Neue"/>
          <w:b/>
          <w:bCs/>
          <w:color w:val="353535"/>
        </w:rPr>
        <w:tab/>
      </w:r>
    </w:p>
    <w:p w:rsidR="00505A6D" w:rsidRDefault="00557631">
      <w:pPr>
        <w:spacing w:after="200" w:line="276" w:lineRule="auto"/>
      </w:pPr>
      <w:r>
        <w:rPr>
          <w:rFonts w:ascii="Helvetica Neue" w:eastAsia="Helvetica Neue" w:hAnsi="Helvetica Neue" w:cs="Helvetica Neue"/>
          <w:b/>
          <w:bCs/>
        </w:rPr>
        <w:t xml:space="preserve">Type of Personal Data: </w:t>
      </w:r>
      <w:r>
        <w:rPr>
          <w:rFonts w:ascii="Helvetica Neue" w:eastAsia="Helvetica Neue" w:hAnsi="Helvetica Neue" w:cs="Helvetica Neue"/>
          <w:b/>
          <w:bCs/>
        </w:rPr>
        <w:br/>
      </w:r>
      <w:proofErr w:type="gramStart"/>
      <w:r>
        <w:rPr>
          <w:rFonts w:ascii="Helvetica Neue" w:eastAsia="Helvetica Neue" w:hAnsi="Helvetica Neue" w:cs="Helvetica Neue"/>
          <w:b/>
          <w:bCs/>
          <w:color w:val="353535"/>
        </w:rPr>
        <w:t>N/a</w:t>
      </w:r>
      <w:proofErr w:type="gramEnd"/>
    </w:p>
    <w:p w:rsidR="00505A6D" w:rsidRDefault="00557631">
      <w:pPr>
        <w:spacing w:after="200" w:line="276" w:lineRule="auto"/>
      </w:pPr>
      <w:r>
        <w:rPr>
          <w:rFonts w:ascii="Helvetica Neue" w:eastAsia="Helvetica Neue" w:hAnsi="Helvetica Neue" w:cs="Helvetica Neue"/>
          <w:b/>
          <w:bCs/>
        </w:rPr>
        <w:t xml:space="preserve">Categories of Data Subject: </w:t>
      </w:r>
      <w:r>
        <w:rPr>
          <w:rFonts w:ascii="Helvetica Neue" w:eastAsia="Helvetica Neue" w:hAnsi="Helvetica Neue" w:cs="Helvetica Neue"/>
          <w:b/>
          <w:bCs/>
        </w:rPr>
        <w:br/>
      </w:r>
      <w:proofErr w:type="gramStart"/>
      <w:r>
        <w:rPr>
          <w:rFonts w:ascii="Helvetica Neue" w:eastAsia="Helvetica Neue" w:hAnsi="Helvetica Neue" w:cs="Helvetica Neue"/>
          <w:color w:val="353535"/>
        </w:rPr>
        <w:t>N/a</w:t>
      </w:r>
      <w:proofErr w:type="gramEnd"/>
      <w:r>
        <w:rPr>
          <w:rFonts w:ascii="Helvetica Neue" w:eastAsia="Helvetica Neue" w:hAnsi="Helvetica Neue" w:cs="Helvetica Neue"/>
          <w:color w:val="353535"/>
        </w:rPr>
        <w:t xml:space="preserve"> </w:t>
      </w:r>
    </w:p>
    <w:p w:rsidR="00505A6D" w:rsidRDefault="00557631">
      <w:pPr>
        <w:spacing w:after="200" w:line="276" w:lineRule="auto"/>
      </w:pPr>
      <w:r>
        <w:rPr>
          <w:rFonts w:ascii="Helvetica Neue" w:eastAsia="Helvetica Neue" w:hAnsi="Helvetica Neue" w:cs="Helvetica Neue"/>
          <w:b/>
          <w:bCs/>
        </w:rPr>
        <w:t xml:space="preserve">Plan for return or destruction of the data once the Processing is complete UNLESS requirement under union or member state law to preserve that type of data: </w:t>
      </w:r>
      <w:r>
        <w:rPr>
          <w:rFonts w:ascii="Helvetica Neue" w:eastAsia="Helvetica Neue" w:hAnsi="Helvetica Neue" w:cs="Helvetica Neue"/>
          <w:b/>
          <w:bCs/>
        </w:rPr>
        <w:br/>
      </w:r>
      <w:proofErr w:type="gramStart"/>
      <w:r>
        <w:rPr>
          <w:rFonts w:ascii="Helvetica Neue" w:eastAsia="Helvetica Neue" w:hAnsi="Helvetica Neue" w:cs="Helvetica Neue"/>
          <w:b/>
          <w:bCs/>
          <w:color w:val="353535"/>
        </w:rPr>
        <w:t>N/a</w:t>
      </w:r>
      <w:proofErr w:type="gramEnd"/>
    </w:p>
    <w:p w:rsidR="00505A6D" w:rsidRDefault="00505A6D">
      <w:pPr>
        <w:spacing w:after="200" w:line="276" w:lineRule="auto"/>
        <w:rPr>
          <w:sz w:val="20"/>
          <w:szCs w:val="20"/>
        </w:rPr>
      </w:pPr>
      <w:bookmarkStart w:id="69" w:name="_GoBack"/>
      <w:bookmarkEnd w:id="69"/>
    </w:p>
    <w:sectPr w:rsidR="00505A6D">
      <w:headerReference w:type="default" r:id="rId39"/>
      <w:footerReference w:type="default" r:id="rId40"/>
      <w:pgSz w:w="11906" w:h="16838"/>
      <w:pgMar w:top="965" w:right="562" w:bottom="777" w:left="70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336" w:rsidRDefault="00144336">
      <w:r>
        <w:separator/>
      </w:r>
    </w:p>
  </w:endnote>
  <w:endnote w:type="continuationSeparator" w:id="0">
    <w:p w:rsidR="00144336" w:rsidRDefault="0014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336" w:rsidRDefault="00144336">
    <w:pPr>
      <w:spacing w:after="200" w:line="276" w:lineRule="auto"/>
      <w:rPr>
        <w:sz w:val="16"/>
        <w:szCs w:val="16"/>
      </w:rPr>
    </w:pPr>
  </w:p>
  <w:p w:rsidR="00144336" w:rsidRDefault="00144336">
    <w:pPr>
      <w:spacing w:after="200" w:line="276" w:lineRule="auto"/>
      <w:rPr>
        <w:sz w:val="16"/>
        <w:szCs w:val="16"/>
      </w:rPr>
    </w:pPr>
    <w:r>
      <w:rPr>
        <w:rFonts w:ascii="Arial" w:eastAsia="Arial" w:hAnsi="Arial" w:cs="Arial"/>
        <w:sz w:val="16"/>
        <w:szCs w:val="16"/>
      </w:rPr>
      <w:t>G-Cloud 10 Call-Off Contract – RM1557.10 18-06-2018</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  https://www.gov.uk/government/publications/g-cloud-10-call-off-contract          </w:t>
    </w:r>
  </w:p>
  <w:p w:rsidR="00144336" w:rsidRDefault="00144336">
    <w:pPr>
      <w:spacing w:after="200" w:line="276" w:lineRule="auto"/>
      <w:rPr>
        <w:sz w:val="16"/>
        <w:szCs w:val="16"/>
      </w:rPr>
    </w:pPr>
    <w:r>
      <w:rPr>
        <w:rFonts w:ascii="Arial" w:eastAsia="Arial" w:hAnsi="Arial" w:cs="Arial"/>
        <w:sz w:val="16"/>
        <w:szCs w:val="16"/>
      </w:rPr>
      <w:t xml:space="preserve">                                                                                                                                                                                                                      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D63180">
      <w:rPr>
        <w:rFonts w:ascii="Arial" w:eastAsia="Arial" w:hAnsi="Arial" w:cs="Arial"/>
        <w:noProof/>
        <w:sz w:val="16"/>
        <w:szCs w:val="16"/>
      </w:rPr>
      <w:t>4</w:t>
    </w:r>
    <w:r>
      <w:rPr>
        <w:rFonts w:ascii="Arial" w:eastAsia="Arial" w:hAnsi="Arial" w:cs="Arial"/>
        <w:sz w:val="16"/>
        <w:szCs w:val="16"/>
      </w:rPr>
      <w:fldChar w:fldCharType="end"/>
    </w:r>
    <w:r>
      <w:rPr>
        <w:rFonts w:ascii="Arial" w:eastAsia="Arial" w:hAnsi="Arial" w:cs="Arial"/>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336" w:rsidRDefault="00144336">
      <w:r>
        <w:separator/>
      </w:r>
    </w:p>
  </w:footnote>
  <w:footnote w:type="continuationSeparator" w:id="0">
    <w:p w:rsidR="00144336" w:rsidRDefault="00144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336" w:rsidRDefault="00144336">
    <w:pPr>
      <w:spacing w:before="72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C16A92B8">
      <w:start w:val="1"/>
      <w:numFmt w:val="bullet"/>
      <w:lvlText w:val=""/>
      <w:lvlJc w:val="left"/>
      <w:pPr>
        <w:ind w:left="720" w:hanging="360"/>
      </w:pPr>
      <w:rPr>
        <w:rFonts w:ascii="Symbol" w:hAnsi="Symbol"/>
        <w:b w:val="0"/>
        <w:bCs w:val="0"/>
      </w:rPr>
    </w:lvl>
    <w:lvl w:ilvl="1" w:tplc="35BE3B2A">
      <w:start w:val="1"/>
      <w:numFmt w:val="bullet"/>
      <w:lvlText w:val="o"/>
      <w:lvlJc w:val="left"/>
      <w:pPr>
        <w:ind w:left="1440" w:hanging="360"/>
      </w:pPr>
      <w:rPr>
        <w:rFonts w:ascii="Courier New" w:hAnsi="Courier New"/>
        <w:b w:val="0"/>
        <w:bCs w:val="0"/>
      </w:rPr>
    </w:lvl>
    <w:lvl w:ilvl="2" w:tplc="1F627E9E">
      <w:start w:val="1"/>
      <w:numFmt w:val="bullet"/>
      <w:lvlText w:val=""/>
      <w:lvlJc w:val="left"/>
      <w:pPr>
        <w:tabs>
          <w:tab w:val="num" w:pos="2160"/>
        </w:tabs>
        <w:ind w:left="2160" w:hanging="360"/>
      </w:pPr>
      <w:rPr>
        <w:rFonts w:ascii="Wingdings" w:hAnsi="Wingdings"/>
      </w:rPr>
    </w:lvl>
    <w:lvl w:ilvl="3" w:tplc="0C6A7D9A">
      <w:start w:val="1"/>
      <w:numFmt w:val="bullet"/>
      <w:lvlText w:val=""/>
      <w:lvlJc w:val="left"/>
      <w:pPr>
        <w:tabs>
          <w:tab w:val="num" w:pos="2880"/>
        </w:tabs>
        <w:ind w:left="2880" w:hanging="360"/>
      </w:pPr>
      <w:rPr>
        <w:rFonts w:ascii="Symbol" w:hAnsi="Symbol"/>
      </w:rPr>
    </w:lvl>
    <w:lvl w:ilvl="4" w:tplc="E96C5882">
      <w:start w:val="1"/>
      <w:numFmt w:val="bullet"/>
      <w:lvlText w:val="o"/>
      <w:lvlJc w:val="left"/>
      <w:pPr>
        <w:tabs>
          <w:tab w:val="num" w:pos="3600"/>
        </w:tabs>
        <w:ind w:left="3600" w:hanging="360"/>
      </w:pPr>
      <w:rPr>
        <w:rFonts w:ascii="Courier New" w:hAnsi="Courier New"/>
      </w:rPr>
    </w:lvl>
    <w:lvl w:ilvl="5" w:tplc="E6D86928">
      <w:start w:val="1"/>
      <w:numFmt w:val="bullet"/>
      <w:lvlText w:val=""/>
      <w:lvlJc w:val="left"/>
      <w:pPr>
        <w:tabs>
          <w:tab w:val="num" w:pos="4320"/>
        </w:tabs>
        <w:ind w:left="4320" w:hanging="360"/>
      </w:pPr>
      <w:rPr>
        <w:rFonts w:ascii="Wingdings" w:hAnsi="Wingdings"/>
      </w:rPr>
    </w:lvl>
    <w:lvl w:ilvl="6" w:tplc="A93E5ED2">
      <w:start w:val="1"/>
      <w:numFmt w:val="bullet"/>
      <w:lvlText w:val=""/>
      <w:lvlJc w:val="left"/>
      <w:pPr>
        <w:tabs>
          <w:tab w:val="num" w:pos="5040"/>
        </w:tabs>
        <w:ind w:left="5040" w:hanging="360"/>
      </w:pPr>
      <w:rPr>
        <w:rFonts w:ascii="Symbol" w:hAnsi="Symbol"/>
      </w:rPr>
    </w:lvl>
    <w:lvl w:ilvl="7" w:tplc="20AA5BE0">
      <w:start w:val="1"/>
      <w:numFmt w:val="bullet"/>
      <w:lvlText w:val="o"/>
      <w:lvlJc w:val="left"/>
      <w:pPr>
        <w:tabs>
          <w:tab w:val="num" w:pos="5760"/>
        </w:tabs>
        <w:ind w:left="5760" w:hanging="360"/>
      </w:pPr>
      <w:rPr>
        <w:rFonts w:ascii="Courier New" w:hAnsi="Courier New"/>
      </w:rPr>
    </w:lvl>
    <w:lvl w:ilvl="8" w:tplc="328EC17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F522AC2">
      <w:start w:val="1"/>
      <w:numFmt w:val="bullet"/>
      <w:lvlText w:val=""/>
      <w:lvlJc w:val="left"/>
      <w:pPr>
        <w:ind w:left="720" w:hanging="360"/>
      </w:pPr>
      <w:rPr>
        <w:rFonts w:ascii="Symbol" w:hAnsi="Symbol"/>
        <w:b w:val="0"/>
        <w:bCs w:val="0"/>
      </w:rPr>
    </w:lvl>
    <w:lvl w:ilvl="1" w:tplc="D3ECB8C8">
      <w:start w:val="1"/>
      <w:numFmt w:val="bullet"/>
      <w:lvlText w:val="o"/>
      <w:lvlJc w:val="left"/>
      <w:pPr>
        <w:tabs>
          <w:tab w:val="num" w:pos="1440"/>
        </w:tabs>
        <w:ind w:left="1440" w:hanging="360"/>
      </w:pPr>
      <w:rPr>
        <w:rFonts w:ascii="Courier New" w:hAnsi="Courier New"/>
      </w:rPr>
    </w:lvl>
    <w:lvl w:ilvl="2" w:tplc="4AB2F99E">
      <w:start w:val="1"/>
      <w:numFmt w:val="bullet"/>
      <w:lvlText w:val=""/>
      <w:lvlJc w:val="left"/>
      <w:pPr>
        <w:tabs>
          <w:tab w:val="num" w:pos="2160"/>
        </w:tabs>
        <w:ind w:left="2160" w:hanging="360"/>
      </w:pPr>
      <w:rPr>
        <w:rFonts w:ascii="Wingdings" w:hAnsi="Wingdings"/>
      </w:rPr>
    </w:lvl>
    <w:lvl w:ilvl="3" w:tplc="D8804FAE">
      <w:start w:val="1"/>
      <w:numFmt w:val="bullet"/>
      <w:lvlText w:val=""/>
      <w:lvlJc w:val="left"/>
      <w:pPr>
        <w:tabs>
          <w:tab w:val="num" w:pos="2880"/>
        </w:tabs>
        <w:ind w:left="2880" w:hanging="360"/>
      </w:pPr>
      <w:rPr>
        <w:rFonts w:ascii="Symbol" w:hAnsi="Symbol"/>
      </w:rPr>
    </w:lvl>
    <w:lvl w:ilvl="4" w:tplc="27D2FDB2">
      <w:start w:val="1"/>
      <w:numFmt w:val="bullet"/>
      <w:lvlText w:val="o"/>
      <w:lvlJc w:val="left"/>
      <w:pPr>
        <w:tabs>
          <w:tab w:val="num" w:pos="3600"/>
        </w:tabs>
        <w:ind w:left="3600" w:hanging="360"/>
      </w:pPr>
      <w:rPr>
        <w:rFonts w:ascii="Courier New" w:hAnsi="Courier New"/>
      </w:rPr>
    </w:lvl>
    <w:lvl w:ilvl="5" w:tplc="63845E74">
      <w:start w:val="1"/>
      <w:numFmt w:val="bullet"/>
      <w:lvlText w:val=""/>
      <w:lvlJc w:val="left"/>
      <w:pPr>
        <w:tabs>
          <w:tab w:val="num" w:pos="4320"/>
        </w:tabs>
        <w:ind w:left="4320" w:hanging="360"/>
      </w:pPr>
      <w:rPr>
        <w:rFonts w:ascii="Wingdings" w:hAnsi="Wingdings"/>
      </w:rPr>
    </w:lvl>
    <w:lvl w:ilvl="6" w:tplc="E54A0A80">
      <w:start w:val="1"/>
      <w:numFmt w:val="bullet"/>
      <w:lvlText w:val=""/>
      <w:lvlJc w:val="left"/>
      <w:pPr>
        <w:tabs>
          <w:tab w:val="num" w:pos="5040"/>
        </w:tabs>
        <w:ind w:left="5040" w:hanging="360"/>
      </w:pPr>
      <w:rPr>
        <w:rFonts w:ascii="Symbol" w:hAnsi="Symbol"/>
      </w:rPr>
    </w:lvl>
    <w:lvl w:ilvl="7" w:tplc="0A9C871C">
      <w:start w:val="1"/>
      <w:numFmt w:val="bullet"/>
      <w:lvlText w:val="o"/>
      <w:lvlJc w:val="left"/>
      <w:pPr>
        <w:tabs>
          <w:tab w:val="num" w:pos="5760"/>
        </w:tabs>
        <w:ind w:left="5760" w:hanging="360"/>
      </w:pPr>
      <w:rPr>
        <w:rFonts w:ascii="Courier New" w:hAnsi="Courier New"/>
      </w:rPr>
    </w:lvl>
    <w:lvl w:ilvl="8" w:tplc="CCA452C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0205D5E">
      <w:start w:val="1"/>
      <w:numFmt w:val="bullet"/>
      <w:lvlText w:val=""/>
      <w:lvlJc w:val="left"/>
      <w:pPr>
        <w:ind w:left="720" w:hanging="360"/>
      </w:pPr>
      <w:rPr>
        <w:rFonts w:ascii="Symbol" w:hAnsi="Symbol"/>
        <w:b w:val="0"/>
        <w:bCs w:val="0"/>
      </w:rPr>
    </w:lvl>
    <w:lvl w:ilvl="1" w:tplc="69AAF768">
      <w:start w:val="1"/>
      <w:numFmt w:val="bullet"/>
      <w:lvlText w:val="o"/>
      <w:lvlJc w:val="left"/>
      <w:pPr>
        <w:tabs>
          <w:tab w:val="num" w:pos="1440"/>
        </w:tabs>
        <w:ind w:left="1440" w:hanging="360"/>
      </w:pPr>
      <w:rPr>
        <w:rFonts w:ascii="Courier New" w:hAnsi="Courier New"/>
      </w:rPr>
    </w:lvl>
    <w:lvl w:ilvl="2" w:tplc="0030A394">
      <w:start w:val="1"/>
      <w:numFmt w:val="bullet"/>
      <w:lvlText w:val=""/>
      <w:lvlJc w:val="left"/>
      <w:pPr>
        <w:tabs>
          <w:tab w:val="num" w:pos="2160"/>
        </w:tabs>
        <w:ind w:left="2160" w:hanging="360"/>
      </w:pPr>
      <w:rPr>
        <w:rFonts w:ascii="Wingdings" w:hAnsi="Wingdings"/>
      </w:rPr>
    </w:lvl>
    <w:lvl w:ilvl="3" w:tplc="1638C3B4">
      <w:start w:val="1"/>
      <w:numFmt w:val="bullet"/>
      <w:lvlText w:val=""/>
      <w:lvlJc w:val="left"/>
      <w:pPr>
        <w:tabs>
          <w:tab w:val="num" w:pos="2880"/>
        </w:tabs>
        <w:ind w:left="2880" w:hanging="360"/>
      </w:pPr>
      <w:rPr>
        <w:rFonts w:ascii="Symbol" w:hAnsi="Symbol"/>
      </w:rPr>
    </w:lvl>
    <w:lvl w:ilvl="4" w:tplc="7F8A5812">
      <w:start w:val="1"/>
      <w:numFmt w:val="bullet"/>
      <w:lvlText w:val="o"/>
      <w:lvlJc w:val="left"/>
      <w:pPr>
        <w:tabs>
          <w:tab w:val="num" w:pos="3600"/>
        </w:tabs>
        <w:ind w:left="3600" w:hanging="360"/>
      </w:pPr>
      <w:rPr>
        <w:rFonts w:ascii="Courier New" w:hAnsi="Courier New"/>
      </w:rPr>
    </w:lvl>
    <w:lvl w:ilvl="5" w:tplc="21B0E1BE">
      <w:start w:val="1"/>
      <w:numFmt w:val="bullet"/>
      <w:lvlText w:val=""/>
      <w:lvlJc w:val="left"/>
      <w:pPr>
        <w:tabs>
          <w:tab w:val="num" w:pos="4320"/>
        </w:tabs>
        <w:ind w:left="4320" w:hanging="360"/>
      </w:pPr>
      <w:rPr>
        <w:rFonts w:ascii="Wingdings" w:hAnsi="Wingdings"/>
      </w:rPr>
    </w:lvl>
    <w:lvl w:ilvl="6" w:tplc="E55A66E6">
      <w:start w:val="1"/>
      <w:numFmt w:val="bullet"/>
      <w:lvlText w:val=""/>
      <w:lvlJc w:val="left"/>
      <w:pPr>
        <w:tabs>
          <w:tab w:val="num" w:pos="5040"/>
        </w:tabs>
        <w:ind w:left="5040" w:hanging="360"/>
      </w:pPr>
      <w:rPr>
        <w:rFonts w:ascii="Symbol" w:hAnsi="Symbol"/>
      </w:rPr>
    </w:lvl>
    <w:lvl w:ilvl="7" w:tplc="E38897B8">
      <w:start w:val="1"/>
      <w:numFmt w:val="bullet"/>
      <w:lvlText w:val="o"/>
      <w:lvlJc w:val="left"/>
      <w:pPr>
        <w:tabs>
          <w:tab w:val="num" w:pos="5760"/>
        </w:tabs>
        <w:ind w:left="5760" w:hanging="360"/>
      </w:pPr>
      <w:rPr>
        <w:rFonts w:ascii="Courier New" w:hAnsi="Courier New"/>
      </w:rPr>
    </w:lvl>
    <w:lvl w:ilvl="8" w:tplc="1A8E0F7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8C42DE6">
      <w:start w:val="1"/>
      <w:numFmt w:val="bullet"/>
      <w:lvlText w:val=""/>
      <w:lvlJc w:val="left"/>
      <w:pPr>
        <w:ind w:left="720" w:hanging="360"/>
      </w:pPr>
      <w:rPr>
        <w:rFonts w:ascii="Symbol" w:hAnsi="Symbol"/>
        <w:b w:val="0"/>
        <w:bCs w:val="0"/>
      </w:rPr>
    </w:lvl>
    <w:lvl w:ilvl="1" w:tplc="3592B36E">
      <w:start w:val="1"/>
      <w:numFmt w:val="bullet"/>
      <w:lvlText w:val="o"/>
      <w:lvlJc w:val="left"/>
      <w:pPr>
        <w:tabs>
          <w:tab w:val="num" w:pos="1440"/>
        </w:tabs>
        <w:ind w:left="1440" w:hanging="360"/>
      </w:pPr>
      <w:rPr>
        <w:rFonts w:ascii="Courier New" w:hAnsi="Courier New"/>
      </w:rPr>
    </w:lvl>
    <w:lvl w:ilvl="2" w:tplc="28DC0042">
      <w:start w:val="1"/>
      <w:numFmt w:val="bullet"/>
      <w:lvlText w:val=""/>
      <w:lvlJc w:val="left"/>
      <w:pPr>
        <w:tabs>
          <w:tab w:val="num" w:pos="2160"/>
        </w:tabs>
        <w:ind w:left="2160" w:hanging="360"/>
      </w:pPr>
      <w:rPr>
        <w:rFonts w:ascii="Wingdings" w:hAnsi="Wingdings"/>
      </w:rPr>
    </w:lvl>
    <w:lvl w:ilvl="3" w:tplc="296A3606">
      <w:start w:val="1"/>
      <w:numFmt w:val="bullet"/>
      <w:lvlText w:val=""/>
      <w:lvlJc w:val="left"/>
      <w:pPr>
        <w:tabs>
          <w:tab w:val="num" w:pos="2880"/>
        </w:tabs>
        <w:ind w:left="2880" w:hanging="360"/>
      </w:pPr>
      <w:rPr>
        <w:rFonts w:ascii="Symbol" w:hAnsi="Symbol"/>
      </w:rPr>
    </w:lvl>
    <w:lvl w:ilvl="4" w:tplc="CAC46B36">
      <w:start w:val="1"/>
      <w:numFmt w:val="bullet"/>
      <w:lvlText w:val="o"/>
      <w:lvlJc w:val="left"/>
      <w:pPr>
        <w:tabs>
          <w:tab w:val="num" w:pos="3600"/>
        </w:tabs>
        <w:ind w:left="3600" w:hanging="360"/>
      </w:pPr>
      <w:rPr>
        <w:rFonts w:ascii="Courier New" w:hAnsi="Courier New"/>
      </w:rPr>
    </w:lvl>
    <w:lvl w:ilvl="5" w:tplc="87C04F9E">
      <w:start w:val="1"/>
      <w:numFmt w:val="bullet"/>
      <w:lvlText w:val=""/>
      <w:lvlJc w:val="left"/>
      <w:pPr>
        <w:tabs>
          <w:tab w:val="num" w:pos="4320"/>
        </w:tabs>
        <w:ind w:left="4320" w:hanging="360"/>
      </w:pPr>
      <w:rPr>
        <w:rFonts w:ascii="Wingdings" w:hAnsi="Wingdings"/>
      </w:rPr>
    </w:lvl>
    <w:lvl w:ilvl="6" w:tplc="C0F40C08">
      <w:start w:val="1"/>
      <w:numFmt w:val="bullet"/>
      <w:lvlText w:val=""/>
      <w:lvlJc w:val="left"/>
      <w:pPr>
        <w:tabs>
          <w:tab w:val="num" w:pos="5040"/>
        </w:tabs>
        <w:ind w:left="5040" w:hanging="360"/>
      </w:pPr>
      <w:rPr>
        <w:rFonts w:ascii="Symbol" w:hAnsi="Symbol"/>
      </w:rPr>
    </w:lvl>
    <w:lvl w:ilvl="7" w:tplc="D2E29EFE">
      <w:start w:val="1"/>
      <w:numFmt w:val="bullet"/>
      <w:lvlText w:val="o"/>
      <w:lvlJc w:val="left"/>
      <w:pPr>
        <w:tabs>
          <w:tab w:val="num" w:pos="5760"/>
        </w:tabs>
        <w:ind w:left="5760" w:hanging="360"/>
      </w:pPr>
      <w:rPr>
        <w:rFonts w:ascii="Courier New" w:hAnsi="Courier New"/>
      </w:rPr>
    </w:lvl>
    <w:lvl w:ilvl="8" w:tplc="059208E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6D"/>
    <w:rsid w:val="00144336"/>
    <w:rsid w:val="001966C0"/>
    <w:rsid w:val="001D50C0"/>
    <w:rsid w:val="002A3C7A"/>
    <w:rsid w:val="002B39D3"/>
    <w:rsid w:val="00505A6D"/>
    <w:rsid w:val="00557631"/>
    <w:rsid w:val="00AA5833"/>
    <w:rsid w:val="00D63180"/>
    <w:rsid w:val="00FE3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F274B-06C4-47FE-8367-A0E3A44E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ntractmgt.itsd@hmrc.giv.uk" TargetMode="External"/><Relationship Id="rId13" Type="http://schemas.openxmlformats.org/officeDocument/2006/relationships/image" Target="media/image5.jpeg"/><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esg.gov.uk/risk-management-collection" TargetMode="External"/><Relationship Id="rId34" Type="http://schemas.openxmlformats.org/officeDocument/2006/relationships/hyperlink" Target="https://www.gov.uk/guidance/g-cloud-templates-and-legal-documents"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guidance/g-cloud-templates-and-legal-documents" TargetMode="External"/><Relationship Id="rId38"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ncsc.gov.uk/guidance/10-steps-cyber-security" TargetMode="External"/><Relationship Id="rId37" Type="http://schemas.openxmlformats.org/officeDocument/2006/relationships/hyperlink" Target="http://tools.hmrc.gov.uk/esi"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digitalmarketplace.service.gov.uk/" TargetMode="External"/><Relationship Id="rId10" Type="http://schemas.openxmlformats.org/officeDocument/2006/relationships/image" Target="media/image2.jpeg"/><Relationship Id="rId19" Type="http://schemas.openxmlformats.org/officeDocument/2006/relationships/hyperlink" Target="https://www.ncsc.gov.uk/guidance/risk-management-collection" TargetMode="External"/><Relationship Id="rId31" Type="http://schemas.openxmlformats.org/officeDocument/2006/relationships/hyperlink" Target="https://www.gov.uk/government/publications/cyber-risk-management-a-board-level-responsibility/10-steps-summary" TargetMode="External"/><Relationship Id="rId4" Type="http://schemas.openxmlformats.org/officeDocument/2006/relationships/webSettings" Target="webSettings.xml"/><Relationship Id="rId9" Type="http://schemas.openxmlformats.org/officeDocument/2006/relationships/hyperlink" Target="mailto:Payments.team@hmrc.gsi.gov.uk" TargetMode="External"/><Relationship Id="rId14" Type="http://schemas.openxmlformats.org/officeDocument/2006/relationships/image" Target="media/image6.jpeg"/><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guidance/g-cloud-templates-and-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47</Pages>
  <Words>13698</Words>
  <Characters>78083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Rogers</dc:creator>
  <cp:lastModifiedBy>Goodwin, Jessica (Commercial Directorate)</cp:lastModifiedBy>
  <cp:revision>3</cp:revision>
  <dcterms:created xsi:type="dcterms:W3CDTF">2018-11-28T11:05:00Z</dcterms:created>
  <dcterms:modified xsi:type="dcterms:W3CDTF">2018-11-28T11:14:00Z</dcterms:modified>
</cp:coreProperties>
</file>