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869571444"/>
        <w:docPartObj>
          <w:docPartGallery w:val="Cover Pages"/>
          <w:docPartUnique/>
        </w:docPartObj>
      </w:sdtPr>
      <w:sdtEndPr>
        <w:rPr>
          <w:rFonts w:ascii="Arial" w:hAnsi="Arial" w:cs="Arial"/>
          <w:sz w:val="24"/>
          <w:szCs w:val="24"/>
        </w:rPr>
      </w:sdtEndPr>
      <w:sdtContent>
        <w:p w14:paraId="1FE29E6C" w14:textId="51BEB574" w:rsidR="0021567C" w:rsidRPr="00264211" w:rsidRDefault="0021567C">
          <w:pPr>
            <w:rPr>
              <w:rFonts w:ascii="Arial" w:hAnsi="Arial" w:cs="Arial"/>
              <w:sz w:val="24"/>
              <w:szCs w:val="24"/>
            </w:rPr>
          </w:pPr>
          <w:r w:rsidRPr="00264211">
            <w:rPr>
              <w:rFonts w:ascii="Arial" w:hAnsi="Arial" w:cs="Arial"/>
              <w:noProof/>
              <w:sz w:val="24"/>
              <w:szCs w:val="24"/>
              <w:lang w:eastAsia="en-GB"/>
            </w:rPr>
            <mc:AlternateContent>
              <mc:Choice Requires="wpg">
                <w:drawing>
                  <wp:anchor distT="0" distB="0" distL="114300" distR="114300" simplePos="0" relativeHeight="251664384" behindDoc="0" locked="0" layoutInCell="1" allowOverlap="1" wp14:anchorId="53E44629" wp14:editId="7764842F">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36F102D" id="Group 149" o:spid="_x0000_s1026" style="position:absolute;margin-left:0;margin-top:0;width:8in;height:95.7pt;z-index:251664384;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3" o:title="" recolor="t" rotate="t" type="frame"/>
                    </v:rect>
                    <w10:wrap anchorx="page" anchory="page"/>
                  </v:group>
                </w:pict>
              </mc:Fallback>
            </mc:AlternateContent>
          </w:r>
          <w:r w:rsidR="00E84254" w:rsidRPr="00264211">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514ACCF8" wp14:editId="4DA38D5A">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38ED8E" w14:textId="738D7034" w:rsidR="005B47C2" w:rsidRDefault="00C33A93">
                                <w:pPr>
                                  <w:jc w:val="right"/>
                                  <w:rPr>
                                    <w:color w:val="5B9BD5" w:themeColor="accent1"/>
                                    <w:sz w:val="64"/>
                                    <w:szCs w:val="64"/>
                                  </w:rPr>
                                </w:pPr>
                                <w:sdt>
                                  <w:sdtPr>
                                    <w:rPr>
                                      <w:caps/>
                                      <w:color w:val="5B9BD5" w:themeColor="accent1"/>
                                      <w:sz w:val="52"/>
                                      <w:szCs w:val="64"/>
                                    </w:rPr>
                                    <w:alias w:val="Title"/>
                                    <w:tag w:val=""/>
                                    <w:id w:val="62458276"/>
                                    <w:dataBinding w:prefixMappings="xmlns:ns0='http://purl.org/dc/elements/1.1/' xmlns:ns1='http://schemas.openxmlformats.org/package/2006/metadata/core-properties' " w:xpath="/ns1:coreProperties[1]/ns0:title[1]" w:storeItemID="{6C3C8BC8-F283-45AE-878A-BAB7291924A1}"/>
                                    <w:text w:multiLine="1"/>
                                  </w:sdtPr>
                                  <w:sdtEndPr/>
                                  <w:sdtContent>
                                    <w:r w:rsidR="005B47C2" w:rsidRPr="0021567C">
                                      <w:rPr>
                                        <w:caps/>
                                        <w:color w:val="5B9BD5" w:themeColor="accent1"/>
                                        <w:sz w:val="52"/>
                                        <w:szCs w:val="64"/>
                                      </w:rPr>
                                      <w:t>INVITATION TO PARTICPATE IN NEGOTIATION (ITPN) DOCUMENTS</w:t>
                                    </w:r>
                                  </w:sdtContent>
                                </w:sdt>
                              </w:p>
                              <w:sdt>
                                <w:sdtPr>
                                  <w:rPr>
                                    <w:color w:val="404040" w:themeColor="text1" w:themeTint="BF"/>
                                    <w:sz w:val="36"/>
                                    <w:szCs w:val="36"/>
                                  </w:rPr>
                                  <w:alias w:val="Subtitle"/>
                                  <w:tag w:val=""/>
                                  <w:id w:val="893010865"/>
                                  <w:dataBinding w:prefixMappings="xmlns:ns0='http://purl.org/dc/elements/1.1/' xmlns:ns1='http://schemas.openxmlformats.org/package/2006/metadata/core-properties' " w:xpath="/ns1:coreProperties[1]/ns0:subject[1]" w:storeItemID="{6C3C8BC8-F283-45AE-878A-BAB7291924A1}"/>
                                  <w:text/>
                                </w:sdtPr>
                                <w:sdtEndPr/>
                                <w:sdtContent>
                                  <w:p w14:paraId="54FE4B95" w14:textId="758CEE62" w:rsidR="005B47C2" w:rsidRDefault="005B47C2">
                                    <w:pPr>
                                      <w:jc w:val="right"/>
                                      <w:rPr>
                                        <w:smallCaps/>
                                        <w:color w:val="404040" w:themeColor="text1" w:themeTint="BF"/>
                                        <w:sz w:val="36"/>
                                        <w:szCs w:val="36"/>
                                      </w:rPr>
                                    </w:pPr>
                                    <w:r w:rsidRPr="0021567C">
                                      <w:rPr>
                                        <w:color w:val="404040" w:themeColor="text1" w:themeTint="BF"/>
                                        <w:sz w:val="36"/>
                                        <w:szCs w:val="36"/>
                                      </w:rPr>
                                      <w:t xml:space="preserve">PART 2 – SPECIFICATION </w:t>
                                    </w:r>
                                    <w:r>
                                      <w:rPr>
                                        <w:color w:val="404040" w:themeColor="text1" w:themeTint="BF"/>
                                        <w:sz w:val="36"/>
                                        <w:szCs w:val="36"/>
                                      </w:rPr>
                                      <w:t>AND EVALUATION CRITERIA</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514ACCF8" id="_x0000_t202" coordsize="21600,21600" o:spt="202" path="m,l,21600r21600,l21600,xe">
                    <v:stroke joinstyle="miter"/>
                    <v:path gradientshapeok="t" o:connecttype="rect"/>
                  </v:shapetype>
                  <v:shape id="Text Box 154" o:spid="_x0000_s1026" type="#_x0000_t202" style="position:absolute;margin-left:0;margin-top:0;width:8in;height:286.5pt;z-index:251661312;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" filled="f" stroked="f" strokeweight=".5pt">
                    <v:textbox inset="126pt,0,54pt,0">
                      <w:txbxContent>
                        <w:p w14:paraId="5A38ED8E" w14:textId="738D7034" w:rsidR="005B47C2" w:rsidRDefault="00073095">
                          <w:pPr>
                            <w:jc w:val="right"/>
                            <w:rPr>
                              <w:color w:val="5B9BD5" w:themeColor="accent1"/>
                              <w:sz w:val="64"/>
                              <w:szCs w:val="64"/>
                            </w:rPr>
                          </w:pPr>
                          <w:sdt>
                            <w:sdtPr>
                              <w:rPr>
                                <w:caps/>
                                <w:color w:val="5B9BD5" w:themeColor="accent1"/>
                                <w:sz w:val="52"/>
                                <w:szCs w:val="64"/>
                              </w:rPr>
                              <w:alias w:val="Title"/>
                              <w:tag w:val=""/>
                              <w:id w:val="62458276"/>
                              <w:dataBinding w:prefixMappings="xmlns:ns0='http://purl.org/dc/elements/1.1/' xmlns:ns1='http://schemas.openxmlformats.org/package/2006/metadata/core-properties' " w:xpath="/ns1:coreProperties[1]/ns0:title[1]" w:storeItemID="{6C3C8BC8-F283-45AE-878A-BAB7291924A1}"/>
                              <w:text w:multiLine="1"/>
                            </w:sdtPr>
                            <w:sdtEndPr/>
                            <w:sdtContent>
                              <w:r w:rsidR="005B47C2" w:rsidRPr="0021567C">
                                <w:rPr>
                                  <w:caps/>
                                  <w:color w:val="5B9BD5" w:themeColor="accent1"/>
                                  <w:sz w:val="52"/>
                                  <w:szCs w:val="64"/>
                                </w:rPr>
                                <w:t>INVITATION TO PARTICPATE IN NEGOTIATION (ITPN) DOCUMENTS</w:t>
                              </w:r>
                            </w:sdtContent>
                          </w:sdt>
                        </w:p>
                        <w:sdt>
                          <w:sdtPr>
                            <w:rPr>
                              <w:color w:val="404040" w:themeColor="text1" w:themeTint="BF"/>
                              <w:sz w:val="36"/>
                              <w:szCs w:val="36"/>
                            </w:rPr>
                            <w:alias w:val="Subtitle"/>
                            <w:tag w:val=""/>
                            <w:id w:val="893010865"/>
                            <w:dataBinding w:prefixMappings="xmlns:ns0='http://purl.org/dc/elements/1.1/' xmlns:ns1='http://schemas.openxmlformats.org/package/2006/metadata/core-properties' " w:xpath="/ns1:coreProperties[1]/ns0:subject[1]" w:storeItemID="{6C3C8BC8-F283-45AE-878A-BAB7291924A1}"/>
                            <w:text/>
                          </w:sdtPr>
                          <w:sdtEndPr/>
                          <w:sdtContent>
                            <w:p w14:paraId="54FE4B95" w14:textId="758CEE62" w:rsidR="005B47C2" w:rsidRDefault="005B47C2">
                              <w:pPr>
                                <w:jc w:val="right"/>
                                <w:rPr>
                                  <w:smallCaps/>
                                  <w:color w:val="404040" w:themeColor="text1" w:themeTint="BF"/>
                                  <w:sz w:val="36"/>
                                  <w:szCs w:val="36"/>
                                </w:rPr>
                              </w:pPr>
                              <w:r w:rsidRPr="0021567C">
                                <w:rPr>
                                  <w:color w:val="404040" w:themeColor="text1" w:themeTint="BF"/>
                                  <w:sz w:val="36"/>
                                  <w:szCs w:val="36"/>
                                </w:rPr>
                                <w:t xml:space="preserve">PART 2 – SPECIFICATION </w:t>
                              </w:r>
                              <w:r>
                                <w:rPr>
                                  <w:color w:val="404040" w:themeColor="text1" w:themeTint="BF"/>
                                  <w:sz w:val="36"/>
                                  <w:szCs w:val="36"/>
                                </w:rPr>
                                <w:t>AND EVALUATION CRITERIA</w:t>
                              </w:r>
                            </w:p>
                          </w:sdtContent>
                        </w:sdt>
                      </w:txbxContent>
                    </v:textbox>
                    <w10:wrap type="square" anchorx="page" anchory="page"/>
                  </v:shape>
                </w:pict>
              </mc:Fallback>
            </mc:AlternateContent>
          </w:r>
        </w:p>
        <w:p w14:paraId="7399DFBE" w14:textId="77777777" w:rsidR="0021567C" w:rsidRPr="00264211" w:rsidRDefault="0021567C">
          <w:pPr>
            <w:rPr>
              <w:rFonts w:ascii="Arial" w:hAnsi="Arial" w:cs="Arial"/>
              <w:sz w:val="24"/>
              <w:szCs w:val="24"/>
            </w:rPr>
          </w:pPr>
        </w:p>
        <w:p w14:paraId="5FFFA9D9" w14:textId="5CB61E8C" w:rsidR="0021567C" w:rsidRPr="00264211" w:rsidRDefault="0021567C">
          <w:pPr>
            <w:rPr>
              <w:rFonts w:ascii="Arial" w:hAnsi="Arial" w:cs="Arial"/>
              <w:sz w:val="24"/>
              <w:szCs w:val="24"/>
            </w:rPr>
          </w:pPr>
        </w:p>
        <w:p w14:paraId="6E07E44A" w14:textId="77777777" w:rsidR="0021567C" w:rsidRPr="00264211" w:rsidRDefault="0021567C">
          <w:pPr>
            <w:rPr>
              <w:rFonts w:ascii="Arial" w:hAnsi="Arial" w:cs="Arial"/>
              <w:sz w:val="24"/>
              <w:szCs w:val="24"/>
            </w:rPr>
          </w:pPr>
        </w:p>
        <w:p w14:paraId="3CE7F926" w14:textId="6F005517" w:rsidR="0021567C" w:rsidRPr="00264211" w:rsidRDefault="0021567C">
          <w:pPr>
            <w:rPr>
              <w:rFonts w:ascii="Arial" w:eastAsia="Times New Roman" w:hAnsi="Arial" w:cs="Arial"/>
              <w:b/>
              <w:sz w:val="24"/>
              <w:szCs w:val="24"/>
              <w:lang w:eastAsia="en-GB"/>
            </w:rPr>
          </w:pPr>
          <w:r w:rsidRPr="00264211">
            <w:rPr>
              <w:rFonts w:ascii="Arial" w:hAnsi="Arial" w:cs="Arial"/>
              <w:noProof/>
              <w:sz w:val="24"/>
              <w:szCs w:val="24"/>
              <w:lang w:eastAsia="en-GB"/>
            </w:rPr>
            <w:drawing>
              <wp:inline distT="0" distB="0" distL="0" distR="0" wp14:anchorId="06D3693E" wp14:editId="25BAE451">
                <wp:extent cx="5710258" cy="614788"/>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fe-horizontal-jpg.jpg"/>
                        <pic:cNvPicPr/>
                      </pic:nvPicPr>
                      <pic:blipFill>
                        <a:blip r:embed="rId14">
                          <a:extLst>
                            <a:ext uri="{28A0092B-C50C-407E-A947-70E740481C1C}">
                              <a14:useLocalDpi xmlns:a14="http://schemas.microsoft.com/office/drawing/2010/main" val="0"/>
                            </a:ext>
                          </a:extLst>
                        </a:blip>
                        <a:stretch>
                          <a:fillRect/>
                        </a:stretch>
                      </pic:blipFill>
                      <pic:spPr>
                        <a:xfrm>
                          <a:off x="0" y="0"/>
                          <a:ext cx="5812037" cy="625746"/>
                        </a:xfrm>
                        <a:prstGeom prst="rect">
                          <a:avLst/>
                        </a:prstGeom>
                      </pic:spPr>
                    </pic:pic>
                  </a:graphicData>
                </a:graphic>
              </wp:inline>
            </w:drawing>
          </w:r>
          <w:r w:rsidRPr="00264211">
            <w:rPr>
              <w:rFonts w:ascii="Arial" w:hAnsi="Arial" w:cs="Arial"/>
              <w:sz w:val="24"/>
              <w:szCs w:val="24"/>
            </w:rPr>
            <w:br w:type="page"/>
          </w:r>
        </w:p>
      </w:sdtContent>
    </w:sdt>
    <w:p w14:paraId="71A19803" w14:textId="3FDF07C6" w:rsidR="00FE54CD" w:rsidRPr="0099570F" w:rsidRDefault="00FE54CD" w:rsidP="00B9549D">
      <w:pPr>
        <w:pStyle w:val="Numbered"/>
        <w:widowControl/>
        <w:numPr>
          <w:ilvl w:val="0"/>
          <w:numId w:val="23"/>
        </w:numPr>
        <w:rPr>
          <w:rFonts w:cs="Arial"/>
          <w:color w:val="000000"/>
          <w:sz w:val="24"/>
          <w:szCs w:val="24"/>
        </w:rPr>
      </w:pPr>
      <w:r w:rsidRPr="0099570F">
        <w:rPr>
          <w:rFonts w:cs="Arial"/>
          <w:b/>
          <w:color w:val="000000"/>
          <w:sz w:val="24"/>
          <w:szCs w:val="24"/>
        </w:rPr>
        <w:lastRenderedPageBreak/>
        <w:t>Introduction</w:t>
      </w:r>
    </w:p>
    <w:p w14:paraId="4C96B797" w14:textId="7F09EA07" w:rsidR="00626437" w:rsidRPr="0099570F" w:rsidRDefault="00FE54CD" w:rsidP="00F84FD2">
      <w:pPr>
        <w:pStyle w:val="ListParagraph"/>
        <w:numPr>
          <w:ilvl w:val="1"/>
          <w:numId w:val="23"/>
        </w:numPr>
        <w:ind w:left="1134" w:hanging="850"/>
        <w:rPr>
          <w:rFonts w:cs="Arial"/>
          <w:sz w:val="24"/>
          <w:szCs w:val="24"/>
        </w:rPr>
      </w:pPr>
      <w:r w:rsidRPr="005205CC">
        <w:rPr>
          <w:rFonts w:cs="Arial"/>
          <w:sz w:val="24"/>
          <w:szCs w:val="24"/>
        </w:rPr>
        <w:t xml:space="preserve">The Department for Education’s social work reform agenda is an ambitious programme to improve the quality of social work practice. </w:t>
      </w:r>
      <w:r w:rsidR="000917BA">
        <w:rPr>
          <w:rFonts w:cs="Arial"/>
          <w:sz w:val="24"/>
          <w:szCs w:val="24"/>
        </w:rPr>
        <w:t xml:space="preserve"> </w:t>
      </w:r>
      <w:r w:rsidRPr="005205CC">
        <w:rPr>
          <w:rFonts w:cs="Arial"/>
          <w:sz w:val="24"/>
          <w:szCs w:val="24"/>
        </w:rPr>
        <w:t>One aspect of this programme</w:t>
      </w:r>
      <w:r w:rsidRPr="00264211">
        <w:rPr>
          <w:rFonts w:cs="Arial"/>
          <w:sz w:val="24"/>
          <w:szCs w:val="24"/>
        </w:rPr>
        <w:t xml:space="preserve"> is support for fast-track social work education. </w:t>
      </w:r>
      <w:r w:rsidR="000917BA">
        <w:rPr>
          <w:rFonts w:cs="Arial"/>
          <w:sz w:val="24"/>
          <w:szCs w:val="24"/>
        </w:rPr>
        <w:t xml:space="preserve"> </w:t>
      </w:r>
      <w:r w:rsidRPr="00264211">
        <w:rPr>
          <w:rFonts w:cs="Arial"/>
          <w:sz w:val="24"/>
          <w:szCs w:val="24"/>
        </w:rPr>
        <w:t xml:space="preserve">By recruiting graduates who demonstrate clear potential to succeed in child and family social work, and training them in the workplace, fast-track programmes help develop the workforce and improve practice </w:t>
      </w:r>
      <w:r w:rsidRPr="00080A75">
        <w:rPr>
          <w:rFonts w:cs="Arial"/>
          <w:sz w:val="24"/>
          <w:szCs w:val="24"/>
        </w:rPr>
        <w:t xml:space="preserve">where the need is </w:t>
      </w:r>
      <w:r w:rsidR="008604D5" w:rsidRPr="0099570F">
        <w:rPr>
          <w:rFonts w:cs="Arial"/>
          <w:sz w:val="24"/>
          <w:szCs w:val="24"/>
        </w:rPr>
        <w:t>greatest</w:t>
      </w:r>
      <w:r w:rsidRPr="0099570F">
        <w:rPr>
          <w:rFonts w:cs="Arial"/>
          <w:sz w:val="24"/>
          <w:szCs w:val="24"/>
        </w:rPr>
        <w:t xml:space="preserve">. </w:t>
      </w:r>
    </w:p>
    <w:p w14:paraId="471381AD" w14:textId="77777777" w:rsidR="00626437" w:rsidRPr="005205CC" w:rsidRDefault="00626437" w:rsidP="00626437">
      <w:pPr>
        <w:pStyle w:val="ListParagraph"/>
        <w:ind w:left="1134"/>
        <w:rPr>
          <w:rFonts w:cs="Arial"/>
          <w:sz w:val="24"/>
          <w:szCs w:val="24"/>
        </w:rPr>
      </w:pPr>
    </w:p>
    <w:p w14:paraId="5F51A200" w14:textId="51573F17" w:rsidR="00FE54CD" w:rsidRPr="005205CC" w:rsidRDefault="00FE54CD" w:rsidP="00F84FD2">
      <w:pPr>
        <w:pStyle w:val="ListParagraph"/>
        <w:numPr>
          <w:ilvl w:val="1"/>
          <w:numId w:val="23"/>
        </w:numPr>
        <w:ind w:left="1134" w:hanging="850"/>
        <w:rPr>
          <w:rFonts w:cs="Arial"/>
          <w:sz w:val="24"/>
          <w:szCs w:val="24"/>
        </w:rPr>
      </w:pPr>
      <w:r w:rsidRPr="005205CC">
        <w:rPr>
          <w:rFonts w:cs="Arial"/>
          <w:sz w:val="24"/>
          <w:szCs w:val="24"/>
        </w:rPr>
        <w:t>We are seeking a supplier that can bring further improvement</w:t>
      </w:r>
      <w:r w:rsidR="00A5620F" w:rsidRPr="005205CC">
        <w:rPr>
          <w:rFonts w:cs="Arial"/>
          <w:sz w:val="24"/>
          <w:szCs w:val="24"/>
        </w:rPr>
        <w:t xml:space="preserve">, </w:t>
      </w:r>
      <w:r w:rsidRPr="005205CC">
        <w:rPr>
          <w:rFonts w:cs="Arial"/>
          <w:sz w:val="24"/>
          <w:szCs w:val="24"/>
        </w:rPr>
        <w:t>innovation</w:t>
      </w:r>
      <w:r w:rsidR="00A5620F" w:rsidRPr="005205CC">
        <w:rPr>
          <w:rFonts w:cs="Arial"/>
          <w:sz w:val="24"/>
          <w:szCs w:val="24"/>
        </w:rPr>
        <w:t xml:space="preserve"> and creativity</w:t>
      </w:r>
      <w:r w:rsidRPr="005205CC">
        <w:rPr>
          <w:rFonts w:cs="Arial"/>
          <w:sz w:val="24"/>
          <w:szCs w:val="24"/>
        </w:rPr>
        <w:t xml:space="preserve"> to the fast-track approach, ultimately improving the experiences and outcomes of the vulnerable children served by social workers.</w:t>
      </w:r>
    </w:p>
    <w:p w14:paraId="7CEEF709" w14:textId="77777777" w:rsidR="00073FB2" w:rsidRPr="005205CC" w:rsidRDefault="00073FB2" w:rsidP="00E87E57">
      <w:pPr>
        <w:pStyle w:val="ListParagraph"/>
        <w:ind w:left="1134"/>
        <w:rPr>
          <w:rFonts w:cs="Arial"/>
          <w:sz w:val="24"/>
          <w:szCs w:val="24"/>
        </w:rPr>
      </w:pPr>
    </w:p>
    <w:p w14:paraId="0B0C8599" w14:textId="251B75C4" w:rsidR="008C7172" w:rsidRDefault="002067A0" w:rsidP="008C7172">
      <w:pPr>
        <w:pStyle w:val="ListParagraph"/>
        <w:numPr>
          <w:ilvl w:val="1"/>
          <w:numId w:val="23"/>
        </w:numPr>
        <w:ind w:left="1134" w:hanging="850"/>
        <w:rPr>
          <w:rFonts w:cs="Arial"/>
          <w:sz w:val="24"/>
          <w:szCs w:val="24"/>
        </w:rPr>
      </w:pPr>
      <w:r w:rsidRPr="008C7172">
        <w:rPr>
          <w:rFonts w:cs="Arial"/>
          <w:sz w:val="24"/>
          <w:szCs w:val="24"/>
        </w:rPr>
        <w:t>The purpose of this document is to</w:t>
      </w:r>
      <w:r w:rsidR="00073FB2" w:rsidRPr="008C7172">
        <w:rPr>
          <w:rFonts w:cs="Arial"/>
          <w:sz w:val="24"/>
          <w:szCs w:val="24"/>
        </w:rPr>
        <w:t>:</w:t>
      </w:r>
    </w:p>
    <w:p w14:paraId="298193AE" w14:textId="4D4A0D31" w:rsidR="008C7172" w:rsidRPr="008C7172" w:rsidRDefault="008C7172" w:rsidP="008C7172">
      <w:pPr>
        <w:rPr>
          <w:rFonts w:cs="Arial"/>
          <w:sz w:val="24"/>
          <w:szCs w:val="24"/>
        </w:rPr>
      </w:pPr>
    </w:p>
    <w:p w14:paraId="4F6D01C5" w14:textId="038A5353" w:rsidR="00073FB2" w:rsidRPr="005205CC" w:rsidRDefault="002067A0" w:rsidP="00E87E57">
      <w:pPr>
        <w:pStyle w:val="ListParagraph"/>
        <w:numPr>
          <w:ilvl w:val="2"/>
          <w:numId w:val="23"/>
        </w:numPr>
        <w:rPr>
          <w:rFonts w:cs="Arial"/>
          <w:sz w:val="24"/>
          <w:szCs w:val="24"/>
        </w:rPr>
      </w:pPr>
      <w:r w:rsidRPr="005205CC">
        <w:rPr>
          <w:rFonts w:cs="Arial"/>
          <w:sz w:val="24"/>
          <w:szCs w:val="24"/>
        </w:rPr>
        <w:t xml:space="preserve">set out the Department's expectations of the </w:t>
      </w:r>
      <w:r w:rsidR="00073FB2" w:rsidRPr="005205CC">
        <w:rPr>
          <w:rFonts w:cs="Arial"/>
          <w:sz w:val="24"/>
          <w:szCs w:val="24"/>
        </w:rPr>
        <w:t>awarded supplier;</w:t>
      </w:r>
    </w:p>
    <w:p w14:paraId="30F79EB1" w14:textId="4626275E" w:rsidR="00073FB2" w:rsidRPr="005205CC" w:rsidRDefault="006C59A0" w:rsidP="008C7172">
      <w:pPr>
        <w:pStyle w:val="ListParagraph"/>
        <w:numPr>
          <w:ilvl w:val="2"/>
          <w:numId w:val="23"/>
        </w:numPr>
        <w:rPr>
          <w:rFonts w:cs="Arial"/>
          <w:sz w:val="24"/>
          <w:szCs w:val="24"/>
        </w:rPr>
      </w:pPr>
      <w:r w:rsidRPr="005205CC">
        <w:rPr>
          <w:rFonts w:cs="Arial"/>
          <w:sz w:val="24"/>
          <w:szCs w:val="24"/>
        </w:rPr>
        <w:t>l</w:t>
      </w:r>
      <w:r w:rsidR="00073FB2" w:rsidRPr="005205CC">
        <w:rPr>
          <w:rFonts w:cs="Arial"/>
          <w:sz w:val="24"/>
          <w:szCs w:val="24"/>
        </w:rPr>
        <w:t xml:space="preserve">ist the questions that bidders must answer in submitting their tender </w:t>
      </w:r>
      <w:r w:rsidR="008C7172">
        <w:rPr>
          <w:rFonts w:cs="Arial"/>
          <w:sz w:val="24"/>
          <w:szCs w:val="24"/>
        </w:rPr>
        <w:t xml:space="preserve">   </w:t>
      </w:r>
      <w:r w:rsidR="00073FB2" w:rsidRPr="005205CC">
        <w:rPr>
          <w:rFonts w:cs="Arial"/>
          <w:sz w:val="24"/>
          <w:szCs w:val="24"/>
        </w:rPr>
        <w:t>submissions; and</w:t>
      </w:r>
    </w:p>
    <w:p w14:paraId="126D6A1C" w14:textId="53A90C84" w:rsidR="00073FB2" w:rsidRPr="005205CC" w:rsidRDefault="006C59A0" w:rsidP="00E87E57">
      <w:pPr>
        <w:pStyle w:val="ListParagraph"/>
        <w:numPr>
          <w:ilvl w:val="2"/>
          <w:numId w:val="23"/>
        </w:numPr>
        <w:rPr>
          <w:rFonts w:cs="Arial"/>
          <w:sz w:val="24"/>
          <w:szCs w:val="24"/>
        </w:rPr>
      </w:pPr>
      <w:proofErr w:type="gramStart"/>
      <w:r w:rsidRPr="005205CC">
        <w:rPr>
          <w:rFonts w:cs="Arial"/>
          <w:sz w:val="24"/>
          <w:szCs w:val="24"/>
        </w:rPr>
        <w:t>e</w:t>
      </w:r>
      <w:r w:rsidR="00073FB2" w:rsidRPr="005205CC">
        <w:rPr>
          <w:rFonts w:cs="Arial"/>
          <w:sz w:val="24"/>
          <w:szCs w:val="24"/>
        </w:rPr>
        <w:t>xplain</w:t>
      </w:r>
      <w:proofErr w:type="gramEnd"/>
      <w:r w:rsidR="00073FB2" w:rsidRPr="005205CC">
        <w:rPr>
          <w:rFonts w:cs="Arial"/>
          <w:sz w:val="24"/>
          <w:szCs w:val="24"/>
        </w:rPr>
        <w:t xml:space="preserve"> the evaluation methodology for this procurement.</w:t>
      </w:r>
    </w:p>
    <w:p w14:paraId="768817C4" w14:textId="77777777" w:rsidR="00073FB2" w:rsidRPr="005205CC" w:rsidRDefault="00073FB2" w:rsidP="00E87E57">
      <w:pPr>
        <w:pStyle w:val="ListParagraph"/>
        <w:ind w:left="1224"/>
        <w:rPr>
          <w:rFonts w:cs="Arial"/>
          <w:sz w:val="24"/>
          <w:szCs w:val="24"/>
        </w:rPr>
      </w:pPr>
    </w:p>
    <w:p w14:paraId="2393CD00" w14:textId="09AFEB01" w:rsidR="00073FB2" w:rsidRDefault="00073FB2" w:rsidP="008C7172">
      <w:pPr>
        <w:pStyle w:val="ListParagraph"/>
        <w:numPr>
          <w:ilvl w:val="1"/>
          <w:numId w:val="23"/>
        </w:numPr>
        <w:ind w:left="1134" w:hanging="850"/>
        <w:rPr>
          <w:rFonts w:cs="Arial"/>
          <w:sz w:val="24"/>
          <w:szCs w:val="24"/>
        </w:rPr>
      </w:pPr>
      <w:r w:rsidRPr="005205CC">
        <w:rPr>
          <w:rFonts w:cs="Arial"/>
          <w:sz w:val="24"/>
          <w:szCs w:val="24"/>
        </w:rPr>
        <w:t>This document is set out in the following parts:</w:t>
      </w:r>
    </w:p>
    <w:p w14:paraId="3CD74B0C" w14:textId="77777777" w:rsidR="008C7172" w:rsidRPr="005205CC" w:rsidRDefault="008C7172" w:rsidP="008C7172">
      <w:pPr>
        <w:pStyle w:val="ListParagraph"/>
        <w:ind w:left="792"/>
        <w:rPr>
          <w:rFonts w:cs="Arial"/>
          <w:sz w:val="24"/>
          <w:szCs w:val="24"/>
        </w:rPr>
      </w:pPr>
    </w:p>
    <w:p w14:paraId="271E6C7C" w14:textId="505B186D" w:rsidR="00073FB2" w:rsidRPr="005205CC" w:rsidRDefault="009B72C4" w:rsidP="00E87E57">
      <w:pPr>
        <w:pStyle w:val="ListParagraph"/>
        <w:numPr>
          <w:ilvl w:val="2"/>
          <w:numId w:val="23"/>
        </w:numPr>
        <w:rPr>
          <w:rFonts w:cs="Arial"/>
          <w:sz w:val="24"/>
          <w:szCs w:val="24"/>
        </w:rPr>
      </w:pPr>
      <w:r w:rsidRPr="005205CC">
        <w:rPr>
          <w:rFonts w:cs="Arial"/>
          <w:sz w:val="24"/>
          <w:szCs w:val="24"/>
        </w:rPr>
        <w:t xml:space="preserve">Section 1 - </w:t>
      </w:r>
      <w:r w:rsidR="00FE3A13" w:rsidRPr="005205CC">
        <w:rPr>
          <w:rFonts w:cs="Arial"/>
          <w:sz w:val="24"/>
          <w:szCs w:val="24"/>
        </w:rPr>
        <w:t>S</w:t>
      </w:r>
      <w:r w:rsidR="00073FB2" w:rsidRPr="005205CC">
        <w:rPr>
          <w:rFonts w:cs="Arial"/>
          <w:sz w:val="24"/>
          <w:szCs w:val="24"/>
        </w:rPr>
        <w:t>pecification</w:t>
      </w:r>
      <w:r w:rsidRPr="005205CC">
        <w:rPr>
          <w:rFonts w:cs="Arial"/>
          <w:sz w:val="24"/>
          <w:szCs w:val="24"/>
        </w:rPr>
        <w:t>;</w:t>
      </w:r>
    </w:p>
    <w:p w14:paraId="38A8D04B" w14:textId="60E6181D" w:rsidR="00073FB2" w:rsidRPr="005205CC" w:rsidRDefault="009B72C4" w:rsidP="00E87E57">
      <w:pPr>
        <w:pStyle w:val="ListParagraph"/>
        <w:numPr>
          <w:ilvl w:val="2"/>
          <w:numId w:val="23"/>
        </w:numPr>
        <w:rPr>
          <w:rFonts w:cs="Arial"/>
          <w:sz w:val="24"/>
          <w:szCs w:val="24"/>
        </w:rPr>
      </w:pPr>
      <w:r w:rsidRPr="005205CC">
        <w:rPr>
          <w:rFonts w:cs="Arial"/>
          <w:sz w:val="24"/>
          <w:szCs w:val="24"/>
        </w:rPr>
        <w:t xml:space="preserve">Section 2 - Method Statements; and </w:t>
      </w:r>
    </w:p>
    <w:p w14:paraId="6B7E21DD" w14:textId="24C3BABB" w:rsidR="009B72C4" w:rsidRPr="005205CC" w:rsidRDefault="00BB3CB9" w:rsidP="00E87E57">
      <w:pPr>
        <w:pStyle w:val="ListParagraph"/>
        <w:numPr>
          <w:ilvl w:val="2"/>
          <w:numId w:val="23"/>
        </w:numPr>
        <w:rPr>
          <w:rFonts w:cs="Arial"/>
          <w:sz w:val="24"/>
          <w:szCs w:val="24"/>
        </w:rPr>
      </w:pPr>
      <w:r>
        <w:rPr>
          <w:rFonts w:cs="Arial"/>
          <w:sz w:val="24"/>
          <w:szCs w:val="24"/>
        </w:rPr>
        <w:t>Section 3 -</w:t>
      </w:r>
      <w:r w:rsidR="009B72C4" w:rsidRPr="005205CC">
        <w:rPr>
          <w:rFonts w:cs="Arial"/>
          <w:sz w:val="24"/>
          <w:szCs w:val="24"/>
        </w:rPr>
        <w:t xml:space="preserve"> Evaluation methodology and scoring criteria.</w:t>
      </w:r>
    </w:p>
    <w:p w14:paraId="6A9045BA" w14:textId="77777777" w:rsidR="00073FB2" w:rsidRPr="00264211" w:rsidRDefault="00073FB2" w:rsidP="00E87E57">
      <w:pPr>
        <w:rPr>
          <w:rFonts w:ascii="Arial" w:hAnsi="Arial" w:cs="Arial"/>
          <w:sz w:val="24"/>
          <w:szCs w:val="24"/>
        </w:rPr>
      </w:pPr>
    </w:p>
    <w:p w14:paraId="5F2B84D5" w14:textId="77777777" w:rsidR="00073FB2" w:rsidRPr="00264211" w:rsidRDefault="00073FB2" w:rsidP="00E87E57">
      <w:pPr>
        <w:rPr>
          <w:rFonts w:ascii="Arial" w:hAnsi="Arial" w:cs="Arial"/>
          <w:sz w:val="24"/>
          <w:szCs w:val="24"/>
        </w:rPr>
      </w:pPr>
    </w:p>
    <w:p w14:paraId="5529F7C8" w14:textId="60CD6CC1" w:rsidR="00073FB2" w:rsidRPr="00264211" w:rsidRDefault="00073FB2">
      <w:pPr>
        <w:rPr>
          <w:rFonts w:ascii="Arial" w:eastAsia="Times New Roman" w:hAnsi="Arial" w:cs="Arial"/>
          <w:sz w:val="24"/>
          <w:szCs w:val="24"/>
          <w:lang w:eastAsia="en-GB"/>
        </w:rPr>
      </w:pPr>
      <w:r w:rsidRPr="00264211">
        <w:rPr>
          <w:rFonts w:ascii="Arial" w:hAnsi="Arial" w:cs="Arial"/>
          <w:sz w:val="24"/>
          <w:szCs w:val="24"/>
        </w:rPr>
        <w:br w:type="page"/>
      </w:r>
    </w:p>
    <w:p w14:paraId="59C0BE07" w14:textId="1B1C37AA" w:rsidR="00FE54CD" w:rsidRPr="00026D87" w:rsidRDefault="006C59A0" w:rsidP="00B9549D">
      <w:pPr>
        <w:pStyle w:val="Numbered"/>
        <w:widowControl/>
        <w:numPr>
          <w:ilvl w:val="0"/>
          <w:numId w:val="23"/>
        </w:numPr>
        <w:rPr>
          <w:rFonts w:cs="Arial"/>
          <w:color w:val="000000"/>
          <w:sz w:val="24"/>
          <w:szCs w:val="24"/>
        </w:rPr>
      </w:pPr>
      <w:r w:rsidRPr="00026D87">
        <w:rPr>
          <w:rFonts w:cs="Arial"/>
          <w:b/>
          <w:color w:val="000000"/>
          <w:sz w:val="24"/>
          <w:szCs w:val="24"/>
        </w:rPr>
        <w:lastRenderedPageBreak/>
        <w:t>SECTION 1 – SPECIFICATION</w:t>
      </w:r>
    </w:p>
    <w:p w14:paraId="54E864AE" w14:textId="1330A863" w:rsidR="00045F64" w:rsidRPr="0099570F" w:rsidRDefault="00045F64" w:rsidP="00045F64">
      <w:pPr>
        <w:pStyle w:val="Numbered"/>
        <w:widowControl/>
        <w:ind w:left="360"/>
        <w:rPr>
          <w:rFonts w:cs="Arial"/>
          <w:b/>
          <w:color w:val="000000"/>
          <w:sz w:val="24"/>
          <w:szCs w:val="24"/>
        </w:rPr>
      </w:pPr>
      <w:r w:rsidRPr="003D44DB">
        <w:rPr>
          <w:rFonts w:cs="Arial"/>
          <w:b/>
          <w:color w:val="000000"/>
          <w:sz w:val="24"/>
          <w:szCs w:val="24"/>
        </w:rPr>
        <w:t>Project</w:t>
      </w:r>
    </w:p>
    <w:p w14:paraId="5246FF30" w14:textId="5A19C7C6" w:rsidR="00FE54CD" w:rsidRPr="0099570F" w:rsidRDefault="00FE54CD" w:rsidP="00F84FD2">
      <w:pPr>
        <w:pStyle w:val="ListParagraph"/>
        <w:numPr>
          <w:ilvl w:val="1"/>
          <w:numId w:val="23"/>
        </w:numPr>
        <w:ind w:left="1134" w:hanging="850"/>
        <w:rPr>
          <w:rFonts w:cs="Arial"/>
          <w:sz w:val="24"/>
          <w:szCs w:val="24"/>
        </w:rPr>
      </w:pPr>
      <w:r w:rsidRPr="0099570F">
        <w:rPr>
          <w:rFonts w:cs="Arial"/>
          <w:sz w:val="24"/>
          <w:szCs w:val="24"/>
        </w:rPr>
        <w:t xml:space="preserve">The Department for Education is seeking the provision of social work qualifying education through an employment-based, fast-track route. </w:t>
      </w:r>
      <w:r w:rsidR="000917BA">
        <w:rPr>
          <w:rFonts w:cs="Arial"/>
          <w:sz w:val="24"/>
          <w:szCs w:val="24"/>
        </w:rPr>
        <w:t xml:space="preserve"> </w:t>
      </w:r>
      <w:r w:rsidRPr="0099570F">
        <w:rPr>
          <w:rFonts w:cs="Arial"/>
          <w:sz w:val="24"/>
          <w:szCs w:val="24"/>
        </w:rPr>
        <w:t>We are looking to secure a contractor to:</w:t>
      </w:r>
    </w:p>
    <w:p w14:paraId="130B283D" w14:textId="77777777" w:rsidR="00FE54CD" w:rsidRPr="0099570F" w:rsidRDefault="00FE54CD" w:rsidP="00B9549D">
      <w:pPr>
        <w:widowControl w:val="0"/>
        <w:overflowPunct w:val="0"/>
        <w:autoSpaceDE w:val="0"/>
        <w:autoSpaceDN w:val="0"/>
        <w:adjustRightInd w:val="0"/>
        <w:spacing w:after="0" w:line="240" w:lineRule="auto"/>
        <w:ind w:left="720"/>
        <w:textAlignment w:val="baseline"/>
        <w:rPr>
          <w:rFonts w:ascii="Arial" w:hAnsi="Arial" w:cs="Arial"/>
          <w:sz w:val="24"/>
          <w:szCs w:val="24"/>
        </w:rPr>
      </w:pPr>
    </w:p>
    <w:p w14:paraId="08B8BCD1" w14:textId="63ECEB48" w:rsidR="00FE54CD" w:rsidRPr="005205CC" w:rsidRDefault="00FE54CD" w:rsidP="00F84FD2">
      <w:pPr>
        <w:pStyle w:val="ListParagraph"/>
        <w:numPr>
          <w:ilvl w:val="2"/>
          <w:numId w:val="23"/>
        </w:numPr>
        <w:ind w:left="1560" w:hanging="840"/>
        <w:rPr>
          <w:rFonts w:cs="Arial"/>
          <w:sz w:val="24"/>
          <w:szCs w:val="24"/>
        </w:rPr>
      </w:pPr>
      <w:r w:rsidRPr="005205CC">
        <w:rPr>
          <w:rFonts w:cs="Arial"/>
          <w:sz w:val="24"/>
          <w:szCs w:val="24"/>
        </w:rPr>
        <w:t>create a social work programme that meets the relevant regulator’s standards;</w:t>
      </w:r>
    </w:p>
    <w:p w14:paraId="32305260" w14:textId="77777777" w:rsidR="00FE54CD" w:rsidRPr="005205CC" w:rsidRDefault="00FE54CD" w:rsidP="007A08DD">
      <w:pPr>
        <w:pStyle w:val="ListParagraph"/>
        <w:ind w:left="1560"/>
        <w:rPr>
          <w:rFonts w:cs="Arial"/>
          <w:sz w:val="24"/>
          <w:szCs w:val="24"/>
        </w:rPr>
      </w:pPr>
    </w:p>
    <w:p w14:paraId="47F35BB1" w14:textId="77777777" w:rsidR="00C928BE" w:rsidRPr="005205CC" w:rsidRDefault="00FE54CD" w:rsidP="00CE045F">
      <w:pPr>
        <w:pStyle w:val="ListParagraph"/>
        <w:numPr>
          <w:ilvl w:val="2"/>
          <w:numId w:val="23"/>
        </w:numPr>
        <w:ind w:left="1560" w:hanging="840"/>
        <w:rPr>
          <w:rFonts w:cs="Arial"/>
          <w:sz w:val="24"/>
          <w:szCs w:val="24"/>
        </w:rPr>
      </w:pPr>
      <w:r w:rsidRPr="005205CC">
        <w:rPr>
          <w:rFonts w:cs="Arial"/>
          <w:sz w:val="24"/>
          <w:szCs w:val="24"/>
        </w:rPr>
        <w:t>train 700 – 900 social workers through two cohorts, starting in 2020;</w:t>
      </w:r>
    </w:p>
    <w:p w14:paraId="4EDA6F3F" w14:textId="77777777" w:rsidR="007A08DD" w:rsidRDefault="007A08DD" w:rsidP="007A08DD">
      <w:pPr>
        <w:pStyle w:val="ListParagraph"/>
        <w:ind w:left="1560"/>
        <w:rPr>
          <w:rFonts w:cs="Arial"/>
          <w:sz w:val="24"/>
          <w:szCs w:val="24"/>
        </w:rPr>
      </w:pPr>
    </w:p>
    <w:p w14:paraId="4249E253" w14:textId="0963A5C0" w:rsidR="00FE54CD" w:rsidRPr="004717CA" w:rsidRDefault="00FE54CD" w:rsidP="004717CA">
      <w:pPr>
        <w:pStyle w:val="ListParagraph"/>
        <w:numPr>
          <w:ilvl w:val="2"/>
          <w:numId w:val="23"/>
        </w:numPr>
        <w:ind w:left="1560" w:hanging="840"/>
        <w:rPr>
          <w:rFonts w:cs="Arial"/>
          <w:sz w:val="24"/>
          <w:szCs w:val="24"/>
        </w:rPr>
      </w:pPr>
      <w:r w:rsidRPr="004717CA">
        <w:rPr>
          <w:rFonts w:cs="Arial"/>
          <w:sz w:val="24"/>
          <w:szCs w:val="24"/>
        </w:rPr>
        <w:t>attract high performing graduates to the programme (generally with a first degree classification of 2:1 or above);</w:t>
      </w:r>
      <w:r w:rsidRPr="004717CA">
        <w:rPr>
          <w:rFonts w:cs="Arial"/>
          <w:sz w:val="24"/>
          <w:szCs w:val="24"/>
        </w:rPr>
        <w:br/>
      </w:r>
    </w:p>
    <w:p w14:paraId="277C5D41" w14:textId="37E72957" w:rsidR="00FE54CD" w:rsidRPr="003D44DB" w:rsidRDefault="00FE54CD" w:rsidP="00CE045F">
      <w:pPr>
        <w:pStyle w:val="ListParagraph"/>
        <w:numPr>
          <w:ilvl w:val="2"/>
          <w:numId w:val="23"/>
        </w:numPr>
        <w:ind w:left="1560" w:hanging="840"/>
        <w:rPr>
          <w:rFonts w:cs="Arial"/>
          <w:sz w:val="24"/>
          <w:szCs w:val="24"/>
        </w:rPr>
      </w:pPr>
      <w:r w:rsidRPr="00026D87">
        <w:rPr>
          <w:rFonts w:cs="Arial"/>
          <w:sz w:val="24"/>
          <w:szCs w:val="24"/>
        </w:rPr>
        <w:t>assess candidates so that trainees display the highest aptitude for child and family social work</w:t>
      </w:r>
      <w:r w:rsidR="008604D5" w:rsidRPr="00026D87">
        <w:rPr>
          <w:rFonts w:cs="Arial"/>
          <w:sz w:val="24"/>
          <w:szCs w:val="24"/>
        </w:rPr>
        <w:t xml:space="preserve"> with good capabilities of putting research and evidence into practice</w:t>
      </w:r>
      <w:r w:rsidRPr="00026D87">
        <w:rPr>
          <w:rFonts w:cs="Arial"/>
          <w:sz w:val="24"/>
          <w:szCs w:val="24"/>
        </w:rPr>
        <w:t>;</w:t>
      </w:r>
      <w:r w:rsidRPr="00026D87">
        <w:rPr>
          <w:rFonts w:cs="Arial"/>
          <w:sz w:val="24"/>
          <w:szCs w:val="24"/>
        </w:rPr>
        <w:br/>
      </w:r>
    </w:p>
    <w:p w14:paraId="69123B96" w14:textId="77777777" w:rsidR="00FE54CD" w:rsidRPr="0099570F" w:rsidRDefault="00FE54CD" w:rsidP="00CE045F">
      <w:pPr>
        <w:pStyle w:val="ListParagraph"/>
        <w:numPr>
          <w:ilvl w:val="2"/>
          <w:numId w:val="23"/>
        </w:numPr>
        <w:ind w:left="1560" w:hanging="851"/>
        <w:rPr>
          <w:rFonts w:cs="Arial"/>
          <w:sz w:val="24"/>
          <w:szCs w:val="24"/>
        </w:rPr>
      </w:pPr>
      <w:r w:rsidRPr="0099570F">
        <w:rPr>
          <w:rFonts w:cs="Arial"/>
          <w:sz w:val="24"/>
          <w:szCs w:val="24"/>
        </w:rPr>
        <w:t>design and deliver training allowing for accelerated initial qualification as a social worker and subsequent research-based postgraduate qualification;</w:t>
      </w:r>
    </w:p>
    <w:p w14:paraId="7B84D370" w14:textId="77777777" w:rsidR="00FE54CD" w:rsidRPr="0099570F" w:rsidRDefault="00FE54CD" w:rsidP="00B9549D">
      <w:pPr>
        <w:widowControl w:val="0"/>
        <w:overflowPunct w:val="0"/>
        <w:autoSpaceDE w:val="0"/>
        <w:autoSpaceDN w:val="0"/>
        <w:adjustRightInd w:val="0"/>
        <w:spacing w:after="0" w:line="240" w:lineRule="auto"/>
        <w:ind w:left="1080"/>
        <w:textAlignment w:val="baseline"/>
        <w:rPr>
          <w:rFonts w:ascii="Arial" w:hAnsi="Arial" w:cs="Arial"/>
          <w:sz w:val="24"/>
          <w:szCs w:val="24"/>
        </w:rPr>
      </w:pPr>
    </w:p>
    <w:p w14:paraId="31B069BF" w14:textId="77777777" w:rsidR="00FE54CD" w:rsidRPr="005205CC" w:rsidRDefault="00FE54CD" w:rsidP="00CE045F">
      <w:pPr>
        <w:pStyle w:val="ListParagraph"/>
        <w:numPr>
          <w:ilvl w:val="2"/>
          <w:numId w:val="23"/>
        </w:numPr>
        <w:ind w:left="1560" w:hanging="851"/>
        <w:rPr>
          <w:rFonts w:cs="Arial"/>
          <w:sz w:val="24"/>
          <w:szCs w:val="24"/>
        </w:rPr>
      </w:pPr>
      <w:proofErr w:type="gramStart"/>
      <w:r w:rsidRPr="0099570F">
        <w:rPr>
          <w:rFonts w:cs="Arial"/>
          <w:sz w:val="24"/>
          <w:szCs w:val="24"/>
        </w:rPr>
        <w:t>deliver</w:t>
      </w:r>
      <w:proofErr w:type="gramEnd"/>
      <w:r w:rsidRPr="005205CC">
        <w:rPr>
          <w:rFonts w:cs="Arial"/>
          <w:sz w:val="24"/>
          <w:szCs w:val="24"/>
        </w:rPr>
        <w:t xml:space="preserve"> training and high quality employment placements through partnership with English providers of statutory children’s social care services.</w:t>
      </w:r>
    </w:p>
    <w:p w14:paraId="57D59A2E" w14:textId="77777777" w:rsidR="00FE54CD" w:rsidRPr="005205CC" w:rsidRDefault="00FE54CD" w:rsidP="00FE54CD">
      <w:pPr>
        <w:widowControl w:val="0"/>
        <w:overflowPunct w:val="0"/>
        <w:autoSpaceDE w:val="0"/>
        <w:autoSpaceDN w:val="0"/>
        <w:adjustRightInd w:val="0"/>
        <w:spacing w:after="0" w:line="240" w:lineRule="auto"/>
        <w:ind w:left="720"/>
        <w:textAlignment w:val="baseline"/>
        <w:rPr>
          <w:rFonts w:ascii="Arial" w:hAnsi="Arial" w:cs="Arial"/>
          <w:sz w:val="24"/>
          <w:szCs w:val="24"/>
        </w:rPr>
      </w:pPr>
    </w:p>
    <w:p w14:paraId="3888AFBA" w14:textId="07064C0B" w:rsidR="00FE54CD" w:rsidRPr="005205CC" w:rsidRDefault="00FE54CD" w:rsidP="00626437">
      <w:pPr>
        <w:pStyle w:val="ListParagraph"/>
        <w:numPr>
          <w:ilvl w:val="1"/>
          <w:numId w:val="23"/>
        </w:numPr>
        <w:ind w:left="1134" w:hanging="774"/>
        <w:rPr>
          <w:rFonts w:cs="Arial"/>
          <w:sz w:val="24"/>
          <w:szCs w:val="24"/>
        </w:rPr>
      </w:pPr>
      <w:r w:rsidRPr="005205CC">
        <w:rPr>
          <w:rFonts w:cs="Arial"/>
          <w:sz w:val="24"/>
          <w:szCs w:val="24"/>
        </w:rPr>
        <w:t>Tenderers will be expected to submit a proposal detailing innovative and creative approaches to how they will:</w:t>
      </w:r>
    </w:p>
    <w:p w14:paraId="179FF540" w14:textId="77777777" w:rsidR="00CE045F" w:rsidRPr="005205CC" w:rsidRDefault="00CE045F" w:rsidP="00CE045F">
      <w:pPr>
        <w:pStyle w:val="ListParagraph"/>
        <w:ind w:left="792"/>
        <w:rPr>
          <w:rFonts w:cs="Arial"/>
          <w:sz w:val="24"/>
          <w:szCs w:val="24"/>
        </w:rPr>
      </w:pPr>
    </w:p>
    <w:p w14:paraId="6ECA4451" w14:textId="77777777" w:rsidR="00FE54CD" w:rsidRPr="005205CC" w:rsidRDefault="00FE54CD" w:rsidP="00CE045F">
      <w:pPr>
        <w:pStyle w:val="ListParagraph"/>
        <w:numPr>
          <w:ilvl w:val="2"/>
          <w:numId w:val="23"/>
        </w:numPr>
        <w:ind w:left="1560" w:hanging="840"/>
        <w:rPr>
          <w:rFonts w:cs="Arial"/>
          <w:sz w:val="24"/>
          <w:szCs w:val="24"/>
        </w:rPr>
      </w:pPr>
      <w:r w:rsidRPr="005205CC">
        <w:rPr>
          <w:rFonts w:cs="Arial"/>
          <w:sz w:val="24"/>
          <w:szCs w:val="24"/>
        </w:rPr>
        <w:t>promote the programme nationally, attracting applications from high performing graduates with leadership potential who might not otherwise have considered a career in social work, but who can make a long-term commitment to the profession and ultimately contribute to raising the status of the social work;</w:t>
      </w:r>
      <w:r w:rsidRPr="005205CC">
        <w:rPr>
          <w:rFonts w:cs="Arial"/>
          <w:sz w:val="24"/>
          <w:szCs w:val="24"/>
        </w:rPr>
        <w:br/>
      </w:r>
    </w:p>
    <w:p w14:paraId="2869E1F8" w14:textId="2D1FE227" w:rsidR="00A673E2" w:rsidRDefault="00FE54CD" w:rsidP="00A673E2">
      <w:pPr>
        <w:pStyle w:val="ListParagraph"/>
        <w:numPr>
          <w:ilvl w:val="2"/>
          <w:numId w:val="23"/>
        </w:numPr>
        <w:ind w:left="1560" w:hanging="840"/>
        <w:rPr>
          <w:rFonts w:cs="Arial"/>
          <w:sz w:val="24"/>
          <w:szCs w:val="24"/>
        </w:rPr>
      </w:pPr>
      <w:r w:rsidRPr="005205CC">
        <w:rPr>
          <w:rFonts w:cs="Arial"/>
          <w:sz w:val="24"/>
          <w:szCs w:val="24"/>
        </w:rPr>
        <w:t>manage candidate assessment to ensure those entering the programme have the right skills, behaviours and resilience to succeed as child and family social workers;</w:t>
      </w:r>
      <w:r w:rsidR="00A673E2">
        <w:rPr>
          <w:rFonts w:cs="Arial"/>
          <w:sz w:val="24"/>
          <w:szCs w:val="24"/>
        </w:rPr>
        <w:t xml:space="preserve"> </w:t>
      </w:r>
    </w:p>
    <w:p w14:paraId="3B33BA79" w14:textId="77777777" w:rsidR="007A08DD" w:rsidRDefault="007A08DD" w:rsidP="007A08DD">
      <w:pPr>
        <w:pStyle w:val="ListParagraph"/>
        <w:ind w:left="1560"/>
        <w:rPr>
          <w:rFonts w:cs="Arial"/>
          <w:sz w:val="24"/>
          <w:szCs w:val="24"/>
        </w:rPr>
      </w:pPr>
    </w:p>
    <w:p w14:paraId="60ABB7C8" w14:textId="621E4EBF" w:rsidR="00FE54CD" w:rsidRPr="005205CC" w:rsidRDefault="006C7414" w:rsidP="006C7414">
      <w:pPr>
        <w:pStyle w:val="ListParagraph"/>
        <w:numPr>
          <w:ilvl w:val="2"/>
          <w:numId w:val="23"/>
        </w:numPr>
        <w:ind w:left="1560" w:hanging="851"/>
        <w:rPr>
          <w:rFonts w:cs="Arial"/>
          <w:sz w:val="24"/>
          <w:szCs w:val="24"/>
        </w:rPr>
      </w:pPr>
      <w:r w:rsidRPr="005205CC">
        <w:rPr>
          <w:rFonts w:cs="Arial"/>
          <w:sz w:val="24"/>
          <w:szCs w:val="24"/>
        </w:rPr>
        <w:t>secure and manage sufficient training and high quality employment</w:t>
      </w:r>
      <w:r w:rsidRPr="00264211">
        <w:rPr>
          <w:rFonts w:cs="Arial"/>
          <w:sz w:val="24"/>
          <w:szCs w:val="24"/>
        </w:rPr>
        <w:t xml:space="preserve"> placements to support 700 – 900 trainees across England and across two cohorts, starting in 2020 and 2021</w:t>
      </w:r>
      <w:r>
        <w:rPr>
          <w:rFonts w:cs="Arial"/>
          <w:sz w:val="24"/>
          <w:szCs w:val="24"/>
        </w:rPr>
        <w:t>;</w:t>
      </w:r>
    </w:p>
    <w:p w14:paraId="36B66446" w14:textId="77777777" w:rsidR="00FE54CD" w:rsidRPr="005205CC" w:rsidRDefault="00FE54CD" w:rsidP="00FE54CD">
      <w:pPr>
        <w:widowControl w:val="0"/>
        <w:overflowPunct w:val="0"/>
        <w:autoSpaceDE w:val="0"/>
        <w:autoSpaceDN w:val="0"/>
        <w:adjustRightInd w:val="0"/>
        <w:spacing w:after="0" w:line="240" w:lineRule="auto"/>
        <w:ind w:left="720"/>
        <w:textAlignment w:val="baseline"/>
        <w:rPr>
          <w:rFonts w:ascii="Arial" w:hAnsi="Arial" w:cs="Arial"/>
          <w:sz w:val="24"/>
          <w:szCs w:val="24"/>
        </w:rPr>
      </w:pPr>
    </w:p>
    <w:p w14:paraId="63AA54F9" w14:textId="75A18DCA" w:rsidR="00FE3A13" w:rsidRPr="005205CC" w:rsidRDefault="00FE54CD" w:rsidP="00CE045F">
      <w:pPr>
        <w:pStyle w:val="ListParagraph"/>
        <w:numPr>
          <w:ilvl w:val="2"/>
          <w:numId w:val="23"/>
        </w:numPr>
        <w:ind w:left="1560" w:hanging="840"/>
        <w:rPr>
          <w:rFonts w:cs="Arial"/>
          <w:sz w:val="24"/>
          <w:szCs w:val="24"/>
        </w:rPr>
      </w:pPr>
      <w:r w:rsidRPr="005205CC">
        <w:rPr>
          <w:rFonts w:cs="Arial"/>
          <w:sz w:val="24"/>
          <w:szCs w:val="24"/>
        </w:rPr>
        <w:t xml:space="preserve">operate the programme on a national level, focusing on areas facing the most pressing workforce need and where the programme can have the biggest impact; and </w:t>
      </w:r>
    </w:p>
    <w:p w14:paraId="200A74B5" w14:textId="77777777" w:rsidR="00FE3A13" w:rsidRPr="005205CC" w:rsidRDefault="00FE3A13" w:rsidP="007A08DD">
      <w:pPr>
        <w:pStyle w:val="ListParagraph"/>
        <w:ind w:left="1560"/>
        <w:rPr>
          <w:rFonts w:cs="Arial"/>
          <w:sz w:val="24"/>
          <w:szCs w:val="24"/>
        </w:rPr>
      </w:pPr>
    </w:p>
    <w:p w14:paraId="0E31AB7F" w14:textId="188ACDEB" w:rsidR="00FE54CD" w:rsidRPr="00026D87" w:rsidRDefault="00FE54CD" w:rsidP="00CE045F">
      <w:pPr>
        <w:pStyle w:val="ListParagraph"/>
        <w:numPr>
          <w:ilvl w:val="2"/>
          <w:numId w:val="23"/>
        </w:numPr>
        <w:ind w:left="1560" w:hanging="840"/>
        <w:rPr>
          <w:rFonts w:cs="Arial"/>
          <w:sz w:val="24"/>
          <w:szCs w:val="24"/>
        </w:rPr>
      </w:pPr>
      <w:r w:rsidRPr="005205CC">
        <w:rPr>
          <w:rFonts w:cs="Arial"/>
          <w:sz w:val="24"/>
          <w:szCs w:val="24"/>
        </w:rPr>
        <w:t>on</w:t>
      </w:r>
      <w:r w:rsidRPr="00264211">
        <w:rPr>
          <w:rFonts w:cs="Arial"/>
          <w:sz w:val="24"/>
          <w:szCs w:val="24"/>
        </w:rPr>
        <w:t xml:space="preserve"> a local level, to ensure those selected to join the programme are representative of the diverse communities they </w:t>
      </w:r>
      <w:r w:rsidR="008604D5" w:rsidRPr="00080A75">
        <w:rPr>
          <w:rFonts w:cs="Arial"/>
          <w:sz w:val="24"/>
          <w:szCs w:val="24"/>
        </w:rPr>
        <w:t xml:space="preserve">will </w:t>
      </w:r>
      <w:r w:rsidRPr="00026D87">
        <w:rPr>
          <w:rFonts w:cs="Arial"/>
          <w:sz w:val="24"/>
          <w:szCs w:val="24"/>
        </w:rPr>
        <w:t>serve;</w:t>
      </w:r>
    </w:p>
    <w:p w14:paraId="228CE75A" w14:textId="77777777" w:rsidR="00FE54CD" w:rsidRPr="00026D87" w:rsidRDefault="00FE54CD" w:rsidP="00FE54CD">
      <w:pPr>
        <w:pStyle w:val="ListParagraph"/>
        <w:rPr>
          <w:rFonts w:cs="Arial"/>
          <w:sz w:val="24"/>
          <w:szCs w:val="24"/>
        </w:rPr>
      </w:pPr>
    </w:p>
    <w:p w14:paraId="129434BA" w14:textId="77777777" w:rsidR="00FE54CD" w:rsidRPr="00026D87" w:rsidRDefault="00FE54CD" w:rsidP="00CE045F">
      <w:pPr>
        <w:pStyle w:val="ListParagraph"/>
        <w:numPr>
          <w:ilvl w:val="2"/>
          <w:numId w:val="23"/>
        </w:numPr>
        <w:ind w:left="1560" w:hanging="840"/>
        <w:rPr>
          <w:rFonts w:cs="Arial"/>
          <w:sz w:val="24"/>
          <w:szCs w:val="24"/>
        </w:rPr>
      </w:pPr>
      <w:r w:rsidRPr="00026D87">
        <w:rPr>
          <w:rFonts w:cs="Arial"/>
          <w:sz w:val="24"/>
          <w:szCs w:val="24"/>
        </w:rPr>
        <w:lastRenderedPageBreak/>
        <w:t>offer, account and provide rationale for, and facilitate, financial support to students on the programme;</w:t>
      </w:r>
      <w:r w:rsidRPr="00026D87">
        <w:rPr>
          <w:rFonts w:cs="Arial"/>
          <w:sz w:val="24"/>
          <w:szCs w:val="24"/>
        </w:rPr>
        <w:br/>
      </w:r>
    </w:p>
    <w:p w14:paraId="5AB76C8E" w14:textId="77777777" w:rsidR="00FE54CD" w:rsidRPr="003D44DB" w:rsidRDefault="00FE54CD" w:rsidP="00CE045F">
      <w:pPr>
        <w:pStyle w:val="ListParagraph"/>
        <w:numPr>
          <w:ilvl w:val="2"/>
          <w:numId w:val="23"/>
        </w:numPr>
        <w:ind w:left="1560" w:hanging="851"/>
        <w:rPr>
          <w:rFonts w:cs="Arial"/>
          <w:sz w:val="24"/>
          <w:szCs w:val="24"/>
        </w:rPr>
      </w:pPr>
      <w:r w:rsidRPr="003D44DB">
        <w:rPr>
          <w:rFonts w:cs="Arial"/>
          <w:sz w:val="24"/>
          <w:szCs w:val="24"/>
        </w:rPr>
        <w:t>design and deliver training, approved by the relevant regulator, such that students will:</w:t>
      </w:r>
      <w:r w:rsidRPr="003D44DB">
        <w:rPr>
          <w:rFonts w:cs="Arial"/>
          <w:sz w:val="24"/>
          <w:szCs w:val="24"/>
        </w:rPr>
        <w:br/>
      </w:r>
    </w:p>
    <w:p w14:paraId="49CC6B23" w14:textId="77777777" w:rsidR="00FE54CD" w:rsidRPr="00080A75" w:rsidRDefault="00FE54CD" w:rsidP="00CE045F">
      <w:pPr>
        <w:pStyle w:val="ListParagraph"/>
        <w:numPr>
          <w:ilvl w:val="3"/>
          <w:numId w:val="23"/>
        </w:numPr>
        <w:ind w:left="2127" w:hanging="1047"/>
        <w:rPr>
          <w:rFonts w:cs="Arial"/>
          <w:sz w:val="24"/>
          <w:szCs w:val="24"/>
        </w:rPr>
      </w:pPr>
      <w:r w:rsidRPr="0099570F">
        <w:rPr>
          <w:rFonts w:cs="Arial"/>
          <w:sz w:val="24"/>
          <w:szCs w:val="24"/>
        </w:rPr>
        <w:t>be embedded within a team delivering statutory child and family social work (i.e. in roles involving work on s.17 or s.47 cases</w:t>
      </w:r>
      <w:r w:rsidRPr="00264211">
        <w:rPr>
          <w:rFonts w:cs="Arial"/>
          <w:sz w:val="24"/>
          <w:szCs w:val="24"/>
        </w:rPr>
        <w:t xml:space="preserve"> and requiring case records to be updated by the student, under appropriate supervision) at an English local authority, or children’s trust that delivers services on behalf of a local authority;</w:t>
      </w:r>
    </w:p>
    <w:p w14:paraId="4236F89A" w14:textId="77777777" w:rsidR="00FE54CD" w:rsidRPr="00026D87" w:rsidRDefault="00FE54CD" w:rsidP="00FE54CD">
      <w:pPr>
        <w:widowControl w:val="0"/>
        <w:overflowPunct w:val="0"/>
        <w:autoSpaceDE w:val="0"/>
        <w:autoSpaceDN w:val="0"/>
        <w:adjustRightInd w:val="0"/>
        <w:spacing w:after="0" w:line="240" w:lineRule="auto"/>
        <w:ind w:left="1440"/>
        <w:textAlignment w:val="baseline"/>
        <w:rPr>
          <w:rFonts w:ascii="Arial" w:hAnsi="Arial" w:cs="Arial"/>
          <w:sz w:val="24"/>
          <w:szCs w:val="24"/>
        </w:rPr>
      </w:pPr>
    </w:p>
    <w:p w14:paraId="51EC1272" w14:textId="77777777" w:rsidR="00FE54CD" w:rsidRPr="00026D87" w:rsidRDefault="00FE54CD" w:rsidP="00CE045F">
      <w:pPr>
        <w:pStyle w:val="ListParagraph"/>
        <w:numPr>
          <w:ilvl w:val="3"/>
          <w:numId w:val="23"/>
        </w:numPr>
        <w:ind w:left="2127" w:hanging="1047"/>
        <w:rPr>
          <w:rFonts w:cs="Arial"/>
          <w:sz w:val="24"/>
          <w:szCs w:val="24"/>
        </w:rPr>
      </w:pPr>
      <w:r w:rsidRPr="00026D87">
        <w:rPr>
          <w:rFonts w:cs="Arial"/>
          <w:sz w:val="24"/>
          <w:szCs w:val="24"/>
        </w:rPr>
        <w:t>be taught through a curriculum that is anchored in current social work practice and is fully and comprehensively aligned with the Chief Social Workers’ Knowledge and Skills Statements (</w:t>
      </w:r>
      <w:r w:rsidRPr="00026D87">
        <w:rPr>
          <w:rFonts w:cs="Arial"/>
          <w:b/>
          <w:sz w:val="24"/>
          <w:szCs w:val="24"/>
        </w:rPr>
        <w:t>KSS</w:t>
      </w:r>
      <w:r w:rsidRPr="00026D87">
        <w:rPr>
          <w:rFonts w:cs="Arial"/>
          <w:sz w:val="24"/>
          <w:szCs w:val="24"/>
        </w:rPr>
        <w:t>);</w:t>
      </w:r>
      <w:r w:rsidRPr="00026D87">
        <w:rPr>
          <w:rFonts w:cs="Arial"/>
          <w:sz w:val="24"/>
          <w:szCs w:val="24"/>
        </w:rPr>
        <w:br/>
        <w:t xml:space="preserve"> </w:t>
      </w:r>
    </w:p>
    <w:p w14:paraId="688C8BD5" w14:textId="77777777" w:rsidR="00FE54CD" w:rsidRPr="0099570F" w:rsidRDefault="00FE54CD" w:rsidP="00CE045F">
      <w:pPr>
        <w:pStyle w:val="ListParagraph"/>
        <w:numPr>
          <w:ilvl w:val="3"/>
          <w:numId w:val="23"/>
        </w:numPr>
        <w:ind w:left="2127" w:hanging="1047"/>
        <w:rPr>
          <w:rFonts w:cs="Arial"/>
          <w:sz w:val="24"/>
          <w:szCs w:val="24"/>
        </w:rPr>
      </w:pPr>
      <w:r w:rsidRPr="003D44DB">
        <w:rPr>
          <w:rFonts w:cs="Arial"/>
          <w:sz w:val="24"/>
          <w:szCs w:val="24"/>
        </w:rPr>
        <w:t xml:space="preserve">gain initial social work qualification sufficient for them to seek </w:t>
      </w:r>
      <w:r w:rsidRPr="0099570F">
        <w:rPr>
          <w:rFonts w:cs="Arial"/>
          <w:sz w:val="24"/>
          <w:szCs w:val="24"/>
        </w:rPr>
        <w:t xml:space="preserve">registration with the social work regulatory body through an accelerated training route; </w:t>
      </w:r>
    </w:p>
    <w:p w14:paraId="72DD6436" w14:textId="77777777" w:rsidR="00FE54CD" w:rsidRPr="0099570F" w:rsidRDefault="00FE54CD" w:rsidP="00FE54CD">
      <w:pPr>
        <w:widowControl w:val="0"/>
        <w:overflowPunct w:val="0"/>
        <w:autoSpaceDE w:val="0"/>
        <w:autoSpaceDN w:val="0"/>
        <w:adjustRightInd w:val="0"/>
        <w:spacing w:after="0" w:line="240" w:lineRule="auto"/>
        <w:ind w:left="1440"/>
        <w:textAlignment w:val="baseline"/>
        <w:rPr>
          <w:rFonts w:ascii="Arial" w:hAnsi="Arial" w:cs="Arial"/>
          <w:sz w:val="24"/>
          <w:szCs w:val="24"/>
        </w:rPr>
      </w:pPr>
    </w:p>
    <w:p w14:paraId="325A52CB" w14:textId="77777777" w:rsidR="00FE54CD" w:rsidRPr="0099570F" w:rsidRDefault="00FE54CD" w:rsidP="00CE045F">
      <w:pPr>
        <w:pStyle w:val="ListParagraph"/>
        <w:numPr>
          <w:ilvl w:val="3"/>
          <w:numId w:val="23"/>
        </w:numPr>
        <w:ind w:left="2127" w:hanging="1047"/>
        <w:rPr>
          <w:rFonts w:cs="Arial"/>
          <w:sz w:val="24"/>
          <w:szCs w:val="24"/>
        </w:rPr>
      </w:pPr>
      <w:r w:rsidRPr="0099570F">
        <w:rPr>
          <w:rFonts w:cs="Arial"/>
          <w:sz w:val="24"/>
          <w:szCs w:val="24"/>
        </w:rPr>
        <w:t>be supported to obtain a research-based higher degree in social work;</w:t>
      </w:r>
      <w:r w:rsidRPr="0099570F">
        <w:rPr>
          <w:rFonts w:cs="Arial"/>
          <w:sz w:val="24"/>
          <w:szCs w:val="24"/>
        </w:rPr>
        <w:br/>
      </w:r>
    </w:p>
    <w:p w14:paraId="66969972" w14:textId="007CCCB9" w:rsidR="006C7414" w:rsidRDefault="00FE54CD" w:rsidP="00CE045F">
      <w:pPr>
        <w:pStyle w:val="ListParagraph"/>
        <w:numPr>
          <w:ilvl w:val="3"/>
          <w:numId w:val="23"/>
        </w:numPr>
        <w:ind w:left="2127" w:hanging="1047"/>
        <w:rPr>
          <w:rFonts w:cs="Arial"/>
          <w:sz w:val="24"/>
          <w:szCs w:val="24"/>
        </w:rPr>
      </w:pPr>
      <w:proofErr w:type="gramStart"/>
      <w:r w:rsidRPr="005205CC">
        <w:rPr>
          <w:rFonts w:cs="Arial"/>
          <w:sz w:val="24"/>
          <w:szCs w:val="24"/>
        </w:rPr>
        <w:t>progress</w:t>
      </w:r>
      <w:proofErr w:type="gramEnd"/>
      <w:r w:rsidRPr="005205CC">
        <w:rPr>
          <w:rFonts w:cs="Arial"/>
          <w:sz w:val="24"/>
          <w:szCs w:val="24"/>
        </w:rPr>
        <w:t xml:space="preserve"> at the point of qualification to an Assessed a</w:t>
      </w:r>
      <w:r w:rsidR="00A2640E">
        <w:rPr>
          <w:rFonts w:cs="Arial"/>
          <w:sz w:val="24"/>
          <w:szCs w:val="24"/>
        </w:rPr>
        <w:t>nd Supported Year of Employment (</w:t>
      </w:r>
      <w:r w:rsidR="00A2640E" w:rsidRPr="005205CC">
        <w:rPr>
          <w:rFonts w:cs="Arial"/>
          <w:b/>
          <w:sz w:val="24"/>
          <w:szCs w:val="24"/>
        </w:rPr>
        <w:t>ASYE</w:t>
      </w:r>
      <w:r w:rsidR="00A2640E">
        <w:rPr>
          <w:rFonts w:cs="Arial"/>
          <w:sz w:val="24"/>
          <w:szCs w:val="24"/>
        </w:rPr>
        <w:t xml:space="preserve">) </w:t>
      </w:r>
      <w:r w:rsidRPr="005205CC">
        <w:rPr>
          <w:rFonts w:cs="Arial"/>
          <w:sz w:val="24"/>
          <w:szCs w:val="24"/>
        </w:rPr>
        <w:t>social work role within the employer to which they are attached.</w:t>
      </w:r>
    </w:p>
    <w:p w14:paraId="4E27143B" w14:textId="2FE7B1A3" w:rsidR="00FE54CD" w:rsidRPr="005205CC" w:rsidRDefault="00FE54CD" w:rsidP="006C7414">
      <w:pPr>
        <w:pStyle w:val="ListParagraph"/>
        <w:ind w:left="2127"/>
        <w:rPr>
          <w:rFonts w:cs="Arial"/>
          <w:sz w:val="24"/>
          <w:szCs w:val="24"/>
        </w:rPr>
      </w:pPr>
      <w:r w:rsidRPr="005205CC">
        <w:rPr>
          <w:rFonts w:cs="Arial"/>
          <w:sz w:val="24"/>
          <w:szCs w:val="24"/>
        </w:rPr>
        <w:br/>
      </w:r>
    </w:p>
    <w:p w14:paraId="4CB89B7B" w14:textId="474998F2" w:rsidR="00045F64" w:rsidRPr="00264211" w:rsidRDefault="00045F64">
      <w:pPr>
        <w:rPr>
          <w:rFonts w:ascii="Arial" w:hAnsi="Arial" w:cs="Arial"/>
          <w:b/>
          <w:sz w:val="24"/>
          <w:szCs w:val="24"/>
        </w:rPr>
      </w:pPr>
      <w:r w:rsidRPr="00264211">
        <w:rPr>
          <w:rFonts w:ascii="Arial" w:hAnsi="Arial" w:cs="Arial"/>
          <w:b/>
          <w:sz w:val="24"/>
          <w:szCs w:val="24"/>
        </w:rPr>
        <w:t>Delivery of the Project</w:t>
      </w:r>
    </w:p>
    <w:p w14:paraId="1EE224E2" w14:textId="30C907BE" w:rsidR="00A2359E" w:rsidRPr="005205CC" w:rsidRDefault="00E87E57">
      <w:pPr>
        <w:rPr>
          <w:rFonts w:ascii="Arial" w:hAnsi="Arial" w:cs="Arial"/>
          <w:sz w:val="24"/>
          <w:szCs w:val="24"/>
        </w:rPr>
      </w:pPr>
      <w:r w:rsidRPr="00080A75">
        <w:rPr>
          <w:rFonts w:ascii="Arial" w:hAnsi="Arial" w:cs="Arial"/>
          <w:sz w:val="24"/>
          <w:szCs w:val="24"/>
        </w:rPr>
        <w:t xml:space="preserve">The Department is keen to </w:t>
      </w:r>
      <w:r w:rsidRPr="00026D87">
        <w:rPr>
          <w:rFonts w:ascii="Arial" w:hAnsi="Arial" w:cs="Arial"/>
          <w:sz w:val="24"/>
          <w:szCs w:val="24"/>
        </w:rPr>
        <w:t>encourage innovative and creative solutions in delivering the Project</w:t>
      </w:r>
      <w:r w:rsidR="00A2359E" w:rsidRPr="00026D87">
        <w:rPr>
          <w:rFonts w:ascii="Arial" w:hAnsi="Arial" w:cs="Arial"/>
          <w:sz w:val="24"/>
          <w:szCs w:val="24"/>
        </w:rPr>
        <w:t>.  It intends to evaluate Bidders' submissions against a number of criteria to test the robustness of the Bidders' solution.  Those criteria</w:t>
      </w:r>
      <w:r w:rsidR="0039473C" w:rsidRPr="00026D87">
        <w:rPr>
          <w:rFonts w:ascii="Arial" w:hAnsi="Arial" w:cs="Arial"/>
          <w:sz w:val="24"/>
          <w:szCs w:val="24"/>
        </w:rPr>
        <w:t xml:space="preserve"> correspond with the Method Statements that Bidders' are require</w:t>
      </w:r>
      <w:r w:rsidR="0039473C" w:rsidRPr="003D44DB">
        <w:rPr>
          <w:rFonts w:ascii="Arial" w:hAnsi="Arial" w:cs="Arial"/>
          <w:sz w:val="24"/>
          <w:szCs w:val="24"/>
        </w:rPr>
        <w:t xml:space="preserve">d </w:t>
      </w:r>
      <w:r w:rsidR="0039473C" w:rsidRPr="0099570F">
        <w:rPr>
          <w:rFonts w:ascii="Arial" w:hAnsi="Arial" w:cs="Arial"/>
          <w:sz w:val="24"/>
          <w:szCs w:val="24"/>
        </w:rPr>
        <w:t xml:space="preserve">to respond to in their tender submission (set out in Section 2) </w:t>
      </w:r>
      <w:r w:rsidR="0039473C" w:rsidRPr="005205CC">
        <w:rPr>
          <w:rFonts w:ascii="Arial" w:hAnsi="Arial" w:cs="Arial"/>
          <w:sz w:val="24"/>
          <w:szCs w:val="24"/>
        </w:rPr>
        <w:t>and</w:t>
      </w:r>
      <w:r w:rsidR="00A2359E" w:rsidRPr="005205CC">
        <w:rPr>
          <w:rFonts w:ascii="Arial" w:hAnsi="Arial" w:cs="Arial"/>
          <w:sz w:val="24"/>
          <w:szCs w:val="24"/>
        </w:rPr>
        <w:t xml:space="preserve"> are:</w:t>
      </w:r>
    </w:p>
    <w:p w14:paraId="4F39DB54" w14:textId="0E00258E" w:rsidR="00A2359E" w:rsidRPr="005205CC" w:rsidRDefault="00A2359E" w:rsidP="00EF61C3">
      <w:pPr>
        <w:pStyle w:val="ListParagraph"/>
        <w:numPr>
          <w:ilvl w:val="0"/>
          <w:numId w:val="33"/>
        </w:numPr>
        <w:rPr>
          <w:rFonts w:cs="Arial"/>
          <w:sz w:val="24"/>
          <w:szCs w:val="24"/>
        </w:rPr>
      </w:pPr>
      <w:r w:rsidRPr="005205CC">
        <w:rPr>
          <w:rFonts w:cs="Arial"/>
          <w:sz w:val="24"/>
          <w:szCs w:val="24"/>
        </w:rPr>
        <w:t>Programme content and design (20%)</w:t>
      </w:r>
    </w:p>
    <w:p w14:paraId="1F44AA6F" w14:textId="5F171768" w:rsidR="00A2359E" w:rsidRPr="005205CC" w:rsidRDefault="00A2359E" w:rsidP="00EF61C3">
      <w:pPr>
        <w:pStyle w:val="ListParagraph"/>
        <w:numPr>
          <w:ilvl w:val="0"/>
          <w:numId w:val="33"/>
        </w:numPr>
        <w:rPr>
          <w:rFonts w:cs="Arial"/>
          <w:sz w:val="24"/>
          <w:szCs w:val="24"/>
        </w:rPr>
      </w:pPr>
      <w:r w:rsidRPr="005205CC">
        <w:rPr>
          <w:rFonts w:cs="Arial"/>
          <w:sz w:val="24"/>
          <w:szCs w:val="24"/>
        </w:rPr>
        <w:t>Programme delivery and monitoring (20%)</w:t>
      </w:r>
    </w:p>
    <w:p w14:paraId="36AD6611" w14:textId="3623FB0E" w:rsidR="00A2359E" w:rsidRDefault="00A2359E" w:rsidP="00EF61C3">
      <w:pPr>
        <w:pStyle w:val="ListParagraph"/>
        <w:numPr>
          <w:ilvl w:val="0"/>
          <w:numId w:val="33"/>
        </w:numPr>
        <w:rPr>
          <w:rFonts w:cs="Arial"/>
          <w:sz w:val="24"/>
          <w:szCs w:val="24"/>
        </w:rPr>
      </w:pPr>
      <w:r w:rsidRPr="005205CC">
        <w:rPr>
          <w:rFonts w:cs="Arial"/>
          <w:sz w:val="24"/>
          <w:szCs w:val="24"/>
        </w:rPr>
        <w:t>Recruitment (</w:t>
      </w:r>
      <w:r w:rsidR="00BB3CB9">
        <w:rPr>
          <w:rFonts w:cs="Arial"/>
          <w:sz w:val="24"/>
          <w:szCs w:val="24"/>
        </w:rPr>
        <w:t>15</w:t>
      </w:r>
      <w:r w:rsidRPr="005205CC">
        <w:rPr>
          <w:rFonts w:cs="Arial"/>
          <w:sz w:val="24"/>
          <w:szCs w:val="24"/>
        </w:rPr>
        <w:t>%)</w:t>
      </w:r>
    </w:p>
    <w:p w14:paraId="68AC4447" w14:textId="191DD2A4" w:rsidR="00BB3CB9" w:rsidRPr="005205CC" w:rsidRDefault="00BB3CB9" w:rsidP="00EF61C3">
      <w:pPr>
        <w:pStyle w:val="ListParagraph"/>
        <w:numPr>
          <w:ilvl w:val="0"/>
          <w:numId w:val="33"/>
        </w:numPr>
        <w:rPr>
          <w:rFonts w:cs="Arial"/>
          <w:sz w:val="24"/>
          <w:szCs w:val="24"/>
        </w:rPr>
      </w:pPr>
      <w:r>
        <w:rPr>
          <w:rFonts w:cs="Arial"/>
          <w:sz w:val="24"/>
          <w:szCs w:val="24"/>
        </w:rPr>
        <w:t>Financial support to students (15%)</w:t>
      </w:r>
    </w:p>
    <w:p w14:paraId="0E5521D2" w14:textId="4CD6A686" w:rsidR="00A2359E" w:rsidRPr="005205CC" w:rsidRDefault="00A2359E" w:rsidP="00EF61C3">
      <w:pPr>
        <w:pStyle w:val="ListParagraph"/>
        <w:numPr>
          <w:ilvl w:val="0"/>
          <w:numId w:val="33"/>
        </w:numPr>
        <w:rPr>
          <w:rFonts w:cs="Arial"/>
          <w:sz w:val="24"/>
          <w:szCs w:val="24"/>
        </w:rPr>
      </w:pPr>
      <w:r w:rsidRPr="005205CC">
        <w:rPr>
          <w:rFonts w:cs="Arial"/>
          <w:sz w:val="24"/>
          <w:szCs w:val="24"/>
        </w:rPr>
        <w:t>System improvement and outcomes for children and families (1</w:t>
      </w:r>
      <w:r w:rsidR="00BB3CB9">
        <w:rPr>
          <w:rFonts w:cs="Arial"/>
          <w:sz w:val="24"/>
          <w:szCs w:val="24"/>
        </w:rPr>
        <w:t>0</w:t>
      </w:r>
      <w:r w:rsidRPr="005205CC">
        <w:rPr>
          <w:rFonts w:cs="Arial"/>
          <w:sz w:val="24"/>
          <w:szCs w:val="24"/>
        </w:rPr>
        <w:t>%)</w:t>
      </w:r>
    </w:p>
    <w:p w14:paraId="09EDDB18" w14:textId="409847DF" w:rsidR="0039473C" w:rsidRPr="005205CC" w:rsidRDefault="007A08DD" w:rsidP="00EF61C3">
      <w:pPr>
        <w:pStyle w:val="ListParagraph"/>
        <w:numPr>
          <w:ilvl w:val="0"/>
          <w:numId w:val="33"/>
        </w:numPr>
        <w:rPr>
          <w:rFonts w:cs="Arial"/>
          <w:sz w:val="24"/>
          <w:szCs w:val="24"/>
        </w:rPr>
      </w:pPr>
      <w:r>
        <w:rPr>
          <w:rFonts w:cs="Arial"/>
          <w:sz w:val="24"/>
          <w:szCs w:val="24"/>
        </w:rPr>
        <w:t>Costs (20%)</w:t>
      </w:r>
    </w:p>
    <w:p w14:paraId="1E7C9A66" w14:textId="77777777" w:rsidR="0039473C" w:rsidRPr="005205CC" w:rsidRDefault="0039473C">
      <w:pPr>
        <w:rPr>
          <w:rFonts w:ascii="Arial" w:hAnsi="Arial" w:cs="Arial"/>
          <w:sz w:val="24"/>
          <w:szCs w:val="24"/>
        </w:rPr>
      </w:pPr>
    </w:p>
    <w:p w14:paraId="556B0374" w14:textId="0C8878EA" w:rsidR="0039473C" w:rsidRPr="005205CC" w:rsidRDefault="003A6731">
      <w:pPr>
        <w:rPr>
          <w:rFonts w:ascii="Arial" w:hAnsi="Arial" w:cs="Arial"/>
          <w:sz w:val="24"/>
          <w:szCs w:val="24"/>
        </w:rPr>
      </w:pPr>
      <w:r w:rsidRPr="005205CC">
        <w:rPr>
          <w:rFonts w:ascii="Arial" w:hAnsi="Arial" w:cs="Arial"/>
          <w:sz w:val="24"/>
          <w:szCs w:val="24"/>
        </w:rPr>
        <w:t xml:space="preserve">The </w:t>
      </w:r>
      <w:r w:rsidR="00EC0845" w:rsidRPr="005205CC">
        <w:rPr>
          <w:rFonts w:ascii="Arial" w:hAnsi="Arial" w:cs="Arial"/>
          <w:sz w:val="24"/>
          <w:szCs w:val="24"/>
        </w:rPr>
        <w:t>Department expects the successful supplier's awarded solution to include the following:</w:t>
      </w:r>
    </w:p>
    <w:p w14:paraId="053B51E7" w14:textId="157E9E7E" w:rsidR="00073FB2" w:rsidRPr="005205CC" w:rsidRDefault="00073FB2" w:rsidP="00073FB2">
      <w:pPr>
        <w:pStyle w:val="ListParagraph"/>
        <w:numPr>
          <w:ilvl w:val="0"/>
          <w:numId w:val="25"/>
        </w:numPr>
        <w:rPr>
          <w:rFonts w:cs="Arial"/>
          <w:b/>
          <w:sz w:val="24"/>
          <w:szCs w:val="24"/>
        </w:rPr>
      </w:pPr>
      <w:r w:rsidRPr="005205CC">
        <w:rPr>
          <w:rFonts w:cs="Arial"/>
          <w:b/>
          <w:sz w:val="24"/>
          <w:szCs w:val="24"/>
        </w:rPr>
        <w:t xml:space="preserve">Programme content and design </w:t>
      </w:r>
    </w:p>
    <w:p w14:paraId="4FC1C6C9" w14:textId="77777777" w:rsidR="00073FB2" w:rsidRPr="005205CC" w:rsidRDefault="00073FB2" w:rsidP="00073FB2">
      <w:pPr>
        <w:pStyle w:val="ListParagraph"/>
        <w:ind w:left="360"/>
        <w:rPr>
          <w:rFonts w:cs="Arial"/>
          <w:b/>
          <w:sz w:val="24"/>
          <w:szCs w:val="24"/>
        </w:rPr>
      </w:pPr>
    </w:p>
    <w:p w14:paraId="57F3EBE1" w14:textId="643BE6B8" w:rsidR="00073FB2" w:rsidRPr="005205CC" w:rsidRDefault="0039473C" w:rsidP="00073FB2">
      <w:pPr>
        <w:pStyle w:val="ListParagraph"/>
        <w:numPr>
          <w:ilvl w:val="1"/>
          <w:numId w:val="25"/>
        </w:numPr>
        <w:ind w:left="1134" w:hanging="774"/>
        <w:rPr>
          <w:rFonts w:cs="Arial"/>
          <w:sz w:val="24"/>
          <w:szCs w:val="24"/>
        </w:rPr>
      </w:pPr>
      <w:r w:rsidRPr="005205CC">
        <w:rPr>
          <w:rFonts w:cs="Arial"/>
          <w:sz w:val="24"/>
          <w:szCs w:val="24"/>
        </w:rPr>
        <w:t>A</w:t>
      </w:r>
      <w:r w:rsidR="00073FB2" w:rsidRPr="005205CC">
        <w:rPr>
          <w:rFonts w:cs="Arial"/>
          <w:sz w:val="24"/>
          <w:szCs w:val="24"/>
        </w:rPr>
        <w:t xml:space="preserve"> curriculum approach, based on the Chief Social Workers’ Knowledge and Skills </w:t>
      </w:r>
      <w:proofErr w:type="gramStart"/>
      <w:r w:rsidR="00073FB2" w:rsidRPr="005205CC">
        <w:rPr>
          <w:rFonts w:cs="Arial"/>
          <w:sz w:val="24"/>
          <w:szCs w:val="24"/>
        </w:rPr>
        <w:t xml:space="preserve">Statements, that provides a solid foundation in principles across </w:t>
      </w:r>
      <w:r w:rsidR="00073FB2" w:rsidRPr="005205CC">
        <w:rPr>
          <w:rFonts w:cs="Arial"/>
          <w:sz w:val="24"/>
          <w:szCs w:val="24"/>
        </w:rPr>
        <w:lastRenderedPageBreak/>
        <w:t>the social work profession,</w:t>
      </w:r>
      <w:proofErr w:type="gramEnd"/>
      <w:r w:rsidR="00073FB2" w:rsidRPr="005205CC">
        <w:rPr>
          <w:rFonts w:cs="Arial"/>
          <w:sz w:val="24"/>
          <w:szCs w:val="24"/>
        </w:rPr>
        <w:t xml:space="preserve"> with a focus on current child and family social work practice and based in a sound theoretical framework.</w:t>
      </w:r>
      <w:r w:rsidR="00073FB2" w:rsidRPr="005205CC">
        <w:rPr>
          <w:rFonts w:cs="Arial"/>
          <w:sz w:val="24"/>
          <w:szCs w:val="24"/>
        </w:rPr>
        <w:br/>
      </w:r>
    </w:p>
    <w:p w14:paraId="43ACEEEE" w14:textId="77777777" w:rsidR="00073FB2" w:rsidRPr="005205CC" w:rsidRDefault="00073FB2" w:rsidP="00073FB2">
      <w:pPr>
        <w:pStyle w:val="ListParagraph"/>
        <w:numPr>
          <w:ilvl w:val="1"/>
          <w:numId w:val="25"/>
        </w:numPr>
        <w:ind w:left="1134" w:hanging="774"/>
        <w:rPr>
          <w:rFonts w:cs="Arial"/>
          <w:sz w:val="24"/>
          <w:szCs w:val="24"/>
        </w:rPr>
      </w:pPr>
      <w:r w:rsidRPr="005205CC">
        <w:rPr>
          <w:rFonts w:cs="Arial"/>
          <w:sz w:val="24"/>
          <w:szCs w:val="24"/>
        </w:rPr>
        <w:t>A realistic approach to students gaining qualification on an accelerated timescale (i.e., more swiftly than a standard 2-year postgraduate route) without weakening the required curriculum.</w:t>
      </w:r>
      <w:r w:rsidRPr="005205CC">
        <w:rPr>
          <w:rFonts w:cs="Arial"/>
          <w:sz w:val="24"/>
          <w:szCs w:val="24"/>
        </w:rPr>
        <w:br/>
      </w:r>
    </w:p>
    <w:p w14:paraId="5C56F248" w14:textId="77777777" w:rsidR="00073FB2" w:rsidRPr="005205CC" w:rsidRDefault="00073FB2" w:rsidP="00073FB2">
      <w:pPr>
        <w:pStyle w:val="ListParagraph"/>
        <w:numPr>
          <w:ilvl w:val="1"/>
          <w:numId w:val="25"/>
        </w:numPr>
        <w:ind w:left="1134" w:hanging="774"/>
        <w:rPr>
          <w:rFonts w:cs="Arial"/>
          <w:sz w:val="24"/>
          <w:szCs w:val="24"/>
        </w:rPr>
      </w:pPr>
      <w:r w:rsidRPr="005205CC">
        <w:rPr>
          <w:rFonts w:cs="Arial"/>
          <w:sz w:val="24"/>
          <w:szCs w:val="24"/>
        </w:rPr>
        <w:t>Employment of expert staff with recent or current practice experience in the design and delivery of the curriculum.</w:t>
      </w:r>
      <w:r w:rsidRPr="005205CC">
        <w:rPr>
          <w:rFonts w:cs="Arial"/>
          <w:sz w:val="24"/>
          <w:szCs w:val="24"/>
        </w:rPr>
        <w:br/>
      </w:r>
    </w:p>
    <w:p w14:paraId="0E999B7C" w14:textId="77777777" w:rsidR="00073FB2" w:rsidRPr="005205CC" w:rsidRDefault="00073FB2" w:rsidP="00073FB2">
      <w:pPr>
        <w:pStyle w:val="ListParagraph"/>
        <w:numPr>
          <w:ilvl w:val="1"/>
          <w:numId w:val="25"/>
        </w:numPr>
        <w:ind w:left="1134" w:hanging="774"/>
        <w:rPr>
          <w:rFonts w:cs="Arial"/>
          <w:sz w:val="24"/>
          <w:szCs w:val="24"/>
        </w:rPr>
      </w:pPr>
      <w:r w:rsidRPr="005205CC">
        <w:rPr>
          <w:rFonts w:cs="Arial"/>
          <w:sz w:val="24"/>
          <w:szCs w:val="24"/>
        </w:rPr>
        <w:t>A final degree award that will be attractive to both potential applicants and to employers.</w:t>
      </w:r>
      <w:r w:rsidRPr="005205CC">
        <w:rPr>
          <w:rFonts w:cs="Arial"/>
          <w:sz w:val="24"/>
          <w:szCs w:val="24"/>
        </w:rPr>
        <w:br/>
      </w:r>
    </w:p>
    <w:p w14:paraId="35EEAA08" w14:textId="77777777" w:rsidR="00073FB2" w:rsidRPr="005205CC" w:rsidRDefault="00073FB2" w:rsidP="00073FB2">
      <w:pPr>
        <w:pStyle w:val="ListParagraph"/>
        <w:numPr>
          <w:ilvl w:val="1"/>
          <w:numId w:val="25"/>
        </w:numPr>
        <w:ind w:left="1134" w:hanging="774"/>
        <w:rPr>
          <w:rFonts w:cs="Arial"/>
          <w:sz w:val="24"/>
          <w:szCs w:val="24"/>
        </w:rPr>
      </w:pPr>
      <w:r w:rsidRPr="005205CC">
        <w:rPr>
          <w:rFonts w:cs="Arial"/>
          <w:sz w:val="24"/>
          <w:szCs w:val="24"/>
        </w:rPr>
        <w:t>Sound quality assurance processes that will ensure a high quality of academic provision is maintained.</w:t>
      </w:r>
      <w:r w:rsidRPr="005205CC">
        <w:rPr>
          <w:rFonts w:cs="Arial"/>
          <w:sz w:val="24"/>
          <w:szCs w:val="24"/>
        </w:rPr>
        <w:br/>
      </w:r>
    </w:p>
    <w:p w14:paraId="1FFDC169" w14:textId="77777777" w:rsidR="00073FB2" w:rsidRPr="005205CC" w:rsidRDefault="00073FB2" w:rsidP="00073FB2">
      <w:pPr>
        <w:pStyle w:val="ListParagraph"/>
        <w:numPr>
          <w:ilvl w:val="1"/>
          <w:numId w:val="25"/>
        </w:numPr>
        <w:ind w:left="1134" w:hanging="774"/>
        <w:rPr>
          <w:rFonts w:cs="Arial"/>
          <w:sz w:val="24"/>
          <w:szCs w:val="24"/>
        </w:rPr>
      </w:pPr>
      <w:r w:rsidRPr="005205CC">
        <w:rPr>
          <w:rFonts w:cs="Arial"/>
          <w:sz w:val="24"/>
          <w:szCs w:val="24"/>
        </w:rPr>
        <w:t>A clear plan to seek regulatory approval and an awareness of the issues that may be encountered in this process.</w:t>
      </w:r>
    </w:p>
    <w:p w14:paraId="64F19E14" w14:textId="77777777" w:rsidR="00073FB2" w:rsidRPr="005205CC" w:rsidRDefault="00073FB2" w:rsidP="00073FB2">
      <w:pPr>
        <w:rPr>
          <w:rFonts w:ascii="Arial" w:hAnsi="Arial" w:cs="Arial"/>
          <w:sz w:val="24"/>
          <w:szCs w:val="24"/>
        </w:rPr>
      </w:pPr>
    </w:p>
    <w:p w14:paraId="244A434D" w14:textId="690F1594" w:rsidR="00073FB2" w:rsidRPr="005205CC" w:rsidRDefault="00073FB2" w:rsidP="00073FB2">
      <w:pPr>
        <w:pStyle w:val="ListParagraph"/>
        <w:numPr>
          <w:ilvl w:val="0"/>
          <w:numId w:val="25"/>
        </w:numPr>
        <w:rPr>
          <w:rFonts w:cs="Arial"/>
          <w:b/>
          <w:sz w:val="24"/>
          <w:szCs w:val="24"/>
        </w:rPr>
      </w:pPr>
      <w:r w:rsidRPr="005205CC">
        <w:rPr>
          <w:rFonts w:cs="Arial"/>
          <w:b/>
          <w:sz w:val="24"/>
          <w:szCs w:val="24"/>
        </w:rPr>
        <w:t xml:space="preserve">Programme delivery and monitoring </w:t>
      </w:r>
    </w:p>
    <w:p w14:paraId="5004B93D" w14:textId="77777777" w:rsidR="00073FB2" w:rsidRPr="005205CC" w:rsidRDefault="00073FB2" w:rsidP="00073FB2">
      <w:pPr>
        <w:pStyle w:val="ListParagraph"/>
        <w:ind w:left="360"/>
        <w:rPr>
          <w:rFonts w:cs="Arial"/>
          <w:b/>
          <w:sz w:val="24"/>
          <w:szCs w:val="24"/>
        </w:rPr>
      </w:pPr>
    </w:p>
    <w:p w14:paraId="604331F3" w14:textId="77777777" w:rsidR="00073FB2" w:rsidRPr="005205CC" w:rsidRDefault="00073FB2" w:rsidP="00073FB2">
      <w:pPr>
        <w:pStyle w:val="ListParagraph"/>
        <w:numPr>
          <w:ilvl w:val="1"/>
          <w:numId w:val="25"/>
        </w:numPr>
        <w:ind w:left="1134" w:hanging="774"/>
        <w:rPr>
          <w:rFonts w:cs="Arial"/>
          <w:b/>
          <w:sz w:val="24"/>
          <w:szCs w:val="24"/>
        </w:rPr>
      </w:pPr>
      <w:r w:rsidRPr="005205CC">
        <w:rPr>
          <w:rFonts w:cs="Arial"/>
          <w:sz w:val="24"/>
          <w:szCs w:val="24"/>
        </w:rPr>
        <w:t>Clear and credible project plans, proof of capacity, risk analysis and a data security plan.</w:t>
      </w:r>
    </w:p>
    <w:p w14:paraId="0CE01A7C" w14:textId="77777777" w:rsidR="00073FB2" w:rsidRPr="005205CC" w:rsidRDefault="00073FB2" w:rsidP="00073FB2">
      <w:pPr>
        <w:pStyle w:val="ListParagraph"/>
        <w:ind w:left="1134"/>
        <w:rPr>
          <w:rFonts w:cs="Arial"/>
          <w:sz w:val="24"/>
          <w:szCs w:val="24"/>
        </w:rPr>
      </w:pPr>
    </w:p>
    <w:p w14:paraId="0C64CD68" w14:textId="77777777" w:rsidR="00073FB2" w:rsidRPr="005205CC" w:rsidRDefault="00073FB2" w:rsidP="00073FB2">
      <w:pPr>
        <w:pStyle w:val="ListParagraph"/>
        <w:numPr>
          <w:ilvl w:val="1"/>
          <w:numId w:val="25"/>
        </w:numPr>
        <w:ind w:left="1134" w:hanging="774"/>
        <w:rPr>
          <w:rFonts w:cs="Arial"/>
          <w:sz w:val="24"/>
          <w:szCs w:val="24"/>
        </w:rPr>
      </w:pPr>
      <w:r w:rsidRPr="005205CC">
        <w:rPr>
          <w:rFonts w:cs="Arial"/>
          <w:sz w:val="24"/>
          <w:szCs w:val="24"/>
        </w:rPr>
        <w:t xml:space="preserve">Considered proposals to report on how the programme is performing, with thought to obtaining quantitative and qualitative data, and how best to monitor candidate progress. </w:t>
      </w:r>
    </w:p>
    <w:p w14:paraId="1228D7C4" w14:textId="77777777" w:rsidR="00073FB2" w:rsidRPr="005205CC" w:rsidRDefault="00073FB2" w:rsidP="00073FB2">
      <w:pPr>
        <w:pStyle w:val="ListParagraph"/>
        <w:ind w:left="1134"/>
        <w:rPr>
          <w:rFonts w:cs="Arial"/>
          <w:b/>
          <w:sz w:val="24"/>
          <w:szCs w:val="24"/>
        </w:rPr>
      </w:pPr>
    </w:p>
    <w:p w14:paraId="43EA2A88" w14:textId="77777777" w:rsidR="00073FB2" w:rsidRPr="005205CC" w:rsidRDefault="00073FB2" w:rsidP="00073FB2">
      <w:pPr>
        <w:pStyle w:val="ListParagraph"/>
        <w:numPr>
          <w:ilvl w:val="1"/>
          <w:numId w:val="25"/>
        </w:numPr>
        <w:ind w:left="1134" w:hanging="774"/>
        <w:rPr>
          <w:rFonts w:cs="Arial"/>
          <w:b/>
          <w:sz w:val="24"/>
          <w:szCs w:val="24"/>
        </w:rPr>
      </w:pPr>
      <w:r w:rsidRPr="005205CC">
        <w:rPr>
          <w:rFonts w:cs="Arial"/>
          <w:sz w:val="24"/>
          <w:szCs w:val="24"/>
        </w:rPr>
        <w:t>A clear plan to engage with statutory providers of children’s social care, identifying those areas with the most significant workforce needs (e.g., on workforce supply, practice improvement, etc.) and which areas can most benefit from the programme.</w:t>
      </w:r>
      <w:r w:rsidRPr="005205CC">
        <w:rPr>
          <w:rFonts w:cs="Arial"/>
          <w:sz w:val="24"/>
          <w:szCs w:val="24"/>
        </w:rPr>
        <w:br/>
      </w:r>
    </w:p>
    <w:p w14:paraId="096E8351" w14:textId="053E80E6" w:rsidR="00073FB2" w:rsidRPr="005205CC" w:rsidRDefault="00073FB2" w:rsidP="00073FB2">
      <w:pPr>
        <w:pStyle w:val="ListParagraph"/>
        <w:numPr>
          <w:ilvl w:val="1"/>
          <w:numId w:val="25"/>
        </w:numPr>
        <w:ind w:left="1134" w:hanging="774"/>
        <w:rPr>
          <w:rFonts w:cs="Arial"/>
          <w:b/>
          <w:sz w:val="24"/>
          <w:szCs w:val="24"/>
        </w:rPr>
      </w:pPr>
      <w:r w:rsidRPr="005205CC">
        <w:rPr>
          <w:rFonts w:cs="Arial"/>
          <w:sz w:val="24"/>
          <w:szCs w:val="24"/>
        </w:rPr>
        <w:t xml:space="preserve">Sound proposals to deliver learning </w:t>
      </w:r>
      <w:r w:rsidR="000917BA">
        <w:rPr>
          <w:rFonts w:cs="Arial"/>
          <w:sz w:val="24"/>
          <w:szCs w:val="24"/>
        </w:rPr>
        <w:t>through</w:t>
      </w:r>
      <w:r w:rsidR="000917BA" w:rsidRPr="005205CC">
        <w:rPr>
          <w:rFonts w:cs="Arial"/>
          <w:sz w:val="24"/>
          <w:szCs w:val="24"/>
        </w:rPr>
        <w:t xml:space="preserve"> </w:t>
      </w:r>
      <w:r w:rsidRPr="005205CC">
        <w:rPr>
          <w:rFonts w:cs="Arial"/>
          <w:sz w:val="24"/>
          <w:szCs w:val="24"/>
        </w:rPr>
        <w:t>an employment-based process and then to support students into employment and to completion of the programme.</w:t>
      </w:r>
      <w:r w:rsidRPr="005205CC">
        <w:rPr>
          <w:rFonts w:cs="Arial"/>
          <w:sz w:val="24"/>
          <w:szCs w:val="24"/>
        </w:rPr>
        <w:br/>
      </w:r>
    </w:p>
    <w:p w14:paraId="6FB08115" w14:textId="5743AF04" w:rsidR="00073FB2" w:rsidRPr="005205CC" w:rsidRDefault="00073FB2" w:rsidP="00073FB2">
      <w:pPr>
        <w:pStyle w:val="ListParagraph"/>
        <w:numPr>
          <w:ilvl w:val="1"/>
          <w:numId w:val="25"/>
        </w:numPr>
        <w:ind w:left="1134" w:hanging="774"/>
        <w:rPr>
          <w:rFonts w:cs="Arial"/>
          <w:b/>
          <w:sz w:val="24"/>
          <w:szCs w:val="24"/>
        </w:rPr>
      </w:pPr>
      <w:r w:rsidRPr="005205CC">
        <w:rPr>
          <w:rFonts w:cs="Arial"/>
          <w:sz w:val="24"/>
          <w:szCs w:val="24"/>
        </w:rPr>
        <w:t>Robust mechanisms to provide academic and pastoral support to students through</w:t>
      </w:r>
      <w:r w:rsidR="000917BA">
        <w:rPr>
          <w:rFonts w:cs="Arial"/>
          <w:sz w:val="24"/>
          <w:szCs w:val="24"/>
        </w:rPr>
        <w:t>out</w:t>
      </w:r>
      <w:r w:rsidRPr="005205CC">
        <w:rPr>
          <w:rFonts w:cs="Arial"/>
          <w:sz w:val="24"/>
          <w:szCs w:val="24"/>
        </w:rPr>
        <w:t xml:space="preserve"> the duration of the course; including during the ASYE year.</w:t>
      </w:r>
    </w:p>
    <w:p w14:paraId="6154E77B" w14:textId="77777777" w:rsidR="00073FB2" w:rsidRPr="005205CC" w:rsidRDefault="00073FB2" w:rsidP="00073FB2">
      <w:pPr>
        <w:rPr>
          <w:rFonts w:ascii="Arial" w:hAnsi="Arial" w:cs="Arial"/>
          <w:b/>
          <w:sz w:val="24"/>
          <w:szCs w:val="24"/>
        </w:rPr>
      </w:pPr>
    </w:p>
    <w:p w14:paraId="11414642" w14:textId="02BBCED2" w:rsidR="00073FB2" w:rsidRPr="005205CC" w:rsidRDefault="00073FB2" w:rsidP="00073FB2">
      <w:pPr>
        <w:pStyle w:val="ListParagraph"/>
        <w:numPr>
          <w:ilvl w:val="0"/>
          <w:numId w:val="25"/>
        </w:numPr>
        <w:rPr>
          <w:rFonts w:cs="Arial"/>
          <w:b/>
          <w:sz w:val="24"/>
          <w:szCs w:val="24"/>
        </w:rPr>
      </w:pPr>
      <w:r w:rsidRPr="005205CC">
        <w:rPr>
          <w:rFonts w:cs="Arial"/>
          <w:b/>
          <w:sz w:val="24"/>
          <w:szCs w:val="24"/>
        </w:rPr>
        <w:t xml:space="preserve">Recruitment </w:t>
      </w:r>
    </w:p>
    <w:p w14:paraId="10310D06" w14:textId="77777777" w:rsidR="00073FB2" w:rsidRPr="005205CC" w:rsidRDefault="00073FB2" w:rsidP="00073FB2">
      <w:pPr>
        <w:pStyle w:val="ListParagraph"/>
        <w:ind w:left="360"/>
        <w:rPr>
          <w:rFonts w:cs="Arial"/>
          <w:b/>
          <w:sz w:val="24"/>
          <w:szCs w:val="24"/>
        </w:rPr>
      </w:pPr>
    </w:p>
    <w:p w14:paraId="44CD57C0" w14:textId="77777777" w:rsidR="00073FB2" w:rsidRPr="005205CC" w:rsidRDefault="00073FB2" w:rsidP="00073FB2">
      <w:pPr>
        <w:pStyle w:val="ListParagraph"/>
        <w:numPr>
          <w:ilvl w:val="1"/>
          <w:numId w:val="25"/>
        </w:numPr>
        <w:ind w:left="1134" w:hanging="774"/>
        <w:rPr>
          <w:rFonts w:cs="Arial"/>
          <w:sz w:val="24"/>
          <w:szCs w:val="24"/>
        </w:rPr>
      </w:pPr>
      <w:r w:rsidRPr="005205CC">
        <w:rPr>
          <w:rFonts w:cs="Arial"/>
          <w:sz w:val="24"/>
          <w:szCs w:val="24"/>
        </w:rPr>
        <w:t>A credible strategy and plan that demonstrates an awareness of the factors and mechanisms that could raise the profile of social work in the wider graduate recruitment market and attract high performing graduates to the programme.</w:t>
      </w:r>
      <w:r w:rsidRPr="005205CC">
        <w:rPr>
          <w:rFonts w:cs="Arial"/>
          <w:sz w:val="24"/>
          <w:szCs w:val="24"/>
        </w:rPr>
        <w:br/>
      </w:r>
    </w:p>
    <w:p w14:paraId="14AC3FE9" w14:textId="77777777" w:rsidR="00073FB2" w:rsidRPr="005205CC" w:rsidRDefault="00073FB2" w:rsidP="00073FB2">
      <w:pPr>
        <w:pStyle w:val="ListParagraph"/>
        <w:numPr>
          <w:ilvl w:val="1"/>
          <w:numId w:val="25"/>
        </w:numPr>
        <w:ind w:left="1134" w:hanging="774"/>
        <w:rPr>
          <w:rFonts w:cs="Arial"/>
          <w:sz w:val="24"/>
          <w:szCs w:val="24"/>
        </w:rPr>
      </w:pPr>
      <w:r w:rsidRPr="005205CC">
        <w:rPr>
          <w:rFonts w:cs="Arial"/>
          <w:sz w:val="24"/>
          <w:szCs w:val="24"/>
        </w:rPr>
        <w:t xml:space="preserve">A robust candidate assessment process that will result in the appointment of candidates with a high aptitude for long-term leadership in the children’s social care sector, and a plan showing how this process will be </w:t>
      </w:r>
      <w:r w:rsidRPr="005205CC">
        <w:rPr>
          <w:rFonts w:cs="Arial"/>
          <w:sz w:val="24"/>
          <w:szCs w:val="24"/>
        </w:rPr>
        <w:lastRenderedPageBreak/>
        <w:t>resourced and managed.</w:t>
      </w:r>
    </w:p>
    <w:p w14:paraId="2F1C9B59" w14:textId="77777777" w:rsidR="00073FB2" w:rsidRPr="005205CC" w:rsidRDefault="00073FB2" w:rsidP="00073FB2">
      <w:pPr>
        <w:pStyle w:val="ListParagraph"/>
        <w:ind w:left="1134" w:hanging="774"/>
        <w:rPr>
          <w:rFonts w:cs="Arial"/>
          <w:sz w:val="24"/>
          <w:szCs w:val="24"/>
        </w:rPr>
      </w:pPr>
    </w:p>
    <w:p w14:paraId="778066AB" w14:textId="77777777" w:rsidR="00073FB2" w:rsidRPr="005205CC" w:rsidRDefault="00073FB2" w:rsidP="00073FB2">
      <w:pPr>
        <w:pStyle w:val="ListParagraph"/>
        <w:numPr>
          <w:ilvl w:val="1"/>
          <w:numId w:val="25"/>
        </w:numPr>
        <w:ind w:left="1134" w:hanging="774"/>
        <w:rPr>
          <w:rFonts w:cs="Arial"/>
          <w:sz w:val="24"/>
          <w:szCs w:val="24"/>
        </w:rPr>
      </w:pPr>
      <w:r w:rsidRPr="005205CC">
        <w:rPr>
          <w:rFonts w:cs="Arial"/>
          <w:sz w:val="24"/>
          <w:szCs w:val="24"/>
        </w:rPr>
        <w:t xml:space="preserve">Demonstration of the knowledge of the imbalance in the demographic of the social work workforce and how this can be addressed through the programme. </w:t>
      </w:r>
    </w:p>
    <w:p w14:paraId="13EF96F3" w14:textId="77777777" w:rsidR="00073FB2" w:rsidRPr="005205CC" w:rsidRDefault="00073FB2" w:rsidP="00073FB2">
      <w:pPr>
        <w:pStyle w:val="ListParagraph"/>
        <w:ind w:left="1134"/>
        <w:rPr>
          <w:rFonts w:cs="Arial"/>
          <w:sz w:val="24"/>
          <w:szCs w:val="24"/>
        </w:rPr>
      </w:pPr>
    </w:p>
    <w:p w14:paraId="697EA03F" w14:textId="77777777" w:rsidR="00073FB2" w:rsidRPr="005205CC" w:rsidRDefault="00073FB2" w:rsidP="00073FB2">
      <w:pPr>
        <w:pStyle w:val="ListParagraph"/>
        <w:numPr>
          <w:ilvl w:val="1"/>
          <w:numId w:val="25"/>
        </w:numPr>
        <w:ind w:left="1134" w:hanging="774"/>
        <w:rPr>
          <w:rFonts w:cs="Arial"/>
          <w:sz w:val="24"/>
          <w:szCs w:val="24"/>
        </w:rPr>
      </w:pPr>
      <w:r w:rsidRPr="005205CC">
        <w:rPr>
          <w:rFonts w:cs="Arial"/>
          <w:sz w:val="24"/>
          <w:szCs w:val="24"/>
        </w:rPr>
        <w:t>An understanding of how the selection process could put some groups at a disadvantage and mitigations to be put in place to counter this.</w:t>
      </w:r>
      <w:r w:rsidRPr="005205CC">
        <w:rPr>
          <w:rFonts w:cs="Arial"/>
          <w:sz w:val="24"/>
          <w:szCs w:val="24"/>
        </w:rPr>
        <w:br/>
      </w:r>
    </w:p>
    <w:p w14:paraId="39D68507" w14:textId="77777777" w:rsidR="00073FB2" w:rsidRPr="005205CC" w:rsidRDefault="00073FB2" w:rsidP="00073FB2">
      <w:pPr>
        <w:pStyle w:val="ListParagraph"/>
        <w:numPr>
          <w:ilvl w:val="1"/>
          <w:numId w:val="25"/>
        </w:numPr>
        <w:ind w:left="1134" w:hanging="774"/>
        <w:rPr>
          <w:rFonts w:cs="Arial"/>
          <w:sz w:val="24"/>
          <w:szCs w:val="24"/>
        </w:rPr>
      </w:pPr>
      <w:r w:rsidRPr="005205CC">
        <w:rPr>
          <w:rFonts w:cs="Arial"/>
          <w:sz w:val="24"/>
          <w:szCs w:val="24"/>
        </w:rPr>
        <w:t xml:space="preserve">Clear analysis of the capacity of the graduate recruitment market to support your proposed number of candidates, quantifying the flow throughout the attraction and selection process. </w:t>
      </w:r>
    </w:p>
    <w:p w14:paraId="75BA25D9" w14:textId="08CB8C38" w:rsidR="00073FB2" w:rsidRDefault="00073FB2" w:rsidP="00073FB2">
      <w:pPr>
        <w:rPr>
          <w:rFonts w:ascii="Arial" w:hAnsi="Arial" w:cs="Arial"/>
          <w:b/>
          <w:sz w:val="24"/>
          <w:szCs w:val="24"/>
        </w:rPr>
      </w:pPr>
    </w:p>
    <w:p w14:paraId="03CF055B" w14:textId="44B6ECD4" w:rsidR="00BB3CB9" w:rsidRDefault="00BB3CB9" w:rsidP="007A08DD">
      <w:pPr>
        <w:pStyle w:val="ListParagraph"/>
        <w:numPr>
          <w:ilvl w:val="0"/>
          <w:numId w:val="25"/>
        </w:numPr>
        <w:rPr>
          <w:rFonts w:cs="Arial"/>
          <w:b/>
          <w:sz w:val="24"/>
          <w:szCs w:val="24"/>
        </w:rPr>
      </w:pPr>
      <w:r>
        <w:rPr>
          <w:rFonts w:cs="Arial"/>
          <w:b/>
          <w:sz w:val="24"/>
          <w:szCs w:val="24"/>
        </w:rPr>
        <w:t xml:space="preserve">Financial support to students  </w:t>
      </w:r>
    </w:p>
    <w:p w14:paraId="38A86CFD" w14:textId="1413FC0A" w:rsidR="00BB3CB9" w:rsidRDefault="00BB3CB9" w:rsidP="00BB3CB9">
      <w:pPr>
        <w:rPr>
          <w:rFonts w:cs="Arial"/>
          <w:b/>
          <w:sz w:val="24"/>
          <w:szCs w:val="24"/>
        </w:rPr>
      </w:pPr>
    </w:p>
    <w:p w14:paraId="76ECAAFF" w14:textId="07F23DB8" w:rsidR="00D51BD1" w:rsidRPr="00026D87" w:rsidRDefault="00D51BD1" w:rsidP="00D51BD1">
      <w:pPr>
        <w:pStyle w:val="ListParagraph"/>
        <w:numPr>
          <w:ilvl w:val="1"/>
          <w:numId w:val="25"/>
        </w:numPr>
        <w:ind w:left="1134" w:hanging="774"/>
        <w:rPr>
          <w:rFonts w:cs="Arial"/>
          <w:sz w:val="24"/>
          <w:szCs w:val="24"/>
        </w:rPr>
      </w:pPr>
      <w:r w:rsidRPr="00026D87">
        <w:rPr>
          <w:rFonts w:cs="Arial"/>
          <w:sz w:val="24"/>
          <w:szCs w:val="24"/>
        </w:rPr>
        <w:t>Details of a mechanism to provide financial support to students and an evidenced-based assessment of the amount of financial support that should be provided to enable to the programme to compete in the wider graduate recruitment market.</w:t>
      </w:r>
    </w:p>
    <w:p w14:paraId="5DB8BCEF" w14:textId="6C0C4FC9" w:rsidR="00BB3CB9" w:rsidRPr="007A08DD" w:rsidRDefault="00BB3CB9" w:rsidP="00BB3CB9">
      <w:pPr>
        <w:rPr>
          <w:rFonts w:ascii="Arial" w:hAnsi="Arial" w:cs="Arial"/>
          <w:b/>
          <w:sz w:val="24"/>
          <w:szCs w:val="24"/>
        </w:rPr>
      </w:pPr>
    </w:p>
    <w:p w14:paraId="014ADA8A" w14:textId="7A01FBBF" w:rsidR="00073FB2" w:rsidRPr="005205CC" w:rsidRDefault="00073FB2" w:rsidP="00073FB2">
      <w:pPr>
        <w:pStyle w:val="ListParagraph"/>
        <w:numPr>
          <w:ilvl w:val="0"/>
          <w:numId w:val="25"/>
        </w:numPr>
        <w:rPr>
          <w:rFonts w:cs="Arial"/>
          <w:b/>
          <w:sz w:val="24"/>
          <w:szCs w:val="24"/>
        </w:rPr>
      </w:pPr>
      <w:r w:rsidRPr="005205CC">
        <w:rPr>
          <w:rFonts w:cs="Arial"/>
          <w:b/>
          <w:sz w:val="24"/>
          <w:szCs w:val="24"/>
        </w:rPr>
        <w:t xml:space="preserve">System improvement and outcomes for children and families </w:t>
      </w:r>
    </w:p>
    <w:p w14:paraId="2FAE9868" w14:textId="77777777" w:rsidR="00073FB2" w:rsidRPr="005205CC" w:rsidRDefault="00073FB2" w:rsidP="00073FB2">
      <w:pPr>
        <w:pStyle w:val="ListParagraph"/>
        <w:ind w:left="360"/>
        <w:rPr>
          <w:rFonts w:cs="Arial"/>
          <w:b/>
          <w:sz w:val="24"/>
          <w:szCs w:val="24"/>
        </w:rPr>
      </w:pPr>
    </w:p>
    <w:p w14:paraId="58199111" w14:textId="77777777" w:rsidR="00073FB2" w:rsidRPr="005205CC" w:rsidRDefault="00073FB2" w:rsidP="00073FB2">
      <w:pPr>
        <w:pStyle w:val="ListParagraph"/>
        <w:numPr>
          <w:ilvl w:val="1"/>
          <w:numId w:val="25"/>
        </w:numPr>
        <w:ind w:left="1134" w:hanging="774"/>
        <w:rPr>
          <w:rFonts w:cs="Arial"/>
          <w:b/>
          <w:sz w:val="24"/>
          <w:szCs w:val="24"/>
        </w:rPr>
      </w:pPr>
      <w:r w:rsidRPr="005205CC">
        <w:rPr>
          <w:rFonts w:cs="Arial"/>
          <w:sz w:val="24"/>
          <w:szCs w:val="24"/>
        </w:rPr>
        <w:t>Demonstration of a clear understanding of the Government’s vision for improving child and family social work and a clear articulation of the role of your programme in achieving these aims.</w:t>
      </w:r>
      <w:r w:rsidRPr="005205CC">
        <w:rPr>
          <w:rFonts w:cs="Arial"/>
          <w:sz w:val="24"/>
          <w:szCs w:val="24"/>
        </w:rPr>
        <w:br/>
      </w:r>
    </w:p>
    <w:p w14:paraId="67DF22DC" w14:textId="77777777" w:rsidR="00073FB2" w:rsidRPr="005205CC" w:rsidRDefault="00073FB2" w:rsidP="00073FB2">
      <w:pPr>
        <w:pStyle w:val="ListParagraph"/>
        <w:numPr>
          <w:ilvl w:val="1"/>
          <w:numId w:val="25"/>
        </w:numPr>
        <w:ind w:left="1134" w:hanging="774"/>
        <w:rPr>
          <w:rFonts w:cs="Arial"/>
          <w:b/>
          <w:sz w:val="24"/>
          <w:szCs w:val="24"/>
        </w:rPr>
      </w:pPr>
      <w:r w:rsidRPr="005205CC">
        <w:rPr>
          <w:rFonts w:cs="Arial"/>
          <w:sz w:val="24"/>
          <w:szCs w:val="24"/>
        </w:rPr>
        <w:t>A clear strategy and plan to maintain the engagement of graduates in child and family social work post-qualification.</w:t>
      </w:r>
      <w:r w:rsidRPr="005205CC">
        <w:rPr>
          <w:rFonts w:cs="Arial"/>
          <w:sz w:val="24"/>
          <w:szCs w:val="24"/>
        </w:rPr>
        <w:br/>
      </w:r>
    </w:p>
    <w:p w14:paraId="764946CF" w14:textId="77777777" w:rsidR="00073FB2" w:rsidRPr="00080A75" w:rsidRDefault="00073FB2" w:rsidP="00073FB2">
      <w:pPr>
        <w:pStyle w:val="ListParagraph"/>
        <w:numPr>
          <w:ilvl w:val="1"/>
          <w:numId w:val="25"/>
        </w:numPr>
        <w:ind w:left="1134" w:hanging="774"/>
        <w:rPr>
          <w:rFonts w:cs="Arial"/>
          <w:b/>
          <w:sz w:val="24"/>
          <w:szCs w:val="24"/>
        </w:rPr>
      </w:pPr>
      <w:r w:rsidRPr="005205CC">
        <w:rPr>
          <w:rFonts w:cs="Arial"/>
          <w:sz w:val="24"/>
          <w:szCs w:val="24"/>
        </w:rPr>
        <w:t>Clear mechanisms to promote the development and use of research</w:t>
      </w:r>
      <w:r w:rsidRPr="00264211">
        <w:rPr>
          <w:rFonts w:cs="Arial"/>
          <w:sz w:val="24"/>
          <w:szCs w:val="24"/>
        </w:rPr>
        <w:t xml:space="preserve"> and evidence through the programme and more widely across the child and family social work sector.</w:t>
      </w:r>
    </w:p>
    <w:p w14:paraId="742E5AD2" w14:textId="77777777" w:rsidR="00073FB2" w:rsidRPr="00026D87" w:rsidRDefault="00073FB2" w:rsidP="00073FB2">
      <w:pPr>
        <w:pStyle w:val="ListParagraph"/>
        <w:ind w:left="792"/>
        <w:rPr>
          <w:rFonts w:cs="Arial"/>
          <w:b/>
          <w:sz w:val="24"/>
          <w:szCs w:val="24"/>
        </w:rPr>
      </w:pPr>
    </w:p>
    <w:p w14:paraId="315F3296" w14:textId="25BAB95A" w:rsidR="00073FB2" w:rsidRPr="00026D87" w:rsidRDefault="00073FB2" w:rsidP="00073FB2">
      <w:pPr>
        <w:pStyle w:val="ListParagraph"/>
        <w:numPr>
          <w:ilvl w:val="0"/>
          <w:numId w:val="25"/>
        </w:numPr>
        <w:rPr>
          <w:rFonts w:cs="Arial"/>
          <w:b/>
          <w:sz w:val="24"/>
          <w:szCs w:val="24"/>
        </w:rPr>
      </w:pPr>
      <w:r w:rsidRPr="00026D87">
        <w:rPr>
          <w:rFonts w:cs="Arial"/>
          <w:b/>
          <w:sz w:val="24"/>
          <w:szCs w:val="24"/>
        </w:rPr>
        <w:t xml:space="preserve">Costs </w:t>
      </w:r>
    </w:p>
    <w:p w14:paraId="2C24678E" w14:textId="77777777" w:rsidR="00073FB2" w:rsidRPr="00026D87" w:rsidRDefault="00073FB2" w:rsidP="00073FB2">
      <w:pPr>
        <w:pStyle w:val="ListParagraph"/>
        <w:ind w:left="360"/>
        <w:rPr>
          <w:rFonts w:cs="Arial"/>
          <w:b/>
          <w:sz w:val="24"/>
          <w:szCs w:val="24"/>
        </w:rPr>
      </w:pPr>
    </w:p>
    <w:p w14:paraId="0BA57BDF" w14:textId="3BDD15F9" w:rsidR="00073FB2" w:rsidRPr="00080A75" w:rsidRDefault="00F54C64" w:rsidP="00073FB2">
      <w:pPr>
        <w:pStyle w:val="ListParagraph"/>
        <w:numPr>
          <w:ilvl w:val="1"/>
          <w:numId w:val="25"/>
        </w:numPr>
        <w:ind w:left="1134" w:hanging="774"/>
        <w:rPr>
          <w:rFonts w:cs="Arial"/>
          <w:sz w:val="24"/>
          <w:szCs w:val="24"/>
        </w:rPr>
      </w:pPr>
      <w:r>
        <w:rPr>
          <w:rFonts w:cs="Arial"/>
          <w:sz w:val="24"/>
          <w:szCs w:val="24"/>
        </w:rPr>
        <w:t>A c</w:t>
      </w:r>
      <w:r w:rsidR="00073FB2" w:rsidRPr="00026D87">
        <w:rPr>
          <w:rFonts w:cs="Arial"/>
          <w:sz w:val="24"/>
          <w:szCs w:val="24"/>
        </w:rPr>
        <w:t>lear, detailed and credible costing proposal to deliver the programme</w:t>
      </w:r>
      <w:r w:rsidR="00073FB2" w:rsidRPr="00264211">
        <w:rPr>
          <w:rFonts w:cs="Arial"/>
          <w:sz w:val="24"/>
          <w:szCs w:val="24"/>
        </w:rPr>
        <w:t>.</w:t>
      </w:r>
      <w:r w:rsidR="00EC0845" w:rsidRPr="00264211">
        <w:rPr>
          <w:rFonts w:cs="Arial"/>
          <w:sz w:val="24"/>
          <w:szCs w:val="24"/>
        </w:rPr>
        <w:t xml:space="preserve"> </w:t>
      </w:r>
      <w:r>
        <w:rPr>
          <w:rFonts w:cs="Arial"/>
          <w:sz w:val="24"/>
          <w:szCs w:val="24"/>
        </w:rPr>
        <w:t xml:space="preserve"> </w:t>
      </w:r>
      <w:r w:rsidR="00EC0845" w:rsidRPr="00264211">
        <w:rPr>
          <w:rFonts w:cs="Arial"/>
          <w:sz w:val="24"/>
          <w:szCs w:val="24"/>
        </w:rPr>
        <w:t>Cost are to be submitted excluding VAT and any VAT elements must be clearly identified.</w:t>
      </w:r>
    </w:p>
    <w:p w14:paraId="668DBFD9" w14:textId="77777777" w:rsidR="00073FB2" w:rsidRPr="00026D87" w:rsidRDefault="00073FB2" w:rsidP="00073FB2">
      <w:pPr>
        <w:pStyle w:val="ListParagraph"/>
        <w:ind w:left="1134"/>
        <w:rPr>
          <w:rFonts w:cs="Arial"/>
          <w:sz w:val="24"/>
          <w:szCs w:val="24"/>
        </w:rPr>
      </w:pPr>
    </w:p>
    <w:p w14:paraId="0141E224" w14:textId="77777777" w:rsidR="00073FB2" w:rsidRPr="00026D87" w:rsidRDefault="00073FB2" w:rsidP="00073FB2">
      <w:pPr>
        <w:pStyle w:val="ListParagraph"/>
        <w:ind w:left="1134"/>
        <w:rPr>
          <w:rFonts w:cs="Arial"/>
          <w:sz w:val="24"/>
          <w:szCs w:val="24"/>
        </w:rPr>
      </w:pPr>
    </w:p>
    <w:p w14:paraId="4CF92CDE" w14:textId="276C1010" w:rsidR="00073FB2" w:rsidRPr="003D44DB" w:rsidRDefault="00073FB2">
      <w:pPr>
        <w:rPr>
          <w:rFonts w:ascii="Arial" w:hAnsi="Arial" w:cs="Arial"/>
          <w:sz w:val="24"/>
          <w:szCs w:val="24"/>
        </w:rPr>
      </w:pPr>
      <w:r w:rsidRPr="003D44DB">
        <w:rPr>
          <w:rFonts w:ascii="Arial" w:hAnsi="Arial" w:cs="Arial"/>
          <w:sz w:val="24"/>
          <w:szCs w:val="24"/>
        </w:rPr>
        <w:br w:type="page"/>
      </w:r>
    </w:p>
    <w:p w14:paraId="18D8E238" w14:textId="28671B4E" w:rsidR="008C2550" w:rsidRPr="005205CC" w:rsidRDefault="006C59A0" w:rsidP="008C2550">
      <w:pPr>
        <w:pStyle w:val="ListParagraph"/>
        <w:ind w:left="360"/>
        <w:rPr>
          <w:rFonts w:cs="Arial"/>
          <w:sz w:val="24"/>
          <w:szCs w:val="24"/>
        </w:rPr>
      </w:pPr>
      <w:r w:rsidRPr="0099570F">
        <w:rPr>
          <w:rFonts w:cs="Arial"/>
          <w:sz w:val="24"/>
          <w:szCs w:val="24"/>
        </w:rPr>
        <w:lastRenderedPageBreak/>
        <w:tab/>
      </w:r>
    </w:p>
    <w:p w14:paraId="2B9042AD" w14:textId="168F5967" w:rsidR="00E84254" w:rsidRPr="00264211" w:rsidRDefault="006C59A0" w:rsidP="006C59A0">
      <w:pPr>
        <w:pStyle w:val="Numbered"/>
        <w:widowControl/>
        <w:numPr>
          <w:ilvl w:val="0"/>
          <w:numId w:val="23"/>
        </w:numPr>
        <w:rPr>
          <w:rFonts w:cs="Arial"/>
          <w:sz w:val="24"/>
          <w:szCs w:val="24"/>
        </w:rPr>
      </w:pPr>
      <w:r w:rsidRPr="005205CC">
        <w:rPr>
          <w:rFonts w:cs="Arial"/>
          <w:b/>
          <w:color w:val="000000"/>
          <w:sz w:val="24"/>
          <w:szCs w:val="24"/>
        </w:rPr>
        <w:t>SECTION 2 –</w:t>
      </w:r>
      <w:r w:rsidR="003D44DB">
        <w:rPr>
          <w:rFonts w:cs="Arial"/>
          <w:sz w:val="24"/>
          <w:szCs w:val="24"/>
        </w:rPr>
        <w:t xml:space="preserve"> </w:t>
      </w:r>
      <w:r w:rsidRPr="003D44DB">
        <w:rPr>
          <w:rFonts w:cs="Arial"/>
          <w:b/>
          <w:sz w:val="24"/>
          <w:szCs w:val="24"/>
        </w:rPr>
        <w:t>METHOD STATEMENTS</w:t>
      </w:r>
    </w:p>
    <w:p w14:paraId="634A57B9" w14:textId="2507171F" w:rsidR="00E84254" w:rsidRPr="00080A75" w:rsidRDefault="00E84254" w:rsidP="008C2550">
      <w:pPr>
        <w:pStyle w:val="ListParagraph"/>
        <w:ind w:left="360"/>
        <w:rPr>
          <w:rFonts w:cs="Arial"/>
          <w:sz w:val="24"/>
          <w:szCs w:val="24"/>
        </w:rPr>
      </w:pPr>
    </w:p>
    <w:p w14:paraId="2F2763AB" w14:textId="68D19EE6" w:rsidR="00F50E93" w:rsidRPr="00026D87" w:rsidRDefault="00F50E93" w:rsidP="00CE045F">
      <w:pPr>
        <w:pStyle w:val="ListParagraph"/>
        <w:numPr>
          <w:ilvl w:val="1"/>
          <w:numId w:val="23"/>
        </w:numPr>
        <w:ind w:left="993" w:hanging="633"/>
        <w:rPr>
          <w:rFonts w:cs="Arial"/>
          <w:sz w:val="24"/>
          <w:szCs w:val="24"/>
        </w:rPr>
      </w:pPr>
      <w:r w:rsidRPr="00026D87">
        <w:rPr>
          <w:rFonts w:cs="Arial"/>
          <w:sz w:val="24"/>
          <w:szCs w:val="24"/>
        </w:rPr>
        <w:t xml:space="preserve">Bidders must respond to the </w:t>
      </w:r>
      <w:r w:rsidR="008C2550" w:rsidRPr="00026D87">
        <w:rPr>
          <w:rFonts w:cs="Arial"/>
          <w:sz w:val="24"/>
          <w:szCs w:val="24"/>
        </w:rPr>
        <w:t xml:space="preserve">following </w:t>
      </w:r>
      <w:r w:rsidRPr="00026D87">
        <w:rPr>
          <w:rFonts w:cs="Arial"/>
          <w:sz w:val="24"/>
          <w:szCs w:val="24"/>
        </w:rPr>
        <w:t xml:space="preserve">Method Statements </w:t>
      </w:r>
      <w:r w:rsidR="008C2550" w:rsidRPr="00026D87">
        <w:rPr>
          <w:rFonts w:cs="Arial"/>
          <w:sz w:val="24"/>
          <w:szCs w:val="24"/>
        </w:rPr>
        <w:t xml:space="preserve">as part of their </w:t>
      </w:r>
      <w:r w:rsidRPr="00026D87">
        <w:rPr>
          <w:rFonts w:cs="Arial"/>
          <w:sz w:val="24"/>
          <w:szCs w:val="24"/>
        </w:rPr>
        <w:t>tender submissions.</w:t>
      </w:r>
    </w:p>
    <w:p w14:paraId="4CC9BBF7" w14:textId="77777777" w:rsidR="00D176DD" w:rsidRPr="00026D87" w:rsidRDefault="00D176DD" w:rsidP="00FE54CD">
      <w:pPr>
        <w:widowControl w:val="0"/>
        <w:overflowPunct w:val="0"/>
        <w:autoSpaceDE w:val="0"/>
        <w:autoSpaceDN w:val="0"/>
        <w:adjustRightInd w:val="0"/>
        <w:textAlignment w:val="baseline"/>
        <w:rPr>
          <w:rFonts w:ascii="Arial" w:hAnsi="Arial" w:cs="Arial"/>
          <w:b/>
          <w:i/>
          <w:sz w:val="24"/>
          <w:szCs w:val="24"/>
        </w:rPr>
      </w:pPr>
    </w:p>
    <w:p w14:paraId="40454252" w14:textId="24D8194D" w:rsidR="00A86933" w:rsidRDefault="00F50E93" w:rsidP="00FE54CD">
      <w:pPr>
        <w:widowControl w:val="0"/>
        <w:overflowPunct w:val="0"/>
        <w:autoSpaceDE w:val="0"/>
        <w:autoSpaceDN w:val="0"/>
        <w:adjustRightInd w:val="0"/>
        <w:textAlignment w:val="baseline"/>
        <w:rPr>
          <w:rFonts w:ascii="Arial" w:hAnsi="Arial" w:cs="Arial"/>
          <w:b/>
          <w:sz w:val="24"/>
          <w:szCs w:val="24"/>
        </w:rPr>
      </w:pPr>
      <w:r w:rsidRPr="00026D87">
        <w:rPr>
          <w:rFonts w:ascii="Arial" w:hAnsi="Arial" w:cs="Arial"/>
          <w:b/>
          <w:sz w:val="24"/>
          <w:szCs w:val="24"/>
        </w:rPr>
        <w:t>Quality Method Statements</w:t>
      </w:r>
    </w:p>
    <w:p w14:paraId="114F5A18" w14:textId="77777777" w:rsidR="00A86933" w:rsidRDefault="00A86933" w:rsidP="00FE54CD">
      <w:pPr>
        <w:widowControl w:val="0"/>
        <w:overflowPunct w:val="0"/>
        <w:autoSpaceDE w:val="0"/>
        <w:autoSpaceDN w:val="0"/>
        <w:adjustRightInd w:val="0"/>
        <w:textAlignment w:val="baseline"/>
        <w:rPr>
          <w:rFonts w:ascii="Arial" w:hAnsi="Arial" w:cs="Arial"/>
          <w:b/>
          <w:sz w:val="24"/>
          <w:szCs w:val="24"/>
        </w:rPr>
      </w:pPr>
    </w:p>
    <w:p w14:paraId="1DAFBF13" w14:textId="159E07E1" w:rsidR="00FE54CD" w:rsidRPr="00264211" w:rsidRDefault="0077516C" w:rsidP="00B9549D">
      <w:pPr>
        <w:pStyle w:val="ListParagraph"/>
        <w:numPr>
          <w:ilvl w:val="2"/>
          <w:numId w:val="23"/>
        </w:numPr>
        <w:rPr>
          <w:rFonts w:cs="Arial"/>
          <w:b/>
          <w:i/>
          <w:sz w:val="24"/>
          <w:szCs w:val="24"/>
        </w:rPr>
      </w:pPr>
      <w:r w:rsidRPr="003D44DB">
        <w:rPr>
          <w:rFonts w:cs="Arial"/>
          <w:b/>
          <w:i/>
          <w:sz w:val="24"/>
          <w:szCs w:val="24"/>
        </w:rPr>
        <w:t xml:space="preserve">Output </w:t>
      </w:r>
      <w:r w:rsidR="00FE54CD" w:rsidRPr="003D44DB">
        <w:rPr>
          <w:rFonts w:cs="Arial"/>
          <w:b/>
          <w:i/>
          <w:sz w:val="24"/>
          <w:szCs w:val="24"/>
        </w:rPr>
        <w:t xml:space="preserve">1: Programme content and design </w:t>
      </w:r>
      <w:r w:rsidR="00E84254" w:rsidRPr="003D44DB">
        <w:rPr>
          <w:rFonts w:cs="Arial"/>
          <w:b/>
          <w:i/>
          <w:sz w:val="24"/>
          <w:szCs w:val="24"/>
        </w:rPr>
        <w:t>(20</w:t>
      </w:r>
      <w:r w:rsidR="00E84254" w:rsidRPr="00264211">
        <w:rPr>
          <w:rFonts w:cs="Arial"/>
          <w:b/>
          <w:i/>
          <w:sz w:val="24"/>
          <w:szCs w:val="24"/>
        </w:rPr>
        <w:t>%)</w:t>
      </w:r>
    </w:p>
    <w:p w14:paraId="765105F3" w14:textId="77777777" w:rsidR="00535914" w:rsidRPr="00080A75" w:rsidRDefault="00535914" w:rsidP="00FE54CD">
      <w:pPr>
        <w:widowControl w:val="0"/>
        <w:overflowPunct w:val="0"/>
        <w:autoSpaceDE w:val="0"/>
        <w:autoSpaceDN w:val="0"/>
        <w:adjustRightInd w:val="0"/>
        <w:textAlignment w:val="baseline"/>
        <w:rPr>
          <w:rFonts w:ascii="Arial" w:hAnsi="Arial" w:cs="Arial"/>
          <w:sz w:val="24"/>
          <w:szCs w:val="24"/>
        </w:rPr>
      </w:pPr>
    </w:p>
    <w:p w14:paraId="7A41F778" w14:textId="712A1413" w:rsidR="00FE54CD" w:rsidRPr="00026D87" w:rsidRDefault="00FE54CD" w:rsidP="00CE045F">
      <w:pPr>
        <w:pStyle w:val="ListParagraph"/>
        <w:numPr>
          <w:ilvl w:val="3"/>
          <w:numId w:val="23"/>
        </w:numPr>
        <w:ind w:left="1985" w:hanging="905"/>
        <w:rPr>
          <w:rFonts w:cs="Arial"/>
          <w:sz w:val="24"/>
          <w:szCs w:val="24"/>
        </w:rPr>
      </w:pPr>
      <w:r w:rsidRPr="00026D87">
        <w:rPr>
          <w:rFonts w:cs="Arial"/>
          <w:sz w:val="24"/>
          <w:szCs w:val="24"/>
        </w:rPr>
        <w:t>Describe your proposed course of postgraduate social work education, including:</w:t>
      </w:r>
    </w:p>
    <w:p w14:paraId="349C5740" w14:textId="77777777" w:rsidR="00535914" w:rsidRPr="00026D87" w:rsidRDefault="00535914" w:rsidP="00B9549D">
      <w:pPr>
        <w:pStyle w:val="ListParagraph"/>
        <w:rPr>
          <w:rFonts w:cs="Arial"/>
          <w:sz w:val="24"/>
          <w:szCs w:val="24"/>
        </w:rPr>
      </w:pPr>
    </w:p>
    <w:p w14:paraId="4FBF9FF1" w14:textId="6C97D3FF" w:rsidR="00FE54CD" w:rsidRPr="003D44DB" w:rsidRDefault="00E84254" w:rsidP="00611A69">
      <w:pPr>
        <w:pStyle w:val="ListParagraph"/>
        <w:numPr>
          <w:ilvl w:val="3"/>
          <w:numId w:val="26"/>
        </w:numPr>
        <w:rPr>
          <w:rFonts w:cs="Arial"/>
          <w:sz w:val="24"/>
          <w:szCs w:val="24"/>
        </w:rPr>
      </w:pPr>
      <w:r w:rsidRPr="00026D87">
        <w:rPr>
          <w:rFonts w:cs="Arial"/>
          <w:sz w:val="24"/>
          <w:szCs w:val="24"/>
        </w:rPr>
        <w:t xml:space="preserve">how you will use a curriculum-based </w:t>
      </w:r>
      <w:r w:rsidR="009E1235">
        <w:rPr>
          <w:rFonts w:cs="Arial"/>
          <w:sz w:val="24"/>
          <w:szCs w:val="24"/>
        </w:rPr>
        <w:t xml:space="preserve">approach, </w:t>
      </w:r>
      <w:r w:rsidRPr="00026D87">
        <w:rPr>
          <w:rFonts w:cs="Arial"/>
          <w:sz w:val="24"/>
          <w:szCs w:val="24"/>
        </w:rPr>
        <w:t>based on the Chief Social Workers’ Knowledge and Skills Statements, to create a programme that will provide a solid foundation in principles across the social work profession, with a focus on current child and family social work practice and based in a sound theoretical framework</w:t>
      </w:r>
      <w:r w:rsidR="00FE54CD" w:rsidRPr="003D44DB">
        <w:rPr>
          <w:rFonts w:cs="Arial"/>
          <w:sz w:val="24"/>
          <w:szCs w:val="24"/>
        </w:rPr>
        <w:t xml:space="preserve">; </w:t>
      </w:r>
    </w:p>
    <w:p w14:paraId="0567C961" w14:textId="77777777" w:rsidR="00FE54CD" w:rsidRPr="003D44DB" w:rsidRDefault="00FE54CD" w:rsidP="00FE54CD">
      <w:pPr>
        <w:pStyle w:val="ListParagraph"/>
        <w:rPr>
          <w:rFonts w:cs="Arial"/>
          <w:sz w:val="24"/>
          <w:szCs w:val="24"/>
        </w:rPr>
      </w:pPr>
    </w:p>
    <w:p w14:paraId="79A54622" w14:textId="3B9ED149" w:rsidR="00FE54CD" w:rsidRPr="003D44DB" w:rsidRDefault="00FE54CD" w:rsidP="00611A69">
      <w:pPr>
        <w:pStyle w:val="ListParagraph"/>
        <w:numPr>
          <w:ilvl w:val="3"/>
          <w:numId w:val="26"/>
        </w:numPr>
        <w:rPr>
          <w:rFonts w:cs="Arial"/>
          <w:sz w:val="24"/>
          <w:szCs w:val="24"/>
        </w:rPr>
      </w:pPr>
      <w:r w:rsidRPr="003D44DB">
        <w:rPr>
          <w:rFonts w:cs="Arial"/>
          <w:sz w:val="24"/>
          <w:szCs w:val="24"/>
        </w:rPr>
        <w:t>what elements of social work practice, theory, evidence, and research will be included and how these will be taught;</w:t>
      </w:r>
    </w:p>
    <w:p w14:paraId="56CFB915" w14:textId="77777777" w:rsidR="00CE045F" w:rsidRPr="0099570F" w:rsidRDefault="00CE045F" w:rsidP="00CE045F">
      <w:pPr>
        <w:pStyle w:val="ListParagraph"/>
        <w:ind w:left="1985"/>
        <w:rPr>
          <w:rFonts w:cs="Arial"/>
          <w:sz w:val="24"/>
          <w:szCs w:val="24"/>
        </w:rPr>
      </w:pPr>
    </w:p>
    <w:p w14:paraId="54807385" w14:textId="77777777" w:rsidR="00FE54CD" w:rsidRPr="0099570F" w:rsidRDefault="00FE54CD" w:rsidP="00611A69">
      <w:pPr>
        <w:pStyle w:val="ListParagraph"/>
        <w:numPr>
          <w:ilvl w:val="3"/>
          <w:numId w:val="26"/>
        </w:numPr>
        <w:rPr>
          <w:rFonts w:cs="Arial"/>
          <w:sz w:val="24"/>
          <w:szCs w:val="24"/>
        </w:rPr>
      </w:pPr>
      <w:r w:rsidRPr="0099570F">
        <w:rPr>
          <w:rFonts w:cs="Arial"/>
          <w:sz w:val="24"/>
          <w:szCs w:val="24"/>
        </w:rPr>
        <w:t>how a focus on current statutory child and family social work practice will be balanced with the need for students to gain understanding of issues across all social work;</w:t>
      </w:r>
    </w:p>
    <w:p w14:paraId="5EDCA82E" w14:textId="77777777" w:rsidR="00FE54CD" w:rsidRPr="005205CC" w:rsidRDefault="00FE54CD" w:rsidP="00FE54CD">
      <w:pPr>
        <w:pStyle w:val="ListParagraph"/>
        <w:rPr>
          <w:rFonts w:cs="Arial"/>
          <w:sz w:val="24"/>
          <w:szCs w:val="24"/>
        </w:rPr>
      </w:pPr>
    </w:p>
    <w:p w14:paraId="522CD802" w14:textId="403FBD8B" w:rsidR="00FE54CD" w:rsidRPr="005205CC" w:rsidRDefault="00E84254" w:rsidP="00611A69">
      <w:pPr>
        <w:pStyle w:val="ListParagraph"/>
        <w:numPr>
          <w:ilvl w:val="3"/>
          <w:numId w:val="26"/>
        </w:numPr>
        <w:rPr>
          <w:rFonts w:cs="Arial"/>
          <w:sz w:val="24"/>
          <w:szCs w:val="24"/>
        </w:rPr>
      </w:pPr>
      <w:r w:rsidRPr="005205CC">
        <w:rPr>
          <w:rFonts w:cs="Arial"/>
          <w:sz w:val="24"/>
          <w:szCs w:val="24"/>
        </w:rPr>
        <w:t xml:space="preserve">a realistic approach </w:t>
      </w:r>
      <w:r w:rsidR="00DE76F1" w:rsidRPr="005205CC">
        <w:rPr>
          <w:rFonts w:cs="Arial"/>
          <w:sz w:val="24"/>
          <w:szCs w:val="24"/>
        </w:rPr>
        <w:t xml:space="preserve">(with detailed timelines) </w:t>
      </w:r>
      <w:r w:rsidRPr="005205CC">
        <w:rPr>
          <w:rFonts w:cs="Arial"/>
          <w:sz w:val="24"/>
          <w:szCs w:val="24"/>
        </w:rPr>
        <w:t>to students gaining both initial qualification and a second research-based qualification on an accelerated timescale (i.e., more swiftly than a standard 2-year postgraduate route) without weakening the required curriculum</w:t>
      </w:r>
      <w:r w:rsidR="00FE54CD" w:rsidRPr="005205CC">
        <w:rPr>
          <w:rFonts w:cs="Arial"/>
          <w:sz w:val="24"/>
          <w:szCs w:val="24"/>
        </w:rPr>
        <w:t>;</w:t>
      </w:r>
      <w:r w:rsidR="00DE76F1" w:rsidRPr="005205CC">
        <w:rPr>
          <w:rFonts w:cs="Arial"/>
          <w:sz w:val="24"/>
          <w:szCs w:val="24"/>
        </w:rPr>
        <w:t xml:space="preserve"> </w:t>
      </w:r>
      <w:r w:rsidR="00FE54CD" w:rsidRPr="005205CC">
        <w:rPr>
          <w:rFonts w:cs="Arial"/>
          <w:sz w:val="24"/>
          <w:szCs w:val="24"/>
        </w:rPr>
        <w:br/>
      </w:r>
    </w:p>
    <w:p w14:paraId="1D67A2C4" w14:textId="68575862" w:rsidR="00FE54CD" w:rsidRPr="005205CC" w:rsidRDefault="00DE76F1" w:rsidP="00611A69">
      <w:pPr>
        <w:pStyle w:val="ListParagraph"/>
        <w:numPr>
          <w:ilvl w:val="3"/>
          <w:numId w:val="26"/>
        </w:numPr>
        <w:rPr>
          <w:rFonts w:cs="Arial"/>
          <w:sz w:val="24"/>
          <w:szCs w:val="24"/>
        </w:rPr>
      </w:pPr>
      <w:r w:rsidRPr="005205CC">
        <w:rPr>
          <w:rFonts w:cs="Arial"/>
          <w:sz w:val="24"/>
          <w:szCs w:val="24"/>
        </w:rPr>
        <w:t>details of a final degree award that will be attractive to both potential applicants and to employers, and how this will be accredited</w:t>
      </w:r>
      <w:r w:rsidR="00FE54CD" w:rsidRPr="005205CC">
        <w:rPr>
          <w:rFonts w:cs="Arial"/>
          <w:sz w:val="24"/>
          <w:szCs w:val="24"/>
        </w:rPr>
        <w:t xml:space="preserve">; </w:t>
      </w:r>
      <w:r w:rsidR="00FE54CD" w:rsidRPr="005205CC">
        <w:rPr>
          <w:rFonts w:cs="Arial"/>
          <w:sz w:val="24"/>
          <w:szCs w:val="24"/>
        </w:rPr>
        <w:br/>
      </w:r>
    </w:p>
    <w:p w14:paraId="2BDBEB1B" w14:textId="79E68E1A" w:rsidR="00FE54CD" w:rsidRPr="005205CC" w:rsidRDefault="00DE76F1" w:rsidP="00611A69">
      <w:pPr>
        <w:pStyle w:val="ListParagraph"/>
        <w:numPr>
          <w:ilvl w:val="3"/>
          <w:numId w:val="26"/>
        </w:numPr>
        <w:rPr>
          <w:rFonts w:cs="Arial"/>
          <w:sz w:val="24"/>
          <w:szCs w:val="24"/>
        </w:rPr>
      </w:pPr>
      <w:r w:rsidRPr="005205CC">
        <w:rPr>
          <w:rFonts w:cs="Arial"/>
          <w:sz w:val="24"/>
          <w:szCs w:val="24"/>
        </w:rPr>
        <w:t>sound quality assurance processes you intend to put in place that will ensure a high quality of academic provision is maintained</w:t>
      </w:r>
      <w:r w:rsidR="00FE54CD" w:rsidRPr="005205CC">
        <w:rPr>
          <w:rFonts w:cs="Arial"/>
          <w:sz w:val="24"/>
          <w:szCs w:val="24"/>
        </w:rPr>
        <w:t>;</w:t>
      </w:r>
      <w:r w:rsidR="00FE54CD" w:rsidRPr="005205CC">
        <w:rPr>
          <w:rFonts w:cs="Arial"/>
          <w:sz w:val="24"/>
          <w:szCs w:val="24"/>
        </w:rPr>
        <w:br/>
      </w:r>
    </w:p>
    <w:p w14:paraId="2ED7439A" w14:textId="3024E6FC" w:rsidR="00FE54CD" w:rsidRDefault="00DE76F1" w:rsidP="00611A69">
      <w:pPr>
        <w:pStyle w:val="ListParagraph"/>
        <w:numPr>
          <w:ilvl w:val="3"/>
          <w:numId w:val="26"/>
        </w:numPr>
        <w:rPr>
          <w:rFonts w:cs="Arial"/>
          <w:sz w:val="24"/>
          <w:szCs w:val="24"/>
        </w:rPr>
      </w:pPr>
      <w:r w:rsidRPr="005205CC">
        <w:rPr>
          <w:rFonts w:cs="Arial"/>
          <w:sz w:val="24"/>
          <w:szCs w:val="24"/>
        </w:rPr>
        <w:t>a clear plan to seek regulatory approval and an awareness of the issues that may be encountered in this process;</w:t>
      </w:r>
    </w:p>
    <w:p w14:paraId="12BE0FD1" w14:textId="77777777" w:rsidR="0082194B" w:rsidRPr="005205CC" w:rsidRDefault="0082194B" w:rsidP="0082194B">
      <w:pPr>
        <w:pStyle w:val="ListParagraph"/>
        <w:ind w:left="2880"/>
        <w:rPr>
          <w:rFonts w:cs="Arial"/>
          <w:sz w:val="24"/>
          <w:szCs w:val="24"/>
        </w:rPr>
      </w:pPr>
    </w:p>
    <w:p w14:paraId="561BE06C" w14:textId="13DB946B" w:rsidR="00DE76F1" w:rsidRPr="005205CC" w:rsidRDefault="0082194B" w:rsidP="00611A69">
      <w:pPr>
        <w:pStyle w:val="ListParagraph"/>
        <w:numPr>
          <w:ilvl w:val="3"/>
          <w:numId w:val="26"/>
        </w:numPr>
        <w:rPr>
          <w:rFonts w:cs="Arial"/>
          <w:sz w:val="24"/>
          <w:szCs w:val="24"/>
        </w:rPr>
      </w:pPr>
      <w:r>
        <w:rPr>
          <w:rFonts w:cs="Arial"/>
          <w:sz w:val="24"/>
          <w:szCs w:val="24"/>
        </w:rPr>
        <w:t xml:space="preserve"> </w:t>
      </w:r>
      <w:proofErr w:type="gramStart"/>
      <w:r>
        <w:rPr>
          <w:rFonts w:cs="Arial"/>
          <w:sz w:val="24"/>
          <w:szCs w:val="24"/>
        </w:rPr>
        <w:t>the</w:t>
      </w:r>
      <w:proofErr w:type="gramEnd"/>
      <w:r>
        <w:rPr>
          <w:rFonts w:cs="Arial"/>
          <w:sz w:val="24"/>
          <w:szCs w:val="24"/>
        </w:rPr>
        <w:t xml:space="preserve"> </w:t>
      </w:r>
      <w:r w:rsidR="00DE76F1" w:rsidRPr="005205CC">
        <w:rPr>
          <w:rFonts w:cs="Arial"/>
          <w:sz w:val="24"/>
          <w:szCs w:val="24"/>
        </w:rPr>
        <w:t xml:space="preserve">employment of expert staff with recent or current </w:t>
      </w:r>
      <w:r w:rsidR="00DE76F1" w:rsidRPr="005205CC">
        <w:rPr>
          <w:rFonts w:cs="Arial"/>
          <w:sz w:val="24"/>
          <w:szCs w:val="24"/>
        </w:rPr>
        <w:lastRenderedPageBreak/>
        <w:t>practice experience in the design and delivery of the curriculum.</w:t>
      </w:r>
    </w:p>
    <w:p w14:paraId="26414156" w14:textId="77777777" w:rsidR="00F50E93" w:rsidRPr="005205CC" w:rsidRDefault="00F50E93" w:rsidP="00FE54CD">
      <w:pPr>
        <w:pStyle w:val="ListParagraph"/>
        <w:rPr>
          <w:rFonts w:cs="Arial"/>
          <w:sz w:val="24"/>
          <w:szCs w:val="24"/>
        </w:rPr>
      </w:pPr>
    </w:p>
    <w:p w14:paraId="1C085FDD" w14:textId="3BC9E7BE" w:rsidR="00A86933" w:rsidRPr="00A86933" w:rsidRDefault="0077516C" w:rsidP="00A86933">
      <w:pPr>
        <w:pStyle w:val="Numbered"/>
        <w:widowControl/>
        <w:numPr>
          <w:ilvl w:val="2"/>
          <w:numId w:val="23"/>
        </w:numPr>
        <w:spacing w:after="480"/>
        <w:ind w:left="1225" w:hanging="505"/>
        <w:rPr>
          <w:rFonts w:cs="Arial"/>
          <w:b/>
          <w:sz w:val="24"/>
          <w:szCs w:val="24"/>
        </w:rPr>
      </w:pPr>
      <w:r w:rsidRPr="005205CC">
        <w:rPr>
          <w:rFonts w:cs="Arial"/>
          <w:b/>
          <w:i/>
          <w:sz w:val="24"/>
          <w:szCs w:val="24"/>
        </w:rPr>
        <w:t xml:space="preserve">Output </w:t>
      </w:r>
      <w:r w:rsidR="00FE54CD" w:rsidRPr="005205CC">
        <w:rPr>
          <w:rFonts w:cs="Arial"/>
          <w:b/>
          <w:i/>
          <w:sz w:val="24"/>
          <w:szCs w:val="24"/>
        </w:rPr>
        <w:t>2: Programme delivery and monitoring</w:t>
      </w:r>
      <w:r w:rsidRPr="005205CC">
        <w:rPr>
          <w:rFonts w:cs="Arial"/>
          <w:b/>
          <w:i/>
          <w:sz w:val="24"/>
          <w:szCs w:val="24"/>
        </w:rPr>
        <w:t xml:space="preserve"> (20</w:t>
      </w:r>
      <w:r w:rsidRPr="00264211">
        <w:rPr>
          <w:rFonts w:cs="Arial"/>
          <w:b/>
          <w:i/>
          <w:sz w:val="24"/>
          <w:szCs w:val="24"/>
        </w:rPr>
        <w:t>%)</w:t>
      </w:r>
    </w:p>
    <w:p w14:paraId="1CA8E002" w14:textId="77777777" w:rsidR="00FE54CD" w:rsidRPr="00026D87" w:rsidRDefault="00FE54CD" w:rsidP="00626437">
      <w:pPr>
        <w:pStyle w:val="Numbered"/>
        <w:widowControl/>
        <w:numPr>
          <w:ilvl w:val="3"/>
          <w:numId w:val="23"/>
        </w:numPr>
        <w:ind w:left="1985" w:hanging="1047"/>
        <w:rPr>
          <w:rFonts w:cs="Arial"/>
          <w:sz w:val="24"/>
          <w:szCs w:val="24"/>
        </w:rPr>
      </w:pPr>
      <w:r w:rsidRPr="00080A75">
        <w:rPr>
          <w:rFonts w:cs="Arial"/>
          <w:sz w:val="24"/>
          <w:szCs w:val="24"/>
        </w:rPr>
        <w:t>Describe how you will deliver your proposed programme, including:</w:t>
      </w:r>
    </w:p>
    <w:p w14:paraId="15A65D35" w14:textId="77777777" w:rsidR="00FE54CD" w:rsidRPr="00026D87" w:rsidRDefault="00FE54CD" w:rsidP="00611A69">
      <w:pPr>
        <w:pStyle w:val="Numbered"/>
        <w:widowControl/>
        <w:numPr>
          <w:ilvl w:val="0"/>
          <w:numId w:val="27"/>
        </w:numPr>
        <w:rPr>
          <w:rFonts w:cs="Arial"/>
          <w:sz w:val="24"/>
          <w:szCs w:val="24"/>
        </w:rPr>
      </w:pPr>
      <w:r w:rsidRPr="00026D87">
        <w:rPr>
          <w:rFonts w:cs="Arial"/>
          <w:sz w:val="24"/>
          <w:szCs w:val="24"/>
        </w:rPr>
        <w:t>a clear and credible project plan describing key milestones in delivery and activities to be undertaken over the duration of the contract;</w:t>
      </w:r>
    </w:p>
    <w:p w14:paraId="2A5281BD" w14:textId="77777777" w:rsidR="00FE54CD" w:rsidRPr="003D44DB" w:rsidRDefault="00FE54CD" w:rsidP="00611A69">
      <w:pPr>
        <w:pStyle w:val="Numbered"/>
        <w:widowControl/>
        <w:numPr>
          <w:ilvl w:val="0"/>
          <w:numId w:val="27"/>
        </w:numPr>
        <w:rPr>
          <w:rFonts w:cs="Arial"/>
          <w:sz w:val="24"/>
          <w:szCs w:val="24"/>
        </w:rPr>
      </w:pPr>
      <w:r w:rsidRPr="00026D87">
        <w:rPr>
          <w:rFonts w:cs="Arial"/>
          <w:sz w:val="24"/>
          <w:szCs w:val="24"/>
        </w:rPr>
        <w:t xml:space="preserve">proof of capacity, appropriately qualified personnel, and resource </w:t>
      </w:r>
      <w:r w:rsidRPr="003D44DB">
        <w:rPr>
          <w:rFonts w:cs="Arial"/>
          <w:sz w:val="24"/>
          <w:szCs w:val="24"/>
        </w:rPr>
        <w:t>to deliver this plan;</w:t>
      </w:r>
    </w:p>
    <w:p w14:paraId="3A47EE13" w14:textId="77777777" w:rsidR="00FE54CD" w:rsidRPr="003D44DB" w:rsidRDefault="00FE54CD" w:rsidP="00611A69">
      <w:pPr>
        <w:pStyle w:val="Numbered"/>
        <w:widowControl/>
        <w:numPr>
          <w:ilvl w:val="0"/>
          <w:numId w:val="27"/>
        </w:numPr>
        <w:rPr>
          <w:rFonts w:cs="Arial"/>
          <w:sz w:val="24"/>
          <w:szCs w:val="24"/>
        </w:rPr>
      </w:pPr>
      <w:r w:rsidRPr="003D44DB">
        <w:rPr>
          <w:rFonts w:cs="Arial"/>
          <w:sz w:val="24"/>
          <w:szCs w:val="24"/>
        </w:rPr>
        <w:t>an analysis of key risks;</w:t>
      </w:r>
    </w:p>
    <w:p w14:paraId="74853481" w14:textId="30AD0A34" w:rsidR="00FE54CD" w:rsidRPr="0099570F" w:rsidRDefault="0077516C" w:rsidP="00611A69">
      <w:pPr>
        <w:pStyle w:val="Numbered"/>
        <w:widowControl/>
        <w:numPr>
          <w:ilvl w:val="0"/>
          <w:numId w:val="27"/>
        </w:numPr>
        <w:rPr>
          <w:rFonts w:cs="Arial"/>
          <w:sz w:val="24"/>
          <w:szCs w:val="24"/>
        </w:rPr>
      </w:pPr>
      <w:r w:rsidRPr="003D44DB">
        <w:rPr>
          <w:rFonts w:cs="Arial"/>
          <w:sz w:val="24"/>
          <w:szCs w:val="24"/>
        </w:rPr>
        <w:t>considered proposals to report on how the programme is performing, with thought to obtaining quantitative and qualitative data, and how best to monitor candidate progress</w:t>
      </w:r>
      <w:r w:rsidR="00FE54CD" w:rsidRPr="0099570F">
        <w:rPr>
          <w:rFonts w:cs="Arial"/>
          <w:sz w:val="24"/>
          <w:szCs w:val="24"/>
        </w:rPr>
        <w:t>;</w:t>
      </w:r>
    </w:p>
    <w:p w14:paraId="353C1E64" w14:textId="77777777" w:rsidR="00FE54CD" w:rsidRPr="0099570F" w:rsidRDefault="00FE54CD" w:rsidP="00611A69">
      <w:pPr>
        <w:pStyle w:val="Numbered"/>
        <w:widowControl/>
        <w:numPr>
          <w:ilvl w:val="0"/>
          <w:numId w:val="27"/>
        </w:numPr>
        <w:rPr>
          <w:rFonts w:cs="Arial"/>
          <w:sz w:val="24"/>
          <w:szCs w:val="24"/>
        </w:rPr>
      </w:pPr>
      <w:proofErr w:type="gramStart"/>
      <w:r w:rsidRPr="0099570F">
        <w:rPr>
          <w:rFonts w:cs="Arial"/>
          <w:sz w:val="24"/>
          <w:szCs w:val="24"/>
        </w:rPr>
        <w:t>a</w:t>
      </w:r>
      <w:proofErr w:type="gramEnd"/>
      <w:r w:rsidRPr="0099570F">
        <w:rPr>
          <w:rFonts w:cs="Arial"/>
          <w:sz w:val="24"/>
          <w:szCs w:val="24"/>
        </w:rPr>
        <w:t xml:space="preserve"> data security plan that explains how you will ensure compliance with relevant data protection regulations and that Government and personal data will be protected.</w:t>
      </w:r>
    </w:p>
    <w:p w14:paraId="5E66C0F6" w14:textId="546A3B13" w:rsidR="00FE54CD" w:rsidRPr="005205CC" w:rsidRDefault="00FE54CD" w:rsidP="002A3E6C">
      <w:pPr>
        <w:pStyle w:val="Numbered"/>
        <w:widowControl/>
        <w:numPr>
          <w:ilvl w:val="3"/>
          <w:numId w:val="23"/>
        </w:numPr>
        <w:ind w:left="1985" w:hanging="992"/>
        <w:rPr>
          <w:rFonts w:cs="Arial"/>
          <w:sz w:val="24"/>
          <w:szCs w:val="24"/>
        </w:rPr>
      </w:pPr>
      <w:r w:rsidRPr="0099570F">
        <w:rPr>
          <w:rFonts w:cs="Arial"/>
          <w:sz w:val="24"/>
          <w:szCs w:val="24"/>
        </w:rPr>
        <w:t>Explain</w:t>
      </w:r>
      <w:r w:rsidR="00535914" w:rsidRPr="005205CC">
        <w:rPr>
          <w:rFonts w:cs="Arial"/>
          <w:sz w:val="24"/>
          <w:szCs w:val="24"/>
        </w:rPr>
        <w:t xml:space="preserve"> the following</w:t>
      </w:r>
      <w:r w:rsidRPr="005205CC">
        <w:rPr>
          <w:rFonts w:cs="Arial"/>
          <w:sz w:val="24"/>
          <w:szCs w:val="24"/>
        </w:rPr>
        <w:t>:</w:t>
      </w:r>
    </w:p>
    <w:p w14:paraId="27058705" w14:textId="77777777" w:rsidR="00FE54CD" w:rsidRPr="005205CC" w:rsidRDefault="00FE54CD" w:rsidP="00611A69">
      <w:pPr>
        <w:pStyle w:val="Numbered"/>
        <w:widowControl/>
        <w:numPr>
          <w:ilvl w:val="0"/>
          <w:numId w:val="28"/>
        </w:numPr>
        <w:ind w:left="2410"/>
        <w:rPr>
          <w:rFonts w:cs="Arial"/>
          <w:sz w:val="24"/>
          <w:szCs w:val="24"/>
        </w:rPr>
      </w:pPr>
      <w:r w:rsidRPr="005205CC">
        <w:rPr>
          <w:rFonts w:cs="Arial"/>
          <w:sz w:val="24"/>
          <w:szCs w:val="24"/>
        </w:rPr>
        <w:t>how you will engage providers of statutory children’s social care services in providing an employment-based setting for the course to ensure that all students are provided with significant experience of statutory child and family social work, including a realistic assessment of the numbers of such providers that may be engaged in the programme;</w:t>
      </w:r>
    </w:p>
    <w:p w14:paraId="1A1982A4" w14:textId="77777777" w:rsidR="00FE54CD" w:rsidRPr="005205CC" w:rsidRDefault="00FE54CD" w:rsidP="00611A69">
      <w:pPr>
        <w:pStyle w:val="Numbered"/>
        <w:widowControl/>
        <w:numPr>
          <w:ilvl w:val="0"/>
          <w:numId w:val="28"/>
        </w:numPr>
        <w:ind w:left="2410"/>
        <w:rPr>
          <w:rFonts w:cs="Arial"/>
          <w:sz w:val="24"/>
          <w:szCs w:val="24"/>
        </w:rPr>
      </w:pPr>
      <w:r w:rsidRPr="005205CC">
        <w:rPr>
          <w:rFonts w:cs="Arial"/>
          <w:sz w:val="24"/>
          <w:szCs w:val="24"/>
        </w:rPr>
        <w:t>how you will provide broad coverage across England, targeting areas facing the most significant workforce development need, including your estimate of the number of local authority areas you expect to be involved in programme delivery and their likely location;</w:t>
      </w:r>
    </w:p>
    <w:p w14:paraId="5FB58D6A" w14:textId="5A44FF9C" w:rsidR="00FE54CD" w:rsidRPr="005205CC" w:rsidRDefault="00FE54CD" w:rsidP="00611A69">
      <w:pPr>
        <w:pStyle w:val="Numbered"/>
        <w:widowControl/>
        <w:numPr>
          <w:ilvl w:val="0"/>
          <w:numId w:val="28"/>
        </w:numPr>
        <w:ind w:left="2410"/>
        <w:rPr>
          <w:rFonts w:cs="Arial"/>
          <w:sz w:val="24"/>
          <w:szCs w:val="24"/>
        </w:rPr>
      </w:pPr>
      <w:r w:rsidRPr="005205CC">
        <w:rPr>
          <w:rFonts w:cs="Arial"/>
          <w:sz w:val="24"/>
          <w:szCs w:val="24"/>
        </w:rPr>
        <w:t>how you will provide expert and consistent support from experienced practitioners with regard to students’ leaning and pastoral needs in their employment settings throughout their time on the programme</w:t>
      </w:r>
      <w:r w:rsidR="00BD0E6E" w:rsidRPr="005205CC">
        <w:rPr>
          <w:rFonts w:cs="Arial"/>
          <w:sz w:val="24"/>
          <w:szCs w:val="24"/>
        </w:rPr>
        <w:t>, including during the ASYE year</w:t>
      </w:r>
      <w:r w:rsidRPr="005205CC">
        <w:rPr>
          <w:rFonts w:cs="Arial"/>
          <w:sz w:val="24"/>
          <w:szCs w:val="24"/>
        </w:rPr>
        <w:t>;</w:t>
      </w:r>
    </w:p>
    <w:p w14:paraId="52FF126B" w14:textId="77777777" w:rsidR="00FE54CD" w:rsidRPr="005205CC" w:rsidRDefault="00FE54CD" w:rsidP="00611A69">
      <w:pPr>
        <w:pStyle w:val="Numbered"/>
        <w:widowControl/>
        <w:numPr>
          <w:ilvl w:val="0"/>
          <w:numId w:val="28"/>
        </w:numPr>
        <w:ind w:left="2410"/>
        <w:rPr>
          <w:rFonts w:cs="Arial"/>
          <w:sz w:val="24"/>
          <w:szCs w:val="24"/>
        </w:rPr>
      </w:pPr>
      <w:r w:rsidRPr="005205CC">
        <w:rPr>
          <w:rFonts w:cs="Arial"/>
          <w:sz w:val="24"/>
          <w:szCs w:val="24"/>
        </w:rPr>
        <w:t>how you will provide contrasting placement experiences to ensure students gain an understanding of the breadth of social work in practice;</w:t>
      </w:r>
    </w:p>
    <w:p w14:paraId="1E7276D4" w14:textId="77777777" w:rsidR="00FE54CD" w:rsidRPr="005205CC" w:rsidRDefault="00FE54CD" w:rsidP="00611A69">
      <w:pPr>
        <w:pStyle w:val="Numbered"/>
        <w:widowControl/>
        <w:numPr>
          <w:ilvl w:val="0"/>
          <w:numId w:val="28"/>
        </w:numPr>
        <w:ind w:left="2410"/>
        <w:rPr>
          <w:rFonts w:cs="Arial"/>
          <w:sz w:val="24"/>
          <w:szCs w:val="24"/>
        </w:rPr>
      </w:pPr>
      <w:proofErr w:type="gramStart"/>
      <w:r w:rsidRPr="005205CC">
        <w:rPr>
          <w:rFonts w:cs="Arial"/>
          <w:sz w:val="24"/>
          <w:szCs w:val="24"/>
        </w:rPr>
        <w:t>how</w:t>
      </w:r>
      <w:proofErr w:type="gramEnd"/>
      <w:r w:rsidRPr="005205CC">
        <w:rPr>
          <w:rFonts w:cs="Arial"/>
          <w:sz w:val="24"/>
          <w:szCs w:val="24"/>
        </w:rPr>
        <w:t xml:space="preserve"> you will support students into employment in statutory child and family social work roles on initial qualification, how you will continue to support graduates as newly qualified </w:t>
      </w:r>
      <w:r w:rsidRPr="005205CC">
        <w:rPr>
          <w:rFonts w:cs="Arial"/>
          <w:sz w:val="24"/>
          <w:szCs w:val="24"/>
        </w:rPr>
        <w:lastRenderedPageBreak/>
        <w:t>social workers, and the mitigations you will put in place to address factors that could impact programme retention.</w:t>
      </w:r>
    </w:p>
    <w:p w14:paraId="28456255" w14:textId="592DD3EB" w:rsidR="00FE54CD" w:rsidRDefault="00F51245" w:rsidP="00CF0BD0">
      <w:pPr>
        <w:pStyle w:val="Numbered"/>
        <w:widowControl/>
        <w:numPr>
          <w:ilvl w:val="2"/>
          <w:numId w:val="23"/>
        </w:numPr>
        <w:spacing w:after="480"/>
        <w:ind w:left="1225" w:hanging="505"/>
        <w:rPr>
          <w:rFonts w:cs="Arial"/>
          <w:b/>
          <w:i/>
          <w:sz w:val="24"/>
          <w:szCs w:val="24"/>
        </w:rPr>
      </w:pPr>
      <w:r w:rsidRPr="005205CC">
        <w:rPr>
          <w:rFonts w:cs="Arial"/>
          <w:b/>
          <w:i/>
          <w:sz w:val="24"/>
          <w:szCs w:val="24"/>
        </w:rPr>
        <w:t xml:space="preserve">Output </w:t>
      </w:r>
      <w:r w:rsidR="00FE54CD" w:rsidRPr="005205CC">
        <w:rPr>
          <w:rFonts w:cs="Arial"/>
          <w:b/>
          <w:i/>
          <w:sz w:val="24"/>
          <w:szCs w:val="24"/>
        </w:rPr>
        <w:t>3: Recruitment</w:t>
      </w:r>
      <w:r w:rsidRPr="005205CC">
        <w:rPr>
          <w:rFonts w:cs="Arial"/>
          <w:b/>
          <w:i/>
          <w:sz w:val="24"/>
          <w:szCs w:val="24"/>
        </w:rPr>
        <w:t xml:space="preserve"> (</w:t>
      </w:r>
      <w:r w:rsidR="00BB3CB9">
        <w:rPr>
          <w:rFonts w:cs="Arial"/>
          <w:b/>
          <w:i/>
          <w:sz w:val="24"/>
          <w:szCs w:val="24"/>
        </w:rPr>
        <w:t>15</w:t>
      </w:r>
      <w:r w:rsidRPr="00264211">
        <w:rPr>
          <w:rFonts w:cs="Arial"/>
          <w:b/>
          <w:i/>
          <w:sz w:val="24"/>
          <w:szCs w:val="24"/>
        </w:rPr>
        <w:t>%)</w:t>
      </w:r>
    </w:p>
    <w:p w14:paraId="08DA1D04" w14:textId="77777777" w:rsidR="00FE54CD" w:rsidRPr="00026D87" w:rsidRDefault="00FE54CD" w:rsidP="00CF0BD0">
      <w:pPr>
        <w:pStyle w:val="Numbered"/>
        <w:widowControl/>
        <w:numPr>
          <w:ilvl w:val="3"/>
          <w:numId w:val="23"/>
        </w:numPr>
        <w:ind w:left="1418" w:hanging="284"/>
        <w:rPr>
          <w:rFonts w:cs="Arial"/>
          <w:sz w:val="24"/>
          <w:szCs w:val="24"/>
        </w:rPr>
      </w:pPr>
      <w:r w:rsidRPr="00080A75">
        <w:rPr>
          <w:rFonts w:cs="Arial"/>
          <w:sz w:val="24"/>
          <w:szCs w:val="24"/>
        </w:rPr>
        <w:t>Describe how you will</w:t>
      </w:r>
      <w:r w:rsidRPr="00026D87">
        <w:rPr>
          <w:rFonts w:cs="Arial"/>
          <w:sz w:val="24"/>
          <w:szCs w:val="24"/>
        </w:rPr>
        <w:t>:</w:t>
      </w:r>
    </w:p>
    <w:p w14:paraId="3297D688" w14:textId="77777777" w:rsidR="00FE54CD" w:rsidRPr="00026D87" w:rsidRDefault="00FE54CD" w:rsidP="00611A69">
      <w:pPr>
        <w:pStyle w:val="Numbered"/>
        <w:widowControl/>
        <w:numPr>
          <w:ilvl w:val="0"/>
          <w:numId w:val="29"/>
        </w:numPr>
        <w:ind w:left="2410"/>
        <w:rPr>
          <w:rFonts w:cs="Arial"/>
          <w:sz w:val="24"/>
          <w:szCs w:val="24"/>
        </w:rPr>
      </w:pPr>
      <w:r w:rsidRPr="00026D87">
        <w:rPr>
          <w:rFonts w:cs="Arial"/>
          <w:sz w:val="24"/>
          <w:szCs w:val="24"/>
        </w:rPr>
        <w:t>attract high-calibre graduates (normally with a minimum 2:1 undergraduate degree, or a relevant higher degree), who are representative of the communities they may serve as social workers, and who may not otherwise have considered social work as a career;</w:t>
      </w:r>
    </w:p>
    <w:p w14:paraId="060DDC1A" w14:textId="3E2E76F2" w:rsidR="00FE54CD" w:rsidRPr="00222A8A" w:rsidRDefault="00626437" w:rsidP="00A12088">
      <w:pPr>
        <w:pStyle w:val="Numbered"/>
        <w:widowControl/>
        <w:numPr>
          <w:ilvl w:val="3"/>
          <w:numId w:val="23"/>
        </w:numPr>
        <w:ind w:left="2268" w:hanging="1134"/>
        <w:rPr>
          <w:rFonts w:cs="Arial"/>
          <w:sz w:val="24"/>
          <w:szCs w:val="24"/>
        </w:rPr>
      </w:pPr>
      <w:r w:rsidRPr="00026D87">
        <w:rPr>
          <w:rFonts w:cs="Arial"/>
          <w:sz w:val="24"/>
          <w:szCs w:val="24"/>
        </w:rPr>
        <w:t xml:space="preserve">Describe how you will </w:t>
      </w:r>
      <w:r w:rsidR="00FE54CD" w:rsidRPr="00026D87">
        <w:rPr>
          <w:rFonts w:cs="Arial"/>
          <w:sz w:val="24"/>
          <w:szCs w:val="24"/>
        </w:rPr>
        <w:t>assess candidates as having:</w:t>
      </w:r>
    </w:p>
    <w:p w14:paraId="5CC189DD" w14:textId="24C03986" w:rsidR="00FE54CD" w:rsidRPr="003D44DB" w:rsidRDefault="00FE54CD" w:rsidP="00611A69">
      <w:pPr>
        <w:pStyle w:val="Numbered"/>
        <w:widowControl/>
        <w:numPr>
          <w:ilvl w:val="0"/>
          <w:numId w:val="30"/>
        </w:numPr>
        <w:ind w:left="2410"/>
        <w:rPr>
          <w:rFonts w:cs="Arial"/>
          <w:sz w:val="24"/>
          <w:szCs w:val="24"/>
        </w:rPr>
      </w:pPr>
      <w:r w:rsidRPr="003D44DB">
        <w:rPr>
          <w:rFonts w:cs="Arial"/>
          <w:sz w:val="24"/>
          <w:szCs w:val="24"/>
        </w:rPr>
        <w:t>a high aptitude for</w:t>
      </w:r>
      <w:r w:rsidR="00AA50E9" w:rsidRPr="003D44DB">
        <w:rPr>
          <w:rFonts w:cs="Arial"/>
          <w:sz w:val="24"/>
          <w:szCs w:val="24"/>
        </w:rPr>
        <w:t>,</w:t>
      </w:r>
      <w:r w:rsidRPr="003D44DB">
        <w:rPr>
          <w:rFonts w:cs="Arial"/>
          <w:sz w:val="24"/>
          <w:szCs w:val="24"/>
        </w:rPr>
        <w:t xml:space="preserve"> and interest in</w:t>
      </w:r>
      <w:r w:rsidR="00AA50E9" w:rsidRPr="003D44DB">
        <w:rPr>
          <w:rFonts w:cs="Arial"/>
          <w:sz w:val="24"/>
          <w:szCs w:val="24"/>
        </w:rPr>
        <w:t>,</w:t>
      </w:r>
      <w:r w:rsidRPr="003D44DB">
        <w:rPr>
          <w:rFonts w:cs="Arial"/>
          <w:sz w:val="24"/>
          <w:szCs w:val="24"/>
        </w:rPr>
        <w:t xml:space="preserve"> child and family social work;</w:t>
      </w:r>
    </w:p>
    <w:p w14:paraId="07D2DAE0" w14:textId="6512C5CC" w:rsidR="00FE54CD" w:rsidRPr="003D44DB" w:rsidRDefault="00FE54CD" w:rsidP="00611A69">
      <w:pPr>
        <w:pStyle w:val="Numbered"/>
        <w:widowControl/>
        <w:numPr>
          <w:ilvl w:val="0"/>
          <w:numId w:val="30"/>
        </w:numPr>
        <w:ind w:left="2410"/>
        <w:rPr>
          <w:rFonts w:cs="Arial"/>
          <w:sz w:val="24"/>
          <w:szCs w:val="24"/>
        </w:rPr>
      </w:pPr>
      <w:r w:rsidRPr="003D44DB">
        <w:rPr>
          <w:rFonts w:cs="Arial"/>
          <w:sz w:val="24"/>
          <w:szCs w:val="24"/>
        </w:rPr>
        <w:t xml:space="preserve">good capability </w:t>
      </w:r>
      <w:r w:rsidR="00A12088">
        <w:rPr>
          <w:rFonts w:cs="Arial"/>
          <w:sz w:val="24"/>
          <w:szCs w:val="24"/>
        </w:rPr>
        <w:t>of</w:t>
      </w:r>
      <w:r w:rsidR="00A12088" w:rsidRPr="003D44DB">
        <w:rPr>
          <w:rFonts w:cs="Arial"/>
          <w:sz w:val="24"/>
          <w:szCs w:val="24"/>
        </w:rPr>
        <w:t xml:space="preserve"> </w:t>
      </w:r>
      <w:r w:rsidRPr="003D44DB">
        <w:rPr>
          <w:rFonts w:cs="Arial"/>
          <w:sz w:val="24"/>
          <w:szCs w:val="24"/>
        </w:rPr>
        <w:t>put</w:t>
      </w:r>
      <w:r w:rsidR="00A12088">
        <w:rPr>
          <w:rFonts w:cs="Arial"/>
          <w:sz w:val="24"/>
          <w:szCs w:val="24"/>
        </w:rPr>
        <w:t>ting</w:t>
      </w:r>
      <w:r w:rsidRPr="003D44DB">
        <w:rPr>
          <w:rFonts w:cs="Arial"/>
          <w:sz w:val="24"/>
          <w:szCs w:val="24"/>
        </w:rPr>
        <w:t xml:space="preserve"> research and evidence into practice;</w:t>
      </w:r>
    </w:p>
    <w:p w14:paraId="3F2372F4" w14:textId="77777777" w:rsidR="00FE54CD" w:rsidRPr="0099570F" w:rsidRDefault="00FE54CD" w:rsidP="00611A69">
      <w:pPr>
        <w:pStyle w:val="Numbered"/>
        <w:widowControl/>
        <w:numPr>
          <w:ilvl w:val="0"/>
          <w:numId w:val="30"/>
        </w:numPr>
        <w:ind w:left="2410"/>
        <w:rPr>
          <w:rFonts w:cs="Arial"/>
          <w:sz w:val="24"/>
          <w:szCs w:val="24"/>
        </w:rPr>
      </w:pPr>
      <w:r w:rsidRPr="0099570F">
        <w:rPr>
          <w:rFonts w:cs="Arial"/>
          <w:sz w:val="24"/>
          <w:szCs w:val="24"/>
        </w:rPr>
        <w:t>a strong likelihood of committing to a career in social work in the longer term;</w:t>
      </w:r>
    </w:p>
    <w:p w14:paraId="4DFDE197" w14:textId="77777777" w:rsidR="00FE54CD" w:rsidRPr="0099570F" w:rsidRDefault="00FE54CD" w:rsidP="00611A69">
      <w:pPr>
        <w:pStyle w:val="Numbered"/>
        <w:widowControl/>
        <w:numPr>
          <w:ilvl w:val="0"/>
          <w:numId w:val="30"/>
        </w:numPr>
        <w:ind w:left="2410"/>
        <w:rPr>
          <w:rFonts w:cs="Arial"/>
          <w:sz w:val="24"/>
          <w:szCs w:val="24"/>
        </w:rPr>
      </w:pPr>
      <w:proofErr w:type="gramStart"/>
      <w:r w:rsidRPr="0099570F">
        <w:rPr>
          <w:rFonts w:cs="Arial"/>
          <w:sz w:val="24"/>
          <w:szCs w:val="24"/>
        </w:rPr>
        <w:t>strong</w:t>
      </w:r>
      <w:proofErr w:type="gramEnd"/>
      <w:r w:rsidRPr="0099570F">
        <w:rPr>
          <w:rFonts w:cs="Arial"/>
          <w:sz w:val="24"/>
          <w:szCs w:val="24"/>
        </w:rPr>
        <w:t xml:space="preserve"> potential to progress to leadership roles in the children’s social care sector.</w:t>
      </w:r>
    </w:p>
    <w:p w14:paraId="1FC44DBA" w14:textId="6C4100C9" w:rsidR="00FE54CD" w:rsidRPr="005205CC" w:rsidRDefault="000E4CBE" w:rsidP="000E4CBE">
      <w:pPr>
        <w:pStyle w:val="Numbered"/>
        <w:widowControl/>
        <w:numPr>
          <w:ilvl w:val="3"/>
          <w:numId w:val="23"/>
        </w:numPr>
        <w:ind w:left="2268" w:hanging="1188"/>
        <w:rPr>
          <w:rFonts w:cs="Arial"/>
          <w:sz w:val="24"/>
          <w:szCs w:val="24"/>
        </w:rPr>
      </w:pPr>
      <w:r w:rsidRPr="005205CC">
        <w:rPr>
          <w:rFonts w:cs="Arial"/>
          <w:sz w:val="24"/>
          <w:szCs w:val="24"/>
        </w:rPr>
        <w:t>Within your response to both 3.1.3.1 and 3.1.3.2, please i</w:t>
      </w:r>
      <w:r w:rsidR="00FE54CD" w:rsidRPr="005205CC">
        <w:rPr>
          <w:rFonts w:cs="Arial"/>
          <w:sz w:val="24"/>
          <w:szCs w:val="24"/>
        </w:rPr>
        <w:t>nclude in this:</w:t>
      </w:r>
    </w:p>
    <w:p w14:paraId="48E69350" w14:textId="08640CF7" w:rsidR="00FE54CD" w:rsidRPr="005205CC" w:rsidRDefault="00FE54CD" w:rsidP="00611A69">
      <w:pPr>
        <w:pStyle w:val="Numbered"/>
        <w:widowControl/>
        <w:numPr>
          <w:ilvl w:val="0"/>
          <w:numId w:val="31"/>
        </w:numPr>
        <w:ind w:left="2410"/>
        <w:rPr>
          <w:rFonts w:cs="Arial"/>
          <w:b/>
          <w:sz w:val="24"/>
          <w:szCs w:val="24"/>
        </w:rPr>
      </w:pPr>
      <w:r w:rsidRPr="005205CC">
        <w:rPr>
          <w:rFonts w:cs="Arial"/>
          <w:sz w:val="24"/>
          <w:szCs w:val="24"/>
        </w:rPr>
        <w:t>your assessment of how many individual places you can support on the programme, within the range of 700-900 students across two cohorts, starting in 2020 and 2021</w:t>
      </w:r>
      <w:r w:rsidR="00AA50E9" w:rsidRPr="005205CC">
        <w:rPr>
          <w:rFonts w:cs="Arial"/>
          <w:sz w:val="24"/>
          <w:szCs w:val="24"/>
        </w:rPr>
        <w:t>, quantifying the flow throughout the attraction and selection process</w:t>
      </w:r>
      <w:r w:rsidRPr="005205CC">
        <w:rPr>
          <w:rFonts w:cs="Arial"/>
          <w:sz w:val="24"/>
          <w:szCs w:val="24"/>
        </w:rPr>
        <w:t>;</w:t>
      </w:r>
    </w:p>
    <w:p w14:paraId="50AE4D7C" w14:textId="77777777" w:rsidR="00FE54CD" w:rsidRPr="005205CC" w:rsidRDefault="00FE54CD" w:rsidP="00611A69">
      <w:pPr>
        <w:pStyle w:val="Numbered"/>
        <w:widowControl/>
        <w:numPr>
          <w:ilvl w:val="0"/>
          <w:numId w:val="31"/>
        </w:numPr>
        <w:ind w:left="2410"/>
        <w:rPr>
          <w:rFonts w:cs="Arial"/>
          <w:b/>
          <w:sz w:val="24"/>
          <w:szCs w:val="24"/>
        </w:rPr>
      </w:pPr>
      <w:r w:rsidRPr="005205CC">
        <w:rPr>
          <w:rFonts w:cs="Arial"/>
          <w:sz w:val="24"/>
          <w:szCs w:val="24"/>
        </w:rPr>
        <w:t>your estimate of the number of applicants you would need to attract to achieve this number of students, and how you would manage the process from initial expression of interest through to enrolment;</w:t>
      </w:r>
    </w:p>
    <w:p w14:paraId="54447662" w14:textId="28464E37" w:rsidR="00DF45C9" w:rsidRPr="005B47C2" w:rsidRDefault="00FE54CD" w:rsidP="005B47C2">
      <w:pPr>
        <w:pStyle w:val="Numbered"/>
        <w:widowControl/>
        <w:numPr>
          <w:ilvl w:val="0"/>
          <w:numId w:val="31"/>
        </w:numPr>
        <w:ind w:left="2410"/>
        <w:rPr>
          <w:rFonts w:cs="Arial"/>
          <w:b/>
          <w:sz w:val="24"/>
          <w:szCs w:val="24"/>
        </w:rPr>
      </w:pPr>
      <w:r w:rsidRPr="005205CC">
        <w:rPr>
          <w:rFonts w:cs="Arial"/>
          <w:sz w:val="24"/>
          <w:szCs w:val="24"/>
        </w:rPr>
        <w:t xml:space="preserve">how you plan to attract candidates from groups that are traditionally underrepresented in the social work profession, and </w:t>
      </w:r>
      <w:r w:rsidR="00AA50E9" w:rsidRPr="005205CC">
        <w:rPr>
          <w:rFonts w:cs="Arial"/>
          <w:sz w:val="24"/>
          <w:szCs w:val="24"/>
        </w:rPr>
        <w:t xml:space="preserve">what mitigations </w:t>
      </w:r>
      <w:r w:rsidRPr="005205CC">
        <w:rPr>
          <w:rFonts w:cs="Arial"/>
          <w:sz w:val="24"/>
          <w:szCs w:val="24"/>
        </w:rPr>
        <w:t xml:space="preserve">you will </w:t>
      </w:r>
      <w:r w:rsidR="00AA50E9" w:rsidRPr="005205CC">
        <w:rPr>
          <w:rFonts w:cs="Arial"/>
          <w:sz w:val="24"/>
          <w:szCs w:val="24"/>
        </w:rPr>
        <w:t xml:space="preserve">put in place to </w:t>
      </w:r>
      <w:r w:rsidRPr="005205CC">
        <w:rPr>
          <w:rFonts w:cs="Arial"/>
          <w:sz w:val="24"/>
          <w:szCs w:val="24"/>
        </w:rPr>
        <w:t>ensure the selection process will not disadvantage these groups</w:t>
      </w:r>
      <w:r w:rsidR="00AA50E9" w:rsidRPr="005205CC">
        <w:rPr>
          <w:rFonts w:cs="Arial"/>
          <w:sz w:val="24"/>
          <w:szCs w:val="24"/>
        </w:rPr>
        <w:t>;</w:t>
      </w:r>
    </w:p>
    <w:p w14:paraId="2D0F5AA9" w14:textId="5E7E8CF6" w:rsidR="00AA50E9" w:rsidRPr="005205CC" w:rsidRDefault="00AA50E9" w:rsidP="00611A69">
      <w:pPr>
        <w:pStyle w:val="Numbered"/>
        <w:widowControl/>
        <w:numPr>
          <w:ilvl w:val="0"/>
          <w:numId w:val="31"/>
        </w:numPr>
        <w:ind w:left="2410"/>
        <w:rPr>
          <w:rFonts w:cs="Arial"/>
          <w:b/>
          <w:sz w:val="24"/>
          <w:szCs w:val="24"/>
        </w:rPr>
      </w:pPr>
      <w:r w:rsidRPr="005205CC">
        <w:rPr>
          <w:rFonts w:cs="Arial"/>
          <w:sz w:val="24"/>
          <w:szCs w:val="24"/>
        </w:rPr>
        <w:t>how you will resource and manage the recruitment process;</w:t>
      </w:r>
    </w:p>
    <w:p w14:paraId="5021AE5A" w14:textId="5EDE3D54" w:rsidR="002A3E6C" w:rsidRDefault="00AA50E9" w:rsidP="002A3E6C">
      <w:pPr>
        <w:pStyle w:val="Numbered"/>
        <w:widowControl/>
        <w:numPr>
          <w:ilvl w:val="0"/>
          <w:numId w:val="31"/>
        </w:numPr>
        <w:ind w:left="2410"/>
        <w:rPr>
          <w:rFonts w:cs="Arial"/>
          <w:b/>
          <w:sz w:val="24"/>
          <w:szCs w:val="24"/>
        </w:rPr>
      </w:pPr>
      <w:proofErr w:type="gramStart"/>
      <w:r w:rsidRPr="005205CC">
        <w:rPr>
          <w:rFonts w:cs="Arial"/>
          <w:sz w:val="24"/>
          <w:szCs w:val="24"/>
        </w:rPr>
        <w:t>a</w:t>
      </w:r>
      <w:proofErr w:type="gramEnd"/>
      <w:r w:rsidRPr="005205CC">
        <w:rPr>
          <w:rFonts w:cs="Arial"/>
          <w:sz w:val="24"/>
          <w:szCs w:val="24"/>
        </w:rPr>
        <w:t xml:space="preserve"> demonstration of your knowledge of the imbalance in the demographic of the social work workforce and how this can be addressed through the programme.</w:t>
      </w:r>
    </w:p>
    <w:p w14:paraId="0EE3B7EE" w14:textId="77777777" w:rsidR="002A3E6C" w:rsidRPr="002A3E6C" w:rsidRDefault="002A3E6C" w:rsidP="002A3E6C">
      <w:pPr>
        <w:pStyle w:val="Numbered"/>
        <w:widowControl/>
        <w:rPr>
          <w:rFonts w:cs="Arial"/>
          <w:b/>
          <w:sz w:val="24"/>
          <w:szCs w:val="24"/>
        </w:rPr>
      </w:pPr>
    </w:p>
    <w:p w14:paraId="44855D69" w14:textId="586098E3" w:rsidR="005B47C2" w:rsidRDefault="005B47C2" w:rsidP="002A3E6C">
      <w:pPr>
        <w:pStyle w:val="Numbered"/>
        <w:widowControl/>
        <w:numPr>
          <w:ilvl w:val="2"/>
          <w:numId w:val="23"/>
        </w:numPr>
        <w:rPr>
          <w:rFonts w:cs="Arial"/>
          <w:b/>
          <w:i/>
          <w:sz w:val="24"/>
          <w:szCs w:val="24"/>
        </w:rPr>
      </w:pPr>
      <w:r w:rsidRPr="002A3E6C">
        <w:rPr>
          <w:rFonts w:cs="Arial"/>
          <w:b/>
          <w:i/>
          <w:sz w:val="24"/>
          <w:szCs w:val="24"/>
        </w:rPr>
        <w:lastRenderedPageBreak/>
        <w:t>Output 4: Financial support to students (15%)</w:t>
      </w:r>
    </w:p>
    <w:p w14:paraId="0796F7F3" w14:textId="094C94C7" w:rsidR="005B47C2" w:rsidRPr="002A3E6C" w:rsidRDefault="005B47C2" w:rsidP="002A3E6C">
      <w:pPr>
        <w:pStyle w:val="Numbered"/>
        <w:widowControl/>
        <w:numPr>
          <w:ilvl w:val="3"/>
          <w:numId w:val="23"/>
        </w:numPr>
        <w:tabs>
          <w:tab w:val="left" w:pos="1843"/>
        </w:tabs>
        <w:ind w:left="2268" w:hanging="1134"/>
        <w:rPr>
          <w:rFonts w:cs="Arial"/>
          <w:sz w:val="24"/>
          <w:szCs w:val="24"/>
        </w:rPr>
      </w:pPr>
      <w:r w:rsidRPr="002A3E6C">
        <w:rPr>
          <w:rFonts w:cs="Arial"/>
          <w:sz w:val="24"/>
          <w:szCs w:val="24"/>
        </w:rPr>
        <w:t>Describe:</w:t>
      </w:r>
    </w:p>
    <w:p w14:paraId="2C03E5B7" w14:textId="0E345FEB" w:rsidR="005B47C2" w:rsidRPr="002A3E6C" w:rsidRDefault="00023160" w:rsidP="002A3E6C">
      <w:pPr>
        <w:pStyle w:val="Numbered"/>
        <w:widowControl/>
        <w:numPr>
          <w:ilvl w:val="0"/>
          <w:numId w:val="39"/>
        </w:numPr>
        <w:ind w:left="2694"/>
        <w:rPr>
          <w:rFonts w:cs="Arial"/>
          <w:sz w:val="24"/>
          <w:szCs w:val="24"/>
        </w:rPr>
      </w:pPr>
      <w:r w:rsidRPr="002A3E6C">
        <w:rPr>
          <w:rFonts w:cs="Arial"/>
          <w:sz w:val="24"/>
          <w:szCs w:val="24"/>
        </w:rPr>
        <w:t>how you will</w:t>
      </w:r>
      <w:r>
        <w:rPr>
          <w:rFonts w:cs="Arial"/>
          <w:color w:val="000000"/>
          <w:sz w:val="24"/>
          <w:szCs w:val="24"/>
        </w:rPr>
        <w:t xml:space="preserve"> develop and manage</w:t>
      </w:r>
      <w:r w:rsidR="0049335C" w:rsidRPr="002A3E6C">
        <w:rPr>
          <w:rFonts w:cs="Arial"/>
          <w:color w:val="000000"/>
          <w:sz w:val="24"/>
          <w:szCs w:val="24"/>
        </w:rPr>
        <w:t xml:space="preserve"> a</w:t>
      </w:r>
      <w:r w:rsidR="005B47C2" w:rsidRPr="002A3E6C">
        <w:rPr>
          <w:rFonts w:cs="Arial"/>
          <w:color w:val="000000"/>
          <w:sz w:val="24"/>
          <w:szCs w:val="24"/>
        </w:rPr>
        <w:t xml:space="preserve"> mechanism to provide </w:t>
      </w:r>
      <w:r w:rsidR="00B07BA2">
        <w:rPr>
          <w:rFonts w:cs="Arial"/>
          <w:color w:val="000000"/>
          <w:sz w:val="24"/>
          <w:szCs w:val="24"/>
        </w:rPr>
        <w:t xml:space="preserve">appropriate and timely </w:t>
      </w:r>
      <w:r w:rsidR="005B47C2" w:rsidRPr="002A3E6C">
        <w:rPr>
          <w:rFonts w:cs="Arial"/>
          <w:color w:val="000000"/>
          <w:sz w:val="24"/>
          <w:szCs w:val="24"/>
        </w:rPr>
        <w:t>financial support to students</w:t>
      </w:r>
      <w:r w:rsidR="002A3E6C">
        <w:rPr>
          <w:rFonts w:cs="Arial"/>
          <w:color w:val="000000"/>
          <w:sz w:val="24"/>
          <w:szCs w:val="24"/>
        </w:rPr>
        <w:t>;</w:t>
      </w:r>
    </w:p>
    <w:p w14:paraId="04129E93" w14:textId="01600C6A" w:rsidR="002A3E6C" w:rsidRPr="00006F40" w:rsidRDefault="00B07BA2" w:rsidP="002A3E6C">
      <w:pPr>
        <w:pStyle w:val="Numbered"/>
        <w:widowControl/>
        <w:numPr>
          <w:ilvl w:val="0"/>
          <w:numId w:val="39"/>
        </w:numPr>
        <w:ind w:left="2694"/>
        <w:rPr>
          <w:rFonts w:cs="Arial"/>
          <w:sz w:val="24"/>
          <w:szCs w:val="24"/>
        </w:rPr>
      </w:pPr>
      <w:proofErr w:type="gramStart"/>
      <w:r>
        <w:rPr>
          <w:rFonts w:cs="Arial"/>
          <w:color w:val="000000"/>
          <w:sz w:val="24"/>
          <w:szCs w:val="24"/>
        </w:rPr>
        <w:t>the</w:t>
      </w:r>
      <w:proofErr w:type="gramEnd"/>
      <w:r w:rsidR="009717BF">
        <w:rPr>
          <w:rFonts w:cs="Arial"/>
          <w:color w:val="000000"/>
          <w:sz w:val="24"/>
          <w:szCs w:val="24"/>
        </w:rPr>
        <w:t xml:space="preserve"> </w:t>
      </w:r>
      <w:r w:rsidR="00023160">
        <w:rPr>
          <w:rFonts w:cs="Arial"/>
          <w:color w:val="000000"/>
          <w:sz w:val="24"/>
          <w:szCs w:val="24"/>
        </w:rPr>
        <w:t xml:space="preserve">amount of </w:t>
      </w:r>
      <w:r w:rsidR="009717BF">
        <w:rPr>
          <w:rFonts w:cs="Arial"/>
          <w:color w:val="000000"/>
          <w:sz w:val="24"/>
          <w:szCs w:val="24"/>
        </w:rPr>
        <w:t>financial support</w:t>
      </w:r>
      <w:r w:rsidR="00023160">
        <w:rPr>
          <w:rFonts w:cs="Arial"/>
          <w:color w:val="000000"/>
          <w:sz w:val="24"/>
          <w:szCs w:val="24"/>
        </w:rPr>
        <w:t xml:space="preserve"> you propose</w:t>
      </w:r>
      <w:r>
        <w:rPr>
          <w:rFonts w:cs="Arial"/>
          <w:color w:val="000000"/>
          <w:sz w:val="24"/>
          <w:szCs w:val="24"/>
        </w:rPr>
        <w:t>, with</w:t>
      </w:r>
      <w:r w:rsidR="009717BF">
        <w:rPr>
          <w:rFonts w:cs="Arial"/>
          <w:color w:val="000000"/>
          <w:sz w:val="24"/>
          <w:szCs w:val="24"/>
        </w:rPr>
        <w:t xml:space="preserve"> </w:t>
      </w:r>
      <w:r w:rsidRPr="002A3E6C">
        <w:rPr>
          <w:rFonts w:cs="Arial"/>
          <w:color w:val="000000"/>
          <w:sz w:val="24"/>
          <w:szCs w:val="24"/>
        </w:rPr>
        <w:t xml:space="preserve">an evidence-based assessment </w:t>
      </w:r>
      <w:r>
        <w:rPr>
          <w:rFonts w:cs="Arial"/>
          <w:color w:val="000000"/>
          <w:sz w:val="24"/>
          <w:szCs w:val="24"/>
        </w:rPr>
        <w:t>of how that amount</w:t>
      </w:r>
      <w:r w:rsidR="009717BF">
        <w:rPr>
          <w:rFonts w:cs="Arial"/>
          <w:color w:val="000000"/>
          <w:sz w:val="24"/>
          <w:szCs w:val="24"/>
        </w:rPr>
        <w:t xml:space="preserve"> will enable t</w:t>
      </w:r>
      <w:r w:rsidR="0049335C" w:rsidRPr="002A3E6C">
        <w:rPr>
          <w:rFonts w:cs="Arial"/>
          <w:color w:val="000000"/>
          <w:sz w:val="24"/>
          <w:szCs w:val="24"/>
        </w:rPr>
        <w:t xml:space="preserve">he programme </w:t>
      </w:r>
      <w:r w:rsidR="009717BF">
        <w:rPr>
          <w:rFonts w:cs="Arial"/>
          <w:color w:val="000000"/>
          <w:sz w:val="24"/>
          <w:szCs w:val="24"/>
        </w:rPr>
        <w:t>to</w:t>
      </w:r>
      <w:r w:rsidR="0049335C" w:rsidRPr="002A3E6C">
        <w:rPr>
          <w:rFonts w:cs="Arial"/>
          <w:color w:val="000000"/>
          <w:sz w:val="24"/>
          <w:szCs w:val="24"/>
        </w:rPr>
        <w:t xml:space="preserve"> compete in the competitive, wider graduate market. Note that this cost element </w:t>
      </w:r>
      <w:r w:rsidR="0049335C" w:rsidRPr="002A3E6C">
        <w:rPr>
          <w:rFonts w:cs="Arial"/>
          <w:color w:val="000000"/>
          <w:sz w:val="24"/>
          <w:szCs w:val="24"/>
          <w:u w:val="single"/>
        </w:rPr>
        <w:t>is included</w:t>
      </w:r>
      <w:r w:rsidR="0049335C" w:rsidRPr="002A3E6C">
        <w:rPr>
          <w:rFonts w:cs="Arial"/>
          <w:color w:val="000000"/>
          <w:sz w:val="24"/>
          <w:szCs w:val="24"/>
        </w:rPr>
        <w:t xml:space="preserve"> in the total estimated contract value (£35-50m).</w:t>
      </w:r>
    </w:p>
    <w:p w14:paraId="1DE5BB81" w14:textId="79C7BC36" w:rsidR="00FE54CD" w:rsidRPr="00264211" w:rsidRDefault="003C7471" w:rsidP="002A3E6C">
      <w:pPr>
        <w:pStyle w:val="Numbered"/>
        <w:widowControl/>
        <w:numPr>
          <w:ilvl w:val="2"/>
          <w:numId w:val="23"/>
        </w:numPr>
        <w:spacing w:before="480" w:after="480"/>
        <w:ind w:left="1417" w:hanging="697"/>
        <w:rPr>
          <w:rFonts w:cs="Arial"/>
          <w:b/>
          <w:sz w:val="24"/>
          <w:szCs w:val="24"/>
        </w:rPr>
      </w:pPr>
      <w:r w:rsidRPr="005205CC">
        <w:rPr>
          <w:rFonts w:cs="Arial"/>
          <w:b/>
          <w:i/>
          <w:sz w:val="24"/>
          <w:szCs w:val="24"/>
        </w:rPr>
        <w:t xml:space="preserve">Output </w:t>
      </w:r>
      <w:r w:rsidR="00BB3CB9">
        <w:rPr>
          <w:rFonts w:cs="Arial"/>
          <w:b/>
          <w:i/>
          <w:sz w:val="24"/>
          <w:szCs w:val="24"/>
        </w:rPr>
        <w:t>5</w:t>
      </w:r>
      <w:r w:rsidR="00FE54CD" w:rsidRPr="005205CC">
        <w:rPr>
          <w:rFonts w:cs="Arial"/>
          <w:b/>
          <w:i/>
          <w:sz w:val="24"/>
          <w:szCs w:val="24"/>
        </w:rPr>
        <w:t xml:space="preserve">: System improvement and outcomes for children and families </w:t>
      </w:r>
      <w:r w:rsidR="009C19B9" w:rsidRPr="005205CC">
        <w:rPr>
          <w:rFonts w:cs="Arial"/>
          <w:b/>
          <w:i/>
          <w:sz w:val="24"/>
          <w:szCs w:val="24"/>
        </w:rPr>
        <w:t>(1</w:t>
      </w:r>
      <w:r w:rsidR="00BB3CB9">
        <w:rPr>
          <w:rFonts w:cs="Arial"/>
          <w:b/>
          <w:i/>
          <w:sz w:val="24"/>
          <w:szCs w:val="24"/>
        </w:rPr>
        <w:t>0</w:t>
      </w:r>
      <w:r w:rsidR="009C19B9" w:rsidRPr="00264211">
        <w:rPr>
          <w:rFonts w:cs="Arial"/>
          <w:b/>
          <w:i/>
          <w:sz w:val="24"/>
          <w:szCs w:val="24"/>
        </w:rPr>
        <w:t>%)</w:t>
      </w:r>
    </w:p>
    <w:p w14:paraId="1157134A" w14:textId="5BEF015B" w:rsidR="00FE54CD" w:rsidRPr="00026D87" w:rsidRDefault="00FE54CD" w:rsidP="00B84B9A">
      <w:pPr>
        <w:pStyle w:val="Numbered"/>
        <w:widowControl/>
        <w:numPr>
          <w:ilvl w:val="3"/>
          <w:numId w:val="23"/>
        </w:numPr>
        <w:spacing w:after="0"/>
        <w:ind w:left="2127" w:hanging="1047"/>
        <w:rPr>
          <w:rFonts w:cs="Arial"/>
          <w:sz w:val="24"/>
          <w:szCs w:val="24"/>
        </w:rPr>
      </w:pPr>
      <w:r w:rsidRPr="00080A75">
        <w:rPr>
          <w:rFonts w:cs="Arial"/>
          <w:sz w:val="24"/>
          <w:szCs w:val="24"/>
        </w:rPr>
        <w:t>Describe how your programme will support wider, ongoing benefits to children’s social care. Include in</w:t>
      </w:r>
      <w:r w:rsidRPr="00026D87">
        <w:rPr>
          <w:rFonts w:cs="Arial"/>
          <w:sz w:val="24"/>
          <w:szCs w:val="24"/>
        </w:rPr>
        <w:t xml:space="preserve"> this:</w:t>
      </w:r>
      <w:r w:rsidRPr="00026D87">
        <w:rPr>
          <w:rFonts w:cs="Arial"/>
          <w:sz w:val="24"/>
          <w:szCs w:val="24"/>
        </w:rPr>
        <w:br/>
      </w:r>
    </w:p>
    <w:p w14:paraId="548BC60A" w14:textId="77777777" w:rsidR="00FE54CD" w:rsidRPr="003D44DB" w:rsidRDefault="00FE54CD" w:rsidP="00B84B9A">
      <w:pPr>
        <w:pStyle w:val="Numbered"/>
        <w:widowControl/>
        <w:numPr>
          <w:ilvl w:val="0"/>
          <w:numId w:val="32"/>
        </w:numPr>
        <w:ind w:left="2410"/>
        <w:rPr>
          <w:rFonts w:cs="Arial"/>
          <w:sz w:val="24"/>
          <w:szCs w:val="24"/>
        </w:rPr>
      </w:pPr>
      <w:r w:rsidRPr="00026D87">
        <w:rPr>
          <w:rFonts w:cs="Arial"/>
          <w:sz w:val="24"/>
          <w:szCs w:val="24"/>
        </w:rPr>
        <w:t>how you will involve experts by experience (children, young people or carers with current or past experience of statutory children’s social care) in the design and development of the programme, and how they will be involved in its ongoing delivery and governance;</w:t>
      </w:r>
    </w:p>
    <w:p w14:paraId="676D28A2" w14:textId="7B13F9D0" w:rsidR="00B84B9A" w:rsidRPr="003D44DB" w:rsidRDefault="004E3235" w:rsidP="003C7471">
      <w:pPr>
        <w:pStyle w:val="Numbered"/>
        <w:widowControl/>
        <w:numPr>
          <w:ilvl w:val="0"/>
          <w:numId w:val="32"/>
        </w:numPr>
        <w:ind w:left="2410"/>
        <w:rPr>
          <w:rFonts w:cs="Arial"/>
          <w:sz w:val="24"/>
          <w:szCs w:val="24"/>
        </w:rPr>
      </w:pPr>
      <w:r w:rsidRPr="003D44DB">
        <w:rPr>
          <w:rFonts w:cs="Arial"/>
          <w:sz w:val="24"/>
          <w:szCs w:val="24"/>
        </w:rPr>
        <w:t>a clear strategy and plan to maintain the engagement of graduates in child and family social work post-qualification</w:t>
      </w:r>
      <w:r w:rsidR="00FE54CD" w:rsidRPr="003D44DB">
        <w:rPr>
          <w:rFonts w:cs="Arial"/>
          <w:sz w:val="24"/>
          <w:szCs w:val="24"/>
        </w:rPr>
        <w:t xml:space="preserve">; </w:t>
      </w:r>
    </w:p>
    <w:p w14:paraId="2C920A5D" w14:textId="336461F6" w:rsidR="00FE54CD" w:rsidRDefault="004E3235" w:rsidP="003C7471">
      <w:pPr>
        <w:pStyle w:val="Numbered"/>
        <w:widowControl/>
        <w:numPr>
          <w:ilvl w:val="0"/>
          <w:numId w:val="32"/>
        </w:numPr>
        <w:ind w:left="2410"/>
        <w:rPr>
          <w:rFonts w:cs="Arial"/>
          <w:sz w:val="24"/>
          <w:szCs w:val="24"/>
        </w:rPr>
      </w:pPr>
      <w:proofErr w:type="gramStart"/>
      <w:r w:rsidRPr="003D44DB">
        <w:rPr>
          <w:rFonts w:cs="Arial"/>
          <w:sz w:val="24"/>
          <w:szCs w:val="24"/>
        </w:rPr>
        <w:t>detailed</w:t>
      </w:r>
      <w:proofErr w:type="gramEnd"/>
      <w:r w:rsidRPr="003D44DB">
        <w:rPr>
          <w:rFonts w:cs="Arial"/>
          <w:sz w:val="24"/>
          <w:szCs w:val="24"/>
        </w:rPr>
        <w:t xml:space="preserve"> mechanisms to promote the development and use of research and evidence through the programme and more widely across the child and family social work sector</w:t>
      </w:r>
      <w:r w:rsidR="00FE54CD" w:rsidRPr="0099570F">
        <w:rPr>
          <w:rFonts w:cs="Arial"/>
          <w:sz w:val="24"/>
          <w:szCs w:val="24"/>
        </w:rPr>
        <w:t>.</w:t>
      </w:r>
    </w:p>
    <w:p w14:paraId="2D0EE6DF" w14:textId="77777777" w:rsidR="002A3E6C" w:rsidRDefault="002A3E6C" w:rsidP="002A3E6C">
      <w:pPr>
        <w:pStyle w:val="Numbered"/>
        <w:widowControl/>
        <w:ind w:left="2410"/>
        <w:rPr>
          <w:rFonts w:cs="Arial"/>
          <w:sz w:val="24"/>
          <w:szCs w:val="24"/>
        </w:rPr>
      </w:pPr>
    </w:p>
    <w:p w14:paraId="79A450A6" w14:textId="6CED52FC" w:rsidR="00FE54CD" w:rsidRPr="005205CC" w:rsidRDefault="00F50E93" w:rsidP="00FE54CD">
      <w:pPr>
        <w:pStyle w:val="Numbered"/>
        <w:widowControl/>
        <w:spacing w:after="0"/>
        <w:rPr>
          <w:rFonts w:cs="Arial"/>
          <w:b/>
          <w:sz w:val="24"/>
          <w:szCs w:val="24"/>
        </w:rPr>
      </w:pPr>
      <w:r w:rsidRPr="005205CC">
        <w:rPr>
          <w:rFonts w:cs="Arial"/>
          <w:b/>
          <w:sz w:val="24"/>
          <w:szCs w:val="24"/>
        </w:rPr>
        <w:t>Financial Method Statement</w:t>
      </w:r>
      <w:r w:rsidR="00844B09" w:rsidRPr="005205CC">
        <w:rPr>
          <w:rFonts w:cs="Arial"/>
          <w:b/>
          <w:sz w:val="24"/>
          <w:szCs w:val="24"/>
        </w:rPr>
        <w:t>s</w:t>
      </w:r>
    </w:p>
    <w:p w14:paraId="11D090BF" w14:textId="77777777" w:rsidR="00F50E93" w:rsidRPr="005205CC" w:rsidRDefault="00F50E93" w:rsidP="00FE54CD">
      <w:pPr>
        <w:pStyle w:val="Numbered"/>
        <w:widowControl/>
        <w:spacing w:after="0"/>
        <w:rPr>
          <w:rFonts w:cs="Arial"/>
          <w:b/>
          <w:sz w:val="24"/>
          <w:szCs w:val="24"/>
        </w:rPr>
      </w:pPr>
    </w:p>
    <w:p w14:paraId="2FB6D95B" w14:textId="4AEB8554" w:rsidR="00FE54CD" w:rsidRPr="00264211" w:rsidRDefault="009C19B9" w:rsidP="00B9549D">
      <w:pPr>
        <w:pStyle w:val="ListParagraph"/>
        <w:numPr>
          <w:ilvl w:val="2"/>
          <w:numId w:val="23"/>
        </w:numPr>
        <w:rPr>
          <w:rFonts w:cs="Arial"/>
          <w:b/>
          <w:i/>
          <w:sz w:val="24"/>
          <w:szCs w:val="24"/>
        </w:rPr>
      </w:pPr>
      <w:r w:rsidRPr="005205CC">
        <w:rPr>
          <w:rFonts w:cs="Arial"/>
          <w:b/>
          <w:i/>
          <w:sz w:val="24"/>
          <w:szCs w:val="24"/>
        </w:rPr>
        <w:t xml:space="preserve">Output </w:t>
      </w:r>
      <w:r w:rsidR="00023160">
        <w:rPr>
          <w:rFonts w:cs="Arial"/>
          <w:b/>
          <w:i/>
          <w:sz w:val="24"/>
          <w:szCs w:val="24"/>
        </w:rPr>
        <w:t>6</w:t>
      </w:r>
      <w:r w:rsidR="00FE54CD" w:rsidRPr="005205CC">
        <w:rPr>
          <w:rFonts w:cs="Arial"/>
          <w:b/>
          <w:i/>
          <w:sz w:val="24"/>
          <w:szCs w:val="24"/>
        </w:rPr>
        <w:t>: Costs</w:t>
      </w:r>
      <w:r w:rsidR="009B4E9D">
        <w:rPr>
          <w:rFonts w:cs="Arial"/>
          <w:b/>
          <w:i/>
          <w:sz w:val="24"/>
          <w:szCs w:val="24"/>
        </w:rPr>
        <w:t xml:space="preserve"> </w:t>
      </w:r>
      <w:r w:rsidRPr="005205CC">
        <w:rPr>
          <w:rFonts w:cs="Arial"/>
          <w:b/>
          <w:i/>
          <w:sz w:val="24"/>
          <w:szCs w:val="24"/>
        </w:rPr>
        <w:t>(2</w:t>
      </w:r>
      <w:r w:rsidR="009B4E9D">
        <w:rPr>
          <w:rFonts w:cs="Arial"/>
          <w:b/>
          <w:i/>
          <w:sz w:val="24"/>
          <w:szCs w:val="24"/>
        </w:rPr>
        <w:t>0</w:t>
      </w:r>
      <w:r w:rsidRPr="00264211">
        <w:rPr>
          <w:rFonts w:cs="Arial"/>
          <w:b/>
          <w:i/>
          <w:sz w:val="24"/>
          <w:szCs w:val="24"/>
        </w:rPr>
        <w:t>%)</w:t>
      </w:r>
    </w:p>
    <w:p w14:paraId="0CBA8A12" w14:textId="77777777" w:rsidR="00B9549D" w:rsidRPr="00080A75" w:rsidRDefault="00B9549D" w:rsidP="00FE54CD">
      <w:pPr>
        <w:pStyle w:val="Numbered"/>
        <w:rPr>
          <w:rFonts w:cs="Arial"/>
          <w:color w:val="000000"/>
          <w:sz w:val="24"/>
          <w:szCs w:val="24"/>
        </w:rPr>
      </w:pPr>
    </w:p>
    <w:p w14:paraId="0B554876" w14:textId="450059F4" w:rsidR="00A21FF1" w:rsidRPr="00B77D54" w:rsidRDefault="00A21FF1" w:rsidP="00B84B9A">
      <w:pPr>
        <w:pStyle w:val="Numbered"/>
        <w:numPr>
          <w:ilvl w:val="3"/>
          <w:numId w:val="23"/>
        </w:numPr>
        <w:ind w:left="2127" w:hanging="1047"/>
        <w:rPr>
          <w:rFonts w:cs="Arial"/>
          <w:color w:val="000000"/>
          <w:sz w:val="24"/>
          <w:szCs w:val="24"/>
        </w:rPr>
      </w:pPr>
      <w:r>
        <w:rPr>
          <w:rFonts w:cs="Arial"/>
          <w:color w:val="000000"/>
          <w:sz w:val="24"/>
          <w:szCs w:val="24"/>
        </w:rPr>
        <w:t>Quantify the value of your tender. Include in your answer:</w:t>
      </w:r>
    </w:p>
    <w:p w14:paraId="024B71BF" w14:textId="55FA2829" w:rsidR="00844B09" w:rsidRPr="00026D87" w:rsidRDefault="00A21FF1" w:rsidP="00B77D54">
      <w:pPr>
        <w:pStyle w:val="Numbered"/>
        <w:numPr>
          <w:ilvl w:val="0"/>
          <w:numId w:val="40"/>
        </w:numPr>
        <w:ind w:left="2410"/>
        <w:rPr>
          <w:rFonts w:cs="Arial"/>
          <w:color w:val="000000"/>
          <w:sz w:val="24"/>
          <w:szCs w:val="24"/>
        </w:rPr>
      </w:pPr>
      <w:proofErr w:type="gramStart"/>
      <w:r>
        <w:rPr>
          <w:rFonts w:cs="Arial"/>
          <w:sz w:val="24"/>
          <w:szCs w:val="24"/>
        </w:rPr>
        <w:t>a</w:t>
      </w:r>
      <w:proofErr w:type="gramEnd"/>
      <w:r w:rsidR="009C19B9" w:rsidRPr="00264211">
        <w:rPr>
          <w:rFonts w:cs="Arial"/>
          <w:sz w:val="24"/>
          <w:szCs w:val="24"/>
        </w:rPr>
        <w:t xml:space="preserve"> clear, detailed and credible costing proposal against outputs 1-</w:t>
      </w:r>
      <w:r w:rsidR="00023160">
        <w:rPr>
          <w:rFonts w:cs="Arial"/>
          <w:sz w:val="24"/>
          <w:szCs w:val="24"/>
        </w:rPr>
        <w:t>5</w:t>
      </w:r>
      <w:r w:rsidR="009C19B9" w:rsidRPr="00264211">
        <w:rPr>
          <w:rFonts w:cs="Arial"/>
          <w:sz w:val="24"/>
          <w:szCs w:val="24"/>
        </w:rPr>
        <w:t xml:space="preserve"> (in Pound</w:t>
      </w:r>
      <w:r w:rsidR="00023160">
        <w:rPr>
          <w:rFonts w:cs="Arial"/>
          <w:sz w:val="24"/>
          <w:szCs w:val="24"/>
        </w:rPr>
        <w:t>s</w:t>
      </w:r>
      <w:r w:rsidR="009C19B9" w:rsidRPr="00264211">
        <w:rPr>
          <w:rFonts w:cs="Arial"/>
          <w:sz w:val="24"/>
          <w:szCs w:val="24"/>
        </w:rPr>
        <w:t xml:space="preserve"> Sterling, both inclusive and exclusive of VAT) to deliver the programme that demonstrates </w:t>
      </w:r>
      <w:r>
        <w:rPr>
          <w:rFonts w:cs="Arial"/>
          <w:sz w:val="24"/>
          <w:szCs w:val="24"/>
        </w:rPr>
        <w:t xml:space="preserve">continual </w:t>
      </w:r>
      <w:r w:rsidR="009C19B9" w:rsidRPr="00264211">
        <w:rPr>
          <w:rFonts w:cs="Arial"/>
          <w:sz w:val="24"/>
          <w:szCs w:val="24"/>
        </w:rPr>
        <w:t xml:space="preserve">value for money. Include in this a breakdown by service element, student number, </w:t>
      </w:r>
      <w:r w:rsidR="009C19B9" w:rsidRPr="00080A75">
        <w:rPr>
          <w:rFonts w:cs="Arial"/>
          <w:sz w:val="24"/>
          <w:szCs w:val="24"/>
        </w:rPr>
        <w:t>financial year, and cohort</w:t>
      </w:r>
      <w:r w:rsidR="009C19B9" w:rsidRPr="00026D87">
        <w:rPr>
          <w:rFonts w:cs="Arial"/>
          <w:sz w:val="24"/>
          <w:szCs w:val="24"/>
        </w:rPr>
        <w:t>.</w:t>
      </w:r>
      <w:r w:rsidR="0099570F">
        <w:rPr>
          <w:rFonts w:cs="Arial"/>
          <w:sz w:val="24"/>
          <w:szCs w:val="24"/>
        </w:rPr>
        <w:t xml:space="preserve">  </w:t>
      </w:r>
    </w:p>
    <w:p w14:paraId="3174F53C" w14:textId="77777777" w:rsidR="00F50E93" w:rsidRPr="00264211" w:rsidRDefault="00FE54CD" w:rsidP="009C19B9">
      <w:pPr>
        <w:widowControl w:val="0"/>
        <w:overflowPunct w:val="0"/>
        <w:autoSpaceDE w:val="0"/>
        <w:autoSpaceDN w:val="0"/>
        <w:adjustRightInd w:val="0"/>
        <w:spacing w:after="0" w:line="240" w:lineRule="auto"/>
        <w:textAlignment w:val="baseline"/>
        <w:rPr>
          <w:rFonts w:ascii="Arial" w:hAnsi="Arial" w:cs="Arial"/>
          <w:color w:val="000000"/>
          <w:sz w:val="24"/>
          <w:szCs w:val="24"/>
        </w:rPr>
      </w:pPr>
      <w:r w:rsidRPr="00264211">
        <w:rPr>
          <w:rFonts w:ascii="Arial" w:hAnsi="Arial" w:cs="Arial"/>
          <w:color w:val="000000"/>
          <w:sz w:val="24"/>
          <w:szCs w:val="24"/>
        </w:rPr>
        <w:br w:type="page"/>
      </w:r>
    </w:p>
    <w:p w14:paraId="5CBB6775" w14:textId="77777777" w:rsidR="00DF45C9" w:rsidRDefault="00DF45C9" w:rsidP="009C19B9">
      <w:pPr>
        <w:widowControl w:val="0"/>
        <w:overflowPunct w:val="0"/>
        <w:autoSpaceDE w:val="0"/>
        <w:autoSpaceDN w:val="0"/>
        <w:adjustRightInd w:val="0"/>
        <w:spacing w:after="0" w:line="240" w:lineRule="auto"/>
        <w:textAlignment w:val="baseline"/>
        <w:rPr>
          <w:rFonts w:ascii="Arial" w:hAnsi="Arial" w:cs="Arial"/>
          <w:b/>
          <w:color w:val="000000"/>
          <w:sz w:val="24"/>
          <w:szCs w:val="24"/>
        </w:rPr>
      </w:pPr>
    </w:p>
    <w:p w14:paraId="245E28CF" w14:textId="28EE6592" w:rsidR="00F50E93" w:rsidRPr="00264211" w:rsidRDefault="006C59A0" w:rsidP="009C19B9">
      <w:pPr>
        <w:widowControl w:val="0"/>
        <w:overflowPunct w:val="0"/>
        <w:autoSpaceDE w:val="0"/>
        <w:autoSpaceDN w:val="0"/>
        <w:adjustRightInd w:val="0"/>
        <w:spacing w:after="0" w:line="240" w:lineRule="auto"/>
        <w:textAlignment w:val="baseline"/>
        <w:rPr>
          <w:rFonts w:ascii="Arial" w:hAnsi="Arial" w:cs="Arial"/>
          <w:b/>
          <w:color w:val="000000"/>
          <w:sz w:val="24"/>
          <w:szCs w:val="24"/>
        </w:rPr>
      </w:pPr>
      <w:r w:rsidRPr="00264211">
        <w:rPr>
          <w:rFonts w:ascii="Arial" w:hAnsi="Arial" w:cs="Arial"/>
          <w:b/>
          <w:color w:val="000000"/>
          <w:sz w:val="24"/>
          <w:szCs w:val="24"/>
        </w:rPr>
        <w:t>SECTION 3 - EVALUATION METHODOLOGY AND SCORING CRITERIA</w:t>
      </w:r>
    </w:p>
    <w:p w14:paraId="02B5C37B" w14:textId="77777777" w:rsidR="00F50E93" w:rsidRPr="00264211" w:rsidRDefault="00F50E93" w:rsidP="009C19B9">
      <w:pPr>
        <w:widowControl w:val="0"/>
        <w:overflowPunct w:val="0"/>
        <w:autoSpaceDE w:val="0"/>
        <w:autoSpaceDN w:val="0"/>
        <w:adjustRightInd w:val="0"/>
        <w:spacing w:after="0" w:line="240" w:lineRule="auto"/>
        <w:textAlignment w:val="baseline"/>
        <w:rPr>
          <w:rFonts w:ascii="Arial" w:hAnsi="Arial" w:cs="Arial"/>
          <w:color w:val="000000"/>
          <w:sz w:val="24"/>
          <w:szCs w:val="24"/>
        </w:rPr>
      </w:pPr>
    </w:p>
    <w:p w14:paraId="0354A06E" w14:textId="4E396116" w:rsidR="00980E56" w:rsidRPr="00264211" w:rsidRDefault="00980E56" w:rsidP="009C19B9">
      <w:pPr>
        <w:widowControl w:val="0"/>
        <w:overflowPunct w:val="0"/>
        <w:autoSpaceDE w:val="0"/>
        <w:autoSpaceDN w:val="0"/>
        <w:adjustRightInd w:val="0"/>
        <w:spacing w:after="0" w:line="240" w:lineRule="auto"/>
        <w:textAlignment w:val="baseline"/>
        <w:rPr>
          <w:rFonts w:ascii="Arial" w:hAnsi="Arial" w:cs="Arial"/>
          <w:color w:val="000000"/>
          <w:sz w:val="24"/>
          <w:szCs w:val="24"/>
        </w:rPr>
      </w:pPr>
      <w:r w:rsidRPr="00264211">
        <w:rPr>
          <w:rFonts w:ascii="Arial" w:hAnsi="Arial" w:cs="Arial"/>
          <w:color w:val="000000"/>
          <w:sz w:val="24"/>
          <w:szCs w:val="24"/>
        </w:rPr>
        <w:t>The available scores for this tender are as follows:</w:t>
      </w:r>
    </w:p>
    <w:p w14:paraId="609B42B2" w14:textId="77777777" w:rsidR="00980E56" w:rsidRPr="00264211" w:rsidRDefault="00980E56" w:rsidP="009C19B9">
      <w:pPr>
        <w:widowControl w:val="0"/>
        <w:overflowPunct w:val="0"/>
        <w:autoSpaceDE w:val="0"/>
        <w:autoSpaceDN w:val="0"/>
        <w:adjustRightInd w:val="0"/>
        <w:spacing w:after="0" w:line="240" w:lineRule="auto"/>
        <w:textAlignment w:val="baseline"/>
        <w:rPr>
          <w:rFonts w:ascii="Arial" w:hAnsi="Arial" w:cs="Arial"/>
          <w:color w:val="000000"/>
          <w:sz w:val="24"/>
          <w:szCs w:val="24"/>
        </w:rPr>
      </w:pPr>
    </w:p>
    <w:tbl>
      <w:tblPr>
        <w:tblStyle w:val="TableGrid"/>
        <w:tblW w:w="0" w:type="auto"/>
        <w:tblLook w:val="04A0" w:firstRow="1" w:lastRow="0" w:firstColumn="1" w:lastColumn="0" w:noHBand="0" w:noVBand="1"/>
      </w:tblPr>
      <w:tblGrid>
        <w:gridCol w:w="3149"/>
        <w:gridCol w:w="3221"/>
        <w:gridCol w:w="1270"/>
        <w:gridCol w:w="1376"/>
      </w:tblGrid>
      <w:tr w:rsidR="008960EA" w:rsidRPr="005205CC" w14:paraId="1A936342" w14:textId="77777777" w:rsidTr="00894DAC">
        <w:tc>
          <w:tcPr>
            <w:tcW w:w="6370" w:type="dxa"/>
            <w:gridSpan w:val="2"/>
            <w:shd w:val="clear" w:color="auto" w:fill="D9D9D9" w:themeFill="background1" w:themeFillShade="D9"/>
            <w:vAlign w:val="center"/>
          </w:tcPr>
          <w:p w14:paraId="3D15295C" w14:textId="6F0CB8A3" w:rsidR="008960EA" w:rsidRPr="00264211" w:rsidRDefault="008960EA" w:rsidP="00264211">
            <w:pPr>
              <w:widowControl w:val="0"/>
              <w:overflowPunct w:val="0"/>
              <w:autoSpaceDE w:val="0"/>
              <w:autoSpaceDN w:val="0"/>
              <w:adjustRightInd w:val="0"/>
              <w:textAlignment w:val="baseline"/>
              <w:rPr>
                <w:rFonts w:ascii="Arial" w:hAnsi="Arial" w:cs="Arial"/>
                <w:b/>
                <w:color w:val="000000"/>
                <w:sz w:val="24"/>
                <w:szCs w:val="24"/>
              </w:rPr>
            </w:pPr>
            <w:r w:rsidRPr="00264211">
              <w:rPr>
                <w:rFonts w:ascii="Arial" w:hAnsi="Arial" w:cs="Arial"/>
                <w:b/>
                <w:color w:val="000000"/>
                <w:sz w:val="24"/>
                <w:szCs w:val="24"/>
              </w:rPr>
              <w:t>Method Statement</w:t>
            </w:r>
          </w:p>
        </w:tc>
        <w:tc>
          <w:tcPr>
            <w:tcW w:w="1270" w:type="dxa"/>
            <w:shd w:val="clear" w:color="auto" w:fill="D9D9D9" w:themeFill="background1" w:themeFillShade="D9"/>
            <w:vAlign w:val="center"/>
          </w:tcPr>
          <w:p w14:paraId="6FE08ABB" w14:textId="5A198F13" w:rsidR="008960EA" w:rsidRPr="00264211" w:rsidRDefault="008960EA" w:rsidP="00264211">
            <w:pPr>
              <w:widowControl w:val="0"/>
              <w:overflowPunct w:val="0"/>
              <w:autoSpaceDE w:val="0"/>
              <w:autoSpaceDN w:val="0"/>
              <w:adjustRightInd w:val="0"/>
              <w:jc w:val="center"/>
              <w:textAlignment w:val="baseline"/>
              <w:rPr>
                <w:rFonts w:ascii="Arial" w:hAnsi="Arial" w:cs="Arial"/>
                <w:b/>
                <w:color w:val="000000"/>
                <w:sz w:val="24"/>
                <w:szCs w:val="24"/>
              </w:rPr>
            </w:pPr>
            <w:r w:rsidRPr="00264211">
              <w:rPr>
                <w:rFonts w:ascii="Arial" w:hAnsi="Arial" w:cs="Arial"/>
                <w:b/>
                <w:color w:val="000000"/>
                <w:sz w:val="24"/>
                <w:szCs w:val="24"/>
              </w:rPr>
              <w:t>Available Score</w:t>
            </w:r>
          </w:p>
        </w:tc>
        <w:tc>
          <w:tcPr>
            <w:tcW w:w="1376" w:type="dxa"/>
            <w:shd w:val="clear" w:color="auto" w:fill="D9D9D9" w:themeFill="background1" w:themeFillShade="D9"/>
            <w:vAlign w:val="center"/>
          </w:tcPr>
          <w:p w14:paraId="14371FBF" w14:textId="7EFA0EDF" w:rsidR="008960EA" w:rsidRPr="00264211" w:rsidRDefault="008960EA" w:rsidP="00264211">
            <w:pPr>
              <w:widowControl w:val="0"/>
              <w:overflowPunct w:val="0"/>
              <w:autoSpaceDE w:val="0"/>
              <w:autoSpaceDN w:val="0"/>
              <w:adjustRightInd w:val="0"/>
              <w:jc w:val="center"/>
              <w:textAlignment w:val="baseline"/>
              <w:rPr>
                <w:rFonts w:ascii="Arial" w:hAnsi="Arial" w:cs="Arial"/>
                <w:b/>
                <w:color w:val="000000"/>
                <w:sz w:val="24"/>
                <w:szCs w:val="24"/>
              </w:rPr>
            </w:pPr>
            <w:r w:rsidRPr="00264211">
              <w:rPr>
                <w:rFonts w:ascii="Arial" w:hAnsi="Arial" w:cs="Arial"/>
                <w:b/>
                <w:color w:val="000000"/>
                <w:sz w:val="24"/>
                <w:szCs w:val="24"/>
              </w:rPr>
              <w:t>Weighting</w:t>
            </w:r>
          </w:p>
        </w:tc>
      </w:tr>
      <w:tr w:rsidR="00844B09" w:rsidRPr="005205CC" w14:paraId="43C41D6F" w14:textId="77777777" w:rsidTr="00894DAC">
        <w:tc>
          <w:tcPr>
            <w:tcW w:w="3149" w:type="dxa"/>
            <w:vMerge w:val="restart"/>
            <w:vAlign w:val="center"/>
          </w:tcPr>
          <w:p w14:paraId="59D24CCE" w14:textId="77777777" w:rsidR="00844B09" w:rsidRPr="00264211" w:rsidRDefault="00844B09" w:rsidP="00264211">
            <w:pPr>
              <w:rPr>
                <w:rFonts w:ascii="Arial" w:hAnsi="Arial" w:cs="Arial"/>
                <w:sz w:val="24"/>
                <w:szCs w:val="24"/>
              </w:rPr>
            </w:pPr>
            <w:r w:rsidRPr="00264211">
              <w:rPr>
                <w:rFonts w:ascii="Arial" w:hAnsi="Arial" w:cs="Arial"/>
                <w:sz w:val="24"/>
                <w:szCs w:val="24"/>
              </w:rPr>
              <w:t>Quality Method Statement</w:t>
            </w:r>
          </w:p>
          <w:p w14:paraId="73D95EA3" w14:textId="77777777" w:rsidR="008960EA" w:rsidRPr="00264211" w:rsidRDefault="008960EA" w:rsidP="00264211">
            <w:pPr>
              <w:rPr>
                <w:rFonts w:ascii="Arial" w:hAnsi="Arial" w:cs="Arial"/>
                <w:sz w:val="24"/>
                <w:szCs w:val="24"/>
              </w:rPr>
            </w:pPr>
          </w:p>
          <w:p w14:paraId="502BAF03" w14:textId="2E40C547" w:rsidR="008960EA" w:rsidRPr="00264211" w:rsidRDefault="008960EA" w:rsidP="00264211">
            <w:pPr>
              <w:rPr>
                <w:rFonts w:ascii="Arial" w:hAnsi="Arial" w:cs="Arial"/>
                <w:sz w:val="24"/>
                <w:szCs w:val="24"/>
              </w:rPr>
            </w:pPr>
          </w:p>
        </w:tc>
        <w:tc>
          <w:tcPr>
            <w:tcW w:w="3221" w:type="dxa"/>
            <w:vAlign w:val="center"/>
          </w:tcPr>
          <w:p w14:paraId="105F3932" w14:textId="77777777" w:rsidR="008960EA" w:rsidRPr="00264211" w:rsidRDefault="00844B09" w:rsidP="00264211">
            <w:pPr>
              <w:rPr>
                <w:rFonts w:ascii="Arial" w:hAnsi="Arial" w:cs="Arial"/>
                <w:sz w:val="24"/>
                <w:szCs w:val="24"/>
              </w:rPr>
            </w:pPr>
            <w:r w:rsidRPr="00264211">
              <w:rPr>
                <w:rFonts w:ascii="Arial" w:hAnsi="Arial" w:cs="Arial"/>
                <w:sz w:val="24"/>
                <w:szCs w:val="24"/>
              </w:rPr>
              <w:t xml:space="preserve">Output 1: Programme content and design </w:t>
            </w:r>
          </w:p>
          <w:p w14:paraId="23539546" w14:textId="1422A6A1" w:rsidR="008960EA" w:rsidRPr="00264211" w:rsidRDefault="008960EA" w:rsidP="00264211">
            <w:pPr>
              <w:rPr>
                <w:rFonts w:ascii="Arial" w:hAnsi="Arial" w:cs="Arial"/>
                <w:sz w:val="24"/>
                <w:szCs w:val="24"/>
              </w:rPr>
            </w:pPr>
          </w:p>
        </w:tc>
        <w:tc>
          <w:tcPr>
            <w:tcW w:w="1270" w:type="dxa"/>
            <w:vAlign w:val="center"/>
          </w:tcPr>
          <w:p w14:paraId="58925E0B" w14:textId="2192B4BB" w:rsidR="00844B09" w:rsidRPr="00264211" w:rsidRDefault="00844B09" w:rsidP="00264211">
            <w:pPr>
              <w:widowControl w:val="0"/>
              <w:overflowPunct w:val="0"/>
              <w:autoSpaceDE w:val="0"/>
              <w:autoSpaceDN w:val="0"/>
              <w:adjustRightInd w:val="0"/>
              <w:jc w:val="center"/>
              <w:textAlignment w:val="baseline"/>
              <w:rPr>
                <w:rFonts w:ascii="Arial" w:hAnsi="Arial" w:cs="Arial"/>
                <w:color w:val="000000"/>
                <w:sz w:val="24"/>
                <w:szCs w:val="24"/>
              </w:rPr>
            </w:pPr>
            <w:r w:rsidRPr="00264211">
              <w:rPr>
                <w:rFonts w:ascii="Arial" w:hAnsi="Arial" w:cs="Arial"/>
                <w:color w:val="000000"/>
                <w:sz w:val="24"/>
                <w:szCs w:val="24"/>
              </w:rPr>
              <w:t>5</w:t>
            </w:r>
          </w:p>
        </w:tc>
        <w:tc>
          <w:tcPr>
            <w:tcW w:w="1376" w:type="dxa"/>
            <w:vAlign w:val="center"/>
          </w:tcPr>
          <w:p w14:paraId="022EAE02" w14:textId="176287F0" w:rsidR="00844B09" w:rsidRPr="00264211" w:rsidRDefault="00844B09" w:rsidP="00264211">
            <w:pPr>
              <w:widowControl w:val="0"/>
              <w:overflowPunct w:val="0"/>
              <w:autoSpaceDE w:val="0"/>
              <w:autoSpaceDN w:val="0"/>
              <w:adjustRightInd w:val="0"/>
              <w:jc w:val="center"/>
              <w:textAlignment w:val="baseline"/>
              <w:rPr>
                <w:rFonts w:ascii="Arial" w:hAnsi="Arial" w:cs="Arial"/>
                <w:color w:val="000000"/>
                <w:sz w:val="24"/>
                <w:szCs w:val="24"/>
              </w:rPr>
            </w:pPr>
            <w:r w:rsidRPr="00264211">
              <w:rPr>
                <w:rFonts w:ascii="Arial" w:hAnsi="Arial" w:cs="Arial"/>
                <w:color w:val="000000"/>
                <w:sz w:val="24"/>
                <w:szCs w:val="24"/>
              </w:rPr>
              <w:t>20</w:t>
            </w:r>
            <w:r w:rsidR="008960EA" w:rsidRPr="00264211">
              <w:rPr>
                <w:rFonts w:ascii="Arial" w:hAnsi="Arial" w:cs="Arial"/>
                <w:color w:val="000000"/>
                <w:sz w:val="24"/>
                <w:szCs w:val="24"/>
              </w:rPr>
              <w:t>%</w:t>
            </w:r>
          </w:p>
        </w:tc>
      </w:tr>
      <w:tr w:rsidR="00844B09" w:rsidRPr="005205CC" w14:paraId="64346932" w14:textId="77777777" w:rsidTr="00894DAC">
        <w:trPr>
          <w:trHeight w:val="296"/>
        </w:trPr>
        <w:tc>
          <w:tcPr>
            <w:tcW w:w="3149" w:type="dxa"/>
            <w:vMerge/>
            <w:vAlign w:val="center"/>
          </w:tcPr>
          <w:p w14:paraId="2E6D20DF" w14:textId="77777777" w:rsidR="00844B09" w:rsidRPr="003B324D" w:rsidRDefault="00844B09" w:rsidP="005205CC">
            <w:pPr>
              <w:pStyle w:val="Numbered"/>
              <w:widowControl/>
              <w:rPr>
                <w:rFonts w:cs="Arial"/>
                <w:sz w:val="24"/>
                <w:szCs w:val="24"/>
              </w:rPr>
            </w:pPr>
          </w:p>
        </w:tc>
        <w:tc>
          <w:tcPr>
            <w:tcW w:w="3221" w:type="dxa"/>
            <w:vAlign w:val="center"/>
          </w:tcPr>
          <w:p w14:paraId="55A9F919" w14:textId="17865473" w:rsidR="00844B09" w:rsidRPr="00264211" w:rsidRDefault="00844B09" w:rsidP="00264211">
            <w:pPr>
              <w:pStyle w:val="Numbered"/>
              <w:widowControl/>
              <w:rPr>
                <w:rFonts w:cs="Arial"/>
                <w:color w:val="000000"/>
                <w:sz w:val="24"/>
                <w:szCs w:val="24"/>
              </w:rPr>
            </w:pPr>
            <w:r w:rsidRPr="003B324D">
              <w:rPr>
                <w:rFonts w:cs="Arial"/>
                <w:sz w:val="24"/>
                <w:szCs w:val="24"/>
              </w:rPr>
              <w:t xml:space="preserve">Output 2: Programme delivery and monitoring </w:t>
            </w:r>
          </w:p>
        </w:tc>
        <w:tc>
          <w:tcPr>
            <w:tcW w:w="1270" w:type="dxa"/>
            <w:vAlign w:val="center"/>
          </w:tcPr>
          <w:p w14:paraId="74C622C0" w14:textId="142C21D5" w:rsidR="00844B09" w:rsidRPr="00264211" w:rsidRDefault="00844B09" w:rsidP="00264211">
            <w:pPr>
              <w:widowControl w:val="0"/>
              <w:overflowPunct w:val="0"/>
              <w:autoSpaceDE w:val="0"/>
              <w:autoSpaceDN w:val="0"/>
              <w:adjustRightInd w:val="0"/>
              <w:jc w:val="center"/>
              <w:textAlignment w:val="baseline"/>
              <w:rPr>
                <w:rFonts w:ascii="Arial" w:hAnsi="Arial" w:cs="Arial"/>
                <w:color w:val="000000"/>
                <w:sz w:val="24"/>
                <w:szCs w:val="24"/>
              </w:rPr>
            </w:pPr>
            <w:r w:rsidRPr="00264211">
              <w:rPr>
                <w:rFonts w:ascii="Arial" w:hAnsi="Arial" w:cs="Arial"/>
                <w:color w:val="000000"/>
                <w:sz w:val="24"/>
                <w:szCs w:val="24"/>
              </w:rPr>
              <w:t>5</w:t>
            </w:r>
          </w:p>
        </w:tc>
        <w:tc>
          <w:tcPr>
            <w:tcW w:w="1376" w:type="dxa"/>
            <w:vAlign w:val="center"/>
          </w:tcPr>
          <w:p w14:paraId="70300473" w14:textId="3A05B298" w:rsidR="00844B09" w:rsidRPr="00264211" w:rsidRDefault="00844B09" w:rsidP="00264211">
            <w:pPr>
              <w:widowControl w:val="0"/>
              <w:overflowPunct w:val="0"/>
              <w:autoSpaceDE w:val="0"/>
              <w:autoSpaceDN w:val="0"/>
              <w:adjustRightInd w:val="0"/>
              <w:jc w:val="center"/>
              <w:textAlignment w:val="baseline"/>
              <w:rPr>
                <w:rFonts w:ascii="Arial" w:hAnsi="Arial" w:cs="Arial"/>
                <w:color w:val="000000"/>
                <w:sz w:val="24"/>
                <w:szCs w:val="24"/>
              </w:rPr>
            </w:pPr>
            <w:r w:rsidRPr="00264211">
              <w:rPr>
                <w:rFonts w:ascii="Arial" w:hAnsi="Arial" w:cs="Arial"/>
                <w:color w:val="000000"/>
                <w:sz w:val="24"/>
                <w:szCs w:val="24"/>
              </w:rPr>
              <w:t>20</w:t>
            </w:r>
            <w:r w:rsidR="008960EA" w:rsidRPr="00264211">
              <w:rPr>
                <w:rFonts w:ascii="Arial" w:hAnsi="Arial" w:cs="Arial"/>
                <w:color w:val="000000"/>
                <w:sz w:val="24"/>
                <w:szCs w:val="24"/>
              </w:rPr>
              <w:t>%</w:t>
            </w:r>
          </w:p>
        </w:tc>
      </w:tr>
      <w:tr w:rsidR="00844B09" w:rsidRPr="005205CC" w14:paraId="66256890" w14:textId="77777777" w:rsidTr="00894DAC">
        <w:trPr>
          <w:trHeight w:val="96"/>
        </w:trPr>
        <w:tc>
          <w:tcPr>
            <w:tcW w:w="3149" w:type="dxa"/>
            <w:vMerge/>
            <w:vAlign w:val="center"/>
          </w:tcPr>
          <w:p w14:paraId="3C87DAB2" w14:textId="77777777" w:rsidR="00844B09" w:rsidRPr="003B324D" w:rsidRDefault="00844B09" w:rsidP="005205CC">
            <w:pPr>
              <w:pStyle w:val="Numbered"/>
              <w:widowControl/>
              <w:rPr>
                <w:rFonts w:cs="Arial"/>
                <w:sz w:val="24"/>
                <w:szCs w:val="24"/>
              </w:rPr>
            </w:pPr>
          </w:p>
        </w:tc>
        <w:tc>
          <w:tcPr>
            <w:tcW w:w="3221" w:type="dxa"/>
            <w:vAlign w:val="center"/>
          </w:tcPr>
          <w:p w14:paraId="49B47FDA" w14:textId="1CFB1F84" w:rsidR="00844B09" w:rsidRPr="00264211" w:rsidRDefault="00844B09" w:rsidP="00264211">
            <w:pPr>
              <w:pStyle w:val="Numbered"/>
              <w:widowControl/>
              <w:rPr>
                <w:rFonts w:cs="Arial"/>
                <w:color w:val="000000"/>
                <w:sz w:val="24"/>
                <w:szCs w:val="24"/>
              </w:rPr>
            </w:pPr>
            <w:r w:rsidRPr="003B324D">
              <w:rPr>
                <w:rFonts w:cs="Arial"/>
                <w:sz w:val="24"/>
                <w:szCs w:val="24"/>
              </w:rPr>
              <w:t>Output 3: Recruitment</w:t>
            </w:r>
          </w:p>
        </w:tc>
        <w:tc>
          <w:tcPr>
            <w:tcW w:w="1270" w:type="dxa"/>
            <w:vAlign w:val="center"/>
          </w:tcPr>
          <w:p w14:paraId="2C999C1F" w14:textId="7C1AAF2F" w:rsidR="00844B09" w:rsidRPr="00264211" w:rsidRDefault="00844B09" w:rsidP="00264211">
            <w:pPr>
              <w:widowControl w:val="0"/>
              <w:overflowPunct w:val="0"/>
              <w:autoSpaceDE w:val="0"/>
              <w:autoSpaceDN w:val="0"/>
              <w:adjustRightInd w:val="0"/>
              <w:jc w:val="center"/>
              <w:textAlignment w:val="baseline"/>
              <w:rPr>
                <w:rFonts w:ascii="Arial" w:hAnsi="Arial" w:cs="Arial"/>
                <w:color w:val="000000"/>
                <w:sz w:val="24"/>
                <w:szCs w:val="24"/>
              </w:rPr>
            </w:pPr>
            <w:r w:rsidRPr="00264211">
              <w:rPr>
                <w:rFonts w:ascii="Arial" w:hAnsi="Arial" w:cs="Arial"/>
                <w:color w:val="000000"/>
                <w:sz w:val="24"/>
                <w:szCs w:val="24"/>
              </w:rPr>
              <w:t>5</w:t>
            </w:r>
          </w:p>
        </w:tc>
        <w:tc>
          <w:tcPr>
            <w:tcW w:w="1376" w:type="dxa"/>
            <w:vAlign w:val="center"/>
          </w:tcPr>
          <w:p w14:paraId="1C072782" w14:textId="37EEF637" w:rsidR="00844B09" w:rsidRPr="00264211" w:rsidRDefault="00BB3CB9" w:rsidP="00264211">
            <w:pPr>
              <w:widowControl w:val="0"/>
              <w:overflowPunct w:val="0"/>
              <w:autoSpaceDE w:val="0"/>
              <w:autoSpaceDN w:val="0"/>
              <w:adjustRightInd w:val="0"/>
              <w:jc w:val="center"/>
              <w:textAlignment w:val="baseline"/>
              <w:rPr>
                <w:rFonts w:ascii="Arial" w:hAnsi="Arial" w:cs="Arial"/>
                <w:color w:val="000000"/>
                <w:sz w:val="24"/>
                <w:szCs w:val="24"/>
              </w:rPr>
            </w:pPr>
            <w:r>
              <w:rPr>
                <w:rFonts w:ascii="Arial" w:hAnsi="Arial" w:cs="Arial"/>
                <w:color w:val="000000"/>
                <w:sz w:val="24"/>
                <w:szCs w:val="24"/>
              </w:rPr>
              <w:t>15</w:t>
            </w:r>
            <w:r w:rsidR="008960EA" w:rsidRPr="00264211">
              <w:rPr>
                <w:rFonts w:ascii="Arial" w:hAnsi="Arial" w:cs="Arial"/>
                <w:color w:val="000000"/>
                <w:sz w:val="24"/>
                <w:szCs w:val="24"/>
              </w:rPr>
              <w:t>%</w:t>
            </w:r>
          </w:p>
        </w:tc>
      </w:tr>
      <w:tr w:rsidR="00BB3CB9" w:rsidRPr="005205CC" w14:paraId="20723D94" w14:textId="77777777" w:rsidTr="00894DAC">
        <w:trPr>
          <w:trHeight w:val="96"/>
        </w:trPr>
        <w:tc>
          <w:tcPr>
            <w:tcW w:w="3149" w:type="dxa"/>
            <w:vMerge/>
            <w:vAlign w:val="center"/>
          </w:tcPr>
          <w:p w14:paraId="11133099" w14:textId="77777777" w:rsidR="00BB3CB9" w:rsidRPr="003B324D" w:rsidRDefault="00BB3CB9" w:rsidP="005205CC">
            <w:pPr>
              <w:pStyle w:val="Numbered"/>
              <w:widowControl/>
              <w:rPr>
                <w:rFonts w:cs="Arial"/>
                <w:sz w:val="24"/>
                <w:szCs w:val="24"/>
              </w:rPr>
            </w:pPr>
          </w:p>
        </w:tc>
        <w:tc>
          <w:tcPr>
            <w:tcW w:w="3221" w:type="dxa"/>
            <w:vAlign w:val="center"/>
          </w:tcPr>
          <w:p w14:paraId="283C18B4" w14:textId="21192246" w:rsidR="00BB3CB9" w:rsidRPr="003B324D" w:rsidRDefault="00BB3CB9" w:rsidP="00264211">
            <w:pPr>
              <w:pStyle w:val="Numbered"/>
              <w:widowControl/>
              <w:rPr>
                <w:rFonts w:cs="Arial"/>
                <w:sz w:val="24"/>
                <w:szCs w:val="24"/>
              </w:rPr>
            </w:pPr>
            <w:r>
              <w:rPr>
                <w:rFonts w:cs="Arial"/>
                <w:sz w:val="24"/>
                <w:szCs w:val="24"/>
              </w:rPr>
              <w:t>Output 4: Financial support to students</w:t>
            </w:r>
          </w:p>
        </w:tc>
        <w:tc>
          <w:tcPr>
            <w:tcW w:w="1270" w:type="dxa"/>
            <w:vAlign w:val="center"/>
          </w:tcPr>
          <w:p w14:paraId="248C70EF" w14:textId="70E789DD" w:rsidR="00BB3CB9" w:rsidRPr="00264211" w:rsidRDefault="00BB3CB9" w:rsidP="00264211">
            <w:pPr>
              <w:widowControl w:val="0"/>
              <w:overflowPunct w:val="0"/>
              <w:autoSpaceDE w:val="0"/>
              <w:autoSpaceDN w:val="0"/>
              <w:adjustRightInd w:val="0"/>
              <w:jc w:val="center"/>
              <w:textAlignment w:val="baseline"/>
              <w:rPr>
                <w:rFonts w:ascii="Arial" w:hAnsi="Arial" w:cs="Arial"/>
                <w:color w:val="000000"/>
                <w:sz w:val="24"/>
                <w:szCs w:val="24"/>
              </w:rPr>
            </w:pPr>
            <w:r>
              <w:rPr>
                <w:rFonts w:ascii="Arial" w:hAnsi="Arial" w:cs="Arial"/>
                <w:color w:val="000000"/>
                <w:sz w:val="24"/>
                <w:szCs w:val="24"/>
              </w:rPr>
              <w:t>5</w:t>
            </w:r>
          </w:p>
        </w:tc>
        <w:tc>
          <w:tcPr>
            <w:tcW w:w="1376" w:type="dxa"/>
            <w:vAlign w:val="center"/>
          </w:tcPr>
          <w:p w14:paraId="3AD53580" w14:textId="09569DC3" w:rsidR="00BB3CB9" w:rsidRPr="00264211" w:rsidRDefault="00BB3CB9" w:rsidP="00264211">
            <w:pPr>
              <w:widowControl w:val="0"/>
              <w:overflowPunct w:val="0"/>
              <w:autoSpaceDE w:val="0"/>
              <w:autoSpaceDN w:val="0"/>
              <w:adjustRightInd w:val="0"/>
              <w:jc w:val="center"/>
              <w:textAlignment w:val="baseline"/>
              <w:rPr>
                <w:rFonts w:ascii="Arial" w:hAnsi="Arial" w:cs="Arial"/>
                <w:color w:val="000000"/>
                <w:sz w:val="24"/>
                <w:szCs w:val="24"/>
              </w:rPr>
            </w:pPr>
            <w:r>
              <w:rPr>
                <w:rFonts w:ascii="Arial" w:hAnsi="Arial" w:cs="Arial"/>
                <w:color w:val="000000"/>
                <w:sz w:val="24"/>
                <w:szCs w:val="24"/>
              </w:rPr>
              <w:t>15%</w:t>
            </w:r>
          </w:p>
        </w:tc>
      </w:tr>
      <w:tr w:rsidR="00844B09" w:rsidRPr="005205CC" w14:paraId="0141689D" w14:textId="77777777" w:rsidTr="00894DAC">
        <w:tc>
          <w:tcPr>
            <w:tcW w:w="3149" w:type="dxa"/>
            <w:vMerge/>
            <w:vAlign w:val="center"/>
          </w:tcPr>
          <w:p w14:paraId="4FDC3472" w14:textId="77777777" w:rsidR="00844B09" w:rsidRPr="003B324D" w:rsidRDefault="00844B09" w:rsidP="005205CC">
            <w:pPr>
              <w:pStyle w:val="Numbered"/>
              <w:widowControl/>
              <w:rPr>
                <w:rFonts w:cs="Arial"/>
                <w:sz w:val="24"/>
                <w:szCs w:val="24"/>
              </w:rPr>
            </w:pPr>
          </w:p>
        </w:tc>
        <w:tc>
          <w:tcPr>
            <w:tcW w:w="3221" w:type="dxa"/>
            <w:vAlign w:val="center"/>
          </w:tcPr>
          <w:p w14:paraId="4429565F" w14:textId="65A4D417" w:rsidR="00844B09" w:rsidRPr="00264211" w:rsidRDefault="00844B09" w:rsidP="00264211">
            <w:pPr>
              <w:pStyle w:val="Numbered"/>
              <w:widowControl/>
              <w:rPr>
                <w:rFonts w:cs="Arial"/>
                <w:sz w:val="24"/>
                <w:szCs w:val="24"/>
              </w:rPr>
            </w:pPr>
            <w:r w:rsidRPr="003B324D">
              <w:rPr>
                <w:rFonts w:cs="Arial"/>
                <w:sz w:val="24"/>
                <w:szCs w:val="24"/>
              </w:rPr>
              <w:t xml:space="preserve">Output </w:t>
            </w:r>
            <w:r w:rsidR="00BB3CB9">
              <w:rPr>
                <w:rFonts w:cs="Arial"/>
                <w:sz w:val="24"/>
                <w:szCs w:val="24"/>
              </w:rPr>
              <w:t>5</w:t>
            </w:r>
            <w:r w:rsidRPr="003B324D">
              <w:rPr>
                <w:rFonts w:cs="Arial"/>
                <w:sz w:val="24"/>
                <w:szCs w:val="24"/>
              </w:rPr>
              <w:t xml:space="preserve">: System improvement and outcomes for children and families </w:t>
            </w:r>
          </w:p>
        </w:tc>
        <w:tc>
          <w:tcPr>
            <w:tcW w:w="1270" w:type="dxa"/>
            <w:vAlign w:val="center"/>
          </w:tcPr>
          <w:p w14:paraId="00E3503C" w14:textId="26BF90DE" w:rsidR="00844B09" w:rsidRPr="00264211" w:rsidRDefault="00844B09" w:rsidP="00264211">
            <w:pPr>
              <w:widowControl w:val="0"/>
              <w:overflowPunct w:val="0"/>
              <w:autoSpaceDE w:val="0"/>
              <w:autoSpaceDN w:val="0"/>
              <w:adjustRightInd w:val="0"/>
              <w:jc w:val="center"/>
              <w:textAlignment w:val="baseline"/>
              <w:rPr>
                <w:rFonts w:ascii="Arial" w:hAnsi="Arial" w:cs="Arial"/>
                <w:color w:val="000000"/>
                <w:sz w:val="24"/>
                <w:szCs w:val="24"/>
              </w:rPr>
            </w:pPr>
            <w:r w:rsidRPr="00264211">
              <w:rPr>
                <w:rFonts w:ascii="Arial" w:hAnsi="Arial" w:cs="Arial"/>
                <w:color w:val="000000"/>
                <w:sz w:val="24"/>
                <w:szCs w:val="24"/>
              </w:rPr>
              <w:t>5</w:t>
            </w:r>
          </w:p>
        </w:tc>
        <w:tc>
          <w:tcPr>
            <w:tcW w:w="1376" w:type="dxa"/>
            <w:vAlign w:val="center"/>
          </w:tcPr>
          <w:p w14:paraId="2B89B97B" w14:textId="7C9D90F3" w:rsidR="00844B09" w:rsidRPr="00264211" w:rsidRDefault="00844B09" w:rsidP="00264211">
            <w:pPr>
              <w:widowControl w:val="0"/>
              <w:overflowPunct w:val="0"/>
              <w:autoSpaceDE w:val="0"/>
              <w:autoSpaceDN w:val="0"/>
              <w:adjustRightInd w:val="0"/>
              <w:jc w:val="center"/>
              <w:textAlignment w:val="baseline"/>
              <w:rPr>
                <w:rFonts w:ascii="Arial" w:hAnsi="Arial" w:cs="Arial"/>
                <w:color w:val="000000"/>
                <w:sz w:val="24"/>
                <w:szCs w:val="24"/>
              </w:rPr>
            </w:pPr>
            <w:r w:rsidRPr="00264211">
              <w:rPr>
                <w:rFonts w:ascii="Arial" w:hAnsi="Arial" w:cs="Arial"/>
                <w:color w:val="000000"/>
                <w:sz w:val="24"/>
                <w:szCs w:val="24"/>
              </w:rPr>
              <w:t>1</w:t>
            </w:r>
            <w:r w:rsidR="00BB3CB9">
              <w:rPr>
                <w:rFonts w:ascii="Arial" w:hAnsi="Arial" w:cs="Arial"/>
                <w:color w:val="000000"/>
                <w:sz w:val="24"/>
                <w:szCs w:val="24"/>
              </w:rPr>
              <w:t>0</w:t>
            </w:r>
            <w:r w:rsidR="008960EA" w:rsidRPr="00264211">
              <w:rPr>
                <w:rFonts w:ascii="Arial" w:hAnsi="Arial" w:cs="Arial"/>
                <w:color w:val="000000"/>
                <w:sz w:val="24"/>
                <w:szCs w:val="24"/>
              </w:rPr>
              <w:t>%</w:t>
            </w:r>
          </w:p>
        </w:tc>
      </w:tr>
      <w:tr w:rsidR="008960EA" w:rsidRPr="005205CC" w14:paraId="1A105894" w14:textId="77777777" w:rsidTr="00894DAC">
        <w:tc>
          <w:tcPr>
            <w:tcW w:w="6370" w:type="dxa"/>
            <w:gridSpan w:val="2"/>
            <w:vAlign w:val="center"/>
          </w:tcPr>
          <w:p w14:paraId="474AAFD5" w14:textId="604A7905" w:rsidR="008960EA" w:rsidRPr="00264211" w:rsidRDefault="008960EA" w:rsidP="00264211">
            <w:pPr>
              <w:pStyle w:val="Numbered"/>
              <w:widowControl/>
              <w:jc w:val="right"/>
              <w:rPr>
                <w:rFonts w:cs="Arial"/>
                <w:sz w:val="24"/>
                <w:szCs w:val="24"/>
              </w:rPr>
            </w:pPr>
            <w:r w:rsidRPr="00264211">
              <w:rPr>
                <w:rFonts w:cs="Arial"/>
                <w:sz w:val="24"/>
                <w:szCs w:val="24"/>
              </w:rPr>
              <w:t>Subtotal</w:t>
            </w:r>
          </w:p>
        </w:tc>
        <w:tc>
          <w:tcPr>
            <w:tcW w:w="1270" w:type="dxa"/>
            <w:vAlign w:val="center"/>
          </w:tcPr>
          <w:p w14:paraId="1748518D" w14:textId="410A2E0D" w:rsidR="008960EA" w:rsidRPr="00264211" w:rsidRDefault="008960EA" w:rsidP="00264211">
            <w:pPr>
              <w:widowControl w:val="0"/>
              <w:overflowPunct w:val="0"/>
              <w:autoSpaceDE w:val="0"/>
              <w:autoSpaceDN w:val="0"/>
              <w:adjustRightInd w:val="0"/>
              <w:jc w:val="center"/>
              <w:textAlignment w:val="baseline"/>
              <w:rPr>
                <w:rFonts w:ascii="Arial" w:hAnsi="Arial" w:cs="Arial"/>
                <w:color w:val="000000"/>
                <w:sz w:val="24"/>
                <w:szCs w:val="24"/>
              </w:rPr>
            </w:pPr>
            <w:r w:rsidRPr="00264211">
              <w:rPr>
                <w:rFonts w:ascii="Arial" w:hAnsi="Arial" w:cs="Arial"/>
                <w:color w:val="000000"/>
                <w:sz w:val="24"/>
                <w:szCs w:val="24"/>
              </w:rPr>
              <w:t>2</w:t>
            </w:r>
            <w:r w:rsidR="00BB3CB9">
              <w:rPr>
                <w:rFonts w:ascii="Arial" w:hAnsi="Arial" w:cs="Arial"/>
                <w:color w:val="000000"/>
                <w:sz w:val="24"/>
                <w:szCs w:val="24"/>
              </w:rPr>
              <w:t>5</w:t>
            </w:r>
          </w:p>
        </w:tc>
        <w:tc>
          <w:tcPr>
            <w:tcW w:w="1376" w:type="dxa"/>
            <w:vAlign w:val="center"/>
          </w:tcPr>
          <w:p w14:paraId="4C6D5986" w14:textId="5BD88ED9" w:rsidR="008960EA" w:rsidRPr="00264211" w:rsidRDefault="00BB3CB9" w:rsidP="00264211">
            <w:pPr>
              <w:widowControl w:val="0"/>
              <w:overflowPunct w:val="0"/>
              <w:autoSpaceDE w:val="0"/>
              <w:autoSpaceDN w:val="0"/>
              <w:adjustRightInd w:val="0"/>
              <w:jc w:val="center"/>
              <w:textAlignment w:val="baseline"/>
              <w:rPr>
                <w:rFonts w:ascii="Arial" w:hAnsi="Arial" w:cs="Arial"/>
                <w:color w:val="000000"/>
                <w:sz w:val="24"/>
                <w:szCs w:val="24"/>
              </w:rPr>
            </w:pPr>
            <w:r>
              <w:rPr>
                <w:rFonts w:ascii="Arial" w:hAnsi="Arial" w:cs="Arial"/>
                <w:color w:val="000000"/>
                <w:sz w:val="24"/>
                <w:szCs w:val="24"/>
              </w:rPr>
              <w:t>80</w:t>
            </w:r>
            <w:r w:rsidR="008960EA" w:rsidRPr="00264211">
              <w:rPr>
                <w:rFonts w:ascii="Arial" w:hAnsi="Arial" w:cs="Arial"/>
                <w:color w:val="000000"/>
                <w:sz w:val="24"/>
                <w:szCs w:val="24"/>
              </w:rPr>
              <w:t>%</w:t>
            </w:r>
          </w:p>
        </w:tc>
      </w:tr>
      <w:tr w:rsidR="00894DAC" w:rsidRPr="00D95E7F" w14:paraId="54148D11" w14:textId="77777777" w:rsidTr="00EA1F79">
        <w:tc>
          <w:tcPr>
            <w:tcW w:w="3149" w:type="dxa"/>
            <w:vAlign w:val="center"/>
          </w:tcPr>
          <w:p w14:paraId="7C3A0DEF" w14:textId="755D1C94" w:rsidR="00894DAC" w:rsidRPr="00264211" w:rsidRDefault="00894DAC" w:rsidP="00264211">
            <w:pPr>
              <w:widowControl w:val="0"/>
              <w:overflowPunct w:val="0"/>
              <w:autoSpaceDE w:val="0"/>
              <w:autoSpaceDN w:val="0"/>
              <w:adjustRightInd w:val="0"/>
              <w:textAlignment w:val="baseline"/>
              <w:rPr>
                <w:rFonts w:ascii="Arial" w:hAnsi="Arial" w:cs="Arial"/>
                <w:color w:val="000000"/>
                <w:sz w:val="24"/>
                <w:szCs w:val="24"/>
              </w:rPr>
            </w:pPr>
            <w:r w:rsidRPr="00264211">
              <w:rPr>
                <w:rFonts w:ascii="Arial" w:hAnsi="Arial" w:cs="Arial"/>
                <w:color w:val="000000"/>
                <w:sz w:val="24"/>
                <w:szCs w:val="24"/>
              </w:rPr>
              <w:t>Financial Method Statements</w:t>
            </w:r>
          </w:p>
        </w:tc>
        <w:tc>
          <w:tcPr>
            <w:tcW w:w="3221" w:type="dxa"/>
            <w:vAlign w:val="center"/>
          </w:tcPr>
          <w:p w14:paraId="2411A4D6" w14:textId="39E75A68" w:rsidR="00894DAC" w:rsidRPr="00264211" w:rsidRDefault="00894DAC" w:rsidP="00264211">
            <w:pPr>
              <w:pStyle w:val="Numbered"/>
              <w:widowControl/>
              <w:rPr>
                <w:rFonts w:cs="Arial"/>
                <w:sz w:val="24"/>
                <w:szCs w:val="24"/>
              </w:rPr>
            </w:pPr>
          </w:p>
          <w:p w14:paraId="45570343" w14:textId="30637F51" w:rsidR="00894DAC" w:rsidRPr="00264211" w:rsidRDefault="00894DAC" w:rsidP="009717BF">
            <w:pPr>
              <w:pStyle w:val="Numbered"/>
              <w:widowControl/>
              <w:rPr>
                <w:rFonts w:cs="Arial"/>
                <w:sz w:val="24"/>
                <w:szCs w:val="24"/>
              </w:rPr>
            </w:pPr>
            <w:r w:rsidRPr="00264211">
              <w:rPr>
                <w:rFonts w:cs="Arial"/>
                <w:sz w:val="24"/>
                <w:szCs w:val="24"/>
              </w:rPr>
              <w:t xml:space="preserve">Output </w:t>
            </w:r>
            <w:r>
              <w:rPr>
                <w:rFonts w:cs="Arial"/>
                <w:sz w:val="24"/>
                <w:szCs w:val="24"/>
              </w:rPr>
              <w:t>6</w:t>
            </w:r>
            <w:r w:rsidRPr="00264211">
              <w:rPr>
                <w:rFonts w:cs="Arial"/>
                <w:sz w:val="24"/>
                <w:szCs w:val="24"/>
              </w:rPr>
              <w:t xml:space="preserve">: Costs </w:t>
            </w:r>
          </w:p>
        </w:tc>
        <w:tc>
          <w:tcPr>
            <w:tcW w:w="1270" w:type="dxa"/>
            <w:vAlign w:val="center"/>
          </w:tcPr>
          <w:p w14:paraId="3624EBF8" w14:textId="30B67DA2" w:rsidR="00894DAC" w:rsidRPr="00D95E7F" w:rsidRDefault="00894DAC" w:rsidP="00264211">
            <w:pPr>
              <w:widowControl w:val="0"/>
              <w:overflowPunct w:val="0"/>
              <w:autoSpaceDE w:val="0"/>
              <w:autoSpaceDN w:val="0"/>
              <w:adjustRightInd w:val="0"/>
              <w:jc w:val="center"/>
              <w:textAlignment w:val="baseline"/>
              <w:rPr>
                <w:rFonts w:ascii="Arial" w:hAnsi="Arial" w:cs="Arial"/>
                <w:color w:val="000000"/>
                <w:sz w:val="24"/>
                <w:szCs w:val="24"/>
              </w:rPr>
            </w:pPr>
            <w:r w:rsidRPr="00D95E7F">
              <w:rPr>
                <w:rFonts w:ascii="Arial" w:hAnsi="Arial" w:cs="Arial"/>
                <w:color w:val="000000"/>
                <w:sz w:val="24"/>
                <w:szCs w:val="24"/>
              </w:rPr>
              <w:t>5</w:t>
            </w:r>
          </w:p>
        </w:tc>
        <w:tc>
          <w:tcPr>
            <w:tcW w:w="1376" w:type="dxa"/>
            <w:vAlign w:val="center"/>
          </w:tcPr>
          <w:p w14:paraId="417D6B1A" w14:textId="54F8881C" w:rsidR="00894DAC" w:rsidRPr="00D95E7F" w:rsidRDefault="00894DAC" w:rsidP="00264211">
            <w:pPr>
              <w:widowControl w:val="0"/>
              <w:overflowPunct w:val="0"/>
              <w:autoSpaceDE w:val="0"/>
              <w:autoSpaceDN w:val="0"/>
              <w:adjustRightInd w:val="0"/>
              <w:jc w:val="center"/>
              <w:textAlignment w:val="baseline"/>
              <w:rPr>
                <w:rFonts w:ascii="Arial" w:hAnsi="Arial" w:cs="Arial"/>
                <w:color w:val="000000"/>
                <w:sz w:val="24"/>
                <w:szCs w:val="24"/>
              </w:rPr>
            </w:pPr>
            <w:r w:rsidRPr="00D95E7F">
              <w:rPr>
                <w:rFonts w:ascii="Arial" w:hAnsi="Arial" w:cs="Arial"/>
                <w:color w:val="000000"/>
                <w:sz w:val="24"/>
                <w:szCs w:val="24"/>
              </w:rPr>
              <w:t>20%</w:t>
            </w:r>
          </w:p>
        </w:tc>
      </w:tr>
      <w:tr w:rsidR="008960EA" w:rsidRPr="005205CC" w14:paraId="1FEC2560" w14:textId="77777777" w:rsidTr="00894DAC">
        <w:tc>
          <w:tcPr>
            <w:tcW w:w="6370" w:type="dxa"/>
            <w:gridSpan w:val="2"/>
            <w:vAlign w:val="center"/>
          </w:tcPr>
          <w:p w14:paraId="06AB6260" w14:textId="61A7C3A0" w:rsidR="008960EA" w:rsidRPr="00264211" w:rsidRDefault="008960EA" w:rsidP="00264211">
            <w:pPr>
              <w:pStyle w:val="Numbered"/>
              <w:widowControl/>
              <w:jc w:val="right"/>
              <w:rPr>
                <w:rFonts w:cs="Arial"/>
                <w:sz w:val="24"/>
                <w:szCs w:val="24"/>
              </w:rPr>
            </w:pPr>
            <w:r w:rsidRPr="00264211">
              <w:rPr>
                <w:rFonts w:cs="Arial"/>
                <w:sz w:val="24"/>
                <w:szCs w:val="24"/>
              </w:rPr>
              <w:t>Subtotal</w:t>
            </w:r>
          </w:p>
        </w:tc>
        <w:tc>
          <w:tcPr>
            <w:tcW w:w="1270" w:type="dxa"/>
            <w:vAlign w:val="center"/>
          </w:tcPr>
          <w:p w14:paraId="77E9A170" w14:textId="42F285F5" w:rsidR="008960EA" w:rsidRPr="00264211" w:rsidRDefault="009B4E9D" w:rsidP="00264211">
            <w:pPr>
              <w:widowControl w:val="0"/>
              <w:overflowPunct w:val="0"/>
              <w:autoSpaceDE w:val="0"/>
              <w:autoSpaceDN w:val="0"/>
              <w:adjustRightInd w:val="0"/>
              <w:jc w:val="center"/>
              <w:textAlignment w:val="baseline"/>
              <w:rPr>
                <w:rFonts w:ascii="Arial" w:hAnsi="Arial" w:cs="Arial"/>
                <w:color w:val="000000"/>
                <w:sz w:val="24"/>
                <w:szCs w:val="24"/>
              </w:rPr>
            </w:pPr>
            <w:r>
              <w:rPr>
                <w:rFonts w:ascii="Arial" w:hAnsi="Arial" w:cs="Arial"/>
                <w:color w:val="000000"/>
                <w:sz w:val="24"/>
                <w:szCs w:val="24"/>
              </w:rPr>
              <w:t>5</w:t>
            </w:r>
          </w:p>
        </w:tc>
        <w:tc>
          <w:tcPr>
            <w:tcW w:w="1376" w:type="dxa"/>
            <w:vAlign w:val="center"/>
          </w:tcPr>
          <w:p w14:paraId="58E3381A" w14:textId="460FB102" w:rsidR="008960EA" w:rsidRPr="00264211" w:rsidRDefault="008960EA" w:rsidP="00264211">
            <w:pPr>
              <w:widowControl w:val="0"/>
              <w:overflowPunct w:val="0"/>
              <w:autoSpaceDE w:val="0"/>
              <w:autoSpaceDN w:val="0"/>
              <w:adjustRightInd w:val="0"/>
              <w:jc w:val="center"/>
              <w:textAlignment w:val="baseline"/>
              <w:rPr>
                <w:rFonts w:ascii="Arial" w:hAnsi="Arial" w:cs="Arial"/>
                <w:color w:val="000000"/>
                <w:sz w:val="24"/>
                <w:szCs w:val="24"/>
              </w:rPr>
            </w:pPr>
            <w:r w:rsidRPr="00264211">
              <w:rPr>
                <w:rFonts w:ascii="Arial" w:hAnsi="Arial" w:cs="Arial"/>
                <w:color w:val="000000"/>
                <w:sz w:val="24"/>
                <w:szCs w:val="24"/>
              </w:rPr>
              <w:t>2</w:t>
            </w:r>
            <w:r w:rsidR="00BB3CB9">
              <w:rPr>
                <w:rFonts w:ascii="Arial" w:hAnsi="Arial" w:cs="Arial"/>
                <w:color w:val="000000"/>
                <w:sz w:val="24"/>
                <w:szCs w:val="24"/>
              </w:rPr>
              <w:t>0</w:t>
            </w:r>
            <w:r w:rsidRPr="00264211">
              <w:rPr>
                <w:rFonts w:ascii="Arial" w:hAnsi="Arial" w:cs="Arial"/>
                <w:color w:val="000000"/>
                <w:sz w:val="24"/>
                <w:szCs w:val="24"/>
              </w:rPr>
              <w:t>%</w:t>
            </w:r>
          </w:p>
        </w:tc>
      </w:tr>
      <w:tr w:rsidR="008960EA" w:rsidRPr="005205CC" w14:paraId="607722F7" w14:textId="77777777" w:rsidTr="00894DAC">
        <w:tc>
          <w:tcPr>
            <w:tcW w:w="6370" w:type="dxa"/>
            <w:gridSpan w:val="2"/>
            <w:vAlign w:val="center"/>
          </w:tcPr>
          <w:p w14:paraId="09735C46" w14:textId="38E3080A" w:rsidR="008960EA" w:rsidRPr="00264211" w:rsidRDefault="008960EA" w:rsidP="00264211">
            <w:pPr>
              <w:pStyle w:val="Numbered"/>
              <w:widowControl/>
              <w:jc w:val="right"/>
              <w:rPr>
                <w:rFonts w:cs="Arial"/>
                <w:b/>
                <w:sz w:val="24"/>
                <w:szCs w:val="24"/>
              </w:rPr>
            </w:pPr>
            <w:r w:rsidRPr="00264211">
              <w:rPr>
                <w:rFonts w:cs="Arial"/>
                <w:b/>
                <w:sz w:val="24"/>
                <w:szCs w:val="24"/>
              </w:rPr>
              <w:t>Total</w:t>
            </w:r>
          </w:p>
        </w:tc>
        <w:tc>
          <w:tcPr>
            <w:tcW w:w="1270" w:type="dxa"/>
            <w:vAlign w:val="center"/>
          </w:tcPr>
          <w:p w14:paraId="29A79A36" w14:textId="4544E3B4" w:rsidR="008960EA" w:rsidRPr="00264211" w:rsidRDefault="009B4E9D" w:rsidP="00264211">
            <w:pPr>
              <w:widowControl w:val="0"/>
              <w:overflowPunct w:val="0"/>
              <w:autoSpaceDE w:val="0"/>
              <w:autoSpaceDN w:val="0"/>
              <w:adjustRightInd w:val="0"/>
              <w:jc w:val="center"/>
              <w:textAlignment w:val="baseline"/>
              <w:rPr>
                <w:rFonts w:ascii="Arial" w:hAnsi="Arial" w:cs="Arial"/>
                <w:b/>
                <w:color w:val="000000"/>
                <w:sz w:val="24"/>
                <w:szCs w:val="24"/>
              </w:rPr>
            </w:pPr>
            <w:r>
              <w:rPr>
                <w:rFonts w:ascii="Arial" w:hAnsi="Arial" w:cs="Arial"/>
                <w:color w:val="000000"/>
                <w:sz w:val="24"/>
                <w:szCs w:val="24"/>
              </w:rPr>
              <w:t>30</w:t>
            </w:r>
          </w:p>
        </w:tc>
        <w:tc>
          <w:tcPr>
            <w:tcW w:w="1376" w:type="dxa"/>
            <w:vAlign w:val="center"/>
          </w:tcPr>
          <w:p w14:paraId="1DD3C69C" w14:textId="78B8316F" w:rsidR="008960EA" w:rsidRPr="00264211" w:rsidRDefault="008960EA" w:rsidP="00264211">
            <w:pPr>
              <w:widowControl w:val="0"/>
              <w:overflowPunct w:val="0"/>
              <w:autoSpaceDE w:val="0"/>
              <w:autoSpaceDN w:val="0"/>
              <w:adjustRightInd w:val="0"/>
              <w:jc w:val="center"/>
              <w:textAlignment w:val="baseline"/>
              <w:rPr>
                <w:rFonts w:ascii="Arial" w:hAnsi="Arial" w:cs="Arial"/>
                <w:b/>
                <w:color w:val="000000"/>
                <w:sz w:val="24"/>
                <w:szCs w:val="24"/>
              </w:rPr>
            </w:pPr>
            <w:r w:rsidRPr="00264211">
              <w:rPr>
                <w:rFonts w:ascii="Arial" w:hAnsi="Arial" w:cs="Arial"/>
                <w:b/>
                <w:color w:val="000000"/>
                <w:sz w:val="24"/>
                <w:szCs w:val="24"/>
              </w:rPr>
              <w:t>100%</w:t>
            </w:r>
          </w:p>
        </w:tc>
      </w:tr>
    </w:tbl>
    <w:p w14:paraId="5909468B" w14:textId="77777777" w:rsidR="00F50E93" w:rsidRPr="00264211" w:rsidRDefault="00F50E93" w:rsidP="009C19B9">
      <w:pPr>
        <w:widowControl w:val="0"/>
        <w:overflowPunct w:val="0"/>
        <w:autoSpaceDE w:val="0"/>
        <w:autoSpaceDN w:val="0"/>
        <w:adjustRightInd w:val="0"/>
        <w:spacing w:after="0" w:line="240" w:lineRule="auto"/>
        <w:textAlignment w:val="baseline"/>
        <w:rPr>
          <w:rFonts w:ascii="Arial" w:hAnsi="Arial" w:cs="Arial"/>
          <w:color w:val="000000"/>
          <w:sz w:val="24"/>
          <w:szCs w:val="24"/>
        </w:rPr>
      </w:pPr>
    </w:p>
    <w:p w14:paraId="53E4167D" w14:textId="77777777" w:rsidR="00F50E93" w:rsidRPr="00264211" w:rsidRDefault="00F50E93" w:rsidP="009C19B9">
      <w:pPr>
        <w:widowControl w:val="0"/>
        <w:overflowPunct w:val="0"/>
        <w:autoSpaceDE w:val="0"/>
        <w:autoSpaceDN w:val="0"/>
        <w:adjustRightInd w:val="0"/>
        <w:spacing w:after="0" w:line="240" w:lineRule="auto"/>
        <w:textAlignment w:val="baseline"/>
        <w:rPr>
          <w:rFonts w:ascii="Arial" w:hAnsi="Arial" w:cs="Arial"/>
          <w:color w:val="000000"/>
          <w:sz w:val="24"/>
          <w:szCs w:val="24"/>
        </w:rPr>
      </w:pPr>
    </w:p>
    <w:p w14:paraId="44601D3B" w14:textId="46A230EA" w:rsidR="00BB3CB9" w:rsidRDefault="0063187F" w:rsidP="00BB3CB9">
      <w:pPr>
        <w:rPr>
          <w:rFonts w:ascii="Arial" w:hAnsi="Arial" w:cs="Arial"/>
          <w:sz w:val="24"/>
          <w:szCs w:val="24"/>
        </w:rPr>
      </w:pPr>
      <w:r>
        <w:rPr>
          <w:rFonts w:ascii="Arial" w:hAnsi="Arial" w:cs="Arial"/>
          <w:sz w:val="24"/>
          <w:szCs w:val="24"/>
        </w:rPr>
        <w:br w:type="page"/>
      </w:r>
    </w:p>
    <w:p w14:paraId="5B473560" w14:textId="77777777" w:rsidR="00684D8E" w:rsidRDefault="00684D8E" w:rsidP="00DF213B">
      <w:pPr>
        <w:rPr>
          <w:rFonts w:ascii="Arial" w:hAnsi="Arial" w:cs="Arial"/>
          <w:sz w:val="24"/>
          <w:szCs w:val="24"/>
        </w:rPr>
      </w:pPr>
    </w:p>
    <w:p w14:paraId="4210C496" w14:textId="2304C0B7" w:rsidR="00980E56" w:rsidRPr="00264211" w:rsidRDefault="00191E24" w:rsidP="00DF213B">
      <w:pPr>
        <w:rPr>
          <w:rFonts w:ascii="Arial" w:hAnsi="Arial" w:cs="Arial"/>
          <w:sz w:val="24"/>
          <w:szCs w:val="24"/>
        </w:rPr>
      </w:pPr>
      <w:r w:rsidRPr="005205CC">
        <w:rPr>
          <w:rFonts w:ascii="Arial" w:hAnsi="Arial" w:cs="Arial"/>
          <w:sz w:val="24"/>
          <w:szCs w:val="24"/>
        </w:rPr>
        <w:t>Scores for the Quality Method Statements will be evaluated in the following way</w:t>
      </w:r>
      <w:r w:rsidRPr="00264211">
        <w:rPr>
          <w:rFonts w:ascii="Arial" w:hAnsi="Arial" w:cs="Arial"/>
          <w:sz w:val="24"/>
          <w:szCs w:val="24"/>
        </w:rPr>
        <w:t>:</w:t>
      </w:r>
    </w:p>
    <w:p w14:paraId="6F231DBC" w14:textId="11BB5DA5" w:rsidR="009C19B9" w:rsidRPr="00264211" w:rsidRDefault="009C19B9" w:rsidP="009328E4">
      <w:pPr>
        <w:rPr>
          <w:rFonts w:ascii="Arial" w:hAnsi="Arial" w:cs="Arial"/>
          <w:sz w:val="24"/>
          <w:szCs w:val="24"/>
        </w:rPr>
      </w:pPr>
    </w:p>
    <w:tbl>
      <w:tblPr>
        <w:tblW w:w="9941" w:type="dxa"/>
        <w:tblBorders>
          <w:top w:val="single" w:sz="4" w:space="0" w:color="auto"/>
          <w:left w:val="single" w:sz="4" w:space="0" w:color="auto"/>
          <w:bottom w:val="single" w:sz="4" w:space="0" w:color="auto"/>
          <w:right w:val="single" w:sz="4" w:space="0" w:color="auto"/>
          <w:insideH w:val="single" w:sz="4" w:space="0" w:color="000000"/>
          <w:insideV w:val="single" w:sz="4" w:space="0" w:color="auto"/>
        </w:tblBorders>
        <w:tblLayout w:type="fixed"/>
        <w:tblLook w:val="0000" w:firstRow="0" w:lastRow="0" w:firstColumn="0" w:lastColumn="0" w:noHBand="0" w:noVBand="0"/>
      </w:tblPr>
      <w:tblGrid>
        <w:gridCol w:w="1166"/>
        <w:gridCol w:w="8775"/>
      </w:tblGrid>
      <w:tr w:rsidR="009C19B9" w:rsidRPr="00264211" w14:paraId="1B571A08" w14:textId="77777777" w:rsidTr="00E10B1A">
        <w:trPr>
          <w:trHeight w:val="443"/>
        </w:trPr>
        <w:tc>
          <w:tcPr>
            <w:tcW w:w="1166" w:type="dxa"/>
            <w:tcBorders>
              <w:top w:val="single" w:sz="4" w:space="0" w:color="auto"/>
            </w:tcBorders>
            <w:shd w:val="clear" w:color="auto" w:fill="F2F2F2"/>
            <w:vAlign w:val="center"/>
          </w:tcPr>
          <w:p w14:paraId="4CF40B57" w14:textId="77777777" w:rsidR="009C19B9" w:rsidRPr="00264211" w:rsidRDefault="009C19B9" w:rsidP="00E10B1A">
            <w:pPr>
              <w:pStyle w:val="DeptOutNumbered"/>
              <w:numPr>
                <w:ilvl w:val="0"/>
                <w:numId w:val="0"/>
              </w:numPr>
              <w:spacing w:after="0"/>
              <w:rPr>
                <w:rFonts w:cs="Arial"/>
                <w:b/>
                <w:szCs w:val="24"/>
              </w:rPr>
            </w:pPr>
            <w:r w:rsidRPr="00264211">
              <w:rPr>
                <w:rFonts w:cs="Arial"/>
                <w:b/>
                <w:szCs w:val="24"/>
              </w:rPr>
              <w:t>Score</w:t>
            </w:r>
          </w:p>
        </w:tc>
        <w:tc>
          <w:tcPr>
            <w:tcW w:w="8775" w:type="dxa"/>
            <w:tcBorders>
              <w:top w:val="single" w:sz="4" w:space="0" w:color="auto"/>
            </w:tcBorders>
            <w:shd w:val="clear" w:color="auto" w:fill="F2F2F2"/>
            <w:vAlign w:val="center"/>
          </w:tcPr>
          <w:p w14:paraId="4963F913" w14:textId="77777777" w:rsidR="009C19B9" w:rsidRPr="00026D87" w:rsidRDefault="009C19B9" w:rsidP="00E10B1A">
            <w:pPr>
              <w:pStyle w:val="DeptOutNumbered"/>
              <w:numPr>
                <w:ilvl w:val="0"/>
                <w:numId w:val="0"/>
              </w:numPr>
              <w:spacing w:after="0"/>
              <w:rPr>
                <w:rFonts w:cs="Arial"/>
                <w:b/>
                <w:szCs w:val="24"/>
              </w:rPr>
            </w:pPr>
            <w:r w:rsidRPr="00080A75">
              <w:rPr>
                <w:rFonts w:cs="Arial"/>
                <w:b/>
                <w:szCs w:val="24"/>
              </w:rPr>
              <w:t>Criteria</w:t>
            </w:r>
          </w:p>
        </w:tc>
      </w:tr>
      <w:tr w:rsidR="009C19B9" w:rsidRPr="00264211" w14:paraId="43FA1D5B" w14:textId="77777777" w:rsidTr="003E44ED">
        <w:trPr>
          <w:trHeight w:val="276"/>
        </w:trPr>
        <w:tc>
          <w:tcPr>
            <w:tcW w:w="1166" w:type="dxa"/>
            <w:shd w:val="clear" w:color="auto" w:fill="F2F2F2"/>
          </w:tcPr>
          <w:p w14:paraId="778E6D5C" w14:textId="77777777" w:rsidR="009C19B9" w:rsidRPr="00264211" w:rsidRDefault="009C19B9" w:rsidP="00E10B1A">
            <w:pPr>
              <w:pStyle w:val="DeptOutNumbered"/>
              <w:numPr>
                <w:ilvl w:val="0"/>
                <w:numId w:val="0"/>
              </w:numPr>
              <w:spacing w:after="0"/>
              <w:rPr>
                <w:rFonts w:cs="Arial"/>
                <w:szCs w:val="24"/>
              </w:rPr>
            </w:pPr>
            <w:r w:rsidRPr="00264211">
              <w:rPr>
                <w:rFonts w:cs="Arial"/>
                <w:szCs w:val="24"/>
              </w:rPr>
              <w:t>0</w:t>
            </w:r>
          </w:p>
        </w:tc>
        <w:tc>
          <w:tcPr>
            <w:tcW w:w="8775" w:type="dxa"/>
            <w:shd w:val="clear" w:color="auto" w:fill="auto"/>
          </w:tcPr>
          <w:p w14:paraId="2E065510" w14:textId="45477120" w:rsidR="009C19B9" w:rsidRPr="0043782B" w:rsidRDefault="009C19B9" w:rsidP="0063187F">
            <w:pPr>
              <w:pStyle w:val="DeptOutNumbered"/>
              <w:numPr>
                <w:ilvl w:val="0"/>
                <w:numId w:val="0"/>
              </w:numPr>
              <w:spacing w:after="120"/>
              <w:rPr>
                <w:rFonts w:cs="Arial"/>
                <w:szCs w:val="24"/>
              </w:rPr>
            </w:pPr>
            <w:r w:rsidRPr="0043782B">
              <w:rPr>
                <w:rFonts w:cs="Arial"/>
                <w:szCs w:val="24"/>
              </w:rPr>
              <w:t xml:space="preserve">No </w:t>
            </w:r>
            <w:r w:rsidR="003E44ED" w:rsidRPr="0043782B">
              <w:rPr>
                <w:rFonts w:cs="Arial"/>
                <w:szCs w:val="24"/>
              </w:rPr>
              <w:t>response provided or the response fails to meet the requirements set out in the Method Statements</w:t>
            </w:r>
            <w:r w:rsidR="0063187F" w:rsidRPr="0043782B">
              <w:rPr>
                <w:rFonts w:cs="Arial"/>
                <w:szCs w:val="24"/>
              </w:rPr>
              <w:t xml:space="preserve"> </w:t>
            </w:r>
            <w:r w:rsidR="003E44ED" w:rsidRPr="0043782B">
              <w:rPr>
                <w:rFonts w:cs="Arial"/>
                <w:szCs w:val="24"/>
              </w:rPr>
              <w:t>at section 2</w:t>
            </w:r>
          </w:p>
        </w:tc>
      </w:tr>
      <w:tr w:rsidR="009C19B9" w:rsidRPr="00264211" w14:paraId="40198E04" w14:textId="77777777" w:rsidTr="003E44ED">
        <w:trPr>
          <w:trHeight w:val="1177"/>
        </w:trPr>
        <w:tc>
          <w:tcPr>
            <w:tcW w:w="1166" w:type="dxa"/>
            <w:shd w:val="clear" w:color="auto" w:fill="F2F2F2"/>
          </w:tcPr>
          <w:p w14:paraId="6D44FE07" w14:textId="77777777" w:rsidR="009C19B9" w:rsidRPr="00264211" w:rsidRDefault="009C19B9" w:rsidP="00E10B1A">
            <w:pPr>
              <w:pStyle w:val="DeptOutNumbered"/>
              <w:numPr>
                <w:ilvl w:val="0"/>
                <w:numId w:val="0"/>
              </w:numPr>
              <w:spacing w:after="0"/>
              <w:rPr>
                <w:rFonts w:cs="Arial"/>
                <w:szCs w:val="24"/>
              </w:rPr>
            </w:pPr>
            <w:r w:rsidRPr="00264211">
              <w:rPr>
                <w:rFonts w:cs="Arial"/>
                <w:szCs w:val="24"/>
              </w:rPr>
              <w:t>1</w:t>
            </w:r>
          </w:p>
        </w:tc>
        <w:tc>
          <w:tcPr>
            <w:tcW w:w="8775" w:type="dxa"/>
            <w:shd w:val="clear" w:color="auto" w:fill="auto"/>
          </w:tcPr>
          <w:p w14:paraId="0AD247CF" w14:textId="79AC2882" w:rsidR="009C19B9" w:rsidRPr="0043782B" w:rsidRDefault="0063187F" w:rsidP="008604BA">
            <w:pPr>
              <w:spacing w:after="0"/>
              <w:jc w:val="both"/>
              <w:rPr>
                <w:rFonts w:ascii="Arial" w:hAnsi="Arial" w:cs="Arial"/>
                <w:sz w:val="24"/>
                <w:szCs w:val="24"/>
              </w:rPr>
            </w:pPr>
            <w:r w:rsidRPr="0043782B">
              <w:rPr>
                <w:rFonts w:ascii="Arial" w:eastAsia="Times New Roman" w:hAnsi="Arial" w:cs="Arial"/>
                <w:sz w:val="24"/>
                <w:szCs w:val="24"/>
                <w:lang w:eastAsia="en-GB"/>
              </w:rPr>
              <w:t xml:space="preserve">Poor response. A score of 1 will reflect that the bidder has not demonstrated a consistent and/ or coherent approach to how their solution will meet and comply with the requirements </w:t>
            </w:r>
            <w:r w:rsidRPr="0043782B">
              <w:rPr>
                <w:rFonts w:ascii="Arial" w:hAnsi="Arial" w:cs="Arial"/>
                <w:sz w:val="24"/>
                <w:szCs w:val="24"/>
              </w:rPr>
              <w:t>set out in the Method Statements at section 2.</w:t>
            </w:r>
            <w:r w:rsidRPr="0043782B">
              <w:rPr>
                <w:rFonts w:ascii="Arial" w:eastAsia="Times New Roman" w:hAnsi="Arial" w:cs="Arial"/>
                <w:sz w:val="24"/>
                <w:szCs w:val="24"/>
                <w:lang w:eastAsia="en-GB"/>
              </w:rPr>
              <w:t xml:space="preserve"> The solution</w:t>
            </w:r>
            <w:r w:rsidR="0043782B">
              <w:rPr>
                <w:rFonts w:ascii="Arial" w:eastAsia="Times New Roman" w:hAnsi="Arial" w:cs="Arial"/>
                <w:sz w:val="24"/>
                <w:szCs w:val="24"/>
                <w:lang w:eastAsia="en-GB"/>
              </w:rPr>
              <w:t xml:space="preserve"> as described</w:t>
            </w:r>
            <w:r w:rsidRPr="0043782B">
              <w:rPr>
                <w:rFonts w:ascii="Arial" w:eastAsia="Times New Roman" w:hAnsi="Arial" w:cs="Arial"/>
                <w:sz w:val="24"/>
                <w:szCs w:val="24"/>
                <w:lang w:eastAsia="en-GB"/>
              </w:rPr>
              <w:t xml:space="preserve"> contains omissions that </w:t>
            </w:r>
            <w:r w:rsidR="008604BA" w:rsidRPr="0043782B">
              <w:rPr>
                <w:rFonts w:ascii="Arial" w:eastAsia="Times New Roman" w:hAnsi="Arial" w:cs="Arial"/>
                <w:sz w:val="24"/>
                <w:szCs w:val="24"/>
                <w:lang w:eastAsia="en-GB"/>
              </w:rPr>
              <w:t>will</w:t>
            </w:r>
            <w:r w:rsidRPr="0043782B">
              <w:rPr>
                <w:rFonts w:ascii="Arial" w:eastAsia="Times New Roman" w:hAnsi="Arial" w:cs="Arial"/>
                <w:sz w:val="24"/>
                <w:szCs w:val="24"/>
                <w:lang w:eastAsia="en-GB"/>
              </w:rPr>
              <w:t xml:space="preserve"> compromise the operational integrity of part or all of the service to be provided and therefore, is unlikely to lead to successful delivery of the contract</w:t>
            </w:r>
          </w:p>
        </w:tc>
      </w:tr>
      <w:tr w:rsidR="009C19B9" w:rsidRPr="00264211" w14:paraId="704631F5" w14:textId="77777777" w:rsidTr="003E44ED">
        <w:trPr>
          <w:trHeight w:val="637"/>
        </w:trPr>
        <w:tc>
          <w:tcPr>
            <w:tcW w:w="1166" w:type="dxa"/>
            <w:shd w:val="clear" w:color="auto" w:fill="F2F2F2"/>
          </w:tcPr>
          <w:p w14:paraId="2F6A03AD" w14:textId="77777777" w:rsidR="009C19B9" w:rsidRPr="00264211" w:rsidRDefault="009C19B9" w:rsidP="00E10B1A">
            <w:pPr>
              <w:pStyle w:val="DeptOutNumbered"/>
              <w:numPr>
                <w:ilvl w:val="0"/>
                <w:numId w:val="0"/>
              </w:numPr>
              <w:spacing w:after="0"/>
              <w:rPr>
                <w:rFonts w:cs="Arial"/>
                <w:szCs w:val="24"/>
              </w:rPr>
            </w:pPr>
            <w:r w:rsidRPr="00264211">
              <w:rPr>
                <w:rFonts w:cs="Arial"/>
                <w:szCs w:val="24"/>
              </w:rPr>
              <w:t>2</w:t>
            </w:r>
          </w:p>
        </w:tc>
        <w:tc>
          <w:tcPr>
            <w:tcW w:w="8775" w:type="dxa"/>
            <w:shd w:val="clear" w:color="auto" w:fill="auto"/>
          </w:tcPr>
          <w:p w14:paraId="111BBD9F" w14:textId="39456A66" w:rsidR="009C19B9" w:rsidRPr="0043782B" w:rsidRDefault="00DC620E" w:rsidP="00E10B1A">
            <w:pPr>
              <w:pStyle w:val="DeptOutNumbered"/>
              <w:numPr>
                <w:ilvl w:val="0"/>
                <w:numId w:val="0"/>
              </w:numPr>
              <w:spacing w:after="120"/>
              <w:rPr>
                <w:rFonts w:cs="Arial"/>
                <w:szCs w:val="24"/>
              </w:rPr>
            </w:pPr>
            <w:r w:rsidRPr="0043782B">
              <w:rPr>
                <w:rFonts w:cs="Arial"/>
                <w:szCs w:val="24"/>
              </w:rPr>
              <w:t xml:space="preserve">Satisfactory response. </w:t>
            </w:r>
            <w:r w:rsidRPr="0043782B">
              <w:rPr>
                <w:rFonts w:cs="Arial"/>
                <w:szCs w:val="24"/>
                <w:lang w:eastAsia="en-GB"/>
              </w:rPr>
              <w:t xml:space="preserve">A score of 2 will reflect that the bidder has demonstrated a partially consistent and/ or partially coherent approach to how their solution will meet and comply with the requirements </w:t>
            </w:r>
            <w:r w:rsidRPr="0043782B">
              <w:rPr>
                <w:rFonts w:cs="Arial"/>
                <w:szCs w:val="24"/>
              </w:rPr>
              <w:t>set out in the Method Statements at section 2.</w:t>
            </w:r>
            <w:r w:rsidRPr="0043782B">
              <w:rPr>
                <w:rFonts w:cs="Arial"/>
                <w:szCs w:val="24"/>
                <w:lang w:eastAsia="en-GB"/>
              </w:rPr>
              <w:t xml:space="preserve"> The solution</w:t>
            </w:r>
            <w:r w:rsidR="0043782B">
              <w:rPr>
                <w:rFonts w:cs="Arial"/>
                <w:szCs w:val="24"/>
                <w:lang w:eastAsia="en-GB"/>
              </w:rPr>
              <w:t xml:space="preserve"> as described</w:t>
            </w:r>
            <w:r w:rsidRPr="0043782B">
              <w:rPr>
                <w:rFonts w:cs="Arial"/>
                <w:szCs w:val="24"/>
                <w:lang w:eastAsia="en-GB"/>
              </w:rPr>
              <w:t xml:space="preserve"> contains omissions that could compromise the operational integrity of part or all of the service to be provided. </w:t>
            </w:r>
            <w:r w:rsidRPr="0043782B">
              <w:rPr>
                <w:rFonts w:cs="Arial"/>
                <w:szCs w:val="24"/>
              </w:rPr>
              <w:t>Reservations exist as to whether the bidder would implement the programme satisfactorily</w:t>
            </w:r>
          </w:p>
        </w:tc>
      </w:tr>
      <w:tr w:rsidR="009C19B9" w:rsidRPr="00264211" w14:paraId="4760E953" w14:textId="77777777" w:rsidTr="003E44ED">
        <w:trPr>
          <w:trHeight w:val="1556"/>
        </w:trPr>
        <w:tc>
          <w:tcPr>
            <w:tcW w:w="1166" w:type="dxa"/>
            <w:shd w:val="clear" w:color="auto" w:fill="F2F2F2"/>
          </w:tcPr>
          <w:p w14:paraId="4FF782DB" w14:textId="77777777" w:rsidR="009C19B9" w:rsidRPr="00264211" w:rsidRDefault="009C19B9" w:rsidP="00E10B1A">
            <w:pPr>
              <w:pStyle w:val="DeptOutNumbered"/>
              <w:numPr>
                <w:ilvl w:val="0"/>
                <w:numId w:val="0"/>
              </w:numPr>
              <w:spacing w:after="0"/>
              <w:rPr>
                <w:rFonts w:cs="Arial"/>
                <w:szCs w:val="24"/>
              </w:rPr>
            </w:pPr>
            <w:r w:rsidRPr="00264211">
              <w:rPr>
                <w:rFonts w:cs="Arial"/>
                <w:szCs w:val="24"/>
              </w:rPr>
              <w:t>3</w:t>
            </w:r>
          </w:p>
        </w:tc>
        <w:tc>
          <w:tcPr>
            <w:tcW w:w="8775" w:type="dxa"/>
            <w:shd w:val="clear" w:color="auto" w:fill="auto"/>
          </w:tcPr>
          <w:p w14:paraId="6563F954" w14:textId="6CD2B427" w:rsidR="009C19B9" w:rsidRPr="0043782B" w:rsidRDefault="007B66E3" w:rsidP="007B66E3">
            <w:pPr>
              <w:spacing w:after="0"/>
              <w:jc w:val="both"/>
              <w:rPr>
                <w:rFonts w:ascii="Arial" w:hAnsi="Arial" w:cs="Arial"/>
                <w:sz w:val="24"/>
                <w:szCs w:val="24"/>
              </w:rPr>
            </w:pPr>
            <w:r w:rsidRPr="0043782B">
              <w:rPr>
                <w:rFonts w:ascii="Arial" w:hAnsi="Arial" w:cs="Arial"/>
                <w:sz w:val="24"/>
                <w:szCs w:val="24"/>
              </w:rPr>
              <w:t xml:space="preserve">Good response. </w:t>
            </w:r>
            <w:r w:rsidRPr="0043782B">
              <w:rPr>
                <w:rFonts w:ascii="Arial" w:eastAsia="Times New Roman" w:hAnsi="Arial" w:cs="Arial"/>
                <w:sz w:val="24"/>
                <w:szCs w:val="24"/>
                <w:lang w:eastAsia="en-GB"/>
              </w:rPr>
              <w:t xml:space="preserve">A score of 3 will reflect that the bidder has demonstrated a mostly consistent and/ or a mostly coherent approach to how their solution will meet and comply with the requirements </w:t>
            </w:r>
            <w:r w:rsidRPr="0043782B">
              <w:rPr>
                <w:rFonts w:ascii="Arial" w:hAnsi="Arial" w:cs="Arial"/>
                <w:sz w:val="24"/>
                <w:szCs w:val="24"/>
              </w:rPr>
              <w:t>set out in the Method Statements at section 2</w:t>
            </w:r>
            <w:r w:rsidRPr="0043782B">
              <w:rPr>
                <w:rFonts w:ascii="Arial" w:eastAsia="Times New Roman" w:hAnsi="Arial" w:cs="Arial"/>
                <w:sz w:val="24"/>
                <w:szCs w:val="24"/>
                <w:lang w:eastAsia="en-GB"/>
              </w:rPr>
              <w:t>. Some omissions have been identified but they are not likely to compromise the operational integrity of the service to be provided. As such, the solution as described has a probability of successful delivery</w:t>
            </w:r>
          </w:p>
        </w:tc>
      </w:tr>
      <w:tr w:rsidR="009C19B9" w:rsidRPr="00264211" w14:paraId="6B0E6946" w14:textId="77777777" w:rsidTr="0043782B">
        <w:trPr>
          <w:trHeight w:val="1059"/>
        </w:trPr>
        <w:tc>
          <w:tcPr>
            <w:tcW w:w="1166" w:type="dxa"/>
            <w:shd w:val="clear" w:color="auto" w:fill="F2F2F2"/>
          </w:tcPr>
          <w:p w14:paraId="6BE3FEE0" w14:textId="77777777" w:rsidR="009C19B9" w:rsidRPr="00264211" w:rsidRDefault="009C19B9" w:rsidP="00E10B1A">
            <w:pPr>
              <w:pStyle w:val="DeptOutNumbered"/>
              <w:numPr>
                <w:ilvl w:val="0"/>
                <w:numId w:val="0"/>
              </w:numPr>
              <w:spacing w:after="0"/>
              <w:rPr>
                <w:rFonts w:cs="Arial"/>
                <w:szCs w:val="24"/>
              </w:rPr>
            </w:pPr>
            <w:r w:rsidRPr="00264211">
              <w:rPr>
                <w:rFonts w:cs="Arial"/>
                <w:szCs w:val="24"/>
              </w:rPr>
              <w:t>4</w:t>
            </w:r>
          </w:p>
        </w:tc>
        <w:tc>
          <w:tcPr>
            <w:tcW w:w="8775" w:type="dxa"/>
            <w:shd w:val="clear" w:color="auto" w:fill="auto"/>
          </w:tcPr>
          <w:p w14:paraId="24B5BC88" w14:textId="7E6C75C7" w:rsidR="009C19B9" w:rsidRPr="00026D87" w:rsidRDefault="0043782B" w:rsidP="0043782B">
            <w:pPr>
              <w:pStyle w:val="DeptOutNumbered"/>
              <w:numPr>
                <w:ilvl w:val="0"/>
                <w:numId w:val="0"/>
              </w:numPr>
              <w:spacing w:after="120"/>
              <w:jc w:val="both"/>
              <w:rPr>
                <w:rFonts w:cs="Arial"/>
                <w:szCs w:val="24"/>
                <w:lang w:eastAsia="en-GB"/>
              </w:rPr>
            </w:pPr>
            <w:r w:rsidRPr="00264211">
              <w:rPr>
                <w:rFonts w:cs="Arial"/>
                <w:szCs w:val="24"/>
              </w:rPr>
              <w:t>Very good</w:t>
            </w:r>
            <w:r>
              <w:rPr>
                <w:rFonts w:cs="Arial"/>
                <w:szCs w:val="24"/>
              </w:rPr>
              <w:t xml:space="preserve"> response</w:t>
            </w:r>
            <w:r w:rsidRPr="00264211">
              <w:rPr>
                <w:rFonts w:cs="Arial"/>
                <w:szCs w:val="24"/>
              </w:rPr>
              <w:t xml:space="preserve">. </w:t>
            </w:r>
            <w:r w:rsidRPr="00264211">
              <w:rPr>
                <w:rFonts w:cs="Arial"/>
                <w:szCs w:val="24"/>
                <w:lang w:eastAsia="en-GB"/>
              </w:rPr>
              <w:t xml:space="preserve">A score of 4 will reflect that the bidder has demonstrated a consistent and coherent approach to how their solution will meet and comply with all the </w:t>
            </w:r>
            <w:r w:rsidRPr="00DC620E">
              <w:rPr>
                <w:rFonts w:cs="Arial"/>
                <w:szCs w:val="24"/>
                <w:lang w:eastAsia="en-GB"/>
              </w:rPr>
              <w:t xml:space="preserve">requirements </w:t>
            </w:r>
            <w:r w:rsidRPr="003E44ED">
              <w:rPr>
                <w:rFonts w:cs="Arial"/>
                <w:szCs w:val="24"/>
              </w:rPr>
              <w:t>set out in the Method Statements</w:t>
            </w:r>
            <w:r>
              <w:rPr>
                <w:rFonts w:cs="Arial"/>
                <w:szCs w:val="24"/>
              </w:rPr>
              <w:t xml:space="preserve"> </w:t>
            </w:r>
            <w:r w:rsidRPr="003E44ED">
              <w:rPr>
                <w:rFonts w:cs="Arial"/>
                <w:szCs w:val="24"/>
              </w:rPr>
              <w:t>at section 2</w:t>
            </w:r>
            <w:r>
              <w:rPr>
                <w:rFonts w:cs="Arial"/>
                <w:szCs w:val="24"/>
              </w:rPr>
              <w:t>. The</w:t>
            </w:r>
            <w:r w:rsidRPr="00264211">
              <w:rPr>
                <w:rFonts w:cs="Arial"/>
                <w:szCs w:val="24"/>
                <w:lang w:eastAsia="en-GB"/>
              </w:rPr>
              <w:t xml:space="preserve"> solution as described has a high pro</w:t>
            </w:r>
            <w:r w:rsidR="00D74356">
              <w:rPr>
                <w:rFonts w:cs="Arial"/>
                <w:szCs w:val="24"/>
                <w:lang w:eastAsia="en-GB"/>
              </w:rPr>
              <w:t>bability of successful delivery</w:t>
            </w:r>
          </w:p>
        </w:tc>
      </w:tr>
      <w:tr w:rsidR="009C19B9" w:rsidRPr="00264211" w14:paraId="0CD48678" w14:textId="77777777" w:rsidTr="003E44ED">
        <w:trPr>
          <w:trHeight w:val="475"/>
        </w:trPr>
        <w:tc>
          <w:tcPr>
            <w:tcW w:w="1166" w:type="dxa"/>
            <w:shd w:val="clear" w:color="auto" w:fill="F2F2F2"/>
          </w:tcPr>
          <w:p w14:paraId="22E9814B" w14:textId="77777777" w:rsidR="009C19B9" w:rsidRPr="00264211" w:rsidRDefault="009C19B9" w:rsidP="00E10B1A">
            <w:pPr>
              <w:pStyle w:val="DeptOutNumbered"/>
              <w:numPr>
                <w:ilvl w:val="0"/>
                <w:numId w:val="0"/>
              </w:numPr>
              <w:spacing w:after="0"/>
              <w:rPr>
                <w:rFonts w:cs="Arial"/>
                <w:szCs w:val="24"/>
              </w:rPr>
            </w:pPr>
            <w:r w:rsidRPr="00264211">
              <w:rPr>
                <w:rFonts w:cs="Arial"/>
                <w:szCs w:val="24"/>
              </w:rPr>
              <w:t>5</w:t>
            </w:r>
          </w:p>
        </w:tc>
        <w:tc>
          <w:tcPr>
            <w:tcW w:w="8775" w:type="dxa"/>
            <w:shd w:val="clear" w:color="auto" w:fill="auto"/>
          </w:tcPr>
          <w:p w14:paraId="7311CC38" w14:textId="3C25F74E" w:rsidR="009C19B9" w:rsidRPr="003D44DB" w:rsidRDefault="008105A1" w:rsidP="00D74356">
            <w:pPr>
              <w:pStyle w:val="DeptOutNumbered"/>
              <w:numPr>
                <w:ilvl w:val="0"/>
                <w:numId w:val="0"/>
              </w:numPr>
              <w:spacing w:after="120"/>
              <w:rPr>
                <w:rFonts w:cs="Arial"/>
                <w:szCs w:val="24"/>
              </w:rPr>
            </w:pPr>
            <w:r w:rsidRPr="00264211">
              <w:rPr>
                <w:rFonts w:cs="Arial"/>
                <w:szCs w:val="24"/>
              </w:rPr>
              <w:t>Excellent</w:t>
            </w:r>
            <w:r>
              <w:rPr>
                <w:rFonts w:cs="Arial"/>
                <w:szCs w:val="24"/>
              </w:rPr>
              <w:t xml:space="preserve"> response</w:t>
            </w:r>
            <w:r w:rsidRPr="00264211">
              <w:rPr>
                <w:rFonts w:cs="Arial"/>
                <w:szCs w:val="24"/>
              </w:rPr>
              <w:t xml:space="preserve">. </w:t>
            </w:r>
            <w:r>
              <w:rPr>
                <w:rFonts w:cs="Arial"/>
                <w:szCs w:val="24"/>
              </w:rPr>
              <w:t xml:space="preserve">A score of 5 will reflect that the bidder has demonstrated </w:t>
            </w:r>
            <w:r w:rsidR="00D74356">
              <w:rPr>
                <w:rFonts w:cs="Arial"/>
                <w:szCs w:val="24"/>
              </w:rPr>
              <w:t xml:space="preserve">a </w:t>
            </w:r>
            <w:r w:rsidR="006C4BDE">
              <w:rPr>
                <w:rFonts w:cs="Arial"/>
                <w:szCs w:val="24"/>
              </w:rPr>
              <w:t xml:space="preserve">highly consistent and </w:t>
            </w:r>
            <w:r w:rsidR="00D74356">
              <w:rPr>
                <w:rFonts w:cs="Arial"/>
                <w:szCs w:val="24"/>
              </w:rPr>
              <w:t xml:space="preserve">highly </w:t>
            </w:r>
            <w:r w:rsidR="006C4BDE">
              <w:rPr>
                <w:rFonts w:cs="Arial"/>
                <w:szCs w:val="24"/>
              </w:rPr>
              <w:t xml:space="preserve">coherent approach to how their solution will meet and comply with </w:t>
            </w:r>
            <w:r>
              <w:rPr>
                <w:rFonts w:cs="Arial"/>
                <w:szCs w:val="24"/>
              </w:rPr>
              <w:t>the</w:t>
            </w:r>
            <w:r w:rsidRPr="00264211">
              <w:rPr>
                <w:rFonts w:cs="Arial"/>
                <w:szCs w:val="24"/>
              </w:rPr>
              <w:t xml:space="preserve"> requirements</w:t>
            </w:r>
            <w:r>
              <w:rPr>
                <w:rFonts w:cs="Arial"/>
                <w:szCs w:val="24"/>
              </w:rPr>
              <w:t xml:space="preserve"> set out in the Method Statements at section 2</w:t>
            </w:r>
            <w:r w:rsidR="006C4BDE">
              <w:rPr>
                <w:rFonts w:cs="Arial"/>
                <w:szCs w:val="24"/>
              </w:rPr>
              <w:t>.</w:t>
            </w:r>
            <w:r>
              <w:rPr>
                <w:rFonts w:cs="Arial"/>
                <w:szCs w:val="24"/>
              </w:rPr>
              <w:t xml:space="preserve"> The bidder</w:t>
            </w:r>
            <w:r w:rsidRPr="00264211">
              <w:rPr>
                <w:rFonts w:cs="Arial"/>
                <w:szCs w:val="24"/>
              </w:rPr>
              <w:t xml:space="preserve"> ha</w:t>
            </w:r>
            <w:r>
              <w:rPr>
                <w:rFonts w:cs="Arial"/>
                <w:szCs w:val="24"/>
              </w:rPr>
              <w:t>s</w:t>
            </w:r>
            <w:r w:rsidRPr="00264211">
              <w:rPr>
                <w:rFonts w:cs="Arial"/>
                <w:szCs w:val="24"/>
              </w:rPr>
              <w:t xml:space="preserve"> demonstrated a comprehensive understanding of the project with highly </w:t>
            </w:r>
            <w:r w:rsidRPr="00080A75">
              <w:rPr>
                <w:rFonts w:cs="Arial"/>
                <w:szCs w:val="24"/>
              </w:rPr>
              <w:t xml:space="preserve">innovative and </w:t>
            </w:r>
            <w:r w:rsidRPr="00026D87">
              <w:rPr>
                <w:rFonts w:cs="Arial"/>
                <w:szCs w:val="24"/>
              </w:rPr>
              <w:t xml:space="preserve">creative ideas that add value to the service. </w:t>
            </w:r>
            <w:r>
              <w:rPr>
                <w:rFonts w:cs="Arial"/>
                <w:szCs w:val="24"/>
              </w:rPr>
              <w:t xml:space="preserve">The solution as described </w:t>
            </w:r>
            <w:r w:rsidR="00D74356">
              <w:rPr>
                <w:rFonts w:cs="Arial"/>
                <w:szCs w:val="24"/>
              </w:rPr>
              <w:t>instils</w:t>
            </w:r>
            <w:r>
              <w:rPr>
                <w:rFonts w:cs="Arial"/>
                <w:szCs w:val="24"/>
              </w:rPr>
              <w:t xml:space="preserve"> </w:t>
            </w:r>
            <w:r w:rsidR="00D74356">
              <w:rPr>
                <w:rFonts w:cs="Arial"/>
                <w:szCs w:val="24"/>
              </w:rPr>
              <w:t>confidence</w:t>
            </w:r>
            <w:r w:rsidRPr="00026D87">
              <w:rPr>
                <w:rFonts w:cs="Arial"/>
                <w:szCs w:val="24"/>
              </w:rPr>
              <w:t xml:space="preserve"> that the bidder can implement and deli</w:t>
            </w:r>
            <w:r w:rsidR="00D74356">
              <w:rPr>
                <w:rFonts w:cs="Arial"/>
                <w:szCs w:val="24"/>
              </w:rPr>
              <w:t>ver the programme successfully</w:t>
            </w:r>
            <w:r>
              <w:rPr>
                <w:rFonts w:cs="Arial"/>
                <w:szCs w:val="24"/>
              </w:rPr>
              <w:t xml:space="preserve"> </w:t>
            </w:r>
          </w:p>
        </w:tc>
      </w:tr>
    </w:tbl>
    <w:p w14:paraId="5C042ED9" w14:textId="77777777" w:rsidR="009C19B9" w:rsidRPr="00264211" w:rsidRDefault="009C19B9" w:rsidP="00B243FF">
      <w:pPr>
        <w:rPr>
          <w:rFonts w:ascii="Arial" w:hAnsi="Arial" w:cs="Arial"/>
          <w:sz w:val="24"/>
          <w:szCs w:val="24"/>
        </w:rPr>
      </w:pPr>
    </w:p>
    <w:p w14:paraId="08D879A7" w14:textId="77777777" w:rsidR="00C711E2" w:rsidRPr="00264211" w:rsidRDefault="00626437" w:rsidP="00DF213B">
      <w:pPr>
        <w:rPr>
          <w:rFonts w:ascii="Arial" w:hAnsi="Arial" w:cs="Arial"/>
          <w:sz w:val="24"/>
          <w:szCs w:val="24"/>
        </w:rPr>
      </w:pPr>
      <w:r w:rsidRPr="00264211">
        <w:rPr>
          <w:rFonts w:ascii="Arial" w:hAnsi="Arial" w:cs="Arial"/>
          <w:sz w:val="24"/>
          <w:szCs w:val="24"/>
        </w:rPr>
        <w:t xml:space="preserve"> </w:t>
      </w:r>
    </w:p>
    <w:p w14:paraId="60816229" w14:textId="0C568B9C" w:rsidR="00626437" w:rsidRDefault="00626437" w:rsidP="00DF213B">
      <w:pPr>
        <w:rPr>
          <w:rFonts w:ascii="Arial" w:hAnsi="Arial" w:cs="Arial"/>
          <w:sz w:val="24"/>
          <w:szCs w:val="24"/>
        </w:rPr>
      </w:pPr>
    </w:p>
    <w:p w14:paraId="6F368AFA" w14:textId="75A21208" w:rsidR="003E44ED" w:rsidRDefault="003E44ED" w:rsidP="00DF213B">
      <w:pPr>
        <w:rPr>
          <w:rFonts w:ascii="Arial" w:hAnsi="Arial" w:cs="Arial"/>
          <w:sz w:val="24"/>
          <w:szCs w:val="24"/>
        </w:rPr>
      </w:pPr>
    </w:p>
    <w:p w14:paraId="659AC5CC" w14:textId="76A2D0C8" w:rsidR="003E44ED" w:rsidRDefault="003E44ED" w:rsidP="00DF213B">
      <w:pPr>
        <w:rPr>
          <w:rFonts w:ascii="Arial" w:hAnsi="Arial" w:cs="Arial"/>
          <w:sz w:val="24"/>
          <w:szCs w:val="24"/>
        </w:rPr>
      </w:pPr>
    </w:p>
    <w:p w14:paraId="14AA7B01" w14:textId="77777777" w:rsidR="003E44ED" w:rsidRDefault="003E44ED" w:rsidP="00DF213B">
      <w:pPr>
        <w:rPr>
          <w:rFonts w:ascii="Arial" w:hAnsi="Arial" w:cs="Arial"/>
          <w:sz w:val="24"/>
          <w:szCs w:val="24"/>
        </w:rPr>
      </w:pPr>
    </w:p>
    <w:sectPr w:rsidR="003E44ED" w:rsidSect="005462E8">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993" w:left="1440" w:header="708" w:footer="34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0F26F" w14:textId="77777777" w:rsidR="005B47C2" w:rsidRDefault="005B47C2" w:rsidP="00DD4863">
      <w:pPr>
        <w:spacing w:after="0" w:line="240" w:lineRule="auto"/>
      </w:pPr>
      <w:r>
        <w:separator/>
      </w:r>
    </w:p>
  </w:endnote>
  <w:endnote w:type="continuationSeparator" w:id="0">
    <w:p w14:paraId="3E2C83D2" w14:textId="77777777" w:rsidR="005B47C2" w:rsidRDefault="005B47C2" w:rsidP="00DD4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C6ED4" w14:textId="77777777" w:rsidR="005B47C2" w:rsidRDefault="005B4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sz w:val="24"/>
        <w:szCs w:val="20"/>
        <w:lang w:eastAsia="en-GB"/>
      </w:rPr>
      <w:id w:val="655116411"/>
      <w:docPartObj>
        <w:docPartGallery w:val="Page Numbers (Bottom of Page)"/>
        <w:docPartUnique/>
      </w:docPartObj>
    </w:sdtPr>
    <w:sdtEndPr>
      <w:rPr>
        <w:color w:val="7F7F7F"/>
        <w:spacing w:val="60"/>
      </w:rPr>
    </w:sdtEndPr>
    <w:sdtContent>
      <w:p w14:paraId="3C46EC0B" w14:textId="4EE96B70" w:rsidR="005B47C2" w:rsidRPr="005462E8" w:rsidRDefault="005B47C2" w:rsidP="005462E8">
        <w:pPr>
          <w:pBdr>
            <w:top w:val="single" w:sz="4" w:space="1" w:color="D9D9D9"/>
          </w:pBdr>
          <w:tabs>
            <w:tab w:val="center" w:pos="4513"/>
            <w:tab w:val="right" w:pos="9026"/>
          </w:tabs>
          <w:jc w:val="right"/>
          <w:rPr>
            <w:rFonts w:cs="Arial"/>
            <w:b/>
            <w:sz w:val="24"/>
            <w:szCs w:val="20"/>
            <w:lang w:eastAsia="en-GB"/>
          </w:rPr>
        </w:pPr>
        <w:r w:rsidRPr="00A25167">
          <w:rPr>
            <w:rFonts w:cs="Arial"/>
            <w:b/>
            <w:sz w:val="16"/>
            <w:szCs w:val="16"/>
            <w:lang w:eastAsia="en-GB"/>
          </w:rPr>
          <w:t>Fast-Track Social Work Education Programme</w:t>
        </w:r>
        <w:r w:rsidRPr="00A25167">
          <w:rPr>
            <w:rFonts w:cs="Arial"/>
            <w:b/>
            <w:sz w:val="24"/>
            <w:szCs w:val="20"/>
            <w:lang w:eastAsia="en-GB"/>
          </w:rPr>
          <w:tab/>
        </w:r>
        <w:r w:rsidRPr="00A25167">
          <w:rPr>
            <w:rFonts w:cs="Arial"/>
            <w:b/>
            <w:sz w:val="24"/>
            <w:szCs w:val="20"/>
            <w:lang w:eastAsia="en-GB"/>
          </w:rPr>
          <w:tab/>
        </w:r>
        <w:r w:rsidRPr="00A25167">
          <w:rPr>
            <w:rFonts w:cs="Arial"/>
            <w:b/>
            <w:sz w:val="18"/>
            <w:szCs w:val="18"/>
            <w:lang w:eastAsia="en-GB"/>
          </w:rPr>
          <w:fldChar w:fldCharType="begin"/>
        </w:r>
        <w:r w:rsidRPr="00A25167">
          <w:rPr>
            <w:rFonts w:cs="Arial"/>
            <w:b/>
            <w:sz w:val="18"/>
            <w:szCs w:val="18"/>
            <w:lang w:eastAsia="en-GB"/>
          </w:rPr>
          <w:instrText xml:space="preserve"> PAGE   \* MERGEFORMAT </w:instrText>
        </w:r>
        <w:r w:rsidRPr="00A25167">
          <w:rPr>
            <w:rFonts w:cs="Arial"/>
            <w:b/>
            <w:sz w:val="18"/>
            <w:szCs w:val="18"/>
            <w:lang w:eastAsia="en-GB"/>
          </w:rPr>
          <w:fldChar w:fldCharType="separate"/>
        </w:r>
        <w:r w:rsidR="00C33A93">
          <w:rPr>
            <w:rFonts w:cs="Arial"/>
            <w:b/>
            <w:noProof/>
            <w:sz w:val="18"/>
            <w:szCs w:val="18"/>
            <w:lang w:eastAsia="en-GB"/>
          </w:rPr>
          <w:t>11</w:t>
        </w:r>
        <w:r w:rsidRPr="00A25167">
          <w:rPr>
            <w:rFonts w:cs="Arial"/>
            <w:b/>
            <w:noProof/>
            <w:sz w:val="18"/>
            <w:szCs w:val="18"/>
            <w:lang w:eastAsia="en-GB"/>
          </w:rPr>
          <w:fldChar w:fldCharType="end"/>
        </w:r>
        <w:r w:rsidRPr="00A25167">
          <w:rPr>
            <w:rFonts w:cs="Arial"/>
            <w:b/>
            <w:sz w:val="18"/>
            <w:szCs w:val="18"/>
            <w:lang w:eastAsia="en-GB"/>
          </w:rPr>
          <w:t xml:space="preserve"> | </w:t>
        </w:r>
        <w:r w:rsidRPr="00A25167">
          <w:rPr>
            <w:rFonts w:cs="Arial"/>
            <w:b/>
            <w:color w:val="7F7F7F"/>
            <w:spacing w:val="60"/>
            <w:sz w:val="18"/>
            <w:szCs w:val="18"/>
            <w:lang w:eastAsia="en-GB"/>
          </w:rPr>
          <w:t>Page</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839A2" w14:textId="77777777" w:rsidR="005B47C2" w:rsidRDefault="005B4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F1478" w14:textId="77777777" w:rsidR="005B47C2" w:rsidRDefault="005B47C2" w:rsidP="00DD4863">
      <w:pPr>
        <w:spacing w:after="0" w:line="240" w:lineRule="auto"/>
      </w:pPr>
      <w:r>
        <w:separator/>
      </w:r>
    </w:p>
  </w:footnote>
  <w:footnote w:type="continuationSeparator" w:id="0">
    <w:p w14:paraId="14A423A9" w14:textId="77777777" w:rsidR="005B47C2" w:rsidRDefault="005B47C2" w:rsidP="00DD4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696DD" w14:textId="77777777" w:rsidR="005B47C2" w:rsidRDefault="005B47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750C5" w14:textId="5A7FAFF7" w:rsidR="005B47C2" w:rsidRDefault="005B47C2">
    <w:pPr>
      <w:pStyle w:val="Header"/>
    </w:pPr>
    <w:r>
      <w:rPr>
        <w:noProof/>
        <w:lang w:eastAsia="en-GB"/>
      </w:rPr>
      <w:drawing>
        <wp:anchor distT="0" distB="0" distL="114300" distR="114300" simplePos="0" relativeHeight="251659264" behindDoc="0" locked="0" layoutInCell="1" allowOverlap="1" wp14:anchorId="6F8E7CB5" wp14:editId="7AE89FBF">
          <wp:simplePos x="0" y="0"/>
          <wp:positionH relativeFrom="margin">
            <wp:posOffset>4793791</wp:posOffset>
          </wp:positionH>
          <wp:positionV relativeFrom="margin">
            <wp:posOffset>-636972</wp:posOffset>
          </wp:positionV>
          <wp:extent cx="951865" cy="554990"/>
          <wp:effectExtent l="0" t="0" r="63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fE Logo.png"/>
                  <pic:cNvPicPr/>
                </pic:nvPicPr>
                <pic:blipFill>
                  <a:blip r:embed="rId1">
                    <a:extLst>
                      <a:ext uri="{28A0092B-C50C-407E-A947-70E740481C1C}">
                        <a14:useLocalDpi xmlns:a14="http://schemas.microsoft.com/office/drawing/2010/main" val="0"/>
                      </a:ext>
                    </a:extLst>
                  </a:blip>
                  <a:stretch>
                    <a:fillRect/>
                  </a:stretch>
                </pic:blipFill>
                <pic:spPr>
                  <a:xfrm>
                    <a:off x="0" y="0"/>
                    <a:ext cx="951865" cy="55499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33B9D" w14:textId="77777777" w:rsidR="005B47C2" w:rsidRDefault="005B47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68CD"/>
    <w:multiLevelType w:val="multilevel"/>
    <w:tmpl w:val="20E6897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3258" w:hanging="648"/>
      </w:p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594B8E"/>
    <w:multiLevelType w:val="hybridMultilevel"/>
    <w:tmpl w:val="73B46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63D0B"/>
    <w:multiLevelType w:val="hybridMultilevel"/>
    <w:tmpl w:val="DEF29E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CE0DD0"/>
    <w:multiLevelType w:val="hybridMultilevel"/>
    <w:tmpl w:val="5218D8CE"/>
    <w:lvl w:ilvl="0" w:tplc="6FEC2CFC">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1CB5AF6"/>
    <w:multiLevelType w:val="hybridMultilevel"/>
    <w:tmpl w:val="F0882C82"/>
    <w:lvl w:ilvl="0" w:tplc="E5DCD690">
      <w:start w:val="1"/>
      <w:numFmt w:val="lowerRoman"/>
      <w:lvlText w:val="%1."/>
      <w:lvlJc w:val="left"/>
      <w:pPr>
        <w:ind w:left="3978" w:hanging="720"/>
      </w:pPr>
      <w:rPr>
        <w:rFonts w:hint="default"/>
        <w:b w:val="0"/>
        <w:i w:val="0"/>
      </w:rPr>
    </w:lvl>
    <w:lvl w:ilvl="1" w:tplc="08090019" w:tentative="1">
      <w:start w:val="1"/>
      <w:numFmt w:val="lowerLetter"/>
      <w:lvlText w:val="%2."/>
      <w:lvlJc w:val="left"/>
      <w:pPr>
        <w:ind w:left="4338" w:hanging="360"/>
      </w:pPr>
    </w:lvl>
    <w:lvl w:ilvl="2" w:tplc="0809001B" w:tentative="1">
      <w:start w:val="1"/>
      <w:numFmt w:val="lowerRoman"/>
      <w:lvlText w:val="%3."/>
      <w:lvlJc w:val="right"/>
      <w:pPr>
        <w:ind w:left="5058" w:hanging="180"/>
      </w:pPr>
    </w:lvl>
    <w:lvl w:ilvl="3" w:tplc="0809000F" w:tentative="1">
      <w:start w:val="1"/>
      <w:numFmt w:val="decimal"/>
      <w:lvlText w:val="%4."/>
      <w:lvlJc w:val="left"/>
      <w:pPr>
        <w:ind w:left="5778" w:hanging="360"/>
      </w:pPr>
    </w:lvl>
    <w:lvl w:ilvl="4" w:tplc="08090019" w:tentative="1">
      <w:start w:val="1"/>
      <w:numFmt w:val="lowerLetter"/>
      <w:lvlText w:val="%5."/>
      <w:lvlJc w:val="left"/>
      <w:pPr>
        <w:ind w:left="6498" w:hanging="360"/>
      </w:pPr>
    </w:lvl>
    <w:lvl w:ilvl="5" w:tplc="0809001B" w:tentative="1">
      <w:start w:val="1"/>
      <w:numFmt w:val="lowerRoman"/>
      <w:lvlText w:val="%6."/>
      <w:lvlJc w:val="right"/>
      <w:pPr>
        <w:ind w:left="7218" w:hanging="180"/>
      </w:pPr>
    </w:lvl>
    <w:lvl w:ilvl="6" w:tplc="0809000F" w:tentative="1">
      <w:start w:val="1"/>
      <w:numFmt w:val="decimal"/>
      <w:lvlText w:val="%7."/>
      <w:lvlJc w:val="left"/>
      <w:pPr>
        <w:ind w:left="7938" w:hanging="360"/>
      </w:pPr>
    </w:lvl>
    <w:lvl w:ilvl="7" w:tplc="08090019" w:tentative="1">
      <w:start w:val="1"/>
      <w:numFmt w:val="lowerLetter"/>
      <w:lvlText w:val="%8."/>
      <w:lvlJc w:val="left"/>
      <w:pPr>
        <w:ind w:left="8658" w:hanging="360"/>
      </w:pPr>
    </w:lvl>
    <w:lvl w:ilvl="8" w:tplc="0809001B" w:tentative="1">
      <w:start w:val="1"/>
      <w:numFmt w:val="lowerRoman"/>
      <w:lvlText w:val="%9."/>
      <w:lvlJc w:val="right"/>
      <w:pPr>
        <w:ind w:left="9378" w:hanging="180"/>
      </w:pPr>
    </w:lvl>
  </w:abstractNum>
  <w:abstractNum w:abstractNumId="5" w15:restartNumberingAfterBreak="0">
    <w:nsid w:val="125B52A1"/>
    <w:multiLevelType w:val="hybridMultilevel"/>
    <w:tmpl w:val="79B6DC22"/>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15:restartNumberingAfterBreak="0">
    <w:nsid w:val="134A30BE"/>
    <w:multiLevelType w:val="hybridMultilevel"/>
    <w:tmpl w:val="A4F010E6"/>
    <w:lvl w:ilvl="0" w:tplc="471693EE">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E47187"/>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82F6FB4"/>
    <w:multiLevelType w:val="hybridMultilevel"/>
    <w:tmpl w:val="28C0CF96"/>
    <w:lvl w:ilvl="0" w:tplc="0809000F">
      <w:start w:val="1"/>
      <w:numFmt w:val="decimal"/>
      <w:lvlText w:val="%1."/>
      <w:lvlJc w:val="left"/>
      <w:pPr>
        <w:ind w:left="720" w:hanging="360"/>
      </w:p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5F266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D36028"/>
    <w:multiLevelType w:val="multilevel"/>
    <w:tmpl w:val="C8DE602C"/>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2" w15:restartNumberingAfterBreak="0">
    <w:nsid w:val="268152A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A484E09"/>
    <w:multiLevelType w:val="hybridMultilevel"/>
    <w:tmpl w:val="F5568BD2"/>
    <w:lvl w:ilvl="0" w:tplc="C9DA480C">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6FEC2CFC">
      <w:start w:val="1"/>
      <w:numFmt w:val="lowerRoman"/>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6E53E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BEE11D3"/>
    <w:multiLevelType w:val="hybridMultilevel"/>
    <w:tmpl w:val="FD8EEB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4556F40"/>
    <w:multiLevelType w:val="multilevel"/>
    <w:tmpl w:val="20E6897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E732F3"/>
    <w:multiLevelType w:val="hybridMultilevel"/>
    <w:tmpl w:val="B0E6DDDE"/>
    <w:lvl w:ilvl="0" w:tplc="6FEC2CFC">
      <w:start w:val="1"/>
      <w:numFmt w:val="lowerRoman"/>
      <w:lvlText w:val="%1."/>
      <w:lvlJc w:val="left"/>
      <w:pPr>
        <w:ind w:left="3978" w:hanging="360"/>
      </w:pPr>
      <w:rPr>
        <w:rFonts w:hint="default"/>
      </w:rPr>
    </w:lvl>
    <w:lvl w:ilvl="1" w:tplc="08090019" w:tentative="1">
      <w:start w:val="1"/>
      <w:numFmt w:val="lowerLetter"/>
      <w:lvlText w:val="%2."/>
      <w:lvlJc w:val="left"/>
      <w:pPr>
        <w:ind w:left="4698" w:hanging="360"/>
      </w:pPr>
    </w:lvl>
    <w:lvl w:ilvl="2" w:tplc="0809001B" w:tentative="1">
      <w:start w:val="1"/>
      <w:numFmt w:val="lowerRoman"/>
      <w:lvlText w:val="%3."/>
      <w:lvlJc w:val="right"/>
      <w:pPr>
        <w:ind w:left="5418" w:hanging="180"/>
      </w:pPr>
    </w:lvl>
    <w:lvl w:ilvl="3" w:tplc="0809000F" w:tentative="1">
      <w:start w:val="1"/>
      <w:numFmt w:val="decimal"/>
      <w:lvlText w:val="%4."/>
      <w:lvlJc w:val="left"/>
      <w:pPr>
        <w:ind w:left="6138" w:hanging="360"/>
      </w:pPr>
    </w:lvl>
    <w:lvl w:ilvl="4" w:tplc="08090019" w:tentative="1">
      <w:start w:val="1"/>
      <w:numFmt w:val="lowerLetter"/>
      <w:lvlText w:val="%5."/>
      <w:lvlJc w:val="left"/>
      <w:pPr>
        <w:ind w:left="6858" w:hanging="360"/>
      </w:pPr>
    </w:lvl>
    <w:lvl w:ilvl="5" w:tplc="0809001B" w:tentative="1">
      <w:start w:val="1"/>
      <w:numFmt w:val="lowerRoman"/>
      <w:lvlText w:val="%6."/>
      <w:lvlJc w:val="right"/>
      <w:pPr>
        <w:ind w:left="7578" w:hanging="180"/>
      </w:pPr>
    </w:lvl>
    <w:lvl w:ilvl="6" w:tplc="0809000F" w:tentative="1">
      <w:start w:val="1"/>
      <w:numFmt w:val="decimal"/>
      <w:lvlText w:val="%7."/>
      <w:lvlJc w:val="left"/>
      <w:pPr>
        <w:ind w:left="8298" w:hanging="360"/>
      </w:pPr>
    </w:lvl>
    <w:lvl w:ilvl="7" w:tplc="08090019" w:tentative="1">
      <w:start w:val="1"/>
      <w:numFmt w:val="lowerLetter"/>
      <w:lvlText w:val="%8."/>
      <w:lvlJc w:val="left"/>
      <w:pPr>
        <w:ind w:left="9018" w:hanging="360"/>
      </w:pPr>
    </w:lvl>
    <w:lvl w:ilvl="8" w:tplc="0809001B" w:tentative="1">
      <w:start w:val="1"/>
      <w:numFmt w:val="lowerRoman"/>
      <w:lvlText w:val="%9."/>
      <w:lvlJc w:val="right"/>
      <w:pPr>
        <w:ind w:left="9738" w:hanging="180"/>
      </w:pPr>
    </w:lvl>
  </w:abstractNum>
  <w:abstractNum w:abstractNumId="18" w15:restartNumberingAfterBreak="0">
    <w:nsid w:val="40345D8F"/>
    <w:multiLevelType w:val="hybridMultilevel"/>
    <w:tmpl w:val="50E008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0B65A67"/>
    <w:multiLevelType w:val="hybridMultilevel"/>
    <w:tmpl w:val="BA60931A"/>
    <w:lvl w:ilvl="0" w:tplc="6FEC2CFC">
      <w:start w:val="1"/>
      <w:numFmt w:val="lowerRoman"/>
      <w:lvlText w:val="%1."/>
      <w:lvlJc w:val="left"/>
      <w:pPr>
        <w:ind w:left="2952" w:hanging="360"/>
      </w:pPr>
      <w:rPr>
        <w:rFonts w:hint="default"/>
      </w:rPr>
    </w:lvl>
    <w:lvl w:ilvl="1" w:tplc="08090019" w:tentative="1">
      <w:start w:val="1"/>
      <w:numFmt w:val="lowerLetter"/>
      <w:lvlText w:val="%2."/>
      <w:lvlJc w:val="left"/>
      <w:pPr>
        <w:ind w:left="3672" w:hanging="360"/>
      </w:pPr>
    </w:lvl>
    <w:lvl w:ilvl="2" w:tplc="0809001B" w:tentative="1">
      <w:start w:val="1"/>
      <w:numFmt w:val="lowerRoman"/>
      <w:lvlText w:val="%3."/>
      <w:lvlJc w:val="right"/>
      <w:pPr>
        <w:ind w:left="4392" w:hanging="180"/>
      </w:pPr>
    </w:lvl>
    <w:lvl w:ilvl="3" w:tplc="0809000F" w:tentative="1">
      <w:start w:val="1"/>
      <w:numFmt w:val="decimal"/>
      <w:lvlText w:val="%4."/>
      <w:lvlJc w:val="left"/>
      <w:pPr>
        <w:ind w:left="5112" w:hanging="360"/>
      </w:pPr>
    </w:lvl>
    <w:lvl w:ilvl="4" w:tplc="08090019" w:tentative="1">
      <w:start w:val="1"/>
      <w:numFmt w:val="lowerLetter"/>
      <w:lvlText w:val="%5."/>
      <w:lvlJc w:val="left"/>
      <w:pPr>
        <w:ind w:left="5832" w:hanging="360"/>
      </w:pPr>
    </w:lvl>
    <w:lvl w:ilvl="5" w:tplc="0809001B" w:tentative="1">
      <w:start w:val="1"/>
      <w:numFmt w:val="lowerRoman"/>
      <w:lvlText w:val="%6."/>
      <w:lvlJc w:val="right"/>
      <w:pPr>
        <w:ind w:left="6552" w:hanging="180"/>
      </w:pPr>
    </w:lvl>
    <w:lvl w:ilvl="6" w:tplc="0809000F" w:tentative="1">
      <w:start w:val="1"/>
      <w:numFmt w:val="decimal"/>
      <w:lvlText w:val="%7."/>
      <w:lvlJc w:val="left"/>
      <w:pPr>
        <w:ind w:left="7272" w:hanging="360"/>
      </w:pPr>
    </w:lvl>
    <w:lvl w:ilvl="7" w:tplc="08090019" w:tentative="1">
      <w:start w:val="1"/>
      <w:numFmt w:val="lowerLetter"/>
      <w:lvlText w:val="%8."/>
      <w:lvlJc w:val="left"/>
      <w:pPr>
        <w:ind w:left="7992" w:hanging="360"/>
      </w:pPr>
    </w:lvl>
    <w:lvl w:ilvl="8" w:tplc="0809001B" w:tentative="1">
      <w:start w:val="1"/>
      <w:numFmt w:val="lowerRoman"/>
      <w:lvlText w:val="%9."/>
      <w:lvlJc w:val="right"/>
      <w:pPr>
        <w:ind w:left="8712" w:hanging="180"/>
      </w:pPr>
    </w:lvl>
  </w:abstractNum>
  <w:abstractNum w:abstractNumId="20" w15:restartNumberingAfterBreak="0">
    <w:nsid w:val="415C3336"/>
    <w:multiLevelType w:val="hybridMultilevel"/>
    <w:tmpl w:val="95182028"/>
    <w:lvl w:ilvl="0" w:tplc="6FEC2CFC">
      <w:start w:val="1"/>
      <w:numFmt w:val="lowerRoman"/>
      <w:lvlText w:val="%1."/>
      <w:lvlJc w:val="left"/>
      <w:pPr>
        <w:ind w:left="2952" w:hanging="360"/>
      </w:pPr>
      <w:rPr>
        <w:rFonts w:hint="default"/>
      </w:rPr>
    </w:lvl>
    <w:lvl w:ilvl="1" w:tplc="08090019" w:tentative="1">
      <w:start w:val="1"/>
      <w:numFmt w:val="lowerLetter"/>
      <w:lvlText w:val="%2."/>
      <w:lvlJc w:val="left"/>
      <w:pPr>
        <w:ind w:left="3672" w:hanging="360"/>
      </w:pPr>
    </w:lvl>
    <w:lvl w:ilvl="2" w:tplc="0809001B" w:tentative="1">
      <w:start w:val="1"/>
      <w:numFmt w:val="lowerRoman"/>
      <w:lvlText w:val="%3."/>
      <w:lvlJc w:val="right"/>
      <w:pPr>
        <w:ind w:left="4392" w:hanging="180"/>
      </w:pPr>
    </w:lvl>
    <w:lvl w:ilvl="3" w:tplc="0809000F" w:tentative="1">
      <w:start w:val="1"/>
      <w:numFmt w:val="decimal"/>
      <w:lvlText w:val="%4."/>
      <w:lvlJc w:val="left"/>
      <w:pPr>
        <w:ind w:left="5112" w:hanging="360"/>
      </w:pPr>
    </w:lvl>
    <w:lvl w:ilvl="4" w:tplc="08090019" w:tentative="1">
      <w:start w:val="1"/>
      <w:numFmt w:val="lowerLetter"/>
      <w:lvlText w:val="%5."/>
      <w:lvlJc w:val="left"/>
      <w:pPr>
        <w:ind w:left="5832" w:hanging="360"/>
      </w:pPr>
    </w:lvl>
    <w:lvl w:ilvl="5" w:tplc="0809001B" w:tentative="1">
      <w:start w:val="1"/>
      <w:numFmt w:val="lowerRoman"/>
      <w:lvlText w:val="%6."/>
      <w:lvlJc w:val="right"/>
      <w:pPr>
        <w:ind w:left="6552" w:hanging="180"/>
      </w:pPr>
    </w:lvl>
    <w:lvl w:ilvl="6" w:tplc="0809000F" w:tentative="1">
      <w:start w:val="1"/>
      <w:numFmt w:val="decimal"/>
      <w:lvlText w:val="%7."/>
      <w:lvlJc w:val="left"/>
      <w:pPr>
        <w:ind w:left="7272" w:hanging="360"/>
      </w:pPr>
    </w:lvl>
    <w:lvl w:ilvl="7" w:tplc="08090019" w:tentative="1">
      <w:start w:val="1"/>
      <w:numFmt w:val="lowerLetter"/>
      <w:lvlText w:val="%8."/>
      <w:lvlJc w:val="left"/>
      <w:pPr>
        <w:ind w:left="7992" w:hanging="360"/>
      </w:pPr>
    </w:lvl>
    <w:lvl w:ilvl="8" w:tplc="0809001B" w:tentative="1">
      <w:start w:val="1"/>
      <w:numFmt w:val="lowerRoman"/>
      <w:lvlText w:val="%9."/>
      <w:lvlJc w:val="right"/>
      <w:pPr>
        <w:ind w:left="8712" w:hanging="180"/>
      </w:pPr>
    </w:lvl>
  </w:abstractNum>
  <w:abstractNum w:abstractNumId="21" w15:restartNumberingAfterBreak="0">
    <w:nsid w:val="432E6D15"/>
    <w:multiLevelType w:val="hybridMultilevel"/>
    <w:tmpl w:val="4356ABFA"/>
    <w:lvl w:ilvl="0" w:tplc="18E8EA46">
      <w:start w:val="1"/>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22" w15:restartNumberingAfterBreak="0">
    <w:nsid w:val="47ED1D0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DCF36DC"/>
    <w:multiLevelType w:val="hybridMultilevel"/>
    <w:tmpl w:val="AD6A3848"/>
    <w:lvl w:ilvl="0" w:tplc="70D2816C">
      <w:start w:val="1"/>
      <w:numFmt w:val="lowerRoman"/>
      <w:lvlText w:val="%1."/>
      <w:lvlJc w:val="left"/>
      <w:pPr>
        <w:ind w:left="2952" w:hanging="360"/>
      </w:pPr>
      <w:rPr>
        <w:rFonts w:hint="default"/>
        <w:b w:val="0"/>
      </w:rPr>
    </w:lvl>
    <w:lvl w:ilvl="1" w:tplc="08090019" w:tentative="1">
      <w:start w:val="1"/>
      <w:numFmt w:val="lowerLetter"/>
      <w:lvlText w:val="%2."/>
      <w:lvlJc w:val="left"/>
      <w:pPr>
        <w:ind w:left="3672" w:hanging="360"/>
      </w:pPr>
    </w:lvl>
    <w:lvl w:ilvl="2" w:tplc="0809001B" w:tentative="1">
      <w:start w:val="1"/>
      <w:numFmt w:val="lowerRoman"/>
      <w:lvlText w:val="%3."/>
      <w:lvlJc w:val="right"/>
      <w:pPr>
        <w:ind w:left="4392" w:hanging="180"/>
      </w:pPr>
    </w:lvl>
    <w:lvl w:ilvl="3" w:tplc="0809000F" w:tentative="1">
      <w:start w:val="1"/>
      <w:numFmt w:val="decimal"/>
      <w:lvlText w:val="%4."/>
      <w:lvlJc w:val="left"/>
      <w:pPr>
        <w:ind w:left="5112" w:hanging="360"/>
      </w:pPr>
    </w:lvl>
    <w:lvl w:ilvl="4" w:tplc="08090019" w:tentative="1">
      <w:start w:val="1"/>
      <w:numFmt w:val="lowerLetter"/>
      <w:lvlText w:val="%5."/>
      <w:lvlJc w:val="left"/>
      <w:pPr>
        <w:ind w:left="5832" w:hanging="360"/>
      </w:pPr>
    </w:lvl>
    <w:lvl w:ilvl="5" w:tplc="0809001B" w:tentative="1">
      <w:start w:val="1"/>
      <w:numFmt w:val="lowerRoman"/>
      <w:lvlText w:val="%6."/>
      <w:lvlJc w:val="right"/>
      <w:pPr>
        <w:ind w:left="6552" w:hanging="180"/>
      </w:pPr>
    </w:lvl>
    <w:lvl w:ilvl="6" w:tplc="0809000F" w:tentative="1">
      <w:start w:val="1"/>
      <w:numFmt w:val="decimal"/>
      <w:lvlText w:val="%7."/>
      <w:lvlJc w:val="left"/>
      <w:pPr>
        <w:ind w:left="7272" w:hanging="360"/>
      </w:pPr>
    </w:lvl>
    <w:lvl w:ilvl="7" w:tplc="08090019" w:tentative="1">
      <w:start w:val="1"/>
      <w:numFmt w:val="lowerLetter"/>
      <w:lvlText w:val="%8."/>
      <w:lvlJc w:val="left"/>
      <w:pPr>
        <w:ind w:left="7992" w:hanging="360"/>
      </w:pPr>
    </w:lvl>
    <w:lvl w:ilvl="8" w:tplc="0809001B" w:tentative="1">
      <w:start w:val="1"/>
      <w:numFmt w:val="lowerRoman"/>
      <w:lvlText w:val="%9."/>
      <w:lvlJc w:val="right"/>
      <w:pPr>
        <w:ind w:left="8712" w:hanging="180"/>
      </w:pPr>
    </w:lvl>
  </w:abstractNum>
  <w:abstractNum w:abstractNumId="24" w15:restartNumberingAfterBreak="0">
    <w:nsid w:val="4DD707CB"/>
    <w:multiLevelType w:val="hybridMultilevel"/>
    <w:tmpl w:val="AD6A3848"/>
    <w:lvl w:ilvl="0" w:tplc="70D2816C">
      <w:start w:val="1"/>
      <w:numFmt w:val="lowerRoman"/>
      <w:lvlText w:val="%1."/>
      <w:lvlJc w:val="left"/>
      <w:pPr>
        <w:ind w:left="2952" w:hanging="360"/>
      </w:pPr>
      <w:rPr>
        <w:rFonts w:hint="default"/>
        <w:b w:val="0"/>
      </w:rPr>
    </w:lvl>
    <w:lvl w:ilvl="1" w:tplc="08090019" w:tentative="1">
      <w:start w:val="1"/>
      <w:numFmt w:val="lowerLetter"/>
      <w:lvlText w:val="%2."/>
      <w:lvlJc w:val="left"/>
      <w:pPr>
        <w:ind w:left="3672" w:hanging="360"/>
      </w:pPr>
    </w:lvl>
    <w:lvl w:ilvl="2" w:tplc="0809001B" w:tentative="1">
      <w:start w:val="1"/>
      <w:numFmt w:val="lowerRoman"/>
      <w:lvlText w:val="%3."/>
      <w:lvlJc w:val="right"/>
      <w:pPr>
        <w:ind w:left="4392" w:hanging="180"/>
      </w:pPr>
    </w:lvl>
    <w:lvl w:ilvl="3" w:tplc="0809000F" w:tentative="1">
      <w:start w:val="1"/>
      <w:numFmt w:val="decimal"/>
      <w:lvlText w:val="%4."/>
      <w:lvlJc w:val="left"/>
      <w:pPr>
        <w:ind w:left="5112" w:hanging="360"/>
      </w:pPr>
    </w:lvl>
    <w:lvl w:ilvl="4" w:tplc="08090019" w:tentative="1">
      <w:start w:val="1"/>
      <w:numFmt w:val="lowerLetter"/>
      <w:lvlText w:val="%5."/>
      <w:lvlJc w:val="left"/>
      <w:pPr>
        <w:ind w:left="5832" w:hanging="360"/>
      </w:pPr>
    </w:lvl>
    <w:lvl w:ilvl="5" w:tplc="0809001B" w:tentative="1">
      <w:start w:val="1"/>
      <w:numFmt w:val="lowerRoman"/>
      <w:lvlText w:val="%6."/>
      <w:lvlJc w:val="right"/>
      <w:pPr>
        <w:ind w:left="6552" w:hanging="180"/>
      </w:pPr>
    </w:lvl>
    <w:lvl w:ilvl="6" w:tplc="0809000F" w:tentative="1">
      <w:start w:val="1"/>
      <w:numFmt w:val="decimal"/>
      <w:lvlText w:val="%7."/>
      <w:lvlJc w:val="left"/>
      <w:pPr>
        <w:ind w:left="7272" w:hanging="360"/>
      </w:pPr>
    </w:lvl>
    <w:lvl w:ilvl="7" w:tplc="08090019" w:tentative="1">
      <w:start w:val="1"/>
      <w:numFmt w:val="lowerLetter"/>
      <w:lvlText w:val="%8."/>
      <w:lvlJc w:val="left"/>
      <w:pPr>
        <w:ind w:left="7992" w:hanging="360"/>
      </w:pPr>
    </w:lvl>
    <w:lvl w:ilvl="8" w:tplc="0809001B" w:tentative="1">
      <w:start w:val="1"/>
      <w:numFmt w:val="lowerRoman"/>
      <w:lvlText w:val="%9."/>
      <w:lvlJc w:val="right"/>
      <w:pPr>
        <w:ind w:left="8712" w:hanging="180"/>
      </w:pPr>
    </w:lvl>
  </w:abstractNum>
  <w:abstractNum w:abstractNumId="25" w15:restartNumberingAfterBreak="0">
    <w:nsid w:val="4DF86843"/>
    <w:multiLevelType w:val="hybridMultilevel"/>
    <w:tmpl w:val="79B6DC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0B8650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3D253A7"/>
    <w:multiLevelType w:val="multilevel"/>
    <w:tmpl w:val="E672644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93C1A9D"/>
    <w:multiLevelType w:val="multilevel"/>
    <w:tmpl w:val="20E6897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CD2328A"/>
    <w:multiLevelType w:val="hybridMultilevel"/>
    <w:tmpl w:val="18FAA6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E0657A2"/>
    <w:multiLevelType w:val="multilevel"/>
    <w:tmpl w:val="5A5049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AF2A85"/>
    <w:multiLevelType w:val="hybridMultilevel"/>
    <w:tmpl w:val="F77626DC"/>
    <w:lvl w:ilvl="0" w:tplc="6FEC2CFC">
      <w:start w:val="1"/>
      <w:numFmt w:val="lowerRoman"/>
      <w:lvlText w:val="%1."/>
      <w:lvlJc w:val="left"/>
      <w:pPr>
        <w:ind w:left="2952" w:hanging="360"/>
      </w:pPr>
      <w:rPr>
        <w:rFonts w:hint="default"/>
      </w:rPr>
    </w:lvl>
    <w:lvl w:ilvl="1" w:tplc="08090019" w:tentative="1">
      <w:start w:val="1"/>
      <w:numFmt w:val="lowerLetter"/>
      <w:lvlText w:val="%2."/>
      <w:lvlJc w:val="left"/>
      <w:pPr>
        <w:ind w:left="3672" w:hanging="360"/>
      </w:pPr>
    </w:lvl>
    <w:lvl w:ilvl="2" w:tplc="0809001B" w:tentative="1">
      <w:start w:val="1"/>
      <w:numFmt w:val="lowerRoman"/>
      <w:lvlText w:val="%3."/>
      <w:lvlJc w:val="right"/>
      <w:pPr>
        <w:ind w:left="4392" w:hanging="180"/>
      </w:pPr>
    </w:lvl>
    <w:lvl w:ilvl="3" w:tplc="0809000F" w:tentative="1">
      <w:start w:val="1"/>
      <w:numFmt w:val="decimal"/>
      <w:lvlText w:val="%4."/>
      <w:lvlJc w:val="left"/>
      <w:pPr>
        <w:ind w:left="5112" w:hanging="360"/>
      </w:pPr>
    </w:lvl>
    <w:lvl w:ilvl="4" w:tplc="08090019" w:tentative="1">
      <w:start w:val="1"/>
      <w:numFmt w:val="lowerLetter"/>
      <w:lvlText w:val="%5."/>
      <w:lvlJc w:val="left"/>
      <w:pPr>
        <w:ind w:left="5832" w:hanging="360"/>
      </w:pPr>
    </w:lvl>
    <w:lvl w:ilvl="5" w:tplc="0809001B" w:tentative="1">
      <w:start w:val="1"/>
      <w:numFmt w:val="lowerRoman"/>
      <w:lvlText w:val="%6."/>
      <w:lvlJc w:val="right"/>
      <w:pPr>
        <w:ind w:left="6552" w:hanging="180"/>
      </w:pPr>
    </w:lvl>
    <w:lvl w:ilvl="6" w:tplc="0809000F" w:tentative="1">
      <w:start w:val="1"/>
      <w:numFmt w:val="decimal"/>
      <w:lvlText w:val="%7."/>
      <w:lvlJc w:val="left"/>
      <w:pPr>
        <w:ind w:left="7272" w:hanging="360"/>
      </w:pPr>
    </w:lvl>
    <w:lvl w:ilvl="7" w:tplc="08090019" w:tentative="1">
      <w:start w:val="1"/>
      <w:numFmt w:val="lowerLetter"/>
      <w:lvlText w:val="%8."/>
      <w:lvlJc w:val="left"/>
      <w:pPr>
        <w:ind w:left="7992" w:hanging="360"/>
      </w:pPr>
    </w:lvl>
    <w:lvl w:ilvl="8" w:tplc="0809001B" w:tentative="1">
      <w:start w:val="1"/>
      <w:numFmt w:val="lowerRoman"/>
      <w:lvlText w:val="%9."/>
      <w:lvlJc w:val="right"/>
      <w:pPr>
        <w:ind w:left="8712" w:hanging="180"/>
      </w:pPr>
    </w:lvl>
  </w:abstractNum>
  <w:abstractNum w:abstractNumId="32" w15:restartNumberingAfterBreak="0">
    <w:nsid w:val="5EDC6AA6"/>
    <w:multiLevelType w:val="hybridMultilevel"/>
    <w:tmpl w:val="759C7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9F328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3590F57"/>
    <w:multiLevelType w:val="hybridMultilevel"/>
    <w:tmpl w:val="FF4E180A"/>
    <w:lvl w:ilvl="0" w:tplc="030E9D4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5D08AF"/>
    <w:multiLevelType w:val="hybridMultilevel"/>
    <w:tmpl w:val="8C004060"/>
    <w:lvl w:ilvl="0" w:tplc="6FEC2CFC">
      <w:start w:val="1"/>
      <w:numFmt w:val="lowerRoman"/>
      <w:lvlText w:val="%1."/>
      <w:lvlJc w:val="left"/>
      <w:pPr>
        <w:ind w:left="2448" w:hanging="360"/>
      </w:pPr>
      <w:rPr>
        <w:rFonts w:hint="default"/>
      </w:rPr>
    </w:lvl>
    <w:lvl w:ilvl="1" w:tplc="08090019" w:tentative="1">
      <w:start w:val="1"/>
      <w:numFmt w:val="lowerLetter"/>
      <w:lvlText w:val="%2."/>
      <w:lvlJc w:val="left"/>
      <w:pPr>
        <w:ind w:left="3168" w:hanging="360"/>
      </w:pPr>
    </w:lvl>
    <w:lvl w:ilvl="2" w:tplc="0809001B" w:tentative="1">
      <w:start w:val="1"/>
      <w:numFmt w:val="lowerRoman"/>
      <w:lvlText w:val="%3."/>
      <w:lvlJc w:val="right"/>
      <w:pPr>
        <w:ind w:left="3888" w:hanging="180"/>
      </w:pPr>
    </w:lvl>
    <w:lvl w:ilvl="3" w:tplc="0809000F" w:tentative="1">
      <w:start w:val="1"/>
      <w:numFmt w:val="decimal"/>
      <w:lvlText w:val="%4."/>
      <w:lvlJc w:val="left"/>
      <w:pPr>
        <w:ind w:left="4608" w:hanging="360"/>
      </w:pPr>
    </w:lvl>
    <w:lvl w:ilvl="4" w:tplc="08090019" w:tentative="1">
      <w:start w:val="1"/>
      <w:numFmt w:val="lowerLetter"/>
      <w:lvlText w:val="%5."/>
      <w:lvlJc w:val="left"/>
      <w:pPr>
        <w:ind w:left="5328" w:hanging="360"/>
      </w:pPr>
    </w:lvl>
    <w:lvl w:ilvl="5" w:tplc="0809001B" w:tentative="1">
      <w:start w:val="1"/>
      <w:numFmt w:val="lowerRoman"/>
      <w:lvlText w:val="%6."/>
      <w:lvlJc w:val="right"/>
      <w:pPr>
        <w:ind w:left="6048" w:hanging="180"/>
      </w:pPr>
    </w:lvl>
    <w:lvl w:ilvl="6" w:tplc="0809000F" w:tentative="1">
      <w:start w:val="1"/>
      <w:numFmt w:val="decimal"/>
      <w:lvlText w:val="%7."/>
      <w:lvlJc w:val="left"/>
      <w:pPr>
        <w:ind w:left="6768" w:hanging="360"/>
      </w:pPr>
    </w:lvl>
    <w:lvl w:ilvl="7" w:tplc="08090019" w:tentative="1">
      <w:start w:val="1"/>
      <w:numFmt w:val="lowerLetter"/>
      <w:lvlText w:val="%8."/>
      <w:lvlJc w:val="left"/>
      <w:pPr>
        <w:ind w:left="7488" w:hanging="360"/>
      </w:pPr>
    </w:lvl>
    <w:lvl w:ilvl="8" w:tplc="0809001B" w:tentative="1">
      <w:start w:val="1"/>
      <w:numFmt w:val="lowerRoman"/>
      <w:lvlText w:val="%9."/>
      <w:lvlJc w:val="right"/>
      <w:pPr>
        <w:ind w:left="8208" w:hanging="180"/>
      </w:pPr>
    </w:lvl>
  </w:abstractNum>
  <w:abstractNum w:abstractNumId="36" w15:restartNumberingAfterBreak="0">
    <w:nsid w:val="6A841E0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EEE629F"/>
    <w:multiLevelType w:val="multilevel"/>
    <w:tmpl w:val="20E6897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3E157FF"/>
    <w:multiLevelType w:val="hybridMultilevel"/>
    <w:tmpl w:val="193EB8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5464987"/>
    <w:multiLevelType w:val="hybridMultilevel"/>
    <w:tmpl w:val="13F4B8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11"/>
  </w:num>
  <w:num w:numId="3">
    <w:abstractNumId w:val="22"/>
  </w:num>
  <w:num w:numId="4">
    <w:abstractNumId w:val="38"/>
  </w:num>
  <w:num w:numId="5">
    <w:abstractNumId w:val="1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 w:numId="10">
    <w:abstractNumId w:val="1"/>
  </w:num>
  <w:num w:numId="11">
    <w:abstractNumId w:val="29"/>
  </w:num>
  <w:num w:numId="12">
    <w:abstractNumId w:val="26"/>
  </w:num>
  <w:num w:numId="13">
    <w:abstractNumId w:val="7"/>
  </w:num>
  <w:num w:numId="14">
    <w:abstractNumId w:val="12"/>
  </w:num>
  <w:num w:numId="15">
    <w:abstractNumId w:val="36"/>
  </w:num>
  <w:num w:numId="16">
    <w:abstractNumId w:val="33"/>
  </w:num>
  <w:num w:numId="17">
    <w:abstractNumId w:val="9"/>
  </w:num>
  <w:num w:numId="18">
    <w:abstractNumId w:val="14"/>
  </w:num>
  <w:num w:numId="19">
    <w:abstractNumId w:val="10"/>
  </w:num>
  <w:num w:numId="20">
    <w:abstractNumId w:val="30"/>
  </w:num>
  <w:num w:numId="21">
    <w:abstractNumId w:val="18"/>
  </w:num>
  <w:num w:numId="22">
    <w:abstractNumId w:val="39"/>
  </w:num>
  <w:num w:numId="23">
    <w:abstractNumId w:val="0"/>
  </w:num>
  <w:num w:numId="24">
    <w:abstractNumId w:val="34"/>
  </w:num>
  <w:num w:numId="25">
    <w:abstractNumId w:val="27"/>
  </w:num>
  <w:num w:numId="26">
    <w:abstractNumId w:val="13"/>
  </w:num>
  <w:num w:numId="27">
    <w:abstractNumId w:val="35"/>
  </w:num>
  <w:num w:numId="28">
    <w:abstractNumId w:val="20"/>
  </w:num>
  <w:num w:numId="29">
    <w:abstractNumId w:val="19"/>
  </w:num>
  <w:num w:numId="30">
    <w:abstractNumId w:val="31"/>
  </w:num>
  <w:num w:numId="31">
    <w:abstractNumId w:val="24"/>
  </w:num>
  <w:num w:numId="32">
    <w:abstractNumId w:val="23"/>
  </w:num>
  <w:num w:numId="33">
    <w:abstractNumId w:val="32"/>
  </w:num>
  <w:num w:numId="34">
    <w:abstractNumId w:val="16"/>
  </w:num>
  <w:num w:numId="35">
    <w:abstractNumId w:val="37"/>
  </w:num>
  <w:num w:numId="36">
    <w:abstractNumId w:val="28"/>
  </w:num>
  <w:num w:numId="37">
    <w:abstractNumId w:val="4"/>
  </w:num>
  <w:num w:numId="38">
    <w:abstractNumId w:val="21"/>
  </w:num>
  <w:num w:numId="39">
    <w:abstractNumId w:val="17"/>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SAuthor1stName" w:val="Victoria"/>
    <w:docVar w:name="FSAuthorDept" w:val="Corporate &amp; Commercial Services"/>
    <w:docVar w:name="FSAuthorEmail" w:val="victoria.armitage@wbd-uk.com"/>
    <w:docVar w:name="FSAuthorExt" w:val="+44 (0)113 290 4366"/>
    <w:docVar w:name="FSAuthorFax" w:val="0345 415 5258"/>
    <w:docVar w:name="FSAuthorLogon" w:val="VA6"/>
    <w:docVar w:name="FSAuthorName" w:val="Victoria Armitage"/>
    <w:docVar w:name="FSAuthorOffice" w:val="Leeds"/>
    <w:docVar w:name="FSAuthorStaffReference" w:val="VA6"/>
    <w:docVar w:name="FSAuthorSurname" w:val="Armitage"/>
    <w:docVar w:name="FSAuthorTitle" w:val="Solicitor"/>
    <w:docVar w:name="FSClientName" w:val="Department for Education"/>
    <w:docVar w:name="FSClientNumber" w:val="DEP/0008"/>
    <w:docVar w:name="FSDocClass" w:val="DOC"/>
    <w:docVar w:name="FSDocNumber" w:val="151479953"/>
    <w:docVar w:name="FSDocumentDescription" w:val="WBD comments_21.08.2018 (CLEAN) -TS- ITPN_Spec_and_Outputs_DS_amends_10Aug"/>
    <w:docVar w:name="FSDocVersion" w:val="2"/>
    <w:docVar w:name="FSMatterDesc" w:val="RM3786 - Fast Track Social Work Education Programme"/>
    <w:docVar w:name="FSMatterManager" w:val="KGJR"/>
    <w:docVar w:name="FSMatterNumber" w:val="00051"/>
    <w:docVar w:name="FSTypist" w:val="VA6"/>
    <w:docVar w:name="FSTypistExt" w:val="+44 (0)113 290 4366"/>
    <w:docVar w:name="FSTypistLogon" w:val="VA6"/>
    <w:docVar w:name="FSTypistName" w:val="Victoria Armitage"/>
    <w:docVar w:name="FSTypistStaffReference" w:val="VA6"/>
    <w:docVar w:name="zOfferToOpen" w:val="True"/>
    <w:docVar w:name="zOfferToOpenDocDatabase" w:val="Active"/>
    <w:docVar w:name="zOfferToOpenDocNo" w:val="151479953"/>
    <w:docVar w:name="zOfferToOpenDocVers" w:val="1"/>
  </w:docVars>
  <w:rsids>
    <w:rsidRoot w:val="00283472"/>
    <w:rsid w:val="00006F40"/>
    <w:rsid w:val="00011E47"/>
    <w:rsid w:val="00022A68"/>
    <w:rsid w:val="00023160"/>
    <w:rsid w:val="00026D87"/>
    <w:rsid w:val="00040A4D"/>
    <w:rsid w:val="00045F64"/>
    <w:rsid w:val="00073095"/>
    <w:rsid w:val="00073FB2"/>
    <w:rsid w:val="00080A75"/>
    <w:rsid w:val="000917BA"/>
    <w:rsid w:val="000A0137"/>
    <w:rsid w:val="000D0A62"/>
    <w:rsid w:val="000D50C1"/>
    <w:rsid w:val="000E4CBE"/>
    <w:rsid w:val="00142A39"/>
    <w:rsid w:val="00144DB7"/>
    <w:rsid w:val="00170F14"/>
    <w:rsid w:val="001742AD"/>
    <w:rsid w:val="00177451"/>
    <w:rsid w:val="00191E24"/>
    <w:rsid w:val="001D5C67"/>
    <w:rsid w:val="001F0491"/>
    <w:rsid w:val="002067A0"/>
    <w:rsid w:val="0021567C"/>
    <w:rsid w:val="00217FA1"/>
    <w:rsid w:val="00222A8A"/>
    <w:rsid w:val="00264211"/>
    <w:rsid w:val="00273DB4"/>
    <w:rsid w:val="00280B72"/>
    <w:rsid w:val="00283472"/>
    <w:rsid w:val="00283F7F"/>
    <w:rsid w:val="002A3E6C"/>
    <w:rsid w:val="002A53AC"/>
    <w:rsid w:val="002A790F"/>
    <w:rsid w:val="002C7102"/>
    <w:rsid w:val="002D523A"/>
    <w:rsid w:val="002E5C7F"/>
    <w:rsid w:val="002E7D83"/>
    <w:rsid w:val="002F16B8"/>
    <w:rsid w:val="00313D6F"/>
    <w:rsid w:val="00346506"/>
    <w:rsid w:val="00377804"/>
    <w:rsid w:val="00390783"/>
    <w:rsid w:val="0039110C"/>
    <w:rsid w:val="0039473C"/>
    <w:rsid w:val="003A6731"/>
    <w:rsid w:val="003B324D"/>
    <w:rsid w:val="003B5BDA"/>
    <w:rsid w:val="003C7471"/>
    <w:rsid w:val="003D3EBB"/>
    <w:rsid w:val="003D44DB"/>
    <w:rsid w:val="003D4CAF"/>
    <w:rsid w:val="003D54BE"/>
    <w:rsid w:val="003E39B0"/>
    <w:rsid w:val="003E44ED"/>
    <w:rsid w:val="003F7246"/>
    <w:rsid w:val="004106CF"/>
    <w:rsid w:val="00417838"/>
    <w:rsid w:val="004361F1"/>
    <w:rsid w:val="0043782B"/>
    <w:rsid w:val="00437D6C"/>
    <w:rsid w:val="00440C9E"/>
    <w:rsid w:val="00443564"/>
    <w:rsid w:val="00445B83"/>
    <w:rsid w:val="0046057D"/>
    <w:rsid w:val="004717CA"/>
    <w:rsid w:val="00487382"/>
    <w:rsid w:val="0049335C"/>
    <w:rsid w:val="004A328F"/>
    <w:rsid w:val="004B2D2A"/>
    <w:rsid w:val="004C6569"/>
    <w:rsid w:val="004D6E7E"/>
    <w:rsid w:val="004E06E0"/>
    <w:rsid w:val="004E3235"/>
    <w:rsid w:val="004F4805"/>
    <w:rsid w:val="00503E51"/>
    <w:rsid w:val="005205CC"/>
    <w:rsid w:val="00535914"/>
    <w:rsid w:val="005462E8"/>
    <w:rsid w:val="0056646C"/>
    <w:rsid w:val="00590FD2"/>
    <w:rsid w:val="0059368D"/>
    <w:rsid w:val="00595AE4"/>
    <w:rsid w:val="005A3795"/>
    <w:rsid w:val="005B47C2"/>
    <w:rsid w:val="005B7D5B"/>
    <w:rsid w:val="00610E48"/>
    <w:rsid w:val="00611A69"/>
    <w:rsid w:val="006173CF"/>
    <w:rsid w:val="00617CDE"/>
    <w:rsid w:val="00626437"/>
    <w:rsid w:val="0063187F"/>
    <w:rsid w:val="00664BF6"/>
    <w:rsid w:val="006720BB"/>
    <w:rsid w:val="00684D8E"/>
    <w:rsid w:val="006A2F5B"/>
    <w:rsid w:val="006B4C92"/>
    <w:rsid w:val="006C1E85"/>
    <w:rsid w:val="006C4BDE"/>
    <w:rsid w:val="006C59A0"/>
    <w:rsid w:val="006C7414"/>
    <w:rsid w:val="006E1509"/>
    <w:rsid w:val="006E71A1"/>
    <w:rsid w:val="006F38B6"/>
    <w:rsid w:val="006F3AF7"/>
    <w:rsid w:val="006F793E"/>
    <w:rsid w:val="00711ED4"/>
    <w:rsid w:val="00715876"/>
    <w:rsid w:val="00726FE8"/>
    <w:rsid w:val="0073222C"/>
    <w:rsid w:val="00736A47"/>
    <w:rsid w:val="007372E1"/>
    <w:rsid w:val="007636F5"/>
    <w:rsid w:val="0077516C"/>
    <w:rsid w:val="00787AE3"/>
    <w:rsid w:val="007A08DD"/>
    <w:rsid w:val="007A1DB2"/>
    <w:rsid w:val="007B28EF"/>
    <w:rsid w:val="007B66E3"/>
    <w:rsid w:val="008105A1"/>
    <w:rsid w:val="0082194B"/>
    <w:rsid w:val="0084405B"/>
    <w:rsid w:val="00844B09"/>
    <w:rsid w:val="00851E45"/>
    <w:rsid w:val="00856E28"/>
    <w:rsid w:val="008604BA"/>
    <w:rsid w:val="008604D5"/>
    <w:rsid w:val="00885A78"/>
    <w:rsid w:val="00894DAC"/>
    <w:rsid w:val="008960EA"/>
    <w:rsid w:val="008B0CBA"/>
    <w:rsid w:val="008B2656"/>
    <w:rsid w:val="008B56E8"/>
    <w:rsid w:val="008C2550"/>
    <w:rsid w:val="008C7172"/>
    <w:rsid w:val="008D72FC"/>
    <w:rsid w:val="009328E4"/>
    <w:rsid w:val="0096419F"/>
    <w:rsid w:val="009717BF"/>
    <w:rsid w:val="0097204F"/>
    <w:rsid w:val="00973587"/>
    <w:rsid w:val="00980E56"/>
    <w:rsid w:val="0099570F"/>
    <w:rsid w:val="009B4E9D"/>
    <w:rsid w:val="009B72C4"/>
    <w:rsid w:val="009C19B9"/>
    <w:rsid w:val="009D7184"/>
    <w:rsid w:val="009E1235"/>
    <w:rsid w:val="00A06F4D"/>
    <w:rsid w:val="00A12088"/>
    <w:rsid w:val="00A1263B"/>
    <w:rsid w:val="00A21FF1"/>
    <w:rsid w:val="00A2359E"/>
    <w:rsid w:val="00A2640E"/>
    <w:rsid w:val="00A40FDB"/>
    <w:rsid w:val="00A415BB"/>
    <w:rsid w:val="00A52CFD"/>
    <w:rsid w:val="00A5620F"/>
    <w:rsid w:val="00A664FE"/>
    <w:rsid w:val="00A673E2"/>
    <w:rsid w:val="00A76F06"/>
    <w:rsid w:val="00A86933"/>
    <w:rsid w:val="00A90EBC"/>
    <w:rsid w:val="00A959B7"/>
    <w:rsid w:val="00AA50E9"/>
    <w:rsid w:val="00AA7A43"/>
    <w:rsid w:val="00AD422C"/>
    <w:rsid w:val="00AE1B50"/>
    <w:rsid w:val="00AE3D7F"/>
    <w:rsid w:val="00AF3D3A"/>
    <w:rsid w:val="00B07BA2"/>
    <w:rsid w:val="00B1447D"/>
    <w:rsid w:val="00B1470F"/>
    <w:rsid w:val="00B243FF"/>
    <w:rsid w:val="00B3354F"/>
    <w:rsid w:val="00B45FD0"/>
    <w:rsid w:val="00B645C3"/>
    <w:rsid w:val="00B77D54"/>
    <w:rsid w:val="00B84B9A"/>
    <w:rsid w:val="00B84CBB"/>
    <w:rsid w:val="00B9549D"/>
    <w:rsid w:val="00BB04F7"/>
    <w:rsid w:val="00BB3CB9"/>
    <w:rsid w:val="00BD0E6E"/>
    <w:rsid w:val="00BD795D"/>
    <w:rsid w:val="00BE6E63"/>
    <w:rsid w:val="00C13091"/>
    <w:rsid w:val="00C16033"/>
    <w:rsid w:val="00C33A93"/>
    <w:rsid w:val="00C36D0E"/>
    <w:rsid w:val="00C711E2"/>
    <w:rsid w:val="00C71CB5"/>
    <w:rsid w:val="00C760D6"/>
    <w:rsid w:val="00C874F6"/>
    <w:rsid w:val="00C928BE"/>
    <w:rsid w:val="00CC67D1"/>
    <w:rsid w:val="00CE045F"/>
    <w:rsid w:val="00CF0BD0"/>
    <w:rsid w:val="00CF4D02"/>
    <w:rsid w:val="00D176DD"/>
    <w:rsid w:val="00D24B9C"/>
    <w:rsid w:val="00D34746"/>
    <w:rsid w:val="00D51BD1"/>
    <w:rsid w:val="00D57AF9"/>
    <w:rsid w:val="00D62EEC"/>
    <w:rsid w:val="00D64F57"/>
    <w:rsid w:val="00D71BFA"/>
    <w:rsid w:val="00D73491"/>
    <w:rsid w:val="00D74356"/>
    <w:rsid w:val="00D85B31"/>
    <w:rsid w:val="00D95E7F"/>
    <w:rsid w:val="00DA4067"/>
    <w:rsid w:val="00DC620E"/>
    <w:rsid w:val="00DD4863"/>
    <w:rsid w:val="00DE76F1"/>
    <w:rsid w:val="00DF213B"/>
    <w:rsid w:val="00DF283A"/>
    <w:rsid w:val="00DF45C9"/>
    <w:rsid w:val="00E10B1A"/>
    <w:rsid w:val="00E4576E"/>
    <w:rsid w:val="00E64C50"/>
    <w:rsid w:val="00E84254"/>
    <w:rsid w:val="00E87478"/>
    <w:rsid w:val="00E87E57"/>
    <w:rsid w:val="00EA6BC0"/>
    <w:rsid w:val="00EC0845"/>
    <w:rsid w:val="00EC2D66"/>
    <w:rsid w:val="00EF61C3"/>
    <w:rsid w:val="00F069FC"/>
    <w:rsid w:val="00F1415F"/>
    <w:rsid w:val="00F50E93"/>
    <w:rsid w:val="00F51245"/>
    <w:rsid w:val="00F54C64"/>
    <w:rsid w:val="00F56FA9"/>
    <w:rsid w:val="00F637A1"/>
    <w:rsid w:val="00F65AD6"/>
    <w:rsid w:val="00F65EC5"/>
    <w:rsid w:val="00F84FD2"/>
    <w:rsid w:val="00FC0D74"/>
    <w:rsid w:val="00FD725E"/>
    <w:rsid w:val="00FE3A13"/>
    <w:rsid w:val="00FE54CD"/>
    <w:rsid w:val="00FE5A89"/>
    <w:rsid w:val="00FE5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562A742"/>
  <w15:docId w15:val="{7BC6EBE1-778D-4768-9427-F1B146231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283472"/>
    <w:pPr>
      <w:widowControl w:val="0"/>
      <w:overflowPunct w:val="0"/>
      <w:autoSpaceDE w:val="0"/>
      <w:autoSpaceDN w:val="0"/>
      <w:adjustRightInd w:val="0"/>
      <w:spacing w:after="240" w:line="240" w:lineRule="auto"/>
      <w:textAlignment w:val="baseline"/>
    </w:pPr>
    <w:rPr>
      <w:rFonts w:ascii="Arial" w:eastAsia="Times New Roman" w:hAnsi="Arial" w:cs="Mangal"/>
      <w:lang w:eastAsia="en-GB"/>
    </w:rPr>
  </w:style>
  <w:style w:type="character" w:styleId="Hyperlink">
    <w:name w:val="Hyperlink"/>
    <w:rsid w:val="00283472"/>
    <w:rPr>
      <w:color w:val="0000FF"/>
      <w:u w:val="single"/>
    </w:rPr>
  </w:style>
  <w:style w:type="paragraph" w:customStyle="1" w:styleId="Default">
    <w:name w:val="Default"/>
    <w:rsid w:val="00283472"/>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
    <w:basedOn w:val="Normal"/>
    <w:link w:val="ListParagraphChar"/>
    <w:uiPriority w:val="34"/>
    <w:qFormat/>
    <w:rsid w:val="00283472"/>
    <w:pPr>
      <w:widowControl w:val="0"/>
      <w:overflowPunct w:val="0"/>
      <w:autoSpaceDE w:val="0"/>
      <w:autoSpaceDN w:val="0"/>
      <w:adjustRightInd w:val="0"/>
      <w:spacing w:after="0" w:line="240" w:lineRule="auto"/>
      <w:ind w:left="720"/>
      <w:textAlignment w:val="baseline"/>
    </w:pPr>
    <w:rPr>
      <w:rFonts w:ascii="Arial" w:eastAsia="Times New Roman" w:hAnsi="Arial" w:cs="Mangal"/>
      <w:szCs w:val="20"/>
      <w:lang w:eastAsia="en-GB"/>
    </w:rPr>
  </w:style>
  <w:style w:type="paragraph" w:customStyle="1" w:styleId="DeptOutNumbered">
    <w:name w:val="DeptOutNumbered"/>
    <w:basedOn w:val="Normal"/>
    <w:uiPriority w:val="99"/>
    <w:rsid w:val="003D54BE"/>
    <w:pPr>
      <w:widowControl w:val="0"/>
      <w:numPr>
        <w:numId w:val="2"/>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paragraph" w:styleId="BodyTextIndent3">
    <w:name w:val="Body Text Indent 3"/>
    <w:basedOn w:val="Normal"/>
    <w:link w:val="BodyTextIndent3Char"/>
    <w:rsid w:val="003D54BE"/>
    <w:pPr>
      <w:widowControl w:val="0"/>
      <w:overflowPunct w:val="0"/>
      <w:autoSpaceDE w:val="0"/>
      <w:autoSpaceDN w:val="0"/>
      <w:adjustRightInd w:val="0"/>
      <w:spacing w:after="120" w:line="240" w:lineRule="auto"/>
      <w:ind w:left="283"/>
      <w:textAlignment w:val="baseline"/>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3D54BE"/>
    <w:rPr>
      <w:rFonts w:ascii="Arial" w:eastAsia="Times New Roman" w:hAnsi="Arial" w:cs="Times New Roman"/>
      <w:sz w:val="16"/>
      <w:szCs w:val="16"/>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
    <w:link w:val="ListParagraph"/>
    <w:uiPriority w:val="34"/>
    <w:qFormat/>
    <w:locked/>
    <w:rsid w:val="00F65EC5"/>
    <w:rPr>
      <w:rFonts w:ascii="Arial" w:eastAsia="Times New Roman" w:hAnsi="Arial" w:cs="Mangal"/>
      <w:szCs w:val="20"/>
      <w:lang w:eastAsia="en-GB"/>
    </w:rPr>
  </w:style>
  <w:style w:type="paragraph" w:styleId="CommentText">
    <w:name w:val="annotation text"/>
    <w:basedOn w:val="Normal"/>
    <w:link w:val="CommentTextChar"/>
    <w:uiPriority w:val="99"/>
    <w:unhideWhenUsed/>
    <w:rsid w:val="00F65EC5"/>
    <w:pPr>
      <w:spacing w:before="100"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F65EC5"/>
    <w:rPr>
      <w:rFonts w:eastAsiaTheme="minorEastAsia"/>
      <w:sz w:val="20"/>
      <w:szCs w:val="20"/>
    </w:rPr>
  </w:style>
  <w:style w:type="paragraph" w:styleId="BalloonText">
    <w:name w:val="Balloon Text"/>
    <w:basedOn w:val="Normal"/>
    <w:link w:val="BalloonTextChar"/>
    <w:uiPriority w:val="99"/>
    <w:semiHidden/>
    <w:unhideWhenUsed/>
    <w:rsid w:val="006F79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93E"/>
    <w:rPr>
      <w:rFonts w:ascii="Segoe UI" w:hAnsi="Segoe UI" w:cs="Segoe UI"/>
      <w:sz w:val="18"/>
      <w:szCs w:val="18"/>
    </w:rPr>
  </w:style>
  <w:style w:type="table" w:styleId="TableGrid">
    <w:name w:val="Table Grid"/>
    <w:basedOn w:val="TableNormal"/>
    <w:rsid w:val="0021567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1567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1567C"/>
    <w:rPr>
      <w:rFonts w:eastAsiaTheme="minorEastAsia"/>
      <w:lang w:val="en-US"/>
    </w:rPr>
  </w:style>
  <w:style w:type="paragraph" w:styleId="Revision">
    <w:name w:val="Revision"/>
    <w:hidden/>
    <w:uiPriority w:val="99"/>
    <w:semiHidden/>
    <w:rsid w:val="00FE54CD"/>
    <w:pPr>
      <w:spacing w:after="0" w:line="240" w:lineRule="auto"/>
    </w:pPr>
  </w:style>
  <w:style w:type="paragraph" w:styleId="Header">
    <w:name w:val="header"/>
    <w:basedOn w:val="Normal"/>
    <w:link w:val="HeaderChar"/>
    <w:uiPriority w:val="99"/>
    <w:unhideWhenUsed/>
    <w:rsid w:val="005462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2E8"/>
  </w:style>
  <w:style w:type="paragraph" w:styleId="Footer">
    <w:name w:val="footer"/>
    <w:basedOn w:val="Normal"/>
    <w:link w:val="FooterChar"/>
    <w:uiPriority w:val="99"/>
    <w:unhideWhenUsed/>
    <w:rsid w:val="005462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2E8"/>
  </w:style>
  <w:style w:type="character" w:styleId="CommentReference">
    <w:name w:val="annotation reference"/>
    <w:basedOn w:val="DefaultParagraphFont"/>
    <w:uiPriority w:val="99"/>
    <w:semiHidden/>
    <w:unhideWhenUsed/>
    <w:rsid w:val="00443564"/>
    <w:rPr>
      <w:sz w:val="16"/>
      <w:szCs w:val="16"/>
    </w:rPr>
  </w:style>
  <w:style w:type="paragraph" w:styleId="CommentSubject">
    <w:name w:val="annotation subject"/>
    <w:basedOn w:val="CommentText"/>
    <w:next w:val="CommentText"/>
    <w:link w:val="CommentSubjectChar"/>
    <w:uiPriority w:val="99"/>
    <w:semiHidden/>
    <w:unhideWhenUsed/>
    <w:rsid w:val="00443564"/>
    <w:pPr>
      <w:spacing w:before="0" w:after="160"/>
    </w:pPr>
    <w:rPr>
      <w:rFonts w:eastAsiaTheme="minorHAnsi"/>
      <w:b/>
      <w:bCs/>
    </w:rPr>
  </w:style>
  <w:style w:type="character" w:customStyle="1" w:styleId="CommentSubjectChar">
    <w:name w:val="Comment Subject Char"/>
    <w:basedOn w:val="CommentTextChar"/>
    <w:link w:val="CommentSubject"/>
    <w:uiPriority w:val="99"/>
    <w:semiHidden/>
    <w:rsid w:val="00443564"/>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6593">
      <w:bodyDiv w:val="1"/>
      <w:marLeft w:val="0"/>
      <w:marRight w:val="0"/>
      <w:marTop w:val="0"/>
      <w:marBottom w:val="0"/>
      <w:divBdr>
        <w:top w:val="none" w:sz="0" w:space="0" w:color="auto"/>
        <w:left w:val="none" w:sz="0" w:space="0" w:color="auto"/>
        <w:bottom w:val="none" w:sz="0" w:space="0" w:color="auto"/>
        <w:right w:val="none" w:sz="0" w:space="0" w:color="auto"/>
      </w:divBdr>
    </w:div>
    <w:div w:id="475413955">
      <w:bodyDiv w:val="1"/>
      <w:marLeft w:val="0"/>
      <w:marRight w:val="0"/>
      <w:marTop w:val="0"/>
      <w:marBottom w:val="0"/>
      <w:divBdr>
        <w:top w:val="none" w:sz="0" w:space="0" w:color="auto"/>
        <w:left w:val="none" w:sz="0" w:space="0" w:color="auto"/>
        <w:bottom w:val="none" w:sz="0" w:space="0" w:color="auto"/>
        <w:right w:val="none" w:sz="0" w:space="0" w:color="auto"/>
      </w:divBdr>
    </w:div>
    <w:div w:id="155388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ontractual" ma:contentTypeID="0x010100ACF0773307095B47A58ECEDA12B473390C005495766AA0C36B4A8E68781F42A9C8B7" ma:contentTypeVersion="20" ma:contentTypeDescription="Relates to a contract with an external organisation, and Records retained for 10 years." ma:contentTypeScope="" ma:versionID="bfdb954f417885ae3a0059066cf198a1">
  <xsd:schema xmlns:xsd="http://www.w3.org/2001/XMLSchema" xmlns:xs="http://www.w3.org/2001/XMLSchema" xmlns:p="http://schemas.microsoft.com/office/2006/metadata/properties" xmlns:ns1="http://schemas.microsoft.com/sharepoint/v3" xmlns:ns2="7617d80c-dc4a-4c4d-97bc-24994dba108b" xmlns:ns3="8c566321-f672-4e06-a901-b5e72b4c4357" xmlns:ns4="485a4600-21bf-404d-bb84-8b204e1f3801" xmlns:ns5="e59d6b81-9872-4846-9563-d71b3c1413d3" targetNamespace="http://schemas.microsoft.com/office/2006/metadata/properties" ma:root="true" ma:fieldsID="36960fbe5628ac01118b5330d1fa7aa3" ns1:_="" ns2:_="" ns3:_="" ns4:_="" ns5:_="">
    <xsd:import namespace="http://schemas.microsoft.com/sharepoint/v3"/>
    <xsd:import namespace="7617d80c-dc4a-4c4d-97bc-24994dba108b"/>
    <xsd:import namespace="8c566321-f672-4e06-a901-b5e72b4c4357"/>
    <xsd:import namespace="485a4600-21bf-404d-bb84-8b204e1f3801"/>
    <xsd:import namespace="e59d6b81-9872-4846-9563-d71b3c1413d3"/>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ed2af12c95e740f39e1044dfae937621" minOccurs="0"/>
                <xsd:element ref="ns2:g75caf7aad90419fade9d6dce40afd6c" minOccurs="0"/>
                <xsd:element ref="ns2:b4c426be7bd74ad293979142795e705a" minOccurs="0"/>
                <xsd:element ref="ns2:af4ffb4e13574c169825efb29a7761eb" minOccurs="0"/>
                <xsd:element ref="ns4:IWPContributor" minOccurs="0"/>
                <xsd:element ref="ns5:h5181134883947a99a38d116ffff0102"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8" nillable="true" ma:displayName="Declared Record" ma:description="" ma:hidden="true" ma:indexed="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617d80c-dc4a-4c4d-97bc-24994dba10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d2af12c95e740f39e1044dfae937621" ma:index="22" nillable="true" ma:taxonomy="true" ma:internalName="ed2af12c95e740f39e1044dfae937621" ma:taxonomyFieldName="IWPFunction" ma:displayName="Function" ma:readOnly="false" ma:fieldId="{ed2af12c-95e7-40f3-9e10-44dfae937621}"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g75caf7aad90419fade9d6dce40afd6c" ma:index="23" ma:taxonomy="true" ma:internalName="g75caf7aad90419fade9d6dce40afd6c" ma:taxonomyFieldName="IWPRightsProtectiveMarking" ma:displayName="Rights: Protective Marking" ma:readOnly="false" ma:default="1;#Official|0884c477-2e62-47ea-b19c-5af6e91124c5" ma:fieldId="{075caf7a-ad90-419f-ade9-d6dce40afd6c}"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b4c426be7bd74ad293979142795e705a" ma:index="24" nillable="true" ma:taxonomy="true" ma:internalName="b4c426be7bd74ad293979142795e705a" ma:taxonomyFieldName="IWPSiteType" ma:displayName="Site Type" ma:readOnly="false" ma:fieldId="{b4c426be-7bd7-4ad2-9397-9142795e705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af4ffb4e13574c169825efb29a7761eb" ma:index="25" ma:taxonomy="true" ma:internalName="af4ffb4e13574c169825efb29a7761eb" ma:taxonomyFieldName="IWPOrganisationalUnit" ma:displayName="Organisational Unit" ma:readOnly="false" ma:default="2;#DfE|cc08a6d4-dfde-4d0f-bd85-069ebcef80d5" ma:fieldId="{af4ffb4e-1357-4c16-9825-efb29a7761eb}"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1ae6763-3b0e-48b2-a7bd-d00b8ad2c0f9}" ma:internalName="TaxCatchAll" ma:readOnly="false" ma:showField="CatchAllData" ma:web="7617d80c-dc4a-4c4d-97bc-24994dba108b">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b1ae6763-3b0e-48b2-a7bd-d00b8ad2c0f9}" ma:internalName="TaxCatchAllLabel" ma:readOnly="false" ma:showField="CatchAllDataLabel" ma:web="7617d80c-dc4a-4c4d-97bc-24994dba10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5a4600-21bf-404d-bb84-8b204e1f3801" elementFormDefault="qualified">
    <xsd:import namespace="http://schemas.microsoft.com/office/2006/documentManagement/types"/>
    <xsd:import namespace="http://schemas.microsoft.com/office/infopath/2007/PartnerControls"/>
    <xsd:element name="IWPContributor" ma:index="26"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9d6b81-9872-4846-9563-d71b3c1413d3" elementFormDefault="qualified">
    <xsd:import namespace="http://schemas.microsoft.com/office/2006/documentManagement/types"/>
    <xsd:import namespace="http://schemas.microsoft.com/office/infopath/2007/PartnerControls"/>
    <xsd:element name="h5181134883947a99a38d116ffff0102" ma:index="27" ma:taxonomy="true" ma:internalName="h5181134883947a99a38d116ffff0102" ma:taxonomyFieldName="IWPOwner" ma:displayName="Owner" ma:readOnly="false" ma:default="3;#DfE|a484111e-5b24-4ad9-9778-c536c8c88985" ma:fieldId="{15181134-8839-47a9-9a38-d116ffff0102}"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d2af12c95e740f39e1044dfae937621 xmlns="7617d80c-dc4a-4c4d-97bc-24994dba108b">
      <Terms xmlns="http://schemas.microsoft.com/office/infopath/2007/PartnerControls"/>
    </ed2af12c95e740f39e1044dfae937621>
    <IWPContributor xmlns="485a4600-21bf-404d-bb84-8b204e1f3801">
      <UserInfo>
        <DisplayName/>
        <AccountId xsi:nil="true"/>
        <AccountType/>
      </UserInfo>
    </IWPContributor>
    <h5181134883947a99a38d116ffff0102 xmlns="e59d6b81-9872-4846-9563-d71b3c1413d3">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h5181134883947a99a38d116ffff0102>
    <af4ffb4e13574c169825efb29a7761eb xmlns="7617d80c-dc4a-4c4d-97bc-24994dba108b">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af4ffb4e13574c169825efb29a7761eb>
    <g75caf7aad90419fade9d6dce40afd6c xmlns="7617d80c-dc4a-4c4d-97bc-24994dba108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g75caf7aad90419fade9d6dce40afd6c>
    <b4c426be7bd74ad293979142795e705a xmlns="7617d80c-dc4a-4c4d-97bc-24994dba108b">
      <Terms xmlns="http://schemas.microsoft.com/office/infopath/2007/PartnerControls"/>
    </b4c426be7bd74ad293979142795e705a>
    <h5181134883947a99a38d116ffff0006 xmlns="e59d6b81-9872-4846-9563-d71b3c1413d3">
      <Terms xmlns="http://schemas.microsoft.com/office/infopath/2007/PartnerControls"/>
    </h5181134883947a99a38d116ffff0006>
    <Comments xmlns="http://schemas.microsoft.com/sharepoint/v3" xsi:nil="true"/>
    <_dlc_DocId xmlns="7617d80c-dc4a-4c4d-97bc-24994dba108b">CFHK7WYKQ5Z3-12-37319</_dlc_DocId>
    <_dlc_DocIdUrl xmlns="7617d80c-dc4a-4c4d-97bc-24994dba108b">
      <Url>https://educationgovuk.sharepoint.com/sites/sg/f/_layouts/15/DocIdRedir.aspx?ID=CFHK7WYKQ5Z3-12-37319</Url>
      <Description>CFHK7WYKQ5Z3-12-37319</Description>
    </_dlc_DocIdUrl>
    <_vti_ItemDeclaredRecord xmlns="http://schemas.microsoft.com/sharepoint/v3" xsi:nil="true"/>
    <TaxCatchAllLabel xmlns="8c566321-f672-4e06-a901-b5e72b4c4357"/>
    <TaxCatchAll xmlns="8c566321-f672-4e06-a901-b5e72b4c4357">
      <Value>3</Value>
      <Value>2</Value>
      <Value>1</Value>
    </TaxCatchAl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63289-4172-45E8-B91A-0E38B054147B}">
  <ds:schemaRefs>
    <ds:schemaRef ds:uri="http://schemas.microsoft.com/sharepoint/v3/contenttype/forms"/>
  </ds:schemaRefs>
</ds:datastoreItem>
</file>

<file path=customXml/itemProps2.xml><?xml version="1.0" encoding="utf-8"?>
<ds:datastoreItem xmlns:ds="http://schemas.openxmlformats.org/officeDocument/2006/customXml" ds:itemID="{3E9F7F5F-9C24-47C8-86FA-61DF85115B8C}">
  <ds:schemaRefs>
    <ds:schemaRef ds:uri="http://schemas.microsoft.com/sharepoint/events"/>
  </ds:schemaRefs>
</ds:datastoreItem>
</file>

<file path=customXml/itemProps3.xml><?xml version="1.0" encoding="utf-8"?>
<ds:datastoreItem xmlns:ds="http://schemas.openxmlformats.org/officeDocument/2006/customXml" ds:itemID="{07A0639E-2071-4783-B2E6-C82092D6A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17d80c-dc4a-4c4d-97bc-24994dba108b"/>
    <ds:schemaRef ds:uri="8c566321-f672-4e06-a901-b5e72b4c4357"/>
    <ds:schemaRef ds:uri="485a4600-21bf-404d-bb84-8b204e1f3801"/>
    <ds:schemaRef ds:uri="e59d6b81-9872-4846-9563-d71b3c141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EC57F1-F68C-4255-95DB-7A382A78D8D7}">
  <ds:schemaRefs>
    <ds:schemaRef ds:uri="http://purl.org/dc/elements/1.1/"/>
    <ds:schemaRef ds:uri="http://schemas.microsoft.com/office/2006/metadata/properties"/>
    <ds:schemaRef ds:uri="http://schemas.microsoft.com/office/infopath/2007/PartnerControls"/>
    <ds:schemaRef ds:uri="http://schemas.microsoft.com/sharepoint/v3"/>
    <ds:schemaRef ds:uri="485a4600-21bf-404d-bb84-8b204e1f3801"/>
    <ds:schemaRef ds:uri="http://purl.org/dc/terms/"/>
    <ds:schemaRef ds:uri="7617d80c-dc4a-4c4d-97bc-24994dba108b"/>
    <ds:schemaRef ds:uri="http://schemas.openxmlformats.org/package/2006/metadata/core-properties"/>
    <ds:schemaRef ds:uri="http://schemas.microsoft.com/office/2006/documentManagement/types"/>
    <ds:schemaRef ds:uri="e59d6b81-9872-4846-9563-d71b3c1413d3"/>
    <ds:schemaRef ds:uri="8c566321-f672-4e06-a901-b5e72b4c4357"/>
    <ds:schemaRef ds:uri="http://www.w3.org/XML/1998/namespace"/>
    <ds:schemaRef ds:uri="http://purl.org/dc/dcmitype/"/>
  </ds:schemaRefs>
</ds:datastoreItem>
</file>

<file path=customXml/itemProps5.xml><?xml version="1.0" encoding="utf-8"?>
<ds:datastoreItem xmlns:ds="http://schemas.openxmlformats.org/officeDocument/2006/customXml" ds:itemID="{A3C6988F-7BD0-41E5-9D8D-0996130CF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2753</Words>
  <Characters>15694</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INVITATION TO PARTICPATE IN NEGOTIATION (ITPN) DOCUMENTS</vt:lpstr>
    </vt:vector>
  </TitlesOfParts>
  <Company>DfE</Company>
  <LinksUpToDate>false</LinksUpToDate>
  <CharactersWithSpaces>18411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PARTICPATE IN NEGOTIATION (ITPN) DOCUMENTS</dc:title>
  <dc:subject>PART 2 – SPECIFICATION AND EVALUATION CRITERIA</dc:subject>
  <dc:creator>SINGH, Davaughan</dc:creator>
  <cp:keywords/>
  <dc:description/>
  <cp:lastModifiedBy>MILLWARD, Jack</cp:lastModifiedBy>
  <cp:revision>2</cp:revision>
  <cp:lastPrinted>2018-08-21T23:55:00Z</cp:lastPrinted>
  <dcterms:created xsi:type="dcterms:W3CDTF">2019-04-11T08:24:00Z</dcterms:created>
  <dcterms:modified xsi:type="dcterms:W3CDTF">2019-04-11T08:24:00Z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-1080008704</vt:i4>
  </property>
  <property fmtid="{D5CDD505-2E9C-101B-9397-08002B2CF9AE}" pid="3" name="WSFooter">
    <vt:lpwstr>Active\151479953\2</vt:lpwstr>
  </property>
  <property fmtid="{D5CDD505-2E9C-101B-9397-08002B2CF9AE}" pid="4" name="DocRef">
    <vt:lpwstr>AC_151479953_2</vt:lpwstr>
  </property>
  <property fmtid="{D5CDD505-2E9C-101B-9397-08002B2CF9AE}" pid="5" name="ContentTypeId">
    <vt:lpwstr>0x010100ACF0773307095B47A58ECEDA12B473390C005495766AA0C36B4A8E68781F42A9C8B7</vt:lpwstr>
  </property>
  <property fmtid="{D5CDD505-2E9C-101B-9397-08002B2CF9AE}" pid="6" name="_dlc_DocIdItemGuid">
    <vt:lpwstr>23c6a7fa-9784-4098-940b-515146786692</vt:lpwstr>
  </property>
  <property fmtid="{D5CDD505-2E9C-101B-9397-08002B2CF9AE}" pid="7" name="IWPOrganisationalUnit">
    <vt:lpwstr>2;#DfE|cc08a6d4-dfde-4d0f-bd85-069ebcef80d5</vt:lpwstr>
  </property>
  <property fmtid="{D5CDD505-2E9C-101B-9397-08002B2CF9AE}" pid="8" name="IWPOwner">
    <vt:lpwstr>3;#DfE|a484111e-5b24-4ad9-9778-c536c8c88985</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1;#Official|0884c477-2e62-47ea-b19c-5af6e91124c5</vt:lpwstr>
  </property>
  <property fmtid="{D5CDD505-2E9C-101B-9397-08002B2CF9AE}" pid="12" name="IWPSubject">
    <vt:lpwstr/>
  </property>
</Properties>
</file>