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F007" w14:textId="77777777" w:rsidR="00574C39" w:rsidRDefault="00644B2B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Framework Schedule 6 (Order Form Template and Call-Off Schedules)</w:t>
      </w:r>
    </w:p>
    <w:p w14:paraId="687912EF" w14:textId="77777777" w:rsidR="00574C39" w:rsidRDefault="00574C39">
      <w:pPr>
        <w:spacing w:line="240" w:lineRule="auto"/>
        <w:rPr>
          <w:b/>
          <w:sz w:val="36"/>
          <w:szCs w:val="36"/>
        </w:rPr>
      </w:pPr>
    </w:p>
    <w:p w14:paraId="07D8453A" w14:textId="77777777" w:rsidR="00574C39" w:rsidRDefault="00644B2B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Order Form </w:t>
      </w:r>
    </w:p>
    <w:p w14:paraId="0EE472DA" w14:textId="77777777" w:rsidR="00574C39" w:rsidRDefault="00574C39">
      <w:pPr>
        <w:spacing w:line="240" w:lineRule="auto"/>
      </w:pPr>
    </w:p>
    <w:p w14:paraId="6D16D22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CALL-OFF REFERENCE:</w:t>
      </w:r>
      <w:r>
        <w:rPr>
          <w:sz w:val="24"/>
        </w:rPr>
        <w:tab/>
      </w:r>
      <w:r>
        <w:rPr>
          <w:sz w:val="24"/>
        </w:rPr>
        <w:tab/>
        <w:t>CCWA23A02</w:t>
      </w:r>
    </w:p>
    <w:p w14:paraId="1F8A4FBC" w14:textId="77777777" w:rsidR="00574C39" w:rsidRDefault="00644B2B">
      <w:pPr>
        <w:spacing w:line="240" w:lineRule="auto"/>
      </w:pPr>
      <w:r>
        <w:rPr>
          <w:sz w:val="24"/>
        </w:rPr>
        <w:t>THE BUYER: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Government Property Agency</w:t>
      </w:r>
    </w:p>
    <w:p w14:paraId="1821A01D" w14:textId="77777777" w:rsidR="00574C39" w:rsidRDefault="00644B2B">
      <w:pPr>
        <w:spacing w:line="240" w:lineRule="auto"/>
      </w:pPr>
      <w:r>
        <w:rPr>
          <w:sz w:val="24"/>
        </w:rPr>
        <w:t xml:space="preserve"> BUYER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23 Stephenson Street, Birmingham B2 4BJ</w:t>
      </w:r>
    </w:p>
    <w:p w14:paraId="5D083094" w14:textId="7AB18E4F" w:rsidR="00574C39" w:rsidRDefault="00644B2B">
      <w:pPr>
        <w:spacing w:line="240" w:lineRule="auto"/>
      </w:pPr>
      <w:r>
        <w:rPr>
          <w:sz w:val="24"/>
        </w:rPr>
        <w:t xml:space="preserve">THE SUPPLIER: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Crown Workspace </w:t>
      </w:r>
      <w:r w:rsidR="00C70FB3">
        <w:rPr>
          <w:sz w:val="24"/>
        </w:rPr>
        <w:t>Limited</w:t>
      </w:r>
    </w:p>
    <w:p w14:paraId="1E3C98E0" w14:textId="77777777" w:rsidR="00574C39" w:rsidRDefault="00644B2B">
      <w:pPr>
        <w:spacing w:line="240" w:lineRule="auto"/>
        <w:ind w:left="3600" w:hanging="3600"/>
      </w:pPr>
      <w:r>
        <w:rPr>
          <w:sz w:val="24"/>
        </w:rPr>
        <w:t xml:space="preserve">SUPPLIER ADDRESS: </w:t>
      </w:r>
      <w:r>
        <w:rPr>
          <w:sz w:val="24"/>
        </w:rPr>
        <w:tab/>
        <w:t>Heritage House, 345 Southbury Road, Enfield, EN1 1TW</w:t>
      </w:r>
    </w:p>
    <w:p w14:paraId="15C18D90" w14:textId="77777777" w:rsidR="00574C39" w:rsidRDefault="00644B2B">
      <w:pPr>
        <w:spacing w:line="240" w:lineRule="auto"/>
      </w:pPr>
      <w:r>
        <w:rPr>
          <w:sz w:val="24"/>
        </w:rPr>
        <w:t xml:space="preserve">REGISTRATION NUMBER: </w:t>
      </w:r>
      <w:r>
        <w:rPr>
          <w:b/>
          <w:sz w:val="24"/>
        </w:rPr>
        <w:tab/>
      </w:r>
      <w:r>
        <w:t>03250579</w:t>
      </w:r>
    </w:p>
    <w:p w14:paraId="3D608C07" w14:textId="77777777" w:rsidR="00574C39" w:rsidRDefault="00644B2B">
      <w:pPr>
        <w:spacing w:line="240" w:lineRule="auto"/>
      </w:pPr>
      <w:r>
        <w:rPr>
          <w:sz w:val="24"/>
        </w:rPr>
        <w:t xml:space="preserve">DUNS NUMBER:       </w:t>
      </w:r>
      <w:r>
        <w:rPr>
          <w:sz w:val="24"/>
        </w:rPr>
        <w:tab/>
      </w:r>
      <w:r>
        <w:rPr>
          <w:sz w:val="24"/>
        </w:rPr>
        <w:tab/>
        <w:t>424702777</w:t>
      </w:r>
    </w:p>
    <w:p w14:paraId="3BE8C3A8" w14:textId="77777777" w:rsidR="00574C39" w:rsidRDefault="00644B2B">
      <w:pPr>
        <w:spacing w:line="240" w:lineRule="auto"/>
      </w:pPr>
      <w:bookmarkStart w:id="0" w:name="_heading=h.30j0zll" w:colFirst="0" w:colLast="0"/>
      <w:bookmarkEnd w:id="0"/>
      <w:r>
        <w:rPr>
          <w:sz w:val="24"/>
        </w:rPr>
        <w:t xml:space="preserve">SID4GOV ID:                 </w:t>
      </w:r>
      <w:r>
        <w:rPr>
          <w:sz w:val="24"/>
        </w:rPr>
        <w:tab/>
      </w:r>
      <w:r>
        <w:rPr>
          <w:sz w:val="24"/>
        </w:rPr>
        <w:tab/>
        <w:t>N/A</w:t>
      </w:r>
    </w:p>
    <w:p w14:paraId="6BA6D913" w14:textId="77777777" w:rsidR="00574C39" w:rsidRDefault="00574C39">
      <w:pPr>
        <w:spacing w:line="240" w:lineRule="auto"/>
        <w:rPr>
          <w:sz w:val="24"/>
        </w:rPr>
      </w:pPr>
    </w:p>
    <w:p w14:paraId="7AE28DF5" w14:textId="77777777" w:rsidR="00574C39" w:rsidRDefault="00574C39">
      <w:pPr>
        <w:spacing w:line="240" w:lineRule="auto"/>
        <w:rPr>
          <w:sz w:val="24"/>
        </w:rPr>
      </w:pPr>
    </w:p>
    <w:p w14:paraId="606CEB1C" w14:textId="77777777" w:rsidR="00574C39" w:rsidRDefault="00574C39">
      <w:pPr>
        <w:spacing w:line="240" w:lineRule="auto"/>
        <w:rPr>
          <w:sz w:val="24"/>
        </w:rPr>
      </w:pPr>
    </w:p>
    <w:p w14:paraId="4D847BCB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APPLICABLE FRAMEWORK CONTRACT</w:t>
      </w:r>
    </w:p>
    <w:p w14:paraId="6E8E06CA" w14:textId="77777777" w:rsidR="00574C39" w:rsidRDefault="00644B2B">
      <w:pPr>
        <w:spacing w:line="240" w:lineRule="auto"/>
      </w:pPr>
      <w:r>
        <w:rPr>
          <w:sz w:val="24"/>
        </w:rPr>
        <w:t xml:space="preserve">This Order Form is for the provision of the Call-Off Deliverables and dated </w:t>
      </w:r>
      <w:r>
        <w:rPr>
          <w:b/>
          <w:sz w:val="24"/>
        </w:rPr>
        <w:t>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July 2023.  </w:t>
      </w:r>
    </w:p>
    <w:p w14:paraId="59A770BD" w14:textId="77777777" w:rsidR="00574C39" w:rsidRDefault="00574C39">
      <w:pPr>
        <w:spacing w:line="240" w:lineRule="auto"/>
        <w:rPr>
          <w:sz w:val="24"/>
        </w:rPr>
      </w:pPr>
    </w:p>
    <w:p w14:paraId="079CD82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It’s issued under the Framework Contract with the reference number RM6074 for the provision of Logistics and Warehousing.   </w:t>
      </w:r>
    </w:p>
    <w:p w14:paraId="271D33AD" w14:textId="77777777" w:rsidR="00574C39" w:rsidRDefault="00574C39">
      <w:pPr>
        <w:spacing w:line="240" w:lineRule="auto"/>
        <w:rPr>
          <w:sz w:val="24"/>
        </w:rPr>
      </w:pPr>
    </w:p>
    <w:p w14:paraId="26542FB8" w14:textId="77777777" w:rsidR="00574C39" w:rsidRDefault="00574C39">
      <w:pPr>
        <w:spacing w:line="240" w:lineRule="auto"/>
        <w:rPr>
          <w:sz w:val="24"/>
        </w:rPr>
      </w:pPr>
    </w:p>
    <w:p w14:paraId="06B75E58" w14:textId="77777777" w:rsidR="00574C39" w:rsidRDefault="00574C39">
      <w:pPr>
        <w:spacing w:line="240" w:lineRule="auto"/>
        <w:rPr>
          <w:sz w:val="24"/>
        </w:rPr>
      </w:pPr>
    </w:p>
    <w:p w14:paraId="43AB07CC" w14:textId="77777777" w:rsidR="00574C39" w:rsidRDefault="00574C39">
      <w:pPr>
        <w:spacing w:line="240" w:lineRule="auto"/>
        <w:rPr>
          <w:sz w:val="24"/>
        </w:rPr>
      </w:pPr>
    </w:p>
    <w:p w14:paraId="1356EEE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CALL-OFF LOT:</w:t>
      </w:r>
    </w:p>
    <w:p w14:paraId="091907CA" w14:textId="77777777" w:rsidR="00574C39" w:rsidRDefault="00574C39">
      <w:pPr>
        <w:spacing w:line="240" w:lineRule="auto"/>
        <w:rPr>
          <w:sz w:val="24"/>
        </w:rPr>
      </w:pPr>
    </w:p>
    <w:tbl>
      <w:tblPr>
        <w:tblStyle w:val="a1"/>
        <w:tblW w:w="9016" w:type="dxa"/>
        <w:tblLayout w:type="fixed"/>
        <w:tblLook w:val="0000" w:firstRow="0" w:lastRow="0" w:firstColumn="0" w:lastColumn="0" w:noHBand="0" w:noVBand="0"/>
      </w:tblPr>
      <w:tblGrid>
        <w:gridCol w:w="3005"/>
        <w:gridCol w:w="3005"/>
        <w:gridCol w:w="3006"/>
      </w:tblGrid>
      <w:tr w:rsidR="00574C39" w14:paraId="36894573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965E" w14:textId="77777777" w:rsidR="00574C39" w:rsidRDefault="00644B2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 Number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60A7" w14:textId="77777777" w:rsidR="00574C39" w:rsidRDefault="00644B2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 Description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AB9A" w14:textId="77777777" w:rsidR="00574C39" w:rsidRDefault="00644B2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Relevant </w:t>
            </w:r>
          </w:p>
          <w:p w14:paraId="6BA510FA" w14:textId="77777777" w:rsidR="00574C39" w:rsidRDefault="00644B2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(Yes / No)</w:t>
            </w:r>
          </w:p>
        </w:tc>
      </w:tr>
      <w:tr w:rsidR="00574C39" w14:paraId="5121AA41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25B8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CEA0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Logistics - Transport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8E3E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  <w:tr w:rsidR="00574C39" w14:paraId="0FE3FF4B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4F44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9A67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Logistics - Warehousing and Storage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2BD2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574C39" w14:paraId="00CF726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9838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Lot 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6A1F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Waste Logistics, Recycling, Disposal and Destruction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EF91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  <w:tr w:rsidR="00574C39" w14:paraId="11A1262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D1E0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41A9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Removals, Relocations and Related Services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DA15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  <w:tr w:rsidR="00574C39" w14:paraId="21FBB0B1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8DCB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69A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Vehicle, Plant and Industrial Equipment – Transportation and Storage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47B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  <w:tr w:rsidR="00574C39" w14:paraId="72E11B3B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3E02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A60D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Construction Logistics – Transportation and Storage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F399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  <w:tr w:rsidR="00574C39" w14:paraId="7614CEDB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0CB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570D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Healthcare Logistics – Transportation and Storage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5642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  <w:tr w:rsidR="00574C39" w14:paraId="46FB09B6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A032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Lot 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62BA" w14:textId="77777777" w:rsidR="00574C39" w:rsidRDefault="00644B2B">
            <w:pPr>
              <w:spacing w:line="240" w:lineRule="auto"/>
            </w:pPr>
            <w:r>
              <w:rPr>
                <w:sz w:val="24"/>
              </w:rPr>
              <w:t>Logistics and Warehousing Solutions, Design and Support Services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34C4" w14:textId="77777777" w:rsidR="00574C39" w:rsidRDefault="00574C39">
            <w:pPr>
              <w:spacing w:line="240" w:lineRule="auto"/>
              <w:rPr>
                <w:sz w:val="24"/>
              </w:rPr>
            </w:pPr>
          </w:p>
        </w:tc>
      </w:tr>
    </w:tbl>
    <w:p w14:paraId="27B06209" w14:textId="77777777" w:rsidR="00574C39" w:rsidRDefault="00574C39">
      <w:pPr>
        <w:spacing w:line="240" w:lineRule="auto"/>
        <w:rPr>
          <w:sz w:val="24"/>
        </w:rPr>
      </w:pPr>
    </w:p>
    <w:p w14:paraId="34ADC1B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CALL-OFF INCORPORATED TERMS</w:t>
      </w:r>
    </w:p>
    <w:p w14:paraId="08ED9081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CCD647B" w14:textId="77777777" w:rsidR="00574C39" w:rsidRDefault="00644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This Order Form including the Call-Off Special Terms and Call-Off Special Schedules.</w:t>
      </w:r>
    </w:p>
    <w:p w14:paraId="0E947E54" w14:textId="77777777" w:rsidR="00574C39" w:rsidRDefault="00644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 xml:space="preserve">Joint Schedule 1(Definitions and Interpretation) </w:t>
      </w:r>
      <w:r>
        <w:rPr>
          <w:b/>
          <w:color w:val="000000"/>
          <w:sz w:val="24"/>
        </w:rPr>
        <w:t>RM6074</w:t>
      </w:r>
    </w:p>
    <w:p w14:paraId="71BF2678" w14:textId="77777777" w:rsidR="00574C39" w:rsidRDefault="00644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following Schedules in equal order of precedence:</w:t>
      </w:r>
    </w:p>
    <w:p w14:paraId="4D33AE26" w14:textId="77777777" w:rsidR="00574C39" w:rsidRDefault="00644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 xml:space="preserve">Joint Schedules for </w:t>
      </w:r>
      <w:r>
        <w:rPr>
          <w:b/>
          <w:color w:val="000000"/>
          <w:sz w:val="24"/>
        </w:rPr>
        <w:t>RM6074</w:t>
      </w:r>
    </w:p>
    <w:p w14:paraId="52ACB8A7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>Joint Schedule 2 (Variation Form)</w:t>
      </w:r>
    </w:p>
    <w:p w14:paraId="4734B822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>Joint Schedule 3 (Insurance Requirements)</w:t>
      </w:r>
    </w:p>
    <w:p w14:paraId="4C88C58B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>Joint Schedule 4 (Commercially Sensitive Information)</w:t>
      </w:r>
    </w:p>
    <w:p w14:paraId="360F537E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>Joint Schedule 10 (Rectification Plan)</w:t>
      </w:r>
    </w:p>
    <w:p w14:paraId="0502D521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>Joint Schedule 11 (Processing Data)</w:t>
      </w:r>
    </w:p>
    <w:p w14:paraId="58B709FC" w14:textId="77777777" w:rsidR="00574C39" w:rsidRDefault="00574C39">
      <w:pPr>
        <w:spacing w:line="240" w:lineRule="auto"/>
        <w:rPr>
          <w:b/>
          <w:sz w:val="24"/>
          <w:highlight w:val="yellow"/>
        </w:rPr>
      </w:pPr>
    </w:p>
    <w:p w14:paraId="0106EED4" w14:textId="77777777" w:rsidR="00574C39" w:rsidRDefault="00644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>Call-Off Schedules for</w:t>
      </w:r>
      <w:r>
        <w:rPr>
          <w:b/>
          <w:color w:val="000000"/>
          <w:sz w:val="24"/>
        </w:rPr>
        <w:t xml:space="preserve"> RM6074</w:t>
      </w:r>
    </w:p>
    <w:p w14:paraId="0204EC2C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Call-Off Schedule 1 (Transparency Reports)</w:t>
      </w:r>
    </w:p>
    <w:p w14:paraId="11E50D75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Call-Off Schedule 2 (Staff Transfer)</w:t>
      </w:r>
    </w:p>
    <w:p w14:paraId="1B420CB2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Call-Off Schedule 5 (Pricing Details) </w:t>
      </w:r>
    </w:p>
    <w:p w14:paraId="4FEDC2EC" w14:textId="77777777" w:rsidR="00574C39" w:rsidRDefault="00644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Call-Off Schedule 10 (Exit Management)</w:t>
      </w:r>
    </w:p>
    <w:p w14:paraId="6F5BA70B" w14:textId="77777777" w:rsidR="00574C39" w:rsidRDefault="00574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color w:val="000000"/>
          <w:sz w:val="24"/>
          <w:highlight w:val="yellow"/>
        </w:rPr>
      </w:pPr>
    </w:p>
    <w:p w14:paraId="2A244849" w14:textId="77777777" w:rsidR="00574C39" w:rsidRDefault="00644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CCS Core Terms (version 3.0.9)</w:t>
      </w:r>
    </w:p>
    <w:p w14:paraId="4CF5D297" w14:textId="77777777" w:rsidR="00574C39" w:rsidRDefault="00644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</w:rPr>
        <w:t xml:space="preserve">Joint Schedule 5 (Corporate Social Responsibility) </w:t>
      </w:r>
      <w:r>
        <w:rPr>
          <w:b/>
          <w:color w:val="000000"/>
          <w:sz w:val="24"/>
        </w:rPr>
        <w:t>RM6074</w:t>
      </w:r>
    </w:p>
    <w:p w14:paraId="0D9CBBEE" w14:textId="77777777" w:rsidR="00574C39" w:rsidRDefault="00574C39">
      <w:pPr>
        <w:spacing w:line="240" w:lineRule="auto"/>
        <w:rPr>
          <w:sz w:val="24"/>
        </w:rPr>
      </w:pPr>
    </w:p>
    <w:p w14:paraId="50E26177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7C2016D" w14:textId="77777777" w:rsidR="00574C39" w:rsidRDefault="00574C39">
      <w:pPr>
        <w:spacing w:line="240" w:lineRule="auto"/>
        <w:rPr>
          <w:sz w:val="24"/>
        </w:rPr>
      </w:pPr>
    </w:p>
    <w:p w14:paraId="08BD7B5B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CALL-OFF SPECIAL TERMS</w:t>
      </w:r>
    </w:p>
    <w:p w14:paraId="683213D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None</w:t>
      </w:r>
    </w:p>
    <w:p w14:paraId="643031BD" w14:textId="77777777" w:rsidR="00574C39" w:rsidRDefault="00574C39">
      <w:pPr>
        <w:spacing w:line="240" w:lineRule="auto"/>
        <w:rPr>
          <w:sz w:val="24"/>
        </w:rPr>
      </w:pPr>
    </w:p>
    <w:p w14:paraId="27F10B8F" w14:textId="77777777" w:rsidR="00574C39" w:rsidRDefault="00644B2B">
      <w:pPr>
        <w:spacing w:line="240" w:lineRule="auto"/>
      </w:pPr>
      <w:r>
        <w:rPr>
          <w:sz w:val="24"/>
        </w:rPr>
        <w:t>CALL-OFF START 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July 2023 </w:t>
      </w:r>
    </w:p>
    <w:p w14:paraId="65553601" w14:textId="77777777" w:rsidR="00574C39" w:rsidRDefault="00644B2B">
      <w:pPr>
        <w:spacing w:line="240" w:lineRule="auto"/>
      </w:pPr>
      <w:r>
        <w:rPr>
          <w:sz w:val="24"/>
        </w:rPr>
        <w:t xml:space="preserve">CALL-OFF EXPIRY DATE: </w:t>
      </w:r>
      <w:r>
        <w:rPr>
          <w:sz w:val="24"/>
        </w:rPr>
        <w:tab/>
      </w:r>
      <w:r>
        <w:rPr>
          <w:sz w:val="24"/>
        </w:rPr>
        <w:tab/>
        <w:t>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2023</w:t>
      </w:r>
    </w:p>
    <w:p w14:paraId="1105A207" w14:textId="77777777" w:rsidR="00574C39" w:rsidRDefault="00644B2B">
      <w:pPr>
        <w:spacing w:line="240" w:lineRule="auto"/>
        <w:rPr>
          <w:sz w:val="24"/>
        </w:rPr>
      </w:pPr>
      <w:bookmarkStart w:id="1" w:name="_heading=h.gjdgxs" w:colFirst="0" w:colLast="0"/>
      <w:bookmarkEnd w:id="1"/>
      <w:r>
        <w:rPr>
          <w:sz w:val="24"/>
        </w:rPr>
        <w:t>CALL-OFF INITIAL PERIOD:</w:t>
      </w:r>
      <w:r>
        <w:rPr>
          <w:sz w:val="24"/>
        </w:rPr>
        <w:tab/>
      </w:r>
      <w:r>
        <w:rPr>
          <w:sz w:val="24"/>
        </w:rPr>
        <w:tab/>
        <w:t xml:space="preserve">3 Months  </w:t>
      </w:r>
    </w:p>
    <w:p w14:paraId="20259BF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Extension Period: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Option to extend in monthly increments up to the period of 4 months. </w:t>
      </w:r>
    </w:p>
    <w:p w14:paraId="5DDD4020" w14:textId="77777777" w:rsidR="00574C39" w:rsidRDefault="00574C39">
      <w:pPr>
        <w:spacing w:line="240" w:lineRule="auto"/>
        <w:rPr>
          <w:sz w:val="24"/>
        </w:rPr>
      </w:pPr>
    </w:p>
    <w:p w14:paraId="0BF1ECF6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CALL-OFF DELIVERABLES </w:t>
      </w:r>
    </w:p>
    <w:p w14:paraId="5B1C4AF8" w14:textId="77777777" w:rsidR="00574C39" w:rsidRDefault="00644B2B">
      <w:pPr>
        <w:spacing w:line="240" w:lineRule="auto"/>
      </w:pPr>
      <w:r>
        <w:rPr>
          <w:sz w:val="24"/>
        </w:rPr>
        <w:t>Crown Workspace offsite storage provision and ad hoc collection of</w:t>
      </w:r>
      <w:r>
        <w:t xml:space="preserve"> </w:t>
      </w:r>
      <w:r>
        <w:rPr>
          <w:sz w:val="24"/>
        </w:rPr>
        <w:t>furniture</w:t>
      </w:r>
      <w:r>
        <w:t xml:space="preserve">. </w:t>
      </w:r>
    </w:p>
    <w:p w14:paraId="6774EF5F" w14:textId="77777777" w:rsidR="00574C39" w:rsidRDefault="00574C39">
      <w:pPr>
        <w:spacing w:line="240" w:lineRule="auto"/>
        <w:rPr>
          <w:sz w:val="24"/>
        </w:rPr>
      </w:pPr>
    </w:p>
    <w:p w14:paraId="0C100334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MAXIMUM LIABILITY </w:t>
      </w:r>
    </w:p>
    <w:p w14:paraId="5D57A6C0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The limitation of liability for this Call-Off Contract shall be £75,150.</w:t>
      </w:r>
    </w:p>
    <w:p w14:paraId="06A4EAD2" w14:textId="77777777" w:rsidR="00574C39" w:rsidRDefault="00574C39">
      <w:pPr>
        <w:spacing w:line="240" w:lineRule="auto"/>
        <w:rPr>
          <w:sz w:val="24"/>
        </w:rPr>
      </w:pPr>
    </w:p>
    <w:p w14:paraId="7FD1304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CALL-OFF CHARGES</w:t>
      </w:r>
    </w:p>
    <w:p w14:paraId="1737457B" w14:textId="77777777" w:rsidR="00574C39" w:rsidRDefault="00644B2B">
      <w:pPr>
        <w:spacing w:line="240" w:lineRule="auto"/>
      </w:pPr>
      <w:r>
        <w:rPr>
          <w:sz w:val="24"/>
        </w:rPr>
        <w:t>See details in Call-Off Schedule 5 (Pricing Details)</w:t>
      </w:r>
    </w:p>
    <w:p w14:paraId="3E71400C" w14:textId="77777777" w:rsidR="00574C39" w:rsidRDefault="00574C39">
      <w:pPr>
        <w:spacing w:line="240" w:lineRule="auto"/>
        <w:rPr>
          <w:sz w:val="24"/>
        </w:rPr>
      </w:pPr>
    </w:p>
    <w:p w14:paraId="19B2E753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REIMBURSABLE EXPENSES</w:t>
      </w:r>
    </w:p>
    <w:p w14:paraId="7F612241" w14:textId="77777777" w:rsidR="00574C39" w:rsidRDefault="00644B2B">
      <w:pPr>
        <w:spacing w:line="240" w:lineRule="auto"/>
      </w:pPr>
      <w:r>
        <w:rPr>
          <w:sz w:val="24"/>
        </w:rPr>
        <w:t>None</w:t>
      </w:r>
    </w:p>
    <w:p w14:paraId="4C6C2647" w14:textId="77777777" w:rsidR="00574C39" w:rsidRDefault="00574C39">
      <w:pPr>
        <w:spacing w:line="240" w:lineRule="auto"/>
        <w:rPr>
          <w:sz w:val="24"/>
        </w:rPr>
      </w:pPr>
    </w:p>
    <w:p w14:paraId="6C0545A3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PAYMENT METHOD</w:t>
      </w:r>
    </w:p>
    <w:p w14:paraId="214D61D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All invoices must be sent, quoting a valid purchase order number (PO Number), to:</w:t>
      </w:r>
    </w:p>
    <w:p w14:paraId="30B071F8" w14:textId="4F5498A6" w:rsidR="00574C39" w:rsidRDefault="00260BFD">
      <w:pPr>
        <w:spacing w:line="240" w:lineRule="auto"/>
        <w:rPr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</w:t>
      </w:r>
      <w:bookmarkStart w:id="2" w:name="_GoBack"/>
      <w:bookmarkEnd w:id="2"/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tion.</w:t>
      </w:r>
      <w:r>
        <w:rPr>
          <w:rFonts w:ascii="Roboto" w:hAnsi="Roboto"/>
          <w:color w:val="FF0000"/>
          <w:spacing w:val="2"/>
          <w:shd w:val="clear" w:color="auto" w:fill="FFFFFF"/>
        </w:rPr>
        <w:t xml:space="preserve"> </w:t>
      </w:r>
      <w:r w:rsidR="00644B2B">
        <w:rPr>
          <w:sz w:val="24"/>
        </w:rPr>
        <w:t>Monthly invoicing shall apply.</w:t>
      </w:r>
    </w:p>
    <w:p w14:paraId="7C10F54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You must be in receipt of a valid PO Number before submitting an invoice. To avoid delay in payment it is important that the invoice is compliant and that it</w:t>
      </w:r>
    </w:p>
    <w:p w14:paraId="319EC238" w14:textId="77777777" w:rsidR="00574C39" w:rsidRDefault="00644B2B">
      <w:pPr>
        <w:spacing w:line="240" w:lineRule="auto"/>
        <w:rPr>
          <w:b/>
          <w:sz w:val="24"/>
          <w:highlight w:val="yellow"/>
        </w:rPr>
      </w:pPr>
      <w:r>
        <w:rPr>
          <w:sz w:val="24"/>
        </w:rPr>
        <w:lastRenderedPageBreak/>
        <w:t>includes a valid PO Number, PO Number item number (if applicable) and the details of your Buyer contact (i.e. Contract Manager). Non- compliant invoices will be sent back to you, which may lead to a delay in payment.</w:t>
      </w:r>
    </w:p>
    <w:p w14:paraId="328DA9F3" w14:textId="77777777" w:rsidR="00574C39" w:rsidRDefault="00574C39">
      <w:pPr>
        <w:spacing w:line="240" w:lineRule="auto"/>
        <w:rPr>
          <w:b/>
          <w:sz w:val="24"/>
          <w:highlight w:val="yellow"/>
        </w:rPr>
      </w:pPr>
    </w:p>
    <w:p w14:paraId="7FBD8D50" w14:textId="77777777" w:rsidR="00574C39" w:rsidRDefault="00574C39">
      <w:pPr>
        <w:spacing w:line="240" w:lineRule="auto"/>
        <w:rPr>
          <w:sz w:val="24"/>
        </w:rPr>
      </w:pPr>
    </w:p>
    <w:p w14:paraId="25E3458D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BUYER’S INVOICE ADDRESS: </w:t>
      </w:r>
    </w:p>
    <w:p w14:paraId="1AF00612" w14:textId="1B4728B9" w:rsidR="00574C39" w:rsidRDefault="00644B2B">
      <w:pPr>
        <w:spacing w:line="240" w:lineRule="auto"/>
        <w:rPr>
          <w:sz w:val="24"/>
        </w:rPr>
      </w:pPr>
      <w:r>
        <w:rPr>
          <w:sz w:val="24"/>
        </w:rPr>
        <w:t>Government Property Agency,</w:t>
      </w:r>
    </w:p>
    <w:p w14:paraId="13F21175" w14:textId="6CD900D9" w:rsidR="00260BFD" w:rsidRPr="00260BFD" w:rsidRDefault="00260BFD">
      <w:pPr>
        <w:spacing w:line="240" w:lineRule="auto"/>
        <w:rPr>
          <w:color w:val="FF0000"/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0F24BE30" w14:textId="77777777" w:rsidR="00574C39" w:rsidRDefault="00644B2B">
      <w:pPr>
        <w:spacing w:line="240" w:lineRule="auto"/>
      </w:pPr>
      <w:r>
        <w:rPr>
          <w:sz w:val="24"/>
        </w:rPr>
        <w:t>23 Stephenson Street, Birmingham B2 4BJ</w:t>
      </w:r>
    </w:p>
    <w:p w14:paraId="0FA0E7B2" w14:textId="77777777" w:rsidR="00574C39" w:rsidRDefault="00574C39">
      <w:pPr>
        <w:spacing w:line="240" w:lineRule="auto"/>
        <w:rPr>
          <w:sz w:val="24"/>
        </w:rPr>
      </w:pPr>
    </w:p>
    <w:p w14:paraId="2AE54A3E" w14:textId="4D4AE9BD" w:rsidR="00574C39" w:rsidRDefault="00644B2B">
      <w:pPr>
        <w:spacing w:line="240" w:lineRule="auto"/>
        <w:rPr>
          <w:sz w:val="24"/>
        </w:rPr>
      </w:pPr>
      <w:r>
        <w:rPr>
          <w:sz w:val="24"/>
        </w:rPr>
        <w:t>BUYER’S AUTHORISED REPRESENTATIVE</w:t>
      </w:r>
    </w:p>
    <w:p w14:paraId="4DF5D672" w14:textId="2F172EC6" w:rsidR="00260BFD" w:rsidRPr="00260BFD" w:rsidRDefault="00260BFD">
      <w:pPr>
        <w:spacing w:line="240" w:lineRule="auto"/>
        <w:rPr>
          <w:color w:val="FF0000"/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64E52973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Associate Commercial Specialist </w:t>
      </w:r>
    </w:p>
    <w:p w14:paraId="6DB80AA8" w14:textId="6CB836FC" w:rsidR="00574C39" w:rsidRPr="00260BFD" w:rsidRDefault="00260BFD">
      <w:pPr>
        <w:spacing w:line="240" w:lineRule="auto"/>
        <w:rPr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487DD275" w14:textId="77777777" w:rsidR="00574C39" w:rsidRDefault="00574C39">
      <w:pPr>
        <w:spacing w:line="240" w:lineRule="auto"/>
        <w:rPr>
          <w:sz w:val="24"/>
        </w:rPr>
      </w:pPr>
    </w:p>
    <w:p w14:paraId="1DFF9D0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BUYER’S ENVIRONMENTAL POLICY</w:t>
      </w:r>
    </w:p>
    <w:p w14:paraId="72391805" w14:textId="77777777" w:rsidR="00574C39" w:rsidRDefault="00644B2B">
      <w:pPr>
        <w:spacing w:line="240" w:lineRule="auto"/>
        <w:rPr>
          <w:b/>
          <w:sz w:val="24"/>
          <w:highlight w:val="yellow"/>
        </w:rPr>
      </w:pPr>
      <w:r>
        <w:rPr>
          <w:sz w:val="24"/>
        </w:rPr>
        <w:t>N/A</w:t>
      </w:r>
    </w:p>
    <w:p w14:paraId="135B7446" w14:textId="77777777" w:rsidR="00574C39" w:rsidRDefault="00574C39">
      <w:pPr>
        <w:spacing w:line="240" w:lineRule="auto"/>
        <w:rPr>
          <w:sz w:val="24"/>
        </w:rPr>
      </w:pPr>
    </w:p>
    <w:p w14:paraId="3688700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BUYER’S SECURITY POLICY</w:t>
      </w:r>
    </w:p>
    <w:p w14:paraId="2B3EAB24" w14:textId="77777777" w:rsidR="00574C39" w:rsidRDefault="00644B2B">
      <w:pPr>
        <w:spacing w:line="240" w:lineRule="auto"/>
        <w:rPr>
          <w:b/>
          <w:sz w:val="24"/>
          <w:highlight w:val="yellow"/>
        </w:rPr>
      </w:pPr>
      <w:r>
        <w:rPr>
          <w:sz w:val="24"/>
        </w:rPr>
        <w:t>N/A</w:t>
      </w:r>
    </w:p>
    <w:p w14:paraId="1E383B74" w14:textId="77777777" w:rsidR="00574C39" w:rsidRDefault="00574C39">
      <w:pPr>
        <w:spacing w:line="240" w:lineRule="auto"/>
        <w:rPr>
          <w:b/>
          <w:sz w:val="24"/>
          <w:highlight w:val="yellow"/>
        </w:rPr>
      </w:pPr>
    </w:p>
    <w:p w14:paraId="6E4D8D88" w14:textId="77777777" w:rsidR="00574C39" w:rsidRDefault="00574C39">
      <w:pPr>
        <w:spacing w:line="240" w:lineRule="auto"/>
        <w:rPr>
          <w:sz w:val="24"/>
        </w:rPr>
      </w:pPr>
    </w:p>
    <w:p w14:paraId="303B83A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SUPPLIER’S AUTHORISED REPRESENTATIVE</w:t>
      </w:r>
    </w:p>
    <w:p w14:paraId="116C2519" w14:textId="49CEA549" w:rsidR="00260BFD" w:rsidRPr="00260BFD" w:rsidRDefault="00260BFD">
      <w:pPr>
        <w:spacing w:line="240" w:lineRule="auto"/>
        <w:rPr>
          <w:color w:val="FF0000"/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780D0050" w14:textId="724D1003" w:rsidR="00040C58" w:rsidRDefault="00040C58">
      <w:pPr>
        <w:spacing w:line="240" w:lineRule="auto"/>
        <w:rPr>
          <w:sz w:val="24"/>
        </w:rPr>
      </w:pPr>
      <w:r>
        <w:rPr>
          <w:sz w:val="24"/>
        </w:rPr>
        <w:t xml:space="preserve">Company Secretary  </w:t>
      </w:r>
    </w:p>
    <w:p w14:paraId="13C3AC7F" w14:textId="654A8CEB" w:rsidR="00574C39" w:rsidRDefault="00644B2B">
      <w:pPr>
        <w:spacing w:line="240" w:lineRule="auto"/>
        <w:rPr>
          <w:sz w:val="24"/>
        </w:rPr>
      </w:pPr>
      <w:r>
        <w:rPr>
          <w:sz w:val="24"/>
        </w:rPr>
        <w:t>Heritage House, 345 Southbury Road, Enfield, EN1 1TW</w:t>
      </w:r>
    </w:p>
    <w:p w14:paraId="54BD2D59" w14:textId="77777777" w:rsidR="00574C39" w:rsidRDefault="00574C39">
      <w:pPr>
        <w:spacing w:line="240" w:lineRule="auto"/>
        <w:rPr>
          <w:sz w:val="24"/>
        </w:rPr>
      </w:pPr>
    </w:p>
    <w:p w14:paraId="7881856C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SUPPLIER’S CONTRACT MANAGER</w:t>
      </w:r>
    </w:p>
    <w:p w14:paraId="3F64AF57" w14:textId="12715D6A" w:rsidR="00260BFD" w:rsidRPr="00260BFD" w:rsidRDefault="00260BFD">
      <w:pPr>
        <w:spacing w:line="240" w:lineRule="auto"/>
        <w:rPr>
          <w:color w:val="FF0000"/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3FE20DE3" w14:textId="030A5B7E" w:rsidR="00574C39" w:rsidRDefault="00644B2B">
      <w:pPr>
        <w:spacing w:line="240" w:lineRule="auto"/>
        <w:rPr>
          <w:sz w:val="24"/>
        </w:rPr>
      </w:pPr>
      <w:r>
        <w:rPr>
          <w:sz w:val="24"/>
        </w:rPr>
        <w:t>Account Manager</w:t>
      </w:r>
    </w:p>
    <w:p w14:paraId="3B39BDC8" w14:textId="1B59FF46" w:rsidR="00260BFD" w:rsidRPr="00260BFD" w:rsidRDefault="00260BFD">
      <w:pPr>
        <w:spacing w:line="240" w:lineRule="auto"/>
        <w:rPr>
          <w:color w:val="FF0000"/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305BEF2C" w14:textId="4BCAB976" w:rsidR="00574C39" w:rsidRDefault="00644B2B">
      <w:pPr>
        <w:spacing w:line="240" w:lineRule="auto"/>
        <w:rPr>
          <w:sz w:val="24"/>
        </w:rPr>
      </w:pPr>
      <w:r>
        <w:rPr>
          <w:sz w:val="24"/>
        </w:rPr>
        <w:t>Heritage House, 345 Southbury Road, Enfield, EN1 1TW</w:t>
      </w:r>
    </w:p>
    <w:p w14:paraId="51F3316B" w14:textId="77777777" w:rsidR="00574C39" w:rsidRDefault="00574C39">
      <w:pPr>
        <w:spacing w:line="240" w:lineRule="auto"/>
        <w:rPr>
          <w:sz w:val="24"/>
        </w:rPr>
      </w:pPr>
    </w:p>
    <w:p w14:paraId="79BBA5D1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PROGRESS REPORT FREQUENCY</w:t>
      </w:r>
    </w:p>
    <w:p w14:paraId="2ED53BDD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N/A</w:t>
      </w:r>
    </w:p>
    <w:p w14:paraId="4566475B" w14:textId="77777777" w:rsidR="00574C39" w:rsidRDefault="00574C39">
      <w:pPr>
        <w:spacing w:line="240" w:lineRule="auto"/>
        <w:rPr>
          <w:sz w:val="24"/>
        </w:rPr>
      </w:pPr>
    </w:p>
    <w:p w14:paraId="7FCC3F21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lastRenderedPageBreak/>
        <w:t>PROGRESS MEETING FREQUENCY</w:t>
      </w:r>
    </w:p>
    <w:p w14:paraId="599EC35B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N/A</w:t>
      </w:r>
    </w:p>
    <w:p w14:paraId="3AB96954" w14:textId="77777777" w:rsidR="00574C39" w:rsidRDefault="00574C39">
      <w:pPr>
        <w:spacing w:line="240" w:lineRule="auto"/>
        <w:rPr>
          <w:sz w:val="24"/>
        </w:rPr>
      </w:pPr>
    </w:p>
    <w:p w14:paraId="760A8B3D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KEY STAFF</w:t>
      </w:r>
    </w:p>
    <w:p w14:paraId="0D8C8731" w14:textId="1838BBCD" w:rsidR="00574C39" w:rsidRPr="00260BFD" w:rsidRDefault="00260BFD">
      <w:pPr>
        <w:spacing w:line="240" w:lineRule="auto"/>
        <w:rPr>
          <w:color w:val="FF0000"/>
          <w:sz w:val="24"/>
        </w:rPr>
      </w:pPr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632B2928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Area Workplace Services Manager</w:t>
      </w:r>
    </w:p>
    <w:p w14:paraId="1164B212" w14:textId="2D966197" w:rsidR="00574C39" w:rsidRDefault="00260BFD">
      <w:pPr>
        <w:spacing w:line="240" w:lineRule="auto"/>
        <w:rPr>
          <w:rFonts w:ascii="Roboto" w:hAnsi="Roboto"/>
          <w:color w:val="FF0000"/>
          <w:spacing w:val="2"/>
          <w:sz w:val="24"/>
          <w:shd w:val="clear" w:color="auto" w:fill="FFFFFF"/>
        </w:rPr>
      </w:pPr>
      <w:bookmarkStart w:id="3" w:name="_heading=h.m2rwycnge9hz" w:colFirst="0" w:colLast="0"/>
      <w:bookmarkEnd w:id="3"/>
      <w:r w:rsidRPr="00260BFD">
        <w:rPr>
          <w:rFonts w:ascii="Roboto" w:hAnsi="Roboto"/>
          <w:color w:val="FF0000"/>
          <w:spacing w:val="2"/>
          <w:sz w:val="24"/>
          <w:shd w:val="clear" w:color="auto" w:fill="FFFFFF"/>
        </w:rPr>
        <w:t>REDACTED TEXT under FOIA Section 40, Personal Information.</w:t>
      </w:r>
    </w:p>
    <w:p w14:paraId="7D2AB25F" w14:textId="77777777" w:rsidR="00260BFD" w:rsidRPr="00260BFD" w:rsidRDefault="00260BFD">
      <w:pPr>
        <w:spacing w:line="240" w:lineRule="auto"/>
        <w:rPr>
          <w:color w:val="FF0000"/>
          <w:sz w:val="24"/>
        </w:rPr>
      </w:pPr>
    </w:p>
    <w:p w14:paraId="5F101615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KEY SUBCONTRACTOR(S)</w:t>
      </w:r>
    </w:p>
    <w:p w14:paraId="072C10A7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Edwards Furniture solutions Ltd, trading address: -</w:t>
      </w:r>
    </w:p>
    <w:p w14:paraId="40879529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Kemp House. 152 -160 City Road London EC1V 2NX</w:t>
      </w:r>
    </w:p>
    <w:p w14:paraId="2C720C1B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Registration number 10585179 </w:t>
      </w:r>
    </w:p>
    <w:p w14:paraId="2E4722DA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 xml:space="preserve">VAR Registration GB280238903 </w:t>
      </w:r>
    </w:p>
    <w:p w14:paraId="7A10E420" w14:textId="77777777" w:rsidR="00574C39" w:rsidRDefault="00574C39">
      <w:pPr>
        <w:spacing w:line="240" w:lineRule="auto"/>
        <w:rPr>
          <w:sz w:val="24"/>
        </w:rPr>
      </w:pPr>
    </w:p>
    <w:p w14:paraId="750CA525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COMMERCIALLY SENSITIVE INFORMATION</w:t>
      </w:r>
    </w:p>
    <w:p w14:paraId="012870A9" w14:textId="77777777" w:rsidR="00574C39" w:rsidRDefault="00644B2B">
      <w:pPr>
        <w:spacing w:line="240" w:lineRule="auto"/>
      </w:pPr>
      <w:r>
        <w:rPr>
          <w:sz w:val="24"/>
        </w:rPr>
        <w:t>Service Pricing</w:t>
      </w:r>
    </w:p>
    <w:p w14:paraId="0776AC62" w14:textId="77777777" w:rsidR="00574C39" w:rsidRDefault="00574C39">
      <w:pPr>
        <w:spacing w:line="240" w:lineRule="auto"/>
        <w:rPr>
          <w:sz w:val="24"/>
        </w:rPr>
      </w:pPr>
    </w:p>
    <w:p w14:paraId="6EBFECCA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SERVICE CREDITS</w:t>
      </w:r>
    </w:p>
    <w:p w14:paraId="53EBE7C5" w14:textId="77777777" w:rsidR="00574C39" w:rsidRDefault="00644B2B">
      <w:pPr>
        <w:spacing w:line="240" w:lineRule="auto"/>
      </w:pPr>
      <w:r>
        <w:rPr>
          <w:sz w:val="24"/>
        </w:rPr>
        <w:t>N/A</w:t>
      </w:r>
    </w:p>
    <w:p w14:paraId="1C2765D5" w14:textId="77777777" w:rsidR="00574C39" w:rsidRDefault="00574C39">
      <w:pPr>
        <w:spacing w:line="240" w:lineRule="auto"/>
        <w:rPr>
          <w:sz w:val="24"/>
        </w:rPr>
      </w:pPr>
    </w:p>
    <w:p w14:paraId="2E7A5A1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ADDITIONAL INSURANCES</w:t>
      </w:r>
    </w:p>
    <w:p w14:paraId="26E02484" w14:textId="77777777" w:rsidR="00574C39" w:rsidRDefault="00644B2B">
      <w:pPr>
        <w:spacing w:line="240" w:lineRule="auto"/>
      </w:pPr>
      <w:r>
        <w:rPr>
          <w:sz w:val="24"/>
        </w:rPr>
        <w:t>Not applicable</w:t>
      </w:r>
    </w:p>
    <w:p w14:paraId="7FE599D7" w14:textId="77777777" w:rsidR="00574C39" w:rsidRDefault="00574C39">
      <w:pPr>
        <w:spacing w:line="240" w:lineRule="auto"/>
      </w:pPr>
    </w:p>
    <w:p w14:paraId="264BCEA9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GUARANTEE</w:t>
      </w:r>
    </w:p>
    <w:p w14:paraId="4543DF1E" w14:textId="77777777" w:rsidR="00574C39" w:rsidRDefault="00644B2B">
      <w:pPr>
        <w:spacing w:line="240" w:lineRule="auto"/>
      </w:pPr>
      <w:r>
        <w:rPr>
          <w:sz w:val="24"/>
        </w:rPr>
        <w:t>Not applicable</w:t>
      </w:r>
    </w:p>
    <w:p w14:paraId="57D364CD" w14:textId="77777777" w:rsidR="00574C39" w:rsidRDefault="00574C39">
      <w:pPr>
        <w:spacing w:line="240" w:lineRule="auto"/>
        <w:rPr>
          <w:sz w:val="24"/>
        </w:rPr>
      </w:pPr>
    </w:p>
    <w:p w14:paraId="63CF03AF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SOCIAL VALUE COMMITMENT</w:t>
      </w:r>
    </w:p>
    <w:p w14:paraId="17CD2A0B" w14:textId="77777777" w:rsidR="00574C39" w:rsidRDefault="00644B2B">
      <w:pPr>
        <w:spacing w:line="240" w:lineRule="auto"/>
        <w:rPr>
          <w:sz w:val="24"/>
        </w:rPr>
      </w:pPr>
      <w:r>
        <w:rPr>
          <w:sz w:val="24"/>
        </w:rPr>
        <w:t>Not applicable</w:t>
      </w:r>
    </w:p>
    <w:p w14:paraId="34D296D4" w14:textId="77777777" w:rsidR="00574C39" w:rsidRDefault="00644B2B">
      <w:pPr>
        <w:rPr>
          <w:sz w:val="24"/>
        </w:rPr>
      </w:pPr>
      <w:r>
        <w:br w:type="page"/>
      </w:r>
    </w:p>
    <w:p w14:paraId="0DF10AA7" w14:textId="77777777" w:rsidR="00574C39" w:rsidRDefault="00574C39">
      <w:pPr>
        <w:spacing w:line="240" w:lineRule="auto"/>
      </w:pPr>
    </w:p>
    <w:p w14:paraId="73324EA7" w14:textId="77777777" w:rsidR="00574C39" w:rsidRDefault="00574C39">
      <w:pPr>
        <w:spacing w:line="240" w:lineRule="auto"/>
        <w:rPr>
          <w:sz w:val="24"/>
        </w:rPr>
      </w:pPr>
    </w:p>
    <w:tbl>
      <w:tblPr>
        <w:tblStyle w:val="a2"/>
        <w:tblW w:w="9016" w:type="dxa"/>
        <w:tblLayout w:type="fixed"/>
        <w:tblLook w:val="0000" w:firstRow="0" w:lastRow="0" w:firstColumn="0" w:lastColumn="0" w:noHBand="0" w:noVBand="0"/>
      </w:tblPr>
      <w:tblGrid>
        <w:gridCol w:w="1696"/>
        <w:gridCol w:w="2835"/>
        <w:gridCol w:w="1418"/>
        <w:gridCol w:w="3067"/>
      </w:tblGrid>
      <w:tr w:rsidR="00574C39" w14:paraId="4B024BA4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6064" w14:textId="77777777" w:rsidR="00574C39" w:rsidRDefault="00644B2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For and behalf of the Supplier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C2C1" w14:textId="77777777" w:rsidR="00574C39" w:rsidRDefault="00644B2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For and behalf of the Customer</w:t>
            </w:r>
          </w:p>
        </w:tc>
      </w:tr>
      <w:tr w:rsidR="00574C39" w14:paraId="7D6A9F2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B124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6E66" w14:textId="4F2AC2DC" w:rsidR="00574C39" w:rsidRPr="00260BFD" w:rsidRDefault="00260BFD">
            <w:pPr>
              <w:spacing w:line="240" w:lineRule="auto"/>
              <w:rPr>
                <w:color w:val="FF0000"/>
                <w:sz w:val="24"/>
              </w:rPr>
            </w:pPr>
            <w:r w:rsidRPr="00260BFD">
              <w:rPr>
                <w:rFonts w:ascii="Roboto" w:hAnsi="Roboto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37CBFB00" w14:textId="77777777" w:rsidR="00574C39" w:rsidRPr="00260BFD" w:rsidRDefault="00574C39">
            <w:pPr>
              <w:spacing w:line="240" w:lineRule="auto"/>
              <w:rPr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E77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1F4C" w14:textId="5B9B05D8" w:rsidR="00574C39" w:rsidRDefault="00260BFD">
            <w:pPr>
              <w:spacing w:line="240" w:lineRule="auto"/>
              <w:rPr>
                <w:sz w:val="24"/>
              </w:rPr>
            </w:pPr>
            <w:r w:rsidRPr="00260BFD">
              <w:rPr>
                <w:rFonts w:ascii="Roboto" w:hAnsi="Roboto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574C39" w14:paraId="44E52D5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187F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C549" w14:textId="77777777" w:rsidR="00574C39" w:rsidRDefault="00574C39">
            <w:pPr>
              <w:spacing w:line="240" w:lineRule="auto"/>
              <w:rPr>
                <w:sz w:val="24"/>
              </w:rPr>
            </w:pPr>
          </w:p>
          <w:p w14:paraId="76E652D0" w14:textId="0D29CD49" w:rsidR="00574C39" w:rsidRDefault="00260BFD">
            <w:pPr>
              <w:spacing w:line="240" w:lineRule="auto"/>
              <w:rPr>
                <w:sz w:val="24"/>
              </w:rPr>
            </w:pPr>
            <w:r w:rsidRPr="00260BFD">
              <w:rPr>
                <w:rFonts w:ascii="Roboto" w:hAnsi="Roboto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F8D5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0C93" w14:textId="347A9944" w:rsidR="00574C39" w:rsidRDefault="00260BFD">
            <w:pPr>
              <w:spacing w:line="240" w:lineRule="auto"/>
              <w:rPr>
                <w:sz w:val="24"/>
              </w:rPr>
            </w:pPr>
            <w:r w:rsidRPr="00260BFD">
              <w:rPr>
                <w:rFonts w:ascii="Roboto" w:hAnsi="Roboto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574C39" w14:paraId="7402226C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E09D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B7BC" w14:textId="77777777" w:rsidR="00574C39" w:rsidRDefault="00574C39">
            <w:pPr>
              <w:spacing w:line="240" w:lineRule="auto"/>
              <w:rPr>
                <w:sz w:val="24"/>
              </w:rPr>
            </w:pPr>
          </w:p>
          <w:p w14:paraId="6D6772D2" w14:textId="14B6D1AB" w:rsidR="00574C39" w:rsidRDefault="00C70FB3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Company Secretary </w:t>
            </w:r>
            <w:r w:rsidR="00644B2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E617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C74F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Associate Commercial Specialist </w:t>
            </w:r>
          </w:p>
        </w:tc>
      </w:tr>
      <w:tr w:rsidR="00574C39" w14:paraId="04552069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8BB0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9B8E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E894EB9" wp14:editId="649DCC6C">
                  <wp:extent cx="1663065" cy="37973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9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6E67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3AC3" w14:textId="77777777" w:rsidR="00574C39" w:rsidRDefault="00644B2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12/07/2023</w:t>
            </w:r>
          </w:p>
        </w:tc>
      </w:tr>
    </w:tbl>
    <w:p w14:paraId="50C92041" w14:textId="77777777" w:rsidR="00574C39" w:rsidRDefault="00574C39">
      <w:pPr>
        <w:spacing w:line="240" w:lineRule="auto"/>
      </w:pPr>
    </w:p>
    <w:sectPr w:rsidR="00574C3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5B71" w14:textId="77777777" w:rsidR="00BA3F9E" w:rsidRDefault="00BA3F9E">
      <w:pPr>
        <w:spacing w:before="0" w:after="0" w:line="240" w:lineRule="auto"/>
      </w:pPr>
      <w:r>
        <w:separator/>
      </w:r>
    </w:p>
  </w:endnote>
  <w:endnote w:type="continuationSeparator" w:id="0">
    <w:p w14:paraId="2090D942" w14:textId="77777777" w:rsidR="00BA3F9E" w:rsidRDefault="00BA3F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91BC" w14:textId="77777777" w:rsidR="00574C39" w:rsidRDefault="00644B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Framework Ref: RM6074</w:t>
    </w:r>
    <w:r>
      <w:rPr>
        <w:color w:val="000000"/>
        <w:sz w:val="20"/>
        <w:szCs w:val="20"/>
      </w:rPr>
      <w:tab/>
      <w:t xml:space="preserve">                                           </w:t>
    </w:r>
  </w:p>
  <w:p w14:paraId="14B7A02F" w14:textId="77777777" w:rsidR="00574C39" w:rsidRDefault="00644B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  <w:r>
      <w:rPr>
        <w:color w:val="000000"/>
        <w:sz w:val="20"/>
        <w:szCs w:val="20"/>
      </w:rPr>
      <w:t>Project Version: v2.0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70FB3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21051" w14:textId="77777777" w:rsidR="00BA3F9E" w:rsidRDefault="00BA3F9E">
      <w:pPr>
        <w:spacing w:before="0" w:after="0" w:line="240" w:lineRule="auto"/>
      </w:pPr>
      <w:r>
        <w:separator/>
      </w:r>
    </w:p>
  </w:footnote>
  <w:footnote w:type="continuationSeparator" w:id="0">
    <w:p w14:paraId="4C7BBB94" w14:textId="77777777" w:rsidR="00BA3F9E" w:rsidRDefault="00BA3F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A7BE" w14:textId="77777777" w:rsidR="00574C39" w:rsidRDefault="00644B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Framework Schedule 6 (Order Form Template and Call-Off Schedules)</w:t>
    </w:r>
  </w:p>
  <w:p w14:paraId="7048F4B8" w14:textId="77777777" w:rsidR="00574C39" w:rsidRDefault="00644B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Crown Copyright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0DD6"/>
    <w:multiLevelType w:val="multilevel"/>
    <w:tmpl w:val="010C9CE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C5777"/>
    <w:multiLevelType w:val="multilevel"/>
    <w:tmpl w:val="8460C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39"/>
    <w:rsid w:val="00040C58"/>
    <w:rsid w:val="00260BFD"/>
    <w:rsid w:val="00574C39"/>
    <w:rsid w:val="0058253D"/>
    <w:rsid w:val="00644B2B"/>
    <w:rsid w:val="00BA3F9E"/>
    <w:rsid w:val="00C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CAEB"/>
  <w15:docId w15:val="{F081E0AD-D7CE-4B66-AADC-11B53783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7"/>
        <w:szCs w:val="27"/>
        <w:lang w:val="en-GB" w:eastAsia="en-GB" w:bidi="ar-SA"/>
      </w:rPr>
    </w:rPrDefault>
    <w:pPrDefault>
      <w:pPr>
        <w:spacing w:before="120" w:after="8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9" w:lineRule="auto"/>
      <w:outlineLvl w:val="0"/>
    </w:pPr>
    <w:rPr>
      <w:color w:val="9B1A47"/>
      <w:sz w:val="44"/>
      <w:szCs w:val="32"/>
      <w:lang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 w:after="120"/>
      <w:outlineLvl w:val="1"/>
    </w:pPr>
    <w:rPr>
      <w:color w:val="9B1A47"/>
      <w:sz w:val="36"/>
      <w:szCs w:val="26"/>
      <w:lang w:eastAsia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120"/>
      <w:outlineLvl w:val="2"/>
    </w:pPr>
    <w:rPr>
      <w:color w:val="9B1A47"/>
      <w:sz w:val="32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Cs/>
      <w:color w:val="9B1A47"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rFonts w:eastAsia="Calibri" w:cs="Calibri"/>
      <w:sz w:val="70"/>
      <w:szCs w:val="72"/>
    </w:rPr>
  </w:style>
  <w:style w:type="character" w:customStyle="1" w:styleId="Heading1Char">
    <w:name w:val="Heading 1 Char"/>
    <w:basedOn w:val="DefaultParagraphFont"/>
    <w:rPr>
      <w:rFonts w:ascii="Arial" w:hAnsi="Arial" w:cs="Times New Roman"/>
      <w:color w:val="9B1A47"/>
      <w:sz w:val="44"/>
      <w:szCs w:val="32"/>
    </w:rPr>
  </w:style>
  <w:style w:type="character" w:customStyle="1" w:styleId="TitleChar">
    <w:name w:val="Title Char"/>
    <w:basedOn w:val="DefaultParagraphFont"/>
    <w:rPr>
      <w:rFonts w:ascii="Arial" w:eastAsia="Calibri" w:hAnsi="Arial" w:cs="Calibri"/>
      <w:sz w:val="70"/>
      <w:szCs w:val="72"/>
      <w:lang w:eastAsia="en-GB"/>
    </w:rPr>
  </w:style>
  <w:style w:type="character" w:customStyle="1" w:styleId="Heading2Char">
    <w:name w:val="Heading 2 Char"/>
    <w:basedOn w:val="DefaultParagraphFont"/>
    <w:rPr>
      <w:rFonts w:ascii="Arial" w:hAnsi="Arial" w:cs="Times New Roman"/>
      <w:color w:val="9B1A47"/>
      <w:sz w:val="36"/>
      <w:szCs w:val="26"/>
    </w:rPr>
  </w:style>
  <w:style w:type="character" w:customStyle="1" w:styleId="Heading3Char">
    <w:name w:val="Heading 3 Char"/>
    <w:basedOn w:val="DefaultParagraphFont"/>
    <w:rPr>
      <w:rFonts w:ascii="Arial" w:hAnsi="Arial" w:cs="Times New Roman"/>
      <w:color w:val="9B1A47"/>
      <w:sz w:val="32"/>
      <w:szCs w:val="24"/>
    </w:rPr>
  </w:style>
  <w:style w:type="paragraph" w:styleId="TOC1">
    <w:name w:val="toc 1"/>
    <w:basedOn w:val="Normal"/>
    <w:next w:val="Normal"/>
    <w:autoRedefine/>
    <w:pPr>
      <w:spacing w:before="360" w:line="276" w:lineRule="auto"/>
    </w:pPr>
    <w:rPr>
      <w:rFonts w:cs="Calibri"/>
      <w:bCs/>
      <w:caps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iCs/>
      <w:color w:val="9B1A47"/>
      <w:sz w:val="28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rPr>
      <w:rFonts w:ascii="Arial" w:hAnsi="Arial" w:cs="Times New Roman"/>
      <w:sz w:val="27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rPr>
      <w:rFonts w:ascii="Arial" w:hAnsi="Arial" w:cs="Times New Roman"/>
      <w:sz w:val="27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0C0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6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F6F"/>
    <w:rPr>
      <w:rFonts w:ascii="Arial" w:hAnsi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F6F"/>
    <w:rPr>
      <w:rFonts w:ascii="Arial" w:hAnsi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F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6F"/>
    <w:rPr>
      <w:rFonts w:ascii="Segoe UI" w:hAnsi="Segoe UI" w:cs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qo5A72dJb0M8CJcyMlU1ylv/g==">CgMxLjAyCWguMzBqMHpsbDIIaC5namRneHMyDmgubTJyd3ljbmdlOWh6OAByITF6STJJNXhxNERGaDl0cmVjR0xPdDJZTFgwcWl0SDVBUg==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Lorraine Plunkett</cp:lastModifiedBy>
  <cp:revision>2</cp:revision>
  <cp:lastPrinted>2023-07-12T08:48:00Z</cp:lastPrinted>
  <dcterms:created xsi:type="dcterms:W3CDTF">2023-07-12T10:59:00Z</dcterms:created>
  <dcterms:modified xsi:type="dcterms:W3CDTF">2023-07-12T10:59:00Z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f68cb-9217-43e5-81f0-bac1b2b5d2da_Enabled">
    <vt:lpwstr>true</vt:lpwstr>
  </property>
  <property fmtid="{D5CDD505-2E9C-101B-9397-08002B2CF9AE}" pid="3" name="MSIP_Label_b7cf68cb-9217-43e5-81f0-bac1b2b5d2da_SetDate">
    <vt:lpwstr>2023-07-10T14:40:03Z</vt:lpwstr>
  </property>
  <property fmtid="{D5CDD505-2E9C-101B-9397-08002B2CF9AE}" pid="4" name="MSIP_Label_b7cf68cb-9217-43e5-81f0-bac1b2b5d2da_Method">
    <vt:lpwstr>Standard</vt:lpwstr>
  </property>
  <property fmtid="{D5CDD505-2E9C-101B-9397-08002B2CF9AE}" pid="5" name="MSIP_Label_b7cf68cb-9217-43e5-81f0-bac1b2b5d2da_Name">
    <vt:lpwstr>b7cf68cb-9217-43e5-81f0-bac1b2b5d2da</vt:lpwstr>
  </property>
  <property fmtid="{D5CDD505-2E9C-101B-9397-08002B2CF9AE}" pid="6" name="MSIP_Label_b7cf68cb-9217-43e5-81f0-bac1b2b5d2da_SiteId">
    <vt:lpwstr>c083d0d4-2e94-42e3-97be-d2d4d4c604e6</vt:lpwstr>
  </property>
  <property fmtid="{D5CDD505-2E9C-101B-9397-08002B2CF9AE}" pid="7" name="MSIP_Label_b7cf68cb-9217-43e5-81f0-bac1b2b5d2da_ActionId">
    <vt:lpwstr>416942d1-dca8-463f-9952-de8c73ab812b</vt:lpwstr>
  </property>
  <property fmtid="{D5CDD505-2E9C-101B-9397-08002B2CF9AE}" pid="8" name="MSIP_Label_b7cf68cb-9217-43e5-81f0-bac1b2b5d2da_ContentBits">
    <vt:lpwstr>0</vt:lpwstr>
  </property>
</Properties>
</file>