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5409" w14:textId="77777777" w:rsidR="007645EE" w:rsidRPr="00F6455A" w:rsidRDefault="00CB6225" w:rsidP="00CD577B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 wp14:anchorId="7DC02CCA" wp14:editId="50832DF4">
            <wp:simplePos x="0" y="0"/>
            <wp:positionH relativeFrom="column">
              <wp:posOffset>-914400</wp:posOffset>
            </wp:positionH>
            <wp:positionV relativeFrom="paragraph">
              <wp:posOffset>-977900</wp:posOffset>
            </wp:positionV>
            <wp:extent cx="8421370" cy="914400"/>
            <wp:effectExtent l="0" t="0" r="0" b="0"/>
            <wp:wrapNone/>
            <wp:docPr id="3" name="Picture 3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E_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  <w:r w:rsidR="00CD577B" w:rsidRPr="000F0FDF">
        <w:rPr>
          <w:rFonts w:ascii="Arial" w:hAnsi="Arial" w:cs="Arial"/>
          <w:b/>
          <w:noProof/>
          <w:sz w:val="20"/>
          <w:szCs w:val="20"/>
        </w:rPr>
        <w:tab/>
      </w:r>
    </w:p>
    <w:p w14:paraId="6C43CFD5" w14:textId="77777777" w:rsidR="00760D21" w:rsidRPr="000F0FDF" w:rsidRDefault="00A750E7" w:rsidP="00CD577B">
      <w:pPr>
        <w:rPr>
          <w:rFonts w:ascii="Arial" w:hAnsi="Arial" w:cs="Arial"/>
          <w:b/>
          <w:bCs/>
          <w:noProof/>
        </w:rPr>
      </w:pPr>
      <w:r w:rsidRPr="000F0FDF">
        <w:rPr>
          <w:rFonts w:ascii="Arial" w:hAnsi="Arial" w:cs="Arial"/>
          <w:b/>
          <w:bCs/>
          <w:noProof/>
        </w:rPr>
        <w:t>STATEM</w:t>
      </w:r>
      <w:r w:rsidR="001D64A9">
        <w:rPr>
          <w:rFonts w:ascii="Arial" w:hAnsi="Arial" w:cs="Arial"/>
          <w:b/>
          <w:bCs/>
          <w:noProof/>
        </w:rPr>
        <w:t xml:space="preserve">ENT OF </w:t>
      </w:r>
      <w:r w:rsidR="00F6455A">
        <w:rPr>
          <w:rFonts w:ascii="Arial" w:hAnsi="Arial" w:cs="Arial"/>
          <w:b/>
          <w:bCs/>
          <w:noProof/>
        </w:rPr>
        <w:t>PRODUCT</w:t>
      </w:r>
      <w:r w:rsidR="001D64A9">
        <w:rPr>
          <w:rFonts w:ascii="Arial" w:hAnsi="Arial" w:cs="Arial"/>
          <w:b/>
          <w:bCs/>
          <w:noProof/>
        </w:rPr>
        <w:t xml:space="preserve"> REQUIREMENTS FOR PROCUREMENT OF A TELEHANDLER</w:t>
      </w:r>
      <w:r w:rsidR="000F53A4" w:rsidRPr="000F0FDF">
        <w:rPr>
          <w:rFonts w:ascii="Arial" w:hAnsi="Arial" w:cs="Arial"/>
          <w:b/>
          <w:bCs/>
          <w:noProof/>
        </w:rPr>
        <w:t xml:space="preserve"> </w:t>
      </w:r>
    </w:p>
    <w:p w14:paraId="0089143F" w14:textId="77777777" w:rsidR="0099676B" w:rsidRPr="000F0FDF" w:rsidRDefault="0099676B" w:rsidP="00CD577B">
      <w:pPr>
        <w:rPr>
          <w:rFonts w:ascii="Arial" w:hAnsi="Arial" w:cs="Arial"/>
          <w:b/>
          <w:bCs/>
          <w:noProof/>
        </w:rPr>
      </w:pPr>
    </w:p>
    <w:p w14:paraId="25DA5DB9" w14:textId="77777777" w:rsidR="00760D21" w:rsidRPr="000F0FDF" w:rsidRDefault="00497F7B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  <w:r>
        <w:rPr>
          <w:rFonts w:cs="Arial"/>
          <w:b/>
          <w:bCs/>
          <w:noProof/>
          <w:sz w:val="24"/>
        </w:rPr>
        <w:t>1.</w:t>
      </w:r>
      <w:r>
        <w:rPr>
          <w:rFonts w:cs="Arial"/>
          <w:b/>
          <w:bCs/>
          <w:noProof/>
          <w:sz w:val="24"/>
        </w:rPr>
        <w:tab/>
        <w:t>HEA</w:t>
      </w:r>
      <w:r w:rsidR="001D64A9">
        <w:rPr>
          <w:rFonts w:cs="Arial"/>
          <w:b/>
          <w:bCs/>
          <w:noProof/>
          <w:sz w:val="24"/>
        </w:rPr>
        <w:t>L</w:t>
      </w:r>
      <w:r>
        <w:rPr>
          <w:rFonts w:cs="Arial"/>
          <w:b/>
          <w:bCs/>
          <w:noProof/>
          <w:sz w:val="24"/>
        </w:rPr>
        <w:t>T</w:t>
      </w:r>
      <w:r w:rsidR="001D64A9">
        <w:rPr>
          <w:rFonts w:cs="Arial"/>
          <w:b/>
          <w:bCs/>
          <w:noProof/>
          <w:sz w:val="24"/>
        </w:rPr>
        <w:t xml:space="preserve">H AND SAFETY EXECUTIVE </w:t>
      </w:r>
      <w:r w:rsidR="00361A7C">
        <w:rPr>
          <w:rFonts w:cs="Arial"/>
          <w:b/>
          <w:bCs/>
          <w:noProof/>
          <w:sz w:val="24"/>
        </w:rPr>
        <w:t>– SCIENCE DIVISION</w:t>
      </w:r>
    </w:p>
    <w:p w14:paraId="454A5BD3" w14:textId="77777777" w:rsidR="00760D21" w:rsidRPr="000F0FDF" w:rsidRDefault="002E05AD" w:rsidP="00F6455A">
      <w:pPr>
        <w:pStyle w:val="NormalWeb"/>
        <w:rPr>
          <w:rFonts w:cs="Arial"/>
          <w:noProof/>
        </w:rPr>
      </w:pPr>
      <w:r>
        <w:rPr>
          <w:rFonts w:ascii="Arial" w:hAnsi="Arial" w:cs="Arial"/>
          <w:color w:val="000000"/>
          <w:sz w:val="22"/>
          <w:szCs w:val="22"/>
        </w:rPr>
        <w:t>HSE’s Science and Research Centre is located within a 550 acre site near Buxton in Derbyshire,</w:t>
      </w:r>
      <w:r w:rsidR="00D563D5">
        <w:rPr>
          <w:rFonts w:ascii="Arial" w:hAnsi="Arial" w:cs="Arial"/>
          <w:color w:val="000000"/>
          <w:sz w:val="22"/>
          <w:szCs w:val="22"/>
        </w:rPr>
        <w:t xml:space="preserve"> and employs a circa 420 people</w:t>
      </w:r>
      <w:r w:rsidR="00F22A3E">
        <w:rPr>
          <w:rFonts w:ascii="Arial" w:hAnsi="Arial" w:cs="Arial"/>
          <w:color w:val="000000"/>
          <w:sz w:val="22"/>
          <w:szCs w:val="22"/>
        </w:rPr>
        <w:t xml:space="preserve"> including scientists, engineers, health professionals, technical specialists. </w:t>
      </w:r>
      <w:r w:rsidR="00342BDB">
        <w:rPr>
          <w:rFonts w:ascii="Arial" w:hAnsi="Arial" w:cs="Arial"/>
          <w:color w:val="000000"/>
          <w:sz w:val="22"/>
          <w:szCs w:val="22"/>
        </w:rPr>
        <w:t>Its</w:t>
      </w:r>
      <w:r w:rsidR="00F22A3E">
        <w:rPr>
          <w:rFonts w:ascii="Arial" w:hAnsi="Arial" w:cs="Arial"/>
          <w:color w:val="000000"/>
          <w:sz w:val="22"/>
          <w:szCs w:val="22"/>
        </w:rPr>
        <w:t xml:space="preserve"> capabilities comprise of a</w:t>
      </w:r>
      <w:r w:rsidR="00342BDB">
        <w:rPr>
          <w:rFonts w:ascii="Arial" w:hAnsi="Arial" w:cs="Arial"/>
          <w:color w:val="000000"/>
          <w:sz w:val="22"/>
          <w:szCs w:val="22"/>
        </w:rPr>
        <w:t xml:space="preserve"> range of topics including, Health solutions, Risk and Human Factors, Fire, Explosion and Process Safety, occupational and human health, specialist photographic and technical services.</w:t>
      </w:r>
    </w:p>
    <w:p w14:paraId="50B175EC" w14:textId="77777777" w:rsidR="00760D21" w:rsidRPr="000F0FDF" w:rsidRDefault="007645EE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  <w:r w:rsidRPr="000F0FDF">
        <w:rPr>
          <w:rFonts w:cs="Arial"/>
          <w:b/>
          <w:bCs/>
          <w:noProof/>
          <w:sz w:val="24"/>
        </w:rPr>
        <w:t>2.</w:t>
      </w:r>
      <w:r w:rsidRPr="000F0FDF">
        <w:rPr>
          <w:rFonts w:cs="Arial"/>
          <w:b/>
          <w:bCs/>
          <w:noProof/>
          <w:sz w:val="24"/>
        </w:rPr>
        <w:tab/>
      </w:r>
      <w:r w:rsidR="00760D21" w:rsidRPr="000F0FDF">
        <w:rPr>
          <w:rFonts w:cs="Arial"/>
          <w:b/>
          <w:bCs/>
          <w:noProof/>
          <w:sz w:val="24"/>
        </w:rPr>
        <w:t>BACKGROUND TO THE PROJECT</w:t>
      </w:r>
      <w:r w:rsidR="0099676B" w:rsidRPr="000F0FDF">
        <w:rPr>
          <w:rFonts w:cs="Arial"/>
          <w:b/>
          <w:bCs/>
          <w:noProof/>
          <w:sz w:val="24"/>
        </w:rPr>
        <w:t xml:space="preserve"> </w:t>
      </w:r>
    </w:p>
    <w:p w14:paraId="4305ACCF" w14:textId="77777777" w:rsidR="00760D21" w:rsidRPr="000F0FDF" w:rsidRDefault="00760D21" w:rsidP="00CD577B">
      <w:pPr>
        <w:pStyle w:val="Header"/>
        <w:tabs>
          <w:tab w:val="clear" w:pos="4153"/>
          <w:tab w:val="clear" w:pos="8306"/>
        </w:tabs>
        <w:rPr>
          <w:rFonts w:cs="Arial"/>
          <w:b/>
          <w:bCs/>
          <w:noProof/>
          <w:sz w:val="24"/>
        </w:rPr>
      </w:pPr>
    </w:p>
    <w:p w14:paraId="4BC36561" w14:textId="0D3D32DE" w:rsidR="00B60988" w:rsidRDefault="00067808" w:rsidP="00D35094">
      <w:pPr>
        <w:rPr>
          <w:rFonts w:ascii="Arial" w:eastAsiaTheme="minorHAnsi" w:hAnsi="Arial" w:cs="Arial"/>
          <w:sz w:val="22"/>
          <w:szCs w:val="22"/>
        </w:rPr>
      </w:pPr>
      <w:r w:rsidRPr="00791759">
        <w:rPr>
          <w:rFonts w:ascii="Arial" w:eastAsiaTheme="minorHAnsi" w:hAnsi="Arial" w:cs="Arial"/>
          <w:sz w:val="22"/>
          <w:szCs w:val="22"/>
        </w:rPr>
        <w:t>The</w:t>
      </w:r>
      <w:r w:rsidRPr="00067808">
        <w:rPr>
          <w:rFonts w:ascii="Arial" w:eastAsiaTheme="minorHAnsi" w:hAnsi="Arial" w:cs="Arial"/>
          <w:sz w:val="22"/>
          <w:szCs w:val="22"/>
        </w:rPr>
        <w:t xml:space="preserve"> current telehandler is one of the key pieces of </w:t>
      </w:r>
      <w:r w:rsidR="006E7A20">
        <w:rPr>
          <w:rFonts w:ascii="Arial" w:eastAsiaTheme="minorHAnsi" w:hAnsi="Arial" w:cs="Arial"/>
          <w:sz w:val="22"/>
          <w:szCs w:val="22"/>
        </w:rPr>
        <w:t xml:space="preserve">lifting </w:t>
      </w:r>
      <w:r w:rsidRPr="00067808">
        <w:rPr>
          <w:rFonts w:ascii="Arial" w:eastAsiaTheme="minorHAnsi" w:hAnsi="Arial" w:cs="Arial"/>
          <w:sz w:val="22"/>
          <w:szCs w:val="22"/>
        </w:rPr>
        <w:t>equipment the group maintain, and is in frequent use</w:t>
      </w:r>
      <w:r w:rsidR="00D35094">
        <w:rPr>
          <w:rFonts w:ascii="Arial" w:eastAsiaTheme="minorHAnsi" w:hAnsi="Arial" w:cs="Arial"/>
          <w:sz w:val="22"/>
          <w:szCs w:val="22"/>
        </w:rPr>
        <w:t xml:space="preserve"> across site o</w:t>
      </w:r>
      <w:r>
        <w:rPr>
          <w:rFonts w:ascii="Arial" w:eastAsiaTheme="minorHAnsi" w:hAnsi="Arial" w:cs="Arial"/>
          <w:sz w:val="22"/>
          <w:szCs w:val="22"/>
        </w:rPr>
        <w:t>n all terrains</w:t>
      </w:r>
      <w:r w:rsidRPr="00067808">
        <w:rPr>
          <w:rFonts w:ascii="Arial" w:eastAsiaTheme="minorHAnsi" w:hAnsi="Arial" w:cs="Arial"/>
          <w:sz w:val="22"/>
          <w:szCs w:val="22"/>
        </w:rPr>
        <w:t xml:space="preserve">. All work types, commercial, incident, research and general site improvements are supported by this piece of </w:t>
      </w:r>
      <w:r w:rsidR="00B60988">
        <w:rPr>
          <w:rFonts w:ascii="Arial" w:eastAsiaTheme="minorHAnsi" w:hAnsi="Arial" w:cs="Arial"/>
          <w:sz w:val="22"/>
          <w:szCs w:val="22"/>
        </w:rPr>
        <w:t>equipment</w:t>
      </w:r>
      <w:r w:rsidRPr="00067808">
        <w:rPr>
          <w:rFonts w:ascii="Arial" w:eastAsiaTheme="minorHAnsi" w:hAnsi="Arial" w:cs="Arial"/>
          <w:sz w:val="22"/>
          <w:szCs w:val="22"/>
        </w:rPr>
        <w:t xml:space="preserve">. The current telehandler has a lifting capability of 4 tonnes </w:t>
      </w:r>
      <w:r w:rsidR="00523ED4">
        <w:rPr>
          <w:rFonts w:ascii="Arial" w:eastAsiaTheme="minorHAnsi" w:hAnsi="Arial" w:cs="Arial"/>
          <w:sz w:val="22"/>
          <w:szCs w:val="22"/>
        </w:rPr>
        <w:t xml:space="preserve">and a maximum lift height </w:t>
      </w:r>
      <w:r w:rsidR="00D35094">
        <w:rPr>
          <w:rFonts w:ascii="Arial" w:eastAsiaTheme="minorHAnsi" w:hAnsi="Arial" w:cs="Arial"/>
          <w:sz w:val="22"/>
          <w:szCs w:val="22"/>
        </w:rPr>
        <w:t xml:space="preserve">of 13M. This fulfils most requirements, although some additional </w:t>
      </w:r>
      <w:r w:rsidR="00523ED4">
        <w:rPr>
          <w:rFonts w:ascii="Arial" w:eastAsiaTheme="minorHAnsi" w:hAnsi="Arial" w:cs="Arial"/>
          <w:sz w:val="22"/>
          <w:szCs w:val="22"/>
        </w:rPr>
        <w:t>lift height</w:t>
      </w:r>
      <w:r w:rsidR="00D35094">
        <w:rPr>
          <w:rFonts w:ascii="Arial" w:eastAsiaTheme="minorHAnsi" w:hAnsi="Arial" w:cs="Arial"/>
          <w:sz w:val="22"/>
          <w:szCs w:val="22"/>
        </w:rPr>
        <w:t xml:space="preserve"> would improve operational effectiveness. This equipment</w:t>
      </w:r>
      <w:r w:rsidR="004B5221">
        <w:rPr>
          <w:rFonts w:ascii="Arial" w:eastAsiaTheme="minorHAnsi" w:hAnsi="Arial" w:cs="Arial"/>
          <w:sz w:val="22"/>
          <w:szCs w:val="22"/>
        </w:rPr>
        <w:t xml:space="preserve"> is </w:t>
      </w:r>
      <w:r w:rsidR="00D35094">
        <w:rPr>
          <w:rFonts w:ascii="Arial" w:eastAsiaTheme="minorHAnsi" w:hAnsi="Arial" w:cs="Arial"/>
          <w:sz w:val="22"/>
          <w:szCs w:val="22"/>
        </w:rPr>
        <w:t xml:space="preserve">used in numerous roles, examples being: 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unloading / loading </w:t>
      </w:r>
      <w:r w:rsidR="00D35094">
        <w:rPr>
          <w:rFonts w:ascii="Arial" w:eastAsiaTheme="minorHAnsi" w:hAnsi="Arial" w:cs="Arial"/>
          <w:sz w:val="22"/>
          <w:szCs w:val="22"/>
        </w:rPr>
        <w:t>of incident related evidence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, </w:t>
      </w:r>
      <w:r w:rsidR="00D35094">
        <w:rPr>
          <w:rFonts w:ascii="Arial" w:eastAsiaTheme="minorHAnsi" w:hAnsi="Arial" w:cs="Arial"/>
          <w:sz w:val="22"/>
          <w:szCs w:val="22"/>
        </w:rPr>
        <w:t>m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oving evidence </w:t>
      </w:r>
      <w:r w:rsidR="00D35094">
        <w:rPr>
          <w:rFonts w:ascii="Arial" w:eastAsiaTheme="minorHAnsi" w:hAnsi="Arial" w:cs="Arial"/>
          <w:sz w:val="22"/>
          <w:szCs w:val="22"/>
        </w:rPr>
        <w:t xml:space="preserve">during testing and inspection and </w:t>
      </w:r>
      <w:r w:rsidR="006E7A20">
        <w:rPr>
          <w:rFonts w:ascii="Arial" w:eastAsiaTheme="minorHAnsi" w:hAnsi="Arial" w:cs="Arial"/>
          <w:sz w:val="22"/>
          <w:szCs w:val="22"/>
        </w:rPr>
        <w:t xml:space="preserve">supporting </w:t>
      </w:r>
      <w:r w:rsidR="00D35094">
        <w:rPr>
          <w:rFonts w:ascii="Arial" w:eastAsiaTheme="minorHAnsi" w:hAnsi="Arial" w:cs="Arial"/>
          <w:sz w:val="22"/>
          <w:szCs w:val="22"/>
        </w:rPr>
        <w:t>commercial work</w:t>
      </w:r>
      <w:r w:rsidR="006E7A20">
        <w:rPr>
          <w:rFonts w:ascii="Arial" w:eastAsiaTheme="minorHAnsi" w:hAnsi="Arial" w:cs="Arial"/>
          <w:sz w:val="22"/>
          <w:szCs w:val="22"/>
        </w:rPr>
        <w:t xml:space="preserve"> by lifting necessary equipment to, from and within test areas</w:t>
      </w:r>
      <w:r w:rsidR="00C03307">
        <w:rPr>
          <w:rFonts w:ascii="Arial" w:eastAsiaTheme="minorHAnsi" w:hAnsi="Arial" w:cs="Arial"/>
          <w:sz w:val="22"/>
          <w:szCs w:val="22"/>
        </w:rPr>
        <w:t>.</w:t>
      </w:r>
      <w:r w:rsidR="004B5221" w:rsidRPr="004B5221">
        <w:rPr>
          <w:rFonts w:ascii="Arial" w:eastAsiaTheme="minorHAnsi" w:hAnsi="Arial" w:cs="Arial"/>
          <w:sz w:val="22"/>
          <w:szCs w:val="22"/>
        </w:rPr>
        <w:t xml:space="preserve"> </w:t>
      </w:r>
    </w:p>
    <w:p w14:paraId="22150E76" w14:textId="77777777" w:rsidR="00D35094" w:rsidRDefault="00D35094" w:rsidP="00D35094">
      <w:pPr>
        <w:rPr>
          <w:rFonts w:ascii="Arial" w:eastAsiaTheme="minorHAnsi" w:hAnsi="Arial" w:cs="Arial"/>
          <w:sz w:val="22"/>
          <w:szCs w:val="22"/>
        </w:rPr>
      </w:pPr>
    </w:p>
    <w:p w14:paraId="387F0EC7" w14:textId="77777777" w:rsidR="00760D21" w:rsidRPr="000F0FDF" w:rsidRDefault="004B5221" w:rsidP="00F6455A">
      <w:pPr>
        <w:spacing w:after="200" w:line="276" w:lineRule="auto"/>
        <w:rPr>
          <w:rFonts w:cs="Arial"/>
          <w:iCs/>
          <w:noProof/>
        </w:rPr>
      </w:pPr>
      <w:r w:rsidRPr="004B5221">
        <w:rPr>
          <w:rFonts w:ascii="Arial" w:eastAsiaTheme="minorHAnsi" w:hAnsi="Arial" w:cs="Arial"/>
          <w:sz w:val="22"/>
          <w:szCs w:val="22"/>
        </w:rPr>
        <w:t>We seek to improve upon our existing telehandler</w:t>
      </w:r>
      <w:r w:rsidR="00D35094">
        <w:rPr>
          <w:rFonts w:ascii="Arial" w:eastAsiaTheme="minorHAnsi" w:hAnsi="Arial" w:cs="Arial"/>
          <w:sz w:val="22"/>
          <w:szCs w:val="22"/>
        </w:rPr>
        <w:t>’s safety features to ensure the new purchase keeps pace with industry best practice</w:t>
      </w:r>
      <w:r w:rsidR="00B60988">
        <w:rPr>
          <w:rFonts w:ascii="Arial" w:eastAsiaTheme="minorHAnsi" w:hAnsi="Arial" w:cs="Arial"/>
          <w:sz w:val="22"/>
          <w:szCs w:val="22"/>
        </w:rPr>
        <w:t>. N</w:t>
      </w:r>
      <w:r w:rsidRPr="004B5221">
        <w:rPr>
          <w:rFonts w:ascii="Arial" w:eastAsiaTheme="minorHAnsi" w:hAnsi="Arial" w:cs="Arial"/>
          <w:sz w:val="22"/>
          <w:szCs w:val="22"/>
        </w:rPr>
        <w:t>ewer machines generally have b</w:t>
      </w:r>
      <w:r w:rsidR="00B60988">
        <w:rPr>
          <w:rFonts w:ascii="Arial" w:eastAsiaTheme="minorHAnsi" w:hAnsi="Arial" w:cs="Arial"/>
          <w:sz w:val="22"/>
          <w:szCs w:val="22"/>
        </w:rPr>
        <w:t>etter designed cabs and we</w:t>
      </w:r>
      <w:r w:rsidRPr="004B5221">
        <w:rPr>
          <w:rFonts w:ascii="Arial" w:eastAsiaTheme="minorHAnsi" w:hAnsi="Arial" w:cs="Arial"/>
          <w:sz w:val="22"/>
          <w:szCs w:val="22"/>
        </w:rPr>
        <w:t xml:space="preserve"> </w:t>
      </w:r>
      <w:r w:rsidR="006E7A20">
        <w:rPr>
          <w:rFonts w:ascii="Arial" w:eastAsiaTheme="minorHAnsi" w:hAnsi="Arial" w:cs="Arial"/>
          <w:sz w:val="22"/>
          <w:szCs w:val="22"/>
        </w:rPr>
        <w:t xml:space="preserve">also </w:t>
      </w:r>
      <w:r w:rsidRPr="004B5221">
        <w:rPr>
          <w:rFonts w:ascii="Arial" w:eastAsiaTheme="minorHAnsi" w:hAnsi="Arial" w:cs="Arial"/>
          <w:sz w:val="22"/>
          <w:szCs w:val="22"/>
        </w:rPr>
        <w:t>look to install air conditioning – the existing model</w:t>
      </w:r>
      <w:r w:rsidR="006E7A20">
        <w:rPr>
          <w:rFonts w:ascii="Arial" w:eastAsiaTheme="minorHAnsi" w:hAnsi="Arial" w:cs="Arial"/>
          <w:sz w:val="22"/>
          <w:szCs w:val="22"/>
        </w:rPr>
        <w:t>’s windows steam</w:t>
      </w:r>
      <w:r w:rsidRPr="004B5221">
        <w:rPr>
          <w:rFonts w:ascii="Arial" w:eastAsiaTheme="minorHAnsi" w:hAnsi="Arial" w:cs="Arial"/>
          <w:sz w:val="22"/>
          <w:szCs w:val="22"/>
        </w:rPr>
        <w:t xml:space="preserve"> up which </w:t>
      </w:r>
      <w:r w:rsidR="006E7A20">
        <w:rPr>
          <w:rFonts w:ascii="Arial" w:eastAsiaTheme="minorHAnsi" w:hAnsi="Arial" w:cs="Arial"/>
          <w:sz w:val="22"/>
          <w:szCs w:val="22"/>
        </w:rPr>
        <w:t>reduces</w:t>
      </w:r>
      <w:r w:rsidRPr="004B5221">
        <w:rPr>
          <w:rFonts w:ascii="Arial" w:eastAsiaTheme="minorHAnsi" w:hAnsi="Arial" w:cs="Arial"/>
          <w:sz w:val="22"/>
          <w:szCs w:val="22"/>
        </w:rPr>
        <w:t xml:space="preserve"> visibility.</w:t>
      </w:r>
      <w:r w:rsidR="00D35094">
        <w:rPr>
          <w:rFonts w:ascii="Arial" w:eastAsiaTheme="minorHAnsi" w:hAnsi="Arial" w:cs="Arial"/>
          <w:sz w:val="22"/>
          <w:szCs w:val="22"/>
        </w:rPr>
        <w:t xml:space="preserve"> </w:t>
      </w:r>
      <w:r w:rsidR="00DA21B6">
        <w:rPr>
          <w:rFonts w:ascii="Arial" w:eastAsiaTheme="minorHAnsi" w:hAnsi="Arial" w:cs="Arial"/>
          <w:sz w:val="22"/>
          <w:szCs w:val="22"/>
        </w:rPr>
        <w:t>Cameras, mirrors, lighting and flashing beacons will all improve the overall safety of the machine.</w:t>
      </w:r>
    </w:p>
    <w:p w14:paraId="7D66C0C8" w14:textId="77777777" w:rsidR="00760D21" w:rsidRPr="000F0FDF" w:rsidRDefault="007645EE" w:rsidP="00CD577B">
      <w:pPr>
        <w:pStyle w:val="Header"/>
        <w:tabs>
          <w:tab w:val="clear" w:pos="4153"/>
          <w:tab w:val="clear" w:pos="8306"/>
          <w:tab w:val="left" w:pos="720"/>
        </w:tabs>
        <w:ind w:left="720" w:hanging="720"/>
        <w:rPr>
          <w:rFonts w:cs="Arial"/>
          <w:b/>
          <w:bCs/>
          <w:noProof/>
          <w:sz w:val="24"/>
        </w:rPr>
      </w:pPr>
      <w:r w:rsidRPr="000F0FDF">
        <w:rPr>
          <w:rFonts w:cs="Arial"/>
          <w:b/>
          <w:bCs/>
          <w:noProof/>
          <w:sz w:val="24"/>
        </w:rPr>
        <w:t>3.</w:t>
      </w:r>
      <w:r w:rsidRPr="000F0FDF">
        <w:rPr>
          <w:rFonts w:cs="Arial"/>
          <w:b/>
          <w:bCs/>
          <w:noProof/>
          <w:sz w:val="24"/>
        </w:rPr>
        <w:tab/>
      </w:r>
      <w:r w:rsidR="00760D21" w:rsidRPr="000F0FDF">
        <w:rPr>
          <w:rFonts w:cs="Arial"/>
          <w:b/>
          <w:bCs/>
          <w:noProof/>
          <w:sz w:val="24"/>
        </w:rPr>
        <w:t xml:space="preserve">SCOPE OF THE </w:t>
      </w:r>
      <w:r w:rsidR="00F6455A">
        <w:rPr>
          <w:rFonts w:cs="Arial"/>
          <w:b/>
          <w:bCs/>
          <w:noProof/>
          <w:sz w:val="24"/>
        </w:rPr>
        <w:t xml:space="preserve">PRODUCT </w:t>
      </w:r>
      <w:r w:rsidR="00760D21" w:rsidRPr="000F0FDF">
        <w:rPr>
          <w:rFonts w:cs="Arial"/>
          <w:b/>
          <w:bCs/>
          <w:noProof/>
          <w:sz w:val="24"/>
        </w:rPr>
        <w:t>REQUIRED</w:t>
      </w:r>
    </w:p>
    <w:p w14:paraId="69FEA659" w14:textId="77777777" w:rsidR="00760D21" w:rsidRDefault="00760D21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cs="Arial"/>
          <w:b/>
          <w:bCs/>
          <w:noProof/>
          <w:sz w:val="24"/>
        </w:rPr>
      </w:pPr>
    </w:p>
    <w:p w14:paraId="6940A189" w14:textId="1569A5BC" w:rsidR="006E7A20" w:rsidRPr="00F6455A" w:rsidRDefault="00D87C3C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  <w:r w:rsidRPr="00F6455A">
        <w:rPr>
          <w:rFonts w:eastAsiaTheme="minorHAnsi" w:cs="Arial"/>
          <w:szCs w:val="22"/>
        </w:rPr>
        <w:t xml:space="preserve">Merlo P40.14 Plus </w:t>
      </w:r>
      <w:r w:rsidR="006E7A20" w:rsidRPr="00F6455A">
        <w:rPr>
          <w:rFonts w:eastAsiaTheme="minorHAnsi" w:cs="Arial"/>
          <w:szCs w:val="22"/>
        </w:rPr>
        <w:t>Telehandler</w:t>
      </w:r>
      <w:r w:rsidRPr="00F6455A">
        <w:rPr>
          <w:rFonts w:eastAsiaTheme="minorHAnsi" w:cs="Arial"/>
          <w:szCs w:val="22"/>
        </w:rPr>
        <w:t xml:space="preserve"> </w:t>
      </w:r>
      <w:r w:rsidR="006E7A20" w:rsidRPr="00F6455A">
        <w:rPr>
          <w:rFonts w:eastAsiaTheme="minorHAnsi" w:cs="Arial"/>
          <w:szCs w:val="22"/>
        </w:rPr>
        <w:t>vehicle</w:t>
      </w:r>
      <w:r w:rsidR="00556CC4">
        <w:rPr>
          <w:rFonts w:eastAsiaTheme="minorHAnsi" w:cs="Arial"/>
          <w:szCs w:val="22"/>
        </w:rPr>
        <w:t xml:space="preserve"> </w:t>
      </w:r>
      <w:r w:rsidR="00556CC4" w:rsidRPr="00F6455A">
        <w:rPr>
          <w:rFonts w:eastAsiaTheme="minorHAnsi" w:cs="Arial"/>
          <w:szCs w:val="22"/>
        </w:rPr>
        <w:t>(product sheet below)</w:t>
      </w:r>
      <w:r w:rsidR="006E7A20" w:rsidRPr="00F6455A">
        <w:rPr>
          <w:rFonts w:eastAsiaTheme="minorHAnsi" w:cs="Arial"/>
          <w:szCs w:val="22"/>
        </w:rPr>
        <w:t xml:space="preserve"> to be supplied with the </w:t>
      </w:r>
      <w:r w:rsidRPr="00F6455A">
        <w:rPr>
          <w:rFonts w:eastAsiaTheme="minorHAnsi" w:cs="Arial"/>
          <w:szCs w:val="22"/>
        </w:rPr>
        <w:t>options below:</w:t>
      </w:r>
    </w:p>
    <w:p w14:paraId="6F81F29D" w14:textId="77777777" w:rsidR="00D87C3C" w:rsidRPr="00F6455A" w:rsidRDefault="00D87C3C" w:rsidP="00CD577B">
      <w:pPr>
        <w:pStyle w:val="Header"/>
        <w:tabs>
          <w:tab w:val="clear" w:pos="4153"/>
          <w:tab w:val="clear" w:pos="8306"/>
          <w:tab w:val="left" w:pos="540"/>
        </w:tabs>
        <w:rPr>
          <w:rFonts w:eastAsiaTheme="minorHAnsi" w:cs="Arial"/>
          <w:szCs w:val="22"/>
        </w:rPr>
      </w:pPr>
    </w:p>
    <w:p w14:paraId="674555D0" w14:textId="77777777" w:rsidR="00D87C3C" w:rsidRDefault="00D87C3C" w:rsidP="00F6455A">
      <w:pPr>
        <w:pStyle w:val="ListParagraph"/>
        <w:numPr>
          <w:ilvl w:val="0"/>
          <w:numId w:val="46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Rear alignment indicator</w:t>
      </w:r>
    </w:p>
    <w:p w14:paraId="69F9F23D" w14:textId="77777777" w:rsidR="00F6455A" w:rsidRPr="00F6455A" w:rsidRDefault="00F6455A" w:rsidP="00F6455A">
      <w:pPr>
        <w:pStyle w:val="ListParagraph"/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34CEFAA8" w14:textId="77777777" w:rsidR="00D87C3C" w:rsidRDefault="00D87C3C" w:rsidP="00F6455A">
      <w:pPr>
        <w:pStyle w:val="ListParagraph"/>
        <w:numPr>
          <w:ilvl w:val="0"/>
          <w:numId w:val="46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Front window protection</w:t>
      </w:r>
    </w:p>
    <w:p w14:paraId="0372D979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680DB3A6" w14:textId="77777777" w:rsidR="00D87C3C" w:rsidRDefault="00D87C3C" w:rsidP="00F6455A">
      <w:pPr>
        <w:pStyle w:val="ListParagraph"/>
        <w:numPr>
          <w:ilvl w:val="0"/>
          <w:numId w:val="46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2 x work lights on boom</w:t>
      </w:r>
    </w:p>
    <w:p w14:paraId="70B1C616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6F093193" w14:textId="77777777" w:rsidR="00D87C3C" w:rsidRDefault="00D87C3C" w:rsidP="00F6455A">
      <w:pPr>
        <w:pStyle w:val="ListParagraph"/>
        <w:numPr>
          <w:ilvl w:val="0"/>
          <w:numId w:val="46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Work lights on cab</w:t>
      </w:r>
    </w:p>
    <w:p w14:paraId="4EBFD0B5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2FB696C8" w14:textId="77777777" w:rsidR="00D87C3C" w:rsidRDefault="00D87C3C" w:rsidP="00F6455A">
      <w:pPr>
        <w:pStyle w:val="ListParagraph"/>
        <w:numPr>
          <w:ilvl w:val="0"/>
          <w:numId w:val="47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Sun shade in cab</w:t>
      </w:r>
    </w:p>
    <w:p w14:paraId="0AC34722" w14:textId="77777777" w:rsidR="00F6455A" w:rsidRPr="00F6455A" w:rsidRDefault="00F6455A" w:rsidP="00F6455A">
      <w:pPr>
        <w:shd w:val="clear" w:color="auto" w:fill="FFFFFF"/>
        <w:ind w:left="360"/>
        <w:rPr>
          <w:rFonts w:ascii="Arial" w:eastAsiaTheme="minorHAnsi" w:hAnsi="Arial" w:cs="Arial"/>
          <w:sz w:val="22"/>
          <w:szCs w:val="22"/>
        </w:rPr>
      </w:pPr>
    </w:p>
    <w:p w14:paraId="008C99FA" w14:textId="77777777" w:rsidR="00D87C3C" w:rsidRDefault="00D87C3C" w:rsidP="00F6455A">
      <w:pPr>
        <w:pStyle w:val="ListParagraph"/>
        <w:numPr>
          <w:ilvl w:val="0"/>
          <w:numId w:val="47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Boom suspension</w:t>
      </w:r>
    </w:p>
    <w:p w14:paraId="2CFBCF42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534ADCBC" w14:textId="77777777" w:rsidR="00D87C3C" w:rsidRDefault="00D87C3C" w:rsidP="00F6455A">
      <w:pPr>
        <w:pStyle w:val="ListParagraph"/>
        <w:numPr>
          <w:ilvl w:val="0"/>
          <w:numId w:val="47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Air Conditioning</w:t>
      </w:r>
    </w:p>
    <w:p w14:paraId="7A0301C1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60674F62" w14:textId="77777777" w:rsidR="00F6455A" w:rsidRDefault="00D87C3C" w:rsidP="00F6455A">
      <w:pPr>
        <w:pStyle w:val="ListParagraph"/>
        <w:numPr>
          <w:ilvl w:val="0"/>
          <w:numId w:val="47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Rear mirror</w:t>
      </w:r>
    </w:p>
    <w:p w14:paraId="765D4F9F" w14:textId="77777777" w:rsidR="00F6455A" w:rsidRPr="00F6455A" w:rsidRDefault="00F6455A" w:rsidP="00F6455A">
      <w:pPr>
        <w:shd w:val="clear" w:color="auto" w:fill="FFFFFF"/>
        <w:rPr>
          <w:rFonts w:ascii="Arial" w:eastAsiaTheme="minorHAnsi" w:hAnsi="Arial" w:cs="Arial"/>
          <w:sz w:val="22"/>
          <w:szCs w:val="22"/>
        </w:rPr>
      </w:pPr>
    </w:p>
    <w:p w14:paraId="74C46B9D" w14:textId="77777777" w:rsidR="00D87C3C" w:rsidRPr="00F6455A" w:rsidRDefault="00D87C3C" w:rsidP="00F6455A">
      <w:pPr>
        <w:pStyle w:val="ListParagraph"/>
        <w:numPr>
          <w:ilvl w:val="0"/>
          <w:numId w:val="47"/>
        </w:numPr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F6455A">
        <w:rPr>
          <w:rFonts w:ascii="Arial" w:eastAsiaTheme="minorHAnsi" w:hAnsi="Arial" w:cs="Arial"/>
          <w:sz w:val="22"/>
          <w:szCs w:val="22"/>
        </w:rPr>
        <w:t>Rear facing camera</w:t>
      </w:r>
    </w:p>
    <w:p w14:paraId="2E6152C2" w14:textId="77777777" w:rsidR="00F6455A" w:rsidRDefault="00F6455A" w:rsidP="00311B9B">
      <w:pPr>
        <w:pStyle w:val="Header"/>
        <w:tabs>
          <w:tab w:val="clear" w:pos="4153"/>
          <w:tab w:val="clear" w:pos="8306"/>
          <w:tab w:val="left" w:pos="0"/>
        </w:tabs>
        <w:rPr>
          <w:rFonts w:eastAsiaTheme="minorHAnsi" w:cs="Arial"/>
          <w:szCs w:val="22"/>
        </w:rPr>
      </w:pPr>
    </w:p>
    <w:p w14:paraId="35C81839" w14:textId="77777777" w:rsidR="007E7204" w:rsidRDefault="007E7204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66B0A588" w14:textId="6375B5B0" w:rsidR="00311B9B" w:rsidRDefault="00311B9B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bCs/>
          <w:noProof/>
          <w:sz w:val="24"/>
        </w:rPr>
        <w:lastRenderedPageBreak/>
        <w:t>Other Requirements</w:t>
      </w:r>
      <w:r w:rsidR="00D87C3C">
        <w:rPr>
          <w:rFonts w:cs="Arial"/>
          <w:bCs/>
          <w:noProof/>
          <w:sz w:val="24"/>
        </w:rPr>
        <w:t>:</w:t>
      </w:r>
    </w:p>
    <w:p w14:paraId="21CB3012" w14:textId="77777777" w:rsidR="00A500F5" w:rsidRDefault="00A500F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0AFFD7F7" w14:textId="77777777" w:rsidR="005A4FE5" w:rsidRDefault="005A4FE5" w:rsidP="00D35094">
      <w:pPr>
        <w:pStyle w:val="Header"/>
        <w:numPr>
          <w:ilvl w:val="0"/>
          <w:numId w:val="44"/>
        </w:numPr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 w:rsidRPr="00922441">
        <w:rPr>
          <w:rFonts w:cs="Arial"/>
          <w:iCs/>
          <w:noProof/>
          <w:szCs w:val="22"/>
        </w:rPr>
        <w:t>Supply user manuals and service books</w:t>
      </w:r>
    </w:p>
    <w:p w14:paraId="140CE5C4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4DD74B2C" w14:textId="77777777" w:rsidR="005A4FE5" w:rsidRPr="00922441" w:rsidRDefault="005A4FE5" w:rsidP="00D35094">
      <w:pPr>
        <w:pStyle w:val="Header"/>
        <w:numPr>
          <w:ilvl w:val="0"/>
          <w:numId w:val="44"/>
        </w:numPr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iCs/>
          <w:noProof/>
          <w:szCs w:val="22"/>
        </w:rPr>
        <w:t>Provide familiarisation training for users upon delivery</w:t>
      </w:r>
    </w:p>
    <w:p w14:paraId="576BAEF3" w14:textId="77777777" w:rsidR="005A4FE5" w:rsidRPr="000F47A7" w:rsidRDefault="005A4FE5" w:rsidP="005A4FE5">
      <w:pPr>
        <w:rPr>
          <w:rFonts w:ascii="Arial" w:eastAsiaTheme="minorHAnsi" w:hAnsi="Arial" w:cs="Arial"/>
          <w:sz w:val="22"/>
          <w:szCs w:val="22"/>
        </w:rPr>
      </w:pPr>
    </w:p>
    <w:p w14:paraId="5923838E" w14:textId="77777777" w:rsidR="005A4FE5" w:rsidRPr="00D35094" w:rsidRDefault="00311B9B" w:rsidP="00D35094">
      <w:pPr>
        <w:pStyle w:val="ListParagraph"/>
        <w:numPr>
          <w:ilvl w:val="0"/>
          <w:numId w:val="44"/>
        </w:numPr>
        <w:rPr>
          <w:rFonts w:ascii="Arial" w:eastAsiaTheme="minorHAnsi" w:hAnsi="Arial" w:cs="Arial"/>
          <w:sz w:val="22"/>
          <w:szCs w:val="22"/>
        </w:rPr>
      </w:pPr>
      <w:r w:rsidRPr="00D35094">
        <w:rPr>
          <w:rFonts w:ascii="Arial" w:eastAsiaTheme="minorHAnsi" w:hAnsi="Arial" w:cs="Arial"/>
          <w:sz w:val="22"/>
          <w:szCs w:val="22"/>
        </w:rPr>
        <w:t>M</w:t>
      </w:r>
      <w:r w:rsidR="005A4FE5" w:rsidRPr="00D35094">
        <w:rPr>
          <w:rFonts w:ascii="Arial" w:eastAsiaTheme="minorHAnsi" w:hAnsi="Arial" w:cs="Arial"/>
          <w:sz w:val="22"/>
          <w:szCs w:val="22"/>
        </w:rPr>
        <w:t>inimum of 12 months warranty</w:t>
      </w:r>
    </w:p>
    <w:p w14:paraId="427AD247" w14:textId="77777777" w:rsidR="00D87C3C" w:rsidRDefault="00D87C3C" w:rsidP="006E7A20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 w:val="24"/>
        </w:rPr>
      </w:pPr>
    </w:p>
    <w:p w14:paraId="7CE1B2A6" w14:textId="77777777" w:rsidR="006E7A20" w:rsidRDefault="006E7A20" w:rsidP="006E7A20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  <w:r>
        <w:rPr>
          <w:rFonts w:cs="Arial"/>
          <w:bCs/>
          <w:noProof/>
          <w:sz w:val="24"/>
        </w:rPr>
        <w:t>Timescale Requirements</w:t>
      </w:r>
      <w:r w:rsidR="00D87C3C">
        <w:rPr>
          <w:rFonts w:cs="Arial"/>
          <w:bCs/>
          <w:noProof/>
          <w:sz w:val="24"/>
        </w:rPr>
        <w:t>:</w:t>
      </w:r>
    </w:p>
    <w:p w14:paraId="798F87BB" w14:textId="77777777" w:rsidR="00311B9B" w:rsidRDefault="00311B9B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Cs w:val="22"/>
        </w:rPr>
      </w:pPr>
    </w:p>
    <w:p w14:paraId="125713D6" w14:textId="7CA14B94" w:rsidR="00311B9B" w:rsidRPr="00C03307" w:rsidRDefault="00D87C3C" w:rsidP="00311B9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  <w:u w:val="single"/>
        </w:rPr>
      </w:pPr>
      <w:r>
        <w:rPr>
          <w:rFonts w:cs="Arial"/>
          <w:iCs/>
          <w:noProof/>
          <w:szCs w:val="22"/>
        </w:rPr>
        <w:t>Please supply the minimum lead time for the vehicle.  Preference may be given to quotes with the shortest lead time.</w:t>
      </w:r>
      <w:r w:rsidR="00311B9B" w:rsidRPr="00C03307">
        <w:rPr>
          <w:rFonts w:cs="Arial"/>
          <w:b/>
          <w:iCs/>
          <w:noProof/>
          <w:szCs w:val="22"/>
          <w:u w:val="single"/>
        </w:rPr>
        <w:t xml:space="preserve"> </w:t>
      </w:r>
    </w:p>
    <w:p w14:paraId="31A0B8CF" w14:textId="77777777" w:rsidR="009E0F01" w:rsidRPr="000F0FDF" w:rsidRDefault="009E0F0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7DDE9C49" w14:textId="77777777" w:rsidR="009E0F01" w:rsidRPr="000F0FDF" w:rsidRDefault="009E0F0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601E9A79" w14:textId="77777777" w:rsidR="00506135" w:rsidRPr="000F0FDF" w:rsidRDefault="00CA0F1B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  <w:r>
        <w:rPr>
          <w:rFonts w:cs="Arial"/>
          <w:iCs/>
          <w:noProof/>
          <w:sz w:val="24"/>
        </w:rPr>
        <w:t>4.</w:t>
      </w:r>
      <w:r>
        <w:rPr>
          <w:rFonts w:cs="Arial"/>
          <w:iCs/>
          <w:noProof/>
          <w:sz w:val="24"/>
        </w:rPr>
        <w:tab/>
      </w:r>
      <w:r w:rsidRPr="00CA0F1B">
        <w:rPr>
          <w:rFonts w:cs="Arial"/>
          <w:b/>
          <w:iCs/>
          <w:noProof/>
          <w:szCs w:val="22"/>
        </w:rPr>
        <w:t xml:space="preserve">GOVERNANCE </w:t>
      </w:r>
      <w:r w:rsidR="00C55926">
        <w:rPr>
          <w:rFonts w:cs="Arial"/>
          <w:b/>
          <w:iCs/>
          <w:noProof/>
          <w:szCs w:val="22"/>
        </w:rPr>
        <w:t xml:space="preserve">AND PERFORMANCE MANAGEMENT </w:t>
      </w:r>
      <w:r w:rsidRPr="00CA0F1B">
        <w:rPr>
          <w:rFonts w:cs="Arial"/>
          <w:b/>
          <w:iCs/>
          <w:noProof/>
          <w:szCs w:val="22"/>
        </w:rPr>
        <w:t>ARRANGEMENTS</w:t>
      </w:r>
    </w:p>
    <w:p w14:paraId="1118FAD6" w14:textId="77777777" w:rsidR="00A10132" w:rsidRPr="000F0FDF" w:rsidRDefault="00A10132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iCs/>
          <w:noProof/>
          <w:sz w:val="24"/>
        </w:rPr>
      </w:pPr>
    </w:p>
    <w:p w14:paraId="065BA648" w14:textId="77777777" w:rsidR="00CA0F1B" w:rsidRDefault="00A10132" w:rsidP="00CA0F1B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  <w:r w:rsidRPr="000F0FDF">
        <w:rPr>
          <w:rFonts w:ascii="Arial" w:hAnsi="Arial" w:cs="Arial"/>
          <w:b/>
          <w:bCs/>
          <w:noProof/>
          <w:sz w:val="22"/>
          <w:szCs w:val="22"/>
          <w:lang w:eastAsia="en-GB"/>
        </w:rPr>
        <w:t>C</w:t>
      </w:r>
      <w:r w:rsidR="00CA0F1B">
        <w:rPr>
          <w:rFonts w:ascii="Arial" w:hAnsi="Arial" w:cs="Arial"/>
          <w:b/>
          <w:bCs/>
          <w:noProof/>
          <w:sz w:val="22"/>
          <w:szCs w:val="22"/>
          <w:lang w:eastAsia="en-GB"/>
        </w:rPr>
        <w:t xml:space="preserve">ontract </w:t>
      </w:r>
      <w:r w:rsidRPr="000F0FDF">
        <w:rPr>
          <w:rFonts w:ascii="Arial" w:hAnsi="Arial" w:cs="Arial"/>
          <w:b/>
          <w:bCs/>
          <w:noProof/>
          <w:sz w:val="22"/>
          <w:szCs w:val="22"/>
          <w:lang w:eastAsia="en-GB"/>
        </w:rPr>
        <w:t>M</w:t>
      </w:r>
      <w:r w:rsidR="00CA0F1B">
        <w:rPr>
          <w:rFonts w:ascii="Arial" w:hAnsi="Arial" w:cs="Arial"/>
          <w:b/>
          <w:bCs/>
          <w:noProof/>
          <w:sz w:val="22"/>
          <w:szCs w:val="22"/>
          <w:lang w:eastAsia="en-GB"/>
        </w:rPr>
        <w:t>anagement</w:t>
      </w:r>
    </w:p>
    <w:p w14:paraId="0506D706" w14:textId="77777777" w:rsidR="00CA0F1B" w:rsidRDefault="00CA0F1B" w:rsidP="00CA0F1B">
      <w:pPr>
        <w:rPr>
          <w:rFonts w:ascii="Arial" w:hAnsi="Arial" w:cs="Arial"/>
          <w:b/>
          <w:bCs/>
          <w:noProof/>
          <w:sz w:val="22"/>
          <w:szCs w:val="22"/>
          <w:lang w:eastAsia="en-GB"/>
        </w:rPr>
      </w:pPr>
    </w:p>
    <w:p w14:paraId="7273C3DD" w14:textId="77777777" w:rsidR="005A4FE5" w:rsidRDefault="005A4FE5" w:rsidP="005A4FE5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HSE to be kept updated</w:t>
      </w:r>
      <w:r w:rsidR="00DF315E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DF315E">
        <w:rPr>
          <w:rFonts w:ascii="Arial" w:eastAsiaTheme="minorHAnsi" w:hAnsi="Arial" w:cs="Arial"/>
          <w:sz w:val="22"/>
          <w:szCs w:val="22"/>
        </w:rPr>
        <w:t xml:space="preserve">via e-mail, regarding the build’s progress </w:t>
      </w:r>
      <w:r>
        <w:rPr>
          <w:rFonts w:ascii="Arial" w:eastAsiaTheme="minorHAnsi" w:hAnsi="Arial" w:cs="Arial"/>
          <w:sz w:val="22"/>
          <w:szCs w:val="22"/>
        </w:rPr>
        <w:t>a</w:t>
      </w:r>
      <w:r w:rsidR="00DF315E">
        <w:rPr>
          <w:rFonts w:ascii="Arial" w:eastAsiaTheme="minorHAnsi" w:hAnsi="Arial" w:cs="Arial"/>
          <w:sz w:val="22"/>
          <w:szCs w:val="22"/>
        </w:rPr>
        <w:t>long with periodic delivery date forecasts</w:t>
      </w:r>
      <w:r w:rsidR="00B60988">
        <w:rPr>
          <w:rFonts w:ascii="Arial" w:eastAsiaTheme="minorHAnsi" w:hAnsi="Arial" w:cs="Arial"/>
          <w:sz w:val="22"/>
          <w:szCs w:val="22"/>
        </w:rPr>
        <w:t>. Point of contact: Mike Wilson (</w:t>
      </w:r>
      <w:hyperlink r:id="rId11" w:history="1">
        <w:r w:rsidR="00B60988" w:rsidRPr="00E8397C">
          <w:rPr>
            <w:rStyle w:val="Hyperlink"/>
            <w:rFonts w:ascii="Arial" w:eastAsiaTheme="minorHAnsi" w:hAnsi="Arial" w:cs="Arial"/>
            <w:sz w:val="22"/>
            <w:szCs w:val="22"/>
          </w:rPr>
          <w:t>mike.wilson@hse.gov.uk</w:t>
        </w:r>
      </w:hyperlink>
      <w:r w:rsidR="00B60988">
        <w:rPr>
          <w:rFonts w:ascii="Arial" w:eastAsiaTheme="minorHAnsi" w:hAnsi="Arial" w:cs="Arial"/>
          <w:sz w:val="22"/>
          <w:szCs w:val="22"/>
        </w:rPr>
        <w:t>)</w:t>
      </w:r>
    </w:p>
    <w:p w14:paraId="5E2DE873" w14:textId="77777777" w:rsidR="00B60988" w:rsidRDefault="00B60988" w:rsidP="005A4FE5">
      <w:pPr>
        <w:rPr>
          <w:rFonts w:ascii="Arial" w:eastAsiaTheme="minorHAnsi" w:hAnsi="Arial" w:cs="Arial"/>
          <w:sz w:val="22"/>
          <w:szCs w:val="22"/>
        </w:rPr>
      </w:pPr>
    </w:p>
    <w:p w14:paraId="223B64A9" w14:textId="32B811F2" w:rsidR="005A4FE5" w:rsidRPr="00857108" w:rsidRDefault="005A4FE5" w:rsidP="005A4FE5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If </w:t>
      </w:r>
      <w:r w:rsidR="00123708">
        <w:rPr>
          <w:rFonts w:ascii="Arial" w:eastAsiaTheme="minorHAnsi" w:hAnsi="Arial" w:cs="Arial"/>
          <w:sz w:val="22"/>
          <w:szCs w:val="22"/>
        </w:rPr>
        <w:t xml:space="preserve">the </w:t>
      </w:r>
      <w:r>
        <w:rPr>
          <w:rFonts w:ascii="Arial" w:eastAsiaTheme="minorHAnsi" w:hAnsi="Arial" w:cs="Arial"/>
          <w:sz w:val="22"/>
          <w:szCs w:val="22"/>
        </w:rPr>
        <w:t xml:space="preserve">delivery date </w:t>
      </w:r>
      <w:r w:rsidR="00DF315E">
        <w:rPr>
          <w:rFonts w:ascii="Arial" w:eastAsiaTheme="minorHAnsi" w:hAnsi="Arial" w:cs="Arial"/>
          <w:sz w:val="22"/>
          <w:szCs w:val="22"/>
        </w:rPr>
        <w:t xml:space="preserve">may not </w:t>
      </w:r>
      <w:r>
        <w:rPr>
          <w:rFonts w:ascii="Arial" w:eastAsiaTheme="minorHAnsi" w:hAnsi="Arial" w:cs="Arial"/>
          <w:sz w:val="22"/>
          <w:szCs w:val="22"/>
        </w:rPr>
        <w:t>be achieved</w:t>
      </w:r>
      <w:r w:rsidR="00B60988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HSE must be informed at the earliest opportunity</w:t>
      </w:r>
    </w:p>
    <w:p w14:paraId="5B917BEA" w14:textId="77777777" w:rsidR="007F4421" w:rsidRDefault="007F442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774B95A6" w14:textId="77777777" w:rsidR="007F4421" w:rsidRDefault="007F4421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29B8F2BF" w14:textId="77777777" w:rsidR="00F722EB" w:rsidRDefault="004817FF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  <w:r>
        <w:rPr>
          <w:rFonts w:cs="Arial"/>
          <w:b/>
          <w:iCs/>
          <w:noProof/>
          <w:szCs w:val="22"/>
        </w:rPr>
        <w:t>5.</w:t>
      </w:r>
      <w:r w:rsidR="004848B5" w:rsidRPr="000F0FDF">
        <w:rPr>
          <w:rFonts w:cs="Arial"/>
          <w:b/>
          <w:iCs/>
          <w:noProof/>
          <w:szCs w:val="22"/>
        </w:rPr>
        <w:tab/>
      </w:r>
      <w:r w:rsidR="00F722EB">
        <w:rPr>
          <w:rFonts w:cs="Arial"/>
          <w:b/>
          <w:iCs/>
          <w:noProof/>
          <w:szCs w:val="22"/>
        </w:rPr>
        <w:t>QUESTION SET AND EVALUATION CRITERIA</w:t>
      </w:r>
    </w:p>
    <w:p w14:paraId="37456387" w14:textId="77777777" w:rsidR="00F722EB" w:rsidRDefault="00F722EB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7C07F939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>Provide a firm price for the supply and delivery of the telehandler with the specification broken down into;</w:t>
      </w:r>
    </w:p>
    <w:p w14:paraId="58F0EEF9" w14:textId="77777777" w:rsidR="005A4FE5" w:rsidRDefault="005A4FE5" w:rsidP="005A4FE5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</w:p>
    <w:p w14:paraId="2E0CBC9F" w14:textId="77777777" w:rsidR="005A4FE5" w:rsidRDefault="00D87C3C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>Price</w:t>
      </w:r>
    </w:p>
    <w:p w14:paraId="39ACE466" w14:textId="77777777" w:rsidR="00D87C3C" w:rsidRDefault="00D87C3C" w:rsidP="00D87C3C">
      <w:pPr>
        <w:pStyle w:val="ListParagraph"/>
        <w:rPr>
          <w:rFonts w:cs="Arial"/>
          <w:bCs/>
          <w:noProof/>
          <w:szCs w:val="22"/>
        </w:rPr>
      </w:pPr>
    </w:p>
    <w:p w14:paraId="38C2DF38" w14:textId="77777777" w:rsidR="00D87C3C" w:rsidRDefault="00D87C3C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 xml:space="preserve">Lead time </w:t>
      </w:r>
    </w:p>
    <w:p w14:paraId="26FA29BB" w14:textId="77777777" w:rsidR="00F6455A" w:rsidRDefault="00F6455A" w:rsidP="00F6455A">
      <w:pPr>
        <w:pStyle w:val="ListParagraph"/>
        <w:rPr>
          <w:rFonts w:cs="Arial"/>
          <w:bCs/>
          <w:noProof/>
          <w:szCs w:val="22"/>
        </w:rPr>
      </w:pPr>
    </w:p>
    <w:p w14:paraId="661FC239" w14:textId="77777777" w:rsidR="00F6455A" w:rsidRDefault="00F6455A" w:rsidP="005A4FE5">
      <w:pPr>
        <w:pStyle w:val="Header"/>
        <w:numPr>
          <w:ilvl w:val="0"/>
          <w:numId w:val="40"/>
        </w:numPr>
        <w:tabs>
          <w:tab w:val="clear" w:pos="4153"/>
          <w:tab w:val="clear" w:pos="8306"/>
          <w:tab w:val="left" w:pos="0"/>
        </w:tabs>
        <w:rPr>
          <w:rFonts w:cs="Arial"/>
          <w:bCs/>
          <w:noProof/>
          <w:szCs w:val="22"/>
        </w:rPr>
      </w:pPr>
      <w:r>
        <w:rPr>
          <w:rFonts w:cs="Arial"/>
          <w:bCs/>
          <w:noProof/>
          <w:szCs w:val="22"/>
        </w:rPr>
        <w:t xml:space="preserve">Confirmation you can meet the other requirements </w:t>
      </w:r>
    </w:p>
    <w:p w14:paraId="6B6AF5FF" w14:textId="77777777" w:rsidR="005A4FE5" w:rsidRDefault="005A4FE5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016C2A0E" w14:textId="77777777" w:rsidR="00DF315E" w:rsidRDefault="00DF315E" w:rsidP="00CD577B">
      <w:pPr>
        <w:pStyle w:val="Header"/>
        <w:tabs>
          <w:tab w:val="clear" w:pos="4153"/>
          <w:tab w:val="clear" w:pos="8306"/>
          <w:tab w:val="left" w:pos="0"/>
        </w:tabs>
        <w:rPr>
          <w:rFonts w:cs="Arial"/>
          <w:b/>
          <w:iCs/>
          <w:noProof/>
          <w:szCs w:val="22"/>
        </w:rPr>
      </w:pPr>
    </w:p>
    <w:p w14:paraId="2D961CA6" w14:textId="140500B7" w:rsidR="005A4FE5" w:rsidRPr="00F345FD" w:rsidRDefault="00D87C3C" w:rsidP="005A4FE5">
      <w:pPr>
        <w:rPr>
          <w:rFonts w:ascii="Arial" w:hAnsi="Arial" w:cs="Arial"/>
          <w:bCs/>
          <w:noProof/>
          <w:sz w:val="22"/>
          <w:szCs w:val="22"/>
          <w:lang w:eastAsia="en-GB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w:t>Please s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 xml:space="preserve">upply proposals for </w:t>
      </w:r>
      <w:r w:rsidR="005A4FE5">
        <w:rPr>
          <w:rFonts w:ascii="Arial" w:hAnsi="Arial" w:cs="Arial"/>
          <w:bCs/>
          <w:noProof/>
          <w:sz w:val="22"/>
          <w:szCs w:val="22"/>
          <w:lang w:eastAsia="en-GB"/>
        </w:rPr>
        <w:t xml:space="preserve">a 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>maint</w:t>
      </w:r>
      <w:r w:rsidR="00FC1B6B">
        <w:rPr>
          <w:rFonts w:ascii="Arial" w:hAnsi="Arial" w:cs="Arial"/>
          <w:bCs/>
          <w:noProof/>
          <w:sz w:val="22"/>
          <w:szCs w:val="22"/>
          <w:lang w:eastAsia="en-GB"/>
        </w:rPr>
        <w:t>e</w:t>
      </w:r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>nance and annual se</w:t>
      </w:r>
      <w:bookmarkStart w:id="0" w:name="_GoBack"/>
      <w:bookmarkEnd w:id="0"/>
      <w:r w:rsidR="005A4FE5" w:rsidRPr="00F345FD">
        <w:rPr>
          <w:rFonts w:ascii="Arial" w:hAnsi="Arial" w:cs="Arial"/>
          <w:bCs/>
          <w:noProof/>
          <w:sz w:val="22"/>
          <w:szCs w:val="22"/>
          <w:lang w:eastAsia="en-GB"/>
        </w:rPr>
        <w:t xml:space="preserve">rvice plan. </w:t>
      </w:r>
    </w:p>
    <w:p w14:paraId="72D5E3AB" w14:textId="77777777" w:rsidR="00F722EB" w:rsidRDefault="00F722EB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128C1AE3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23F026CC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>PRODUCT SHEET:</w:t>
      </w:r>
    </w:p>
    <w:p w14:paraId="4F0D19A7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</w:p>
    <w:p w14:paraId="449E08B0" w14:textId="77777777" w:rsidR="00F6455A" w:rsidRDefault="00F6455A" w:rsidP="00CD577B">
      <w:pPr>
        <w:pStyle w:val="Header"/>
        <w:tabs>
          <w:tab w:val="clear" w:pos="4153"/>
          <w:tab w:val="clear" w:pos="8306"/>
          <w:tab w:val="left" w:pos="709"/>
        </w:tabs>
        <w:ind w:left="709" w:hanging="709"/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 xml:space="preserve"> </w:t>
      </w:r>
      <w:r>
        <w:rPr>
          <w:rFonts w:cs="Arial"/>
          <w:b/>
          <w:szCs w:val="22"/>
          <w:lang w:eastAsia="en-GB"/>
        </w:rPr>
        <w:object w:dxaOrig="1534" w:dyaOrig="993" w14:anchorId="5386C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12" o:title=""/>
          </v:shape>
          <o:OLEObject Type="Embed" ProgID="AcroExch.Document.DC" ShapeID="_x0000_i1025" DrawAspect="Icon" ObjectID="_1636444717" r:id="rId13"/>
        </w:object>
      </w:r>
    </w:p>
    <w:sectPr w:rsidR="00F6455A" w:rsidSect="003F5F1B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83FF" w14:textId="77777777" w:rsidR="00EE4375" w:rsidRDefault="00EE4375">
      <w:r>
        <w:separator/>
      </w:r>
    </w:p>
  </w:endnote>
  <w:endnote w:type="continuationSeparator" w:id="0">
    <w:p w14:paraId="316C2994" w14:textId="77777777" w:rsidR="00EE4375" w:rsidRDefault="00E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E446" w14:textId="77777777" w:rsidR="00CE095C" w:rsidRDefault="00CE095C">
    <w:pPr>
      <w:pStyle w:val="Footer"/>
      <w:jc w:val="center"/>
    </w:pPr>
    <w:r w:rsidRPr="00CE095C">
      <w:rPr>
        <w:rFonts w:ascii="Arial" w:hAnsi="Arial" w:cs="Arial"/>
        <w:sz w:val="16"/>
        <w:szCs w:val="16"/>
      </w:rPr>
      <w:t xml:space="preserve">Page </w:t>
    </w:r>
    <w:r w:rsidRPr="00CE095C">
      <w:rPr>
        <w:rFonts w:ascii="Arial" w:hAnsi="Arial" w:cs="Arial"/>
        <w:bCs/>
        <w:sz w:val="16"/>
        <w:szCs w:val="16"/>
      </w:rPr>
      <w:fldChar w:fldCharType="begin"/>
    </w:r>
    <w:r w:rsidRPr="00CE095C">
      <w:rPr>
        <w:rFonts w:ascii="Arial" w:hAnsi="Arial" w:cs="Arial"/>
        <w:bCs/>
        <w:sz w:val="16"/>
        <w:szCs w:val="16"/>
      </w:rPr>
      <w:instrText xml:space="preserve"> PAGE </w:instrText>
    </w:r>
    <w:r w:rsidRPr="00CE095C">
      <w:rPr>
        <w:rFonts w:ascii="Arial" w:hAnsi="Arial" w:cs="Arial"/>
        <w:bCs/>
        <w:sz w:val="16"/>
        <w:szCs w:val="16"/>
      </w:rPr>
      <w:fldChar w:fldCharType="separate"/>
    </w:r>
    <w:r w:rsidR="004B4140">
      <w:rPr>
        <w:rFonts w:ascii="Arial" w:hAnsi="Arial" w:cs="Arial"/>
        <w:bCs/>
        <w:noProof/>
        <w:sz w:val="16"/>
        <w:szCs w:val="16"/>
      </w:rPr>
      <w:t>1</w:t>
    </w:r>
    <w:r w:rsidRPr="00CE095C">
      <w:rPr>
        <w:rFonts w:ascii="Arial" w:hAnsi="Arial" w:cs="Arial"/>
        <w:bCs/>
        <w:sz w:val="16"/>
        <w:szCs w:val="16"/>
      </w:rPr>
      <w:fldChar w:fldCharType="end"/>
    </w:r>
    <w:r w:rsidRPr="00CE095C">
      <w:rPr>
        <w:rFonts w:ascii="Arial" w:hAnsi="Arial" w:cs="Arial"/>
        <w:sz w:val="16"/>
        <w:szCs w:val="16"/>
      </w:rPr>
      <w:t xml:space="preserve"> of </w:t>
    </w:r>
    <w:r w:rsidRPr="00CE095C">
      <w:rPr>
        <w:rFonts w:ascii="Arial" w:hAnsi="Arial" w:cs="Arial"/>
        <w:bCs/>
        <w:sz w:val="16"/>
        <w:szCs w:val="16"/>
      </w:rPr>
      <w:fldChar w:fldCharType="begin"/>
    </w:r>
    <w:r w:rsidRPr="00CE095C">
      <w:rPr>
        <w:rFonts w:ascii="Arial" w:hAnsi="Arial" w:cs="Arial"/>
        <w:bCs/>
        <w:sz w:val="16"/>
        <w:szCs w:val="16"/>
      </w:rPr>
      <w:instrText xml:space="preserve"> NUMPAGES  </w:instrText>
    </w:r>
    <w:r w:rsidRPr="00CE095C">
      <w:rPr>
        <w:rFonts w:ascii="Arial" w:hAnsi="Arial" w:cs="Arial"/>
        <w:bCs/>
        <w:sz w:val="16"/>
        <w:szCs w:val="16"/>
      </w:rPr>
      <w:fldChar w:fldCharType="separate"/>
    </w:r>
    <w:r w:rsidR="004B4140">
      <w:rPr>
        <w:rFonts w:ascii="Arial" w:hAnsi="Arial" w:cs="Arial"/>
        <w:bCs/>
        <w:noProof/>
        <w:sz w:val="16"/>
        <w:szCs w:val="16"/>
      </w:rPr>
      <w:t>3</w:t>
    </w:r>
    <w:r w:rsidRPr="00CE095C">
      <w:rPr>
        <w:rFonts w:ascii="Arial" w:hAnsi="Arial" w:cs="Arial"/>
        <w:bCs/>
        <w:sz w:val="16"/>
        <w:szCs w:val="16"/>
      </w:rPr>
      <w:fldChar w:fldCharType="end"/>
    </w:r>
  </w:p>
  <w:p w14:paraId="0C3D1EC2" w14:textId="77777777" w:rsidR="0091690B" w:rsidRPr="00B00A48" w:rsidRDefault="00F6455A">
    <w:pPr>
      <w:pStyle w:val="Footer"/>
      <w:rPr>
        <w:sz w:val="16"/>
        <w:szCs w:val="16"/>
      </w:rPr>
    </w:pPr>
    <w:r>
      <w:rPr>
        <w:rFonts w:ascii="Arial" w:hAnsi="Arial" w:cs="Arial"/>
        <w:sz w:val="16"/>
        <w:szCs w:val="16"/>
      </w:rPr>
      <w:t>1.11.4.3518.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4EB0" w14:textId="77777777" w:rsidR="00EE4375" w:rsidRDefault="00EE4375">
      <w:r>
        <w:separator/>
      </w:r>
    </w:p>
  </w:footnote>
  <w:footnote w:type="continuationSeparator" w:id="0">
    <w:p w14:paraId="19C0133C" w14:textId="77777777" w:rsidR="00EE4375" w:rsidRDefault="00EE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B5AB" w14:textId="77777777" w:rsidR="0091690B" w:rsidRDefault="0091690B" w:rsidP="004933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C6C"/>
    <w:multiLevelType w:val="hybridMultilevel"/>
    <w:tmpl w:val="93E6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58F"/>
    <w:multiLevelType w:val="hybridMultilevel"/>
    <w:tmpl w:val="3BFA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A55"/>
    <w:multiLevelType w:val="hybridMultilevel"/>
    <w:tmpl w:val="90B84F48"/>
    <w:lvl w:ilvl="0" w:tplc="089243E6">
      <w:start w:val="1"/>
      <w:numFmt w:val="bullet"/>
      <w:pStyle w:val="Bullet"/>
      <w:lvlText w:val=""/>
      <w:lvlJc w:val="left"/>
      <w:pPr>
        <w:tabs>
          <w:tab w:val="num" w:pos="936"/>
        </w:tabs>
        <w:ind w:left="792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54DB"/>
    <w:multiLevelType w:val="multilevel"/>
    <w:tmpl w:val="28A82D7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034D5A"/>
    <w:multiLevelType w:val="multilevel"/>
    <w:tmpl w:val="5E4C15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905BD2"/>
    <w:multiLevelType w:val="multilevel"/>
    <w:tmpl w:val="AF804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6" w15:restartNumberingAfterBreak="0">
    <w:nsid w:val="16271440"/>
    <w:multiLevelType w:val="multilevel"/>
    <w:tmpl w:val="24EA8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7" w15:restartNumberingAfterBreak="0">
    <w:nsid w:val="1F4308F3"/>
    <w:multiLevelType w:val="multilevel"/>
    <w:tmpl w:val="D6B6AD7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022D7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CC3211"/>
    <w:multiLevelType w:val="hybridMultilevel"/>
    <w:tmpl w:val="F1E6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C6BA9"/>
    <w:multiLevelType w:val="hybridMultilevel"/>
    <w:tmpl w:val="0D2A4F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475C"/>
    <w:multiLevelType w:val="multilevel"/>
    <w:tmpl w:val="BC0A6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2" w15:restartNumberingAfterBreak="0">
    <w:nsid w:val="3101431F"/>
    <w:multiLevelType w:val="hybridMultilevel"/>
    <w:tmpl w:val="B81692C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10734F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874201"/>
    <w:multiLevelType w:val="hybridMultilevel"/>
    <w:tmpl w:val="E68ACBB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0A01"/>
    <w:multiLevelType w:val="multilevel"/>
    <w:tmpl w:val="0E7CF1D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BB3DDC"/>
    <w:multiLevelType w:val="hybridMultilevel"/>
    <w:tmpl w:val="A99C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A440F"/>
    <w:multiLevelType w:val="multilevel"/>
    <w:tmpl w:val="5B44D0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1244E9B"/>
    <w:multiLevelType w:val="multilevel"/>
    <w:tmpl w:val="AFFE27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1702204"/>
    <w:multiLevelType w:val="hybridMultilevel"/>
    <w:tmpl w:val="3CC4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55FB"/>
    <w:multiLevelType w:val="multilevel"/>
    <w:tmpl w:val="AE1E5A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38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1" w15:restartNumberingAfterBreak="0">
    <w:nsid w:val="4D8653AE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0DF5474"/>
    <w:multiLevelType w:val="hybridMultilevel"/>
    <w:tmpl w:val="A384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17124"/>
    <w:multiLevelType w:val="hybridMultilevel"/>
    <w:tmpl w:val="5EE4A8B4"/>
    <w:lvl w:ilvl="0" w:tplc="953A6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564FFF"/>
    <w:multiLevelType w:val="multilevel"/>
    <w:tmpl w:val="83CC9AE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293F1B"/>
    <w:multiLevelType w:val="multilevel"/>
    <w:tmpl w:val="81949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80"/>
        </w:tabs>
        <w:ind w:left="234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6" w15:restartNumberingAfterBreak="0">
    <w:nsid w:val="5C864EBC"/>
    <w:multiLevelType w:val="multilevel"/>
    <w:tmpl w:val="20DA9C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03C1F56"/>
    <w:multiLevelType w:val="hybridMultilevel"/>
    <w:tmpl w:val="BE46392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7591D41"/>
    <w:multiLevelType w:val="multilevel"/>
    <w:tmpl w:val="E58E34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3503A8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AF3FFE"/>
    <w:multiLevelType w:val="multilevel"/>
    <w:tmpl w:val="A1247C9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B17627"/>
    <w:multiLevelType w:val="multilevel"/>
    <w:tmpl w:val="10FE4F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480"/>
        </w:tabs>
        <w:ind w:left="234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2" w15:restartNumberingAfterBreak="0">
    <w:nsid w:val="6A1042D8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6B6993"/>
    <w:multiLevelType w:val="hybridMultilevel"/>
    <w:tmpl w:val="1942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F66F6"/>
    <w:multiLevelType w:val="hybridMultilevel"/>
    <w:tmpl w:val="A1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B062F"/>
    <w:multiLevelType w:val="multilevel"/>
    <w:tmpl w:val="5EE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C62F3"/>
    <w:multiLevelType w:val="hybridMultilevel"/>
    <w:tmpl w:val="C28A9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00132"/>
    <w:multiLevelType w:val="multilevel"/>
    <w:tmpl w:val="FC7E2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1FD3C93"/>
    <w:multiLevelType w:val="multilevel"/>
    <w:tmpl w:val="4BC8A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39" w15:restartNumberingAfterBreak="0">
    <w:nsid w:val="74E42F4A"/>
    <w:multiLevelType w:val="hybridMultilevel"/>
    <w:tmpl w:val="C63A1BB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4B0775"/>
    <w:multiLevelType w:val="multilevel"/>
    <w:tmpl w:val="BC0A6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1" w15:restartNumberingAfterBreak="0">
    <w:nsid w:val="75871DA4"/>
    <w:multiLevelType w:val="multilevel"/>
    <w:tmpl w:val="C032B2F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89130CF"/>
    <w:multiLevelType w:val="multilevel"/>
    <w:tmpl w:val="ADA295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C8D041E"/>
    <w:multiLevelType w:val="hybridMultilevel"/>
    <w:tmpl w:val="28E2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F5FE3"/>
    <w:multiLevelType w:val="hybridMultilevel"/>
    <w:tmpl w:val="AFFAB344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F72879"/>
    <w:multiLevelType w:val="multilevel"/>
    <w:tmpl w:val="C9BE29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6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6" w15:restartNumberingAfterBreak="0">
    <w:nsid w:val="7FE24B08"/>
    <w:multiLevelType w:val="multilevel"/>
    <w:tmpl w:val="7474EE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20"/>
        </w:tabs>
        <w:ind w:left="2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0"/>
        </w:tabs>
        <w:ind w:left="2820" w:hanging="1800"/>
      </w:pPr>
      <w:rPr>
        <w:rFonts w:hint="default"/>
      </w:rPr>
    </w:lvl>
  </w:abstractNum>
  <w:num w:numId="1">
    <w:abstractNumId w:val="26"/>
  </w:num>
  <w:num w:numId="2">
    <w:abstractNumId w:val="36"/>
  </w:num>
  <w:num w:numId="3">
    <w:abstractNumId w:val="21"/>
  </w:num>
  <w:num w:numId="4">
    <w:abstractNumId w:val="15"/>
  </w:num>
  <w:num w:numId="5">
    <w:abstractNumId w:val="8"/>
  </w:num>
  <w:num w:numId="6">
    <w:abstractNumId w:val="37"/>
  </w:num>
  <w:num w:numId="7">
    <w:abstractNumId w:val="6"/>
  </w:num>
  <w:num w:numId="8">
    <w:abstractNumId w:val="12"/>
  </w:num>
  <w:num w:numId="9">
    <w:abstractNumId w:val="39"/>
  </w:num>
  <w:num w:numId="10">
    <w:abstractNumId w:val="4"/>
  </w:num>
  <w:num w:numId="11">
    <w:abstractNumId w:val="24"/>
  </w:num>
  <w:num w:numId="12">
    <w:abstractNumId w:val="28"/>
  </w:num>
  <w:num w:numId="13">
    <w:abstractNumId w:val="41"/>
  </w:num>
  <w:num w:numId="14">
    <w:abstractNumId w:val="3"/>
  </w:num>
  <w:num w:numId="15">
    <w:abstractNumId w:val="7"/>
  </w:num>
  <w:num w:numId="16">
    <w:abstractNumId w:val="38"/>
  </w:num>
  <w:num w:numId="17">
    <w:abstractNumId w:val="5"/>
  </w:num>
  <w:num w:numId="18">
    <w:abstractNumId w:val="46"/>
  </w:num>
  <w:num w:numId="19">
    <w:abstractNumId w:val="25"/>
  </w:num>
  <w:num w:numId="20">
    <w:abstractNumId w:val="11"/>
  </w:num>
  <w:num w:numId="21">
    <w:abstractNumId w:val="31"/>
  </w:num>
  <w:num w:numId="22">
    <w:abstractNumId w:val="20"/>
  </w:num>
  <w:num w:numId="23">
    <w:abstractNumId w:val="2"/>
  </w:num>
  <w:num w:numId="24">
    <w:abstractNumId w:val="45"/>
  </w:num>
  <w:num w:numId="25">
    <w:abstractNumId w:val="30"/>
  </w:num>
  <w:num w:numId="26">
    <w:abstractNumId w:val="18"/>
  </w:num>
  <w:num w:numId="27">
    <w:abstractNumId w:val="29"/>
  </w:num>
  <w:num w:numId="28">
    <w:abstractNumId w:val="13"/>
  </w:num>
  <w:num w:numId="29">
    <w:abstractNumId w:val="42"/>
  </w:num>
  <w:num w:numId="30">
    <w:abstractNumId w:val="32"/>
  </w:num>
  <w:num w:numId="31">
    <w:abstractNumId w:val="40"/>
  </w:num>
  <w:num w:numId="32">
    <w:abstractNumId w:val="23"/>
  </w:num>
  <w:num w:numId="33">
    <w:abstractNumId w:val="35"/>
  </w:num>
  <w:num w:numId="34">
    <w:abstractNumId w:val="17"/>
  </w:num>
  <w:num w:numId="35">
    <w:abstractNumId w:val="10"/>
  </w:num>
  <w:num w:numId="36">
    <w:abstractNumId w:val="27"/>
  </w:num>
  <w:num w:numId="37">
    <w:abstractNumId w:val="44"/>
  </w:num>
  <w:num w:numId="38">
    <w:abstractNumId w:val="14"/>
  </w:num>
  <w:num w:numId="39">
    <w:abstractNumId w:val="43"/>
  </w:num>
  <w:num w:numId="40">
    <w:abstractNumId w:val="19"/>
  </w:num>
  <w:num w:numId="41">
    <w:abstractNumId w:val="0"/>
  </w:num>
  <w:num w:numId="42">
    <w:abstractNumId w:val="9"/>
  </w:num>
  <w:num w:numId="43">
    <w:abstractNumId w:val="16"/>
  </w:num>
  <w:num w:numId="44">
    <w:abstractNumId w:val="1"/>
  </w:num>
  <w:num w:numId="45">
    <w:abstractNumId w:val="33"/>
  </w:num>
  <w:num w:numId="46">
    <w:abstractNumId w:val="2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54"/>
    <w:rsid w:val="00030BA9"/>
    <w:rsid w:val="00037871"/>
    <w:rsid w:val="00050A84"/>
    <w:rsid w:val="00067808"/>
    <w:rsid w:val="0009649F"/>
    <w:rsid w:val="000A332E"/>
    <w:rsid w:val="000A413E"/>
    <w:rsid w:val="000A6CB0"/>
    <w:rsid w:val="000B0ACA"/>
    <w:rsid w:val="000B230D"/>
    <w:rsid w:val="000B5BC4"/>
    <w:rsid w:val="000E3903"/>
    <w:rsid w:val="000F0FDF"/>
    <w:rsid w:val="000F4E95"/>
    <w:rsid w:val="000F53A4"/>
    <w:rsid w:val="00102AB3"/>
    <w:rsid w:val="001045CA"/>
    <w:rsid w:val="00123708"/>
    <w:rsid w:val="00143C22"/>
    <w:rsid w:val="00153196"/>
    <w:rsid w:val="001603C3"/>
    <w:rsid w:val="00162F74"/>
    <w:rsid w:val="00170C60"/>
    <w:rsid w:val="0018118A"/>
    <w:rsid w:val="00191F34"/>
    <w:rsid w:val="001945B9"/>
    <w:rsid w:val="001A37E9"/>
    <w:rsid w:val="001B44CF"/>
    <w:rsid w:val="001B4761"/>
    <w:rsid w:val="001C1C8E"/>
    <w:rsid w:val="001C288A"/>
    <w:rsid w:val="001C5982"/>
    <w:rsid w:val="001D317B"/>
    <w:rsid w:val="001D64A9"/>
    <w:rsid w:val="001E7E83"/>
    <w:rsid w:val="00230F18"/>
    <w:rsid w:val="00235E6E"/>
    <w:rsid w:val="0023602E"/>
    <w:rsid w:val="00251EE4"/>
    <w:rsid w:val="0027493E"/>
    <w:rsid w:val="002823E5"/>
    <w:rsid w:val="00282DC6"/>
    <w:rsid w:val="00297412"/>
    <w:rsid w:val="002A0440"/>
    <w:rsid w:val="002A074D"/>
    <w:rsid w:val="002C1076"/>
    <w:rsid w:val="002C3365"/>
    <w:rsid w:val="002C66F2"/>
    <w:rsid w:val="002D04DB"/>
    <w:rsid w:val="002D6711"/>
    <w:rsid w:val="002D6D15"/>
    <w:rsid w:val="002E05AD"/>
    <w:rsid w:val="002E0BB4"/>
    <w:rsid w:val="002E303E"/>
    <w:rsid w:val="002E7122"/>
    <w:rsid w:val="0030225B"/>
    <w:rsid w:val="00302E03"/>
    <w:rsid w:val="00311B9B"/>
    <w:rsid w:val="00316784"/>
    <w:rsid w:val="00320939"/>
    <w:rsid w:val="00327F06"/>
    <w:rsid w:val="003305A7"/>
    <w:rsid w:val="00332B34"/>
    <w:rsid w:val="003375F2"/>
    <w:rsid w:val="00342BDB"/>
    <w:rsid w:val="003475C1"/>
    <w:rsid w:val="003550BD"/>
    <w:rsid w:val="00361A7C"/>
    <w:rsid w:val="00380DA2"/>
    <w:rsid w:val="00381B5A"/>
    <w:rsid w:val="00381D8B"/>
    <w:rsid w:val="0038377E"/>
    <w:rsid w:val="00384A93"/>
    <w:rsid w:val="0039208F"/>
    <w:rsid w:val="0039674B"/>
    <w:rsid w:val="003C2FD2"/>
    <w:rsid w:val="003D3B9D"/>
    <w:rsid w:val="003D54CF"/>
    <w:rsid w:val="003D5C87"/>
    <w:rsid w:val="003F5F1B"/>
    <w:rsid w:val="003F62F9"/>
    <w:rsid w:val="0040363D"/>
    <w:rsid w:val="004123BD"/>
    <w:rsid w:val="0041496A"/>
    <w:rsid w:val="0042427A"/>
    <w:rsid w:val="00433E81"/>
    <w:rsid w:val="004738E2"/>
    <w:rsid w:val="0047404C"/>
    <w:rsid w:val="00481490"/>
    <w:rsid w:val="004817FF"/>
    <w:rsid w:val="004848B5"/>
    <w:rsid w:val="00487B37"/>
    <w:rsid w:val="00493353"/>
    <w:rsid w:val="004956F0"/>
    <w:rsid w:val="00497F7B"/>
    <w:rsid w:val="004A5A00"/>
    <w:rsid w:val="004A7CE9"/>
    <w:rsid w:val="004B4140"/>
    <w:rsid w:val="004B5221"/>
    <w:rsid w:val="004B5376"/>
    <w:rsid w:val="004B76E3"/>
    <w:rsid w:val="004C4712"/>
    <w:rsid w:val="004D7359"/>
    <w:rsid w:val="004E3544"/>
    <w:rsid w:val="004F2EA1"/>
    <w:rsid w:val="004F48C6"/>
    <w:rsid w:val="00506135"/>
    <w:rsid w:val="00523ED4"/>
    <w:rsid w:val="005264AF"/>
    <w:rsid w:val="00532A58"/>
    <w:rsid w:val="00535D66"/>
    <w:rsid w:val="005362A1"/>
    <w:rsid w:val="00540841"/>
    <w:rsid w:val="00540D94"/>
    <w:rsid w:val="00555EDA"/>
    <w:rsid w:val="00556CC4"/>
    <w:rsid w:val="0056032F"/>
    <w:rsid w:val="00563591"/>
    <w:rsid w:val="00564F85"/>
    <w:rsid w:val="005752BB"/>
    <w:rsid w:val="00586546"/>
    <w:rsid w:val="00590A95"/>
    <w:rsid w:val="005A0684"/>
    <w:rsid w:val="005A3E46"/>
    <w:rsid w:val="005A4FE5"/>
    <w:rsid w:val="005A56D0"/>
    <w:rsid w:val="005A6C36"/>
    <w:rsid w:val="005B32B5"/>
    <w:rsid w:val="005B56D6"/>
    <w:rsid w:val="005B5BC7"/>
    <w:rsid w:val="005C2934"/>
    <w:rsid w:val="005D0E4E"/>
    <w:rsid w:val="005D19DA"/>
    <w:rsid w:val="005D5D4C"/>
    <w:rsid w:val="006162BF"/>
    <w:rsid w:val="00626E4F"/>
    <w:rsid w:val="00657238"/>
    <w:rsid w:val="00660D3B"/>
    <w:rsid w:val="00660E86"/>
    <w:rsid w:val="00667E02"/>
    <w:rsid w:val="00675246"/>
    <w:rsid w:val="006A15F1"/>
    <w:rsid w:val="006B0F76"/>
    <w:rsid w:val="006B7886"/>
    <w:rsid w:val="006C0D43"/>
    <w:rsid w:val="006D49BF"/>
    <w:rsid w:val="006D54AC"/>
    <w:rsid w:val="006E0FEB"/>
    <w:rsid w:val="006E7049"/>
    <w:rsid w:val="006E7A20"/>
    <w:rsid w:val="006F4100"/>
    <w:rsid w:val="00707E93"/>
    <w:rsid w:val="007260FF"/>
    <w:rsid w:val="007359E9"/>
    <w:rsid w:val="007521F8"/>
    <w:rsid w:val="00760D21"/>
    <w:rsid w:val="00761C21"/>
    <w:rsid w:val="007645EE"/>
    <w:rsid w:val="00764B0A"/>
    <w:rsid w:val="00791759"/>
    <w:rsid w:val="007B2738"/>
    <w:rsid w:val="007B48D3"/>
    <w:rsid w:val="007B74D4"/>
    <w:rsid w:val="007D6A9E"/>
    <w:rsid w:val="007E496A"/>
    <w:rsid w:val="007E5BFB"/>
    <w:rsid w:val="007E7204"/>
    <w:rsid w:val="007F4421"/>
    <w:rsid w:val="00801BC7"/>
    <w:rsid w:val="00803CC9"/>
    <w:rsid w:val="00804CD3"/>
    <w:rsid w:val="00805BD3"/>
    <w:rsid w:val="00806844"/>
    <w:rsid w:val="00813009"/>
    <w:rsid w:val="00814969"/>
    <w:rsid w:val="00814ECE"/>
    <w:rsid w:val="00816DF4"/>
    <w:rsid w:val="008273F1"/>
    <w:rsid w:val="00831657"/>
    <w:rsid w:val="00832632"/>
    <w:rsid w:val="00841192"/>
    <w:rsid w:val="00847A95"/>
    <w:rsid w:val="00852CAA"/>
    <w:rsid w:val="00863048"/>
    <w:rsid w:val="0086671A"/>
    <w:rsid w:val="00873314"/>
    <w:rsid w:val="0088011F"/>
    <w:rsid w:val="008812D0"/>
    <w:rsid w:val="008816B4"/>
    <w:rsid w:val="008A08DA"/>
    <w:rsid w:val="008A737A"/>
    <w:rsid w:val="008C1420"/>
    <w:rsid w:val="008C74D6"/>
    <w:rsid w:val="008E6EDF"/>
    <w:rsid w:val="00900D4F"/>
    <w:rsid w:val="0090754D"/>
    <w:rsid w:val="00910C9C"/>
    <w:rsid w:val="0091690B"/>
    <w:rsid w:val="0092162E"/>
    <w:rsid w:val="00927C52"/>
    <w:rsid w:val="00933D5B"/>
    <w:rsid w:val="00942CF3"/>
    <w:rsid w:val="00972CAE"/>
    <w:rsid w:val="009758FB"/>
    <w:rsid w:val="009879B8"/>
    <w:rsid w:val="00993F46"/>
    <w:rsid w:val="0099676B"/>
    <w:rsid w:val="00996D41"/>
    <w:rsid w:val="009A1010"/>
    <w:rsid w:val="009A5C70"/>
    <w:rsid w:val="009B4EDB"/>
    <w:rsid w:val="009C0558"/>
    <w:rsid w:val="009C3AA3"/>
    <w:rsid w:val="009C64C4"/>
    <w:rsid w:val="009C79CC"/>
    <w:rsid w:val="009D244F"/>
    <w:rsid w:val="009D717A"/>
    <w:rsid w:val="009E0F01"/>
    <w:rsid w:val="009E13DB"/>
    <w:rsid w:val="00A10132"/>
    <w:rsid w:val="00A10A56"/>
    <w:rsid w:val="00A2520B"/>
    <w:rsid w:val="00A273B6"/>
    <w:rsid w:val="00A307CC"/>
    <w:rsid w:val="00A31A1D"/>
    <w:rsid w:val="00A41F90"/>
    <w:rsid w:val="00A4480B"/>
    <w:rsid w:val="00A500F5"/>
    <w:rsid w:val="00A536AD"/>
    <w:rsid w:val="00A5627E"/>
    <w:rsid w:val="00A61C32"/>
    <w:rsid w:val="00A750E7"/>
    <w:rsid w:val="00A76E7C"/>
    <w:rsid w:val="00A82226"/>
    <w:rsid w:val="00AA04EA"/>
    <w:rsid w:val="00AA7E93"/>
    <w:rsid w:val="00AC102C"/>
    <w:rsid w:val="00AC6614"/>
    <w:rsid w:val="00AD1383"/>
    <w:rsid w:val="00AD2DE6"/>
    <w:rsid w:val="00AF2A8F"/>
    <w:rsid w:val="00AF5352"/>
    <w:rsid w:val="00B00A48"/>
    <w:rsid w:val="00B04161"/>
    <w:rsid w:val="00B37EB3"/>
    <w:rsid w:val="00B56642"/>
    <w:rsid w:val="00B60988"/>
    <w:rsid w:val="00B6175D"/>
    <w:rsid w:val="00B61788"/>
    <w:rsid w:val="00B86EAE"/>
    <w:rsid w:val="00B97A2E"/>
    <w:rsid w:val="00BA39AC"/>
    <w:rsid w:val="00BA5051"/>
    <w:rsid w:val="00BA54D4"/>
    <w:rsid w:val="00BB0961"/>
    <w:rsid w:val="00BB1985"/>
    <w:rsid w:val="00BB240C"/>
    <w:rsid w:val="00BB4EFA"/>
    <w:rsid w:val="00BC2BE4"/>
    <w:rsid w:val="00BC799B"/>
    <w:rsid w:val="00BD0BB9"/>
    <w:rsid w:val="00BD65D0"/>
    <w:rsid w:val="00BE1585"/>
    <w:rsid w:val="00BE6679"/>
    <w:rsid w:val="00BF225F"/>
    <w:rsid w:val="00C03307"/>
    <w:rsid w:val="00C11B9E"/>
    <w:rsid w:val="00C2240F"/>
    <w:rsid w:val="00C22DBF"/>
    <w:rsid w:val="00C36085"/>
    <w:rsid w:val="00C36C12"/>
    <w:rsid w:val="00C449E1"/>
    <w:rsid w:val="00C45947"/>
    <w:rsid w:val="00C55926"/>
    <w:rsid w:val="00C84B1B"/>
    <w:rsid w:val="00C856E9"/>
    <w:rsid w:val="00C865D2"/>
    <w:rsid w:val="00C911C0"/>
    <w:rsid w:val="00CA0F1B"/>
    <w:rsid w:val="00CA3A14"/>
    <w:rsid w:val="00CB4987"/>
    <w:rsid w:val="00CB6225"/>
    <w:rsid w:val="00CB63C5"/>
    <w:rsid w:val="00CC43FC"/>
    <w:rsid w:val="00CD577B"/>
    <w:rsid w:val="00CD5BFD"/>
    <w:rsid w:val="00CE095C"/>
    <w:rsid w:val="00CF28BE"/>
    <w:rsid w:val="00CF628F"/>
    <w:rsid w:val="00D06B5F"/>
    <w:rsid w:val="00D116D2"/>
    <w:rsid w:val="00D1471D"/>
    <w:rsid w:val="00D15639"/>
    <w:rsid w:val="00D17351"/>
    <w:rsid w:val="00D17E6E"/>
    <w:rsid w:val="00D267B6"/>
    <w:rsid w:val="00D27661"/>
    <w:rsid w:val="00D35094"/>
    <w:rsid w:val="00D46018"/>
    <w:rsid w:val="00D563D5"/>
    <w:rsid w:val="00D63475"/>
    <w:rsid w:val="00D87C3C"/>
    <w:rsid w:val="00D92A20"/>
    <w:rsid w:val="00DA21B6"/>
    <w:rsid w:val="00DB6004"/>
    <w:rsid w:val="00DD3EC2"/>
    <w:rsid w:val="00DE062D"/>
    <w:rsid w:val="00DE310F"/>
    <w:rsid w:val="00DE4BF7"/>
    <w:rsid w:val="00DF315E"/>
    <w:rsid w:val="00E042FE"/>
    <w:rsid w:val="00E108BD"/>
    <w:rsid w:val="00E2590E"/>
    <w:rsid w:val="00E429B3"/>
    <w:rsid w:val="00E47C78"/>
    <w:rsid w:val="00E73F48"/>
    <w:rsid w:val="00E74A3A"/>
    <w:rsid w:val="00E81C72"/>
    <w:rsid w:val="00E91D8F"/>
    <w:rsid w:val="00E932B9"/>
    <w:rsid w:val="00EB78DB"/>
    <w:rsid w:val="00EC513A"/>
    <w:rsid w:val="00EC5741"/>
    <w:rsid w:val="00EC6125"/>
    <w:rsid w:val="00ED2759"/>
    <w:rsid w:val="00ED6E54"/>
    <w:rsid w:val="00EE293F"/>
    <w:rsid w:val="00EE349A"/>
    <w:rsid w:val="00EE4375"/>
    <w:rsid w:val="00F22A3E"/>
    <w:rsid w:val="00F2351A"/>
    <w:rsid w:val="00F23B24"/>
    <w:rsid w:val="00F3208C"/>
    <w:rsid w:val="00F35F9A"/>
    <w:rsid w:val="00F40BBB"/>
    <w:rsid w:val="00F427A8"/>
    <w:rsid w:val="00F42EA2"/>
    <w:rsid w:val="00F4786C"/>
    <w:rsid w:val="00F54341"/>
    <w:rsid w:val="00F5769B"/>
    <w:rsid w:val="00F60B8F"/>
    <w:rsid w:val="00F6455A"/>
    <w:rsid w:val="00F722EB"/>
    <w:rsid w:val="00F7414E"/>
    <w:rsid w:val="00F7503B"/>
    <w:rsid w:val="00F7780B"/>
    <w:rsid w:val="00F83CD5"/>
    <w:rsid w:val="00F94DB1"/>
    <w:rsid w:val="00F97036"/>
    <w:rsid w:val="00FC1B6B"/>
    <w:rsid w:val="00FD5E8A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0E668"/>
  <w15:docId w15:val="{3A84258A-87F5-4C28-9CC4-03DC83C2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317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D6E54"/>
    <w:pPr>
      <w:keepNext/>
      <w:outlineLvl w:val="1"/>
    </w:pPr>
    <w:rPr>
      <w:rFonts w:ascii="Arial" w:hAnsi="Arial"/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ED6E54"/>
    <w:pPr>
      <w:keepNext/>
      <w:jc w:val="center"/>
      <w:outlineLvl w:val="2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E54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customStyle="1" w:styleId="NumberList">
    <w:name w:val="Number List"/>
    <w:basedOn w:val="Normal"/>
    <w:rsid w:val="00ED6E54"/>
    <w:pPr>
      <w:overflowPunct w:val="0"/>
      <w:autoSpaceDE w:val="0"/>
      <w:autoSpaceDN w:val="0"/>
      <w:adjustRightInd w:val="0"/>
      <w:spacing w:before="72" w:after="72"/>
      <w:jc w:val="both"/>
      <w:textAlignment w:val="baseline"/>
    </w:pPr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rsid w:val="00ED6E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6E54"/>
  </w:style>
  <w:style w:type="character" w:styleId="Hyperlink">
    <w:name w:val="Hyperlink"/>
    <w:rsid w:val="001C288A"/>
    <w:rPr>
      <w:color w:val="0000FF"/>
      <w:u w:val="single"/>
    </w:rPr>
  </w:style>
  <w:style w:type="paragraph" w:customStyle="1" w:styleId="Bullet">
    <w:name w:val="Bullet"/>
    <w:basedOn w:val="Normal"/>
    <w:rsid w:val="003550BD"/>
    <w:pPr>
      <w:numPr>
        <w:numId w:val="23"/>
      </w:numPr>
      <w:spacing w:before="80" w:after="80" w:line="320" w:lineRule="exact"/>
      <w:jc w:val="both"/>
    </w:pPr>
    <w:rPr>
      <w:rFonts w:ascii="Arial" w:hAnsi="Arial"/>
    </w:rPr>
  </w:style>
  <w:style w:type="character" w:customStyle="1" w:styleId="StyleArial11ptBlack">
    <w:name w:val="Style Arial 11 pt Black"/>
    <w:rsid w:val="003550BD"/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C3608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3F48"/>
    <w:rPr>
      <w:sz w:val="16"/>
      <w:szCs w:val="16"/>
    </w:rPr>
  </w:style>
  <w:style w:type="paragraph" w:styleId="CommentText">
    <w:name w:val="annotation text"/>
    <w:basedOn w:val="Normal"/>
    <w:semiHidden/>
    <w:rsid w:val="00E73F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3F48"/>
    <w:rPr>
      <w:b/>
      <w:bCs/>
    </w:rPr>
  </w:style>
  <w:style w:type="paragraph" w:customStyle="1" w:styleId="numberlist0">
    <w:name w:val="numberlist"/>
    <w:basedOn w:val="Normal"/>
    <w:rsid w:val="00563591"/>
    <w:pPr>
      <w:spacing w:before="100" w:beforeAutospacing="1" w:after="100" w:afterAutospacing="1"/>
    </w:pPr>
    <w:rPr>
      <w:lang w:eastAsia="en-GB"/>
    </w:rPr>
  </w:style>
  <w:style w:type="paragraph" w:customStyle="1" w:styleId="defaulttext">
    <w:name w:val="defaulttext"/>
    <w:basedOn w:val="Normal"/>
    <w:rsid w:val="0056359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qFormat/>
    <w:rsid w:val="00563591"/>
    <w:rPr>
      <w:b/>
      <w:bCs/>
    </w:rPr>
  </w:style>
  <w:style w:type="paragraph" w:customStyle="1" w:styleId="bulletabc">
    <w:name w:val="bulletabc"/>
    <w:basedOn w:val="Normal"/>
    <w:rsid w:val="00563591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rsid w:val="005061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customStyle="1" w:styleId="FooterChar">
    <w:name w:val="Footer Char"/>
    <w:link w:val="Footer"/>
    <w:uiPriority w:val="99"/>
    <w:rsid w:val="00CE095C"/>
    <w:rPr>
      <w:sz w:val="24"/>
      <w:szCs w:val="24"/>
      <w:lang w:eastAsia="en-US"/>
    </w:rPr>
  </w:style>
  <w:style w:type="paragraph" w:customStyle="1" w:styleId="Default">
    <w:name w:val="Default"/>
    <w:rsid w:val="001E7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784"/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61A7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3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85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ke.wilson@hse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3BD921E3DD418055F12610477BC9" ma:contentTypeVersion="5" ma:contentTypeDescription="Create a new document." ma:contentTypeScope="" ma:versionID="948ddf895bc6132165687509318f4f39">
  <xsd:schema xmlns:xsd="http://www.w3.org/2001/XMLSchema" xmlns:xs="http://www.w3.org/2001/XMLSchema" xmlns:p="http://schemas.microsoft.com/office/2006/metadata/properties" xmlns:ns3="90425da6-4405-4c1d-9bee-a011cf4fcfd3" xmlns:ns4="4ca1aae7-52f3-4888-a3a9-80000c83842a" targetNamespace="http://schemas.microsoft.com/office/2006/metadata/properties" ma:root="true" ma:fieldsID="e70b421ab75158b8562fab38c6293357" ns3:_="" ns4:_="">
    <xsd:import namespace="90425da6-4405-4c1d-9bee-a011cf4fcfd3"/>
    <xsd:import namespace="4ca1aae7-52f3-4888-a3a9-80000c838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25da6-4405-4c1d-9bee-a011cf4f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aae7-52f3-4888-a3a9-80000c83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AF92C-50BE-4D08-A7D4-F96EA0DFA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00DBA-FEED-4995-B752-82F818354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DBEB8-F8FE-44AD-9215-DC067272D2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myeung</dc:creator>
  <cp:lastModifiedBy>Fran Davies</cp:lastModifiedBy>
  <cp:revision>8</cp:revision>
  <cp:lastPrinted>2018-11-05T10:56:00Z</cp:lastPrinted>
  <dcterms:created xsi:type="dcterms:W3CDTF">2019-11-28T10:56:00Z</dcterms:created>
  <dcterms:modified xsi:type="dcterms:W3CDTF">2019-11-28T11:12:00Z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0x0101002FDE3BD921E3DD418055F12610477BC9</vt:lpwstr>
  </property>
</Properties>
</file>