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7542E1BF" w14:textId="77777777" w:rsidR="00B209D7"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56189086" w:history="1">
        <w:r w:rsidR="00B209D7" w:rsidRPr="0036112C">
          <w:rPr>
            <w:rStyle w:val="Hyperlink"/>
            <w:noProof/>
          </w:rPr>
          <w:t>1.</w:t>
        </w:r>
        <w:r w:rsidR="00B209D7">
          <w:rPr>
            <w:rFonts w:asciiTheme="minorHAnsi" w:eastAsiaTheme="minorEastAsia" w:hAnsiTheme="minorHAnsi" w:cstheme="minorBidi"/>
            <w:caps w:val="0"/>
            <w:noProof/>
            <w:szCs w:val="22"/>
            <w:lang w:eastAsia="en-GB"/>
          </w:rPr>
          <w:tab/>
        </w:r>
        <w:r w:rsidR="00B209D7" w:rsidRPr="0036112C">
          <w:rPr>
            <w:rStyle w:val="Hyperlink"/>
            <w:noProof/>
          </w:rPr>
          <w:t>PURPOSE</w:t>
        </w:r>
        <w:r w:rsidR="00B209D7">
          <w:rPr>
            <w:noProof/>
            <w:webHidden/>
          </w:rPr>
          <w:tab/>
        </w:r>
        <w:r w:rsidR="00B209D7">
          <w:rPr>
            <w:noProof/>
            <w:webHidden/>
          </w:rPr>
          <w:fldChar w:fldCharType="begin"/>
        </w:r>
        <w:r w:rsidR="00B209D7">
          <w:rPr>
            <w:noProof/>
            <w:webHidden/>
          </w:rPr>
          <w:instrText xml:space="preserve"> PAGEREF _Toc456189086 \h </w:instrText>
        </w:r>
        <w:r w:rsidR="00B209D7">
          <w:rPr>
            <w:noProof/>
            <w:webHidden/>
          </w:rPr>
        </w:r>
        <w:r w:rsidR="00B209D7">
          <w:rPr>
            <w:noProof/>
            <w:webHidden/>
          </w:rPr>
          <w:fldChar w:fldCharType="separate"/>
        </w:r>
        <w:r w:rsidR="00B209D7">
          <w:rPr>
            <w:noProof/>
            <w:webHidden/>
          </w:rPr>
          <w:t>3</w:t>
        </w:r>
        <w:r w:rsidR="00B209D7">
          <w:rPr>
            <w:noProof/>
            <w:webHidden/>
          </w:rPr>
          <w:fldChar w:fldCharType="end"/>
        </w:r>
      </w:hyperlink>
    </w:p>
    <w:p w14:paraId="21DB5F70" w14:textId="77777777" w:rsidR="00B209D7" w:rsidRDefault="00B209D7">
      <w:pPr>
        <w:pStyle w:val="TOC1"/>
        <w:rPr>
          <w:rFonts w:asciiTheme="minorHAnsi" w:eastAsiaTheme="minorEastAsia" w:hAnsiTheme="minorHAnsi" w:cstheme="minorBidi"/>
          <w:caps w:val="0"/>
          <w:noProof/>
          <w:szCs w:val="22"/>
          <w:lang w:eastAsia="en-GB"/>
        </w:rPr>
      </w:pPr>
      <w:hyperlink w:anchor="_Toc456189087" w:history="1">
        <w:r w:rsidRPr="0036112C">
          <w:rPr>
            <w:rStyle w:val="Hyperlink"/>
            <w:noProof/>
          </w:rPr>
          <w:t>2.</w:t>
        </w:r>
        <w:r>
          <w:rPr>
            <w:rFonts w:asciiTheme="minorHAnsi" w:eastAsiaTheme="minorEastAsia" w:hAnsiTheme="minorHAnsi" w:cstheme="minorBidi"/>
            <w:caps w:val="0"/>
            <w:noProof/>
            <w:szCs w:val="22"/>
            <w:lang w:eastAsia="en-GB"/>
          </w:rPr>
          <w:tab/>
        </w:r>
        <w:r w:rsidRPr="0036112C">
          <w:rPr>
            <w:rStyle w:val="Hyperlink"/>
            <w:noProof/>
          </w:rPr>
          <w:t>BACKGROUND TO THE CONTRACTING aUTHORITY</w:t>
        </w:r>
        <w:r>
          <w:rPr>
            <w:noProof/>
            <w:webHidden/>
          </w:rPr>
          <w:tab/>
        </w:r>
        <w:r>
          <w:rPr>
            <w:noProof/>
            <w:webHidden/>
          </w:rPr>
          <w:fldChar w:fldCharType="begin"/>
        </w:r>
        <w:r>
          <w:rPr>
            <w:noProof/>
            <w:webHidden/>
          </w:rPr>
          <w:instrText xml:space="preserve"> PAGEREF _Toc456189087 \h </w:instrText>
        </w:r>
        <w:r>
          <w:rPr>
            <w:noProof/>
            <w:webHidden/>
          </w:rPr>
        </w:r>
        <w:r>
          <w:rPr>
            <w:noProof/>
            <w:webHidden/>
          </w:rPr>
          <w:fldChar w:fldCharType="separate"/>
        </w:r>
        <w:r>
          <w:rPr>
            <w:noProof/>
            <w:webHidden/>
          </w:rPr>
          <w:t>3</w:t>
        </w:r>
        <w:r>
          <w:rPr>
            <w:noProof/>
            <w:webHidden/>
          </w:rPr>
          <w:fldChar w:fldCharType="end"/>
        </w:r>
      </w:hyperlink>
    </w:p>
    <w:p w14:paraId="0C37EF34" w14:textId="77777777" w:rsidR="00B209D7" w:rsidRDefault="00B209D7">
      <w:pPr>
        <w:pStyle w:val="TOC1"/>
        <w:rPr>
          <w:rFonts w:asciiTheme="minorHAnsi" w:eastAsiaTheme="minorEastAsia" w:hAnsiTheme="minorHAnsi" w:cstheme="minorBidi"/>
          <w:caps w:val="0"/>
          <w:noProof/>
          <w:szCs w:val="22"/>
          <w:lang w:eastAsia="en-GB"/>
        </w:rPr>
      </w:pPr>
      <w:hyperlink w:anchor="_Toc456189091" w:history="1">
        <w:r w:rsidRPr="0036112C">
          <w:rPr>
            <w:rStyle w:val="Hyperlink"/>
            <w:noProof/>
          </w:rPr>
          <w:t>3.</w:t>
        </w:r>
        <w:r>
          <w:rPr>
            <w:rFonts w:asciiTheme="minorHAnsi" w:eastAsiaTheme="minorEastAsia" w:hAnsiTheme="minorHAnsi" w:cstheme="minorBidi"/>
            <w:caps w:val="0"/>
            <w:noProof/>
            <w:szCs w:val="22"/>
            <w:lang w:eastAsia="en-GB"/>
          </w:rPr>
          <w:tab/>
        </w:r>
        <w:r w:rsidRPr="0036112C">
          <w:rPr>
            <w:rStyle w:val="Hyperlink"/>
            <w:noProof/>
          </w:rPr>
          <w:t>Background to requirement/OVERVIEW of requirement</w:t>
        </w:r>
        <w:r>
          <w:rPr>
            <w:noProof/>
            <w:webHidden/>
          </w:rPr>
          <w:tab/>
        </w:r>
        <w:r>
          <w:rPr>
            <w:noProof/>
            <w:webHidden/>
          </w:rPr>
          <w:fldChar w:fldCharType="begin"/>
        </w:r>
        <w:r>
          <w:rPr>
            <w:noProof/>
            <w:webHidden/>
          </w:rPr>
          <w:instrText xml:space="preserve"> PAGEREF _Toc456189091 \h </w:instrText>
        </w:r>
        <w:r>
          <w:rPr>
            <w:noProof/>
            <w:webHidden/>
          </w:rPr>
        </w:r>
        <w:r>
          <w:rPr>
            <w:noProof/>
            <w:webHidden/>
          </w:rPr>
          <w:fldChar w:fldCharType="separate"/>
        </w:r>
        <w:r>
          <w:rPr>
            <w:noProof/>
            <w:webHidden/>
          </w:rPr>
          <w:t>4</w:t>
        </w:r>
        <w:r>
          <w:rPr>
            <w:noProof/>
            <w:webHidden/>
          </w:rPr>
          <w:fldChar w:fldCharType="end"/>
        </w:r>
      </w:hyperlink>
    </w:p>
    <w:p w14:paraId="58E0569C" w14:textId="77777777" w:rsidR="00B209D7" w:rsidRDefault="00B209D7">
      <w:pPr>
        <w:pStyle w:val="TOC1"/>
        <w:rPr>
          <w:rFonts w:asciiTheme="minorHAnsi" w:eastAsiaTheme="minorEastAsia" w:hAnsiTheme="minorHAnsi" w:cstheme="minorBidi"/>
          <w:caps w:val="0"/>
          <w:noProof/>
          <w:szCs w:val="22"/>
          <w:lang w:eastAsia="en-GB"/>
        </w:rPr>
      </w:pPr>
      <w:hyperlink w:anchor="_Toc456189092" w:history="1">
        <w:r w:rsidRPr="0036112C">
          <w:rPr>
            <w:rStyle w:val="Hyperlink"/>
            <w:noProof/>
          </w:rPr>
          <w:t>4.</w:t>
        </w:r>
        <w:r>
          <w:rPr>
            <w:rFonts w:asciiTheme="minorHAnsi" w:eastAsiaTheme="minorEastAsia" w:hAnsiTheme="minorHAnsi" w:cstheme="minorBidi"/>
            <w:caps w:val="0"/>
            <w:noProof/>
            <w:szCs w:val="22"/>
            <w:lang w:eastAsia="en-GB"/>
          </w:rPr>
          <w:tab/>
        </w:r>
        <w:r w:rsidRPr="0036112C">
          <w:rPr>
            <w:rStyle w:val="Hyperlink"/>
            <w:noProof/>
          </w:rPr>
          <w:t>definitions</w:t>
        </w:r>
        <w:r>
          <w:rPr>
            <w:noProof/>
            <w:webHidden/>
          </w:rPr>
          <w:tab/>
        </w:r>
        <w:r>
          <w:rPr>
            <w:noProof/>
            <w:webHidden/>
          </w:rPr>
          <w:fldChar w:fldCharType="begin"/>
        </w:r>
        <w:r>
          <w:rPr>
            <w:noProof/>
            <w:webHidden/>
          </w:rPr>
          <w:instrText xml:space="preserve"> PAGEREF _Toc456189092 \h </w:instrText>
        </w:r>
        <w:r>
          <w:rPr>
            <w:noProof/>
            <w:webHidden/>
          </w:rPr>
        </w:r>
        <w:r>
          <w:rPr>
            <w:noProof/>
            <w:webHidden/>
          </w:rPr>
          <w:fldChar w:fldCharType="separate"/>
        </w:r>
        <w:r>
          <w:rPr>
            <w:noProof/>
            <w:webHidden/>
          </w:rPr>
          <w:t>5</w:t>
        </w:r>
        <w:r>
          <w:rPr>
            <w:noProof/>
            <w:webHidden/>
          </w:rPr>
          <w:fldChar w:fldCharType="end"/>
        </w:r>
      </w:hyperlink>
    </w:p>
    <w:p w14:paraId="31678BC5" w14:textId="77777777" w:rsidR="00B209D7" w:rsidRDefault="00B209D7">
      <w:pPr>
        <w:pStyle w:val="TOC1"/>
        <w:rPr>
          <w:rFonts w:asciiTheme="minorHAnsi" w:eastAsiaTheme="minorEastAsia" w:hAnsiTheme="minorHAnsi" w:cstheme="minorBidi"/>
          <w:caps w:val="0"/>
          <w:noProof/>
          <w:szCs w:val="22"/>
          <w:lang w:eastAsia="en-GB"/>
        </w:rPr>
      </w:pPr>
      <w:hyperlink w:anchor="_Toc456189093" w:history="1">
        <w:r w:rsidRPr="0036112C">
          <w:rPr>
            <w:rStyle w:val="Hyperlink"/>
            <w:noProof/>
          </w:rPr>
          <w:t>5.</w:t>
        </w:r>
        <w:r>
          <w:rPr>
            <w:rFonts w:asciiTheme="minorHAnsi" w:eastAsiaTheme="minorEastAsia" w:hAnsiTheme="minorHAnsi" w:cstheme="minorBidi"/>
            <w:caps w:val="0"/>
            <w:noProof/>
            <w:szCs w:val="22"/>
            <w:lang w:eastAsia="en-GB"/>
          </w:rPr>
          <w:tab/>
        </w:r>
        <w:r w:rsidRPr="0036112C">
          <w:rPr>
            <w:rStyle w:val="Hyperlink"/>
            <w:noProof/>
          </w:rPr>
          <w:t>scope of requirement</w:t>
        </w:r>
        <w:r>
          <w:rPr>
            <w:noProof/>
            <w:webHidden/>
          </w:rPr>
          <w:tab/>
        </w:r>
        <w:r>
          <w:rPr>
            <w:noProof/>
            <w:webHidden/>
          </w:rPr>
          <w:fldChar w:fldCharType="begin"/>
        </w:r>
        <w:r>
          <w:rPr>
            <w:noProof/>
            <w:webHidden/>
          </w:rPr>
          <w:instrText xml:space="preserve"> PAGEREF _Toc456189093 \h </w:instrText>
        </w:r>
        <w:r>
          <w:rPr>
            <w:noProof/>
            <w:webHidden/>
          </w:rPr>
        </w:r>
        <w:r>
          <w:rPr>
            <w:noProof/>
            <w:webHidden/>
          </w:rPr>
          <w:fldChar w:fldCharType="separate"/>
        </w:r>
        <w:r>
          <w:rPr>
            <w:noProof/>
            <w:webHidden/>
          </w:rPr>
          <w:t>5</w:t>
        </w:r>
        <w:r>
          <w:rPr>
            <w:noProof/>
            <w:webHidden/>
          </w:rPr>
          <w:fldChar w:fldCharType="end"/>
        </w:r>
      </w:hyperlink>
    </w:p>
    <w:p w14:paraId="6C69CA06" w14:textId="77777777" w:rsidR="00B209D7" w:rsidRDefault="00B209D7">
      <w:pPr>
        <w:pStyle w:val="TOC1"/>
        <w:rPr>
          <w:rFonts w:asciiTheme="minorHAnsi" w:eastAsiaTheme="minorEastAsia" w:hAnsiTheme="minorHAnsi" w:cstheme="minorBidi"/>
          <w:caps w:val="0"/>
          <w:noProof/>
          <w:szCs w:val="22"/>
          <w:lang w:eastAsia="en-GB"/>
        </w:rPr>
      </w:pPr>
      <w:hyperlink w:anchor="_Toc456189094" w:history="1">
        <w:r w:rsidRPr="0036112C">
          <w:rPr>
            <w:rStyle w:val="Hyperlink"/>
            <w:rFonts w:cs="Arial"/>
            <w:noProof/>
          </w:rPr>
          <w:t>6.</w:t>
        </w:r>
        <w:r>
          <w:rPr>
            <w:rFonts w:asciiTheme="minorHAnsi" w:eastAsiaTheme="minorEastAsia" w:hAnsiTheme="minorHAnsi" w:cstheme="minorBidi"/>
            <w:caps w:val="0"/>
            <w:noProof/>
            <w:szCs w:val="22"/>
            <w:lang w:eastAsia="en-GB"/>
          </w:rPr>
          <w:tab/>
        </w:r>
        <w:r w:rsidRPr="0036112C">
          <w:rPr>
            <w:rStyle w:val="Hyperlink"/>
            <w:rFonts w:cs="Arial"/>
            <w:noProof/>
          </w:rPr>
          <w:t>PRICE</w:t>
        </w:r>
        <w:r>
          <w:rPr>
            <w:noProof/>
            <w:webHidden/>
          </w:rPr>
          <w:tab/>
        </w:r>
        <w:r>
          <w:rPr>
            <w:noProof/>
            <w:webHidden/>
          </w:rPr>
          <w:fldChar w:fldCharType="begin"/>
        </w:r>
        <w:r>
          <w:rPr>
            <w:noProof/>
            <w:webHidden/>
          </w:rPr>
          <w:instrText xml:space="preserve"> PAGEREF _Toc456189094 \h </w:instrText>
        </w:r>
        <w:r>
          <w:rPr>
            <w:noProof/>
            <w:webHidden/>
          </w:rPr>
        </w:r>
        <w:r>
          <w:rPr>
            <w:noProof/>
            <w:webHidden/>
          </w:rPr>
          <w:fldChar w:fldCharType="separate"/>
        </w:r>
        <w:r>
          <w:rPr>
            <w:noProof/>
            <w:webHidden/>
          </w:rPr>
          <w:t>10</w:t>
        </w:r>
        <w:r>
          <w:rPr>
            <w:noProof/>
            <w:webHidden/>
          </w:rPr>
          <w:fldChar w:fldCharType="end"/>
        </w:r>
      </w:hyperlink>
    </w:p>
    <w:p w14:paraId="317830A2" w14:textId="77777777" w:rsidR="00B209D7" w:rsidRDefault="00B209D7">
      <w:pPr>
        <w:pStyle w:val="TOC1"/>
        <w:rPr>
          <w:rFonts w:asciiTheme="minorHAnsi" w:eastAsiaTheme="minorEastAsia" w:hAnsiTheme="minorHAnsi" w:cstheme="minorBidi"/>
          <w:caps w:val="0"/>
          <w:noProof/>
          <w:szCs w:val="22"/>
          <w:lang w:eastAsia="en-GB"/>
        </w:rPr>
      </w:pPr>
      <w:hyperlink w:anchor="_Toc456189095" w:history="1">
        <w:r w:rsidRPr="0036112C">
          <w:rPr>
            <w:rStyle w:val="Hyperlink"/>
            <w:rFonts w:cs="Arial"/>
            <w:noProof/>
          </w:rPr>
          <w:t>7.</w:t>
        </w:r>
        <w:r>
          <w:rPr>
            <w:rFonts w:asciiTheme="minorHAnsi" w:eastAsiaTheme="minorEastAsia" w:hAnsiTheme="minorHAnsi" w:cstheme="minorBidi"/>
            <w:caps w:val="0"/>
            <w:noProof/>
            <w:szCs w:val="22"/>
            <w:lang w:eastAsia="en-GB"/>
          </w:rPr>
          <w:tab/>
        </w:r>
        <w:r w:rsidRPr="0036112C">
          <w:rPr>
            <w:rStyle w:val="Hyperlink"/>
            <w:rFonts w:cs="Arial"/>
            <w:noProof/>
          </w:rPr>
          <w:t>service levels and performance</w:t>
        </w:r>
        <w:r>
          <w:rPr>
            <w:noProof/>
            <w:webHidden/>
          </w:rPr>
          <w:tab/>
        </w:r>
        <w:r>
          <w:rPr>
            <w:noProof/>
            <w:webHidden/>
          </w:rPr>
          <w:fldChar w:fldCharType="begin"/>
        </w:r>
        <w:r>
          <w:rPr>
            <w:noProof/>
            <w:webHidden/>
          </w:rPr>
          <w:instrText xml:space="preserve"> PAGEREF _Toc456189095 \h </w:instrText>
        </w:r>
        <w:r>
          <w:rPr>
            <w:noProof/>
            <w:webHidden/>
          </w:rPr>
        </w:r>
        <w:r>
          <w:rPr>
            <w:noProof/>
            <w:webHidden/>
          </w:rPr>
          <w:fldChar w:fldCharType="separate"/>
        </w:r>
        <w:r>
          <w:rPr>
            <w:noProof/>
            <w:webHidden/>
          </w:rPr>
          <w:t>10</w:t>
        </w:r>
        <w:r>
          <w:rPr>
            <w:noProof/>
            <w:webHidden/>
          </w:rPr>
          <w:fldChar w:fldCharType="end"/>
        </w:r>
      </w:hyperlink>
    </w:p>
    <w:p w14:paraId="6AEE726B" w14:textId="77777777" w:rsidR="00B209D7" w:rsidRDefault="00B209D7">
      <w:pPr>
        <w:pStyle w:val="TOC1"/>
        <w:rPr>
          <w:rFonts w:asciiTheme="minorHAnsi" w:eastAsiaTheme="minorEastAsia" w:hAnsiTheme="minorHAnsi" w:cstheme="minorBidi"/>
          <w:caps w:val="0"/>
          <w:noProof/>
          <w:szCs w:val="22"/>
          <w:lang w:eastAsia="en-GB"/>
        </w:rPr>
      </w:pPr>
      <w:hyperlink w:anchor="_Toc456189096" w:history="1">
        <w:r w:rsidRPr="0036112C">
          <w:rPr>
            <w:rStyle w:val="Hyperlink"/>
            <w:noProof/>
          </w:rPr>
          <w:t>8.</w:t>
        </w:r>
        <w:r>
          <w:rPr>
            <w:rFonts w:asciiTheme="minorHAnsi" w:eastAsiaTheme="minorEastAsia" w:hAnsiTheme="minorHAnsi" w:cstheme="minorBidi"/>
            <w:caps w:val="0"/>
            <w:noProof/>
            <w:szCs w:val="22"/>
            <w:lang w:eastAsia="en-GB"/>
          </w:rPr>
          <w:tab/>
        </w:r>
        <w:r w:rsidRPr="0036112C">
          <w:rPr>
            <w:rStyle w:val="Hyperlink"/>
            <w:noProof/>
          </w:rPr>
          <w:t>Security requirements</w:t>
        </w:r>
        <w:r>
          <w:rPr>
            <w:noProof/>
            <w:webHidden/>
          </w:rPr>
          <w:tab/>
        </w:r>
        <w:r>
          <w:rPr>
            <w:noProof/>
            <w:webHidden/>
          </w:rPr>
          <w:fldChar w:fldCharType="begin"/>
        </w:r>
        <w:r>
          <w:rPr>
            <w:noProof/>
            <w:webHidden/>
          </w:rPr>
          <w:instrText xml:space="preserve"> PAGEREF _Toc456189096 \h </w:instrText>
        </w:r>
        <w:r>
          <w:rPr>
            <w:noProof/>
            <w:webHidden/>
          </w:rPr>
        </w:r>
        <w:r>
          <w:rPr>
            <w:noProof/>
            <w:webHidden/>
          </w:rPr>
          <w:fldChar w:fldCharType="separate"/>
        </w:r>
        <w:r>
          <w:rPr>
            <w:noProof/>
            <w:webHidden/>
          </w:rPr>
          <w:t>11</w:t>
        </w:r>
        <w:r>
          <w:rPr>
            <w:noProof/>
            <w:webHidden/>
          </w:rPr>
          <w:fldChar w:fldCharType="end"/>
        </w:r>
      </w:hyperlink>
    </w:p>
    <w:p w14:paraId="58A85C38" w14:textId="77777777" w:rsidR="00B209D7" w:rsidRDefault="00B209D7">
      <w:pPr>
        <w:pStyle w:val="TOC1"/>
        <w:rPr>
          <w:rFonts w:asciiTheme="minorHAnsi" w:eastAsiaTheme="minorEastAsia" w:hAnsiTheme="minorHAnsi" w:cstheme="minorBidi"/>
          <w:caps w:val="0"/>
          <w:noProof/>
          <w:szCs w:val="22"/>
          <w:lang w:eastAsia="en-GB"/>
        </w:rPr>
      </w:pPr>
      <w:hyperlink w:anchor="_Toc456189097" w:history="1">
        <w:r w:rsidRPr="0036112C">
          <w:rPr>
            <w:rStyle w:val="Hyperlink"/>
            <w:rFonts w:cs="Arial"/>
            <w:noProof/>
          </w:rPr>
          <w:t>9.</w:t>
        </w:r>
        <w:r>
          <w:rPr>
            <w:rFonts w:asciiTheme="minorHAnsi" w:eastAsiaTheme="minorEastAsia" w:hAnsiTheme="minorHAnsi" w:cstheme="minorBidi"/>
            <w:caps w:val="0"/>
            <w:noProof/>
            <w:szCs w:val="22"/>
            <w:lang w:eastAsia="en-GB"/>
          </w:rPr>
          <w:tab/>
        </w:r>
        <w:r w:rsidRPr="0036112C">
          <w:rPr>
            <w:rStyle w:val="Hyperlink"/>
            <w:rFonts w:cs="Arial"/>
            <w:noProof/>
          </w:rPr>
          <w:t>intellectual property rights (ipr)</w:t>
        </w:r>
        <w:r>
          <w:rPr>
            <w:noProof/>
            <w:webHidden/>
          </w:rPr>
          <w:tab/>
        </w:r>
        <w:r>
          <w:rPr>
            <w:noProof/>
            <w:webHidden/>
          </w:rPr>
          <w:fldChar w:fldCharType="begin"/>
        </w:r>
        <w:r>
          <w:rPr>
            <w:noProof/>
            <w:webHidden/>
          </w:rPr>
          <w:instrText xml:space="preserve"> PAGEREF _Toc456189097 \h </w:instrText>
        </w:r>
        <w:r>
          <w:rPr>
            <w:noProof/>
            <w:webHidden/>
          </w:rPr>
        </w:r>
        <w:r>
          <w:rPr>
            <w:noProof/>
            <w:webHidden/>
          </w:rPr>
          <w:fldChar w:fldCharType="separate"/>
        </w:r>
        <w:r>
          <w:rPr>
            <w:noProof/>
            <w:webHidden/>
          </w:rPr>
          <w:t>11</w:t>
        </w:r>
        <w:r>
          <w:rPr>
            <w:noProof/>
            <w:webHidden/>
          </w:rPr>
          <w:fldChar w:fldCharType="end"/>
        </w:r>
      </w:hyperlink>
    </w:p>
    <w:p w14:paraId="4DE6B92B" w14:textId="77777777" w:rsidR="00B209D7" w:rsidRDefault="00B209D7">
      <w:pPr>
        <w:pStyle w:val="TOC1"/>
        <w:rPr>
          <w:rFonts w:asciiTheme="minorHAnsi" w:eastAsiaTheme="minorEastAsia" w:hAnsiTheme="minorHAnsi" w:cstheme="minorBidi"/>
          <w:caps w:val="0"/>
          <w:noProof/>
          <w:szCs w:val="22"/>
          <w:lang w:eastAsia="en-GB"/>
        </w:rPr>
      </w:pPr>
      <w:hyperlink w:anchor="_Toc456189098" w:history="1">
        <w:r w:rsidRPr="0036112C">
          <w:rPr>
            <w:rStyle w:val="Hyperlink"/>
            <w:noProof/>
          </w:rPr>
          <w:t>10.</w:t>
        </w:r>
        <w:r>
          <w:rPr>
            <w:rFonts w:asciiTheme="minorHAnsi" w:eastAsiaTheme="minorEastAsia" w:hAnsiTheme="minorHAnsi" w:cstheme="minorBidi"/>
            <w:caps w:val="0"/>
            <w:noProof/>
            <w:szCs w:val="22"/>
            <w:lang w:eastAsia="en-GB"/>
          </w:rPr>
          <w:tab/>
        </w:r>
        <w:r w:rsidRPr="0036112C">
          <w:rPr>
            <w:rStyle w:val="Hyperlink"/>
            <w:noProof/>
          </w:rPr>
          <w:t>payment</w:t>
        </w:r>
        <w:r>
          <w:rPr>
            <w:noProof/>
            <w:webHidden/>
          </w:rPr>
          <w:tab/>
        </w:r>
        <w:r>
          <w:rPr>
            <w:noProof/>
            <w:webHidden/>
          </w:rPr>
          <w:fldChar w:fldCharType="begin"/>
        </w:r>
        <w:r>
          <w:rPr>
            <w:noProof/>
            <w:webHidden/>
          </w:rPr>
          <w:instrText xml:space="preserve"> PAGEREF _Toc456189098 \h </w:instrText>
        </w:r>
        <w:r>
          <w:rPr>
            <w:noProof/>
            <w:webHidden/>
          </w:rPr>
        </w:r>
        <w:r>
          <w:rPr>
            <w:noProof/>
            <w:webHidden/>
          </w:rPr>
          <w:fldChar w:fldCharType="separate"/>
        </w:r>
        <w:r>
          <w:rPr>
            <w:noProof/>
            <w:webHidden/>
          </w:rPr>
          <w:t>12</w:t>
        </w:r>
        <w:r>
          <w:rPr>
            <w:noProof/>
            <w:webHidden/>
          </w:rPr>
          <w:fldChar w:fldCharType="end"/>
        </w:r>
      </w:hyperlink>
    </w:p>
    <w:bookmarkStart w:id="0" w:name="_GoBack"/>
    <w:bookmarkEnd w:id="0"/>
    <w:p w14:paraId="1CFEEF13" w14:textId="77777777" w:rsidR="00B209D7" w:rsidRDefault="00B209D7">
      <w:pPr>
        <w:pStyle w:val="TOC1"/>
        <w:rPr>
          <w:rFonts w:asciiTheme="minorHAnsi" w:eastAsiaTheme="minorEastAsia" w:hAnsiTheme="minorHAnsi" w:cstheme="minorBidi"/>
          <w:caps w:val="0"/>
          <w:noProof/>
          <w:szCs w:val="22"/>
          <w:lang w:eastAsia="en-GB"/>
        </w:rPr>
      </w:pPr>
      <w:r w:rsidRPr="0036112C">
        <w:rPr>
          <w:rStyle w:val="Hyperlink"/>
          <w:noProof/>
        </w:rPr>
        <w:fldChar w:fldCharType="begin"/>
      </w:r>
      <w:r w:rsidRPr="0036112C">
        <w:rPr>
          <w:rStyle w:val="Hyperlink"/>
          <w:noProof/>
        </w:rPr>
        <w:instrText xml:space="preserve"> </w:instrText>
      </w:r>
      <w:r>
        <w:rPr>
          <w:noProof/>
        </w:rPr>
        <w:instrText>HYPERLINK \l "_Toc456189101"</w:instrText>
      </w:r>
      <w:r w:rsidRPr="0036112C">
        <w:rPr>
          <w:rStyle w:val="Hyperlink"/>
          <w:noProof/>
        </w:rPr>
        <w:instrText xml:space="preserve"> </w:instrText>
      </w:r>
      <w:r w:rsidRPr="0036112C">
        <w:rPr>
          <w:rStyle w:val="Hyperlink"/>
          <w:noProof/>
        </w:rPr>
      </w:r>
      <w:r w:rsidRPr="0036112C">
        <w:rPr>
          <w:rStyle w:val="Hyperlink"/>
          <w:noProof/>
        </w:rPr>
        <w:fldChar w:fldCharType="separate"/>
      </w:r>
      <w:r w:rsidRPr="0036112C">
        <w:rPr>
          <w:rStyle w:val="Hyperlink"/>
          <w:noProof/>
        </w:rPr>
        <w:t>11.</w:t>
      </w:r>
      <w:r>
        <w:rPr>
          <w:rFonts w:asciiTheme="minorHAnsi" w:eastAsiaTheme="minorEastAsia" w:hAnsiTheme="minorHAnsi" w:cstheme="minorBidi"/>
          <w:caps w:val="0"/>
          <w:noProof/>
          <w:szCs w:val="22"/>
          <w:lang w:eastAsia="en-GB"/>
        </w:rPr>
        <w:tab/>
      </w:r>
      <w:r w:rsidRPr="0036112C">
        <w:rPr>
          <w:rStyle w:val="Hyperlink"/>
          <w:noProof/>
        </w:rPr>
        <w:t>additional information</w:t>
      </w:r>
      <w:r>
        <w:rPr>
          <w:noProof/>
          <w:webHidden/>
        </w:rPr>
        <w:tab/>
      </w:r>
      <w:r>
        <w:rPr>
          <w:noProof/>
          <w:webHidden/>
        </w:rPr>
        <w:fldChar w:fldCharType="begin"/>
      </w:r>
      <w:r>
        <w:rPr>
          <w:noProof/>
          <w:webHidden/>
        </w:rPr>
        <w:instrText xml:space="preserve"> PAGEREF _Toc456189101 \h </w:instrText>
      </w:r>
      <w:r>
        <w:rPr>
          <w:noProof/>
          <w:webHidden/>
        </w:rPr>
      </w:r>
      <w:r>
        <w:rPr>
          <w:noProof/>
          <w:webHidden/>
        </w:rPr>
        <w:fldChar w:fldCharType="separate"/>
      </w:r>
      <w:r>
        <w:rPr>
          <w:noProof/>
          <w:webHidden/>
        </w:rPr>
        <w:t>12</w:t>
      </w:r>
      <w:r>
        <w:rPr>
          <w:noProof/>
          <w:webHidden/>
        </w:rPr>
        <w:fldChar w:fldCharType="end"/>
      </w:r>
      <w:r w:rsidRPr="0036112C">
        <w:rPr>
          <w:rStyle w:val="Hyperlink"/>
          <w:noProof/>
        </w:rPr>
        <w:fldChar w:fldCharType="end"/>
      </w:r>
    </w:p>
    <w:p w14:paraId="7B2669DD" w14:textId="77777777" w:rsidR="00B209D7" w:rsidRDefault="00B209D7">
      <w:pPr>
        <w:pStyle w:val="TOC1"/>
        <w:rPr>
          <w:rFonts w:asciiTheme="minorHAnsi" w:eastAsiaTheme="minorEastAsia" w:hAnsiTheme="minorHAnsi" w:cstheme="minorBidi"/>
          <w:caps w:val="0"/>
          <w:noProof/>
          <w:szCs w:val="22"/>
          <w:lang w:eastAsia="en-GB"/>
        </w:rPr>
      </w:pPr>
      <w:hyperlink w:anchor="_Toc456189102" w:history="1">
        <w:r w:rsidRPr="0036112C">
          <w:rPr>
            <w:rStyle w:val="Hyperlink"/>
            <w:noProof/>
          </w:rPr>
          <w:t>12.</w:t>
        </w:r>
        <w:r>
          <w:rPr>
            <w:rFonts w:asciiTheme="minorHAnsi" w:eastAsiaTheme="minorEastAsia" w:hAnsiTheme="minorHAnsi" w:cstheme="minorBidi"/>
            <w:caps w:val="0"/>
            <w:noProof/>
            <w:szCs w:val="22"/>
            <w:lang w:eastAsia="en-GB"/>
          </w:rPr>
          <w:tab/>
        </w:r>
        <w:r w:rsidRPr="0036112C">
          <w:rPr>
            <w:rStyle w:val="Hyperlink"/>
            <w:noProof/>
          </w:rPr>
          <w:t>Location</w:t>
        </w:r>
        <w:r>
          <w:rPr>
            <w:noProof/>
            <w:webHidden/>
          </w:rPr>
          <w:tab/>
        </w:r>
        <w:r>
          <w:rPr>
            <w:noProof/>
            <w:webHidden/>
          </w:rPr>
          <w:fldChar w:fldCharType="begin"/>
        </w:r>
        <w:r>
          <w:rPr>
            <w:noProof/>
            <w:webHidden/>
          </w:rPr>
          <w:instrText xml:space="preserve"> PAGEREF _Toc456189102 \h </w:instrText>
        </w:r>
        <w:r>
          <w:rPr>
            <w:noProof/>
            <w:webHidden/>
          </w:rPr>
        </w:r>
        <w:r>
          <w:rPr>
            <w:noProof/>
            <w:webHidden/>
          </w:rPr>
          <w:fldChar w:fldCharType="separate"/>
        </w:r>
        <w:r>
          <w:rPr>
            <w:noProof/>
            <w:webHidden/>
          </w:rPr>
          <w:t>12</w:t>
        </w:r>
        <w:r>
          <w:rPr>
            <w:noProof/>
            <w:webHidden/>
          </w:rPr>
          <w:fldChar w:fldCharType="end"/>
        </w:r>
      </w:hyperlink>
    </w:p>
    <w:p w14:paraId="0BB84BCF" w14:textId="77777777" w:rsidR="00B209D7" w:rsidRDefault="00B209D7">
      <w:pPr>
        <w:pStyle w:val="TOC1"/>
        <w:rPr>
          <w:rFonts w:asciiTheme="minorHAnsi" w:eastAsiaTheme="minorEastAsia" w:hAnsiTheme="minorHAnsi" w:cstheme="minorBidi"/>
          <w:caps w:val="0"/>
          <w:noProof/>
          <w:szCs w:val="22"/>
          <w:lang w:eastAsia="en-GB"/>
        </w:rPr>
      </w:pPr>
      <w:hyperlink w:anchor="_Toc456189103" w:history="1">
        <w:r w:rsidRPr="0036112C">
          <w:rPr>
            <w:rStyle w:val="Hyperlink"/>
            <w:noProof/>
          </w:rPr>
          <w:t>13.</w:t>
        </w:r>
        <w:r>
          <w:rPr>
            <w:rFonts w:asciiTheme="minorHAnsi" w:eastAsiaTheme="minorEastAsia" w:hAnsiTheme="minorHAnsi" w:cstheme="minorBidi"/>
            <w:caps w:val="0"/>
            <w:noProof/>
            <w:szCs w:val="22"/>
            <w:lang w:eastAsia="en-GB"/>
          </w:rPr>
          <w:tab/>
        </w:r>
        <w:r w:rsidRPr="0036112C">
          <w:rPr>
            <w:rStyle w:val="Hyperlink"/>
            <w:noProof/>
          </w:rPr>
          <w:t>BUDGET</w:t>
        </w:r>
        <w:r>
          <w:rPr>
            <w:noProof/>
            <w:webHidden/>
          </w:rPr>
          <w:tab/>
        </w:r>
        <w:r>
          <w:rPr>
            <w:noProof/>
            <w:webHidden/>
          </w:rPr>
          <w:fldChar w:fldCharType="begin"/>
        </w:r>
        <w:r>
          <w:rPr>
            <w:noProof/>
            <w:webHidden/>
          </w:rPr>
          <w:instrText xml:space="preserve"> PAGEREF _Toc456189103 \h </w:instrText>
        </w:r>
        <w:r>
          <w:rPr>
            <w:noProof/>
            <w:webHidden/>
          </w:rPr>
        </w:r>
        <w:r>
          <w:rPr>
            <w:noProof/>
            <w:webHidden/>
          </w:rPr>
          <w:fldChar w:fldCharType="separate"/>
        </w:r>
        <w:r>
          <w:rPr>
            <w:noProof/>
            <w:webHidden/>
          </w:rPr>
          <w:t>13</w:t>
        </w:r>
        <w:r>
          <w:rPr>
            <w:noProof/>
            <w:webHidden/>
          </w:rPr>
          <w:fldChar w:fldCharType="end"/>
        </w:r>
      </w:hyperlink>
    </w:p>
    <w:p w14:paraId="3840F5E1" w14:textId="77777777" w:rsidR="00B209D7" w:rsidRDefault="00B209D7">
      <w:pPr>
        <w:pStyle w:val="TOC1"/>
        <w:rPr>
          <w:rFonts w:asciiTheme="minorHAnsi" w:eastAsiaTheme="minorEastAsia" w:hAnsiTheme="minorHAnsi" w:cstheme="minorBidi"/>
          <w:caps w:val="0"/>
          <w:noProof/>
          <w:szCs w:val="22"/>
          <w:lang w:eastAsia="en-GB"/>
        </w:rPr>
      </w:pPr>
      <w:hyperlink w:anchor="_Toc456189104" w:history="1">
        <w:r w:rsidRPr="0036112C">
          <w:rPr>
            <w:rStyle w:val="Hyperlink"/>
            <w:rFonts w:eastAsia="SimSun"/>
            <w:noProof/>
          </w:rPr>
          <w:t>ANNEX A – PEQF CONSULTATION DOCUMENT</w:t>
        </w:r>
        <w:r>
          <w:rPr>
            <w:noProof/>
            <w:webHidden/>
          </w:rPr>
          <w:tab/>
        </w:r>
        <w:r>
          <w:rPr>
            <w:noProof/>
            <w:webHidden/>
          </w:rPr>
          <w:fldChar w:fldCharType="begin"/>
        </w:r>
        <w:r>
          <w:rPr>
            <w:noProof/>
            <w:webHidden/>
          </w:rPr>
          <w:instrText xml:space="preserve"> PAGEREF _Toc456189104 \h </w:instrText>
        </w:r>
        <w:r>
          <w:rPr>
            <w:noProof/>
            <w:webHidden/>
          </w:rPr>
        </w:r>
        <w:r>
          <w:rPr>
            <w:noProof/>
            <w:webHidden/>
          </w:rPr>
          <w:fldChar w:fldCharType="separate"/>
        </w:r>
        <w:r>
          <w:rPr>
            <w:noProof/>
            <w:webHidden/>
          </w:rPr>
          <w:t>13</w:t>
        </w:r>
        <w:r>
          <w:rPr>
            <w:noProof/>
            <w:webHidden/>
          </w:rPr>
          <w:fldChar w:fldCharType="end"/>
        </w:r>
      </w:hyperlink>
    </w:p>
    <w:p w14:paraId="2F257CA0" w14:textId="77777777" w:rsidR="00B209D7" w:rsidRDefault="00B209D7">
      <w:pPr>
        <w:pStyle w:val="TOC1"/>
        <w:rPr>
          <w:rFonts w:asciiTheme="minorHAnsi" w:eastAsiaTheme="minorEastAsia" w:hAnsiTheme="minorHAnsi" w:cstheme="minorBidi"/>
          <w:caps w:val="0"/>
          <w:noProof/>
          <w:szCs w:val="22"/>
          <w:lang w:eastAsia="en-GB"/>
        </w:rPr>
      </w:pPr>
      <w:hyperlink w:anchor="_Toc456189105" w:history="1">
        <w:r>
          <w:rPr>
            <w:rFonts w:eastAsia="SimSun"/>
            <w:noProof/>
            <w:szCs w:val="24"/>
          </w:rPr>
          <w:object w:dxaOrig="1505" w:dyaOrig="981" w14:anchorId="33324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2pt;height:49.2pt" o:ole="">
              <v:imagedata r:id="rId8" o:title=""/>
            </v:shape>
            <o:OLEObject Type="Embed" ProgID="Package" ShapeID="_x0000_i1027" DrawAspect="Icon" ObjectID="_1529930933" r:id="rId9"/>
          </w:object>
        </w:r>
        <w:r>
          <w:rPr>
            <w:noProof/>
            <w:webHidden/>
          </w:rPr>
          <w:tab/>
        </w:r>
        <w:r>
          <w:rPr>
            <w:noProof/>
            <w:webHidden/>
          </w:rPr>
          <w:fldChar w:fldCharType="begin"/>
        </w:r>
        <w:r>
          <w:rPr>
            <w:noProof/>
            <w:webHidden/>
          </w:rPr>
          <w:instrText xml:space="preserve"> PAGEREF _Toc456189105 \h </w:instrText>
        </w:r>
        <w:r>
          <w:rPr>
            <w:noProof/>
            <w:webHidden/>
          </w:rPr>
        </w:r>
        <w:r>
          <w:rPr>
            <w:noProof/>
            <w:webHidden/>
          </w:rPr>
          <w:fldChar w:fldCharType="separate"/>
        </w:r>
        <w:r>
          <w:rPr>
            <w:noProof/>
            <w:webHidden/>
          </w:rPr>
          <w:t>13</w:t>
        </w:r>
        <w:r>
          <w:rPr>
            <w:noProof/>
            <w:webHidden/>
          </w:rPr>
          <w:fldChar w:fldCharType="end"/>
        </w:r>
      </w:hyperlink>
    </w:p>
    <w:p w14:paraId="4C2ACF54" w14:textId="77777777" w:rsidR="00B209D7" w:rsidRDefault="00B209D7">
      <w:pPr>
        <w:pStyle w:val="TOC1"/>
        <w:rPr>
          <w:rFonts w:asciiTheme="minorHAnsi" w:eastAsiaTheme="minorEastAsia" w:hAnsiTheme="minorHAnsi" w:cstheme="minorBidi"/>
          <w:caps w:val="0"/>
          <w:noProof/>
          <w:szCs w:val="22"/>
          <w:lang w:eastAsia="en-GB"/>
        </w:rPr>
      </w:pPr>
      <w:hyperlink w:anchor="_Toc456189106" w:history="1">
        <w:r w:rsidRPr="0036112C">
          <w:rPr>
            <w:rStyle w:val="Hyperlink"/>
            <w:rFonts w:eastAsia="SimSun"/>
            <w:noProof/>
          </w:rPr>
          <w:t>ANNEX B – SECURITY ASPECTS LETTER</w:t>
        </w:r>
        <w:r>
          <w:rPr>
            <w:noProof/>
            <w:webHidden/>
          </w:rPr>
          <w:tab/>
        </w:r>
        <w:r>
          <w:rPr>
            <w:noProof/>
            <w:webHidden/>
          </w:rPr>
          <w:fldChar w:fldCharType="begin"/>
        </w:r>
        <w:r>
          <w:rPr>
            <w:noProof/>
            <w:webHidden/>
          </w:rPr>
          <w:instrText xml:space="preserve"> PAGEREF _Toc456189106 \h </w:instrText>
        </w:r>
        <w:r>
          <w:rPr>
            <w:noProof/>
            <w:webHidden/>
          </w:rPr>
        </w:r>
        <w:r>
          <w:rPr>
            <w:noProof/>
            <w:webHidden/>
          </w:rPr>
          <w:fldChar w:fldCharType="separate"/>
        </w:r>
        <w:r>
          <w:rPr>
            <w:noProof/>
            <w:webHidden/>
          </w:rPr>
          <w:t>13</w:t>
        </w:r>
        <w:r>
          <w:rPr>
            <w:noProof/>
            <w:webHidden/>
          </w:rPr>
          <w:fldChar w:fldCharType="end"/>
        </w:r>
      </w:hyperlink>
    </w:p>
    <w:p w14:paraId="2160B51D" w14:textId="77777777" w:rsidR="00B209D7" w:rsidRDefault="00B209D7">
      <w:pPr>
        <w:pStyle w:val="TOC1"/>
        <w:rPr>
          <w:rFonts w:asciiTheme="minorHAnsi" w:eastAsiaTheme="minorEastAsia" w:hAnsiTheme="minorHAnsi" w:cstheme="minorBidi"/>
          <w:caps w:val="0"/>
          <w:noProof/>
          <w:szCs w:val="22"/>
          <w:lang w:eastAsia="en-GB"/>
        </w:rPr>
      </w:pPr>
      <w:hyperlink w:anchor="_Toc456189107" w:history="1">
        <w:r>
          <w:rPr>
            <w:rFonts w:eastAsia="SimSun"/>
            <w:noProof/>
            <w:szCs w:val="24"/>
          </w:rPr>
          <w:object w:dxaOrig="1540" w:dyaOrig="1010" w14:anchorId="2A681037">
            <v:shape id="_x0000_i1028" type="#_x0000_t75" style="width:77pt;height:50.6pt" o:ole="">
              <v:imagedata r:id="rId10" o:title=""/>
            </v:shape>
            <o:OLEObject Type="Embed" ProgID="Word.Document.12" ShapeID="_x0000_i1028" DrawAspect="Icon" ObjectID="_1529930934" r:id="rId11">
              <o:FieldCodes>\s</o:FieldCodes>
            </o:OLEObject>
          </w:object>
        </w:r>
        <w:r>
          <w:rPr>
            <w:noProof/>
            <w:webHidden/>
          </w:rPr>
          <w:tab/>
        </w:r>
        <w:r>
          <w:rPr>
            <w:noProof/>
            <w:webHidden/>
          </w:rPr>
          <w:fldChar w:fldCharType="begin"/>
        </w:r>
        <w:r>
          <w:rPr>
            <w:noProof/>
            <w:webHidden/>
          </w:rPr>
          <w:instrText xml:space="preserve"> PAGEREF _Toc456189107 \h </w:instrText>
        </w:r>
        <w:r>
          <w:rPr>
            <w:noProof/>
            <w:webHidden/>
          </w:rPr>
        </w:r>
        <w:r>
          <w:rPr>
            <w:noProof/>
            <w:webHidden/>
          </w:rPr>
          <w:fldChar w:fldCharType="separate"/>
        </w:r>
        <w:r>
          <w:rPr>
            <w:noProof/>
            <w:webHidden/>
          </w:rPr>
          <w:t>13</w:t>
        </w:r>
        <w:r>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F44D62">
      <w:pPr>
        <w:adjustRightInd w:val="0"/>
        <w:spacing w:before="60" w:after="60"/>
        <w:jc w:val="center"/>
        <w:rPr>
          <w:rFonts w:eastAsia="STZhongsong" w:cs="Arial"/>
          <w:b/>
          <w:szCs w:val="22"/>
          <w:highlight w:val="yellow"/>
        </w:rPr>
      </w:pPr>
      <w:bookmarkStart w:id="1"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456189086"/>
      <w:r w:rsidRPr="00CE295C">
        <w:rPr>
          <w:caps w:val="0"/>
          <w:szCs w:val="22"/>
        </w:rPr>
        <w:lastRenderedPageBreak/>
        <w:t>PURPOSE</w:t>
      </w:r>
      <w:bookmarkEnd w:id="1"/>
      <w:bookmarkEnd w:id="2"/>
      <w:bookmarkEnd w:id="3"/>
    </w:p>
    <w:p w14:paraId="54514137" w14:textId="77777777" w:rsidR="007F22A2" w:rsidRPr="007F22A2" w:rsidRDefault="007F22A2" w:rsidP="007F22A2">
      <w:pPr>
        <w:pStyle w:val="Heading2"/>
        <w:numPr>
          <w:ilvl w:val="1"/>
          <w:numId w:val="30"/>
        </w:numPr>
        <w:tabs>
          <w:tab w:val="left" w:pos="720"/>
        </w:tabs>
        <w:overflowPunct w:val="0"/>
        <w:autoSpaceDE w:val="0"/>
        <w:autoSpaceDN w:val="0"/>
        <w:spacing w:after="120"/>
        <w:textAlignment w:val="baseline"/>
        <w:rPr>
          <w:szCs w:val="22"/>
        </w:rPr>
      </w:pPr>
      <w:bookmarkStart w:id="4" w:name="_Toc296415791"/>
      <w:bookmarkStart w:id="5" w:name="_Toc368573028"/>
      <w:bookmarkStart w:id="6" w:name="_Toc297554773"/>
      <w:bookmarkStart w:id="7" w:name="_Toc296415805"/>
      <w:bookmarkStart w:id="8" w:name="_Toc296415793"/>
      <w:r w:rsidRPr="007F22A2">
        <w:rPr>
          <w:szCs w:val="22"/>
        </w:rPr>
        <w:t xml:space="preserve">This Invitation to Tender (ITT) is for the procurement of one or more universities to work in partnership with College leads to develop and implement key elements of the Policing Education Qualifications Framework. There are 4 specific work packages: </w:t>
      </w:r>
    </w:p>
    <w:p w14:paraId="4C3FAC0D" w14:textId="77777777" w:rsidR="007F22A2" w:rsidRDefault="007F22A2" w:rsidP="007F22A2">
      <w:pPr>
        <w:pStyle w:val="Heading3"/>
        <w:numPr>
          <w:ilvl w:val="0"/>
          <w:numId w:val="34"/>
        </w:numPr>
      </w:pPr>
      <w:r>
        <w:t>Package 1: The development of a national process for the recognition of prior learning and experience of existing officers and police staff, specifically investigators and call handlers.</w:t>
      </w:r>
    </w:p>
    <w:p w14:paraId="41B85D18" w14:textId="77777777" w:rsidR="007F22A2" w:rsidRDefault="007F22A2" w:rsidP="007F22A2">
      <w:pPr>
        <w:pStyle w:val="Heading3"/>
        <w:numPr>
          <w:ilvl w:val="0"/>
          <w:numId w:val="34"/>
        </w:numPr>
        <w:tabs>
          <w:tab w:val="left" w:pos="720"/>
        </w:tabs>
        <w:jc w:val="left"/>
      </w:pPr>
      <w:r>
        <w:t>Package 2: The development of a degree level apprenticeship for police constables. This will include the apprenticeship standard and assessment plan. It will also include the simultaneous development of the associated degree level qualification to which successful completion of the apprenticeship will lead.</w:t>
      </w:r>
    </w:p>
    <w:p w14:paraId="58D82A8C" w14:textId="77777777" w:rsidR="007F22A2" w:rsidRDefault="007F22A2" w:rsidP="007F22A2">
      <w:pPr>
        <w:pStyle w:val="Heading3"/>
        <w:numPr>
          <w:ilvl w:val="0"/>
          <w:numId w:val="34"/>
        </w:numPr>
        <w:jc w:val="left"/>
      </w:pPr>
      <w:r>
        <w:t>Package 3: The development of a level 7 qualification suitable for the current Superintendents rank. This will include the development of the principles, qualification framework and supporting guidance. This package also includes support for the College in undertaking the HEFCE funding bid process to enable the development of a separate level 7 apprenticeship.</w:t>
      </w:r>
    </w:p>
    <w:p w14:paraId="77E52BFA" w14:textId="77777777" w:rsidR="007F22A2" w:rsidRDefault="007F22A2" w:rsidP="007F22A2">
      <w:pPr>
        <w:pStyle w:val="Heading3"/>
        <w:numPr>
          <w:ilvl w:val="0"/>
          <w:numId w:val="34"/>
        </w:numPr>
        <w:jc w:val="left"/>
      </w:pPr>
      <w:r>
        <w:t xml:space="preserve">Package 4: To develop the implementation activities to support the professional development of new ways of working. This will include the upskilling of key stakeholders within police forces, higher education institutions and College of Policing staff to achieve and maintain the standards of delivery and assessment required by the introduction of new qualifications for policing. This will also include the quality assurance strategy, processes and guidance for packages 1, 2 and 3. </w:t>
      </w:r>
    </w:p>
    <w:p w14:paraId="2DD4FDF9" w14:textId="77777777" w:rsidR="007F22A2" w:rsidRDefault="007F22A2" w:rsidP="007F22A2">
      <w:pPr>
        <w:pStyle w:val="Heading3"/>
        <w:numPr>
          <w:ilvl w:val="0"/>
          <w:numId w:val="0"/>
        </w:numPr>
        <w:tabs>
          <w:tab w:val="left" w:pos="720"/>
        </w:tabs>
        <w:ind w:left="720"/>
        <w:jc w:val="left"/>
        <w:rPr>
          <w:szCs w:val="22"/>
        </w:rPr>
      </w:pPr>
      <w:r>
        <w:t>Universities are invited to bid for one or more of the packages as outlined in the Scope of Requirements section below.</w:t>
      </w:r>
      <w:bookmarkEnd w:id="4"/>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9" w:name="_Toc456189087"/>
      <w:r w:rsidRPr="004E78BC">
        <w:rPr>
          <w:szCs w:val="22"/>
        </w:rPr>
        <w:t>BACKGROUND TO THE CONTRACTING aUTHORITY</w:t>
      </w:r>
      <w:bookmarkEnd w:id="5"/>
      <w:bookmarkEnd w:id="9"/>
    </w:p>
    <w:p w14:paraId="7AD4B034" w14:textId="77777777" w:rsidR="007F22A2" w:rsidRPr="007F22A2" w:rsidRDefault="007F22A2" w:rsidP="007F22A2">
      <w:pPr>
        <w:pStyle w:val="Heading1"/>
        <w:numPr>
          <w:ilvl w:val="0"/>
          <w:numId w:val="0"/>
        </w:numPr>
        <w:ind w:left="720"/>
        <w:rPr>
          <w:szCs w:val="22"/>
        </w:rPr>
      </w:pPr>
      <w:bookmarkStart w:id="10" w:name="_Toc456168349"/>
      <w:bookmarkStart w:id="11" w:name="_Toc456173086"/>
      <w:bookmarkStart w:id="12" w:name="_Toc368573029"/>
      <w:bookmarkStart w:id="13" w:name="_Toc456189088"/>
      <w:r w:rsidRPr="007F22A2">
        <w:rPr>
          <w:b w:val="0"/>
          <w:caps w:val="0"/>
        </w:rPr>
        <w:t>The College of Policing is the professional body for everyone working in policing in England and Wales. It intends to be a not for profit membership organisation and intends to achieve chartered status. Further information on the College of Policing can be found here: http://www.college.police.uk/Pages/Home.aspx</w:t>
      </w:r>
      <w:bookmarkEnd w:id="10"/>
      <w:bookmarkEnd w:id="11"/>
      <w:bookmarkEnd w:id="13"/>
      <w:r w:rsidRPr="007F22A2">
        <w:rPr>
          <w:b w:val="0"/>
          <w:caps w:val="0"/>
        </w:rPr>
        <w:t xml:space="preserve"> </w:t>
      </w:r>
    </w:p>
    <w:p w14:paraId="4C473524" w14:textId="77777777" w:rsidR="007F22A2" w:rsidRDefault="007F22A2" w:rsidP="007F22A2">
      <w:pPr>
        <w:pStyle w:val="Heading1"/>
        <w:numPr>
          <w:ilvl w:val="0"/>
          <w:numId w:val="0"/>
        </w:numPr>
        <w:ind w:left="720"/>
        <w:rPr>
          <w:b w:val="0"/>
          <w:caps w:val="0"/>
        </w:rPr>
      </w:pPr>
      <w:bookmarkStart w:id="14" w:name="_Toc456168350"/>
      <w:bookmarkStart w:id="15" w:name="_Toc456173087"/>
      <w:bookmarkStart w:id="16" w:name="_Toc456189089"/>
      <w:r w:rsidRPr="007F22A2">
        <w:rPr>
          <w:b w:val="0"/>
          <w:caps w:val="0"/>
        </w:rPr>
        <w:t>The College of Policing has a mandate to set standards in professional development, including standards on training, development, skills and qualifications to ensure consistency across the 43 forces in England and Wales.</w:t>
      </w:r>
      <w:bookmarkEnd w:id="14"/>
      <w:bookmarkEnd w:id="15"/>
      <w:bookmarkEnd w:id="16"/>
    </w:p>
    <w:p w14:paraId="27F70192" w14:textId="77777777" w:rsidR="007F22A2" w:rsidRDefault="007F22A2" w:rsidP="007F22A2">
      <w:pPr>
        <w:pStyle w:val="Heading1"/>
        <w:numPr>
          <w:ilvl w:val="0"/>
          <w:numId w:val="0"/>
        </w:numPr>
        <w:ind w:left="720"/>
        <w:rPr>
          <w:b w:val="0"/>
          <w:caps w:val="0"/>
        </w:rPr>
      </w:pPr>
      <w:bookmarkStart w:id="17" w:name="_Toc456168351"/>
      <w:bookmarkStart w:id="18" w:name="_Toc456173088"/>
      <w:bookmarkStart w:id="19" w:name="_Toc456189090"/>
      <w:r w:rsidRPr="007F22A2">
        <w:rPr>
          <w:b w:val="0"/>
          <w:caps w:val="0"/>
        </w:rPr>
        <w:t xml:space="preserve">As a response to recommendations in the recently conducted Leadership Review of Policing and the realisation that the fundamental nature of policing is changing, the College of Policing is developing a Professional Education Qualifications Framework (PEQF). It is intended that the PEQF will provide a coherent approach to recognising and raising education standards within policing as part of the development of the </w:t>
      </w:r>
      <w:r w:rsidRPr="007F22A2">
        <w:rPr>
          <w:b w:val="0"/>
          <w:caps w:val="0"/>
        </w:rPr>
        <w:lastRenderedPageBreak/>
        <w:t>profession. The framework will ensure the type and level of education is appropriate and affordable, and facilitate greater national consistency, where this is required, to improve outcomes.</w:t>
      </w:r>
      <w:bookmarkEnd w:id="17"/>
      <w:bookmarkEnd w:id="18"/>
      <w:bookmarkEnd w:id="19"/>
      <w:r w:rsidRPr="007F22A2">
        <w:rPr>
          <w:b w:val="0"/>
          <w:caps w:val="0"/>
        </w:rPr>
        <w:t xml:space="preserve"> </w:t>
      </w:r>
    </w:p>
    <w:p w14:paraId="151A9D23" w14:textId="74266F70" w:rsidR="00FE18AC" w:rsidRPr="007F22A2" w:rsidRDefault="00FE18AC" w:rsidP="007F22A2">
      <w:pPr>
        <w:pStyle w:val="Heading1"/>
      </w:pPr>
      <w:bookmarkStart w:id="20" w:name="_Toc456189091"/>
      <w:r w:rsidRPr="007F22A2">
        <w:t>Background to requirement/OVERVIEW</w:t>
      </w:r>
      <w:bookmarkEnd w:id="6"/>
      <w:r w:rsidRPr="007F22A2">
        <w:t xml:space="preserve"> of requirement</w:t>
      </w:r>
      <w:bookmarkEnd w:id="12"/>
      <w:bookmarkEnd w:id="20"/>
    </w:p>
    <w:p w14:paraId="63D80713" w14:textId="77777777" w:rsidR="007F22A2" w:rsidRDefault="007F22A2" w:rsidP="007F22A2">
      <w:pPr>
        <w:pStyle w:val="Heading2"/>
        <w:numPr>
          <w:ilvl w:val="0"/>
          <w:numId w:val="0"/>
        </w:numPr>
        <w:tabs>
          <w:tab w:val="left" w:pos="720"/>
        </w:tabs>
        <w:spacing w:after="120"/>
        <w:ind w:left="720"/>
      </w:pPr>
      <w:bookmarkStart w:id="21" w:name="_Toc297554774"/>
      <w:bookmarkStart w:id="22" w:name="_Toc368573030"/>
      <w:bookmarkEnd w:id="7"/>
      <w:r>
        <w:t xml:space="preserve">The College of Policing undertook consultation on its PEQF proposals in February and March 2016, achieving approximately 3,000 responses from individual police officers, police staff and members of the public. In addition there were a smaller number of organisational responses from police forces, higher education institutions, police officers and staff representative organisations, and police crime commissioners. </w:t>
      </w:r>
    </w:p>
    <w:p w14:paraId="71944036" w14:textId="77777777" w:rsidR="007F22A2" w:rsidRDefault="007F22A2" w:rsidP="007F22A2">
      <w:pPr>
        <w:pStyle w:val="Heading2"/>
      </w:pPr>
      <w:r>
        <w:t>Analysis of the consultation feedback is underway, but the initial headline findings indicate broad support for the majority of the PEQF proposals, and these form the basis of this ITT procurement.</w:t>
      </w:r>
    </w:p>
    <w:p w14:paraId="5F704F6D" w14:textId="77777777" w:rsidR="007F22A2" w:rsidRDefault="007F22A2" w:rsidP="007F22A2">
      <w:pPr>
        <w:pStyle w:val="Heading2"/>
      </w:pPr>
      <w:r>
        <w:t>The PEQF proposals include the development of a degree apprenticeship for police constables and an undergraduate degree for policing. However, the introduction of a public sector quota for apprenticeship starts and the Government’s intention to introduce an Apprenticeship Levy for all UK employers with a pay bill in excess of £3million from April 2017 has provided the impetus to bring forward the development of both. The change to the timeline means that the College does not have the internal resources necessary to deliver this work in time for police forces to take advantage of the apprenticeship levy funding in respect of new police officers.</w:t>
      </w:r>
    </w:p>
    <w:p w14:paraId="72A3F384" w14:textId="77777777" w:rsidR="007F22A2" w:rsidRDefault="007F22A2" w:rsidP="007F22A2">
      <w:pPr>
        <w:pStyle w:val="Heading2"/>
      </w:pPr>
      <w:r>
        <w:t>It is intended that any successful supplier(s) will work closely with the existing PEQF project, which includes working groups comprising key stakeholders to ensure that the project considers all aspects and implications of the PEQF. Each of the work packages will have a College lead, who will oversee the package, progress, any issues and quality of the deliverables. The College lead will also provide the conduit for any interaction between the successful supplier(s) and police forces and their representative bodies.</w:t>
      </w:r>
    </w:p>
    <w:p w14:paraId="16C216E0" w14:textId="77777777" w:rsidR="007F22A2" w:rsidRDefault="007F22A2" w:rsidP="007F22A2">
      <w:pPr>
        <w:pStyle w:val="Heading2"/>
      </w:pPr>
      <w:r>
        <w:t xml:space="preserve">The PEQF team was put in place in November 2015 and has been working primarily on providing sufficient information for the College of Policing Board to make key decisions on the content and direction of the PEQF. This means that there has already been a significant amount of research and development, it is expected that the successful supplier(s) will utilise all the data, information and products available through the PEQF team and will play a key role in putting this into coherent, relevant and fit for purpose deliverables as per the requirements scope below. </w:t>
      </w:r>
    </w:p>
    <w:p w14:paraId="2EF45609" w14:textId="77777777" w:rsidR="007F22A2" w:rsidRDefault="007F22A2" w:rsidP="007F22A2">
      <w:pPr>
        <w:pStyle w:val="Heading2"/>
      </w:pPr>
      <w:r>
        <w:t>It should be noted that where separate packages include the development of information, advice and guidance these will need to be consistent and coherent across all packages. The successful supplier(s) will need to work with the College leads to ensure that this consistency is achieved and maintained.</w:t>
      </w:r>
    </w:p>
    <w:p w14:paraId="6E9555C2" w14:textId="77777777" w:rsidR="007F22A2" w:rsidRDefault="007F22A2" w:rsidP="007F22A2">
      <w:pPr>
        <w:pStyle w:val="Heading2"/>
      </w:pPr>
      <w:r>
        <w:t>The College recently completed consultation on the PEQF and the consultation document is provided at Annex A.</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23" w:name="_Toc456189092"/>
      <w:r>
        <w:rPr>
          <w:szCs w:val="22"/>
        </w:rPr>
        <w:lastRenderedPageBreak/>
        <w:t>definitions</w:t>
      </w:r>
      <w:bookmarkEnd w:id="23"/>
      <w:r>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14:paraId="553CCD95" w14:textId="77777777" w:rsidTr="007F22A2">
        <w:tc>
          <w:tcPr>
            <w:tcW w:w="1841" w:type="dxa"/>
            <w:shd w:val="clear" w:color="auto" w:fill="C6D9F1" w:themeFill="text2" w:themeFillTint="33"/>
          </w:tcPr>
          <w:p w14:paraId="2E04E555" w14:textId="1E410DA5" w:rsidR="00106F24" w:rsidRPr="007F22A2" w:rsidRDefault="00106F24" w:rsidP="0081061A">
            <w:pPr>
              <w:pStyle w:val="Heading2"/>
              <w:numPr>
                <w:ilvl w:val="0"/>
                <w:numId w:val="0"/>
              </w:numPr>
              <w:spacing w:after="120"/>
              <w:ind w:left="18" w:hanging="18"/>
              <w:jc w:val="left"/>
              <w:outlineLvl w:val="1"/>
            </w:pPr>
            <w:r w:rsidRPr="007F22A2">
              <w:t>Expression</w:t>
            </w:r>
            <w:r w:rsidR="0081061A" w:rsidRPr="007F22A2">
              <w:t xml:space="preserve"> or </w:t>
            </w:r>
            <w:r w:rsidRPr="007F22A2">
              <w:t>Acronym</w:t>
            </w:r>
          </w:p>
        </w:tc>
        <w:tc>
          <w:tcPr>
            <w:tcW w:w="6458" w:type="dxa"/>
            <w:shd w:val="clear" w:color="auto" w:fill="C6D9F1" w:themeFill="text2" w:themeFillTint="33"/>
          </w:tcPr>
          <w:p w14:paraId="0CDEAA6D" w14:textId="00739683" w:rsidR="00106F24" w:rsidRPr="007F22A2" w:rsidRDefault="00106F24" w:rsidP="0081061A">
            <w:pPr>
              <w:pStyle w:val="Heading2"/>
              <w:numPr>
                <w:ilvl w:val="0"/>
                <w:numId w:val="0"/>
              </w:numPr>
              <w:spacing w:after="120"/>
              <w:ind w:left="720" w:hanging="720"/>
              <w:outlineLvl w:val="1"/>
            </w:pPr>
            <w:r w:rsidRPr="007F22A2">
              <w:t>Definition</w:t>
            </w:r>
          </w:p>
        </w:tc>
      </w:tr>
      <w:tr w:rsidR="00106F24" w14:paraId="722819D3" w14:textId="77777777" w:rsidTr="007F22A2">
        <w:tc>
          <w:tcPr>
            <w:tcW w:w="1841" w:type="dxa"/>
          </w:tcPr>
          <w:p w14:paraId="18A7B53F" w14:textId="16FF17E1" w:rsidR="00106F24" w:rsidRPr="007F22A2" w:rsidRDefault="007F22A2" w:rsidP="0081061A">
            <w:pPr>
              <w:pStyle w:val="Heading2"/>
              <w:numPr>
                <w:ilvl w:val="0"/>
                <w:numId w:val="0"/>
              </w:numPr>
              <w:spacing w:after="120"/>
              <w:ind w:left="720" w:hanging="720"/>
              <w:outlineLvl w:val="1"/>
            </w:pPr>
            <w:r w:rsidRPr="007F22A2">
              <w:t>PEQF</w:t>
            </w:r>
          </w:p>
        </w:tc>
        <w:tc>
          <w:tcPr>
            <w:tcW w:w="6458" w:type="dxa"/>
          </w:tcPr>
          <w:p w14:paraId="74E0E117" w14:textId="2A57D0E5" w:rsidR="00106F24" w:rsidRPr="007F22A2" w:rsidRDefault="007F22A2" w:rsidP="0081061A">
            <w:pPr>
              <w:pStyle w:val="Heading2"/>
              <w:numPr>
                <w:ilvl w:val="0"/>
                <w:numId w:val="0"/>
              </w:numPr>
              <w:spacing w:after="120"/>
              <w:outlineLvl w:val="1"/>
            </w:pPr>
            <w:r w:rsidRPr="007F22A2">
              <w:t>Means</w:t>
            </w:r>
            <w:r w:rsidR="0036555C" w:rsidRPr="007F22A2">
              <w:t xml:space="preserve"> </w:t>
            </w:r>
            <w:r w:rsidRPr="007F22A2">
              <w:t>Professional Education Qualifications Framework</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24" w:name="_Toc456189093"/>
      <w:r w:rsidRPr="00B9425F">
        <w:rPr>
          <w:szCs w:val="22"/>
        </w:rPr>
        <w:t>scope of requirement</w:t>
      </w:r>
      <w:bookmarkEnd w:id="21"/>
      <w:bookmarkEnd w:id="22"/>
      <w:bookmarkEnd w:id="24"/>
      <w:r w:rsidRPr="00B9425F">
        <w:rPr>
          <w:szCs w:val="22"/>
        </w:rPr>
        <w:t xml:space="preserve"> </w:t>
      </w:r>
    </w:p>
    <w:p w14:paraId="67C043E3" w14:textId="77777777" w:rsidR="007F22A2" w:rsidRDefault="007F22A2" w:rsidP="007F22A2">
      <w:pPr>
        <w:pStyle w:val="Heading2"/>
        <w:numPr>
          <w:ilvl w:val="1"/>
          <w:numId w:val="33"/>
        </w:numPr>
      </w:pPr>
      <w:bookmarkStart w:id="25" w:name="_Toc302637211"/>
      <w:bookmarkEnd w:id="8"/>
      <w:r>
        <w:t xml:space="preserve">The requirement has been divided into four discrete packages and suppliers may bid on one or more of these. </w:t>
      </w:r>
    </w:p>
    <w:p w14:paraId="55F94616" w14:textId="77777777" w:rsidR="007F22A2" w:rsidRDefault="007F22A2" w:rsidP="007F22A2">
      <w:pPr>
        <w:pStyle w:val="Heading2"/>
        <w:numPr>
          <w:ilvl w:val="1"/>
          <w:numId w:val="33"/>
        </w:numPr>
      </w:pPr>
      <w:r>
        <w:t>The College may choose not to award one or more of the packages.</w:t>
      </w:r>
    </w:p>
    <w:p w14:paraId="5702A60A" w14:textId="77777777" w:rsidR="007F22A2" w:rsidRDefault="007F22A2" w:rsidP="007F22A2">
      <w:pPr>
        <w:pStyle w:val="Heading2"/>
        <w:numPr>
          <w:ilvl w:val="1"/>
          <w:numId w:val="33"/>
        </w:numPr>
      </w:pPr>
      <w:r>
        <w:t>Please note that packages that relate to the degree specification/requirements relate to both England and Wales, and packages that relate to the apprenticeship standard and assessment plan relate to England only.</w:t>
      </w:r>
    </w:p>
    <w:p w14:paraId="1BA8A4A1" w14:textId="77777777" w:rsidR="007F22A2" w:rsidRDefault="007F22A2" w:rsidP="007F22A2">
      <w:pPr>
        <w:pStyle w:val="Heading2"/>
        <w:numPr>
          <w:ilvl w:val="1"/>
          <w:numId w:val="33"/>
        </w:numPr>
      </w:pPr>
      <w:r>
        <w:t>The College will undertake the necessary approval and sign off procedures for all deliverables as appropriate.</w:t>
      </w:r>
    </w:p>
    <w:p w14:paraId="2FC0638B" w14:textId="77777777" w:rsidR="007F22A2" w:rsidRDefault="007F22A2" w:rsidP="007F22A2">
      <w:pPr>
        <w:pStyle w:val="Heading2"/>
        <w:numPr>
          <w:ilvl w:val="1"/>
          <w:numId w:val="33"/>
        </w:numPr>
      </w:pPr>
      <w:r>
        <w:t>The College will be responsible for preparation of final products for publication and for uploading onto the College Website.</w:t>
      </w:r>
    </w:p>
    <w:p w14:paraId="02B7A809" w14:textId="77777777" w:rsidR="007F22A2" w:rsidRDefault="007F22A2" w:rsidP="007F22A2">
      <w:pPr>
        <w:pStyle w:val="Heading2"/>
        <w:numPr>
          <w:ilvl w:val="1"/>
          <w:numId w:val="33"/>
        </w:numPr>
        <w:rPr>
          <w:b/>
        </w:rPr>
      </w:pPr>
      <w:r>
        <w:rPr>
          <w:b/>
        </w:rPr>
        <w:t>Package 1: Accreditation of existing officers’ prior learning and experience</w:t>
      </w:r>
    </w:p>
    <w:p w14:paraId="5AB62142" w14:textId="77777777" w:rsidR="007F22A2" w:rsidRDefault="007F22A2" w:rsidP="007F22A2">
      <w:pPr>
        <w:pStyle w:val="Heading3"/>
        <w:numPr>
          <w:ilvl w:val="0"/>
          <w:numId w:val="0"/>
        </w:numPr>
        <w:tabs>
          <w:tab w:val="left" w:pos="720"/>
        </w:tabs>
        <w:ind w:left="720"/>
      </w:pPr>
      <w:r>
        <w:t xml:space="preserve">Development of an </w:t>
      </w:r>
      <w:r>
        <w:rPr>
          <w:b/>
        </w:rPr>
        <w:t>Information, Advice and Guidance resource</w:t>
      </w:r>
      <w:r>
        <w:t xml:space="preserve"> aimed at </w:t>
      </w:r>
      <w:r>
        <w:rPr>
          <w:b/>
        </w:rPr>
        <w:t>Police forces and individuals</w:t>
      </w:r>
      <w:r>
        <w:t xml:space="preserve">. This should be developed to benefit from research and best practice and should include information on: </w:t>
      </w:r>
    </w:p>
    <w:p w14:paraId="1826BF77" w14:textId="77777777" w:rsidR="007F22A2" w:rsidRDefault="007F22A2" w:rsidP="007F22A2">
      <w:pPr>
        <w:pStyle w:val="Heading3"/>
        <w:numPr>
          <w:ilvl w:val="2"/>
          <w:numId w:val="33"/>
        </w:numPr>
        <w:spacing w:after="0"/>
        <w:ind w:left="1797" w:hanging="1077"/>
        <w:jc w:val="left"/>
      </w:pPr>
      <w:r>
        <w:t>Underpinning principles and concept of APEL/RPL models</w:t>
      </w:r>
    </w:p>
    <w:p w14:paraId="218C0496" w14:textId="77777777" w:rsidR="007F22A2" w:rsidRDefault="007F22A2" w:rsidP="007F22A2">
      <w:pPr>
        <w:pStyle w:val="Heading3"/>
        <w:numPr>
          <w:ilvl w:val="2"/>
          <w:numId w:val="33"/>
        </w:numPr>
        <w:spacing w:after="0"/>
        <w:jc w:val="left"/>
      </w:pPr>
      <w:r>
        <w:t>High Level national approach for policing including mapping of the level and credit value for existing NPC programmes</w:t>
      </w:r>
    </w:p>
    <w:p w14:paraId="1398A57E" w14:textId="77777777" w:rsidR="007F22A2" w:rsidRDefault="007F22A2" w:rsidP="007F22A2">
      <w:pPr>
        <w:pStyle w:val="Heading3"/>
        <w:numPr>
          <w:ilvl w:val="2"/>
          <w:numId w:val="33"/>
        </w:numPr>
        <w:spacing w:after="0"/>
        <w:jc w:val="left"/>
      </w:pPr>
      <w:r>
        <w:t>Advice and guidance on funding/loans/grants/salary sacrifice schemes</w:t>
      </w:r>
    </w:p>
    <w:p w14:paraId="621192AF" w14:textId="77777777" w:rsidR="007F22A2" w:rsidRDefault="007F22A2" w:rsidP="007F22A2">
      <w:pPr>
        <w:pStyle w:val="Heading3"/>
        <w:numPr>
          <w:ilvl w:val="2"/>
          <w:numId w:val="33"/>
        </w:numPr>
        <w:spacing w:after="0"/>
        <w:jc w:val="left"/>
      </w:pPr>
      <w:r>
        <w:t>Expectations on partnership working between Higher Education Institutions and police forces.</w:t>
      </w:r>
    </w:p>
    <w:p w14:paraId="57354174" w14:textId="77777777" w:rsidR="007F22A2" w:rsidRDefault="007F22A2" w:rsidP="007F22A2">
      <w:pPr>
        <w:pStyle w:val="Heading3"/>
        <w:numPr>
          <w:ilvl w:val="2"/>
          <w:numId w:val="33"/>
        </w:numPr>
      </w:pPr>
      <w:r>
        <w:t xml:space="preserve">Examples of case studies from own </w:t>
      </w:r>
      <w:r>
        <w:rPr>
          <w:b/>
        </w:rPr>
        <w:t>and</w:t>
      </w:r>
      <w:r>
        <w:t xml:space="preserve"> other universities/organisations</w:t>
      </w:r>
    </w:p>
    <w:p w14:paraId="311CDEFA" w14:textId="77777777" w:rsidR="007F22A2" w:rsidRDefault="007F22A2" w:rsidP="007F22A2">
      <w:pPr>
        <w:pStyle w:val="Heading3"/>
        <w:numPr>
          <w:ilvl w:val="0"/>
          <w:numId w:val="0"/>
        </w:numPr>
        <w:tabs>
          <w:tab w:val="left" w:pos="720"/>
        </w:tabs>
        <w:ind w:left="720"/>
      </w:pPr>
      <w:r>
        <w:t xml:space="preserve">Development of an </w:t>
      </w:r>
      <w:r>
        <w:rPr>
          <w:b/>
        </w:rPr>
        <w:t>Information, Advice and Guidance resource</w:t>
      </w:r>
      <w:r>
        <w:t xml:space="preserve"> aimed at </w:t>
      </w:r>
      <w:r>
        <w:rPr>
          <w:b/>
        </w:rPr>
        <w:t>Higher Education Providers</w:t>
      </w:r>
      <w:r>
        <w:t xml:space="preserve">. This should be developed to benefit from research and best practice and should include information on: </w:t>
      </w:r>
    </w:p>
    <w:p w14:paraId="3BA2DC83" w14:textId="77777777" w:rsidR="007F22A2" w:rsidRDefault="007F22A2" w:rsidP="007F22A2">
      <w:pPr>
        <w:pStyle w:val="Heading3"/>
        <w:numPr>
          <w:ilvl w:val="2"/>
          <w:numId w:val="33"/>
        </w:numPr>
        <w:spacing w:after="0"/>
        <w:ind w:left="1797" w:hanging="1077"/>
        <w:jc w:val="left"/>
      </w:pPr>
      <w:r>
        <w:t>PEQF aims in respect of recognition and accreditation of prior learning and experience</w:t>
      </w:r>
    </w:p>
    <w:p w14:paraId="71F25033" w14:textId="77777777" w:rsidR="007F22A2" w:rsidRDefault="007F22A2" w:rsidP="007F22A2">
      <w:pPr>
        <w:pStyle w:val="Heading3"/>
        <w:numPr>
          <w:ilvl w:val="2"/>
          <w:numId w:val="33"/>
        </w:numPr>
        <w:spacing w:after="0"/>
        <w:ind w:left="1797" w:hanging="1077"/>
        <w:jc w:val="left"/>
      </w:pPr>
      <w:r>
        <w:t>National approach and broad framework. This needs to include underpinning principles.</w:t>
      </w:r>
    </w:p>
    <w:p w14:paraId="77FBA0B9" w14:textId="77777777" w:rsidR="007F22A2" w:rsidRDefault="007F22A2" w:rsidP="007F22A2">
      <w:pPr>
        <w:pStyle w:val="Heading3"/>
        <w:numPr>
          <w:ilvl w:val="2"/>
          <w:numId w:val="33"/>
        </w:numPr>
        <w:spacing w:after="0"/>
        <w:ind w:left="1797" w:hanging="1077"/>
        <w:jc w:val="left"/>
      </w:pPr>
      <w:r>
        <w:t>Consistency and standardisation measures</w:t>
      </w:r>
    </w:p>
    <w:p w14:paraId="0B51BE24" w14:textId="77777777" w:rsidR="007F22A2" w:rsidRDefault="007F22A2" w:rsidP="007F22A2">
      <w:pPr>
        <w:pStyle w:val="Heading3"/>
        <w:numPr>
          <w:ilvl w:val="2"/>
          <w:numId w:val="33"/>
        </w:numPr>
        <w:spacing w:after="0"/>
        <w:ind w:left="1797" w:hanging="1077"/>
        <w:jc w:val="left"/>
      </w:pPr>
      <w:r>
        <w:t>Agreed nominal credits and level equivalences for National Police Curriculum programmes</w:t>
      </w:r>
    </w:p>
    <w:p w14:paraId="59F811F7" w14:textId="77777777" w:rsidR="007F22A2" w:rsidRDefault="007F22A2" w:rsidP="007F22A2">
      <w:pPr>
        <w:pStyle w:val="Heading3"/>
        <w:numPr>
          <w:ilvl w:val="2"/>
          <w:numId w:val="33"/>
        </w:numPr>
        <w:spacing w:after="0"/>
        <w:ind w:left="1797" w:hanging="1077"/>
        <w:jc w:val="left"/>
      </w:pPr>
      <w:r>
        <w:t>Expectations on partnership working between Police forces and Higher Education Institutions.</w:t>
      </w:r>
    </w:p>
    <w:p w14:paraId="1CD614FD" w14:textId="77777777" w:rsidR="007F22A2" w:rsidRDefault="007F22A2" w:rsidP="007F22A2">
      <w:pPr>
        <w:pStyle w:val="Heading3"/>
        <w:numPr>
          <w:ilvl w:val="0"/>
          <w:numId w:val="0"/>
        </w:numPr>
        <w:tabs>
          <w:tab w:val="left" w:pos="720"/>
        </w:tabs>
        <w:spacing w:after="0"/>
        <w:ind w:left="1797"/>
        <w:jc w:val="left"/>
      </w:pPr>
    </w:p>
    <w:p w14:paraId="5BEFE2BC" w14:textId="77777777" w:rsidR="007F22A2" w:rsidRDefault="007F22A2" w:rsidP="007F22A2">
      <w:pPr>
        <w:pStyle w:val="Heading2"/>
        <w:numPr>
          <w:ilvl w:val="1"/>
          <w:numId w:val="33"/>
        </w:numPr>
      </w:pPr>
      <w:r>
        <w:t xml:space="preserve">Production of </w:t>
      </w:r>
      <w:r>
        <w:rPr>
          <w:b/>
        </w:rPr>
        <w:t>national directory</w:t>
      </w:r>
      <w:r>
        <w:t xml:space="preserve"> of access to policing related qualifications at all levels which will be accessible via the College of Policing website. This will include information about the qualification, ways to achieve it, funding options, eligibility criteria.</w:t>
      </w:r>
    </w:p>
    <w:p w14:paraId="1CDA2250" w14:textId="77777777" w:rsidR="007F22A2" w:rsidRDefault="007F22A2" w:rsidP="007F22A2">
      <w:pPr>
        <w:pStyle w:val="Heading2"/>
        <w:numPr>
          <w:ilvl w:val="1"/>
          <w:numId w:val="33"/>
        </w:numPr>
      </w:pPr>
      <w:r>
        <w:t xml:space="preserve"> A </w:t>
      </w:r>
      <w:r>
        <w:rPr>
          <w:b/>
        </w:rPr>
        <w:t>pilot project</w:t>
      </w:r>
      <w:r>
        <w:t xml:space="preserve"> for the accreditation of existing officers with the police service and an </w:t>
      </w:r>
      <w:r>
        <w:rPr>
          <w:b/>
        </w:rPr>
        <w:t>evaluation report</w:t>
      </w:r>
      <w:r>
        <w:t xml:space="preserve"> identifying what works, the challenges encountered and how these were overcome, recommendations for continuous improvement and wider implementation. This pilot should form part of the research and evidence to support the Information, Advice and Guidance resources for Police Forces, individuals and higher education providers.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992"/>
        <w:gridCol w:w="1559"/>
        <w:gridCol w:w="2948"/>
      </w:tblGrid>
      <w:tr w:rsidR="007F22A2" w14:paraId="455E008C" w14:textId="77777777" w:rsidTr="007F22A2">
        <w:trPr>
          <w:trHeight w:val="676"/>
          <w:tblHead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630CA2" w14:textId="77777777" w:rsidR="007F22A2" w:rsidRDefault="007F22A2">
            <w:pPr>
              <w:pStyle w:val="MarginText"/>
              <w:rPr>
                <w:rFonts w:cs="Arial"/>
                <w:sz w:val="20"/>
              </w:rPr>
            </w:pPr>
            <w:r>
              <w:rPr>
                <w:rFonts w:cs="Arial"/>
                <w:sz w:val="20"/>
              </w:rPr>
              <w:t>Milestone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E89E2F" w14:textId="77777777" w:rsidR="007F22A2" w:rsidRDefault="007F22A2">
            <w:pPr>
              <w:pStyle w:val="MarginText"/>
              <w:rPr>
                <w:rFonts w:cs="Arial"/>
                <w:sz w:val="20"/>
              </w:rPr>
            </w:pPr>
            <w:r>
              <w:rPr>
                <w:rFonts w:cs="Arial"/>
                <w:sz w:val="20"/>
              </w:rPr>
              <w:t>Deliverables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094A50" w14:textId="77777777" w:rsidR="007F22A2" w:rsidRDefault="007F22A2">
            <w:pPr>
              <w:pStyle w:val="MarginText"/>
              <w:rPr>
                <w:rFonts w:cs="Arial"/>
                <w:sz w:val="20"/>
              </w:rPr>
            </w:pPr>
            <w:r>
              <w:rPr>
                <w:rFonts w:cs="Arial"/>
                <w:sz w:val="20"/>
              </w:rPr>
              <w:t>Duration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74C5B8" w14:textId="77777777" w:rsidR="007F22A2" w:rsidRDefault="007F22A2">
            <w:pPr>
              <w:pStyle w:val="MarginText"/>
              <w:rPr>
                <w:rFonts w:cs="Arial"/>
                <w:sz w:val="20"/>
              </w:rPr>
            </w:pPr>
            <w:r>
              <w:rPr>
                <w:rFonts w:cs="Arial"/>
                <w:sz w:val="20"/>
              </w:rPr>
              <w:t>Milestone Date</w:t>
            </w: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D1D17A" w14:textId="77777777" w:rsidR="007F22A2" w:rsidRDefault="007F22A2">
            <w:pPr>
              <w:pStyle w:val="MarginText"/>
              <w:rPr>
                <w:rFonts w:cs="Arial"/>
                <w:sz w:val="20"/>
              </w:rPr>
            </w:pPr>
            <w:r>
              <w:rPr>
                <w:rFonts w:cs="Arial"/>
                <w:sz w:val="20"/>
              </w:rPr>
              <w:t xml:space="preserve">Customer Responsibilities </w:t>
            </w:r>
          </w:p>
        </w:tc>
      </w:tr>
      <w:tr w:rsidR="007F22A2" w14:paraId="09E45AC5" w14:textId="77777777" w:rsidTr="007F22A2">
        <w:trPr>
          <w:tblHeader/>
        </w:trPr>
        <w:tc>
          <w:tcPr>
            <w:tcW w:w="1129" w:type="dxa"/>
            <w:tcBorders>
              <w:top w:val="single" w:sz="4" w:space="0" w:color="auto"/>
              <w:left w:val="single" w:sz="4" w:space="0" w:color="auto"/>
              <w:bottom w:val="single" w:sz="4" w:space="0" w:color="auto"/>
              <w:right w:val="single" w:sz="4" w:space="0" w:color="auto"/>
            </w:tcBorders>
            <w:hideMark/>
          </w:tcPr>
          <w:p w14:paraId="4247E2C9" w14:textId="77777777" w:rsidR="007F22A2" w:rsidRDefault="007F22A2">
            <w:pPr>
              <w:pStyle w:val="MarginText"/>
              <w:rPr>
                <w:rFonts w:cs="Arial"/>
                <w:sz w:val="20"/>
              </w:rPr>
            </w:pPr>
            <w:r>
              <w:rPr>
                <w:rFonts w:cs="Arial"/>
                <w:sz w:val="20"/>
              </w:rPr>
              <w:t>1</w:t>
            </w:r>
          </w:p>
        </w:tc>
        <w:tc>
          <w:tcPr>
            <w:tcW w:w="2552" w:type="dxa"/>
            <w:tcBorders>
              <w:top w:val="single" w:sz="4" w:space="0" w:color="auto"/>
              <w:left w:val="single" w:sz="4" w:space="0" w:color="auto"/>
              <w:bottom w:val="single" w:sz="4" w:space="0" w:color="auto"/>
              <w:right w:val="single" w:sz="4" w:space="0" w:color="auto"/>
            </w:tcBorders>
            <w:hideMark/>
          </w:tcPr>
          <w:p w14:paraId="5AD41062" w14:textId="77777777" w:rsidR="007F22A2" w:rsidRDefault="007F22A2">
            <w:pPr>
              <w:pStyle w:val="MarginText"/>
              <w:jc w:val="left"/>
              <w:rPr>
                <w:rFonts w:cs="Arial"/>
                <w:sz w:val="20"/>
              </w:rPr>
            </w:pPr>
            <w:r>
              <w:rPr>
                <w:rFonts w:cs="Arial"/>
                <w:sz w:val="20"/>
              </w:rPr>
              <w:t>Development of Information, Advice and Guidance Document for Forces and Individuals</w:t>
            </w:r>
          </w:p>
        </w:tc>
        <w:tc>
          <w:tcPr>
            <w:tcW w:w="992" w:type="dxa"/>
            <w:tcBorders>
              <w:top w:val="single" w:sz="4" w:space="0" w:color="auto"/>
              <w:left w:val="single" w:sz="4" w:space="0" w:color="auto"/>
              <w:bottom w:val="single" w:sz="4" w:space="0" w:color="auto"/>
              <w:right w:val="single" w:sz="4" w:space="0" w:color="auto"/>
            </w:tcBorders>
          </w:tcPr>
          <w:p w14:paraId="148577DD" w14:textId="77777777" w:rsidR="007F22A2" w:rsidRDefault="007F22A2">
            <w:pPr>
              <w:pStyle w:val="MarginText"/>
              <w:rPr>
                <w:rFonts w:cs="Arial"/>
                <w:sz w:val="20"/>
              </w:rPr>
            </w:pPr>
          </w:p>
        </w:tc>
        <w:tc>
          <w:tcPr>
            <w:tcW w:w="1559" w:type="dxa"/>
            <w:tcBorders>
              <w:top w:val="single" w:sz="4" w:space="0" w:color="auto"/>
              <w:left w:val="single" w:sz="4" w:space="0" w:color="auto"/>
              <w:bottom w:val="single" w:sz="4" w:space="0" w:color="auto"/>
              <w:right w:val="single" w:sz="4" w:space="0" w:color="auto"/>
            </w:tcBorders>
            <w:hideMark/>
          </w:tcPr>
          <w:p w14:paraId="5F542137" w14:textId="77777777" w:rsidR="007F22A2" w:rsidRDefault="007F22A2">
            <w:pPr>
              <w:pStyle w:val="MarginText"/>
              <w:rPr>
                <w:rFonts w:cs="Arial"/>
                <w:sz w:val="20"/>
              </w:rPr>
            </w:pPr>
            <w:r>
              <w:rPr>
                <w:rFonts w:cs="Arial"/>
                <w:sz w:val="20"/>
              </w:rPr>
              <w:t>31 January 2017</w:t>
            </w:r>
          </w:p>
        </w:tc>
        <w:tc>
          <w:tcPr>
            <w:tcW w:w="2948" w:type="dxa"/>
            <w:tcBorders>
              <w:top w:val="single" w:sz="4" w:space="0" w:color="auto"/>
              <w:left w:val="single" w:sz="4" w:space="0" w:color="auto"/>
              <w:bottom w:val="single" w:sz="4" w:space="0" w:color="auto"/>
              <w:right w:val="single" w:sz="4" w:space="0" w:color="auto"/>
            </w:tcBorders>
            <w:hideMark/>
          </w:tcPr>
          <w:p w14:paraId="398B2335" w14:textId="77777777" w:rsidR="007F22A2" w:rsidRDefault="007F22A2">
            <w:pPr>
              <w:pStyle w:val="MarginText"/>
              <w:rPr>
                <w:rFonts w:cs="Arial"/>
                <w:sz w:val="20"/>
              </w:rPr>
            </w:pPr>
            <w:r>
              <w:rPr>
                <w:rFonts w:cs="Arial"/>
                <w:sz w:val="20"/>
              </w:rPr>
              <w:t>The PEQF project has been working with force representatives to carry out research into best practice and consider implications.</w:t>
            </w:r>
          </w:p>
          <w:p w14:paraId="29D27522" w14:textId="77777777" w:rsidR="007F22A2" w:rsidRDefault="007F22A2">
            <w:pPr>
              <w:pStyle w:val="MarginText"/>
              <w:rPr>
                <w:rFonts w:cs="Arial"/>
                <w:sz w:val="20"/>
              </w:rPr>
            </w:pPr>
            <w:r>
              <w:rPr>
                <w:rFonts w:cs="Arial"/>
                <w:sz w:val="20"/>
              </w:rPr>
              <w:t>(See para 3.4)</w:t>
            </w:r>
          </w:p>
        </w:tc>
      </w:tr>
      <w:tr w:rsidR="007F22A2" w14:paraId="04C38A7F" w14:textId="77777777" w:rsidTr="007F22A2">
        <w:trPr>
          <w:tblHeader/>
        </w:trPr>
        <w:tc>
          <w:tcPr>
            <w:tcW w:w="1129" w:type="dxa"/>
            <w:tcBorders>
              <w:top w:val="single" w:sz="4" w:space="0" w:color="auto"/>
              <w:left w:val="single" w:sz="4" w:space="0" w:color="auto"/>
              <w:bottom w:val="single" w:sz="4" w:space="0" w:color="auto"/>
              <w:right w:val="single" w:sz="4" w:space="0" w:color="auto"/>
            </w:tcBorders>
            <w:hideMark/>
          </w:tcPr>
          <w:p w14:paraId="187ADAA3" w14:textId="77777777" w:rsidR="007F22A2" w:rsidRDefault="007F22A2">
            <w:pPr>
              <w:pStyle w:val="MarginText"/>
              <w:rPr>
                <w:rFonts w:cs="Arial"/>
                <w:sz w:val="20"/>
              </w:rPr>
            </w:pPr>
            <w:r>
              <w:rPr>
                <w:rFonts w:cs="Arial"/>
                <w:sz w:val="20"/>
              </w:rPr>
              <w:t>2</w:t>
            </w:r>
          </w:p>
        </w:tc>
        <w:tc>
          <w:tcPr>
            <w:tcW w:w="2552" w:type="dxa"/>
            <w:tcBorders>
              <w:top w:val="single" w:sz="4" w:space="0" w:color="auto"/>
              <w:left w:val="single" w:sz="4" w:space="0" w:color="auto"/>
              <w:bottom w:val="single" w:sz="4" w:space="0" w:color="auto"/>
              <w:right w:val="single" w:sz="4" w:space="0" w:color="auto"/>
            </w:tcBorders>
            <w:hideMark/>
          </w:tcPr>
          <w:p w14:paraId="3C2252FE" w14:textId="77777777" w:rsidR="007F22A2" w:rsidRDefault="007F22A2">
            <w:pPr>
              <w:pStyle w:val="MarginText"/>
              <w:jc w:val="left"/>
              <w:rPr>
                <w:rFonts w:cs="Arial"/>
                <w:sz w:val="20"/>
              </w:rPr>
            </w:pPr>
            <w:r>
              <w:rPr>
                <w:rFonts w:cs="Arial"/>
                <w:sz w:val="20"/>
              </w:rPr>
              <w:t>Development of Information, Advice and Guidance Document for Higher Education Providers</w:t>
            </w:r>
          </w:p>
        </w:tc>
        <w:tc>
          <w:tcPr>
            <w:tcW w:w="992" w:type="dxa"/>
            <w:tcBorders>
              <w:top w:val="single" w:sz="4" w:space="0" w:color="auto"/>
              <w:left w:val="single" w:sz="4" w:space="0" w:color="auto"/>
              <w:bottom w:val="single" w:sz="4" w:space="0" w:color="auto"/>
              <w:right w:val="single" w:sz="4" w:space="0" w:color="auto"/>
            </w:tcBorders>
          </w:tcPr>
          <w:p w14:paraId="0BD6A175" w14:textId="77777777" w:rsidR="007F22A2" w:rsidRDefault="007F22A2">
            <w:pPr>
              <w:pStyle w:val="MarginText"/>
              <w:rPr>
                <w:rFonts w:cs="Arial"/>
                <w:sz w:val="20"/>
              </w:rPr>
            </w:pPr>
          </w:p>
        </w:tc>
        <w:tc>
          <w:tcPr>
            <w:tcW w:w="1559" w:type="dxa"/>
            <w:tcBorders>
              <w:top w:val="single" w:sz="4" w:space="0" w:color="auto"/>
              <w:left w:val="single" w:sz="4" w:space="0" w:color="auto"/>
              <w:bottom w:val="single" w:sz="4" w:space="0" w:color="auto"/>
              <w:right w:val="single" w:sz="4" w:space="0" w:color="auto"/>
            </w:tcBorders>
            <w:hideMark/>
          </w:tcPr>
          <w:p w14:paraId="43FCCE69" w14:textId="77777777" w:rsidR="007F22A2" w:rsidRDefault="007F22A2">
            <w:pPr>
              <w:pStyle w:val="MarginText"/>
              <w:rPr>
                <w:rFonts w:cs="Arial"/>
                <w:sz w:val="20"/>
              </w:rPr>
            </w:pPr>
            <w:r>
              <w:rPr>
                <w:rFonts w:cs="Arial"/>
                <w:sz w:val="20"/>
              </w:rPr>
              <w:t>31 January 2017</w:t>
            </w:r>
          </w:p>
        </w:tc>
        <w:tc>
          <w:tcPr>
            <w:tcW w:w="2948" w:type="dxa"/>
            <w:tcBorders>
              <w:top w:val="single" w:sz="4" w:space="0" w:color="auto"/>
              <w:left w:val="single" w:sz="4" w:space="0" w:color="auto"/>
              <w:bottom w:val="single" w:sz="4" w:space="0" w:color="auto"/>
              <w:right w:val="single" w:sz="4" w:space="0" w:color="auto"/>
            </w:tcBorders>
            <w:hideMark/>
          </w:tcPr>
          <w:p w14:paraId="548761DE" w14:textId="77777777" w:rsidR="007F22A2" w:rsidRDefault="007F22A2">
            <w:pPr>
              <w:pStyle w:val="MarginText"/>
              <w:rPr>
                <w:rFonts w:cs="Arial"/>
                <w:sz w:val="20"/>
              </w:rPr>
            </w:pPr>
            <w:r>
              <w:rPr>
                <w:rFonts w:cs="Arial"/>
                <w:sz w:val="20"/>
              </w:rPr>
              <w:t>The PEQF project has been working with HEI representatives to carry out research into best practice and consider implications.</w:t>
            </w:r>
          </w:p>
          <w:p w14:paraId="68C265AD" w14:textId="77777777" w:rsidR="007F22A2" w:rsidRDefault="007F22A2">
            <w:pPr>
              <w:pStyle w:val="MarginText"/>
              <w:rPr>
                <w:rFonts w:cs="Arial"/>
                <w:sz w:val="20"/>
              </w:rPr>
            </w:pPr>
            <w:r>
              <w:rPr>
                <w:rFonts w:cs="Arial"/>
                <w:sz w:val="20"/>
              </w:rPr>
              <w:t>(See para 3.4)</w:t>
            </w:r>
          </w:p>
        </w:tc>
      </w:tr>
      <w:tr w:rsidR="007F22A2" w14:paraId="0FF11F48" w14:textId="77777777" w:rsidTr="007F22A2">
        <w:trPr>
          <w:tblHeader/>
        </w:trPr>
        <w:tc>
          <w:tcPr>
            <w:tcW w:w="1129" w:type="dxa"/>
            <w:tcBorders>
              <w:top w:val="single" w:sz="4" w:space="0" w:color="auto"/>
              <w:left w:val="single" w:sz="4" w:space="0" w:color="auto"/>
              <w:bottom w:val="single" w:sz="4" w:space="0" w:color="auto"/>
              <w:right w:val="single" w:sz="4" w:space="0" w:color="auto"/>
            </w:tcBorders>
            <w:hideMark/>
          </w:tcPr>
          <w:p w14:paraId="5CA4EC26" w14:textId="77777777" w:rsidR="007F22A2" w:rsidRDefault="007F22A2">
            <w:pPr>
              <w:pStyle w:val="MarginText"/>
              <w:rPr>
                <w:rFonts w:cs="Arial"/>
                <w:sz w:val="20"/>
              </w:rPr>
            </w:pPr>
            <w:r>
              <w:rPr>
                <w:rFonts w:cs="Arial"/>
                <w:sz w:val="20"/>
              </w:rPr>
              <w:t>3</w:t>
            </w:r>
          </w:p>
        </w:tc>
        <w:tc>
          <w:tcPr>
            <w:tcW w:w="2552" w:type="dxa"/>
            <w:tcBorders>
              <w:top w:val="single" w:sz="4" w:space="0" w:color="auto"/>
              <w:left w:val="single" w:sz="4" w:space="0" w:color="auto"/>
              <w:bottom w:val="single" w:sz="4" w:space="0" w:color="auto"/>
              <w:right w:val="single" w:sz="4" w:space="0" w:color="auto"/>
            </w:tcBorders>
            <w:hideMark/>
          </w:tcPr>
          <w:p w14:paraId="3E04489E" w14:textId="77777777" w:rsidR="007F22A2" w:rsidRDefault="007F22A2">
            <w:pPr>
              <w:pStyle w:val="MarginText"/>
              <w:jc w:val="left"/>
              <w:rPr>
                <w:rFonts w:cs="Arial"/>
                <w:sz w:val="20"/>
              </w:rPr>
            </w:pPr>
            <w:r>
              <w:rPr>
                <w:rFonts w:cs="Arial"/>
                <w:sz w:val="20"/>
              </w:rPr>
              <w:t>Local pilot project</w:t>
            </w:r>
          </w:p>
        </w:tc>
        <w:tc>
          <w:tcPr>
            <w:tcW w:w="992" w:type="dxa"/>
            <w:tcBorders>
              <w:top w:val="single" w:sz="4" w:space="0" w:color="auto"/>
              <w:left w:val="single" w:sz="4" w:space="0" w:color="auto"/>
              <w:bottom w:val="single" w:sz="4" w:space="0" w:color="auto"/>
              <w:right w:val="single" w:sz="4" w:space="0" w:color="auto"/>
            </w:tcBorders>
          </w:tcPr>
          <w:p w14:paraId="4562B4EF" w14:textId="77777777" w:rsidR="007F22A2" w:rsidRDefault="007F22A2">
            <w:pPr>
              <w:pStyle w:val="MarginText"/>
              <w:rPr>
                <w:rFonts w:cs="Arial"/>
                <w:sz w:val="20"/>
              </w:rPr>
            </w:pPr>
          </w:p>
        </w:tc>
        <w:tc>
          <w:tcPr>
            <w:tcW w:w="1559" w:type="dxa"/>
            <w:tcBorders>
              <w:top w:val="single" w:sz="4" w:space="0" w:color="auto"/>
              <w:left w:val="single" w:sz="4" w:space="0" w:color="auto"/>
              <w:bottom w:val="single" w:sz="4" w:space="0" w:color="auto"/>
              <w:right w:val="single" w:sz="4" w:space="0" w:color="auto"/>
            </w:tcBorders>
            <w:hideMark/>
          </w:tcPr>
          <w:p w14:paraId="76C3FF00" w14:textId="77777777" w:rsidR="007F22A2" w:rsidRDefault="007F22A2">
            <w:pPr>
              <w:pStyle w:val="MarginText"/>
              <w:rPr>
                <w:rFonts w:cs="Arial"/>
                <w:sz w:val="20"/>
              </w:rPr>
            </w:pPr>
            <w:r>
              <w:rPr>
                <w:rFonts w:cs="Arial"/>
                <w:sz w:val="20"/>
              </w:rPr>
              <w:t>31 March 2017</w:t>
            </w:r>
          </w:p>
        </w:tc>
        <w:tc>
          <w:tcPr>
            <w:tcW w:w="2948" w:type="dxa"/>
            <w:tcBorders>
              <w:top w:val="single" w:sz="4" w:space="0" w:color="auto"/>
              <w:left w:val="single" w:sz="4" w:space="0" w:color="auto"/>
              <w:bottom w:val="single" w:sz="4" w:space="0" w:color="auto"/>
              <w:right w:val="single" w:sz="4" w:space="0" w:color="auto"/>
            </w:tcBorders>
            <w:hideMark/>
          </w:tcPr>
          <w:p w14:paraId="581A9C75" w14:textId="77777777" w:rsidR="007F22A2" w:rsidRDefault="007F22A2">
            <w:pPr>
              <w:pStyle w:val="MarginText"/>
              <w:rPr>
                <w:rFonts w:cs="Arial"/>
                <w:sz w:val="20"/>
              </w:rPr>
            </w:pPr>
            <w:r>
              <w:rPr>
                <w:rFonts w:cs="Arial"/>
                <w:sz w:val="20"/>
              </w:rPr>
              <w:t>The PEQF team will liaise with participating forces as appropriate and will ensure the teams are in place to facilitate the pilot.</w:t>
            </w:r>
          </w:p>
        </w:tc>
      </w:tr>
      <w:tr w:rsidR="007F22A2" w14:paraId="13FA2B40" w14:textId="77777777" w:rsidTr="007F22A2">
        <w:trPr>
          <w:tblHeader/>
        </w:trPr>
        <w:tc>
          <w:tcPr>
            <w:tcW w:w="1129" w:type="dxa"/>
            <w:tcBorders>
              <w:top w:val="single" w:sz="4" w:space="0" w:color="auto"/>
              <w:left w:val="single" w:sz="4" w:space="0" w:color="auto"/>
              <w:bottom w:val="single" w:sz="4" w:space="0" w:color="auto"/>
              <w:right w:val="single" w:sz="4" w:space="0" w:color="auto"/>
            </w:tcBorders>
            <w:hideMark/>
          </w:tcPr>
          <w:p w14:paraId="3049BA6A" w14:textId="77777777" w:rsidR="007F22A2" w:rsidRDefault="007F22A2">
            <w:pPr>
              <w:pStyle w:val="MarginText"/>
              <w:rPr>
                <w:rFonts w:cs="Arial"/>
                <w:sz w:val="20"/>
              </w:rPr>
            </w:pPr>
            <w:r>
              <w:rPr>
                <w:rFonts w:cs="Arial"/>
                <w:sz w:val="20"/>
              </w:rPr>
              <w:t>4</w:t>
            </w:r>
          </w:p>
        </w:tc>
        <w:tc>
          <w:tcPr>
            <w:tcW w:w="2552" w:type="dxa"/>
            <w:tcBorders>
              <w:top w:val="single" w:sz="4" w:space="0" w:color="auto"/>
              <w:left w:val="single" w:sz="4" w:space="0" w:color="auto"/>
              <w:bottom w:val="single" w:sz="4" w:space="0" w:color="auto"/>
              <w:right w:val="single" w:sz="4" w:space="0" w:color="auto"/>
            </w:tcBorders>
            <w:hideMark/>
          </w:tcPr>
          <w:p w14:paraId="17814343" w14:textId="77777777" w:rsidR="007F22A2" w:rsidRDefault="007F22A2">
            <w:pPr>
              <w:pStyle w:val="MarginText"/>
              <w:jc w:val="left"/>
              <w:rPr>
                <w:rFonts w:cs="Arial"/>
                <w:sz w:val="20"/>
              </w:rPr>
            </w:pPr>
            <w:r>
              <w:rPr>
                <w:rFonts w:cs="Arial"/>
                <w:sz w:val="20"/>
              </w:rPr>
              <w:t>Production of national directory</w:t>
            </w:r>
          </w:p>
        </w:tc>
        <w:tc>
          <w:tcPr>
            <w:tcW w:w="992" w:type="dxa"/>
            <w:tcBorders>
              <w:top w:val="single" w:sz="4" w:space="0" w:color="auto"/>
              <w:left w:val="single" w:sz="4" w:space="0" w:color="auto"/>
              <w:bottom w:val="single" w:sz="4" w:space="0" w:color="auto"/>
              <w:right w:val="single" w:sz="4" w:space="0" w:color="auto"/>
            </w:tcBorders>
          </w:tcPr>
          <w:p w14:paraId="54FE1125" w14:textId="77777777" w:rsidR="007F22A2" w:rsidRDefault="007F22A2">
            <w:pPr>
              <w:pStyle w:val="MarginText"/>
              <w:rPr>
                <w:rFonts w:cs="Arial"/>
                <w:sz w:val="20"/>
              </w:rPr>
            </w:pPr>
          </w:p>
        </w:tc>
        <w:tc>
          <w:tcPr>
            <w:tcW w:w="1559" w:type="dxa"/>
            <w:tcBorders>
              <w:top w:val="single" w:sz="4" w:space="0" w:color="auto"/>
              <w:left w:val="single" w:sz="4" w:space="0" w:color="auto"/>
              <w:bottom w:val="single" w:sz="4" w:space="0" w:color="auto"/>
              <w:right w:val="single" w:sz="4" w:space="0" w:color="auto"/>
            </w:tcBorders>
            <w:hideMark/>
          </w:tcPr>
          <w:p w14:paraId="31E48DF0" w14:textId="77777777" w:rsidR="007F22A2" w:rsidRDefault="007F22A2">
            <w:pPr>
              <w:pStyle w:val="MarginText"/>
              <w:rPr>
                <w:rFonts w:cs="Arial"/>
                <w:sz w:val="20"/>
              </w:rPr>
            </w:pPr>
            <w:r>
              <w:rPr>
                <w:rFonts w:cs="Arial"/>
                <w:sz w:val="20"/>
              </w:rPr>
              <w:t>31 January 2017</w:t>
            </w:r>
          </w:p>
        </w:tc>
        <w:tc>
          <w:tcPr>
            <w:tcW w:w="2948" w:type="dxa"/>
            <w:tcBorders>
              <w:top w:val="single" w:sz="4" w:space="0" w:color="auto"/>
              <w:left w:val="single" w:sz="4" w:space="0" w:color="auto"/>
              <w:bottom w:val="single" w:sz="4" w:space="0" w:color="auto"/>
              <w:right w:val="single" w:sz="4" w:space="0" w:color="auto"/>
            </w:tcBorders>
            <w:hideMark/>
          </w:tcPr>
          <w:p w14:paraId="2825ED55" w14:textId="77777777" w:rsidR="007F22A2" w:rsidRDefault="007F22A2">
            <w:pPr>
              <w:pStyle w:val="MarginText"/>
              <w:rPr>
                <w:rFonts w:cs="Arial"/>
                <w:sz w:val="20"/>
              </w:rPr>
            </w:pPr>
            <w:r>
              <w:rPr>
                <w:rFonts w:cs="Arial"/>
                <w:sz w:val="20"/>
              </w:rPr>
              <w:t>The PEQF project has been working to develop the process for accreditation of NPC products and researching wider models to incorporate experience and non NPC prior learning.</w:t>
            </w:r>
          </w:p>
          <w:p w14:paraId="520E91BF" w14:textId="77777777" w:rsidR="007F22A2" w:rsidRDefault="007F22A2">
            <w:pPr>
              <w:pStyle w:val="MarginText"/>
              <w:rPr>
                <w:rFonts w:cs="Arial"/>
                <w:sz w:val="20"/>
              </w:rPr>
            </w:pPr>
            <w:r>
              <w:rPr>
                <w:rFonts w:cs="Arial"/>
                <w:sz w:val="20"/>
              </w:rPr>
              <w:t>(See para 3.4)</w:t>
            </w:r>
          </w:p>
        </w:tc>
      </w:tr>
    </w:tbl>
    <w:p w14:paraId="7F59E813" w14:textId="77777777" w:rsidR="007F22A2" w:rsidRDefault="007F22A2" w:rsidP="007F22A2">
      <w:pPr>
        <w:pStyle w:val="Heading2"/>
        <w:numPr>
          <w:ilvl w:val="0"/>
          <w:numId w:val="0"/>
        </w:numPr>
        <w:tabs>
          <w:tab w:val="left" w:pos="720"/>
        </w:tabs>
        <w:ind w:left="720"/>
      </w:pPr>
    </w:p>
    <w:p w14:paraId="37291917" w14:textId="77777777" w:rsidR="007F22A2" w:rsidRDefault="007F22A2" w:rsidP="007F22A2">
      <w:pPr>
        <w:pStyle w:val="Heading2"/>
        <w:numPr>
          <w:ilvl w:val="1"/>
          <w:numId w:val="33"/>
        </w:numPr>
        <w:rPr>
          <w:b/>
        </w:rPr>
      </w:pPr>
      <w:r>
        <w:rPr>
          <w:b/>
        </w:rPr>
        <w:t>Package 2: Development of component parts of the degree apprenticeship for police constables</w:t>
      </w:r>
    </w:p>
    <w:p w14:paraId="3EB44852" w14:textId="77777777" w:rsidR="007F22A2" w:rsidRDefault="007F22A2" w:rsidP="007F22A2">
      <w:pPr>
        <w:pStyle w:val="Heading3"/>
        <w:numPr>
          <w:ilvl w:val="2"/>
          <w:numId w:val="33"/>
        </w:numPr>
        <w:shd w:val="clear" w:color="auto" w:fill="FFFFFF" w:themeFill="background1"/>
        <w:spacing w:after="0"/>
        <w:ind w:left="1797" w:hanging="1077"/>
      </w:pPr>
      <w:r>
        <w:lastRenderedPageBreak/>
        <w:t xml:space="preserve">Production of the </w:t>
      </w:r>
      <w:r>
        <w:rPr>
          <w:b/>
        </w:rPr>
        <w:t xml:space="preserve">degree specification (high level requirements) </w:t>
      </w:r>
      <w:r>
        <w:t>for an approved professional degree in policing (i.e. for those who will become police constables) which will form the qualification for the degree apprenticeship</w:t>
      </w:r>
    </w:p>
    <w:p w14:paraId="254737C6" w14:textId="77777777" w:rsidR="007F22A2" w:rsidRDefault="007F22A2" w:rsidP="007F22A2">
      <w:pPr>
        <w:pStyle w:val="Heading3"/>
        <w:numPr>
          <w:ilvl w:val="2"/>
          <w:numId w:val="33"/>
        </w:numPr>
        <w:shd w:val="clear" w:color="auto" w:fill="FFFFFF" w:themeFill="background1"/>
        <w:spacing w:after="0"/>
        <w:ind w:left="1797" w:hanging="1077"/>
      </w:pPr>
      <w:r>
        <w:t xml:space="preserve">Development of </w:t>
      </w:r>
      <w:r>
        <w:rPr>
          <w:b/>
        </w:rPr>
        <w:t>guidance/processes</w:t>
      </w:r>
      <w:r>
        <w:t xml:space="preserve"> that can be used by the College to approve the degree requirement to ensure it is capable of being used in the manner intended.</w:t>
      </w:r>
    </w:p>
    <w:p w14:paraId="3833736F" w14:textId="77777777" w:rsidR="007F22A2" w:rsidRDefault="007F22A2" w:rsidP="007F22A2">
      <w:pPr>
        <w:pStyle w:val="Heading3"/>
        <w:numPr>
          <w:ilvl w:val="2"/>
          <w:numId w:val="33"/>
        </w:numPr>
        <w:shd w:val="clear" w:color="auto" w:fill="FFFFFF" w:themeFill="background1"/>
        <w:spacing w:after="0"/>
        <w:ind w:left="1797" w:hanging="1077"/>
      </w:pPr>
      <w:r>
        <w:t>Co-ordinate and ensure all documentation is completed for the</w:t>
      </w:r>
      <w:r>
        <w:rPr>
          <w:shd w:val="clear" w:color="auto" w:fill="FFFF00"/>
        </w:rPr>
        <w:t xml:space="preserve"> </w:t>
      </w:r>
      <w:r>
        <w:rPr>
          <w:b/>
        </w:rPr>
        <w:t>assessment plan</w:t>
      </w:r>
      <w:r>
        <w:t xml:space="preserve"> for the degree apprenticeship, including the internal and external processes for quality assurance of assessment.</w:t>
      </w:r>
    </w:p>
    <w:p w14:paraId="28E02E43" w14:textId="77777777" w:rsidR="007F22A2" w:rsidRDefault="007F22A2" w:rsidP="007F22A2">
      <w:pPr>
        <w:pStyle w:val="Heading3"/>
        <w:numPr>
          <w:ilvl w:val="2"/>
          <w:numId w:val="33"/>
        </w:numPr>
        <w:shd w:val="clear" w:color="auto" w:fill="FFFFFF" w:themeFill="background1"/>
        <w:spacing w:after="0"/>
        <w:ind w:left="1797" w:hanging="1077"/>
      </w:pPr>
      <w:r>
        <w:t xml:space="preserve">Development of </w:t>
      </w:r>
      <w:r>
        <w:rPr>
          <w:b/>
        </w:rPr>
        <w:t xml:space="preserve">information, advice and guidance </w:t>
      </w:r>
      <w:r>
        <w:t>for higher education providers re policy and processes (e.g., funding, Register of Training Organisations, Register of Approved Assessment Organisations).</w:t>
      </w:r>
    </w:p>
    <w:p w14:paraId="3B5B7803" w14:textId="77777777" w:rsidR="007F22A2" w:rsidRDefault="007F22A2" w:rsidP="007F22A2">
      <w:pPr>
        <w:pStyle w:val="Heading3"/>
        <w:numPr>
          <w:ilvl w:val="2"/>
          <w:numId w:val="33"/>
        </w:numPr>
        <w:shd w:val="clear" w:color="auto" w:fill="FFFFFF" w:themeFill="background1"/>
        <w:ind w:left="1797" w:hanging="1077"/>
      </w:pPr>
      <w:r>
        <w:t xml:space="preserve">Development of a </w:t>
      </w:r>
      <w:r>
        <w:rPr>
          <w:b/>
        </w:rPr>
        <w:t xml:space="preserve">national implementation strategy and plan </w:t>
      </w:r>
      <w:r>
        <w:t>for the degree apprenticeship.</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2523"/>
        <w:gridCol w:w="992"/>
        <w:gridCol w:w="1559"/>
        <w:gridCol w:w="2948"/>
      </w:tblGrid>
      <w:tr w:rsidR="007F22A2" w14:paraId="69FD102C" w14:textId="77777777" w:rsidTr="007F22A2">
        <w:trPr>
          <w:tblHeader/>
        </w:trPr>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17E35B" w14:textId="77777777" w:rsidR="007F22A2" w:rsidRDefault="007F22A2">
            <w:pPr>
              <w:pStyle w:val="MarginText"/>
              <w:rPr>
                <w:rFonts w:cs="Arial"/>
                <w:sz w:val="20"/>
              </w:rPr>
            </w:pPr>
            <w:r>
              <w:rPr>
                <w:rFonts w:cs="Arial"/>
                <w:sz w:val="20"/>
              </w:rPr>
              <w:t>Milestone</w:t>
            </w:r>
          </w:p>
        </w:tc>
        <w:tc>
          <w:tcPr>
            <w:tcW w:w="2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79F2DA" w14:textId="77777777" w:rsidR="007F22A2" w:rsidRDefault="007F22A2">
            <w:pPr>
              <w:pStyle w:val="MarginText"/>
              <w:rPr>
                <w:rFonts w:cs="Arial"/>
                <w:sz w:val="20"/>
              </w:rPr>
            </w:pPr>
            <w:r>
              <w:rPr>
                <w:rFonts w:cs="Arial"/>
                <w:sz w:val="20"/>
              </w:rPr>
              <w:t>Deliverables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665209" w14:textId="77777777" w:rsidR="007F22A2" w:rsidRDefault="007F22A2">
            <w:pPr>
              <w:pStyle w:val="MarginText"/>
              <w:rPr>
                <w:rFonts w:cs="Arial"/>
                <w:sz w:val="20"/>
              </w:rPr>
            </w:pPr>
            <w:r>
              <w:rPr>
                <w:rFonts w:cs="Arial"/>
                <w:sz w:val="20"/>
              </w:rPr>
              <w:t>Duration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60FFD" w14:textId="77777777" w:rsidR="007F22A2" w:rsidRDefault="007F22A2">
            <w:pPr>
              <w:pStyle w:val="MarginText"/>
              <w:rPr>
                <w:rFonts w:cs="Arial"/>
                <w:sz w:val="20"/>
              </w:rPr>
            </w:pPr>
            <w:r>
              <w:rPr>
                <w:rFonts w:cs="Arial"/>
                <w:sz w:val="20"/>
              </w:rPr>
              <w:t>Milestone Date</w:t>
            </w: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804C55" w14:textId="77777777" w:rsidR="007F22A2" w:rsidRDefault="007F22A2">
            <w:pPr>
              <w:pStyle w:val="MarginText"/>
              <w:rPr>
                <w:rFonts w:cs="Arial"/>
                <w:sz w:val="20"/>
              </w:rPr>
            </w:pPr>
            <w:r>
              <w:rPr>
                <w:rFonts w:cs="Arial"/>
                <w:sz w:val="20"/>
              </w:rPr>
              <w:t>Customer Responsibilities</w:t>
            </w:r>
          </w:p>
        </w:tc>
      </w:tr>
      <w:tr w:rsidR="007F22A2" w14:paraId="5721B8F3"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2C626A23" w14:textId="77777777" w:rsidR="007F22A2" w:rsidRDefault="007F22A2">
            <w:pPr>
              <w:pStyle w:val="MarginText"/>
              <w:rPr>
                <w:rFonts w:cs="Arial"/>
                <w:sz w:val="20"/>
              </w:rPr>
            </w:pPr>
            <w:r>
              <w:rPr>
                <w:rFonts w:cs="Arial"/>
                <w:sz w:val="20"/>
              </w:rPr>
              <w:t>5</w:t>
            </w:r>
          </w:p>
        </w:tc>
        <w:tc>
          <w:tcPr>
            <w:tcW w:w="2523" w:type="dxa"/>
            <w:tcBorders>
              <w:top w:val="single" w:sz="4" w:space="0" w:color="auto"/>
              <w:left w:val="single" w:sz="4" w:space="0" w:color="auto"/>
              <w:bottom w:val="single" w:sz="4" w:space="0" w:color="auto"/>
              <w:right w:val="single" w:sz="4" w:space="0" w:color="auto"/>
            </w:tcBorders>
            <w:hideMark/>
          </w:tcPr>
          <w:p w14:paraId="568E87BF" w14:textId="77777777" w:rsidR="007F22A2" w:rsidRDefault="007F22A2">
            <w:pPr>
              <w:pStyle w:val="MarginText"/>
              <w:jc w:val="left"/>
              <w:rPr>
                <w:rFonts w:cs="Arial"/>
                <w:sz w:val="20"/>
              </w:rPr>
            </w:pPr>
            <w:r>
              <w:rPr>
                <w:rFonts w:cs="Arial"/>
                <w:sz w:val="20"/>
              </w:rPr>
              <w:t>Production of degree specification (high level requirement)</w:t>
            </w:r>
          </w:p>
        </w:tc>
        <w:tc>
          <w:tcPr>
            <w:tcW w:w="992" w:type="dxa"/>
            <w:tcBorders>
              <w:top w:val="single" w:sz="4" w:space="0" w:color="auto"/>
              <w:left w:val="single" w:sz="4" w:space="0" w:color="auto"/>
              <w:bottom w:val="single" w:sz="4" w:space="0" w:color="auto"/>
              <w:right w:val="single" w:sz="4" w:space="0" w:color="auto"/>
            </w:tcBorders>
          </w:tcPr>
          <w:p w14:paraId="34FA8BB8" w14:textId="77777777" w:rsidR="007F22A2" w:rsidRDefault="007F22A2">
            <w:pPr>
              <w:pStyle w:val="MarginText"/>
              <w:rPr>
                <w:rFonts w:cs="Arial"/>
                <w:sz w:val="20"/>
              </w:rPr>
            </w:pPr>
          </w:p>
        </w:tc>
        <w:tc>
          <w:tcPr>
            <w:tcW w:w="1559" w:type="dxa"/>
            <w:tcBorders>
              <w:top w:val="single" w:sz="4" w:space="0" w:color="auto"/>
              <w:left w:val="single" w:sz="4" w:space="0" w:color="auto"/>
              <w:bottom w:val="single" w:sz="4" w:space="0" w:color="auto"/>
              <w:right w:val="single" w:sz="4" w:space="0" w:color="auto"/>
            </w:tcBorders>
            <w:hideMark/>
          </w:tcPr>
          <w:p w14:paraId="0ACEE9D0" w14:textId="77777777" w:rsidR="007F22A2" w:rsidRDefault="007F22A2">
            <w:pPr>
              <w:pStyle w:val="MarginText"/>
              <w:rPr>
                <w:rFonts w:cs="Arial"/>
                <w:sz w:val="20"/>
              </w:rPr>
            </w:pPr>
            <w:r>
              <w:rPr>
                <w:rFonts w:cs="Arial"/>
                <w:sz w:val="20"/>
              </w:rPr>
              <w:t>31 December 2016</w:t>
            </w:r>
          </w:p>
        </w:tc>
        <w:tc>
          <w:tcPr>
            <w:tcW w:w="2948" w:type="dxa"/>
            <w:tcBorders>
              <w:top w:val="single" w:sz="4" w:space="0" w:color="auto"/>
              <w:left w:val="single" w:sz="4" w:space="0" w:color="auto"/>
              <w:bottom w:val="single" w:sz="4" w:space="0" w:color="auto"/>
              <w:right w:val="single" w:sz="4" w:space="0" w:color="auto"/>
            </w:tcBorders>
            <w:hideMark/>
          </w:tcPr>
          <w:p w14:paraId="3EEC8D7B" w14:textId="77777777" w:rsidR="007F22A2" w:rsidRDefault="007F22A2">
            <w:pPr>
              <w:pStyle w:val="MarginText"/>
              <w:rPr>
                <w:rFonts w:cs="Arial"/>
                <w:sz w:val="20"/>
              </w:rPr>
            </w:pPr>
            <w:r>
              <w:rPr>
                <w:rFonts w:cs="Arial"/>
                <w:sz w:val="20"/>
              </w:rPr>
              <w:t>The PEQF Team is already working to develop the high level degree specification.</w:t>
            </w:r>
          </w:p>
          <w:p w14:paraId="13FC7503" w14:textId="77777777" w:rsidR="007F22A2" w:rsidRDefault="007F22A2">
            <w:pPr>
              <w:pStyle w:val="MarginText"/>
              <w:rPr>
                <w:rFonts w:cs="Arial"/>
                <w:sz w:val="20"/>
              </w:rPr>
            </w:pPr>
            <w:r>
              <w:rPr>
                <w:rFonts w:cs="Arial"/>
                <w:sz w:val="20"/>
              </w:rPr>
              <w:t>(See para 3.4)</w:t>
            </w:r>
          </w:p>
        </w:tc>
      </w:tr>
      <w:tr w:rsidR="007F22A2" w14:paraId="6A1D6175"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43C11958" w14:textId="77777777" w:rsidR="007F22A2" w:rsidRDefault="007F22A2">
            <w:pPr>
              <w:pStyle w:val="MarginText"/>
              <w:rPr>
                <w:rFonts w:cs="Arial"/>
                <w:sz w:val="20"/>
              </w:rPr>
            </w:pPr>
            <w:r>
              <w:rPr>
                <w:rFonts w:cs="Arial"/>
                <w:sz w:val="20"/>
              </w:rPr>
              <w:t>6</w:t>
            </w:r>
          </w:p>
        </w:tc>
        <w:tc>
          <w:tcPr>
            <w:tcW w:w="2523" w:type="dxa"/>
            <w:tcBorders>
              <w:top w:val="single" w:sz="4" w:space="0" w:color="auto"/>
              <w:left w:val="single" w:sz="4" w:space="0" w:color="auto"/>
              <w:bottom w:val="single" w:sz="4" w:space="0" w:color="auto"/>
              <w:right w:val="single" w:sz="4" w:space="0" w:color="auto"/>
            </w:tcBorders>
            <w:hideMark/>
          </w:tcPr>
          <w:p w14:paraId="61F6215B" w14:textId="77777777" w:rsidR="007F22A2" w:rsidRDefault="007F22A2">
            <w:pPr>
              <w:pStyle w:val="MarginText"/>
              <w:jc w:val="left"/>
              <w:rPr>
                <w:rFonts w:cs="Arial"/>
                <w:sz w:val="20"/>
              </w:rPr>
            </w:pPr>
            <w:r>
              <w:rPr>
                <w:rFonts w:cs="Arial"/>
                <w:sz w:val="20"/>
              </w:rPr>
              <w:t>Development of guidance/processes to approve degree requirement</w:t>
            </w:r>
          </w:p>
        </w:tc>
        <w:tc>
          <w:tcPr>
            <w:tcW w:w="992" w:type="dxa"/>
            <w:tcBorders>
              <w:top w:val="single" w:sz="4" w:space="0" w:color="auto"/>
              <w:left w:val="single" w:sz="4" w:space="0" w:color="auto"/>
              <w:bottom w:val="single" w:sz="4" w:space="0" w:color="auto"/>
              <w:right w:val="single" w:sz="4" w:space="0" w:color="auto"/>
            </w:tcBorders>
          </w:tcPr>
          <w:p w14:paraId="3A6A787A" w14:textId="77777777" w:rsidR="007F22A2" w:rsidRDefault="007F22A2">
            <w:pPr>
              <w:pStyle w:val="MarginText"/>
              <w:rPr>
                <w:rFonts w:cs="Arial"/>
                <w:sz w:val="20"/>
              </w:rPr>
            </w:pPr>
          </w:p>
        </w:tc>
        <w:tc>
          <w:tcPr>
            <w:tcW w:w="1559" w:type="dxa"/>
            <w:tcBorders>
              <w:top w:val="single" w:sz="4" w:space="0" w:color="auto"/>
              <w:left w:val="single" w:sz="4" w:space="0" w:color="auto"/>
              <w:bottom w:val="single" w:sz="4" w:space="0" w:color="auto"/>
              <w:right w:val="single" w:sz="4" w:space="0" w:color="auto"/>
            </w:tcBorders>
            <w:hideMark/>
          </w:tcPr>
          <w:p w14:paraId="219CA0B0" w14:textId="77777777" w:rsidR="007F22A2" w:rsidRDefault="007F22A2">
            <w:pPr>
              <w:pStyle w:val="MarginText"/>
              <w:rPr>
                <w:rFonts w:cs="Arial"/>
                <w:sz w:val="20"/>
              </w:rPr>
            </w:pPr>
            <w:r>
              <w:rPr>
                <w:rFonts w:cs="Arial"/>
                <w:sz w:val="20"/>
              </w:rPr>
              <w:t>28 February 2017</w:t>
            </w:r>
          </w:p>
        </w:tc>
        <w:tc>
          <w:tcPr>
            <w:tcW w:w="2948" w:type="dxa"/>
            <w:tcBorders>
              <w:top w:val="single" w:sz="4" w:space="0" w:color="auto"/>
              <w:left w:val="single" w:sz="4" w:space="0" w:color="auto"/>
              <w:bottom w:val="single" w:sz="4" w:space="0" w:color="auto"/>
              <w:right w:val="single" w:sz="4" w:space="0" w:color="auto"/>
            </w:tcBorders>
            <w:hideMark/>
          </w:tcPr>
          <w:p w14:paraId="10CD348A" w14:textId="77777777" w:rsidR="007F22A2" w:rsidRDefault="007F22A2">
            <w:pPr>
              <w:pStyle w:val="MarginText"/>
              <w:rPr>
                <w:rFonts w:cs="Arial"/>
                <w:sz w:val="20"/>
              </w:rPr>
            </w:pPr>
            <w:r>
              <w:rPr>
                <w:rFonts w:cs="Arial"/>
                <w:sz w:val="20"/>
              </w:rPr>
              <w:t>The PEQF team is already researching existing degree approval processes.</w:t>
            </w:r>
          </w:p>
          <w:p w14:paraId="2B65593E" w14:textId="77777777" w:rsidR="007F22A2" w:rsidRDefault="007F22A2">
            <w:pPr>
              <w:pStyle w:val="MarginText"/>
              <w:rPr>
                <w:rFonts w:cs="Arial"/>
                <w:sz w:val="20"/>
              </w:rPr>
            </w:pPr>
            <w:r>
              <w:rPr>
                <w:rFonts w:cs="Arial"/>
                <w:sz w:val="20"/>
              </w:rPr>
              <w:t>(See para 3.4)</w:t>
            </w:r>
          </w:p>
        </w:tc>
      </w:tr>
      <w:tr w:rsidR="007F22A2" w14:paraId="31C93A70"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0430BFB7" w14:textId="77777777" w:rsidR="007F22A2" w:rsidRDefault="007F22A2">
            <w:pPr>
              <w:pStyle w:val="MarginText"/>
              <w:rPr>
                <w:rFonts w:cs="Arial"/>
                <w:sz w:val="20"/>
              </w:rPr>
            </w:pPr>
            <w:r>
              <w:rPr>
                <w:rFonts w:cs="Arial"/>
                <w:sz w:val="20"/>
              </w:rPr>
              <w:t>7</w:t>
            </w:r>
          </w:p>
        </w:tc>
        <w:tc>
          <w:tcPr>
            <w:tcW w:w="2523" w:type="dxa"/>
            <w:tcBorders>
              <w:top w:val="single" w:sz="4" w:space="0" w:color="auto"/>
              <w:left w:val="single" w:sz="4" w:space="0" w:color="auto"/>
              <w:bottom w:val="single" w:sz="4" w:space="0" w:color="auto"/>
              <w:right w:val="single" w:sz="4" w:space="0" w:color="auto"/>
            </w:tcBorders>
            <w:hideMark/>
          </w:tcPr>
          <w:p w14:paraId="5D378CC5" w14:textId="77777777" w:rsidR="007F22A2" w:rsidRDefault="007F22A2">
            <w:pPr>
              <w:pStyle w:val="MarginText"/>
              <w:jc w:val="left"/>
              <w:rPr>
                <w:rFonts w:cs="Arial"/>
                <w:sz w:val="20"/>
              </w:rPr>
            </w:pPr>
            <w:r>
              <w:rPr>
                <w:rFonts w:cs="Arial"/>
                <w:sz w:val="20"/>
              </w:rPr>
              <w:t>Degree apprenticeship assessment plan</w:t>
            </w:r>
          </w:p>
        </w:tc>
        <w:tc>
          <w:tcPr>
            <w:tcW w:w="992" w:type="dxa"/>
            <w:tcBorders>
              <w:top w:val="single" w:sz="4" w:space="0" w:color="auto"/>
              <w:left w:val="single" w:sz="4" w:space="0" w:color="auto"/>
              <w:bottom w:val="single" w:sz="4" w:space="0" w:color="auto"/>
              <w:right w:val="single" w:sz="4" w:space="0" w:color="auto"/>
            </w:tcBorders>
          </w:tcPr>
          <w:p w14:paraId="372051BC" w14:textId="77777777" w:rsidR="007F22A2" w:rsidRDefault="007F22A2">
            <w:pPr>
              <w:pStyle w:val="MarginText"/>
              <w:rPr>
                <w:rFonts w:cs="Arial"/>
                <w:sz w:val="20"/>
              </w:rPr>
            </w:pPr>
          </w:p>
        </w:tc>
        <w:tc>
          <w:tcPr>
            <w:tcW w:w="1559" w:type="dxa"/>
            <w:tcBorders>
              <w:top w:val="single" w:sz="4" w:space="0" w:color="auto"/>
              <w:left w:val="single" w:sz="4" w:space="0" w:color="auto"/>
              <w:bottom w:val="single" w:sz="4" w:space="0" w:color="auto"/>
              <w:right w:val="single" w:sz="4" w:space="0" w:color="auto"/>
            </w:tcBorders>
            <w:hideMark/>
          </w:tcPr>
          <w:p w14:paraId="6DEC6FE9" w14:textId="77777777" w:rsidR="007F22A2" w:rsidRDefault="007F22A2">
            <w:pPr>
              <w:pStyle w:val="MarginText"/>
              <w:rPr>
                <w:rFonts w:cs="Arial"/>
                <w:sz w:val="20"/>
              </w:rPr>
            </w:pPr>
            <w:r>
              <w:rPr>
                <w:rFonts w:cs="Arial"/>
                <w:sz w:val="20"/>
              </w:rPr>
              <w:t>31 December 2016</w:t>
            </w:r>
          </w:p>
        </w:tc>
        <w:tc>
          <w:tcPr>
            <w:tcW w:w="2948" w:type="dxa"/>
            <w:tcBorders>
              <w:top w:val="single" w:sz="4" w:space="0" w:color="auto"/>
              <w:left w:val="single" w:sz="4" w:space="0" w:color="auto"/>
              <w:bottom w:val="single" w:sz="4" w:space="0" w:color="auto"/>
              <w:right w:val="single" w:sz="4" w:space="0" w:color="auto"/>
            </w:tcBorders>
            <w:hideMark/>
          </w:tcPr>
          <w:p w14:paraId="228E3CF3" w14:textId="77777777" w:rsidR="007F22A2" w:rsidRDefault="007F22A2">
            <w:pPr>
              <w:pStyle w:val="MarginText"/>
              <w:rPr>
                <w:rFonts w:cs="Arial"/>
                <w:sz w:val="20"/>
              </w:rPr>
            </w:pPr>
            <w:r>
              <w:rPr>
                <w:rFonts w:cs="Arial"/>
                <w:sz w:val="20"/>
              </w:rPr>
              <w:t>The PEQF team is working with HEI and Trailblazer Employer Group to develop this.</w:t>
            </w:r>
          </w:p>
          <w:p w14:paraId="45C50121" w14:textId="77777777" w:rsidR="007F22A2" w:rsidRDefault="007F22A2">
            <w:pPr>
              <w:pStyle w:val="MarginText"/>
              <w:rPr>
                <w:rFonts w:cs="Arial"/>
                <w:sz w:val="20"/>
              </w:rPr>
            </w:pPr>
            <w:r>
              <w:rPr>
                <w:rFonts w:cs="Arial"/>
                <w:sz w:val="20"/>
              </w:rPr>
              <w:t>(See para 3.4)</w:t>
            </w:r>
          </w:p>
        </w:tc>
      </w:tr>
      <w:tr w:rsidR="007F22A2" w14:paraId="486DAFBA"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0FD3A04D" w14:textId="77777777" w:rsidR="007F22A2" w:rsidRDefault="007F22A2">
            <w:pPr>
              <w:pStyle w:val="MarginText"/>
              <w:rPr>
                <w:rFonts w:cs="Arial"/>
                <w:sz w:val="20"/>
              </w:rPr>
            </w:pPr>
            <w:r>
              <w:rPr>
                <w:rFonts w:cs="Arial"/>
                <w:sz w:val="20"/>
              </w:rPr>
              <w:t>8</w:t>
            </w:r>
          </w:p>
        </w:tc>
        <w:tc>
          <w:tcPr>
            <w:tcW w:w="2523" w:type="dxa"/>
            <w:tcBorders>
              <w:top w:val="single" w:sz="4" w:space="0" w:color="auto"/>
              <w:left w:val="single" w:sz="4" w:space="0" w:color="auto"/>
              <w:bottom w:val="single" w:sz="4" w:space="0" w:color="auto"/>
              <w:right w:val="single" w:sz="4" w:space="0" w:color="auto"/>
            </w:tcBorders>
            <w:hideMark/>
          </w:tcPr>
          <w:p w14:paraId="44B953A2" w14:textId="77777777" w:rsidR="007F22A2" w:rsidRDefault="007F22A2">
            <w:pPr>
              <w:pStyle w:val="MarginText"/>
              <w:jc w:val="left"/>
              <w:rPr>
                <w:rFonts w:cs="Arial"/>
                <w:sz w:val="20"/>
              </w:rPr>
            </w:pPr>
            <w:r>
              <w:rPr>
                <w:rFonts w:cs="Arial"/>
                <w:sz w:val="20"/>
              </w:rPr>
              <w:t>Information, advice and guidance for higher education providers</w:t>
            </w:r>
          </w:p>
        </w:tc>
        <w:tc>
          <w:tcPr>
            <w:tcW w:w="992" w:type="dxa"/>
            <w:tcBorders>
              <w:top w:val="single" w:sz="4" w:space="0" w:color="auto"/>
              <w:left w:val="single" w:sz="4" w:space="0" w:color="auto"/>
              <w:bottom w:val="single" w:sz="4" w:space="0" w:color="auto"/>
              <w:right w:val="single" w:sz="4" w:space="0" w:color="auto"/>
            </w:tcBorders>
          </w:tcPr>
          <w:p w14:paraId="14CA4765" w14:textId="77777777" w:rsidR="007F22A2" w:rsidRDefault="007F22A2">
            <w:pPr>
              <w:pStyle w:val="MarginText"/>
              <w:rPr>
                <w:rFonts w:cs="Arial"/>
                <w:sz w:val="20"/>
              </w:rPr>
            </w:pPr>
          </w:p>
        </w:tc>
        <w:tc>
          <w:tcPr>
            <w:tcW w:w="1559" w:type="dxa"/>
            <w:tcBorders>
              <w:top w:val="single" w:sz="4" w:space="0" w:color="auto"/>
              <w:left w:val="single" w:sz="4" w:space="0" w:color="auto"/>
              <w:bottom w:val="single" w:sz="4" w:space="0" w:color="auto"/>
              <w:right w:val="single" w:sz="4" w:space="0" w:color="auto"/>
            </w:tcBorders>
            <w:hideMark/>
          </w:tcPr>
          <w:p w14:paraId="2F21A37E" w14:textId="77777777" w:rsidR="007F22A2" w:rsidRDefault="007F22A2">
            <w:pPr>
              <w:pStyle w:val="MarginText"/>
              <w:rPr>
                <w:rFonts w:cs="Arial"/>
                <w:sz w:val="20"/>
              </w:rPr>
            </w:pPr>
            <w:r>
              <w:rPr>
                <w:rFonts w:cs="Arial"/>
                <w:sz w:val="20"/>
              </w:rPr>
              <w:t>30 November 2016</w:t>
            </w:r>
          </w:p>
        </w:tc>
        <w:tc>
          <w:tcPr>
            <w:tcW w:w="2948" w:type="dxa"/>
            <w:tcBorders>
              <w:top w:val="single" w:sz="4" w:space="0" w:color="auto"/>
              <w:left w:val="single" w:sz="4" w:space="0" w:color="auto"/>
              <w:bottom w:val="single" w:sz="4" w:space="0" w:color="auto"/>
              <w:right w:val="single" w:sz="4" w:space="0" w:color="auto"/>
            </w:tcBorders>
            <w:hideMark/>
          </w:tcPr>
          <w:p w14:paraId="3889DC49" w14:textId="77777777" w:rsidR="007F22A2" w:rsidRDefault="007F22A2">
            <w:pPr>
              <w:pStyle w:val="MarginText"/>
              <w:rPr>
                <w:rFonts w:cs="Arial"/>
                <w:sz w:val="20"/>
              </w:rPr>
            </w:pPr>
            <w:r>
              <w:rPr>
                <w:rFonts w:cs="Arial"/>
                <w:sz w:val="20"/>
              </w:rPr>
              <w:t>The PEQF team is working with HEIs to develop this, based on current best practice and the requirements that are identified as the assessment plan continues to be developed.</w:t>
            </w:r>
          </w:p>
          <w:p w14:paraId="1BD4A940" w14:textId="77777777" w:rsidR="007F22A2" w:rsidRDefault="007F22A2">
            <w:pPr>
              <w:pStyle w:val="MarginText"/>
              <w:rPr>
                <w:rFonts w:cs="Arial"/>
                <w:sz w:val="20"/>
              </w:rPr>
            </w:pPr>
            <w:r>
              <w:rPr>
                <w:rFonts w:cs="Arial"/>
                <w:sz w:val="20"/>
              </w:rPr>
              <w:t>(See para 3.4)</w:t>
            </w:r>
          </w:p>
        </w:tc>
      </w:tr>
    </w:tbl>
    <w:p w14:paraId="32FB443E" w14:textId="77777777" w:rsidR="007F22A2" w:rsidRDefault="007F22A2" w:rsidP="007F22A2">
      <w:pPr>
        <w:pStyle w:val="Heading3"/>
        <w:numPr>
          <w:ilvl w:val="0"/>
          <w:numId w:val="0"/>
        </w:numPr>
        <w:tabs>
          <w:tab w:val="left" w:pos="720"/>
        </w:tabs>
        <w:ind w:left="1800" w:hanging="1080"/>
      </w:pPr>
    </w:p>
    <w:p w14:paraId="6C75D7E9" w14:textId="77777777" w:rsidR="007F22A2" w:rsidRDefault="007F22A2" w:rsidP="007F22A2">
      <w:pPr>
        <w:pStyle w:val="Heading2"/>
        <w:numPr>
          <w:ilvl w:val="1"/>
          <w:numId w:val="33"/>
        </w:numPr>
        <w:rPr>
          <w:b/>
        </w:rPr>
      </w:pPr>
      <w:r>
        <w:rPr>
          <w:b/>
        </w:rPr>
        <w:t>Package 3: Level 7 qualification framework for Superintendent rank or equivalent.</w:t>
      </w:r>
    </w:p>
    <w:p w14:paraId="7FE8FA3B" w14:textId="77777777" w:rsidR="007F22A2" w:rsidRDefault="007F22A2" w:rsidP="007F22A2">
      <w:pPr>
        <w:pStyle w:val="Heading3"/>
        <w:numPr>
          <w:ilvl w:val="0"/>
          <w:numId w:val="35"/>
        </w:numPr>
        <w:tabs>
          <w:tab w:val="left" w:pos="720"/>
        </w:tabs>
        <w:spacing w:after="0" w:line="252" w:lineRule="auto"/>
        <w:ind w:left="1797" w:hanging="1077"/>
        <w:contextualSpacing/>
      </w:pPr>
      <w:r>
        <w:t xml:space="preserve">Development of the </w:t>
      </w:r>
      <w:r>
        <w:rPr>
          <w:b/>
        </w:rPr>
        <w:t>standard and content of the curriculum</w:t>
      </w:r>
      <w:r>
        <w:t xml:space="preserve"> for a </w:t>
      </w:r>
      <w:proofErr w:type="gramStart"/>
      <w:r>
        <w:t>masters</w:t>
      </w:r>
      <w:proofErr w:type="gramEnd"/>
      <w:r>
        <w:t xml:space="preserve"> level 7 qualification at superintendent or equivalent.</w:t>
      </w:r>
    </w:p>
    <w:p w14:paraId="27D49B8D" w14:textId="77777777" w:rsidR="007F22A2" w:rsidRDefault="007F22A2" w:rsidP="007F22A2">
      <w:pPr>
        <w:pStyle w:val="Heading3"/>
        <w:numPr>
          <w:ilvl w:val="0"/>
          <w:numId w:val="35"/>
        </w:numPr>
        <w:tabs>
          <w:tab w:val="left" w:pos="720"/>
        </w:tabs>
        <w:spacing w:after="0" w:line="252" w:lineRule="auto"/>
        <w:ind w:left="1797" w:hanging="1077"/>
        <w:contextualSpacing/>
      </w:pPr>
      <w:r>
        <w:lastRenderedPageBreak/>
        <w:t>Consolidation of existing products and further development of the standards and curricula content for post graduate qualifications in respect of sergeant and inspector levels. These will align with the superintendent masters level 7 qualification.</w:t>
      </w:r>
    </w:p>
    <w:p w14:paraId="22603C47" w14:textId="77777777" w:rsidR="007F22A2" w:rsidRDefault="007F22A2" w:rsidP="007F22A2">
      <w:pPr>
        <w:pStyle w:val="Heading3"/>
        <w:numPr>
          <w:ilvl w:val="0"/>
          <w:numId w:val="35"/>
        </w:numPr>
        <w:tabs>
          <w:tab w:val="left" w:pos="720"/>
        </w:tabs>
        <w:spacing w:after="0" w:line="252" w:lineRule="auto"/>
        <w:ind w:left="1797" w:hanging="1077"/>
        <w:contextualSpacing/>
      </w:pPr>
      <w:r>
        <w:t xml:space="preserve">Development of </w:t>
      </w:r>
      <w:r>
        <w:rPr>
          <w:b/>
        </w:rPr>
        <w:t>information, guidance and advice</w:t>
      </w:r>
      <w:r>
        <w:t xml:space="preserve"> t</w:t>
      </w:r>
      <w:r>
        <w:rPr>
          <w:b/>
        </w:rPr>
        <w:t xml:space="preserve">o individuals and forces </w:t>
      </w:r>
      <w:r>
        <w:t>about the qualification framework including, for example, access, delivery, quality assurance.</w:t>
      </w:r>
    </w:p>
    <w:p w14:paraId="60F53147" w14:textId="77777777" w:rsidR="007F22A2" w:rsidRDefault="007F22A2" w:rsidP="007F22A2">
      <w:pPr>
        <w:pStyle w:val="Heading3"/>
        <w:numPr>
          <w:ilvl w:val="2"/>
          <w:numId w:val="33"/>
        </w:numPr>
        <w:spacing w:after="0"/>
        <w:ind w:left="1797" w:hanging="1077"/>
      </w:pPr>
      <w:r>
        <w:t xml:space="preserve">Development of </w:t>
      </w:r>
      <w:r>
        <w:rPr>
          <w:b/>
        </w:rPr>
        <w:t>information, advice and guidance to higher education providers</w:t>
      </w:r>
      <w:r>
        <w:t>.</w:t>
      </w:r>
    </w:p>
    <w:p w14:paraId="3970678E" w14:textId="77777777" w:rsidR="007F22A2" w:rsidRDefault="007F22A2" w:rsidP="007F22A2">
      <w:pPr>
        <w:pStyle w:val="Heading3"/>
        <w:numPr>
          <w:ilvl w:val="2"/>
          <w:numId w:val="33"/>
        </w:numPr>
        <w:ind w:left="1797" w:hanging="1077"/>
      </w:pPr>
      <w:r>
        <w:t xml:space="preserve">Support the college in the </w:t>
      </w:r>
      <w:r>
        <w:rPr>
          <w:b/>
        </w:rPr>
        <w:t>bid process</w:t>
      </w:r>
      <w:r>
        <w:t xml:space="preserve"> for phase 2 HEFCE apprenticeship development funding.</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2523"/>
        <w:gridCol w:w="1134"/>
        <w:gridCol w:w="1417"/>
        <w:gridCol w:w="2948"/>
      </w:tblGrid>
      <w:tr w:rsidR="007F22A2" w14:paraId="546E8177" w14:textId="77777777" w:rsidTr="007F22A2">
        <w:trPr>
          <w:tblHeader/>
        </w:trPr>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1889B" w14:textId="77777777" w:rsidR="007F22A2" w:rsidRDefault="007F22A2">
            <w:pPr>
              <w:pStyle w:val="MarginText"/>
              <w:rPr>
                <w:rFonts w:cs="Arial"/>
                <w:sz w:val="20"/>
              </w:rPr>
            </w:pPr>
            <w:r>
              <w:rPr>
                <w:rFonts w:cs="Arial"/>
                <w:sz w:val="20"/>
              </w:rPr>
              <w:t>Milestone</w:t>
            </w:r>
          </w:p>
        </w:tc>
        <w:tc>
          <w:tcPr>
            <w:tcW w:w="2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2269DD" w14:textId="77777777" w:rsidR="007F22A2" w:rsidRDefault="007F22A2">
            <w:pPr>
              <w:pStyle w:val="MarginText"/>
              <w:rPr>
                <w:rFonts w:cs="Arial"/>
                <w:sz w:val="20"/>
              </w:rPr>
            </w:pPr>
            <w:r>
              <w:rPr>
                <w:rFonts w:cs="Arial"/>
                <w:sz w:val="20"/>
              </w:rPr>
              <w:t>Deliverables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442F08" w14:textId="77777777" w:rsidR="007F22A2" w:rsidRDefault="007F22A2">
            <w:pPr>
              <w:pStyle w:val="MarginText"/>
              <w:rPr>
                <w:rFonts w:cs="Arial"/>
                <w:sz w:val="20"/>
              </w:rPr>
            </w:pPr>
            <w:r>
              <w:rPr>
                <w:rFonts w:cs="Arial"/>
                <w:sz w:val="20"/>
              </w:rPr>
              <w:t>Duration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CD278B" w14:textId="77777777" w:rsidR="007F22A2" w:rsidRDefault="007F22A2">
            <w:pPr>
              <w:pStyle w:val="MarginText"/>
              <w:rPr>
                <w:rFonts w:cs="Arial"/>
                <w:sz w:val="20"/>
              </w:rPr>
            </w:pPr>
            <w:r>
              <w:rPr>
                <w:rFonts w:cs="Arial"/>
                <w:sz w:val="20"/>
              </w:rPr>
              <w:t>Milestone Date</w:t>
            </w: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72A69D" w14:textId="77777777" w:rsidR="007F22A2" w:rsidRDefault="007F22A2">
            <w:pPr>
              <w:pStyle w:val="MarginText"/>
              <w:rPr>
                <w:rFonts w:cs="Arial"/>
                <w:sz w:val="20"/>
              </w:rPr>
            </w:pPr>
            <w:r>
              <w:rPr>
                <w:rFonts w:cs="Arial"/>
                <w:sz w:val="20"/>
              </w:rPr>
              <w:t>Customer Responsibilities</w:t>
            </w:r>
          </w:p>
        </w:tc>
      </w:tr>
      <w:tr w:rsidR="007F22A2" w14:paraId="0FE04E62"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2E69A76B" w14:textId="77777777" w:rsidR="007F22A2" w:rsidRDefault="007F22A2">
            <w:pPr>
              <w:pStyle w:val="MarginText"/>
              <w:rPr>
                <w:rFonts w:cs="Arial"/>
                <w:sz w:val="20"/>
              </w:rPr>
            </w:pPr>
            <w:r>
              <w:rPr>
                <w:rFonts w:cs="Arial"/>
                <w:sz w:val="20"/>
              </w:rPr>
              <w:t>9</w:t>
            </w:r>
          </w:p>
        </w:tc>
        <w:tc>
          <w:tcPr>
            <w:tcW w:w="2523" w:type="dxa"/>
            <w:tcBorders>
              <w:top w:val="single" w:sz="4" w:space="0" w:color="auto"/>
              <w:left w:val="single" w:sz="4" w:space="0" w:color="auto"/>
              <w:bottom w:val="single" w:sz="4" w:space="0" w:color="auto"/>
              <w:right w:val="single" w:sz="4" w:space="0" w:color="auto"/>
            </w:tcBorders>
            <w:hideMark/>
          </w:tcPr>
          <w:p w14:paraId="26489102" w14:textId="77777777" w:rsidR="007F22A2" w:rsidRDefault="007F22A2">
            <w:pPr>
              <w:pStyle w:val="MarginText"/>
              <w:jc w:val="left"/>
              <w:rPr>
                <w:rFonts w:cs="Arial"/>
                <w:sz w:val="20"/>
              </w:rPr>
            </w:pPr>
            <w:r>
              <w:rPr>
                <w:sz w:val="20"/>
              </w:rPr>
              <w:t>Development of the standard and content of the curriculum for a masters level 7 qualification</w:t>
            </w:r>
          </w:p>
        </w:tc>
        <w:tc>
          <w:tcPr>
            <w:tcW w:w="1134" w:type="dxa"/>
            <w:tcBorders>
              <w:top w:val="single" w:sz="4" w:space="0" w:color="auto"/>
              <w:left w:val="single" w:sz="4" w:space="0" w:color="auto"/>
              <w:bottom w:val="single" w:sz="4" w:space="0" w:color="auto"/>
              <w:right w:val="single" w:sz="4" w:space="0" w:color="auto"/>
            </w:tcBorders>
          </w:tcPr>
          <w:p w14:paraId="48EFCB19" w14:textId="77777777" w:rsidR="007F22A2" w:rsidRDefault="007F22A2">
            <w:pPr>
              <w:pStyle w:val="MarginText"/>
              <w:rPr>
                <w:rFonts w:cs="Arial"/>
                <w:sz w:val="20"/>
              </w:rPr>
            </w:pPr>
          </w:p>
        </w:tc>
        <w:tc>
          <w:tcPr>
            <w:tcW w:w="1417" w:type="dxa"/>
            <w:tcBorders>
              <w:top w:val="single" w:sz="4" w:space="0" w:color="auto"/>
              <w:left w:val="single" w:sz="4" w:space="0" w:color="auto"/>
              <w:bottom w:val="single" w:sz="4" w:space="0" w:color="auto"/>
              <w:right w:val="single" w:sz="4" w:space="0" w:color="auto"/>
            </w:tcBorders>
            <w:hideMark/>
          </w:tcPr>
          <w:p w14:paraId="324F61F6" w14:textId="77777777" w:rsidR="007F22A2" w:rsidRDefault="007F22A2">
            <w:pPr>
              <w:pStyle w:val="MarginText"/>
              <w:rPr>
                <w:rFonts w:cs="Arial"/>
                <w:sz w:val="20"/>
              </w:rPr>
            </w:pPr>
            <w:r>
              <w:rPr>
                <w:rFonts w:cs="Arial"/>
                <w:sz w:val="20"/>
              </w:rPr>
              <w:t>31 March 2017</w:t>
            </w:r>
          </w:p>
        </w:tc>
        <w:tc>
          <w:tcPr>
            <w:tcW w:w="2948" w:type="dxa"/>
            <w:tcBorders>
              <w:top w:val="single" w:sz="4" w:space="0" w:color="auto"/>
              <w:left w:val="single" w:sz="4" w:space="0" w:color="auto"/>
              <w:bottom w:val="single" w:sz="4" w:space="0" w:color="auto"/>
              <w:right w:val="single" w:sz="4" w:space="0" w:color="auto"/>
            </w:tcBorders>
            <w:hideMark/>
          </w:tcPr>
          <w:p w14:paraId="2A6DF914" w14:textId="77777777" w:rsidR="007F22A2" w:rsidRDefault="007F22A2">
            <w:pPr>
              <w:pStyle w:val="MarginText"/>
              <w:rPr>
                <w:rFonts w:cs="Arial"/>
                <w:sz w:val="20"/>
              </w:rPr>
            </w:pPr>
            <w:r>
              <w:rPr>
                <w:rFonts w:cs="Arial"/>
                <w:sz w:val="20"/>
              </w:rPr>
              <w:t>The PEQF team is working with force and HEI representatives to develop this.</w:t>
            </w:r>
          </w:p>
          <w:p w14:paraId="57F93E85" w14:textId="77777777" w:rsidR="007F22A2" w:rsidRDefault="007F22A2">
            <w:pPr>
              <w:pStyle w:val="MarginText"/>
              <w:rPr>
                <w:rFonts w:cs="Arial"/>
                <w:sz w:val="20"/>
              </w:rPr>
            </w:pPr>
            <w:r>
              <w:rPr>
                <w:rFonts w:cs="Arial"/>
                <w:sz w:val="20"/>
              </w:rPr>
              <w:t>(See para 3.4)</w:t>
            </w:r>
          </w:p>
        </w:tc>
      </w:tr>
      <w:tr w:rsidR="007F22A2" w14:paraId="3CA40C76"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2B2BC5D1" w14:textId="77777777" w:rsidR="007F22A2" w:rsidRDefault="007F22A2">
            <w:pPr>
              <w:pStyle w:val="MarginText"/>
              <w:rPr>
                <w:rFonts w:cs="Arial"/>
                <w:sz w:val="20"/>
              </w:rPr>
            </w:pPr>
            <w:r>
              <w:rPr>
                <w:rFonts w:cs="Arial"/>
                <w:sz w:val="20"/>
              </w:rPr>
              <w:t>10</w:t>
            </w:r>
          </w:p>
        </w:tc>
        <w:tc>
          <w:tcPr>
            <w:tcW w:w="2523" w:type="dxa"/>
            <w:tcBorders>
              <w:top w:val="single" w:sz="4" w:space="0" w:color="auto"/>
              <w:left w:val="single" w:sz="4" w:space="0" w:color="auto"/>
              <w:bottom w:val="single" w:sz="4" w:space="0" w:color="auto"/>
              <w:right w:val="single" w:sz="4" w:space="0" w:color="auto"/>
            </w:tcBorders>
            <w:hideMark/>
          </w:tcPr>
          <w:p w14:paraId="4950AFF4" w14:textId="77777777" w:rsidR="007F22A2" w:rsidRDefault="007F22A2">
            <w:pPr>
              <w:pStyle w:val="Heading3"/>
              <w:numPr>
                <w:ilvl w:val="0"/>
                <w:numId w:val="0"/>
              </w:numPr>
              <w:tabs>
                <w:tab w:val="left" w:pos="720"/>
              </w:tabs>
              <w:spacing w:after="0" w:line="252" w:lineRule="auto"/>
              <w:contextualSpacing/>
              <w:jc w:val="left"/>
            </w:pPr>
            <w:r>
              <w:rPr>
                <w:sz w:val="20"/>
              </w:rPr>
              <w:t>Consolidation of existing products and further development of the standards and curricula content for post graduate qualifications in respect of sergeant and inspector levels. These will align with the superintendent masters level 7 qualification.</w:t>
            </w:r>
          </w:p>
        </w:tc>
        <w:tc>
          <w:tcPr>
            <w:tcW w:w="1134" w:type="dxa"/>
            <w:tcBorders>
              <w:top w:val="single" w:sz="4" w:space="0" w:color="auto"/>
              <w:left w:val="single" w:sz="4" w:space="0" w:color="auto"/>
              <w:bottom w:val="single" w:sz="4" w:space="0" w:color="auto"/>
              <w:right w:val="single" w:sz="4" w:space="0" w:color="auto"/>
            </w:tcBorders>
          </w:tcPr>
          <w:p w14:paraId="377AF2FE" w14:textId="77777777" w:rsidR="007F22A2" w:rsidRDefault="007F22A2">
            <w:pPr>
              <w:pStyle w:val="MarginText"/>
              <w:rPr>
                <w:rFonts w:cs="Arial"/>
                <w:sz w:val="20"/>
              </w:rPr>
            </w:pPr>
          </w:p>
        </w:tc>
        <w:tc>
          <w:tcPr>
            <w:tcW w:w="1417" w:type="dxa"/>
            <w:tcBorders>
              <w:top w:val="single" w:sz="4" w:space="0" w:color="auto"/>
              <w:left w:val="single" w:sz="4" w:space="0" w:color="auto"/>
              <w:bottom w:val="single" w:sz="4" w:space="0" w:color="auto"/>
              <w:right w:val="single" w:sz="4" w:space="0" w:color="auto"/>
            </w:tcBorders>
            <w:hideMark/>
          </w:tcPr>
          <w:p w14:paraId="02C8BB77" w14:textId="77777777" w:rsidR="007F22A2" w:rsidRDefault="007F22A2">
            <w:pPr>
              <w:pStyle w:val="MarginText"/>
              <w:rPr>
                <w:rFonts w:cs="Arial"/>
                <w:sz w:val="20"/>
              </w:rPr>
            </w:pPr>
            <w:r>
              <w:rPr>
                <w:rFonts w:cs="Arial"/>
                <w:sz w:val="20"/>
              </w:rPr>
              <w:t>31 March 2017</w:t>
            </w:r>
          </w:p>
        </w:tc>
        <w:tc>
          <w:tcPr>
            <w:tcW w:w="2948" w:type="dxa"/>
            <w:tcBorders>
              <w:top w:val="single" w:sz="4" w:space="0" w:color="auto"/>
              <w:left w:val="single" w:sz="4" w:space="0" w:color="auto"/>
              <w:bottom w:val="single" w:sz="4" w:space="0" w:color="auto"/>
              <w:right w:val="single" w:sz="4" w:space="0" w:color="auto"/>
            </w:tcBorders>
            <w:hideMark/>
          </w:tcPr>
          <w:p w14:paraId="69CC78C1" w14:textId="77777777" w:rsidR="007F22A2" w:rsidRDefault="007F22A2">
            <w:pPr>
              <w:pStyle w:val="MarginText"/>
              <w:rPr>
                <w:rFonts w:cs="Arial"/>
                <w:sz w:val="20"/>
              </w:rPr>
            </w:pPr>
            <w:r>
              <w:rPr>
                <w:rFonts w:cs="Arial"/>
                <w:sz w:val="20"/>
              </w:rPr>
              <w:t xml:space="preserve">There are already products in use for both sergeant and inspector levels. </w:t>
            </w:r>
          </w:p>
          <w:p w14:paraId="64416A9E" w14:textId="77777777" w:rsidR="007F22A2" w:rsidRDefault="007F22A2">
            <w:pPr>
              <w:pStyle w:val="MarginText"/>
              <w:rPr>
                <w:rFonts w:cs="Arial"/>
                <w:sz w:val="20"/>
              </w:rPr>
            </w:pPr>
            <w:r>
              <w:rPr>
                <w:rFonts w:cs="Arial"/>
                <w:sz w:val="20"/>
              </w:rPr>
              <w:t>(See para 3.4)</w:t>
            </w:r>
          </w:p>
        </w:tc>
      </w:tr>
      <w:tr w:rsidR="007F22A2" w14:paraId="7160CE1A"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7C7ED545" w14:textId="77777777" w:rsidR="007F22A2" w:rsidRDefault="007F22A2">
            <w:pPr>
              <w:pStyle w:val="MarginText"/>
              <w:rPr>
                <w:rFonts w:cs="Arial"/>
                <w:sz w:val="20"/>
              </w:rPr>
            </w:pPr>
            <w:r>
              <w:rPr>
                <w:rFonts w:cs="Arial"/>
                <w:sz w:val="20"/>
              </w:rPr>
              <w:t>11</w:t>
            </w:r>
          </w:p>
        </w:tc>
        <w:tc>
          <w:tcPr>
            <w:tcW w:w="2523" w:type="dxa"/>
            <w:tcBorders>
              <w:top w:val="single" w:sz="4" w:space="0" w:color="auto"/>
              <w:left w:val="single" w:sz="4" w:space="0" w:color="auto"/>
              <w:bottom w:val="single" w:sz="4" w:space="0" w:color="auto"/>
              <w:right w:val="single" w:sz="4" w:space="0" w:color="auto"/>
            </w:tcBorders>
            <w:hideMark/>
          </w:tcPr>
          <w:p w14:paraId="28C8A012" w14:textId="77777777" w:rsidR="007F22A2" w:rsidRDefault="007F22A2">
            <w:pPr>
              <w:pStyle w:val="MarginText"/>
              <w:jc w:val="left"/>
              <w:rPr>
                <w:sz w:val="20"/>
              </w:rPr>
            </w:pPr>
            <w:r>
              <w:rPr>
                <w:sz w:val="20"/>
              </w:rPr>
              <w:t>Development of information, guidance and advice for individuals, forces and higher education providers</w:t>
            </w:r>
          </w:p>
        </w:tc>
        <w:tc>
          <w:tcPr>
            <w:tcW w:w="1134" w:type="dxa"/>
            <w:tcBorders>
              <w:top w:val="single" w:sz="4" w:space="0" w:color="auto"/>
              <w:left w:val="single" w:sz="4" w:space="0" w:color="auto"/>
              <w:bottom w:val="single" w:sz="4" w:space="0" w:color="auto"/>
              <w:right w:val="single" w:sz="4" w:space="0" w:color="auto"/>
            </w:tcBorders>
          </w:tcPr>
          <w:p w14:paraId="33B18A83" w14:textId="77777777" w:rsidR="007F22A2" w:rsidRDefault="007F22A2">
            <w:pPr>
              <w:pStyle w:val="MarginText"/>
              <w:rPr>
                <w:rFonts w:cs="Arial"/>
                <w:sz w:val="20"/>
              </w:rPr>
            </w:pPr>
          </w:p>
        </w:tc>
        <w:tc>
          <w:tcPr>
            <w:tcW w:w="1417" w:type="dxa"/>
            <w:tcBorders>
              <w:top w:val="single" w:sz="4" w:space="0" w:color="auto"/>
              <w:left w:val="single" w:sz="4" w:space="0" w:color="auto"/>
              <w:bottom w:val="single" w:sz="4" w:space="0" w:color="auto"/>
              <w:right w:val="single" w:sz="4" w:space="0" w:color="auto"/>
            </w:tcBorders>
            <w:hideMark/>
          </w:tcPr>
          <w:p w14:paraId="3D1B915E" w14:textId="77777777" w:rsidR="007F22A2" w:rsidRDefault="007F22A2">
            <w:pPr>
              <w:pStyle w:val="MarginText"/>
              <w:rPr>
                <w:rFonts w:cs="Arial"/>
                <w:sz w:val="20"/>
              </w:rPr>
            </w:pPr>
            <w:r>
              <w:rPr>
                <w:rFonts w:cs="Arial"/>
                <w:sz w:val="20"/>
              </w:rPr>
              <w:t>31 March 2017</w:t>
            </w:r>
          </w:p>
        </w:tc>
        <w:tc>
          <w:tcPr>
            <w:tcW w:w="2948" w:type="dxa"/>
            <w:tcBorders>
              <w:top w:val="single" w:sz="4" w:space="0" w:color="auto"/>
              <w:left w:val="single" w:sz="4" w:space="0" w:color="auto"/>
              <w:bottom w:val="single" w:sz="4" w:space="0" w:color="auto"/>
              <w:right w:val="single" w:sz="4" w:space="0" w:color="auto"/>
            </w:tcBorders>
            <w:hideMark/>
          </w:tcPr>
          <w:p w14:paraId="65A48B74" w14:textId="77777777" w:rsidR="007F22A2" w:rsidRDefault="007F22A2">
            <w:pPr>
              <w:pStyle w:val="MarginText"/>
              <w:rPr>
                <w:rFonts w:cs="Arial"/>
                <w:sz w:val="20"/>
              </w:rPr>
            </w:pPr>
            <w:r>
              <w:rPr>
                <w:rFonts w:cs="Arial"/>
                <w:sz w:val="20"/>
              </w:rPr>
              <w:t>The PEQF team is working with force and HEI representatives to develop this.</w:t>
            </w:r>
          </w:p>
          <w:p w14:paraId="7486C5D7" w14:textId="77777777" w:rsidR="007F22A2" w:rsidRDefault="007F22A2">
            <w:pPr>
              <w:pStyle w:val="MarginText"/>
              <w:rPr>
                <w:rFonts w:cs="Arial"/>
                <w:sz w:val="20"/>
              </w:rPr>
            </w:pPr>
            <w:r>
              <w:rPr>
                <w:rFonts w:cs="Arial"/>
                <w:sz w:val="20"/>
              </w:rPr>
              <w:t>(See para 3.4)</w:t>
            </w:r>
          </w:p>
        </w:tc>
      </w:tr>
      <w:tr w:rsidR="007F22A2" w14:paraId="00190520"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29CFA52C" w14:textId="77777777" w:rsidR="007F22A2" w:rsidRDefault="007F22A2">
            <w:pPr>
              <w:pStyle w:val="MarginText"/>
              <w:rPr>
                <w:rFonts w:cs="Arial"/>
                <w:sz w:val="20"/>
              </w:rPr>
            </w:pPr>
            <w:r>
              <w:rPr>
                <w:rFonts w:cs="Arial"/>
                <w:sz w:val="20"/>
              </w:rPr>
              <w:t>12</w:t>
            </w:r>
          </w:p>
        </w:tc>
        <w:tc>
          <w:tcPr>
            <w:tcW w:w="2523" w:type="dxa"/>
            <w:tcBorders>
              <w:top w:val="single" w:sz="4" w:space="0" w:color="auto"/>
              <w:left w:val="single" w:sz="4" w:space="0" w:color="auto"/>
              <w:bottom w:val="single" w:sz="4" w:space="0" w:color="auto"/>
              <w:right w:val="single" w:sz="4" w:space="0" w:color="auto"/>
            </w:tcBorders>
            <w:hideMark/>
          </w:tcPr>
          <w:p w14:paraId="1E0047DA" w14:textId="77777777" w:rsidR="007F22A2" w:rsidRDefault="007F22A2">
            <w:pPr>
              <w:pStyle w:val="MarginText"/>
              <w:jc w:val="left"/>
              <w:rPr>
                <w:sz w:val="20"/>
              </w:rPr>
            </w:pPr>
            <w:r>
              <w:rPr>
                <w:sz w:val="20"/>
              </w:rPr>
              <w:t>Providing HEI expertise  the College in the HEFCE Bid process</w:t>
            </w:r>
          </w:p>
        </w:tc>
        <w:tc>
          <w:tcPr>
            <w:tcW w:w="1134" w:type="dxa"/>
            <w:tcBorders>
              <w:top w:val="single" w:sz="4" w:space="0" w:color="auto"/>
              <w:left w:val="single" w:sz="4" w:space="0" w:color="auto"/>
              <w:bottom w:val="single" w:sz="4" w:space="0" w:color="auto"/>
              <w:right w:val="single" w:sz="4" w:space="0" w:color="auto"/>
            </w:tcBorders>
          </w:tcPr>
          <w:p w14:paraId="0BD138E3" w14:textId="77777777" w:rsidR="007F22A2" w:rsidRDefault="007F22A2">
            <w:pPr>
              <w:pStyle w:val="MarginText"/>
              <w:rPr>
                <w:rFonts w:cs="Arial"/>
                <w:sz w:val="20"/>
              </w:rPr>
            </w:pPr>
          </w:p>
        </w:tc>
        <w:tc>
          <w:tcPr>
            <w:tcW w:w="1417" w:type="dxa"/>
            <w:tcBorders>
              <w:top w:val="single" w:sz="4" w:space="0" w:color="auto"/>
              <w:left w:val="single" w:sz="4" w:space="0" w:color="auto"/>
              <w:bottom w:val="single" w:sz="4" w:space="0" w:color="auto"/>
              <w:right w:val="single" w:sz="4" w:space="0" w:color="auto"/>
            </w:tcBorders>
            <w:hideMark/>
          </w:tcPr>
          <w:p w14:paraId="748002E6" w14:textId="77777777" w:rsidR="007F22A2" w:rsidRDefault="007F22A2">
            <w:pPr>
              <w:pStyle w:val="MarginText"/>
              <w:rPr>
                <w:rFonts w:cs="Arial"/>
                <w:sz w:val="20"/>
              </w:rPr>
            </w:pPr>
            <w:r>
              <w:rPr>
                <w:rFonts w:cs="Arial"/>
                <w:sz w:val="20"/>
              </w:rPr>
              <w:t>31 December 2016 (subject to HEFCE announcing submission deadline)</w:t>
            </w:r>
          </w:p>
        </w:tc>
        <w:tc>
          <w:tcPr>
            <w:tcW w:w="2948" w:type="dxa"/>
            <w:tcBorders>
              <w:top w:val="single" w:sz="4" w:space="0" w:color="auto"/>
              <w:left w:val="single" w:sz="4" w:space="0" w:color="auto"/>
              <w:bottom w:val="single" w:sz="4" w:space="0" w:color="auto"/>
              <w:right w:val="single" w:sz="4" w:space="0" w:color="auto"/>
            </w:tcBorders>
            <w:hideMark/>
          </w:tcPr>
          <w:p w14:paraId="6DFC38B9" w14:textId="77777777" w:rsidR="007F22A2" w:rsidRDefault="007F22A2">
            <w:pPr>
              <w:pStyle w:val="MarginText"/>
              <w:rPr>
                <w:rFonts w:cs="Arial"/>
                <w:sz w:val="20"/>
              </w:rPr>
            </w:pPr>
            <w:r>
              <w:rPr>
                <w:rFonts w:cs="Arial"/>
                <w:sz w:val="20"/>
              </w:rPr>
              <w:t>College expertise is available and will be provided as necessary</w:t>
            </w:r>
          </w:p>
        </w:tc>
      </w:tr>
    </w:tbl>
    <w:p w14:paraId="5AE65019" w14:textId="77777777" w:rsidR="007F22A2" w:rsidRDefault="007F22A2" w:rsidP="007F22A2">
      <w:pPr>
        <w:pStyle w:val="Heading3"/>
        <w:numPr>
          <w:ilvl w:val="0"/>
          <w:numId w:val="0"/>
        </w:numPr>
        <w:tabs>
          <w:tab w:val="left" w:pos="720"/>
        </w:tabs>
        <w:ind w:left="1797"/>
      </w:pPr>
    </w:p>
    <w:p w14:paraId="509BC71E" w14:textId="77777777" w:rsidR="007F22A2" w:rsidRDefault="007F22A2" w:rsidP="007F22A2">
      <w:pPr>
        <w:pStyle w:val="Heading2"/>
        <w:numPr>
          <w:ilvl w:val="1"/>
          <w:numId w:val="33"/>
        </w:numPr>
        <w:rPr>
          <w:b/>
        </w:rPr>
      </w:pPr>
      <w:r>
        <w:rPr>
          <w:b/>
        </w:rPr>
        <w:t>Package 4: Professional development for new ways of working and implementation support</w:t>
      </w:r>
    </w:p>
    <w:p w14:paraId="0332B0EE" w14:textId="77777777" w:rsidR="007F22A2" w:rsidRDefault="007F22A2" w:rsidP="007F22A2">
      <w:pPr>
        <w:pStyle w:val="Heading3"/>
        <w:numPr>
          <w:ilvl w:val="2"/>
          <w:numId w:val="33"/>
        </w:numPr>
        <w:spacing w:after="0"/>
        <w:ind w:left="1797" w:hanging="1077"/>
      </w:pPr>
      <w:r>
        <w:lastRenderedPageBreak/>
        <w:t xml:space="preserve">Design and facilitate a series (no more than 6) of regional </w:t>
      </w:r>
      <w:r>
        <w:rPr>
          <w:b/>
        </w:rPr>
        <w:t>workshops/surgeries to assist Forces</w:t>
      </w:r>
      <w:r>
        <w:t xml:space="preserve"> in moving to new specific model of education/education partnership working/upskilling and providing CPD for Organisational Development, Human Resource and/or Learning and Development staff. This will need to create greater understanding of funding models, flexible and innovative access to learning, roles, responsibilities and processes of assessment. </w:t>
      </w:r>
    </w:p>
    <w:p w14:paraId="4ABA4492" w14:textId="77777777" w:rsidR="007F22A2" w:rsidRDefault="007F22A2" w:rsidP="007F22A2">
      <w:pPr>
        <w:pStyle w:val="Heading3"/>
        <w:numPr>
          <w:ilvl w:val="2"/>
          <w:numId w:val="33"/>
        </w:numPr>
        <w:spacing w:after="0"/>
        <w:ind w:left="1797" w:hanging="1077"/>
      </w:pPr>
      <w:r>
        <w:t xml:space="preserve">Design and facilitate a series (no more than 6) of regional </w:t>
      </w:r>
      <w:r>
        <w:rPr>
          <w:b/>
        </w:rPr>
        <w:t>workshops/surgeries to higher education providers</w:t>
      </w:r>
      <w:r>
        <w:t xml:space="preserve"> to enable them to understand the police constable degree apprenticeship model and also assist with national consistency and standardisation </w:t>
      </w:r>
    </w:p>
    <w:p w14:paraId="66E57206" w14:textId="77777777" w:rsidR="007F22A2" w:rsidRDefault="007F22A2" w:rsidP="007F22A2">
      <w:pPr>
        <w:pStyle w:val="Heading3"/>
        <w:numPr>
          <w:ilvl w:val="2"/>
          <w:numId w:val="33"/>
        </w:numPr>
        <w:spacing w:after="0"/>
        <w:ind w:left="1797" w:hanging="1077"/>
      </w:pPr>
      <w:r>
        <w:t xml:space="preserve">Design and deliver </w:t>
      </w:r>
      <w:r>
        <w:rPr>
          <w:b/>
        </w:rPr>
        <w:t>information and awareness products for internal College of Policing staff</w:t>
      </w:r>
      <w:r>
        <w:t xml:space="preserve"> about degree qualifications, higher education programme approval processes, teaching learning and assessment methods, annual monitoring and evaluation.</w:t>
      </w:r>
    </w:p>
    <w:p w14:paraId="0B5450FC" w14:textId="77777777" w:rsidR="007F22A2" w:rsidRDefault="007F22A2" w:rsidP="007F22A2">
      <w:pPr>
        <w:pStyle w:val="Heading3"/>
        <w:numPr>
          <w:ilvl w:val="2"/>
          <w:numId w:val="33"/>
        </w:numPr>
        <w:spacing w:after="0"/>
        <w:ind w:left="1797" w:hanging="1077"/>
      </w:pPr>
      <w:r>
        <w:t xml:space="preserve">Production of an overarching </w:t>
      </w:r>
      <w:r>
        <w:rPr>
          <w:b/>
        </w:rPr>
        <w:t>QA Strategy</w:t>
      </w:r>
      <w:r>
        <w:t xml:space="preserve"> including </w:t>
      </w:r>
      <w:r>
        <w:rPr>
          <w:b/>
        </w:rPr>
        <w:t>policy guidance</w:t>
      </w:r>
      <w:r>
        <w:t xml:space="preserve"> and </w:t>
      </w:r>
      <w:r>
        <w:rPr>
          <w:b/>
        </w:rPr>
        <w:t>clear articulation of partnership roles and responsibilities</w:t>
      </w:r>
      <w:r>
        <w:t xml:space="preserve"> for the implementation of PEQF qualifications This will set out in layman terms the approach, roles and responsibilities and high level processes for assuring quality and consistency across providers offering PEQF qualifications, including the degree apprenticeship for police constables and the national undergraduate degree in policing. This will need to include the creation of </w:t>
      </w:r>
      <w:r>
        <w:rPr>
          <w:b/>
        </w:rPr>
        <w:t xml:space="preserve">Quality Assurance criteria, processes and guidance </w:t>
      </w:r>
      <w:r>
        <w:t>for the College to ensure that higher education providers offer programmes that initially satisfy, and continue to meet, the agreed requirements and which the College can administer in a non-bureaucratic and non-resource intensive way.</w:t>
      </w:r>
    </w:p>
    <w:p w14:paraId="3CB3903D" w14:textId="77777777" w:rsidR="007F22A2" w:rsidRDefault="007F22A2" w:rsidP="007F22A2">
      <w:pPr>
        <w:pStyle w:val="Heading3"/>
        <w:numPr>
          <w:ilvl w:val="2"/>
          <w:numId w:val="33"/>
        </w:numPr>
        <w:spacing w:after="0"/>
        <w:ind w:left="1797" w:hanging="1077"/>
      </w:pPr>
      <w:r>
        <w:t xml:space="preserve">Development of </w:t>
      </w:r>
      <w:r>
        <w:rPr>
          <w:b/>
        </w:rPr>
        <w:t xml:space="preserve">information advice and guidance, </w:t>
      </w:r>
      <w:r>
        <w:t xml:space="preserve">including good practice, for </w:t>
      </w:r>
      <w:r>
        <w:rPr>
          <w:b/>
        </w:rPr>
        <w:t>Forces</w:t>
      </w:r>
      <w:r>
        <w:t xml:space="preserve"> in setting up collaborative partnerships with higher education providers. This should include, as a minimum, information on funding, workforce planning, identification and selection of suitable partners.</w:t>
      </w:r>
    </w:p>
    <w:p w14:paraId="4FB152F2" w14:textId="77777777" w:rsidR="007F22A2" w:rsidRDefault="007F22A2" w:rsidP="007F22A2">
      <w:pPr>
        <w:pStyle w:val="Heading3"/>
        <w:numPr>
          <w:ilvl w:val="0"/>
          <w:numId w:val="0"/>
        </w:numPr>
        <w:tabs>
          <w:tab w:val="left" w:pos="720"/>
        </w:tabs>
        <w:spacing w:after="0"/>
        <w:ind w:left="1797"/>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2523"/>
        <w:gridCol w:w="1134"/>
        <w:gridCol w:w="1417"/>
        <w:gridCol w:w="2948"/>
      </w:tblGrid>
      <w:tr w:rsidR="007F22A2" w14:paraId="216A0460" w14:textId="77777777" w:rsidTr="007F22A2">
        <w:trPr>
          <w:tblHeader/>
        </w:trPr>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C7DF22" w14:textId="77777777" w:rsidR="007F22A2" w:rsidRDefault="007F22A2">
            <w:pPr>
              <w:pStyle w:val="MarginText"/>
              <w:rPr>
                <w:rFonts w:cs="Arial"/>
                <w:sz w:val="20"/>
              </w:rPr>
            </w:pPr>
            <w:r>
              <w:rPr>
                <w:rFonts w:cs="Arial"/>
                <w:sz w:val="20"/>
              </w:rPr>
              <w:lastRenderedPageBreak/>
              <w:t>Milestone</w:t>
            </w:r>
          </w:p>
        </w:tc>
        <w:tc>
          <w:tcPr>
            <w:tcW w:w="2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C817A8" w14:textId="77777777" w:rsidR="007F22A2" w:rsidRDefault="007F22A2">
            <w:pPr>
              <w:pStyle w:val="MarginText"/>
              <w:rPr>
                <w:rFonts w:cs="Arial"/>
                <w:sz w:val="20"/>
              </w:rPr>
            </w:pPr>
            <w:r>
              <w:rPr>
                <w:rFonts w:cs="Arial"/>
                <w:sz w:val="20"/>
              </w:rPr>
              <w:t>Deliverables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406EFC" w14:textId="77777777" w:rsidR="007F22A2" w:rsidRDefault="007F22A2">
            <w:pPr>
              <w:pStyle w:val="MarginText"/>
              <w:rPr>
                <w:rFonts w:cs="Arial"/>
                <w:sz w:val="20"/>
              </w:rPr>
            </w:pPr>
            <w:r>
              <w:rPr>
                <w:rFonts w:cs="Arial"/>
                <w:sz w:val="20"/>
              </w:rPr>
              <w:t>Duration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E8333" w14:textId="77777777" w:rsidR="007F22A2" w:rsidRDefault="007F22A2">
            <w:pPr>
              <w:pStyle w:val="MarginText"/>
              <w:rPr>
                <w:rFonts w:cs="Arial"/>
                <w:sz w:val="20"/>
              </w:rPr>
            </w:pPr>
            <w:r>
              <w:rPr>
                <w:rFonts w:cs="Arial"/>
                <w:sz w:val="20"/>
              </w:rPr>
              <w:t>Milestone Date</w:t>
            </w: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C2A93" w14:textId="77777777" w:rsidR="007F22A2" w:rsidRDefault="007F22A2">
            <w:pPr>
              <w:pStyle w:val="MarginText"/>
              <w:rPr>
                <w:rFonts w:cs="Arial"/>
                <w:sz w:val="20"/>
              </w:rPr>
            </w:pPr>
            <w:r>
              <w:rPr>
                <w:rFonts w:cs="Arial"/>
                <w:sz w:val="20"/>
              </w:rPr>
              <w:t xml:space="preserve">Customer Responsibilities </w:t>
            </w:r>
          </w:p>
        </w:tc>
      </w:tr>
      <w:tr w:rsidR="007F22A2" w14:paraId="3F3653C2"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7B368879" w14:textId="77777777" w:rsidR="007F22A2" w:rsidRDefault="007F22A2">
            <w:pPr>
              <w:pStyle w:val="MarginText"/>
              <w:rPr>
                <w:rFonts w:cs="Arial"/>
                <w:sz w:val="20"/>
              </w:rPr>
            </w:pPr>
            <w:r>
              <w:rPr>
                <w:rFonts w:cs="Arial"/>
                <w:sz w:val="20"/>
              </w:rPr>
              <w:t>13</w:t>
            </w:r>
          </w:p>
        </w:tc>
        <w:tc>
          <w:tcPr>
            <w:tcW w:w="2523" w:type="dxa"/>
            <w:tcBorders>
              <w:top w:val="single" w:sz="4" w:space="0" w:color="auto"/>
              <w:left w:val="single" w:sz="4" w:space="0" w:color="auto"/>
              <w:bottom w:val="single" w:sz="4" w:space="0" w:color="auto"/>
              <w:right w:val="single" w:sz="4" w:space="0" w:color="auto"/>
            </w:tcBorders>
            <w:hideMark/>
          </w:tcPr>
          <w:p w14:paraId="761E9399" w14:textId="77777777" w:rsidR="007F22A2" w:rsidRDefault="007F22A2">
            <w:pPr>
              <w:pStyle w:val="MarginText"/>
              <w:jc w:val="left"/>
              <w:rPr>
                <w:sz w:val="20"/>
              </w:rPr>
            </w:pPr>
            <w:r>
              <w:rPr>
                <w:sz w:val="20"/>
              </w:rPr>
              <w:t>Design workshops for Forces and higher education providers</w:t>
            </w:r>
          </w:p>
        </w:tc>
        <w:tc>
          <w:tcPr>
            <w:tcW w:w="1134" w:type="dxa"/>
            <w:tcBorders>
              <w:top w:val="single" w:sz="4" w:space="0" w:color="auto"/>
              <w:left w:val="single" w:sz="4" w:space="0" w:color="auto"/>
              <w:bottom w:val="single" w:sz="4" w:space="0" w:color="auto"/>
              <w:right w:val="single" w:sz="4" w:space="0" w:color="auto"/>
            </w:tcBorders>
          </w:tcPr>
          <w:p w14:paraId="0E11485A" w14:textId="77777777" w:rsidR="007F22A2" w:rsidRDefault="007F22A2">
            <w:pPr>
              <w:pStyle w:val="MarginText"/>
              <w:rPr>
                <w:rFonts w:cs="Arial"/>
                <w:sz w:val="20"/>
              </w:rPr>
            </w:pPr>
          </w:p>
        </w:tc>
        <w:tc>
          <w:tcPr>
            <w:tcW w:w="1417" w:type="dxa"/>
            <w:tcBorders>
              <w:top w:val="single" w:sz="4" w:space="0" w:color="auto"/>
              <w:left w:val="single" w:sz="4" w:space="0" w:color="auto"/>
              <w:bottom w:val="single" w:sz="4" w:space="0" w:color="auto"/>
              <w:right w:val="single" w:sz="4" w:space="0" w:color="auto"/>
            </w:tcBorders>
            <w:hideMark/>
          </w:tcPr>
          <w:p w14:paraId="48114A3C" w14:textId="77777777" w:rsidR="007F22A2" w:rsidRDefault="007F22A2">
            <w:pPr>
              <w:pStyle w:val="MarginText"/>
              <w:rPr>
                <w:rFonts w:cs="Arial"/>
                <w:sz w:val="20"/>
              </w:rPr>
            </w:pPr>
            <w:r>
              <w:rPr>
                <w:rFonts w:cs="Arial"/>
                <w:sz w:val="20"/>
              </w:rPr>
              <w:t>30 November 2016</w:t>
            </w:r>
          </w:p>
        </w:tc>
        <w:tc>
          <w:tcPr>
            <w:tcW w:w="2948" w:type="dxa"/>
            <w:tcBorders>
              <w:top w:val="single" w:sz="4" w:space="0" w:color="auto"/>
              <w:left w:val="single" w:sz="4" w:space="0" w:color="auto"/>
              <w:bottom w:val="single" w:sz="4" w:space="0" w:color="auto"/>
              <w:right w:val="single" w:sz="4" w:space="0" w:color="auto"/>
            </w:tcBorders>
            <w:hideMark/>
          </w:tcPr>
          <w:p w14:paraId="5A59B9B6" w14:textId="77777777" w:rsidR="007F22A2" w:rsidRDefault="007F22A2">
            <w:pPr>
              <w:pStyle w:val="MarginText"/>
              <w:rPr>
                <w:rFonts w:cs="Arial"/>
                <w:sz w:val="20"/>
              </w:rPr>
            </w:pPr>
            <w:r>
              <w:rPr>
                <w:rFonts w:cs="Arial"/>
                <w:sz w:val="20"/>
              </w:rPr>
              <w:t>The PEQF team will provide subject matter experts for the workshops</w:t>
            </w:r>
          </w:p>
        </w:tc>
      </w:tr>
      <w:tr w:rsidR="007F22A2" w14:paraId="2B2561B4"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22380EBF" w14:textId="77777777" w:rsidR="007F22A2" w:rsidRDefault="007F22A2">
            <w:pPr>
              <w:pStyle w:val="MarginText"/>
              <w:rPr>
                <w:rFonts w:cs="Arial"/>
                <w:sz w:val="20"/>
              </w:rPr>
            </w:pPr>
            <w:r>
              <w:rPr>
                <w:rFonts w:cs="Arial"/>
                <w:sz w:val="20"/>
              </w:rPr>
              <w:t>14</w:t>
            </w:r>
          </w:p>
        </w:tc>
        <w:tc>
          <w:tcPr>
            <w:tcW w:w="2523" w:type="dxa"/>
            <w:tcBorders>
              <w:top w:val="single" w:sz="4" w:space="0" w:color="auto"/>
              <w:left w:val="single" w:sz="4" w:space="0" w:color="auto"/>
              <w:bottom w:val="single" w:sz="4" w:space="0" w:color="auto"/>
              <w:right w:val="single" w:sz="4" w:space="0" w:color="auto"/>
            </w:tcBorders>
            <w:hideMark/>
          </w:tcPr>
          <w:p w14:paraId="5B9A83FC" w14:textId="77777777" w:rsidR="007F22A2" w:rsidRDefault="007F22A2">
            <w:pPr>
              <w:pStyle w:val="MarginText"/>
              <w:jc w:val="left"/>
              <w:rPr>
                <w:sz w:val="20"/>
              </w:rPr>
            </w:pPr>
            <w:r>
              <w:rPr>
                <w:sz w:val="20"/>
              </w:rPr>
              <w:t>Facilitate workshops for Forces and higher education providers</w:t>
            </w:r>
          </w:p>
        </w:tc>
        <w:tc>
          <w:tcPr>
            <w:tcW w:w="1134" w:type="dxa"/>
            <w:tcBorders>
              <w:top w:val="single" w:sz="4" w:space="0" w:color="auto"/>
              <w:left w:val="single" w:sz="4" w:space="0" w:color="auto"/>
              <w:bottom w:val="single" w:sz="4" w:space="0" w:color="auto"/>
              <w:right w:val="single" w:sz="4" w:space="0" w:color="auto"/>
            </w:tcBorders>
          </w:tcPr>
          <w:p w14:paraId="51C64924" w14:textId="77777777" w:rsidR="007F22A2" w:rsidRDefault="007F22A2">
            <w:pPr>
              <w:pStyle w:val="MarginText"/>
              <w:rPr>
                <w:rFonts w:cs="Arial"/>
                <w:sz w:val="20"/>
              </w:rPr>
            </w:pPr>
          </w:p>
        </w:tc>
        <w:tc>
          <w:tcPr>
            <w:tcW w:w="1417" w:type="dxa"/>
            <w:tcBorders>
              <w:top w:val="single" w:sz="4" w:space="0" w:color="auto"/>
              <w:left w:val="single" w:sz="4" w:space="0" w:color="auto"/>
              <w:bottom w:val="single" w:sz="4" w:space="0" w:color="auto"/>
              <w:right w:val="single" w:sz="4" w:space="0" w:color="auto"/>
            </w:tcBorders>
            <w:hideMark/>
          </w:tcPr>
          <w:p w14:paraId="3EF0C7D0" w14:textId="77777777" w:rsidR="007F22A2" w:rsidRDefault="007F22A2">
            <w:pPr>
              <w:pStyle w:val="MarginText"/>
              <w:rPr>
                <w:rFonts w:cs="Arial"/>
                <w:sz w:val="20"/>
              </w:rPr>
            </w:pPr>
            <w:r>
              <w:rPr>
                <w:rFonts w:cs="Arial"/>
                <w:sz w:val="20"/>
              </w:rPr>
              <w:t>December 2016 through to February 2017</w:t>
            </w:r>
          </w:p>
        </w:tc>
        <w:tc>
          <w:tcPr>
            <w:tcW w:w="2948" w:type="dxa"/>
            <w:tcBorders>
              <w:top w:val="single" w:sz="4" w:space="0" w:color="auto"/>
              <w:left w:val="single" w:sz="4" w:space="0" w:color="auto"/>
              <w:bottom w:val="single" w:sz="4" w:space="0" w:color="auto"/>
              <w:right w:val="single" w:sz="4" w:space="0" w:color="auto"/>
            </w:tcBorders>
            <w:hideMark/>
          </w:tcPr>
          <w:p w14:paraId="362E5952" w14:textId="77777777" w:rsidR="007F22A2" w:rsidRDefault="007F22A2">
            <w:pPr>
              <w:pStyle w:val="MarginText"/>
              <w:rPr>
                <w:rFonts w:cs="Arial"/>
                <w:sz w:val="20"/>
              </w:rPr>
            </w:pPr>
            <w:r>
              <w:rPr>
                <w:rFonts w:cs="Arial"/>
                <w:sz w:val="20"/>
              </w:rPr>
              <w:t>The PEQF team will provide subject matter experts for the workshops</w:t>
            </w:r>
          </w:p>
        </w:tc>
      </w:tr>
      <w:tr w:rsidR="007F22A2" w14:paraId="2D58D0A7"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5421F1BC" w14:textId="77777777" w:rsidR="007F22A2" w:rsidRDefault="007F22A2">
            <w:pPr>
              <w:pStyle w:val="MarginText"/>
              <w:rPr>
                <w:rFonts w:cs="Arial"/>
                <w:sz w:val="20"/>
              </w:rPr>
            </w:pPr>
            <w:r>
              <w:rPr>
                <w:rFonts w:cs="Arial"/>
                <w:sz w:val="20"/>
              </w:rPr>
              <w:t>15</w:t>
            </w:r>
          </w:p>
        </w:tc>
        <w:tc>
          <w:tcPr>
            <w:tcW w:w="2523" w:type="dxa"/>
            <w:tcBorders>
              <w:top w:val="single" w:sz="4" w:space="0" w:color="auto"/>
              <w:left w:val="single" w:sz="4" w:space="0" w:color="auto"/>
              <w:bottom w:val="single" w:sz="4" w:space="0" w:color="auto"/>
              <w:right w:val="single" w:sz="4" w:space="0" w:color="auto"/>
            </w:tcBorders>
            <w:hideMark/>
          </w:tcPr>
          <w:p w14:paraId="35438DBE" w14:textId="77777777" w:rsidR="007F22A2" w:rsidRDefault="007F22A2">
            <w:pPr>
              <w:pStyle w:val="MarginText"/>
              <w:jc w:val="left"/>
              <w:rPr>
                <w:sz w:val="20"/>
              </w:rPr>
            </w:pPr>
            <w:r>
              <w:rPr>
                <w:sz w:val="20"/>
              </w:rPr>
              <w:t>Design and deliver information and awareness products for internal College staff</w:t>
            </w:r>
          </w:p>
        </w:tc>
        <w:tc>
          <w:tcPr>
            <w:tcW w:w="1134" w:type="dxa"/>
            <w:tcBorders>
              <w:top w:val="single" w:sz="4" w:space="0" w:color="auto"/>
              <w:left w:val="single" w:sz="4" w:space="0" w:color="auto"/>
              <w:bottom w:val="single" w:sz="4" w:space="0" w:color="auto"/>
              <w:right w:val="single" w:sz="4" w:space="0" w:color="auto"/>
            </w:tcBorders>
          </w:tcPr>
          <w:p w14:paraId="7BA180B2" w14:textId="77777777" w:rsidR="007F22A2" w:rsidRDefault="007F22A2">
            <w:pPr>
              <w:pStyle w:val="MarginText"/>
              <w:rPr>
                <w:rFonts w:cs="Arial"/>
                <w:sz w:val="20"/>
              </w:rPr>
            </w:pPr>
          </w:p>
        </w:tc>
        <w:tc>
          <w:tcPr>
            <w:tcW w:w="1417" w:type="dxa"/>
            <w:tcBorders>
              <w:top w:val="single" w:sz="4" w:space="0" w:color="auto"/>
              <w:left w:val="single" w:sz="4" w:space="0" w:color="auto"/>
              <w:bottom w:val="single" w:sz="4" w:space="0" w:color="auto"/>
              <w:right w:val="single" w:sz="4" w:space="0" w:color="auto"/>
            </w:tcBorders>
            <w:hideMark/>
          </w:tcPr>
          <w:p w14:paraId="7DD32239" w14:textId="77777777" w:rsidR="007F22A2" w:rsidRDefault="007F22A2">
            <w:pPr>
              <w:pStyle w:val="MarginText"/>
              <w:rPr>
                <w:rFonts w:cs="Arial"/>
                <w:sz w:val="20"/>
              </w:rPr>
            </w:pPr>
            <w:r>
              <w:rPr>
                <w:rFonts w:cs="Arial"/>
                <w:sz w:val="20"/>
              </w:rPr>
              <w:t>31 January 2017</w:t>
            </w:r>
          </w:p>
        </w:tc>
        <w:tc>
          <w:tcPr>
            <w:tcW w:w="2948" w:type="dxa"/>
            <w:tcBorders>
              <w:top w:val="single" w:sz="4" w:space="0" w:color="auto"/>
              <w:left w:val="single" w:sz="4" w:space="0" w:color="auto"/>
              <w:bottom w:val="single" w:sz="4" w:space="0" w:color="auto"/>
              <w:right w:val="single" w:sz="4" w:space="0" w:color="auto"/>
            </w:tcBorders>
            <w:hideMark/>
          </w:tcPr>
          <w:p w14:paraId="27D4E4C3" w14:textId="77777777" w:rsidR="007F22A2" w:rsidRDefault="007F22A2">
            <w:pPr>
              <w:pStyle w:val="MarginText"/>
              <w:rPr>
                <w:rFonts w:cs="Arial"/>
                <w:sz w:val="20"/>
              </w:rPr>
            </w:pPr>
            <w:r>
              <w:rPr>
                <w:rFonts w:cs="Arial"/>
                <w:sz w:val="20"/>
              </w:rPr>
              <w:t>The relevant College teams will be responsible for uploading information on to the College Website.</w:t>
            </w:r>
          </w:p>
        </w:tc>
      </w:tr>
      <w:tr w:rsidR="007F22A2" w14:paraId="0902D4C5"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434958E8" w14:textId="77777777" w:rsidR="007F22A2" w:rsidRDefault="007F22A2">
            <w:pPr>
              <w:pStyle w:val="MarginText"/>
              <w:rPr>
                <w:rFonts w:cs="Arial"/>
                <w:sz w:val="20"/>
              </w:rPr>
            </w:pPr>
            <w:r>
              <w:rPr>
                <w:rFonts w:cs="Arial"/>
                <w:sz w:val="20"/>
              </w:rPr>
              <w:t>16</w:t>
            </w:r>
          </w:p>
        </w:tc>
        <w:tc>
          <w:tcPr>
            <w:tcW w:w="2523" w:type="dxa"/>
            <w:tcBorders>
              <w:top w:val="single" w:sz="4" w:space="0" w:color="auto"/>
              <w:left w:val="single" w:sz="4" w:space="0" w:color="auto"/>
              <w:bottom w:val="single" w:sz="4" w:space="0" w:color="auto"/>
              <w:right w:val="single" w:sz="4" w:space="0" w:color="auto"/>
            </w:tcBorders>
            <w:hideMark/>
          </w:tcPr>
          <w:p w14:paraId="6FE485A2" w14:textId="77777777" w:rsidR="007F22A2" w:rsidRDefault="007F22A2">
            <w:pPr>
              <w:pStyle w:val="MarginText"/>
              <w:jc w:val="left"/>
              <w:rPr>
                <w:sz w:val="20"/>
              </w:rPr>
            </w:pPr>
            <w:r>
              <w:rPr>
                <w:sz w:val="20"/>
              </w:rPr>
              <w:t>Production of QA Strategy, including policy guidance</w:t>
            </w:r>
          </w:p>
        </w:tc>
        <w:tc>
          <w:tcPr>
            <w:tcW w:w="1134" w:type="dxa"/>
            <w:tcBorders>
              <w:top w:val="single" w:sz="4" w:space="0" w:color="auto"/>
              <w:left w:val="single" w:sz="4" w:space="0" w:color="auto"/>
              <w:bottom w:val="single" w:sz="4" w:space="0" w:color="auto"/>
              <w:right w:val="single" w:sz="4" w:space="0" w:color="auto"/>
            </w:tcBorders>
          </w:tcPr>
          <w:p w14:paraId="2CE79163" w14:textId="77777777" w:rsidR="007F22A2" w:rsidRDefault="007F22A2">
            <w:pPr>
              <w:pStyle w:val="MarginText"/>
              <w:rPr>
                <w:rFonts w:cs="Arial"/>
                <w:sz w:val="20"/>
              </w:rPr>
            </w:pPr>
          </w:p>
        </w:tc>
        <w:tc>
          <w:tcPr>
            <w:tcW w:w="1417" w:type="dxa"/>
            <w:tcBorders>
              <w:top w:val="single" w:sz="4" w:space="0" w:color="auto"/>
              <w:left w:val="single" w:sz="4" w:space="0" w:color="auto"/>
              <w:bottom w:val="single" w:sz="4" w:space="0" w:color="auto"/>
              <w:right w:val="single" w:sz="4" w:space="0" w:color="auto"/>
            </w:tcBorders>
            <w:hideMark/>
          </w:tcPr>
          <w:p w14:paraId="4AC14E6B" w14:textId="77777777" w:rsidR="007F22A2" w:rsidRDefault="007F22A2">
            <w:pPr>
              <w:pStyle w:val="MarginText"/>
              <w:rPr>
                <w:rFonts w:cs="Arial"/>
                <w:sz w:val="20"/>
              </w:rPr>
            </w:pPr>
            <w:r>
              <w:rPr>
                <w:rFonts w:cs="Arial"/>
                <w:sz w:val="20"/>
              </w:rPr>
              <w:t>31 December 2016</w:t>
            </w:r>
          </w:p>
        </w:tc>
        <w:tc>
          <w:tcPr>
            <w:tcW w:w="2948" w:type="dxa"/>
            <w:tcBorders>
              <w:top w:val="single" w:sz="4" w:space="0" w:color="auto"/>
              <w:left w:val="single" w:sz="4" w:space="0" w:color="auto"/>
              <w:bottom w:val="single" w:sz="4" w:space="0" w:color="auto"/>
              <w:right w:val="single" w:sz="4" w:space="0" w:color="auto"/>
            </w:tcBorders>
            <w:hideMark/>
          </w:tcPr>
          <w:p w14:paraId="74EA3556" w14:textId="77777777" w:rsidR="007F22A2" w:rsidRDefault="007F22A2">
            <w:pPr>
              <w:pStyle w:val="MarginText"/>
              <w:rPr>
                <w:rFonts w:cs="Arial"/>
                <w:sz w:val="20"/>
              </w:rPr>
            </w:pPr>
            <w:r>
              <w:rPr>
                <w:rFonts w:cs="Arial"/>
                <w:sz w:val="20"/>
              </w:rPr>
              <w:t xml:space="preserve">The PEQF team are in the process of developing this in collaboration with force and HEI representatives. </w:t>
            </w:r>
          </w:p>
          <w:p w14:paraId="580D159C" w14:textId="77777777" w:rsidR="007F22A2" w:rsidRDefault="007F22A2">
            <w:pPr>
              <w:pStyle w:val="MarginText"/>
              <w:rPr>
                <w:rFonts w:cs="Arial"/>
                <w:sz w:val="20"/>
              </w:rPr>
            </w:pPr>
            <w:r>
              <w:rPr>
                <w:rFonts w:cs="Arial"/>
                <w:sz w:val="20"/>
              </w:rPr>
              <w:t>(See para 3.4)</w:t>
            </w:r>
          </w:p>
        </w:tc>
      </w:tr>
      <w:tr w:rsidR="007F22A2" w14:paraId="51E6D112" w14:textId="77777777" w:rsidTr="007F22A2">
        <w:trPr>
          <w:tblHeader/>
        </w:trPr>
        <w:tc>
          <w:tcPr>
            <w:tcW w:w="1158" w:type="dxa"/>
            <w:tcBorders>
              <w:top w:val="single" w:sz="4" w:space="0" w:color="auto"/>
              <w:left w:val="single" w:sz="4" w:space="0" w:color="auto"/>
              <w:bottom w:val="single" w:sz="4" w:space="0" w:color="auto"/>
              <w:right w:val="single" w:sz="4" w:space="0" w:color="auto"/>
            </w:tcBorders>
            <w:hideMark/>
          </w:tcPr>
          <w:p w14:paraId="4CA94DE7" w14:textId="77777777" w:rsidR="007F22A2" w:rsidRDefault="007F22A2">
            <w:pPr>
              <w:pStyle w:val="MarginText"/>
              <w:rPr>
                <w:rFonts w:cs="Arial"/>
                <w:sz w:val="20"/>
              </w:rPr>
            </w:pPr>
            <w:r>
              <w:rPr>
                <w:rFonts w:cs="Arial"/>
                <w:sz w:val="20"/>
              </w:rPr>
              <w:t>17</w:t>
            </w:r>
          </w:p>
        </w:tc>
        <w:tc>
          <w:tcPr>
            <w:tcW w:w="2523" w:type="dxa"/>
            <w:tcBorders>
              <w:top w:val="single" w:sz="4" w:space="0" w:color="auto"/>
              <w:left w:val="single" w:sz="4" w:space="0" w:color="auto"/>
              <w:bottom w:val="single" w:sz="4" w:space="0" w:color="auto"/>
              <w:right w:val="single" w:sz="4" w:space="0" w:color="auto"/>
            </w:tcBorders>
            <w:hideMark/>
          </w:tcPr>
          <w:p w14:paraId="161E6393" w14:textId="77777777" w:rsidR="007F22A2" w:rsidRDefault="007F22A2">
            <w:pPr>
              <w:pStyle w:val="MarginText"/>
              <w:jc w:val="left"/>
              <w:rPr>
                <w:sz w:val="20"/>
              </w:rPr>
            </w:pPr>
            <w:r>
              <w:rPr>
                <w:sz w:val="20"/>
              </w:rPr>
              <w:t>Information, advice and guidance for forces in setting up partnerships</w:t>
            </w:r>
          </w:p>
        </w:tc>
        <w:tc>
          <w:tcPr>
            <w:tcW w:w="1134" w:type="dxa"/>
            <w:tcBorders>
              <w:top w:val="single" w:sz="4" w:space="0" w:color="auto"/>
              <w:left w:val="single" w:sz="4" w:space="0" w:color="auto"/>
              <w:bottom w:val="single" w:sz="4" w:space="0" w:color="auto"/>
              <w:right w:val="single" w:sz="4" w:space="0" w:color="auto"/>
            </w:tcBorders>
          </w:tcPr>
          <w:p w14:paraId="26DEAAE9" w14:textId="77777777" w:rsidR="007F22A2" w:rsidRDefault="007F22A2">
            <w:pPr>
              <w:pStyle w:val="MarginText"/>
              <w:rPr>
                <w:rFonts w:cs="Arial"/>
                <w:sz w:val="20"/>
              </w:rPr>
            </w:pPr>
          </w:p>
        </w:tc>
        <w:tc>
          <w:tcPr>
            <w:tcW w:w="1417" w:type="dxa"/>
            <w:tcBorders>
              <w:top w:val="single" w:sz="4" w:space="0" w:color="auto"/>
              <w:left w:val="single" w:sz="4" w:space="0" w:color="auto"/>
              <w:bottom w:val="single" w:sz="4" w:space="0" w:color="auto"/>
              <w:right w:val="single" w:sz="4" w:space="0" w:color="auto"/>
            </w:tcBorders>
            <w:hideMark/>
          </w:tcPr>
          <w:p w14:paraId="474F8270" w14:textId="77777777" w:rsidR="007F22A2" w:rsidRDefault="007F22A2">
            <w:pPr>
              <w:pStyle w:val="MarginText"/>
              <w:rPr>
                <w:rFonts w:cs="Arial"/>
                <w:sz w:val="20"/>
              </w:rPr>
            </w:pPr>
            <w:r>
              <w:rPr>
                <w:rFonts w:cs="Arial"/>
                <w:sz w:val="20"/>
              </w:rPr>
              <w:t>30 November 2016</w:t>
            </w:r>
          </w:p>
        </w:tc>
        <w:tc>
          <w:tcPr>
            <w:tcW w:w="2948" w:type="dxa"/>
            <w:tcBorders>
              <w:top w:val="single" w:sz="4" w:space="0" w:color="auto"/>
              <w:left w:val="single" w:sz="4" w:space="0" w:color="auto"/>
              <w:bottom w:val="single" w:sz="4" w:space="0" w:color="auto"/>
              <w:right w:val="single" w:sz="4" w:space="0" w:color="auto"/>
            </w:tcBorders>
            <w:hideMark/>
          </w:tcPr>
          <w:p w14:paraId="504BDBB4" w14:textId="77777777" w:rsidR="007F22A2" w:rsidRDefault="007F22A2">
            <w:pPr>
              <w:pStyle w:val="MarginText"/>
              <w:rPr>
                <w:rFonts w:cs="Arial"/>
                <w:sz w:val="20"/>
              </w:rPr>
            </w:pPr>
            <w:r>
              <w:rPr>
                <w:rFonts w:cs="Arial"/>
                <w:sz w:val="20"/>
              </w:rPr>
              <w:t>The PEQF team are in the process of developing this in collaboration with force and HEI representatives.</w:t>
            </w:r>
          </w:p>
          <w:p w14:paraId="09385A24" w14:textId="77777777" w:rsidR="007F22A2" w:rsidRDefault="007F22A2">
            <w:pPr>
              <w:pStyle w:val="MarginText"/>
              <w:rPr>
                <w:rFonts w:cs="Arial"/>
                <w:sz w:val="20"/>
              </w:rPr>
            </w:pPr>
            <w:r>
              <w:rPr>
                <w:rFonts w:cs="Arial"/>
                <w:sz w:val="20"/>
              </w:rPr>
              <w:t>(See para 3.4)</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7"/>
      <w:bookmarkStart w:id="27" w:name="_Toc456189094"/>
      <w:r w:rsidRPr="00BE6EE0">
        <w:rPr>
          <w:rFonts w:cs="Arial"/>
          <w:szCs w:val="22"/>
        </w:rPr>
        <w:t>PRICE</w:t>
      </w:r>
      <w:bookmarkEnd w:id="26"/>
      <w:bookmarkEnd w:id="27"/>
    </w:p>
    <w:p w14:paraId="645D51EC" w14:textId="78ED6913" w:rsidR="00671798" w:rsidRDefault="00FE18AC">
      <w:pPr>
        <w:pStyle w:val="Heading2"/>
        <w:tabs>
          <w:tab w:val="clear" w:pos="720"/>
          <w:tab w:val="num" w:pos="709"/>
        </w:tabs>
        <w:spacing w:after="120"/>
        <w:ind w:left="709" w:hanging="709"/>
      </w:pPr>
      <w:r>
        <w:t xml:space="preserve">Prices are to be submitted </w:t>
      </w:r>
      <w:r w:rsidRPr="007F22A2">
        <w:t xml:space="preserve">via </w:t>
      </w:r>
      <w:r w:rsidR="007F22A2" w:rsidRPr="007F22A2">
        <w:t>Appendix E</w:t>
      </w:r>
      <w:r w:rsidRPr="007F22A2">
        <w:t xml:space="preserve"> excluding</w:t>
      </w:r>
      <w:r>
        <w:t xml:space="preserve"> VAT</w:t>
      </w:r>
      <w:r w:rsidR="00AE3C65">
        <w:t>.</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9"/>
      <w:bookmarkStart w:id="29" w:name="_Toc456189095"/>
      <w:r w:rsidRPr="004E1D36">
        <w:rPr>
          <w:rFonts w:cs="Arial"/>
          <w:szCs w:val="22"/>
        </w:rPr>
        <w:t>service levels a</w:t>
      </w:r>
      <w:r>
        <w:rPr>
          <w:rFonts w:cs="Arial"/>
          <w:szCs w:val="22"/>
        </w:rPr>
        <w:t>nd performance</w:t>
      </w:r>
      <w:bookmarkEnd w:id="28"/>
      <w:bookmarkEnd w:id="29"/>
    </w:p>
    <w:p w14:paraId="512AE83B" w14:textId="77777777" w:rsidR="007F22A2" w:rsidRDefault="007F22A2" w:rsidP="007F22A2">
      <w:pPr>
        <w:pStyle w:val="Heading2"/>
        <w:numPr>
          <w:ilvl w:val="1"/>
          <w:numId w:val="33"/>
        </w:numPr>
        <w:tabs>
          <w:tab w:val="num" w:pos="132"/>
        </w:tabs>
        <w:overflowPunct w:val="0"/>
        <w:autoSpaceDE w:val="0"/>
        <w:autoSpaceDN w:val="0"/>
        <w:spacing w:after="120"/>
        <w:ind w:left="709" w:hanging="709"/>
        <w:textAlignment w:val="baseline"/>
      </w:pPr>
      <w:bookmarkStart w:id="30" w:name="_Toc368573040"/>
      <w:r>
        <w:t>The Authority will measure the quality of the Supplier’s delivery by:</w:t>
      </w:r>
    </w:p>
    <w:p w14:paraId="761C0B41" w14:textId="77777777" w:rsidR="007F22A2" w:rsidRDefault="007F22A2" w:rsidP="007F22A2">
      <w:pPr>
        <w:pStyle w:val="Heading3"/>
        <w:numPr>
          <w:ilvl w:val="2"/>
          <w:numId w:val="33"/>
        </w:numPr>
        <w:rPr>
          <w:b/>
        </w:rPr>
      </w:pPr>
      <w:r>
        <w:t>Completion of the plan as the Effective Dates set out within Section 4 for each package.</w:t>
      </w:r>
    </w:p>
    <w:p w14:paraId="2CE8A511" w14:textId="77777777" w:rsidR="007F22A2" w:rsidRDefault="007F22A2" w:rsidP="007F22A2">
      <w:pPr>
        <w:pStyle w:val="Heading3"/>
        <w:numPr>
          <w:ilvl w:val="2"/>
          <w:numId w:val="33"/>
        </w:numPr>
        <w:rPr>
          <w:b/>
        </w:rPr>
      </w:pPr>
      <w:r>
        <w:rPr>
          <w:rFonts w:cs="Arial"/>
          <w:szCs w:val="22"/>
        </w:rPr>
        <w:t>If so required by the Customer, the Supplier shall produce a further version of the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14:paraId="741138BE" w14:textId="77777777" w:rsidR="007F22A2" w:rsidRDefault="007F22A2" w:rsidP="007F22A2">
      <w:pPr>
        <w:pStyle w:val="Heading3"/>
        <w:numPr>
          <w:ilvl w:val="2"/>
          <w:numId w:val="33"/>
        </w:numPr>
        <w:rPr>
          <w:b/>
        </w:rPr>
      </w:pPr>
      <w:r>
        <w:rPr>
          <w:rFonts w:cs="Arial"/>
          <w:szCs w:val="22"/>
        </w:rPr>
        <w:t>The Customer shall have the right to require the Supplier to include any reasonable changes or provisions in each version of the Implementation Plan.</w:t>
      </w:r>
    </w:p>
    <w:p w14:paraId="53BABA5F" w14:textId="77777777" w:rsidR="007F22A2" w:rsidRDefault="007F22A2" w:rsidP="007F22A2">
      <w:pPr>
        <w:pStyle w:val="Heading3"/>
        <w:numPr>
          <w:ilvl w:val="2"/>
          <w:numId w:val="33"/>
        </w:numPr>
        <w:rPr>
          <w:b/>
        </w:rPr>
      </w:pPr>
      <w:r>
        <w:rPr>
          <w:rFonts w:cs="Arial"/>
          <w:szCs w:val="22"/>
        </w:rPr>
        <w:lastRenderedPageBreak/>
        <w:t>The Supplier shall perform its obligations so as to achieve each Milestone by the Milestone Date.</w:t>
      </w:r>
    </w:p>
    <w:p w14:paraId="3D8CB756" w14:textId="77777777" w:rsidR="007F22A2" w:rsidRDefault="007F22A2" w:rsidP="007F22A2">
      <w:pPr>
        <w:pStyle w:val="Heading3"/>
        <w:numPr>
          <w:ilvl w:val="2"/>
          <w:numId w:val="33"/>
        </w:numPr>
        <w:rPr>
          <w:b/>
        </w:rPr>
      </w:pPr>
      <w:r>
        <w:rPr>
          <w:rFonts w:cs="Arial"/>
          <w:szCs w:val="22"/>
        </w:rPr>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p w14:paraId="7B462DAF" w14:textId="77777777" w:rsidR="007F22A2" w:rsidRDefault="007F22A2" w:rsidP="007F22A2">
      <w:pPr>
        <w:pStyle w:val="ListParagraph"/>
        <w:numPr>
          <w:ilvl w:val="0"/>
          <w:numId w:val="36"/>
        </w:numPr>
        <w:jc w:val="both"/>
        <w:rPr>
          <w:rFonts w:cs="Arial"/>
          <w:szCs w:val="22"/>
        </w:rPr>
      </w:pPr>
      <w:r>
        <w:rPr>
          <w:rFonts w:cs="Arial"/>
          <w:szCs w:val="22"/>
        </w:rPr>
        <w:t xml:space="preserve">The supplier will be expected to report progress against plans to the College work package lead on a regular basis, and as a minimum fortnightly. This will be via teleconference or face to face meetings. </w:t>
      </w:r>
    </w:p>
    <w:p w14:paraId="4E5397CC" w14:textId="77777777" w:rsidR="007F22A2" w:rsidRDefault="007F22A2" w:rsidP="007F22A2">
      <w:pPr>
        <w:pStyle w:val="ListParagraph"/>
        <w:rPr>
          <w:rFonts w:cs="Arial"/>
          <w:szCs w:val="22"/>
        </w:rPr>
      </w:pPr>
    </w:p>
    <w:p w14:paraId="77F34572" w14:textId="77777777" w:rsidR="007F22A2" w:rsidRDefault="007F22A2" w:rsidP="007F22A2">
      <w:pPr>
        <w:pStyle w:val="ListParagraph"/>
        <w:numPr>
          <w:ilvl w:val="0"/>
          <w:numId w:val="36"/>
        </w:numPr>
        <w:jc w:val="both"/>
        <w:rPr>
          <w:rFonts w:cs="Arial"/>
          <w:szCs w:val="22"/>
        </w:rPr>
      </w:pPr>
      <w:r>
        <w:rPr>
          <w:rFonts w:cs="Arial"/>
          <w:szCs w:val="22"/>
        </w:rPr>
        <w:t>The College work package lead will report to PEQF Senior Responsible Owner and this will also be reported to the PEQF Board. Suppliers may be required to attend PEQF Board meetings to facilitate discussion of project deliverables.</w:t>
      </w:r>
    </w:p>
    <w:p w14:paraId="4ABC2C89" w14:textId="77777777" w:rsidR="007F22A2" w:rsidRDefault="007F22A2" w:rsidP="007F22A2">
      <w:pPr>
        <w:pStyle w:val="ListParagraph"/>
        <w:rPr>
          <w:rFonts w:cs="Arial"/>
          <w:szCs w:val="22"/>
        </w:rPr>
      </w:pPr>
    </w:p>
    <w:p w14:paraId="30056301" w14:textId="77777777" w:rsidR="007F22A2" w:rsidRDefault="007F22A2" w:rsidP="007F22A2">
      <w:pPr>
        <w:pStyle w:val="ListParagraph"/>
        <w:numPr>
          <w:ilvl w:val="0"/>
          <w:numId w:val="36"/>
        </w:numPr>
        <w:jc w:val="both"/>
        <w:rPr>
          <w:rFonts w:cs="Arial"/>
          <w:szCs w:val="22"/>
        </w:rPr>
      </w:pPr>
      <w:r>
        <w:rPr>
          <w:rFonts w:cs="Arial"/>
          <w:szCs w:val="22"/>
        </w:rPr>
        <w:t>The PEQF Project Manager provides a monthly update to the College of Policing Performance Board and this will be informed by the regular updates provided by the supplier via the College work package lead.</w:t>
      </w:r>
    </w:p>
    <w:p w14:paraId="789B15A4" w14:textId="78EDADA1" w:rsidR="0081061A" w:rsidRPr="0081061A" w:rsidRDefault="0081061A" w:rsidP="007F22A2">
      <w:pPr>
        <w:pStyle w:val="Heading2"/>
        <w:numPr>
          <w:ilvl w:val="0"/>
          <w:numId w:val="0"/>
        </w:numPr>
        <w:ind w:left="720"/>
        <w:rPr>
          <w:highlight w:val="yellow"/>
        </w:rPr>
      </w:pPr>
    </w:p>
    <w:p w14:paraId="3F767EF8" w14:textId="77777777" w:rsidR="00671798" w:rsidRDefault="00FE18AC">
      <w:pPr>
        <w:pStyle w:val="Heading1"/>
        <w:spacing w:after="120"/>
      </w:pPr>
      <w:bookmarkStart w:id="31" w:name="_Toc456189096"/>
      <w:r>
        <w:t>Security requirements</w:t>
      </w:r>
      <w:bookmarkEnd w:id="30"/>
      <w:bookmarkEnd w:id="31"/>
    </w:p>
    <w:p w14:paraId="5E27F5AC" w14:textId="77777777" w:rsidR="007F22A2" w:rsidRDefault="007F22A2" w:rsidP="00FF783C">
      <w:pPr>
        <w:pStyle w:val="Default"/>
        <w:ind w:left="720"/>
        <w:rPr>
          <w:sz w:val="22"/>
          <w:szCs w:val="22"/>
        </w:rPr>
      </w:pPr>
      <w:bookmarkStart w:id="32" w:name="_Toc368573041"/>
      <w:r>
        <w:rPr>
          <w:sz w:val="22"/>
          <w:szCs w:val="22"/>
        </w:rPr>
        <w:t xml:space="preserve">The supplier must guarantee that all material used in the research will be treated as entirely confidential and that the anonymity of all parties involved will be preserved entirely. </w:t>
      </w:r>
    </w:p>
    <w:p w14:paraId="3E08B99A" w14:textId="77777777" w:rsidR="007F22A2" w:rsidRDefault="007F22A2" w:rsidP="007F22A2">
      <w:pPr>
        <w:pStyle w:val="Default"/>
        <w:rPr>
          <w:sz w:val="22"/>
          <w:szCs w:val="22"/>
        </w:rPr>
      </w:pPr>
    </w:p>
    <w:p w14:paraId="6FC514EC" w14:textId="77777777" w:rsidR="007F22A2" w:rsidRDefault="007F22A2" w:rsidP="007F22A2">
      <w:pPr>
        <w:pStyle w:val="Default"/>
        <w:ind w:left="720" w:hanging="720"/>
        <w:rPr>
          <w:sz w:val="22"/>
          <w:szCs w:val="22"/>
        </w:rPr>
      </w:pPr>
      <w:r>
        <w:rPr>
          <w:sz w:val="22"/>
          <w:szCs w:val="22"/>
        </w:rPr>
        <w:t>8.2       Tenderers must provide information on data management and security in their bids, and supply details about team members who are vetted. The suppliers must also confirm their ability to comply with the College of Policing Limited Security Requirements Document. If suppliers are required to access any information classified as OFFICIAL – SECURE or higher then suppliers will be required to be vetted to Baseline clearance level Non-Police Personal Vetting 1.</w:t>
      </w:r>
    </w:p>
    <w:p w14:paraId="76C0829D" w14:textId="77777777" w:rsidR="007F22A2" w:rsidRDefault="007F22A2" w:rsidP="007F22A2">
      <w:pPr>
        <w:autoSpaceDE w:val="0"/>
        <w:autoSpaceDN w:val="0"/>
        <w:adjustRightInd w:val="0"/>
      </w:pPr>
    </w:p>
    <w:p w14:paraId="525FBBFE" w14:textId="77777777" w:rsidR="007F22A2" w:rsidRDefault="007F22A2" w:rsidP="007F22A2">
      <w:pPr>
        <w:autoSpaceDE w:val="0"/>
        <w:autoSpaceDN w:val="0"/>
        <w:adjustRightInd w:val="0"/>
        <w:rPr>
          <w:color w:val="000000" w:themeColor="text1"/>
        </w:rPr>
      </w:pPr>
      <w:r>
        <w:t>8.3</w:t>
      </w:r>
      <w:r>
        <w:tab/>
        <w:t xml:space="preserve">The supplier </w:t>
      </w:r>
      <w:r>
        <w:rPr>
          <w:color w:val="000000" w:themeColor="text1"/>
        </w:rPr>
        <w:t>must be able to satisfy ISO 27001 2013.</w:t>
      </w:r>
    </w:p>
    <w:p w14:paraId="3DBBDBF6" w14:textId="77777777" w:rsidR="007F22A2" w:rsidRDefault="007F22A2" w:rsidP="007F22A2">
      <w:pPr>
        <w:pStyle w:val="Default"/>
        <w:ind w:left="720" w:hanging="720"/>
        <w:rPr>
          <w:sz w:val="22"/>
          <w:szCs w:val="22"/>
        </w:rPr>
      </w:pPr>
      <w:r>
        <w:rPr>
          <w:sz w:val="22"/>
          <w:szCs w:val="22"/>
        </w:rPr>
        <w:t xml:space="preserve"> </w:t>
      </w:r>
    </w:p>
    <w:p w14:paraId="6AF23A4A" w14:textId="77777777" w:rsidR="007F22A2" w:rsidRDefault="007F22A2" w:rsidP="007F22A2">
      <w:pPr>
        <w:pStyle w:val="Default"/>
        <w:rPr>
          <w:sz w:val="22"/>
          <w:szCs w:val="22"/>
        </w:rPr>
      </w:pPr>
    </w:p>
    <w:p w14:paraId="69B3257D" w14:textId="77777777" w:rsidR="007F22A2" w:rsidRDefault="007F22A2" w:rsidP="007F22A2">
      <w:pPr>
        <w:pStyle w:val="Heading2"/>
        <w:numPr>
          <w:ilvl w:val="0"/>
          <w:numId w:val="0"/>
        </w:numPr>
        <w:tabs>
          <w:tab w:val="left" w:pos="720"/>
        </w:tabs>
        <w:spacing w:after="120"/>
        <w:ind w:left="720" w:hanging="720"/>
        <w:rPr>
          <w:szCs w:val="22"/>
        </w:rPr>
      </w:pPr>
      <w:r>
        <w:rPr>
          <w:szCs w:val="22"/>
        </w:rPr>
        <w:t>8.4     The successful supplier will be required to comply with the College Security Aspects Letter on award of the contract (please see attached Annex B: College SAL).</w:t>
      </w:r>
    </w:p>
    <w:p w14:paraId="24C5F5E0" w14:textId="18B208F3" w:rsidR="00183DAF" w:rsidRDefault="007F22A2" w:rsidP="007F22A2">
      <w:pPr>
        <w:pStyle w:val="Heading1"/>
        <w:tabs>
          <w:tab w:val="clear" w:pos="720"/>
          <w:tab w:val="num" w:pos="0"/>
        </w:tabs>
        <w:overflowPunct w:val="0"/>
        <w:autoSpaceDE w:val="0"/>
        <w:autoSpaceDN w:val="0"/>
        <w:spacing w:after="120"/>
        <w:ind w:left="709" w:hanging="709"/>
        <w:textAlignment w:val="baseline"/>
        <w:rPr>
          <w:rFonts w:cs="Arial"/>
          <w:szCs w:val="22"/>
        </w:rPr>
      </w:pPr>
      <w:r>
        <w:rPr>
          <w:rFonts w:cs="Arial"/>
          <w:szCs w:val="22"/>
        </w:rPr>
        <w:t xml:space="preserve"> </w:t>
      </w:r>
      <w:bookmarkStart w:id="33" w:name="_Toc456189097"/>
      <w:r w:rsidR="00FE18AC">
        <w:rPr>
          <w:rFonts w:cs="Arial"/>
          <w:szCs w:val="22"/>
        </w:rPr>
        <w:t>intellectual property rights (ipr)</w:t>
      </w:r>
      <w:bookmarkEnd w:id="32"/>
      <w:bookmarkEnd w:id="33"/>
    </w:p>
    <w:p w14:paraId="539B8CAA" w14:textId="77777777" w:rsidR="007F22A2" w:rsidRDefault="007F22A2" w:rsidP="007F22A2">
      <w:pPr>
        <w:pStyle w:val="Heading2"/>
      </w:pPr>
      <w:bookmarkStart w:id="34" w:name="_Toc368573042"/>
      <w:r>
        <w:t xml:space="preserve">The intellectual property rights (including the copyright) in any reports, documentation or materials produced as part of the Goods and/or Services (including for the avoidance of doubt the Deliverables) are hereby assigned to and shall vest in the Authority. </w:t>
      </w:r>
    </w:p>
    <w:p w14:paraId="11703EE3" w14:textId="77777777" w:rsidR="007F22A2" w:rsidRDefault="007F22A2" w:rsidP="007F22A2">
      <w:pPr>
        <w:pStyle w:val="Heading2"/>
      </w:pPr>
      <w:r>
        <w:t xml:space="preserve">All intellectual property rights in any materials provided by the Authority to the Supplier for the purposes of this Agreement shall remain the property of the Authority but the Authority hereby grants the Supplier a royalty free, nonexclusive and non-transferable </w:t>
      </w:r>
      <w:r>
        <w:lastRenderedPageBreak/>
        <w:t xml:space="preserve">licence to use such materials as required until termination or expiry of the Agreement for the sole purpose of enabling the Supplier to perform its obligations under the Agreement. </w:t>
      </w:r>
    </w:p>
    <w:p w14:paraId="1A2937E0" w14:textId="77777777" w:rsidR="007F22A2" w:rsidRDefault="007F22A2" w:rsidP="007F22A2">
      <w:pPr>
        <w:pStyle w:val="Heading2"/>
      </w:pPr>
      <w:r>
        <w:t>Save where the Goods and/or Services use documentation and materials supplied by the Authority, the Supplier warrants that none of the documentation and materials used or created as part of the Goods and/or Services shall infringe any patent, trade mark, registered design, copyright or other rights in industrial property of any third party.</w:t>
      </w:r>
    </w:p>
    <w:p w14:paraId="3A5142B3" w14:textId="77777777" w:rsidR="007F22A2" w:rsidRDefault="007F22A2" w:rsidP="007F22A2">
      <w:pPr>
        <w:pStyle w:val="Heading2"/>
      </w:pPr>
      <w:r>
        <w:t>The Supplier shall obtain waivers of all moral rights in the products (including for the avoidance of doubt the Deliverables) of the Services to which any individual is not or may be at any future time entitled under Chapter IV or Part I of the Copyright Designs and Patents Act 1988 or any similar provisions of law in any jurisdiction.</w:t>
      </w:r>
    </w:p>
    <w:p w14:paraId="5A789AF4" w14:textId="77777777" w:rsidR="007F22A2" w:rsidRDefault="007F22A2" w:rsidP="007F22A2">
      <w:pPr>
        <w:pStyle w:val="Heading2"/>
      </w:pPr>
      <w:r>
        <w:t>The Supplier shall, promptly at the Authority’s request, do (or procure to be done) all such further acts and things and the execution of all such other documents as the Authority may from time to time require for the purpose of securing for the Authority the full benefit of the Contract, including all right, title and interest in and to the Intellectual Property Rights assigned to the Authority in accordance with this clause 6.</w:t>
      </w:r>
    </w:p>
    <w:p w14:paraId="5FDD58E2" w14:textId="77777777" w:rsidR="007F22A2" w:rsidRDefault="007F22A2" w:rsidP="007F22A2">
      <w:pPr>
        <w:pStyle w:val="Heading2"/>
      </w:pPr>
      <w:r>
        <w:t>The Supplier shall indemnify the Authority against all actions, demands, charges, expenses and costs (including legal costs on a solicitor and client basis) which the Authority may incur as a result or in connection with any breach of this clause 6.</w:t>
      </w:r>
    </w:p>
    <w:p w14:paraId="49A7B290" w14:textId="77777777" w:rsidR="007F22A2" w:rsidRDefault="007F22A2" w:rsidP="007F22A2">
      <w:pPr>
        <w:pStyle w:val="Heading2"/>
      </w:pPr>
      <w:r>
        <w:t>This clause shall survive the termination of the Contract.</w:t>
      </w:r>
    </w:p>
    <w:p w14:paraId="65283656" w14:textId="417A1DB2" w:rsidR="0081061A" w:rsidRPr="00874062" w:rsidRDefault="007F22A2" w:rsidP="007F22A2">
      <w:pPr>
        <w:pStyle w:val="Heading1"/>
      </w:pPr>
      <w:r w:rsidRPr="00874062">
        <w:t xml:space="preserve"> </w:t>
      </w:r>
      <w:bookmarkStart w:id="35" w:name="_Toc456189098"/>
      <w:r w:rsidR="0081061A" w:rsidRPr="00874062">
        <w:t>payment</w:t>
      </w:r>
      <w:bookmarkEnd w:id="35"/>
    </w:p>
    <w:p w14:paraId="22AB6EAA" w14:textId="1E216E0C" w:rsidR="00FF783C" w:rsidRPr="00FF783C" w:rsidRDefault="00FF783C" w:rsidP="00FF783C">
      <w:pPr>
        <w:pStyle w:val="Heading1"/>
        <w:numPr>
          <w:ilvl w:val="0"/>
          <w:numId w:val="0"/>
        </w:numPr>
        <w:ind w:left="720"/>
        <w:rPr>
          <w:b w:val="0"/>
          <w:caps w:val="0"/>
        </w:rPr>
      </w:pPr>
      <w:bookmarkStart w:id="36" w:name="_Toc456168360"/>
      <w:bookmarkStart w:id="37" w:name="_Toc456173097"/>
      <w:bookmarkStart w:id="38" w:name="_Toc456189099"/>
      <w:r w:rsidRPr="00FF783C">
        <w:rPr>
          <w:b w:val="0"/>
          <w:caps w:val="0"/>
        </w:rPr>
        <w:t>Payment can only be made following satisfactory delivery of pre-agreed certified products and deliverables.</w:t>
      </w:r>
      <w:bookmarkEnd w:id="36"/>
      <w:bookmarkEnd w:id="37"/>
      <w:bookmarkEnd w:id="38"/>
    </w:p>
    <w:p w14:paraId="03878BF1" w14:textId="77777777" w:rsidR="00FF783C" w:rsidRDefault="00FF783C" w:rsidP="00FF783C">
      <w:pPr>
        <w:pStyle w:val="Heading1"/>
        <w:numPr>
          <w:ilvl w:val="0"/>
          <w:numId w:val="0"/>
        </w:numPr>
        <w:ind w:left="720"/>
        <w:rPr>
          <w:b w:val="0"/>
          <w:caps w:val="0"/>
        </w:rPr>
      </w:pPr>
      <w:bookmarkStart w:id="39" w:name="_Toc456168361"/>
      <w:bookmarkStart w:id="40" w:name="_Toc456173098"/>
      <w:bookmarkStart w:id="41" w:name="_Toc456189100"/>
      <w:r w:rsidRPr="00FF783C">
        <w:rPr>
          <w:b w:val="0"/>
          <w:caps w:val="0"/>
        </w:rPr>
        <w:t>Before payment can be considered, each invoice must include a detailed elemental breakdown of work completed and the associated costs.</w:t>
      </w:r>
      <w:bookmarkEnd w:id="39"/>
      <w:bookmarkEnd w:id="40"/>
      <w:bookmarkEnd w:id="41"/>
      <w:r w:rsidRPr="00FF783C">
        <w:rPr>
          <w:b w:val="0"/>
          <w:caps w:val="0"/>
        </w:rPr>
        <w:t xml:space="preserve"> </w:t>
      </w:r>
    </w:p>
    <w:p w14:paraId="08D719EC" w14:textId="22EBD7BE" w:rsidR="00FE18AC" w:rsidRPr="00FF783C" w:rsidRDefault="00FE18AC" w:rsidP="00FF783C">
      <w:pPr>
        <w:pStyle w:val="Heading1"/>
      </w:pPr>
      <w:bookmarkStart w:id="42" w:name="_Toc456189101"/>
      <w:r w:rsidRPr="00FF783C">
        <w:t>additional information</w:t>
      </w:r>
      <w:bookmarkEnd w:id="34"/>
      <w:bookmarkEnd w:id="42"/>
      <w:r w:rsidRPr="00FF783C">
        <w:t xml:space="preserve"> </w:t>
      </w:r>
    </w:p>
    <w:p w14:paraId="3F0A2F0D" w14:textId="144C32D4" w:rsidR="00671798" w:rsidRPr="00FF783C" w:rsidRDefault="00FF783C" w:rsidP="00FF783C">
      <w:pPr>
        <w:pStyle w:val="Heading2"/>
        <w:numPr>
          <w:ilvl w:val="0"/>
          <w:numId w:val="0"/>
        </w:numPr>
        <w:ind w:left="720" w:hanging="720"/>
      </w:pPr>
      <w:r>
        <w:t>11.1</w:t>
      </w:r>
      <w:r>
        <w:tab/>
      </w:r>
      <w:r w:rsidRPr="00FF783C">
        <w:t>Please see Annexes below</w:t>
      </w:r>
    </w:p>
    <w:p w14:paraId="04BBE808" w14:textId="77777777" w:rsidR="00671798" w:rsidRDefault="00FE18AC" w:rsidP="00FF783C">
      <w:pPr>
        <w:pStyle w:val="Heading1"/>
        <w:numPr>
          <w:ilvl w:val="0"/>
          <w:numId w:val="39"/>
        </w:numPr>
      </w:pPr>
      <w:bookmarkStart w:id="43" w:name="_Toc368573043"/>
      <w:bookmarkStart w:id="44" w:name="_Toc456189102"/>
      <w:bookmarkEnd w:id="25"/>
      <w:r>
        <w:t>Location</w:t>
      </w:r>
      <w:bookmarkEnd w:id="43"/>
      <w:bookmarkEnd w:id="44"/>
      <w:r>
        <w:t xml:space="preserve"> </w:t>
      </w:r>
    </w:p>
    <w:p w14:paraId="40A33D2C" w14:textId="77777777" w:rsidR="007F22A2" w:rsidRDefault="007F22A2" w:rsidP="007F22A2">
      <w:pPr>
        <w:pStyle w:val="Heading2"/>
      </w:pPr>
      <w:r>
        <w:t>The location of the Services will be carried out at the supplier’s location. It is anticipated that much of the work will be desk based, though visits to the College of Policing Limited for meetings are probable.</w:t>
      </w:r>
    </w:p>
    <w:p w14:paraId="516E92E1" w14:textId="77777777" w:rsidR="007F22A2" w:rsidRDefault="007F22A2" w:rsidP="007F22A2">
      <w:pPr>
        <w:pStyle w:val="Heading2"/>
      </w:pPr>
      <w:r>
        <w:t>There may be a requirement for the supplier to visit police forces at their location, these will be facilitated through the College work package lead.</w:t>
      </w:r>
    </w:p>
    <w:p w14:paraId="67D546DC" w14:textId="72D52833" w:rsidR="00BB10BB" w:rsidRDefault="00BB10BB" w:rsidP="00BB10BB">
      <w:pPr>
        <w:pStyle w:val="Heading1"/>
      </w:pPr>
      <w:bookmarkStart w:id="45" w:name="_Toc456189103"/>
      <w:r>
        <w:lastRenderedPageBreak/>
        <w:t>BUDGET</w:t>
      </w:r>
      <w:bookmarkEnd w:id="45"/>
    </w:p>
    <w:p w14:paraId="341B8757" w14:textId="2BFFCADB" w:rsidR="00B209D7" w:rsidRDefault="00B209D7" w:rsidP="00B209D7">
      <w:pPr>
        <w:pStyle w:val="Heading2"/>
      </w:pPr>
      <w:r>
        <w:t>The budget for this requirement, spanning all four</w:t>
      </w:r>
      <w:r w:rsidR="00BB10BB">
        <w:rPr>
          <w:caps/>
        </w:rPr>
        <w:t xml:space="preserve"> </w:t>
      </w:r>
      <w:r>
        <w:t xml:space="preserve">work packages will not exceed </w:t>
      </w:r>
      <w:r w:rsidR="00BB10BB">
        <w:t xml:space="preserve">£97,200.00. </w:t>
      </w:r>
      <w:r>
        <w:t>Indeed, the Authority will be seeking any discounts that the potential provider can offer.</w:t>
      </w:r>
    </w:p>
    <w:p w14:paraId="12EB958E" w14:textId="1F23D439" w:rsidR="00BB10BB" w:rsidRPr="00BB10BB" w:rsidRDefault="00BB10BB" w:rsidP="00B209D7">
      <w:pPr>
        <w:pStyle w:val="Heading2"/>
      </w:pPr>
      <w:r>
        <w:t>NOTE: Any bids that exceed this will be deemed non-compliant and will not play any part in evaluation.</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0CE54B21" w14:textId="5C204BEA" w:rsidR="00FF783C" w:rsidRDefault="00FF783C" w:rsidP="007D431E">
      <w:pPr>
        <w:pStyle w:val="Heading1"/>
        <w:numPr>
          <w:ilvl w:val="0"/>
          <w:numId w:val="0"/>
        </w:numPr>
        <w:ind w:left="720" w:hanging="720"/>
        <w:rPr>
          <w:rFonts w:eastAsia="SimSun"/>
          <w:szCs w:val="24"/>
        </w:rPr>
      </w:pPr>
      <w:bookmarkStart w:id="46" w:name="_Toc456189104"/>
      <w:r>
        <w:rPr>
          <w:rFonts w:eastAsia="SimSun"/>
          <w:szCs w:val="24"/>
        </w:rPr>
        <w:t>ANNEX A – PEQF CONSULTATION DOCUMENT</w:t>
      </w:r>
      <w:bookmarkEnd w:id="46"/>
    </w:p>
    <w:bookmarkStart w:id="47" w:name="_Toc456189105"/>
    <w:bookmarkEnd w:id="47"/>
    <w:p w14:paraId="3971C4D9" w14:textId="77777777" w:rsidR="00FF783C" w:rsidRDefault="005A1CA7" w:rsidP="007D431E">
      <w:pPr>
        <w:pStyle w:val="Heading1"/>
        <w:numPr>
          <w:ilvl w:val="0"/>
          <w:numId w:val="0"/>
        </w:numPr>
        <w:ind w:left="720" w:hanging="720"/>
        <w:rPr>
          <w:rFonts w:eastAsia="SimSun"/>
          <w:szCs w:val="24"/>
        </w:rPr>
      </w:pPr>
      <w:r>
        <w:rPr>
          <w:rFonts w:eastAsia="SimSun"/>
          <w:szCs w:val="24"/>
        </w:rPr>
        <w:object w:dxaOrig="1505" w:dyaOrig="981" w14:anchorId="1F5E7631">
          <v:shape id="_x0000_i1025" type="#_x0000_t75" style="width:75.2pt;height:49.2pt" o:ole="">
            <v:imagedata r:id="rId8" o:title=""/>
          </v:shape>
          <o:OLEObject Type="Embed" ProgID="Package" ShapeID="_x0000_i1025" DrawAspect="Icon" ObjectID="_1529930935" r:id="rId12"/>
        </w:object>
      </w:r>
    </w:p>
    <w:p w14:paraId="5C99966B" w14:textId="105EAB8D" w:rsidR="00FF783C" w:rsidRDefault="00FF783C" w:rsidP="007D431E">
      <w:pPr>
        <w:pStyle w:val="Heading1"/>
        <w:numPr>
          <w:ilvl w:val="0"/>
          <w:numId w:val="0"/>
        </w:numPr>
        <w:ind w:left="720" w:hanging="720"/>
        <w:rPr>
          <w:rFonts w:eastAsia="SimSun"/>
          <w:szCs w:val="24"/>
        </w:rPr>
      </w:pPr>
      <w:bookmarkStart w:id="48" w:name="_Toc456189106"/>
      <w:r>
        <w:rPr>
          <w:rFonts w:eastAsia="SimSun"/>
          <w:szCs w:val="24"/>
        </w:rPr>
        <w:t>ANNEX B – SECURITY ASPECTS LETTER</w:t>
      </w:r>
      <w:bookmarkEnd w:id="48"/>
    </w:p>
    <w:bookmarkStart w:id="49" w:name="_MON_1529910243"/>
    <w:bookmarkEnd w:id="49"/>
    <w:bookmarkStart w:id="50" w:name="_Toc456189107"/>
    <w:bookmarkEnd w:id="50"/>
    <w:p w14:paraId="0B2C5BB2" w14:textId="2EB5BB75" w:rsidR="00FF783C" w:rsidRDefault="00FF783C" w:rsidP="007D431E">
      <w:pPr>
        <w:pStyle w:val="Heading1"/>
        <w:numPr>
          <w:ilvl w:val="0"/>
          <w:numId w:val="0"/>
        </w:numPr>
        <w:ind w:left="720" w:hanging="720"/>
      </w:pPr>
      <w:r>
        <w:rPr>
          <w:rFonts w:eastAsia="SimSun"/>
          <w:szCs w:val="24"/>
        </w:rPr>
        <w:object w:dxaOrig="1540" w:dyaOrig="1010" w14:anchorId="3385CA7C">
          <v:shape id="_x0000_i1026" type="#_x0000_t75" style="width:77pt;height:50.6pt" o:ole="">
            <v:imagedata r:id="rId10" o:title=""/>
          </v:shape>
          <o:OLEObject Type="Embed" ProgID="Word.Document.12" ShapeID="_x0000_i1026" DrawAspect="Icon" ObjectID="_1529930936" r:id="rId13">
            <o:FieldCodes>\s</o:FieldCodes>
          </o:OLEObject>
        </w:object>
      </w: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4"/>
      <w:footerReference w:type="default" r:id="rId15"/>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5F73C" w14:textId="77777777" w:rsidR="004F4779" w:rsidRDefault="004F4779">
      <w:pPr>
        <w:spacing w:line="20" w:lineRule="exact"/>
      </w:pPr>
    </w:p>
  </w:endnote>
  <w:endnote w:type="continuationSeparator" w:id="0">
    <w:p w14:paraId="6234046E" w14:textId="77777777" w:rsidR="004F4779" w:rsidRDefault="004F4779">
      <w:pPr>
        <w:spacing w:line="20" w:lineRule="exact"/>
      </w:pPr>
      <w:r>
        <w:t xml:space="preserve"> </w:t>
      </w:r>
    </w:p>
  </w:endnote>
  <w:endnote w:type="continuationNotice" w:id="1">
    <w:p w14:paraId="523BB598" w14:textId="77777777" w:rsidR="004F4779" w:rsidRDefault="004F477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183DAF" w:rsidRDefault="00183DAF" w:rsidP="00985B4D">
        <w:pPr>
          <w:pStyle w:val="Footer"/>
          <w:jc w:val="center"/>
        </w:pPr>
        <w:r>
          <w:rPr>
            <w:noProof/>
            <w:lang w:eastAsia="en-GB"/>
          </w:rPr>
          <mc:AlternateContent>
            <mc:Choice Requires="wps">
              <w:drawing>
                <wp:anchor distT="0" distB="0" distL="114300" distR="114300" simplePos="0" relativeHeight="25165056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AD60E" id="Straight Connector 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985B4D" w:rsidRPr="00985B4D" w:rsidRDefault="00985B4D" w:rsidP="00985B4D">
        <w:pPr>
          <w:pStyle w:val="Footer"/>
          <w:jc w:val="center"/>
          <w:rPr>
            <w:sz w:val="20"/>
            <w:szCs w:val="20"/>
          </w:rPr>
        </w:pPr>
        <w:r w:rsidRPr="00985B4D">
          <w:rPr>
            <w:sz w:val="20"/>
            <w:szCs w:val="20"/>
          </w:rPr>
          <w:t>OFFICIAL</w:t>
        </w:r>
      </w:p>
      <w:p w14:paraId="7F67DA18" w14:textId="11B3DC9A" w:rsidR="00985B4D" w:rsidRPr="00985B4D" w:rsidRDefault="00985B4D">
        <w:pPr>
          <w:pStyle w:val="Footer"/>
          <w:rPr>
            <w:sz w:val="20"/>
            <w:szCs w:val="20"/>
          </w:rPr>
        </w:pPr>
        <w:r w:rsidRPr="00985B4D">
          <w:rPr>
            <w:sz w:val="20"/>
            <w:szCs w:val="20"/>
          </w:rPr>
          <w:t>Appendix B – Statement of Requirements</w:t>
        </w:r>
      </w:p>
      <w:p w14:paraId="5D89FCCB" w14:textId="1D203FF3" w:rsidR="00985B4D" w:rsidRPr="00FF783C" w:rsidRDefault="00985B4D">
        <w:pPr>
          <w:pStyle w:val="Footer"/>
          <w:rPr>
            <w:sz w:val="20"/>
            <w:szCs w:val="20"/>
          </w:rPr>
        </w:pPr>
        <w:r w:rsidRPr="00FF783C">
          <w:rPr>
            <w:sz w:val="20"/>
            <w:szCs w:val="20"/>
          </w:rPr>
          <w:t>[</w:t>
        </w:r>
        <w:r w:rsidR="00FF783C" w:rsidRPr="00FF783C">
          <w:rPr>
            <w:sz w:val="20"/>
            <w:szCs w:val="20"/>
          </w:rPr>
          <w:t>David Kinrade</w:t>
        </w:r>
        <w:r w:rsidRPr="00FF783C">
          <w:rPr>
            <w:sz w:val="20"/>
            <w:szCs w:val="20"/>
          </w:rPr>
          <w:t>]</w:t>
        </w:r>
      </w:p>
      <w:p w14:paraId="42D6E6E6" w14:textId="61223DC1" w:rsidR="00985B4D" w:rsidRPr="00985B4D" w:rsidRDefault="00773C5A" w:rsidP="00985B4D">
        <w:pPr>
          <w:pStyle w:val="Footer"/>
          <w:jc w:val="right"/>
          <w:rPr>
            <w:sz w:val="20"/>
            <w:szCs w:val="20"/>
          </w:rPr>
        </w:pPr>
        <w:r w:rsidRPr="00FF783C">
          <w:rPr>
            <w:sz w:val="20"/>
            <w:szCs w:val="20"/>
          </w:rPr>
          <w:t xml:space="preserve">V1.0 </w:t>
        </w:r>
        <w:r w:rsidR="003066E9" w:rsidRPr="00FF783C">
          <w:rPr>
            <w:sz w:val="20"/>
            <w:szCs w:val="20"/>
          </w:rPr>
          <w:t>[</w:t>
        </w:r>
        <w:r w:rsidR="00FF783C" w:rsidRPr="00FF783C">
          <w:rPr>
            <w:sz w:val="20"/>
            <w:szCs w:val="20"/>
          </w:rPr>
          <w:t>15/7/2016</w:t>
        </w:r>
        <w:r w:rsidR="003066E9" w:rsidRPr="00FF783C">
          <w:rPr>
            <w:sz w:val="20"/>
            <w:szCs w:val="20"/>
          </w:rPr>
          <w:t>]</w:t>
        </w:r>
      </w:p>
      <w:p w14:paraId="5214230D" w14:textId="4ECA52CA" w:rsidR="00985B4D" w:rsidRDefault="00985B4D"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209D7">
          <w:rPr>
            <w:noProof/>
            <w:sz w:val="20"/>
            <w:szCs w:val="20"/>
          </w:rPr>
          <w:t>1</w:t>
        </w:r>
        <w:r w:rsidRPr="00985B4D">
          <w:rPr>
            <w:noProof/>
            <w:sz w:val="20"/>
            <w:szCs w:val="20"/>
          </w:rPr>
          <w:fldChar w:fldCharType="end"/>
        </w:r>
      </w:p>
    </w:sdtContent>
  </w:sdt>
  <w:p w14:paraId="6CEF1DBF" w14:textId="77777777" w:rsidR="00985B4D" w:rsidRPr="002933F8" w:rsidRDefault="00985B4D"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9BFA6" w14:textId="77777777" w:rsidR="004F4779" w:rsidRDefault="004F4779">
      <w:r>
        <w:separator/>
      </w:r>
    </w:p>
  </w:footnote>
  <w:footnote w:type="continuationSeparator" w:id="0">
    <w:p w14:paraId="59F16CC8" w14:textId="77777777" w:rsidR="004F4779" w:rsidRDefault="004F4779">
      <w:r>
        <w:continuationSeparator/>
      </w:r>
    </w:p>
  </w:footnote>
  <w:footnote w:type="continuationNotice" w:id="1">
    <w:p w14:paraId="44C208B2" w14:textId="77777777" w:rsidR="004F4779" w:rsidRDefault="004F47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F44D62" w:rsidRPr="00F44D62" w:rsidRDefault="00F44D62"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61824"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F44D62" w:rsidRDefault="00F44D62" w:rsidP="00985B4D">
    <w:pPr>
      <w:tabs>
        <w:tab w:val="center" w:pos="4153"/>
        <w:tab w:val="right" w:pos="8306"/>
      </w:tabs>
      <w:ind w:left="720"/>
      <w:jc w:val="center"/>
      <w:rPr>
        <w:sz w:val="20"/>
        <w:szCs w:val="20"/>
      </w:rPr>
    </w:pPr>
    <w:r w:rsidRPr="00F44D62">
      <w:rPr>
        <w:sz w:val="20"/>
        <w:szCs w:val="20"/>
      </w:rPr>
      <w:t>App</w:t>
    </w:r>
    <w:r w:rsidR="00985B4D">
      <w:rPr>
        <w:sz w:val="20"/>
        <w:szCs w:val="20"/>
      </w:rPr>
      <w:t>endix B – Statement of Requirements</w:t>
    </w:r>
  </w:p>
  <w:p w14:paraId="0BF0F47C" w14:textId="6981CDDC" w:rsidR="00FF783C" w:rsidRDefault="00FF783C" w:rsidP="005334EA">
    <w:pPr>
      <w:tabs>
        <w:tab w:val="center" w:pos="4153"/>
        <w:tab w:val="right" w:pos="8306"/>
      </w:tabs>
      <w:ind w:left="720"/>
      <w:jc w:val="center"/>
      <w:rPr>
        <w:rFonts w:cs="Arial"/>
        <w:sz w:val="20"/>
        <w:szCs w:val="20"/>
        <w:highlight w:val="yellow"/>
      </w:rPr>
    </w:pPr>
    <w:r w:rsidRPr="00FF783C">
      <w:rPr>
        <w:rFonts w:cs="Arial"/>
        <w:sz w:val="20"/>
        <w:szCs w:val="20"/>
      </w:rPr>
      <w:t>PEQF development of RPL directory, degree apprenticeship, Superintendents Qualification and implementation support</w:t>
    </w:r>
  </w:p>
  <w:p w14:paraId="3CFCFA88" w14:textId="693FA82B" w:rsidR="00F946AC" w:rsidRPr="005334EA" w:rsidRDefault="00FF783C" w:rsidP="005334EA">
    <w:pPr>
      <w:tabs>
        <w:tab w:val="center" w:pos="4153"/>
        <w:tab w:val="right" w:pos="8306"/>
      </w:tabs>
      <w:ind w:left="720"/>
      <w:jc w:val="center"/>
      <w:rPr>
        <w:sz w:val="20"/>
        <w:szCs w:val="20"/>
      </w:rPr>
    </w:pPr>
    <w:r w:rsidRPr="00FF783C">
      <w:rPr>
        <w:rFonts w:cs="Arial"/>
        <w:sz w:val="20"/>
        <w:szCs w:val="20"/>
      </w:rPr>
      <w:t>CCSN16A03</w:t>
    </w:r>
  </w:p>
  <w:p w14:paraId="605B3446" w14:textId="1C5596A0" w:rsidR="00183DAF" w:rsidRPr="009D0EAE" w:rsidRDefault="00183DAF" w:rsidP="00F946AC">
    <w:pPr>
      <w:pStyle w:val="Header"/>
      <w:jc w:val="center"/>
      <w:rPr>
        <w:rFonts w:cs="Arial"/>
        <w:sz w:val="20"/>
        <w:szCs w:val="20"/>
        <w:highlight w:val="yellow"/>
      </w:rPr>
    </w:pPr>
  </w:p>
  <w:p w14:paraId="6F1572B1" w14:textId="45CD0517" w:rsidR="002B4FD0" w:rsidRPr="00074357" w:rsidRDefault="00183DAF" w:rsidP="00074357">
    <w:pPr>
      <w:pStyle w:val="Header"/>
    </w:pPr>
    <w:r>
      <w:rPr>
        <w:noProof/>
        <w:lang w:eastAsia="en-GB"/>
      </w:rPr>
      <mc:AlternateContent>
        <mc:Choice Requires="wps">
          <w:drawing>
            <wp:anchor distT="0" distB="0" distL="114300" distR="114300" simplePos="0" relativeHeight="251673088"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09B8C" id="Straight Connector 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4F6DB0"/>
    <w:multiLevelType w:val="hybridMultilevel"/>
    <w:tmpl w:val="08D29BA2"/>
    <w:lvl w:ilvl="0" w:tplc="08F03816">
      <w:start w:val="1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03B7F98"/>
    <w:multiLevelType w:val="hybridMultilevel"/>
    <w:tmpl w:val="64A6B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B6C2C5C"/>
    <w:multiLevelType w:val="multilevel"/>
    <w:tmpl w:val="1332CCD4"/>
    <w:name w:val="Plato Schedule Numbering List"/>
    <w:numStyleLink w:val="111111"/>
  </w:abstractNum>
  <w:abstractNum w:abstractNumId="25" w15:restartNumberingAfterBreak="0">
    <w:nsid w:val="4CB206E5"/>
    <w:multiLevelType w:val="hybridMultilevel"/>
    <w:tmpl w:val="54E2CD8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A8A0932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A077B7"/>
    <w:multiLevelType w:val="hybridMultilevel"/>
    <w:tmpl w:val="5C48D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7"/>
  </w:num>
  <w:num w:numId="3">
    <w:abstractNumId w:val="15"/>
  </w:num>
  <w:num w:numId="4">
    <w:abstractNumId w:val="16"/>
  </w:num>
  <w:num w:numId="5">
    <w:abstractNumId w:val="5"/>
  </w:num>
  <w:num w:numId="6">
    <w:abstractNumId w:val="22"/>
  </w:num>
  <w:num w:numId="7">
    <w:abstractNumId w:val="19"/>
  </w:num>
  <w:num w:numId="8">
    <w:abstractNumId w:val="14"/>
  </w:num>
  <w:num w:numId="9">
    <w:abstractNumId w:val="4"/>
  </w:num>
  <w:num w:numId="10">
    <w:abstractNumId w:val="3"/>
  </w:num>
  <w:num w:numId="11">
    <w:abstractNumId w:val="2"/>
  </w:num>
  <w:num w:numId="12">
    <w:abstractNumId w:val="1"/>
  </w:num>
  <w:num w:numId="13">
    <w:abstractNumId w:val="0"/>
  </w:num>
  <w:num w:numId="14">
    <w:abstractNumId w:val="36"/>
  </w:num>
  <w:num w:numId="15">
    <w:abstractNumId w:val="9"/>
  </w:num>
  <w:num w:numId="16">
    <w:abstractNumId w:val="32"/>
  </w:num>
  <w:num w:numId="17">
    <w:abstractNumId w:val="8"/>
  </w:num>
  <w:num w:numId="18">
    <w:abstractNumId w:val="20"/>
  </w:num>
  <w:num w:numId="19">
    <w:abstractNumId w:val="18"/>
  </w:num>
  <w:num w:numId="20">
    <w:abstractNumId w:val="30"/>
  </w:num>
  <w:num w:numId="21">
    <w:abstractNumId w:val="13"/>
  </w:num>
  <w:num w:numId="22">
    <w:abstractNumId w:val="34"/>
  </w:num>
  <w:num w:numId="23">
    <w:abstractNumId w:val="23"/>
  </w:num>
  <w:num w:numId="24">
    <w:abstractNumId w:val="12"/>
  </w:num>
  <w:num w:numId="25">
    <w:abstractNumId w:val="33"/>
  </w:num>
  <w:num w:numId="26">
    <w:abstractNumId w:val="7"/>
  </w:num>
  <w:num w:numId="27">
    <w:abstractNumId w:val="28"/>
  </w:num>
  <w:num w:numId="28">
    <w:abstractNumId w:val="21"/>
  </w:num>
  <w:num w:numId="29">
    <w:abstractNumId w:val="3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num>
  <w:num w:numId="33">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7"/>
  </w:num>
  <w:num w:numId="36">
    <w:abstractNumId w:val="29"/>
  </w:num>
  <w:num w:numId="37">
    <w:abstractNumId w:val="17"/>
  </w:num>
  <w:num w:numId="38">
    <w:abstractNumId w:val="11"/>
  </w:num>
  <w:num w:numId="39">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3AE"/>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066E9"/>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4A9C"/>
    <w:rsid w:val="003550DB"/>
    <w:rsid w:val="00357E6F"/>
    <w:rsid w:val="003627B1"/>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779"/>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CA7"/>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2A2"/>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65BC"/>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04AE"/>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09D7"/>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10BB"/>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3"/>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4C62"/>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0E64"/>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3CB"/>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E52"/>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 w:val="00FF7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Default">
    <w:name w:val="Default"/>
    <w:rsid w:val="007F22A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466391">
      <w:bodyDiv w:val="1"/>
      <w:marLeft w:val="0"/>
      <w:marRight w:val="0"/>
      <w:marTop w:val="0"/>
      <w:marBottom w:val="0"/>
      <w:divBdr>
        <w:top w:val="none" w:sz="0" w:space="0" w:color="auto"/>
        <w:left w:val="none" w:sz="0" w:space="0" w:color="auto"/>
        <w:bottom w:val="none" w:sz="0" w:space="0" w:color="auto"/>
        <w:right w:val="none" w:sz="0" w:space="0" w:color="auto"/>
      </w:divBdr>
    </w:div>
    <w:div w:id="592710860">
      <w:bodyDiv w:val="1"/>
      <w:marLeft w:val="0"/>
      <w:marRight w:val="0"/>
      <w:marTop w:val="0"/>
      <w:marBottom w:val="0"/>
      <w:divBdr>
        <w:top w:val="none" w:sz="0" w:space="0" w:color="auto"/>
        <w:left w:val="none" w:sz="0" w:space="0" w:color="auto"/>
        <w:bottom w:val="none" w:sz="0" w:space="0" w:color="auto"/>
        <w:right w:val="none" w:sz="0" w:space="0" w:color="auto"/>
      </w:divBdr>
    </w:div>
    <w:div w:id="732191541">
      <w:bodyDiv w:val="1"/>
      <w:marLeft w:val="0"/>
      <w:marRight w:val="0"/>
      <w:marTop w:val="0"/>
      <w:marBottom w:val="0"/>
      <w:divBdr>
        <w:top w:val="none" w:sz="0" w:space="0" w:color="auto"/>
        <w:left w:val="none" w:sz="0" w:space="0" w:color="auto"/>
        <w:bottom w:val="none" w:sz="0" w:space="0" w:color="auto"/>
        <w:right w:val="none" w:sz="0" w:space="0" w:color="auto"/>
      </w:divBdr>
    </w:div>
    <w:div w:id="1042557272">
      <w:bodyDiv w:val="1"/>
      <w:marLeft w:val="0"/>
      <w:marRight w:val="0"/>
      <w:marTop w:val="0"/>
      <w:marBottom w:val="0"/>
      <w:divBdr>
        <w:top w:val="none" w:sz="0" w:space="0" w:color="auto"/>
        <w:left w:val="none" w:sz="0" w:space="0" w:color="auto"/>
        <w:bottom w:val="none" w:sz="0" w:space="0" w:color="auto"/>
        <w:right w:val="none" w:sz="0" w:space="0" w:color="auto"/>
      </w:divBdr>
    </w:div>
    <w:div w:id="1057975209">
      <w:bodyDiv w:val="1"/>
      <w:marLeft w:val="0"/>
      <w:marRight w:val="0"/>
      <w:marTop w:val="0"/>
      <w:marBottom w:val="0"/>
      <w:divBdr>
        <w:top w:val="none" w:sz="0" w:space="0" w:color="auto"/>
        <w:left w:val="none" w:sz="0" w:space="0" w:color="auto"/>
        <w:bottom w:val="none" w:sz="0" w:space="0" w:color="auto"/>
        <w:right w:val="none" w:sz="0" w:space="0" w:color="auto"/>
      </w:divBdr>
    </w:div>
    <w:div w:id="1541163082">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94264408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B9D6-C915-4FEA-AAAA-B7C30DB9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23967</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David Kinrade</cp:lastModifiedBy>
  <cp:revision>9</cp:revision>
  <dcterms:created xsi:type="dcterms:W3CDTF">2016-03-11T16:00:00Z</dcterms:created>
  <dcterms:modified xsi:type="dcterms:W3CDTF">2016-07-13T15:02:00Z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