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ED5D9" w14:textId="5AEAE30B" w:rsidR="00206B0E" w:rsidRDefault="00206B0E">
      <w:pPr>
        <w:overflowPunct/>
        <w:autoSpaceDE/>
        <w:autoSpaceDN/>
        <w:adjustRightInd/>
        <w:spacing w:after="0"/>
        <w:ind w:left="0" w:firstLine="0"/>
        <w:textAlignment w:val="auto"/>
        <w:rPr>
          <w:b/>
          <w:sz w:val="22"/>
        </w:rPr>
      </w:pPr>
      <w:bookmarkStart w:id="0" w:name="_GoBack"/>
      <w:bookmarkEnd w:id="0"/>
      <w:r w:rsidRPr="00623E48">
        <w:rPr>
          <w:b/>
          <w:noProof/>
          <w:sz w:val="22"/>
        </w:rPr>
        <w:drawing>
          <wp:anchor distT="0" distB="0" distL="114300" distR="114300" simplePos="0" relativeHeight="251659264" behindDoc="0" locked="0" layoutInCell="1" allowOverlap="1" wp14:anchorId="065ED6C3" wp14:editId="065ED6C4">
            <wp:simplePos x="0" y="0"/>
            <wp:positionH relativeFrom="column">
              <wp:posOffset>-117475</wp:posOffset>
            </wp:positionH>
            <wp:positionV relativeFrom="paragraph">
              <wp:posOffset>-334010</wp:posOffset>
            </wp:positionV>
            <wp:extent cx="1676400" cy="166696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6400" cy="1666965"/>
                    </a:xfrm>
                    <a:prstGeom prst="rect">
                      <a:avLst/>
                    </a:prstGeom>
                    <a:noFill/>
                  </pic:spPr>
                </pic:pic>
              </a:graphicData>
            </a:graphic>
            <wp14:sizeRelH relativeFrom="page">
              <wp14:pctWidth>0</wp14:pctWidth>
            </wp14:sizeRelH>
            <wp14:sizeRelV relativeFrom="page">
              <wp14:pctHeight>0</wp14:pctHeight>
            </wp14:sizeRelV>
          </wp:anchor>
        </w:drawing>
      </w:r>
    </w:p>
    <w:p w14:paraId="065ED5DA" w14:textId="77777777" w:rsidR="00206B0E" w:rsidRDefault="00206B0E">
      <w:pPr>
        <w:overflowPunct/>
        <w:autoSpaceDE/>
        <w:autoSpaceDN/>
        <w:adjustRightInd/>
        <w:spacing w:after="0"/>
        <w:ind w:left="0" w:firstLine="0"/>
        <w:textAlignment w:val="auto"/>
        <w:rPr>
          <w:b/>
          <w:sz w:val="22"/>
        </w:rPr>
      </w:pPr>
    </w:p>
    <w:p w14:paraId="065ED5DC" w14:textId="77777777" w:rsidR="00206B0E" w:rsidRDefault="00206B0E">
      <w:pPr>
        <w:overflowPunct/>
        <w:autoSpaceDE/>
        <w:autoSpaceDN/>
        <w:adjustRightInd/>
        <w:spacing w:after="0"/>
        <w:ind w:left="0" w:firstLine="0"/>
        <w:textAlignment w:val="auto"/>
        <w:rPr>
          <w:b/>
          <w:sz w:val="22"/>
        </w:rPr>
      </w:pPr>
    </w:p>
    <w:p w14:paraId="065ED5DD" w14:textId="77777777" w:rsidR="00206B0E" w:rsidRDefault="00206B0E">
      <w:pPr>
        <w:overflowPunct/>
        <w:autoSpaceDE/>
        <w:autoSpaceDN/>
        <w:adjustRightInd/>
        <w:spacing w:after="0"/>
        <w:ind w:left="0" w:firstLine="0"/>
        <w:textAlignment w:val="auto"/>
        <w:rPr>
          <w:b/>
          <w:sz w:val="22"/>
        </w:rPr>
      </w:pPr>
    </w:p>
    <w:p w14:paraId="065ED5DE" w14:textId="77777777" w:rsidR="00206B0E" w:rsidRDefault="00206B0E">
      <w:pPr>
        <w:overflowPunct/>
        <w:autoSpaceDE/>
        <w:autoSpaceDN/>
        <w:adjustRightInd/>
        <w:spacing w:after="0"/>
        <w:ind w:left="0" w:firstLine="0"/>
        <w:textAlignment w:val="auto"/>
        <w:rPr>
          <w:b/>
          <w:sz w:val="22"/>
        </w:rPr>
      </w:pPr>
    </w:p>
    <w:p w14:paraId="065ED5DF" w14:textId="77777777" w:rsidR="00206B0E" w:rsidRDefault="00206B0E">
      <w:pPr>
        <w:overflowPunct/>
        <w:autoSpaceDE/>
        <w:autoSpaceDN/>
        <w:adjustRightInd/>
        <w:spacing w:after="0"/>
        <w:ind w:left="0" w:firstLine="0"/>
        <w:textAlignment w:val="auto"/>
        <w:rPr>
          <w:b/>
          <w:sz w:val="22"/>
        </w:rPr>
      </w:pPr>
    </w:p>
    <w:p w14:paraId="065ED5E0" w14:textId="77777777" w:rsidR="00206B0E" w:rsidRDefault="00206B0E">
      <w:pPr>
        <w:overflowPunct/>
        <w:autoSpaceDE/>
        <w:autoSpaceDN/>
        <w:adjustRightInd/>
        <w:spacing w:after="0"/>
        <w:ind w:left="0" w:firstLine="0"/>
        <w:textAlignment w:val="auto"/>
        <w:rPr>
          <w:b/>
          <w:sz w:val="22"/>
        </w:rPr>
      </w:pPr>
    </w:p>
    <w:p w14:paraId="065ED5E1" w14:textId="77777777" w:rsidR="00206B0E" w:rsidRDefault="00206B0E">
      <w:pPr>
        <w:overflowPunct/>
        <w:autoSpaceDE/>
        <w:autoSpaceDN/>
        <w:adjustRightInd/>
        <w:spacing w:after="0"/>
        <w:ind w:left="0" w:firstLine="0"/>
        <w:textAlignment w:val="auto"/>
        <w:rPr>
          <w:b/>
          <w:sz w:val="22"/>
        </w:rPr>
      </w:pPr>
    </w:p>
    <w:p w14:paraId="065ED5E2" w14:textId="77777777" w:rsidR="00206B0E" w:rsidRDefault="00206B0E">
      <w:pPr>
        <w:overflowPunct/>
        <w:autoSpaceDE/>
        <w:autoSpaceDN/>
        <w:adjustRightInd/>
        <w:spacing w:after="0"/>
        <w:ind w:left="0" w:firstLine="0"/>
        <w:textAlignment w:val="auto"/>
        <w:rPr>
          <w:b/>
          <w:sz w:val="22"/>
        </w:rPr>
      </w:pPr>
    </w:p>
    <w:p w14:paraId="065ED5E3" w14:textId="77777777" w:rsidR="00206B0E" w:rsidRDefault="00206B0E">
      <w:pPr>
        <w:overflowPunct/>
        <w:autoSpaceDE/>
        <w:autoSpaceDN/>
        <w:adjustRightInd/>
        <w:spacing w:after="0"/>
        <w:ind w:left="0" w:firstLine="0"/>
        <w:textAlignment w:val="auto"/>
        <w:rPr>
          <w:b/>
          <w:sz w:val="22"/>
        </w:rPr>
      </w:pPr>
    </w:p>
    <w:p w14:paraId="065ED5E4" w14:textId="77777777" w:rsidR="00206B0E" w:rsidRDefault="00206B0E">
      <w:pPr>
        <w:overflowPunct/>
        <w:autoSpaceDE/>
        <w:autoSpaceDN/>
        <w:adjustRightInd/>
        <w:spacing w:after="0"/>
        <w:ind w:left="0" w:firstLine="0"/>
        <w:textAlignment w:val="auto"/>
        <w:rPr>
          <w:b/>
          <w:sz w:val="22"/>
        </w:rPr>
      </w:pPr>
    </w:p>
    <w:p w14:paraId="065ED5E5" w14:textId="77777777" w:rsidR="00206B0E" w:rsidRDefault="00206B0E">
      <w:pPr>
        <w:overflowPunct/>
        <w:autoSpaceDE/>
        <w:autoSpaceDN/>
        <w:adjustRightInd/>
        <w:spacing w:after="0"/>
        <w:ind w:left="0" w:firstLine="0"/>
        <w:textAlignment w:val="auto"/>
        <w:rPr>
          <w:b/>
          <w:sz w:val="22"/>
        </w:rPr>
      </w:pPr>
    </w:p>
    <w:p w14:paraId="065ED5E6" w14:textId="77777777" w:rsidR="00206B0E" w:rsidRDefault="00206B0E">
      <w:pPr>
        <w:overflowPunct/>
        <w:autoSpaceDE/>
        <w:autoSpaceDN/>
        <w:adjustRightInd/>
        <w:spacing w:after="0"/>
        <w:ind w:left="0" w:firstLine="0"/>
        <w:textAlignment w:val="auto"/>
        <w:rPr>
          <w:b/>
          <w:sz w:val="22"/>
        </w:rPr>
      </w:pPr>
    </w:p>
    <w:p w14:paraId="065ED5E7" w14:textId="77777777" w:rsidR="00206B0E" w:rsidRDefault="00206B0E">
      <w:pPr>
        <w:overflowPunct/>
        <w:autoSpaceDE/>
        <w:autoSpaceDN/>
        <w:adjustRightInd/>
        <w:spacing w:after="0"/>
        <w:ind w:left="0" w:firstLine="0"/>
        <w:textAlignment w:val="auto"/>
        <w:rPr>
          <w:b/>
          <w:sz w:val="22"/>
        </w:rPr>
      </w:pPr>
    </w:p>
    <w:p w14:paraId="065ED5E8" w14:textId="77777777" w:rsidR="00206B0E" w:rsidRDefault="00206B0E">
      <w:pPr>
        <w:overflowPunct/>
        <w:autoSpaceDE/>
        <w:autoSpaceDN/>
        <w:adjustRightInd/>
        <w:spacing w:after="0"/>
        <w:ind w:left="0" w:firstLine="0"/>
        <w:textAlignment w:val="auto"/>
        <w:rPr>
          <w:b/>
          <w:sz w:val="22"/>
        </w:rPr>
      </w:pPr>
    </w:p>
    <w:p w14:paraId="065ED5E9" w14:textId="77777777" w:rsidR="00206B0E" w:rsidRDefault="00206B0E">
      <w:pPr>
        <w:overflowPunct/>
        <w:autoSpaceDE/>
        <w:autoSpaceDN/>
        <w:adjustRightInd/>
        <w:spacing w:after="0"/>
        <w:ind w:left="0" w:firstLine="0"/>
        <w:textAlignment w:val="auto"/>
        <w:rPr>
          <w:b/>
          <w:sz w:val="22"/>
        </w:rPr>
      </w:pPr>
    </w:p>
    <w:p w14:paraId="065ED5EA" w14:textId="77777777" w:rsidR="00206B0E" w:rsidRDefault="00206B0E">
      <w:pPr>
        <w:overflowPunct/>
        <w:autoSpaceDE/>
        <w:autoSpaceDN/>
        <w:adjustRightInd/>
        <w:spacing w:after="0"/>
        <w:ind w:left="0" w:firstLine="0"/>
        <w:textAlignment w:val="auto"/>
        <w:rPr>
          <w:b/>
          <w:sz w:val="22"/>
        </w:rPr>
      </w:pPr>
    </w:p>
    <w:p w14:paraId="065ED5EB" w14:textId="77777777" w:rsidR="00206B0E" w:rsidRDefault="00206B0E" w:rsidP="00206B0E">
      <w:pPr>
        <w:spacing w:before="120"/>
        <w:jc w:val="center"/>
        <w:rPr>
          <w:b/>
          <w:sz w:val="40"/>
          <w:szCs w:val="40"/>
        </w:rPr>
      </w:pPr>
      <w:r w:rsidRPr="00206B0E">
        <w:rPr>
          <w:b/>
          <w:sz w:val="40"/>
          <w:szCs w:val="40"/>
        </w:rPr>
        <w:t xml:space="preserve">Document </w:t>
      </w:r>
      <w:r>
        <w:rPr>
          <w:b/>
          <w:sz w:val="40"/>
          <w:szCs w:val="40"/>
        </w:rPr>
        <w:t>2</w:t>
      </w:r>
      <w:r w:rsidRPr="00206B0E">
        <w:rPr>
          <w:b/>
          <w:sz w:val="40"/>
          <w:szCs w:val="40"/>
        </w:rPr>
        <w:t xml:space="preserve"> </w:t>
      </w:r>
    </w:p>
    <w:p w14:paraId="065ED5EC" w14:textId="77777777" w:rsidR="00206B0E" w:rsidRPr="00206B0E" w:rsidRDefault="00206B0E" w:rsidP="00206B0E">
      <w:pPr>
        <w:spacing w:before="120"/>
        <w:jc w:val="center"/>
        <w:rPr>
          <w:b/>
          <w:sz w:val="40"/>
          <w:szCs w:val="40"/>
        </w:rPr>
      </w:pPr>
      <w:r>
        <w:rPr>
          <w:b/>
          <w:sz w:val="40"/>
          <w:szCs w:val="40"/>
        </w:rPr>
        <w:t>Specification of Service Requirement</w:t>
      </w:r>
    </w:p>
    <w:p w14:paraId="065ED5ED" w14:textId="77777777" w:rsidR="00206B0E" w:rsidRPr="00206B0E" w:rsidRDefault="00206B0E" w:rsidP="00206B0E">
      <w:pPr>
        <w:spacing w:before="120"/>
        <w:rPr>
          <w:b/>
          <w:sz w:val="40"/>
          <w:szCs w:val="40"/>
        </w:rPr>
      </w:pPr>
    </w:p>
    <w:p w14:paraId="065ED5EE" w14:textId="77777777" w:rsidR="00206B0E" w:rsidRDefault="00206B0E" w:rsidP="00206B0E">
      <w:pPr>
        <w:spacing w:before="120"/>
        <w:jc w:val="center"/>
        <w:rPr>
          <w:b/>
          <w:sz w:val="40"/>
          <w:szCs w:val="40"/>
        </w:rPr>
      </w:pPr>
    </w:p>
    <w:p w14:paraId="065ED5EF" w14:textId="6AC9CB4C" w:rsidR="00206B0E" w:rsidRDefault="003E163E" w:rsidP="006D2F0D">
      <w:pPr>
        <w:spacing w:before="120"/>
        <w:jc w:val="center"/>
        <w:rPr>
          <w:b/>
          <w:sz w:val="40"/>
          <w:szCs w:val="40"/>
        </w:rPr>
      </w:pPr>
      <w:r>
        <w:rPr>
          <w:b/>
          <w:sz w:val="40"/>
          <w:szCs w:val="40"/>
        </w:rPr>
        <w:t xml:space="preserve">Reception </w:t>
      </w:r>
      <w:r w:rsidR="00295A7C">
        <w:rPr>
          <w:b/>
          <w:sz w:val="40"/>
          <w:szCs w:val="40"/>
        </w:rPr>
        <w:t>Baseline Assessments Quality Assurance</w:t>
      </w:r>
      <w:r w:rsidR="006D2F0D">
        <w:rPr>
          <w:b/>
          <w:sz w:val="40"/>
          <w:szCs w:val="40"/>
        </w:rPr>
        <w:t xml:space="preserve"> </w:t>
      </w:r>
    </w:p>
    <w:p w14:paraId="3EA10BFC" w14:textId="77777777" w:rsidR="008972EA" w:rsidRDefault="008972EA" w:rsidP="006D2F0D">
      <w:pPr>
        <w:spacing w:before="120"/>
        <w:jc w:val="center"/>
        <w:rPr>
          <w:b/>
          <w:sz w:val="40"/>
          <w:szCs w:val="40"/>
        </w:rPr>
      </w:pPr>
    </w:p>
    <w:p w14:paraId="43558B87" w14:textId="77777777" w:rsidR="008972EA" w:rsidRDefault="008972EA" w:rsidP="006D2F0D">
      <w:pPr>
        <w:spacing w:before="120"/>
        <w:jc w:val="center"/>
        <w:rPr>
          <w:b/>
          <w:sz w:val="40"/>
          <w:szCs w:val="40"/>
        </w:rPr>
      </w:pPr>
    </w:p>
    <w:p w14:paraId="43D690BC" w14:textId="77777777" w:rsidR="008972EA" w:rsidRPr="00206B0E" w:rsidRDefault="008972EA" w:rsidP="006D2F0D">
      <w:pPr>
        <w:spacing w:before="120"/>
        <w:jc w:val="center"/>
        <w:rPr>
          <w:b/>
          <w:sz w:val="40"/>
          <w:szCs w:val="40"/>
        </w:rPr>
      </w:pPr>
    </w:p>
    <w:p w14:paraId="065ED5F0" w14:textId="77777777" w:rsidR="00206B0E" w:rsidRPr="00206B0E" w:rsidRDefault="00206B0E" w:rsidP="00206B0E">
      <w:pPr>
        <w:overflowPunct/>
        <w:autoSpaceDE/>
        <w:autoSpaceDN/>
        <w:adjustRightInd/>
        <w:spacing w:before="120" w:after="0"/>
        <w:ind w:left="0" w:firstLine="0"/>
        <w:textAlignment w:val="auto"/>
        <w:rPr>
          <w:b/>
          <w:sz w:val="28"/>
          <w:szCs w:val="28"/>
        </w:rPr>
      </w:pPr>
    </w:p>
    <w:p w14:paraId="065ED5F1" w14:textId="2905C648" w:rsidR="00206B0E" w:rsidRDefault="008972EA" w:rsidP="00623E48">
      <w:pPr>
        <w:overflowPunct/>
        <w:autoSpaceDE/>
        <w:autoSpaceDN/>
        <w:adjustRightInd/>
        <w:spacing w:after="0"/>
        <w:ind w:left="0" w:firstLine="0"/>
        <w:jc w:val="center"/>
        <w:textAlignment w:val="auto"/>
        <w:rPr>
          <w:b/>
          <w:sz w:val="22"/>
        </w:rPr>
      </w:pPr>
      <w:r>
        <w:rPr>
          <w:b/>
          <w:sz w:val="36"/>
          <w:szCs w:val="36"/>
        </w:rPr>
        <w:t>Agreement</w:t>
      </w:r>
      <w:r w:rsidRPr="00206B0E">
        <w:rPr>
          <w:b/>
          <w:sz w:val="36"/>
          <w:szCs w:val="36"/>
        </w:rPr>
        <w:t xml:space="preserve"> </w:t>
      </w:r>
      <w:r w:rsidR="00206B0E" w:rsidRPr="00206B0E">
        <w:rPr>
          <w:b/>
          <w:sz w:val="36"/>
          <w:szCs w:val="36"/>
        </w:rPr>
        <w:t>Number STA 0</w:t>
      </w:r>
      <w:r w:rsidR="00295A7C">
        <w:rPr>
          <w:b/>
          <w:sz w:val="36"/>
          <w:szCs w:val="36"/>
        </w:rPr>
        <w:t>122</w:t>
      </w:r>
    </w:p>
    <w:p w14:paraId="065ED5FD" w14:textId="72851FA7" w:rsidR="00371059" w:rsidRPr="00D51968" w:rsidRDefault="00371059" w:rsidP="00623E48">
      <w:pPr>
        <w:tabs>
          <w:tab w:val="left" w:pos="3045"/>
        </w:tabs>
        <w:overflowPunct/>
        <w:autoSpaceDE/>
        <w:autoSpaceDN/>
        <w:adjustRightInd/>
        <w:spacing w:after="0"/>
        <w:ind w:left="0" w:firstLine="0"/>
        <w:textAlignment w:val="auto"/>
        <w:rPr>
          <w:b/>
          <w:sz w:val="28"/>
          <w:szCs w:val="28"/>
        </w:rPr>
        <w:sectPr w:rsidR="00371059" w:rsidRPr="00D51968" w:rsidSect="005E02FA">
          <w:headerReference w:type="default" r:id="rId16"/>
          <w:pgSz w:w="11906" w:h="16838" w:code="9"/>
          <w:pgMar w:top="1440" w:right="1080" w:bottom="1440" w:left="1080" w:header="709" w:footer="709"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pPr>
    </w:p>
    <w:p w14:paraId="065ED5FF" w14:textId="77777777" w:rsidR="00437B71" w:rsidRDefault="00371059" w:rsidP="00371059">
      <w:pPr>
        <w:overflowPunct/>
        <w:autoSpaceDE/>
        <w:autoSpaceDN/>
        <w:adjustRightInd/>
        <w:spacing w:after="0"/>
        <w:ind w:left="0" w:firstLine="0"/>
        <w:jc w:val="center"/>
        <w:textAlignment w:val="auto"/>
        <w:rPr>
          <w:b/>
          <w:sz w:val="28"/>
          <w:szCs w:val="28"/>
        </w:rPr>
      </w:pPr>
      <w:r w:rsidRPr="00371059">
        <w:rPr>
          <w:b/>
          <w:sz w:val="28"/>
          <w:szCs w:val="28"/>
        </w:rPr>
        <w:lastRenderedPageBreak/>
        <w:t>Contents</w:t>
      </w:r>
    </w:p>
    <w:p w14:paraId="065ED600" w14:textId="77777777" w:rsidR="00BB782D" w:rsidRDefault="00BB782D" w:rsidP="00371059">
      <w:pPr>
        <w:overflowPunct/>
        <w:autoSpaceDE/>
        <w:autoSpaceDN/>
        <w:adjustRightInd/>
        <w:spacing w:after="0"/>
        <w:ind w:left="0" w:firstLine="0"/>
        <w:jc w:val="center"/>
        <w:textAlignment w:val="auto"/>
        <w:rPr>
          <w:b/>
          <w:sz w:val="28"/>
          <w:szCs w:val="28"/>
        </w:rPr>
      </w:pPr>
    </w:p>
    <w:p w14:paraId="7C15DD4D" w14:textId="77777777" w:rsidR="00A1530C" w:rsidRDefault="00D813C3">
      <w:pPr>
        <w:pStyle w:val="TOC1"/>
        <w:tabs>
          <w:tab w:val="right" w:leader="dot" w:pos="9628"/>
        </w:tabs>
        <w:rPr>
          <w:rFonts w:asciiTheme="minorHAnsi" w:eastAsiaTheme="minorEastAsia" w:hAnsiTheme="minorHAnsi" w:cstheme="minorBidi"/>
          <w:b w:val="0"/>
          <w:noProof/>
          <w:sz w:val="22"/>
          <w:szCs w:val="22"/>
        </w:rPr>
      </w:pPr>
      <w:r>
        <w:fldChar w:fldCharType="begin"/>
      </w:r>
      <w:r>
        <w:instrText xml:space="preserve"> TOC \t "Title,1,Contract Heading 1,2" </w:instrText>
      </w:r>
      <w:r>
        <w:fldChar w:fldCharType="separate"/>
      </w:r>
      <w:r w:rsidR="00A1530C">
        <w:rPr>
          <w:noProof/>
        </w:rPr>
        <w:t>Background</w:t>
      </w:r>
      <w:r w:rsidR="00A1530C">
        <w:rPr>
          <w:noProof/>
        </w:rPr>
        <w:tab/>
      </w:r>
      <w:r w:rsidR="00A1530C">
        <w:rPr>
          <w:noProof/>
        </w:rPr>
        <w:fldChar w:fldCharType="begin"/>
      </w:r>
      <w:r w:rsidR="00A1530C">
        <w:rPr>
          <w:noProof/>
        </w:rPr>
        <w:instrText xml:space="preserve"> PAGEREF _Toc415037561 \h </w:instrText>
      </w:r>
      <w:r w:rsidR="00A1530C">
        <w:rPr>
          <w:noProof/>
        </w:rPr>
      </w:r>
      <w:r w:rsidR="00A1530C">
        <w:rPr>
          <w:noProof/>
        </w:rPr>
        <w:fldChar w:fldCharType="separate"/>
      </w:r>
      <w:r w:rsidR="00A1530C">
        <w:rPr>
          <w:noProof/>
        </w:rPr>
        <w:t>3</w:t>
      </w:r>
      <w:r w:rsidR="00A1530C">
        <w:rPr>
          <w:noProof/>
        </w:rPr>
        <w:fldChar w:fldCharType="end"/>
      </w:r>
    </w:p>
    <w:p w14:paraId="6DD7D80B" w14:textId="77777777" w:rsidR="00A1530C" w:rsidRDefault="00A1530C">
      <w:pPr>
        <w:pStyle w:val="TOC2"/>
        <w:tabs>
          <w:tab w:val="right" w:leader="dot" w:pos="9628"/>
        </w:tabs>
        <w:rPr>
          <w:rFonts w:asciiTheme="minorHAnsi" w:eastAsiaTheme="minorEastAsia" w:hAnsiTheme="minorHAnsi" w:cstheme="minorBidi"/>
          <w:noProof/>
          <w:szCs w:val="22"/>
        </w:rPr>
      </w:pPr>
      <w:r>
        <w:rPr>
          <w:noProof/>
        </w:rPr>
        <w:t>The Standards and Testing Agency</w:t>
      </w:r>
      <w:r>
        <w:rPr>
          <w:noProof/>
        </w:rPr>
        <w:tab/>
      </w:r>
      <w:r>
        <w:rPr>
          <w:noProof/>
        </w:rPr>
        <w:fldChar w:fldCharType="begin"/>
      </w:r>
      <w:r>
        <w:rPr>
          <w:noProof/>
        </w:rPr>
        <w:instrText xml:space="preserve"> PAGEREF _Toc415037562 \h </w:instrText>
      </w:r>
      <w:r>
        <w:rPr>
          <w:noProof/>
        </w:rPr>
      </w:r>
      <w:r>
        <w:rPr>
          <w:noProof/>
        </w:rPr>
        <w:fldChar w:fldCharType="separate"/>
      </w:r>
      <w:r>
        <w:rPr>
          <w:noProof/>
        </w:rPr>
        <w:t>3</w:t>
      </w:r>
      <w:r>
        <w:rPr>
          <w:noProof/>
        </w:rPr>
        <w:fldChar w:fldCharType="end"/>
      </w:r>
    </w:p>
    <w:p w14:paraId="0C880E9E" w14:textId="77777777" w:rsidR="00A1530C" w:rsidRDefault="00A1530C">
      <w:pPr>
        <w:pStyle w:val="TOC2"/>
        <w:tabs>
          <w:tab w:val="right" w:leader="dot" w:pos="9628"/>
        </w:tabs>
        <w:rPr>
          <w:rFonts w:asciiTheme="minorHAnsi" w:eastAsiaTheme="minorEastAsia" w:hAnsiTheme="minorHAnsi" w:cstheme="minorBidi"/>
          <w:noProof/>
          <w:szCs w:val="22"/>
        </w:rPr>
      </w:pPr>
      <w:r>
        <w:rPr>
          <w:noProof/>
          <w:lang w:eastAsia="en-US"/>
        </w:rPr>
        <w:t>Purpose of the Contract</w:t>
      </w:r>
      <w:r>
        <w:rPr>
          <w:noProof/>
        </w:rPr>
        <w:tab/>
      </w:r>
      <w:r>
        <w:rPr>
          <w:noProof/>
        </w:rPr>
        <w:fldChar w:fldCharType="begin"/>
      </w:r>
      <w:r>
        <w:rPr>
          <w:noProof/>
        </w:rPr>
        <w:instrText xml:space="preserve"> PAGEREF _Toc415037563 \h </w:instrText>
      </w:r>
      <w:r>
        <w:rPr>
          <w:noProof/>
        </w:rPr>
      </w:r>
      <w:r>
        <w:rPr>
          <w:noProof/>
        </w:rPr>
        <w:fldChar w:fldCharType="separate"/>
      </w:r>
      <w:r>
        <w:rPr>
          <w:noProof/>
        </w:rPr>
        <w:t>3</w:t>
      </w:r>
      <w:r>
        <w:rPr>
          <w:noProof/>
        </w:rPr>
        <w:fldChar w:fldCharType="end"/>
      </w:r>
    </w:p>
    <w:p w14:paraId="5AA5772C" w14:textId="77777777" w:rsidR="00A1530C" w:rsidRDefault="00A1530C">
      <w:pPr>
        <w:pStyle w:val="TOC2"/>
        <w:tabs>
          <w:tab w:val="right" w:leader="dot" w:pos="9628"/>
        </w:tabs>
        <w:rPr>
          <w:rFonts w:asciiTheme="minorHAnsi" w:eastAsiaTheme="minorEastAsia" w:hAnsiTheme="minorHAnsi" w:cstheme="minorBidi"/>
          <w:noProof/>
          <w:szCs w:val="22"/>
        </w:rPr>
      </w:pPr>
      <w:r>
        <w:rPr>
          <w:noProof/>
          <w:lang w:eastAsia="en-US"/>
        </w:rPr>
        <w:t>Initial guidance on proposed models</w:t>
      </w:r>
      <w:r>
        <w:rPr>
          <w:noProof/>
        </w:rPr>
        <w:tab/>
      </w:r>
      <w:r>
        <w:rPr>
          <w:noProof/>
        </w:rPr>
        <w:fldChar w:fldCharType="begin"/>
      </w:r>
      <w:r>
        <w:rPr>
          <w:noProof/>
        </w:rPr>
        <w:instrText xml:space="preserve"> PAGEREF _Toc415037564 \h </w:instrText>
      </w:r>
      <w:r>
        <w:rPr>
          <w:noProof/>
        </w:rPr>
      </w:r>
      <w:r>
        <w:rPr>
          <w:noProof/>
        </w:rPr>
        <w:fldChar w:fldCharType="separate"/>
      </w:r>
      <w:r>
        <w:rPr>
          <w:noProof/>
        </w:rPr>
        <w:t>4</w:t>
      </w:r>
      <w:r>
        <w:rPr>
          <w:noProof/>
        </w:rPr>
        <w:fldChar w:fldCharType="end"/>
      </w:r>
    </w:p>
    <w:p w14:paraId="18D9C088" w14:textId="77777777" w:rsidR="00A1530C" w:rsidRDefault="00A1530C">
      <w:pPr>
        <w:pStyle w:val="TOC2"/>
        <w:tabs>
          <w:tab w:val="right" w:leader="dot" w:pos="9628"/>
        </w:tabs>
        <w:rPr>
          <w:rFonts w:asciiTheme="minorHAnsi" w:eastAsiaTheme="minorEastAsia" w:hAnsiTheme="minorHAnsi" w:cstheme="minorBidi"/>
          <w:noProof/>
          <w:szCs w:val="22"/>
        </w:rPr>
      </w:pPr>
      <w:r>
        <w:rPr>
          <w:noProof/>
        </w:rPr>
        <w:t>Summary of requirements</w:t>
      </w:r>
      <w:r>
        <w:rPr>
          <w:noProof/>
        </w:rPr>
        <w:tab/>
      </w:r>
      <w:r>
        <w:rPr>
          <w:noProof/>
        </w:rPr>
        <w:fldChar w:fldCharType="begin"/>
      </w:r>
      <w:r>
        <w:rPr>
          <w:noProof/>
        </w:rPr>
        <w:instrText xml:space="preserve"> PAGEREF _Toc415037565 \h </w:instrText>
      </w:r>
      <w:r>
        <w:rPr>
          <w:noProof/>
        </w:rPr>
      </w:r>
      <w:r>
        <w:rPr>
          <w:noProof/>
        </w:rPr>
        <w:fldChar w:fldCharType="separate"/>
      </w:r>
      <w:r>
        <w:rPr>
          <w:noProof/>
        </w:rPr>
        <w:t>4</w:t>
      </w:r>
      <w:r>
        <w:rPr>
          <w:noProof/>
        </w:rPr>
        <w:fldChar w:fldCharType="end"/>
      </w:r>
    </w:p>
    <w:p w14:paraId="74BBEA4F" w14:textId="77777777" w:rsidR="00A1530C" w:rsidRDefault="00A1530C">
      <w:pPr>
        <w:pStyle w:val="TOC1"/>
        <w:tabs>
          <w:tab w:val="right" w:leader="dot" w:pos="9628"/>
        </w:tabs>
        <w:rPr>
          <w:rFonts w:asciiTheme="minorHAnsi" w:eastAsiaTheme="minorEastAsia" w:hAnsiTheme="minorHAnsi" w:cstheme="minorBidi"/>
          <w:b w:val="0"/>
          <w:noProof/>
          <w:sz w:val="22"/>
          <w:szCs w:val="22"/>
        </w:rPr>
      </w:pPr>
      <w:r>
        <w:rPr>
          <w:noProof/>
        </w:rPr>
        <w:t>Project Deliverables/Outputs and Critical Steps</w:t>
      </w:r>
      <w:r>
        <w:rPr>
          <w:noProof/>
        </w:rPr>
        <w:tab/>
      </w:r>
      <w:r>
        <w:rPr>
          <w:noProof/>
        </w:rPr>
        <w:fldChar w:fldCharType="begin"/>
      </w:r>
      <w:r>
        <w:rPr>
          <w:noProof/>
        </w:rPr>
        <w:instrText xml:space="preserve"> PAGEREF _Toc415037566 \h </w:instrText>
      </w:r>
      <w:r>
        <w:rPr>
          <w:noProof/>
        </w:rPr>
      </w:r>
      <w:r>
        <w:rPr>
          <w:noProof/>
        </w:rPr>
        <w:fldChar w:fldCharType="separate"/>
      </w:r>
      <w:r>
        <w:rPr>
          <w:noProof/>
        </w:rPr>
        <w:t>6</w:t>
      </w:r>
      <w:r>
        <w:rPr>
          <w:noProof/>
        </w:rPr>
        <w:fldChar w:fldCharType="end"/>
      </w:r>
    </w:p>
    <w:p w14:paraId="6818CEC9" w14:textId="77777777" w:rsidR="00A1530C" w:rsidRDefault="00A1530C">
      <w:pPr>
        <w:pStyle w:val="TOC1"/>
        <w:tabs>
          <w:tab w:val="right" w:leader="dot" w:pos="9628"/>
        </w:tabs>
        <w:rPr>
          <w:rFonts w:asciiTheme="minorHAnsi" w:eastAsiaTheme="minorEastAsia" w:hAnsiTheme="minorHAnsi" w:cstheme="minorBidi"/>
          <w:b w:val="0"/>
          <w:noProof/>
          <w:sz w:val="22"/>
          <w:szCs w:val="22"/>
        </w:rPr>
      </w:pPr>
      <w:r>
        <w:rPr>
          <w:noProof/>
        </w:rPr>
        <w:t>Additional Functional Requirements</w:t>
      </w:r>
      <w:r>
        <w:rPr>
          <w:noProof/>
        </w:rPr>
        <w:tab/>
      </w:r>
      <w:r>
        <w:rPr>
          <w:noProof/>
        </w:rPr>
        <w:fldChar w:fldCharType="begin"/>
      </w:r>
      <w:r>
        <w:rPr>
          <w:noProof/>
        </w:rPr>
        <w:instrText xml:space="preserve"> PAGEREF _Toc415037567 \h </w:instrText>
      </w:r>
      <w:r>
        <w:rPr>
          <w:noProof/>
        </w:rPr>
      </w:r>
      <w:r>
        <w:rPr>
          <w:noProof/>
        </w:rPr>
        <w:fldChar w:fldCharType="separate"/>
      </w:r>
      <w:r>
        <w:rPr>
          <w:noProof/>
        </w:rPr>
        <w:t>10</w:t>
      </w:r>
      <w:r>
        <w:rPr>
          <w:noProof/>
        </w:rPr>
        <w:fldChar w:fldCharType="end"/>
      </w:r>
    </w:p>
    <w:p w14:paraId="065ED643" w14:textId="77777777" w:rsidR="00371059" w:rsidRDefault="00D813C3">
      <w:pPr>
        <w:overflowPunct/>
        <w:autoSpaceDE/>
        <w:autoSpaceDN/>
        <w:adjustRightInd/>
        <w:spacing w:after="0"/>
        <w:ind w:left="0" w:firstLine="0"/>
        <w:textAlignment w:val="auto"/>
      </w:pPr>
      <w:r>
        <w:fldChar w:fldCharType="end"/>
      </w:r>
    </w:p>
    <w:p w14:paraId="065ED644" w14:textId="77777777" w:rsidR="00371059" w:rsidRDefault="00371059">
      <w:pPr>
        <w:overflowPunct/>
        <w:autoSpaceDE/>
        <w:autoSpaceDN/>
        <w:adjustRightInd/>
        <w:spacing w:after="0"/>
        <w:ind w:left="0" w:firstLine="0"/>
        <w:textAlignment w:val="auto"/>
      </w:pPr>
      <w:r>
        <w:br w:type="page"/>
      </w:r>
    </w:p>
    <w:p w14:paraId="065ED645" w14:textId="77777777" w:rsidR="004A7D79" w:rsidRDefault="004A7D79" w:rsidP="00501AB7">
      <w:pPr>
        <w:sectPr w:rsidR="004A7D79" w:rsidSect="00371059">
          <w:headerReference w:type="default" r:id="rId17"/>
          <w:footerReference w:type="default" r:id="rId18"/>
          <w:pgSz w:w="11906" w:h="16838" w:code="9"/>
          <w:pgMar w:top="1418" w:right="1134" w:bottom="1134" w:left="1134" w:header="709" w:footer="709" w:gutter="0"/>
          <w:cols w:space="708"/>
          <w:docGrid w:linePitch="360"/>
        </w:sectPr>
      </w:pPr>
    </w:p>
    <w:p w14:paraId="065ED646" w14:textId="77777777" w:rsidR="005E5FB7" w:rsidRDefault="00192C21">
      <w:pPr>
        <w:pStyle w:val="Title"/>
      </w:pPr>
      <w:bookmarkStart w:id="1" w:name="_Toc415037561"/>
      <w:r>
        <w:lastRenderedPageBreak/>
        <w:t>Background</w:t>
      </w:r>
      <w:bookmarkEnd w:id="1"/>
    </w:p>
    <w:p w14:paraId="065ED647" w14:textId="77777777" w:rsidR="005E5FB7" w:rsidRPr="005E5FB7" w:rsidRDefault="005E5FB7" w:rsidP="00603A22">
      <w:pPr>
        <w:pStyle w:val="ContractHeading1"/>
      </w:pPr>
      <w:bookmarkStart w:id="2" w:name="_Toc352917108"/>
      <w:bookmarkStart w:id="3" w:name="_Toc415037562"/>
      <w:r w:rsidRPr="005E5FB7">
        <w:t>The Standards and Testing Agency</w:t>
      </w:r>
      <w:bookmarkEnd w:id="2"/>
      <w:bookmarkEnd w:id="3"/>
    </w:p>
    <w:p w14:paraId="065ED648" w14:textId="77777777" w:rsidR="005E5FB7" w:rsidRPr="005E5FB7" w:rsidRDefault="005E5FB7" w:rsidP="00576877">
      <w:pPr>
        <w:pStyle w:val="ContractParaLevel2"/>
      </w:pPr>
      <w:r w:rsidRPr="005E5FB7">
        <w:t xml:space="preserve">The Standards and Testing Agency (STA) is an executive agency of the Department for Education. </w:t>
      </w:r>
    </w:p>
    <w:p w14:paraId="065ED649" w14:textId="46BDC6B2" w:rsidR="005E5FB7" w:rsidRPr="005E5FB7" w:rsidRDefault="005E5FB7" w:rsidP="00576877">
      <w:pPr>
        <w:pStyle w:val="ContractParaLevel2"/>
      </w:pPr>
      <w:r w:rsidRPr="005E5FB7">
        <w:t>The STA’s main functions are to:</w:t>
      </w:r>
    </w:p>
    <w:p w14:paraId="23CA7CED" w14:textId="276C716B" w:rsidR="006F7983" w:rsidRDefault="006F7983" w:rsidP="006B4041">
      <w:pPr>
        <w:pStyle w:val="DfESBullets"/>
        <w:ind w:left="567"/>
      </w:pPr>
      <w:r>
        <w:t>lead on assessment policy for schools;</w:t>
      </w:r>
    </w:p>
    <w:p w14:paraId="065ED64A" w14:textId="2A27442D" w:rsidR="005E5FB7" w:rsidRPr="005E5FB7" w:rsidRDefault="00671C14" w:rsidP="006B4041">
      <w:pPr>
        <w:pStyle w:val="DfESBullets"/>
        <w:ind w:left="567"/>
      </w:pPr>
      <w:r>
        <w:t>d</w:t>
      </w:r>
      <w:r w:rsidR="005E5FB7" w:rsidRPr="005E5FB7">
        <w:t xml:space="preserve">evelop high quality and rigorous </w:t>
      </w:r>
      <w:r>
        <w:t>n</w:t>
      </w:r>
      <w:r w:rsidR="005E5FB7" w:rsidRPr="005E5FB7">
        <w:t xml:space="preserve">ational </w:t>
      </w:r>
      <w:r>
        <w:t>c</w:t>
      </w:r>
      <w:r w:rsidR="005E5FB7" w:rsidRPr="005E5FB7">
        <w:t>urriculum tests and assessments in line with Ministerial policy;</w:t>
      </w:r>
    </w:p>
    <w:p w14:paraId="065ED64B" w14:textId="11CFBC37" w:rsidR="005E5FB7" w:rsidRPr="005E5FB7" w:rsidRDefault="00671C14" w:rsidP="006B4041">
      <w:pPr>
        <w:pStyle w:val="DfESBullets"/>
        <w:ind w:left="567"/>
      </w:pPr>
      <w:r>
        <w:t>u</w:t>
      </w:r>
      <w:r w:rsidR="005E5FB7" w:rsidRPr="005E5FB7">
        <w:t xml:space="preserve">ndertake operational delivery of </w:t>
      </w:r>
      <w:r>
        <w:t>n</w:t>
      </w:r>
      <w:r w:rsidR="005E5FB7" w:rsidRPr="005E5FB7">
        <w:t xml:space="preserve">ational </w:t>
      </w:r>
      <w:r>
        <w:t>c</w:t>
      </w:r>
      <w:r w:rsidR="005E5FB7" w:rsidRPr="005E5FB7">
        <w:t>urriculum tests and assessment (including printing, distribution, marking and data capture of tests as appropriate);</w:t>
      </w:r>
    </w:p>
    <w:p w14:paraId="6F1B1833" w14:textId="1DB6CC0E" w:rsidR="00671C14" w:rsidRDefault="00671C14" w:rsidP="006B4041">
      <w:pPr>
        <w:pStyle w:val="DfESBullets"/>
        <w:ind w:left="567"/>
      </w:pPr>
      <w:r>
        <w:t>s</w:t>
      </w:r>
      <w:r w:rsidRPr="005E5FB7">
        <w:t>upport schools and</w:t>
      </w:r>
      <w:r w:rsidR="003A1CEA">
        <w:t xml:space="preserve"> other stakeholders to deliver n</w:t>
      </w:r>
      <w:r w:rsidRPr="005E5FB7">
        <w:t xml:space="preserve">ational </w:t>
      </w:r>
      <w:r w:rsidR="003A1CEA">
        <w:t>c</w:t>
      </w:r>
      <w:r w:rsidRPr="005E5FB7">
        <w:t>urriculum tests and assessments</w:t>
      </w:r>
      <w:r>
        <w:t xml:space="preserve">; </w:t>
      </w:r>
    </w:p>
    <w:p w14:paraId="065ED64D" w14:textId="59C5532D" w:rsidR="005E5FB7" w:rsidRPr="005E5FB7" w:rsidRDefault="00671C14" w:rsidP="006B4041">
      <w:pPr>
        <w:pStyle w:val="DfESBullets"/>
        <w:ind w:left="567"/>
      </w:pPr>
      <w:proofErr w:type="gramStart"/>
      <w:r>
        <w:t>s</w:t>
      </w:r>
      <w:r w:rsidR="005E5FB7" w:rsidRPr="005E5FB7">
        <w:t>upport</w:t>
      </w:r>
      <w:proofErr w:type="gramEnd"/>
      <w:r w:rsidR="005E5FB7" w:rsidRPr="005E5FB7">
        <w:t xml:space="preserve"> and implement arrangements for moderation</w:t>
      </w:r>
      <w:r w:rsidR="006F7983">
        <w:t>/monitoring</w:t>
      </w:r>
      <w:r w:rsidR="005E5FB7" w:rsidRPr="005E5FB7">
        <w:t xml:space="preserve"> of </w:t>
      </w:r>
      <w:r w:rsidR="006F7983">
        <w:t>national assessments</w:t>
      </w:r>
      <w:r w:rsidR="005E5FB7" w:rsidRPr="005E5FB7">
        <w:t>.</w:t>
      </w:r>
    </w:p>
    <w:p w14:paraId="065ED64E" w14:textId="4B7DC30A" w:rsidR="005E5FB7" w:rsidRPr="005E5FB7" w:rsidRDefault="005E5FB7" w:rsidP="00576877">
      <w:pPr>
        <w:pStyle w:val="ContractParaLevel2"/>
      </w:pPr>
      <w:r w:rsidRPr="005E5FB7">
        <w:t>STA is responsible for develop</w:t>
      </w:r>
      <w:r w:rsidR="00671C14">
        <w:t>ing</w:t>
      </w:r>
      <w:r w:rsidRPr="005E5FB7">
        <w:t xml:space="preserve"> and deliver</w:t>
      </w:r>
      <w:r w:rsidR="00671C14">
        <w:t>ing</w:t>
      </w:r>
      <w:r w:rsidRPr="005E5FB7">
        <w:t xml:space="preserve"> the </w:t>
      </w:r>
      <w:r w:rsidR="00671C14">
        <w:t>n</w:t>
      </w:r>
      <w:r w:rsidRPr="005E5FB7">
        <w:t xml:space="preserve">ational </w:t>
      </w:r>
      <w:r w:rsidR="00671C14">
        <w:t>c</w:t>
      </w:r>
      <w:r w:rsidRPr="005E5FB7">
        <w:t>urriculum tests and assessments and ensuring their proper and safe production and administration. These assessments operate across Early Years Foundation Stage (EYFS)</w:t>
      </w:r>
      <w:r w:rsidR="00671C14">
        <w:t xml:space="preserve"> and</w:t>
      </w:r>
      <w:r w:rsidRPr="005E5FB7">
        <w:t xml:space="preserve"> </w:t>
      </w:r>
      <w:r w:rsidR="00671C14">
        <w:t>k</w:t>
      </w:r>
      <w:r w:rsidRPr="005E5FB7">
        <w:t xml:space="preserve">ey </w:t>
      </w:r>
      <w:r w:rsidR="00671C14">
        <w:t>s</w:t>
      </w:r>
      <w:r w:rsidRPr="005E5FB7">
        <w:t>tages 1, 2 and 3 and are used by a wide range of maintained and other schools.</w:t>
      </w:r>
    </w:p>
    <w:p w14:paraId="065ED64F" w14:textId="2AC7D492" w:rsidR="005E5FB7" w:rsidRDefault="005E5FB7" w:rsidP="00576877">
      <w:pPr>
        <w:pStyle w:val="ContractParaLevel2"/>
      </w:pPr>
      <w:r w:rsidRPr="005E5FB7">
        <w:t xml:space="preserve">Further information about STA and the </w:t>
      </w:r>
      <w:r w:rsidR="00671C14">
        <w:t>n</w:t>
      </w:r>
      <w:r w:rsidRPr="005E5FB7">
        <w:t xml:space="preserve">ational </w:t>
      </w:r>
      <w:r w:rsidR="00671C14">
        <w:t>c</w:t>
      </w:r>
      <w:r w:rsidRPr="005E5FB7">
        <w:t xml:space="preserve">urriculum tests and assessments can be found at </w:t>
      </w:r>
      <w:hyperlink r:id="rId19" w:history="1">
        <w:r w:rsidRPr="00C0365F">
          <w:rPr>
            <w:rStyle w:val="Hyperlink"/>
          </w:rPr>
          <w:t>www.education.gov.uk/assessments</w:t>
        </w:r>
      </w:hyperlink>
      <w:r w:rsidRPr="005E5FB7">
        <w:t>.</w:t>
      </w:r>
    </w:p>
    <w:p w14:paraId="00ACCF53" w14:textId="1267357B" w:rsidR="00713259" w:rsidRPr="00623E48" w:rsidRDefault="005E5FB7" w:rsidP="00603A22">
      <w:pPr>
        <w:pStyle w:val="ContractHeading1"/>
      </w:pPr>
      <w:bookmarkStart w:id="4" w:name="_Toc415037563"/>
      <w:r w:rsidRPr="00623E48">
        <w:rPr>
          <w:lang w:eastAsia="en-US"/>
        </w:rPr>
        <w:t>Purpose of the Contract</w:t>
      </w:r>
      <w:bookmarkEnd w:id="4"/>
    </w:p>
    <w:p w14:paraId="6C692D09" w14:textId="24E41E24" w:rsidR="00713259" w:rsidRDefault="001250C6" w:rsidP="00576877">
      <w:pPr>
        <w:pStyle w:val="ContractParaLevel2"/>
      </w:pPr>
      <w:r w:rsidRPr="001250C6">
        <w:t>STA are looking to procure a supplier to work with us to determine appropriate models for assuring the national data from the reception baseline. Once</w:t>
      </w:r>
      <w:r w:rsidR="006F7983">
        <w:t xml:space="preserve"> possible</w:t>
      </w:r>
      <w:r w:rsidRPr="001250C6">
        <w:t xml:space="preserve"> models have been determined, STA will agree up to three approaches to be implemented by the supplier in small scale pilots during September/October 2015. The supplier will also be responsible for evaluating the approaches using evidence from the pilots with the aim of recommending an approach to be implemented from September 2016.</w:t>
      </w:r>
      <w:r w:rsidR="00713259" w:rsidRPr="00623E48">
        <w:t xml:space="preserve"> </w:t>
      </w:r>
      <w:r w:rsidR="003F4EC2">
        <w:t xml:space="preserve">The developed Quality Assurance models will be the property of DfE. </w:t>
      </w:r>
    </w:p>
    <w:p w14:paraId="7FA73330" w14:textId="7724669A" w:rsidR="001250C6" w:rsidRDefault="006F7983" w:rsidP="001250C6">
      <w:pPr>
        <w:pStyle w:val="ContractParaLevel2"/>
      </w:pPr>
      <w:r>
        <w:t>The DfE will use the</w:t>
      </w:r>
      <w:r w:rsidR="001250C6">
        <w:t xml:space="preserve"> new reception baseline assessment to capture the starting point from which the progress that schools make with their pupils will be measured. The content of the reception baseline will reflect the knowledge and understanding of children at the start of reception, and will be clearly linked to the learning and development requirements of the Early Years Foundation Stage and key stage 1 national curriculum in English and Mathematics. The reception baseline will be administered within the first half term of a pupil’s entry to a reception class.</w:t>
      </w:r>
    </w:p>
    <w:p w14:paraId="2719EFA3" w14:textId="77777777" w:rsidR="001250C6" w:rsidRDefault="001250C6" w:rsidP="001250C6">
      <w:pPr>
        <w:pStyle w:val="ContractParaLevel2"/>
      </w:pPr>
      <w:r>
        <w:t>Data from the reception baseline will be used to hold schools to account; it must therefore be valid and reliable. Although the reception baseline suppliers are undertaking some activities to quality assure the data they submit, their customer/supplier relationship with schools means that additional central quality assurance will be required.</w:t>
      </w:r>
    </w:p>
    <w:p w14:paraId="68B5679F" w14:textId="77777777" w:rsidR="006B4041" w:rsidRPr="006B4041" w:rsidRDefault="006B4041" w:rsidP="006B4041">
      <w:pPr>
        <w:pStyle w:val="ContractHeading1"/>
        <w:rPr>
          <w:lang w:eastAsia="en-US"/>
        </w:rPr>
      </w:pPr>
      <w:bookmarkStart w:id="5" w:name="_Toc415037564"/>
      <w:r w:rsidRPr="006B4041">
        <w:rPr>
          <w:lang w:eastAsia="en-US"/>
        </w:rPr>
        <w:lastRenderedPageBreak/>
        <w:t>Initial guidance on proposed models</w:t>
      </w:r>
      <w:bookmarkEnd w:id="5"/>
    </w:p>
    <w:p w14:paraId="759A2621" w14:textId="3B80C77C" w:rsidR="001250C6" w:rsidRDefault="001250C6" w:rsidP="001250C6">
      <w:pPr>
        <w:pStyle w:val="ContractParaLevel2"/>
      </w:pPr>
      <w:r>
        <w:t>The reception baseline is a new assessment and the Department has not quality assured assessments of this nature before. As a result, we need to pilot and evaluate different approaches to see what works.</w:t>
      </w:r>
      <w:r w:rsidR="006B4041">
        <w:t xml:space="preserve"> When developing models, the supplier will be expected to consider the following factors:</w:t>
      </w:r>
    </w:p>
    <w:p w14:paraId="557E788A" w14:textId="74683042" w:rsidR="00811E91" w:rsidRDefault="00811E91" w:rsidP="006B4041">
      <w:pPr>
        <w:pStyle w:val="DfESBullets"/>
        <w:ind w:left="567"/>
      </w:pPr>
      <w:r>
        <w:t>Different reception baselines – there are</w:t>
      </w:r>
      <w:r w:rsidR="00124DAF">
        <w:t xml:space="preserve"> currently</w:t>
      </w:r>
      <w:r>
        <w:t xml:space="preserve"> six approved reception baselines which have very different assessment models. The quality assurance arrangements will need to </w:t>
      </w:r>
      <w:r w:rsidR="00124DAF">
        <w:t>be suitable for the full range of approved reception baselines.</w:t>
      </w:r>
    </w:p>
    <w:p w14:paraId="6FD34B8C" w14:textId="6FE32D75" w:rsidR="00983DE8" w:rsidRDefault="00983DE8" w:rsidP="006B4041">
      <w:pPr>
        <w:pStyle w:val="DfESBullets"/>
        <w:ind w:left="567"/>
      </w:pPr>
      <w:r>
        <w:t xml:space="preserve">Type of quality assurance – in national testing, the Department uses both monitoring and moderation to quality </w:t>
      </w:r>
      <w:proofErr w:type="gramStart"/>
      <w:r>
        <w:t>assure</w:t>
      </w:r>
      <w:proofErr w:type="gramEnd"/>
      <w:r>
        <w:t xml:space="preserve"> outcomes. The definitions of these are given below:</w:t>
      </w:r>
    </w:p>
    <w:p w14:paraId="103AA20D" w14:textId="516BE797" w:rsidR="00983DE8" w:rsidRPr="00EA4318" w:rsidRDefault="00983DE8" w:rsidP="00983DE8">
      <w:pPr>
        <w:pStyle w:val="DfESBullets"/>
        <w:numPr>
          <w:ilvl w:val="1"/>
          <w:numId w:val="6"/>
        </w:numPr>
        <w:ind w:left="993" w:hanging="426"/>
      </w:pPr>
      <w:r w:rsidRPr="00EA4318">
        <w:t xml:space="preserve">Monitoring –an unannounced visit before, during and after the test weeks to ensure they are carrying out the administration in an appropriate way. </w:t>
      </w:r>
    </w:p>
    <w:p w14:paraId="30C1F25E" w14:textId="6091B8D0" w:rsidR="00983DE8" w:rsidRDefault="00983DE8" w:rsidP="00983DE8">
      <w:pPr>
        <w:pStyle w:val="DfESBullets"/>
        <w:numPr>
          <w:ilvl w:val="1"/>
          <w:numId w:val="6"/>
        </w:numPr>
        <w:ind w:left="993" w:hanging="426"/>
      </w:pPr>
      <w:r w:rsidRPr="00EA4318">
        <w:t>Moderation –</w:t>
      </w:r>
      <w:r>
        <w:t xml:space="preserve"> </w:t>
      </w:r>
      <w:r w:rsidRPr="00EA4318">
        <w:t>a sample of the judgements made by teachers are checked to ensure they are consistent with national standards. (Moderation only applies where there is an element of teacher judgement.)</w:t>
      </w:r>
    </w:p>
    <w:p w14:paraId="33A07881" w14:textId="2E3BAEE0" w:rsidR="00983DE8" w:rsidRDefault="00983DE8" w:rsidP="00983DE8">
      <w:pPr>
        <w:pStyle w:val="DfESBullets"/>
        <w:numPr>
          <w:ilvl w:val="0"/>
          <w:numId w:val="0"/>
        </w:numPr>
        <w:ind w:left="567"/>
      </w:pPr>
      <w:r>
        <w:t>Other methods of quality assurance should also be considered.</w:t>
      </w:r>
    </w:p>
    <w:p w14:paraId="6517403D" w14:textId="18061C18" w:rsidR="006B4041" w:rsidRDefault="006B4041" w:rsidP="006B4041">
      <w:pPr>
        <w:pStyle w:val="DfESBullets"/>
        <w:ind w:left="567"/>
      </w:pPr>
      <w:r w:rsidRPr="00EA4318">
        <w:t xml:space="preserve">Timing – the reception baseline can be taken at any point in the first half term of a pupil starting reception and there is no set test week. </w:t>
      </w:r>
    </w:p>
    <w:p w14:paraId="48084FFB" w14:textId="77777777" w:rsidR="006B4041" w:rsidRPr="00EA4318" w:rsidRDefault="006B4041" w:rsidP="006B4041">
      <w:pPr>
        <w:pStyle w:val="DfESBullets"/>
        <w:ind w:left="567"/>
      </w:pPr>
      <w:r w:rsidRPr="00EA4318">
        <w:t>Pupil age – the age of the pupil means that an external visitor, unknown to the pupil, may affect the outcome, particularly for children who are nervous or shy.</w:t>
      </w:r>
    </w:p>
    <w:p w14:paraId="01F138A3" w14:textId="20577F2F" w:rsidR="006B4041" w:rsidRPr="00EA4318" w:rsidRDefault="006B4041" w:rsidP="006B4041">
      <w:pPr>
        <w:pStyle w:val="DfESBullets"/>
        <w:ind w:left="567"/>
      </w:pPr>
      <w:r w:rsidRPr="00EA4318">
        <w:t xml:space="preserve">Written evidence – unlike with older pupils, there is no written evidence produced by the pupil to be reviewed as part of any </w:t>
      </w:r>
      <w:r>
        <w:t xml:space="preserve">quality assurance </w:t>
      </w:r>
      <w:r w:rsidRPr="00EA4318">
        <w:t>visit</w:t>
      </w:r>
      <w:r w:rsidR="00983DE8">
        <w:t>, though there will be records of the assessment outcomes</w:t>
      </w:r>
      <w:r w:rsidRPr="00EA4318">
        <w:t xml:space="preserve">. </w:t>
      </w:r>
    </w:p>
    <w:p w14:paraId="1E1680A3" w14:textId="4047E527" w:rsidR="006B4041" w:rsidRPr="00EA4318" w:rsidRDefault="00983DE8" w:rsidP="006B4041">
      <w:pPr>
        <w:pStyle w:val="DfESBullets"/>
        <w:ind w:left="567"/>
      </w:pPr>
      <w:r>
        <w:t>Impact of accountability</w:t>
      </w:r>
      <w:r w:rsidR="006B4041" w:rsidRPr="00EA4318">
        <w:t xml:space="preserve"> – </w:t>
      </w:r>
      <w:r w:rsidR="006B4041">
        <w:t xml:space="preserve">given how the results will be used as part of the accountability framework to generate </w:t>
      </w:r>
      <w:r>
        <w:t xml:space="preserve">a </w:t>
      </w:r>
      <w:r w:rsidR="006B4041">
        <w:t xml:space="preserve">progress measure, </w:t>
      </w:r>
      <w:r>
        <w:t xml:space="preserve">there is </w:t>
      </w:r>
      <w:proofErr w:type="gramStart"/>
      <w:r w:rsidR="003F4EC2">
        <w:t xml:space="preserve">potential </w:t>
      </w:r>
      <w:r>
        <w:t xml:space="preserve"> for</w:t>
      </w:r>
      <w:proofErr w:type="gramEnd"/>
      <w:r w:rsidR="006B4041">
        <w:t xml:space="preserve"> schools to ensure lower results on the baseline</w:t>
      </w:r>
      <w:r w:rsidR="006B4041" w:rsidRPr="00EA4318">
        <w:t xml:space="preserve">. </w:t>
      </w:r>
    </w:p>
    <w:p w14:paraId="3DEE518D" w14:textId="1154FFD0" w:rsidR="00983DE8" w:rsidRDefault="006B4041" w:rsidP="006B4041">
      <w:pPr>
        <w:pStyle w:val="DfESBullets"/>
        <w:ind w:left="567"/>
      </w:pPr>
      <w:r w:rsidRPr="00EA4318">
        <w:t xml:space="preserve">Speed of knowledge acquisition – at this age, pupils acquire new knowledge rapidly and assessments carried out even a few weeks later may generate different </w:t>
      </w:r>
      <w:r w:rsidR="00983DE8">
        <w:t>outcomes.</w:t>
      </w:r>
    </w:p>
    <w:p w14:paraId="6051A244" w14:textId="6C5E1187" w:rsidR="006B4041" w:rsidRDefault="00983DE8" w:rsidP="006B4041">
      <w:pPr>
        <w:pStyle w:val="DfESBullets"/>
        <w:ind w:left="567"/>
      </w:pPr>
      <w:r>
        <w:t xml:space="preserve">Typical performance – reception baseline </w:t>
      </w:r>
      <w:r w:rsidRPr="00983DE8">
        <w:t>suppliers have been asked to work with the Department to determine ‘typical’ performance on their assessment and identify schools where performance may be considered atypical.</w:t>
      </w:r>
      <w:r>
        <w:t xml:space="preserve"> This will not be available for the pilots, but the supplier should consider how this information could be fed into the quality assurance process. </w:t>
      </w:r>
      <w:r w:rsidR="006B4041" w:rsidRPr="00EA4318">
        <w:t xml:space="preserve"> </w:t>
      </w:r>
    </w:p>
    <w:p w14:paraId="44AAFB04" w14:textId="12992CA1" w:rsidR="00036E2E" w:rsidRPr="00EA4318" w:rsidRDefault="00036E2E" w:rsidP="00036E2E">
      <w:pPr>
        <w:pStyle w:val="DfESBullets"/>
        <w:numPr>
          <w:ilvl w:val="0"/>
          <w:numId w:val="0"/>
        </w:numPr>
      </w:pPr>
      <w:r>
        <w:t>Schools that choose to take part in the reception baseline will be informed that they may be subject to a quality assurance visit and that this may be announced or unannounced.</w:t>
      </w:r>
    </w:p>
    <w:p w14:paraId="065ED654" w14:textId="77777777" w:rsidR="005E5FB7" w:rsidRPr="00623E48" w:rsidRDefault="005E5FB7" w:rsidP="00603A22">
      <w:pPr>
        <w:pStyle w:val="ContractHeading1"/>
      </w:pPr>
      <w:bookmarkStart w:id="6" w:name="_Toc415037565"/>
      <w:r w:rsidRPr="00623E48">
        <w:t>Summary of requirements</w:t>
      </w:r>
      <w:bookmarkEnd w:id="6"/>
    </w:p>
    <w:p w14:paraId="44AB3BB8" w14:textId="212EE70E" w:rsidR="001250C6" w:rsidRPr="001250C6" w:rsidRDefault="00F45AC5" w:rsidP="001250C6">
      <w:pPr>
        <w:overflowPunct/>
        <w:autoSpaceDE/>
        <w:autoSpaceDN/>
        <w:adjustRightInd/>
        <w:spacing w:after="200" w:line="276" w:lineRule="auto"/>
        <w:ind w:left="0" w:firstLine="0"/>
        <w:textAlignment w:val="auto"/>
        <w:rPr>
          <w:rFonts w:eastAsiaTheme="minorHAnsi" w:cs="Arial"/>
          <w:lang w:eastAsia="en-US"/>
        </w:rPr>
      </w:pPr>
      <w:r>
        <w:rPr>
          <w:rFonts w:eastAsiaTheme="minorHAnsi" w:cs="Arial"/>
          <w:lang w:eastAsia="en-US"/>
        </w:rPr>
        <w:t>Suppliers shall be required to demonstrate their ability to deliver or provide the following as part of their tender response</w:t>
      </w:r>
      <w:proofErr w:type="gramStart"/>
      <w:r>
        <w:rPr>
          <w:rFonts w:eastAsiaTheme="minorHAnsi" w:cs="Arial"/>
          <w:lang w:eastAsia="en-US"/>
        </w:rPr>
        <w:t>:</w:t>
      </w:r>
      <w:r w:rsidR="001250C6" w:rsidRPr="001250C6">
        <w:rPr>
          <w:rFonts w:eastAsiaTheme="minorHAnsi" w:cs="Arial"/>
          <w:lang w:eastAsia="en-US"/>
        </w:rPr>
        <w:t>:</w:t>
      </w:r>
      <w:proofErr w:type="gramEnd"/>
    </w:p>
    <w:p w14:paraId="781ECF3E" w14:textId="77777777" w:rsidR="001250C6" w:rsidRPr="006B4041" w:rsidRDefault="001250C6" w:rsidP="006B4041">
      <w:pPr>
        <w:pStyle w:val="DfESBullets"/>
        <w:ind w:left="567"/>
      </w:pPr>
      <w:r w:rsidRPr="006B4041">
        <w:t>Organisational capability and experience of designing and conducting quality assurance processes in an educational environment.</w:t>
      </w:r>
    </w:p>
    <w:p w14:paraId="51016FB7" w14:textId="5C104E68" w:rsidR="001250C6" w:rsidRPr="006B4041" w:rsidRDefault="001250C6" w:rsidP="006B4041">
      <w:pPr>
        <w:pStyle w:val="DfESBullets"/>
        <w:ind w:left="567"/>
      </w:pPr>
      <w:r w:rsidRPr="006B4041">
        <w:t xml:space="preserve">Proven experience in delivering </w:t>
      </w:r>
      <w:r w:rsidR="00124DAF">
        <w:t xml:space="preserve">a product </w:t>
      </w:r>
      <w:r w:rsidRPr="006B4041">
        <w:t>to time and quality using an agreed methodology.</w:t>
      </w:r>
    </w:p>
    <w:p w14:paraId="3F27926D" w14:textId="77777777" w:rsidR="001250C6" w:rsidRDefault="001250C6" w:rsidP="006B4041">
      <w:pPr>
        <w:pStyle w:val="DfESBullets"/>
        <w:ind w:left="567"/>
      </w:pPr>
      <w:r w:rsidRPr="006B4041">
        <w:lastRenderedPageBreak/>
        <w:t xml:space="preserve">Ability to source and train appropriately qualified representatives. </w:t>
      </w:r>
    </w:p>
    <w:p w14:paraId="04FD6A52" w14:textId="4413C425" w:rsidR="001250C6" w:rsidRPr="006B4041" w:rsidRDefault="001250C6" w:rsidP="00544FB3">
      <w:pPr>
        <w:pStyle w:val="DfESBullets"/>
        <w:ind w:left="567"/>
      </w:pPr>
      <w:r w:rsidRPr="006B4041">
        <w:t>Ability to coll</w:t>
      </w:r>
      <w:r w:rsidR="00544FB3">
        <w:t>ate,</w:t>
      </w:r>
      <w:r w:rsidRPr="006B4041">
        <w:t xml:space="preserve"> an</w:t>
      </w:r>
      <w:r w:rsidR="00544FB3">
        <w:t xml:space="preserve">alyse and evaluate data and </w:t>
      </w:r>
      <w:r w:rsidR="00036E2E">
        <w:t>make recommendations b</w:t>
      </w:r>
      <w:r w:rsidRPr="006B4041">
        <w:t xml:space="preserve">ased on evidence. </w:t>
      </w:r>
    </w:p>
    <w:p w14:paraId="0034E654" w14:textId="7F50C54A" w:rsidR="00180D74" w:rsidRPr="00983DE8" w:rsidRDefault="00036E2E" w:rsidP="00983DE8">
      <w:pPr>
        <w:pStyle w:val="DfESBullets"/>
        <w:ind w:left="567"/>
      </w:pPr>
      <w:r>
        <w:t xml:space="preserve">Ability to maintain the </w:t>
      </w:r>
      <w:r w:rsidR="001250C6" w:rsidRPr="006B4041">
        <w:t>security of information.</w:t>
      </w:r>
      <w:r w:rsidR="00180D74">
        <w:br w:type="page"/>
      </w:r>
    </w:p>
    <w:p w14:paraId="45C62C8E" w14:textId="77777777" w:rsidR="00A12E13" w:rsidRDefault="00A12E13" w:rsidP="00672E5E">
      <w:pPr>
        <w:pStyle w:val="Heading2"/>
        <w:sectPr w:rsidR="00A12E13" w:rsidSect="00A12E13">
          <w:pgSz w:w="11907" w:h="16840" w:code="9"/>
          <w:pgMar w:top="1077" w:right="924" w:bottom="1440" w:left="1077" w:header="357" w:footer="318" w:gutter="0"/>
          <w:cols w:space="708"/>
          <w:docGrid w:linePitch="360"/>
        </w:sectPr>
      </w:pPr>
    </w:p>
    <w:p w14:paraId="7DCE29E3" w14:textId="5EA810D6" w:rsidR="00A12E13" w:rsidRPr="00672E5E" w:rsidRDefault="00A12E13" w:rsidP="00A1530C">
      <w:pPr>
        <w:pStyle w:val="Title"/>
      </w:pPr>
      <w:bookmarkStart w:id="7" w:name="_Toc415037566"/>
      <w:r w:rsidRPr="00672E5E">
        <w:lastRenderedPageBreak/>
        <w:t>Project Deliverables/Outputs and Critical Steps</w:t>
      </w:r>
      <w:bookmarkEnd w:id="7"/>
    </w:p>
    <w:p w14:paraId="6929E23F" w14:textId="77777777" w:rsidR="00A12E13" w:rsidRPr="0066310B" w:rsidRDefault="00A12E13" w:rsidP="00A12E13">
      <w:pPr>
        <w:rPr>
          <w:rFonts w:cs="Arial"/>
          <w:szCs w:val="22"/>
        </w:rPr>
      </w:pPr>
    </w:p>
    <w:p w14:paraId="06D9839A" w14:textId="2B12C737" w:rsidR="00A12E13" w:rsidRPr="0066310B" w:rsidRDefault="00A12E13" w:rsidP="00672E5E">
      <w:pPr>
        <w:ind w:left="0" w:firstLine="0"/>
        <w:rPr>
          <w:rFonts w:cs="Arial"/>
          <w:szCs w:val="22"/>
        </w:rPr>
      </w:pPr>
      <w:r w:rsidRPr="0066310B">
        <w:rPr>
          <w:rFonts w:cs="Arial"/>
          <w:szCs w:val="22"/>
        </w:rPr>
        <w:t>The Project deliverables/outputs are provided in the table below, and individual deliverables or outputs are indicated as Critical Steps where appropriate.</w:t>
      </w:r>
      <w:r>
        <w:rPr>
          <w:rFonts w:cs="Arial"/>
          <w:szCs w:val="22"/>
        </w:rPr>
        <w:t xml:space="preserve"> All</w:t>
      </w:r>
      <w:r w:rsidRPr="0066310B">
        <w:rPr>
          <w:rFonts w:cs="Arial"/>
          <w:szCs w:val="22"/>
        </w:rPr>
        <w:t xml:space="preserve"> deliverable</w:t>
      </w:r>
      <w:r>
        <w:rPr>
          <w:rFonts w:cs="Arial"/>
          <w:szCs w:val="22"/>
        </w:rPr>
        <w:t>s</w:t>
      </w:r>
      <w:r w:rsidRPr="0066310B">
        <w:rPr>
          <w:rFonts w:cs="Arial"/>
          <w:szCs w:val="22"/>
        </w:rPr>
        <w:t xml:space="preserve"> </w:t>
      </w:r>
      <w:r>
        <w:rPr>
          <w:rFonts w:cs="Arial"/>
          <w:szCs w:val="22"/>
        </w:rPr>
        <w:t>and</w:t>
      </w:r>
      <w:r w:rsidRPr="0066310B">
        <w:rPr>
          <w:rFonts w:cs="Arial"/>
          <w:szCs w:val="22"/>
        </w:rPr>
        <w:t xml:space="preserve"> output</w:t>
      </w:r>
      <w:r>
        <w:rPr>
          <w:rFonts w:cs="Arial"/>
          <w:szCs w:val="22"/>
        </w:rPr>
        <w:t>s</w:t>
      </w:r>
      <w:r w:rsidRPr="0066310B">
        <w:rPr>
          <w:rFonts w:cs="Arial"/>
          <w:szCs w:val="22"/>
        </w:rPr>
        <w:t xml:space="preserve"> </w:t>
      </w:r>
      <w:r>
        <w:rPr>
          <w:rFonts w:cs="Arial"/>
          <w:szCs w:val="22"/>
        </w:rPr>
        <w:t>are</w:t>
      </w:r>
      <w:r w:rsidRPr="0066310B">
        <w:rPr>
          <w:rFonts w:cs="Arial"/>
          <w:szCs w:val="22"/>
        </w:rPr>
        <w:t xml:space="preserve"> categorised as </w:t>
      </w:r>
      <w:r>
        <w:rPr>
          <w:rFonts w:cs="Arial"/>
          <w:szCs w:val="22"/>
        </w:rPr>
        <w:t>m</w:t>
      </w:r>
      <w:r w:rsidRPr="0066310B">
        <w:rPr>
          <w:rFonts w:cs="Arial"/>
          <w:szCs w:val="22"/>
        </w:rPr>
        <w:t>andatory</w:t>
      </w:r>
      <w:r>
        <w:rPr>
          <w:rFonts w:cs="Arial"/>
          <w:szCs w:val="22"/>
        </w:rPr>
        <w:t xml:space="preserve"> and</w:t>
      </w:r>
      <w:r w:rsidRPr="0066310B">
        <w:rPr>
          <w:rFonts w:cs="Arial"/>
          <w:szCs w:val="22"/>
        </w:rPr>
        <w:t xml:space="preserve"> it is essential that you confirm that you can meet th</w:t>
      </w:r>
      <w:r>
        <w:rPr>
          <w:rFonts w:cs="Arial"/>
          <w:szCs w:val="22"/>
        </w:rPr>
        <w:t>em</w:t>
      </w:r>
      <w:r w:rsidRPr="0066310B">
        <w:rPr>
          <w:rFonts w:cs="Arial"/>
          <w:szCs w:val="22"/>
        </w:rPr>
        <w:t xml:space="preserve"> in full.</w:t>
      </w:r>
      <w:r>
        <w:rPr>
          <w:rFonts w:cs="Arial"/>
          <w:szCs w:val="22"/>
        </w:rPr>
        <w:t xml:space="preserve"> Unless indicated below, all dates are negotiable with STA. </w:t>
      </w:r>
      <w:r w:rsidRPr="0066310B">
        <w:rPr>
          <w:rFonts w:cs="Arial"/>
          <w:szCs w:val="22"/>
        </w:rPr>
        <w:t>Failure to provide confirmation in your proposal documents may result in your proposal being rejected.</w:t>
      </w:r>
      <w:r w:rsidR="00674BA2">
        <w:rPr>
          <w:rFonts w:cs="Arial"/>
          <w:szCs w:val="22"/>
        </w:rPr>
        <w:t xml:space="preserve"> Functional requirements for each deliverable are included in the table.</w:t>
      </w:r>
    </w:p>
    <w:p w14:paraId="77FA5FDD" w14:textId="174759EF" w:rsidR="00A12E13" w:rsidRPr="0066310B" w:rsidRDefault="00A12E13" w:rsidP="00A12E13">
      <w:pPr>
        <w:rPr>
          <w:rFonts w:cs="Arial"/>
          <w:szCs w:val="22"/>
        </w:rPr>
      </w:pPr>
      <w:r w:rsidRPr="0066310B">
        <w:rPr>
          <w:rFonts w:cs="Arial"/>
          <w:i/>
          <w:szCs w:val="22"/>
        </w:rPr>
        <w:t xml:space="preserve">The specific date for all Requirements 1 – </w:t>
      </w:r>
      <w:r w:rsidR="00F95FD6">
        <w:rPr>
          <w:rFonts w:cs="Arial"/>
          <w:i/>
          <w:szCs w:val="22"/>
        </w:rPr>
        <w:t>10</w:t>
      </w:r>
      <w:r w:rsidRPr="0066310B">
        <w:rPr>
          <w:rFonts w:cs="Arial"/>
          <w:i/>
          <w:szCs w:val="22"/>
        </w:rPr>
        <w:t xml:space="preserve"> </w:t>
      </w:r>
      <w:r w:rsidRPr="0066310B">
        <w:rPr>
          <w:rFonts w:cs="Arial"/>
          <w:i/>
          <w:color w:val="000000"/>
          <w:szCs w:val="22"/>
        </w:rPr>
        <w:t xml:space="preserve">must be included within </w:t>
      </w:r>
      <w:r>
        <w:rPr>
          <w:rFonts w:cs="Arial"/>
          <w:i/>
          <w:color w:val="000000"/>
          <w:szCs w:val="22"/>
        </w:rPr>
        <w:t xml:space="preserve">the project plan in </w:t>
      </w:r>
      <w:r w:rsidRPr="0066310B">
        <w:rPr>
          <w:rFonts w:cs="Arial"/>
          <w:i/>
          <w:color w:val="000000"/>
          <w:szCs w:val="22"/>
        </w:rPr>
        <w:t>the response to</w:t>
      </w:r>
      <w:r>
        <w:rPr>
          <w:rFonts w:cs="Arial"/>
          <w:i/>
          <w:color w:val="000000"/>
          <w:szCs w:val="22"/>
        </w:rPr>
        <w:t xml:space="preserve"> </w:t>
      </w:r>
      <w:r w:rsidRPr="0066310B">
        <w:rPr>
          <w:rFonts w:cs="Arial"/>
          <w:i/>
          <w:color w:val="000000"/>
          <w:szCs w:val="22"/>
        </w:rPr>
        <w:t>the Technical Evaluation.</w:t>
      </w:r>
    </w:p>
    <w:tbl>
      <w:tblPr>
        <w:tblW w:w="15017" w:type="dxa"/>
        <w:tblInd w:w="-25" w:type="dxa"/>
        <w:tblLayout w:type="fixed"/>
        <w:tblLook w:val="0000" w:firstRow="0" w:lastRow="0" w:firstColumn="0" w:lastColumn="0" w:noHBand="0" w:noVBand="0"/>
      </w:tblPr>
      <w:tblGrid>
        <w:gridCol w:w="1263"/>
        <w:gridCol w:w="8084"/>
        <w:gridCol w:w="3402"/>
        <w:gridCol w:w="2268"/>
      </w:tblGrid>
      <w:tr w:rsidR="00A12E13" w:rsidRPr="00BE3A5B" w14:paraId="1144D8D8" w14:textId="77777777" w:rsidTr="003C7768">
        <w:trPr>
          <w:trHeight w:val="706"/>
          <w:tblHeader/>
        </w:trPr>
        <w:tc>
          <w:tcPr>
            <w:tcW w:w="1263" w:type="dxa"/>
            <w:tcBorders>
              <w:top w:val="single" w:sz="4" w:space="0" w:color="000000"/>
              <w:left w:val="single" w:sz="4" w:space="0" w:color="000000"/>
              <w:bottom w:val="single" w:sz="4" w:space="0" w:color="000000"/>
            </w:tcBorders>
            <w:shd w:val="clear" w:color="auto" w:fill="C2D69B"/>
            <w:vAlign w:val="center"/>
          </w:tcPr>
          <w:p w14:paraId="0F967AA8" w14:textId="77777777" w:rsidR="00A12E13" w:rsidRPr="00BE3A5B" w:rsidRDefault="00A12E13" w:rsidP="00674BA2">
            <w:pPr>
              <w:jc w:val="center"/>
              <w:rPr>
                <w:rFonts w:cs="Arial"/>
                <w:b/>
                <w:szCs w:val="22"/>
              </w:rPr>
            </w:pPr>
            <w:r w:rsidRPr="00BE3A5B">
              <w:rPr>
                <w:rFonts w:cs="Arial"/>
                <w:b/>
                <w:szCs w:val="22"/>
              </w:rPr>
              <w:t>No</w:t>
            </w:r>
          </w:p>
        </w:tc>
        <w:tc>
          <w:tcPr>
            <w:tcW w:w="8084" w:type="dxa"/>
            <w:tcBorders>
              <w:top w:val="single" w:sz="4" w:space="0" w:color="000000"/>
              <w:left w:val="single" w:sz="4" w:space="0" w:color="000000"/>
              <w:bottom w:val="single" w:sz="4" w:space="0" w:color="000000"/>
            </w:tcBorders>
            <w:shd w:val="clear" w:color="auto" w:fill="C2D69B"/>
            <w:vAlign w:val="center"/>
          </w:tcPr>
          <w:p w14:paraId="741522FB" w14:textId="0A715470" w:rsidR="00A12E13" w:rsidRPr="00BE3A5B" w:rsidRDefault="00A12E13" w:rsidP="00674BA2">
            <w:pPr>
              <w:rPr>
                <w:rFonts w:cs="Arial"/>
                <w:b/>
                <w:szCs w:val="22"/>
              </w:rPr>
            </w:pPr>
            <w:r>
              <w:rPr>
                <w:rFonts w:cs="Arial"/>
                <w:b/>
                <w:szCs w:val="22"/>
              </w:rPr>
              <w:t>Deliverables</w:t>
            </w:r>
            <w:r w:rsidRPr="00BE3A5B">
              <w:rPr>
                <w:rFonts w:cs="Arial"/>
                <w:b/>
                <w:szCs w:val="22"/>
              </w:rPr>
              <w:t>/Outp</w:t>
            </w:r>
            <w:r w:rsidRPr="0038693E">
              <w:rPr>
                <w:rFonts w:cs="Arial"/>
                <w:b/>
                <w:szCs w:val="22"/>
              </w:rPr>
              <w:t>uts</w:t>
            </w:r>
            <w:r w:rsidR="00674BA2">
              <w:rPr>
                <w:rFonts w:cs="Arial"/>
                <w:b/>
                <w:szCs w:val="22"/>
              </w:rPr>
              <w:t>, including functional requirements</w:t>
            </w:r>
          </w:p>
        </w:tc>
        <w:tc>
          <w:tcPr>
            <w:tcW w:w="3402" w:type="dxa"/>
            <w:tcBorders>
              <w:top w:val="single" w:sz="4" w:space="0" w:color="000000"/>
              <w:left w:val="single" w:sz="4" w:space="0" w:color="000000"/>
              <w:bottom w:val="single" w:sz="4" w:space="0" w:color="000000"/>
            </w:tcBorders>
            <w:shd w:val="clear" w:color="auto" w:fill="C2D69B"/>
            <w:vAlign w:val="center"/>
          </w:tcPr>
          <w:p w14:paraId="69EBE21B" w14:textId="77777777" w:rsidR="00A12E13" w:rsidRPr="00BE3A5B" w:rsidRDefault="00A12E13" w:rsidP="00674BA2">
            <w:pPr>
              <w:jc w:val="center"/>
              <w:rPr>
                <w:rFonts w:cs="Arial"/>
                <w:b/>
                <w:szCs w:val="22"/>
              </w:rPr>
            </w:pPr>
            <w:r>
              <w:rPr>
                <w:rFonts w:cs="Arial"/>
                <w:b/>
                <w:szCs w:val="22"/>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C2D69B"/>
            <w:vAlign w:val="center"/>
          </w:tcPr>
          <w:p w14:paraId="61804786" w14:textId="38C0FCCB" w:rsidR="00A12E13" w:rsidRPr="00674BA2" w:rsidRDefault="00A12E13" w:rsidP="00674BA2">
            <w:pPr>
              <w:snapToGrid w:val="0"/>
              <w:jc w:val="center"/>
              <w:rPr>
                <w:rFonts w:cs="Arial"/>
                <w:b/>
                <w:szCs w:val="22"/>
              </w:rPr>
            </w:pPr>
            <w:r w:rsidRPr="00E64264">
              <w:rPr>
                <w:rFonts w:cs="Arial"/>
                <w:b/>
                <w:szCs w:val="22"/>
              </w:rPr>
              <w:t>Due Date</w:t>
            </w:r>
          </w:p>
        </w:tc>
      </w:tr>
      <w:tr w:rsidR="00A12E13" w:rsidRPr="00CF06F2" w14:paraId="6E4BA1FA" w14:textId="77777777" w:rsidTr="00036E2E">
        <w:trPr>
          <w:trHeight w:val="375"/>
        </w:trPr>
        <w:tc>
          <w:tcPr>
            <w:tcW w:w="1263" w:type="dxa"/>
            <w:tcBorders>
              <w:top w:val="single" w:sz="4" w:space="0" w:color="000000"/>
              <w:left w:val="single" w:sz="4" w:space="0" w:color="000000"/>
              <w:bottom w:val="single" w:sz="4" w:space="0" w:color="000000"/>
            </w:tcBorders>
          </w:tcPr>
          <w:p w14:paraId="193F7EEF" w14:textId="77777777" w:rsidR="00A12E13" w:rsidRPr="00A12E13" w:rsidRDefault="00A12E13" w:rsidP="00036E2E">
            <w:pPr>
              <w:snapToGrid w:val="0"/>
              <w:spacing w:before="120"/>
              <w:jc w:val="center"/>
              <w:rPr>
                <w:rFonts w:cs="Arial"/>
                <w:sz w:val="22"/>
                <w:szCs w:val="22"/>
              </w:rPr>
            </w:pPr>
            <w:r w:rsidRPr="00A12E13">
              <w:rPr>
                <w:rFonts w:cs="Arial"/>
                <w:sz w:val="22"/>
                <w:szCs w:val="22"/>
              </w:rPr>
              <w:t>1</w:t>
            </w:r>
          </w:p>
        </w:tc>
        <w:tc>
          <w:tcPr>
            <w:tcW w:w="8084" w:type="dxa"/>
            <w:tcBorders>
              <w:top w:val="single" w:sz="4" w:space="0" w:color="000000"/>
              <w:left w:val="single" w:sz="4" w:space="0" w:color="000000"/>
              <w:bottom w:val="single" w:sz="4" w:space="0" w:color="000000"/>
            </w:tcBorders>
          </w:tcPr>
          <w:p w14:paraId="33F54D99" w14:textId="77777777" w:rsidR="00A12E13" w:rsidRPr="00A12E13" w:rsidRDefault="00A12E13" w:rsidP="00036E2E">
            <w:pPr>
              <w:pStyle w:val="WW-BodyText3"/>
              <w:snapToGrid w:val="0"/>
              <w:spacing w:before="120" w:after="120"/>
              <w:rPr>
                <w:rFonts w:cs="Arial"/>
                <w:b/>
                <w:bCs/>
                <w:sz w:val="22"/>
                <w:szCs w:val="22"/>
              </w:rPr>
            </w:pPr>
            <w:r w:rsidRPr="00A12E13">
              <w:rPr>
                <w:rFonts w:cs="Arial"/>
                <w:b/>
                <w:bCs/>
                <w:sz w:val="22"/>
                <w:szCs w:val="22"/>
              </w:rPr>
              <w:t>Start-Up Meeting – FIXED DATE</w:t>
            </w:r>
          </w:p>
          <w:p w14:paraId="64AEB7F4" w14:textId="36AAB831" w:rsidR="00A12E13" w:rsidRPr="00A12E13" w:rsidRDefault="00A12E13" w:rsidP="00036E2E">
            <w:pPr>
              <w:pStyle w:val="ww-bodytext30"/>
              <w:snapToGrid w:val="0"/>
              <w:rPr>
                <w:sz w:val="22"/>
                <w:szCs w:val="22"/>
              </w:rPr>
            </w:pPr>
            <w:r w:rsidRPr="00A12E13">
              <w:rPr>
                <w:sz w:val="22"/>
                <w:szCs w:val="22"/>
              </w:rPr>
              <w:t>Supplier will provide</w:t>
            </w:r>
            <w:r w:rsidR="00711C81">
              <w:rPr>
                <w:sz w:val="22"/>
                <w:szCs w:val="22"/>
              </w:rPr>
              <w:t xml:space="preserve"> the following for review and joint sign-off</w:t>
            </w:r>
            <w:r w:rsidRPr="00A12E13">
              <w:rPr>
                <w:sz w:val="22"/>
                <w:szCs w:val="22"/>
              </w:rPr>
              <w:t>:</w:t>
            </w:r>
          </w:p>
          <w:p w14:paraId="1DD3EF86" w14:textId="22DC0D14" w:rsidR="00A12E13" w:rsidRPr="00A12E13" w:rsidRDefault="00A12E13" w:rsidP="0052507B">
            <w:pPr>
              <w:pStyle w:val="ww-bodytext30"/>
              <w:numPr>
                <w:ilvl w:val="0"/>
                <w:numId w:val="17"/>
              </w:numPr>
              <w:snapToGrid w:val="0"/>
              <w:rPr>
                <w:sz w:val="22"/>
                <w:szCs w:val="22"/>
              </w:rPr>
            </w:pPr>
            <w:r w:rsidRPr="00A12E13">
              <w:rPr>
                <w:sz w:val="22"/>
                <w:szCs w:val="22"/>
              </w:rPr>
              <w:t xml:space="preserve">Detailed plan for </w:t>
            </w:r>
            <w:r w:rsidR="006F7983">
              <w:rPr>
                <w:sz w:val="22"/>
                <w:szCs w:val="22"/>
              </w:rPr>
              <w:t xml:space="preserve">development of the potential Quality Assurance (QA) models </w:t>
            </w:r>
            <w:r w:rsidR="00B22DE9">
              <w:rPr>
                <w:sz w:val="22"/>
                <w:szCs w:val="22"/>
              </w:rPr>
              <w:t xml:space="preserve">and </w:t>
            </w:r>
            <w:r w:rsidR="006F7983">
              <w:rPr>
                <w:sz w:val="22"/>
                <w:szCs w:val="22"/>
              </w:rPr>
              <w:t>a plan for piloting</w:t>
            </w:r>
            <w:r w:rsidRPr="00A12E13">
              <w:rPr>
                <w:sz w:val="22"/>
                <w:szCs w:val="22"/>
              </w:rPr>
              <w:t xml:space="preserve"> </w:t>
            </w:r>
            <w:r w:rsidR="006F7983">
              <w:rPr>
                <w:sz w:val="22"/>
                <w:szCs w:val="22"/>
              </w:rPr>
              <w:t xml:space="preserve">and evaluation </w:t>
            </w:r>
            <w:r w:rsidR="006B4041">
              <w:rPr>
                <w:sz w:val="22"/>
                <w:szCs w:val="22"/>
              </w:rPr>
              <w:t xml:space="preserve">of the three </w:t>
            </w:r>
            <w:r w:rsidR="00711C81">
              <w:rPr>
                <w:sz w:val="22"/>
                <w:szCs w:val="22"/>
              </w:rPr>
              <w:t>agreed models;</w:t>
            </w:r>
          </w:p>
          <w:p w14:paraId="6698A006" w14:textId="4470DA54" w:rsidR="00A12E13" w:rsidRPr="00A12E13" w:rsidRDefault="00A12E13" w:rsidP="0052507B">
            <w:pPr>
              <w:pStyle w:val="ww-bodytext30"/>
              <w:numPr>
                <w:ilvl w:val="0"/>
                <w:numId w:val="17"/>
              </w:numPr>
              <w:snapToGrid w:val="0"/>
              <w:rPr>
                <w:sz w:val="22"/>
                <w:szCs w:val="22"/>
              </w:rPr>
            </w:pPr>
            <w:r w:rsidRPr="00A12E13">
              <w:rPr>
                <w:sz w:val="22"/>
                <w:szCs w:val="22"/>
              </w:rPr>
              <w:t>Detailed plan for when chec</w:t>
            </w:r>
            <w:r w:rsidR="00711C81">
              <w:rPr>
                <w:sz w:val="22"/>
                <w:szCs w:val="22"/>
              </w:rPr>
              <w:t>kpoints will be held for review;</w:t>
            </w:r>
          </w:p>
          <w:p w14:paraId="083FF6CD" w14:textId="0634D3DD" w:rsidR="00A12E13" w:rsidRPr="00A12E13" w:rsidRDefault="00A12E13" w:rsidP="0052507B">
            <w:pPr>
              <w:pStyle w:val="ww-bodytext30"/>
              <w:numPr>
                <w:ilvl w:val="0"/>
                <w:numId w:val="17"/>
              </w:numPr>
              <w:snapToGrid w:val="0"/>
              <w:rPr>
                <w:sz w:val="22"/>
                <w:szCs w:val="22"/>
              </w:rPr>
            </w:pPr>
            <w:r w:rsidRPr="00A12E13">
              <w:rPr>
                <w:sz w:val="22"/>
                <w:szCs w:val="22"/>
              </w:rPr>
              <w:t>Detailed projec</w:t>
            </w:r>
            <w:r w:rsidR="00711C81">
              <w:rPr>
                <w:sz w:val="22"/>
                <w:szCs w:val="22"/>
              </w:rPr>
              <w:t>t risk and issue log (Risk Log);</w:t>
            </w:r>
          </w:p>
          <w:p w14:paraId="18EBCA2D" w14:textId="33B06DF9" w:rsidR="00A12E13" w:rsidRPr="00A12E13" w:rsidRDefault="00A12E13" w:rsidP="0052507B">
            <w:pPr>
              <w:pStyle w:val="ww-bodytext30"/>
              <w:numPr>
                <w:ilvl w:val="0"/>
                <w:numId w:val="17"/>
              </w:numPr>
              <w:snapToGrid w:val="0"/>
              <w:rPr>
                <w:sz w:val="22"/>
                <w:szCs w:val="22"/>
              </w:rPr>
            </w:pPr>
            <w:r w:rsidRPr="00A12E13">
              <w:rPr>
                <w:sz w:val="22"/>
                <w:szCs w:val="22"/>
              </w:rPr>
              <w:t>Project Initiation Document (PID)</w:t>
            </w:r>
            <w:r w:rsidR="00711C81">
              <w:rPr>
                <w:sz w:val="22"/>
                <w:szCs w:val="22"/>
              </w:rPr>
              <w:t>.</w:t>
            </w:r>
          </w:p>
          <w:p w14:paraId="1277B523" w14:textId="77777777" w:rsidR="00711C81" w:rsidRDefault="00711C81" w:rsidP="00036E2E">
            <w:pPr>
              <w:pStyle w:val="ww-bodytext30"/>
              <w:snapToGrid w:val="0"/>
              <w:rPr>
                <w:sz w:val="22"/>
                <w:szCs w:val="22"/>
              </w:rPr>
            </w:pPr>
          </w:p>
          <w:p w14:paraId="28B7E090" w14:textId="77777777" w:rsidR="00A12E13" w:rsidRPr="00A12E13" w:rsidRDefault="00A12E13" w:rsidP="00036E2E">
            <w:pPr>
              <w:pStyle w:val="ww-bodytext30"/>
              <w:snapToGrid w:val="0"/>
              <w:rPr>
                <w:sz w:val="22"/>
                <w:szCs w:val="22"/>
              </w:rPr>
            </w:pPr>
            <w:r w:rsidRPr="00A12E13">
              <w:rPr>
                <w:sz w:val="22"/>
                <w:szCs w:val="22"/>
              </w:rPr>
              <w:t>STA will provide:</w:t>
            </w:r>
          </w:p>
          <w:p w14:paraId="03C35B5C" w14:textId="7E423207" w:rsidR="00A12E13" w:rsidRDefault="00A12E13" w:rsidP="00711C81">
            <w:pPr>
              <w:pStyle w:val="ww-bodytext30"/>
              <w:numPr>
                <w:ilvl w:val="0"/>
                <w:numId w:val="17"/>
              </w:numPr>
              <w:snapToGrid w:val="0"/>
              <w:rPr>
                <w:sz w:val="22"/>
                <w:szCs w:val="22"/>
              </w:rPr>
            </w:pPr>
            <w:r w:rsidRPr="00A12E13">
              <w:rPr>
                <w:sz w:val="22"/>
                <w:szCs w:val="22"/>
              </w:rPr>
              <w:t xml:space="preserve">Clarification of any </w:t>
            </w:r>
            <w:r w:rsidR="00B22DE9">
              <w:rPr>
                <w:sz w:val="22"/>
                <w:szCs w:val="22"/>
              </w:rPr>
              <w:t>specific</w:t>
            </w:r>
            <w:r w:rsidRPr="00A12E13">
              <w:rPr>
                <w:sz w:val="22"/>
                <w:szCs w:val="22"/>
              </w:rPr>
              <w:t xml:space="preserve"> requirements</w:t>
            </w:r>
            <w:r w:rsidR="00DB22BD">
              <w:rPr>
                <w:sz w:val="22"/>
                <w:szCs w:val="22"/>
              </w:rPr>
              <w:t>;</w:t>
            </w:r>
          </w:p>
          <w:p w14:paraId="5322448E" w14:textId="77777777" w:rsidR="00036E2E" w:rsidRDefault="00036E2E" w:rsidP="00DB22BD">
            <w:pPr>
              <w:pStyle w:val="ww-bodytext30"/>
              <w:numPr>
                <w:ilvl w:val="0"/>
                <w:numId w:val="17"/>
              </w:numPr>
              <w:snapToGrid w:val="0"/>
              <w:rPr>
                <w:sz w:val="22"/>
                <w:szCs w:val="22"/>
              </w:rPr>
            </w:pPr>
            <w:r>
              <w:rPr>
                <w:sz w:val="22"/>
                <w:szCs w:val="22"/>
              </w:rPr>
              <w:t>List of schools that have chosen to participate in the reception baseline</w:t>
            </w:r>
            <w:r w:rsidR="00DB22BD">
              <w:rPr>
                <w:sz w:val="22"/>
                <w:szCs w:val="22"/>
              </w:rPr>
              <w:t>, with an indication of their attainment band</w:t>
            </w:r>
            <w:r w:rsidR="008D64CA">
              <w:rPr>
                <w:rStyle w:val="FootnoteReference"/>
                <w:sz w:val="22"/>
                <w:szCs w:val="22"/>
              </w:rPr>
              <w:footnoteReference w:id="2"/>
            </w:r>
            <w:r w:rsidR="00DB22BD">
              <w:rPr>
                <w:sz w:val="22"/>
                <w:szCs w:val="22"/>
              </w:rPr>
              <w:t>, from which the supplier will determine the representative sample of schools that will receive a QA visit.</w:t>
            </w:r>
          </w:p>
          <w:p w14:paraId="64ACE4C9" w14:textId="77777777" w:rsidR="003F4EC2" w:rsidRDefault="003F4EC2" w:rsidP="003F4EC2">
            <w:pPr>
              <w:pStyle w:val="ww-bodytext30"/>
              <w:snapToGrid w:val="0"/>
              <w:rPr>
                <w:sz w:val="22"/>
                <w:szCs w:val="22"/>
              </w:rPr>
            </w:pPr>
          </w:p>
          <w:p w14:paraId="57D1CDC2" w14:textId="77777777" w:rsidR="003F4EC2" w:rsidRDefault="003F4EC2" w:rsidP="003F4EC2">
            <w:pPr>
              <w:pStyle w:val="ww-bodytext30"/>
              <w:snapToGrid w:val="0"/>
              <w:rPr>
                <w:sz w:val="22"/>
                <w:szCs w:val="22"/>
              </w:rPr>
            </w:pPr>
          </w:p>
          <w:p w14:paraId="7D3DC84B" w14:textId="77777777" w:rsidR="003F4EC2" w:rsidRDefault="003F4EC2" w:rsidP="003F4EC2">
            <w:pPr>
              <w:pStyle w:val="ww-bodytext30"/>
              <w:snapToGrid w:val="0"/>
              <w:rPr>
                <w:sz w:val="22"/>
                <w:szCs w:val="22"/>
              </w:rPr>
            </w:pPr>
          </w:p>
          <w:p w14:paraId="4639DE55" w14:textId="77777777" w:rsidR="003F4EC2" w:rsidRDefault="003F4EC2" w:rsidP="003F4EC2">
            <w:pPr>
              <w:pStyle w:val="ww-bodytext30"/>
              <w:snapToGrid w:val="0"/>
              <w:rPr>
                <w:sz w:val="22"/>
                <w:szCs w:val="22"/>
              </w:rPr>
            </w:pPr>
          </w:p>
          <w:p w14:paraId="35132ABC" w14:textId="77777777" w:rsidR="003F4EC2" w:rsidRDefault="003F4EC2" w:rsidP="003F4EC2">
            <w:pPr>
              <w:pStyle w:val="ww-bodytext30"/>
              <w:snapToGrid w:val="0"/>
              <w:rPr>
                <w:sz w:val="22"/>
                <w:szCs w:val="22"/>
              </w:rPr>
            </w:pPr>
          </w:p>
          <w:p w14:paraId="69BBF5F4" w14:textId="5CA34FF1" w:rsidR="003F4EC2" w:rsidRPr="00711C81" w:rsidRDefault="003F4EC2" w:rsidP="003F4EC2">
            <w:pPr>
              <w:pStyle w:val="ww-bodytext30"/>
              <w:snapToGrid w:val="0"/>
              <w:rPr>
                <w:sz w:val="22"/>
                <w:szCs w:val="22"/>
              </w:rPr>
            </w:pPr>
          </w:p>
        </w:tc>
        <w:tc>
          <w:tcPr>
            <w:tcW w:w="3402" w:type="dxa"/>
            <w:tcBorders>
              <w:top w:val="single" w:sz="4" w:space="0" w:color="000000"/>
              <w:left w:val="single" w:sz="4" w:space="0" w:color="000000"/>
              <w:bottom w:val="single" w:sz="4" w:space="0" w:color="000000"/>
            </w:tcBorders>
          </w:tcPr>
          <w:p w14:paraId="6AD77930" w14:textId="77777777" w:rsidR="00A12E13" w:rsidRPr="00A12E13" w:rsidRDefault="00A12E13" w:rsidP="00A12E13">
            <w:pPr>
              <w:snapToGrid w:val="0"/>
              <w:spacing w:before="120"/>
              <w:ind w:left="0" w:firstLine="6"/>
              <w:rPr>
                <w:rFonts w:cs="Arial"/>
                <w:sz w:val="22"/>
                <w:szCs w:val="22"/>
              </w:rPr>
            </w:pPr>
            <w:r w:rsidRPr="00A12E13">
              <w:rPr>
                <w:rFonts w:cs="Arial"/>
                <w:sz w:val="22"/>
                <w:szCs w:val="22"/>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675127B0" w14:textId="5B7AE881" w:rsidR="00A12E13" w:rsidRPr="00036E2E" w:rsidRDefault="00036E2E" w:rsidP="00711C81">
            <w:pPr>
              <w:snapToGrid w:val="0"/>
              <w:spacing w:before="120"/>
              <w:ind w:left="0" w:firstLine="0"/>
              <w:jc w:val="center"/>
              <w:rPr>
                <w:rFonts w:cs="Arial"/>
                <w:b/>
                <w:szCs w:val="22"/>
              </w:rPr>
            </w:pPr>
            <w:r w:rsidRPr="00036E2E">
              <w:rPr>
                <w:rFonts w:cs="Arial"/>
                <w:b/>
                <w:szCs w:val="22"/>
              </w:rPr>
              <w:t xml:space="preserve">By 3 </w:t>
            </w:r>
            <w:r w:rsidR="003E163E" w:rsidRPr="00036E2E">
              <w:rPr>
                <w:rFonts w:cs="Arial"/>
                <w:b/>
                <w:szCs w:val="22"/>
              </w:rPr>
              <w:t>July</w:t>
            </w:r>
            <w:r w:rsidR="00A12E13" w:rsidRPr="00036E2E">
              <w:rPr>
                <w:rFonts w:cs="Arial"/>
                <w:b/>
                <w:szCs w:val="22"/>
              </w:rPr>
              <w:t xml:space="preserve"> 2015</w:t>
            </w:r>
          </w:p>
          <w:p w14:paraId="2F6C7184" w14:textId="77777777" w:rsidR="00A12E13" w:rsidRPr="00036E2E" w:rsidRDefault="00A12E13" w:rsidP="00036E2E">
            <w:pPr>
              <w:snapToGrid w:val="0"/>
              <w:spacing w:before="120"/>
              <w:rPr>
                <w:rFonts w:cs="Arial"/>
                <w:b/>
                <w:szCs w:val="22"/>
              </w:rPr>
            </w:pPr>
          </w:p>
        </w:tc>
      </w:tr>
      <w:tr w:rsidR="00A12E13" w:rsidRPr="00CF06F2" w14:paraId="07A6E72D" w14:textId="77777777" w:rsidTr="00036E2E">
        <w:trPr>
          <w:trHeight w:val="375"/>
        </w:trPr>
        <w:tc>
          <w:tcPr>
            <w:tcW w:w="1263" w:type="dxa"/>
            <w:tcBorders>
              <w:top w:val="single" w:sz="4" w:space="0" w:color="000000"/>
              <w:left w:val="single" w:sz="4" w:space="0" w:color="000000"/>
              <w:bottom w:val="single" w:sz="4" w:space="0" w:color="000000"/>
            </w:tcBorders>
          </w:tcPr>
          <w:p w14:paraId="0D779877" w14:textId="685693C9" w:rsidR="00A12E13" w:rsidRPr="00A12E13" w:rsidRDefault="00A12E13" w:rsidP="00036E2E">
            <w:pPr>
              <w:snapToGrid w:val="0"/>
              <w:spacing w:before="120"/>
              <w:jc w:val="center"/>
              <w:rPr>
                <w:rFonts w:cs="Arial"/>
                <w:sz w:val="22"/>
                <w:szCs w:val="22"/>
              </w:rPr>
            </w:pPr>
            <w:r w:rsidRPr="00A12E13">
              <w:rPr>
                <w:rFonts w:cs="Arial"/>
                <w:sz w:val="22"/>
                <w:szCs w:val="22"/>
              </w:rPr>
              <w:lastRenderedPageBreak/>
              <w:t>2</w:t>
            </w:r>
          </w:p>
        </w:tc>
        <w:tc>
          <w:tcPr>
            <w:tcW w:w="8084" w:type="dxa"/>
            <w:tcBorders>
              <w:top w:val="single" w:sz="4" w:space="0" w:color="000000"/>
              <w:left w:val="single" w:sz="4" w:space="0" w:color="000000"/>
              <w:bottom w:val="single" w:sz="4" w:space="0" w:color="000000"/>
            </w:tcBorders>
          </w:tcPr>
          <w:p w14:paraId="6344911A" w14:textId="3A74FC2D" w:rsidR="00A12E13" w:rsidRPr="00A12E13" w:rsidRDefault="00A12E13" w:rsidP="00036E2E">
            <w:pPr>
              <w:snapToGrid w:val="0"/>
              <w:spacing w:before="120"/>
              <w:rPr>
                <w:rFonts w:cs="Arial"/>
                <w:b/>
                <w:sz w:val="22"/>
                <w:szCs w:val="22"/>
              </w:rPr>
            </w:pPr>
            <w:r w:rsidRPr="00A12E13">
              <w:rPr>
                <w:rFonts w:cs="Arial"/>
                <w:b/>
                <w:sz w:val="22"/>
                <w:szCs w:val="22"/>
              </w:rPr>
              <w:t xml:space="preserve">Submit </w:t>
            </w:r>
            <w:r w:rsidR="00711C81">
              <w:rPr>
                <w:rFonts w:cs="Arial"/>
                <w:b/>
                <w:sz w:val="22"/>
                <w:szCs w:val="22"/>
              </w:rPr>
              <w:t xml:space="preserve">potential </w:t>
            </w:r>
            <w:r w:rsidRPr="00A12E13">
              <w:rPr>
                <w:rFonts w:cs="Arial"/>
                <w:b/>
                <w:sz w:val="22"/>
                <w:szCs w:val="22"/>
              </w:rPr>
              <w:t>QA Models to STA</w:t>
            </w:r>
          </w:p>
          <w:p w14:paraId="6FA2FE22" w14:textId="77777777" w:rsidR="00A12E13" w:rsidRDefault="00A12E13" w:rsidP="00711C81">
            <w:pPr>
              <w:snapToGrid w:val="0"/>
              <w:spacing w:before="120"/>
              <w:ind w:left="38" w:firstLine="0"/>
              <w:rPr>
                <w:rFonts w:cs="Arial"/>
                <w:sz w:val="22"/>
                <w:szCs w:val="22"/>
              </w:rPr>
            </w:pPr>
            <w:r w:rsidRPr="00A12E13">
              <w:rPr>
                <w:rFonts w:cs="Arial"/>
                <w:sz w:val="22"/>
                <w:szCs w:val="22"/>
              </w:rPr>
              <w:t xml:space="preserve">At least </w:t>
            </w:r>
            <w:r w:rsidR="006F7983">
              <w:rPr>
                <w:rFonts w:cs="Arial"/>
                <w:sz w:val="22"/>
                <w:szCs w:val="22"/>
              </w:rPr>
              <w:t>five potential</w:t>
            </w:r>
            <w:r w:rsidRPr="00A12E13">
              <w:rPr>
                <w:rFonts w:cs="Arial"/>
                <w:sz w:val="22"/>
                <w:szCs w:val="22"/>
              </w:rPr>
              <w:t xml:space="preserve"> models for </w:t>
            </w:r>
            <w:r w:rsidR="00711C81">
              <w:rPr>
                <w:rFonts w:cs="Arial"/>
                <w:sz w:val="22"/>
                <w:szCs w:val="22"/>
              </w:rPr>
              <w:t>the QA</w:t>
            </w:r>
            <w:r w:rsidRPr="00A12E13">
              <w:rPr>
                <w:rFonts w:cs="Arial"/>
                <w:sz w:val="22"/>
                <w:szCs w:val="22"/>
              </w:rPr>
              <w:t xml:space="preserve"> of Reception Baseline </w:t>
            </w:r>
            <w:r w:rsidR="00711C81">
              <w:rPr>
                <w:rFonts w:cs="Arial"/>
                <w:sz w:val="22"/>
                <w:szCs w:val="22"/>
              </w:rPr>
              <w:t>assessments</w:t>
            </w:r>
            <w:r w:rsidRPr="00A12E13">
              <w:rPr>
                <w:rFonts w:cs="Arial"/>
                <w:sz w:val="22"/>
                <w:szCs w:val="22"/>
              </w:rPr>
              <w:t xml:space="preserve"> to be submitted to STA.</w:t>
            </w:r>
          </w:p>
          <w:p w14:paraId="5AFC3F9B" w14:textId="77777777" w:rsidR="003F4EC2" w:rsidRDefault="003F4EC2" w:rsidP="00711C81">
            <w:pPr>
              <w:snapToGrid w:val="0"/>
              <w:spacing w:before="120"/>
              <w:ind w:left="38" w:firstLine="0"/>
              <w:rPr>
                <w:rFonts w:cs="Arial"/>
                <w:sz w:val="22"/>
                <w:szCs w:val="22"/>
              </w:rPr>
            </w:pPr>
          </w:p>
          <w:p w14:paraId="1A2114D2" w14:textId="77777777" w:rsidR="003F4EC2" w:rsidRDefault="003F4EC2" w:rsidP="003F4EC2">
            <w:pPr>
              <w:snapToGrid w:val="0"/>
              <w:spacing w:before="120"/>
              <w:ind w:left="38" w:firstLine="0"/>
              <w:rPr>
                <w:rFonts w:cs="Arial"/>
                <w:sz w:val="22"/>
                <w:szCs w:val="22"/>
              </w:rPr>
            </w:pPr>
            <w:r>
              <w:rPr>
                <w:rFonts w:cs="Arial"/>
                <w:sz w:val="22"/>
                <w:szCs w:val="22"/>
              </w:rPr>
              <w:t>As a minimum, the supplier should determine the following for each proposed model:</w:t>
            </w:r>
          </w:p>
          <w:p w14:paraId="02288B45" w14:textId="77777777" w:rsidR="003F4EC2" w:rsidRPr="00F95FD6" w:rsidRDefault="003F4EC2" w:rsidP="003F4EC2">
            <w:pPr>
              <w:pStyle w:val="ListParagraph"/>
              <w:framePr w:wrap="around"/>
              <w:rPr>
                <w:sz w:val="22"/>
                <w:szCs w:val="22"/>
              </w:rPr>
            </w:pPr>
            <w:r w:rsidRPr="00F95FD6">
              <w:rPr>
                <w:sz w:val="22"/>
                <w:szCs w:val="22"/>
              </w:rPr>
              <w:t>The form that the QA visit will take, including the proposed length of the visit</w:t>
            </w:r>
          </w:p>
          <w:p w14:paraId="68737469" w14:textId="77777777" w:rsidR="003F4EC2" w:rsidRPr="00F95FD6" w:rsidRDefault="003F4EC2" w:rsidP="003F4EC2">
            <w:pPr>
              <w:pStyle w:val="ListParagraph"/>
              <w:framePr w:wrap="around"/>
              <w:rPr>
                <w:sz w:val="22"/>
                <w:szCs w:val="22"/>
              </w:rPr>
            </w:pPr>
            <w:r w:rsidRPr="00F95FD6">
              <w:rPr>
                <w:sz w:val="22"/>
                <w:szCs w:val="22"/>
              </w:rPr>
              <w:t>The level of expertise required by the representative undertaking the QA visit</w:t>
            </w:r>
          </w:p>
          <w:p w14:paraId="3045CFA4" w14:textId="77777777" w:rsidR="003F4EC2" w:rsidRPr="00F95FD6" w:rsidRDefault="003F4EC2" w:rsidP="003F4EC2">
            <w:pPr>
              <w:pStyle w:val="ListParagraph"/>
              <w:framePr w:wrap="around"/>
              <w:rPr>
                <w:sz w:val="22"/>
                <w:szCs w:val="22"/>
              </w:rPr>
            </w:pPr>
            <w:r w:rsidRPr="00F95FD6">
              <w:rPr>
                <w:sz w:val="22"/>
                <w:szCs w:val="22"/>
              </w:rPr>
              <w:t>The activities that will be undertaken during the QA visit</w:t>
            </w:r>
          </w:p>
          <w:p w14:paraId="013B9BDA" w14:textId="77777777" w:rsidR="003F4EC2" w:rsidRPr="00F95FD6" w:rsidRDefault="003F4EC2" w:rsidP="003F4EC2">
            <w:pPr>
              <w:pStyle w:val="ListParagraph"/>
              <w:framePr w:wrap="around"/>
              <w:rPr>
                <w:sz w:val="22"/>
                <w:szCs w:val="22"/>
              </w:rPr>
            </w:pPr>
            <w:r w:rsidRPr="00F95FD6">
              <w:rPr>
                <w:sz w:val="22"/>
                <w:szCs w:val="22"/>
              </w:rPr>
              <w:t xml:space="preserve">An outline of the documentation that will be completed by the representative undertaking the QA visit </w:t>
            </w:r>
          </w:p>
          <w:p w14:paraId="4020CC8C" w14:textId="66D6A26E" w:rsidR="003F4EC2" w:rsidRPr="00A12E13" w:rsidRDefault="003F4EC2" w:rsidP="003F4EC2">
            <w:pPr>
              <w:snapToGrid w:val="0"/>
              <w:spacing w:before="120"/>
              <w:ind w:left="38" w:firstLine="0"/>
              <w:rPr>
                <w:rFonts w:cs="Arial"/>
                <w:sz w:val="22"/>
                <w:szCs w:val="22"/>
              </w:rPr>
            </w:pPr>
            <w:r w:rsidRPr="00F95FD6">
              <w:rPr>
                <w:sz w:val="22"/>
                <w:szCs w:val="22"/>
              </w:rPr>
              <w:t xml:space="preserve">The potential issues </w:t>
            </w:r>
            <w:proofErr w:type="gramStart"/>
            <w:r w:rsidRPr="00F95FD6">
              <w:rPr>
                <w:sz w:val="22"/>
                <w:szCs w:val="22"/>
              </w:rPr>
              <w:t>that are</w:t>
            </w:r>
            <w:proofErr w:type="gramEnd"/>
            <w:r w:rsidRPr="00F95FD6">
              <w:rPr>
                <w:sz w:val="22"/>
                <w:szCs w:val="22"/>
              </w:rPr>
              <w:t xml:space="preserve"> likely to be detected through the proposed model and those which are unlikely to be detected.</w:t>
            </w:r>
          </w:p>
        </w:tc>
        <w:tc>
          <w:tcPr>
            <w:tcW w:w="3402" w:type="dxa"/>
            <w:tcBorders>
              <w:top w:val="single" w:sz="4" w:space="0" w:color="000000"/>
              <w:left w:val="single" w:sz="4" w:space="0" w:color="000000"/>
              <w:bottom w:val="single" w:sz="4" w:space="0" w:color="000000"/>
            </w:tcBorders>
          </w:tcPr>
          <w:p w14:paraId="4553DCFE" w14:textId="470D4669" w:rsidR="00A12E13" w:rsidRPr="00A12E13" w:rsidRDefault="00B22DE9" w:rsidP="00711C81">
            <w:pPr>
              <w:snapToGrid w:val="0"/>
              <w:spacing w:before="120"/>
              <w:ind w:left="0" w:firstLine="6"/>
              <w:rPr>
                <w:rFonts w:cs="Arial"/>
                <w:sz w:val="22"/>
                <w:szCs w:val="22"/>
              </w:rPr>
            </w:pPr>
            <w:r>
              <w:rPr>
                <w:rFonts w:cs="Arial"/>
                <w:sz w:val="22"/>
                <w:szCs w:val="22"/>
              </w:rPr>
              <w:t>Provide details of at least five models one</w:t>
            </w:r>
            <w:r w:rsidRPr="00A12E13">
              <w:rPr>
                <w:rFonts w:cs="Arial"/>
                <w:sz w:val="22"/>
                <w:szCs w:val="22"/>
              </w:rPr>
              <w:t xml:space="preserve"> week in advance </w:t>
            </w:r>
            <w:r>
              <w:rPr>
                <w:rFonts w:cs="Arial"/>
                <w:sz w:val="22"/>
                <w:szCs w:val="22"/>
              </w:rPr>
              <w:t>of model sel</w:t>
            </w:r>
            <w:r w:rsidR="00711C81">
              <w:rPr>
                <w:rFonts w:cs="Arial"/>
                <w:sz w:val="22"/>
                <w:szCs w:val="22"/>
              </w:rPr>
              <w:t>e</w:t>
            </w:r>
            <w:r>
              <w:rPr>
                <w:rFonts w:cs="Arial"/>
                <w:sz w:val="22"/>
                <w:szCs w:val="22"/>
              </w:rPr>
              <w:t xml:space="preserve">ction meeting </w:t>
            </w:r>
            <w:r w:rsidRPr="00A12E13">
              <w:rPr>
                <w:rFonts w:cs="Arial"/>
                <w:sz w:val="22"/>
                <w:szCs w:val="22"/>
              </w:rPr>
              <w:t>for consideration.</w:t>
            </w:r>
          </w:p>
        </w:tc>
        <w:tc>
          <w:tcPr>
            <w:tcW w:w="2268" w:type="dxa"/>
            <w:tcBorders>
              <w:top w:val="single" w:sz="4" w:space="0" w:color="000000"/>
              <w:left w:val="single" w:sz="4" w:space="0" w:color="000000"/>
              <w:bottom w:val="single" w:sz="4" w:space="0" w:color="000000"/>
              <w:right w:val="single" w:sz="4" w:space="0" w:color="000000"/>
            </w:tcBorders>
          </w:tcPr>
          <w:p w14:paraId="3D51D6B6" w14:textId="55B9BD72" w:rsidR="00A12E13" w:rsidRPr="00036E2E" w:rsidRDefault="00036E2E" w:rsidP="00036E2E">
            <w:pPr>
              <w:snapToGrid w:val="0"/>
              <w:spacing w:before="120"/>
              <w:jc w:val="center"/>
              <w:rPr>
                <w:rFonts w:cs="Arial"/>
                <w:b/>
                <w:szCs w:val="22"/>
              </w:rPr>
            </w:pPr>
            <w:r w:rsidRPr="00036E2E">
              <w:rPr>
                <w:rFonts w:cs="Arial"/>
                <w:b/>
                <w:szCs w:val="22"/>
              </w:rPr>
              <w:t>By 24 July 2015</w:t>
            </w:r>
          </w:p>
        </w:tc>
      </w:tr>
      <w:tr w:rsidR="00A12E13" w:rsidRPr="00CF06F2" w14:paraId="41B2B7BB" w14:textId="77777777" w:rsidTr="00036E2E">
        <w:trPr>
          <w:trHeight w:val="375"/>
        </w:trPr>
        <w:tc>
          <w:tcPr>
            <w:tcW w:w="1263" w:type="dxa"/>
            <w:tcBorders>
              <w:top w:val="single" w:sz="4" w:space="0" w:color="000000"/>
              <w:left w:val="single" w:sz="4" w:space="0" w:color="000000"/>
              <w:bottom w:val="single" w:sz="4" w:space="0" w:color="000000"/>
            </w:tcBorders>
          </w:tcPr>
          <w:p w14:paraId="06B8EE09" w14:textId="10442491" w:rsidR="00A12E13" w:rsidRPr="00A12E13" w:rsidRDefault="00A12E13" w:rsidP="00A12E13">
            <w:pPr>
              <w:snapToGrid w:val="0"/>
              <w:spacing w:before="120"/>
              <w:jc w:val="center"/>
              <w:rPr>
                <w:rFonts w:cs="Arial"/>
                <w:sz w:val="22"/>
                <w:szCs w:val="22"/>
              </w:rPr>
            </w:pPr>
            <w:r>
              <w:rPr>
                <w:rFonts w:cs="Arial"/>
                <w:sz w:val="22"/>
                <w:szCs w:val="22"/>
              </w:rPr>
              <w:t>3</w:t>
            </w:r>
          </w:p>
        </w:tc>
        <w:tc>
          <w:tcPr>
            <w:tcW w:w="8084" w:type="dxa"/>
            <w:tcBorders>
              <w:top w:val="single" w:sz="4" w:space="0" w:color="000000"/>
              <w:left w:val="single" w:sz="4" w:space="0" w:color="000000"/>
              <w:bottom w:val="single" w:sz="4" w:space="0" w:color="000000"/>
            </w:tcBorders>
          </w:tcPr>
          <w:p w14:paraId="7F908AC2" w14:textId="2D6FBB3E" w:rsidR="00A12E13" w:rsidRPr="00A12E13" w:rsidRDefault="00B22DE9" w:rsidP="00036E2E">
            <w:pPr>
              <w:snapToGrid w:val="0"/>
              <w:spacing w:before="120"/>
              <w:rPr>
                <w:rFonts w:cs="Arial"/>
                <w:b/>
                <w:sz w:val="22"/>
                <w:szCs w:val="22"/>
              </w:rPr>
            </w:pPr>
            <w:r>
              <w:rPr>
                <w:rFonts w:cs="Arial"/>
                <w:b/>
                <w:sz w:val="22"/>
                <w:szCs w:val="22"/>
              </w:rPr>
              <w:t>Model Selection Meeting</w:t>
            </w:r>
          </w:p>
          <w:p w14:paraId="39058B06" w14:textId="07D53CD9" w:rsidR="002D2991" w:rsidRPr="002D2991" w:rsidRDefault="00B22DE9" w:rsidP="003F4EC2">
            <w:pPr>
              <w:snapToGrid w:val="0"/>
              <w:spacing w:before="120"/>
              <w:ind w:left="38" w:firstLine="0"/>
            </w:pPr>
            <w:r>
              <w:rPr>
                <w:rFonts w:cs="Arial"/>
                <w:sz w:val="22"/>
                <w:szCs w:val="22"/>
              </w:rPr>
              <w:t xml:space="preserve">Submitted QA models will be discussed and three </w:t>
            </w:r>
            <w:r w:rsidR="00711C81">
              <w:rPr>
                <w:rFonts w:cs="Arial"/>
                <w:sz w:val="22"/>
                <w:szCs w:val="22"/>
              </w:rPr>
              <w:t>selected</w:t>
            </w:r>
            <w:r>
              <w:rPr>
                <w:rFonts w:cs="Arial"/>
                <w:sz w:val="22"/>
                <w:szCs w:val="22"/>
              </w:rPr>
              <w:t xml:space="preserve"> to take forward to pilot. STA will provide recommendations for any amendments to the </w:t>
            </w:r>
            <w:r w:rsidR="00711C81">
              <w:rPr>
                <w:rFonts w:cs="Arial"/>
                <w:sz w:val="22"/>
                <w:szCs w:val="22"/>
              </w:rPr>
              <w:t xml:space="preserve">proposed </w:t>
            </w:r>
            <w:r>
              <w:rPr>
                <w:rFonts w:cs="Arial"/>
                <w:sz w:val="22"/>
                <w:szCs w:val="22"/>
              </w:rPr>
              <w:t>models</w:t>
            </w:r>
            <w:r w:rsidR="00711C81">
              <w:rPr>
                <w:rFonts w:cs="Arial"/>
                <w:sz w:val="22"/>
                <w:szCs w:val="22"/>
              </w:rPr>
              <w:t>.</w:t>
            </w:r>
          </w:p>
        </w:tc>
        <w:tc>
          <w:tcPr>
            <w:tcW w:w="3402" w:type="dxa"/>
            <w:tcBorders>
              <w:top w:val="single" w:sz="4" w:space="0" w:color="000000"/>
              <w:left w:val="single" w:sz="4" w:space="0" w:color="000000"/>
              <w:bottom w:val="single" w:sz="4" w:space="0" w:color="000000"/>
            </w:tcBorders>
          </w:tcPr>
          <w:p w14:paraId="24B324CC" w14:textId="72EE8189" w:rsidR="00A12E13" w:rsidRPr="00A12E13" w:rsidRDefault="00A12E13" w:rsidP="002D2991">
            <w:pPr>
              <w:snapToGrid w:val="0"/>
              <w:spacing w:before="120"/>
              <w:ind w:left="0" w:firstLine="6"/>
              <w:rPr>
                <w:rFonts w:cs="Arial"/>
                <w:sz w:val="22"/>
                <w:szCs w:val="22"/>
              </w:rPr>
            </w:pPr>
            <w:r w:rsidRPr="00A12E13">
              <w:rPr>
                <w:rFonts w:cs="Arial"/>
                <w:sz w:val="22"/>
                <w:szCs w:val="22"/>
              </w:rPr>
              <w:t xml:space="preserve">Project Director / Project manager (or equivalent) attend </w:t>
            </w:r>
            <w:r w:rsidRPr="00B22DE9">
              <w:rPr>
                <w:rFonts w:cs="Arial"/>
                <w:sz w:val="22"/>
                <w:szCs w:val="22"/>
              </w:rPr>
              <w:t xml:space="preserve">the </w:t>
            </w:r>
            <w:r w:rsidR="00B22DE9" w:rsidRPr="00B22DE9">
              <w:rPr>
                <w:rFonts w:cs="Arial"/>
                <w:sz w:val="22"/>
                <w:szCs w:val="22"/>
              </w:rPr>
              <w:t>model selection meeting</w:t>
            </w:r>
            <w:r w:rsidRPr="00B22DE9">
              <w:rPr>
                <w:rFonts w:cs="Arial"/>
                <w:sz w:val="22"/>
                <w:szCs w:val="22"/>
              </w:rPr>
              <w:t xml:space="preserve"> </w:t>
            </w:r>
            <w:r w:rsidR="002D2991">
              <w:rPr>
                <w:rFonts w:cs="Arial"/>
                <w:sz w:val="22"/>
                <w:szCs w:val="22"/>
              </w:rPr>
              <w:t>and proscribed information provided for each model</w:t>
            </w:r>
          </w:p>
        </w:tc>
        <w:tc>
          <w:tcPr>
            <w:tcW w:w="2268" w:type="dxa"/>
            <w:tcBorders>
              <w:top w:val="single" w:sz="4" w:space="0" w:color="000000"/>
              <w:left w:val="single" w:sz="4" w:space="0" w:color="000000"/>
              <w:bottom w:val="single" w:sz="4" w:space="0" w:color="000000"/>
              <w:right w:val="single" w:sz="4" w:space="0" w:color="000000"/>
            </w:tcBorders>
          </w:tcPr>
          <w:p w14:paraId="558DF311" w14:textId="19C2B785" w:rsidR="00A12E13" w:rsidRPr="00036E2E" w:rsidRDefault="00036E2E" w:rsidP="008D64CA">
            <w:pPr>
              <w:snapToGrid w:val="0"/>
              <w:spacing w:before="120"/>
              <w:ind w:left="0" w:firstLine="0"/>
              <w:jc w:val="center"/>
              <w:rPr>
                <w:rFonts w:cs="Arial"/>
                <w:b/>
                <w:szCs w:val="22"/>
              </w:rPr>
            </w:pPr>
            <w:r w:rsidRPr="00036E2E">
              <w:rPr>
                <w:rFonts w:cs="Arial"/>
                <w:b/>
                <w:szCs w:val="22"/>
              </w:rPr>
              <w:t>By 31 July 2015</w:t>
            </w:r>
          </w:p>
        </w:tc>
      </w:tr>
      <w:tr w:rsidR="00A12E13" w:rsidRPr="00CF06F2" w14:paraId="177C95F5" w14:textId="77777777" w:rsidTr="00036E2E">
        <w:trPr>
          <w:trHeight w:val="375"/>
        </w:trPr>
        <w:tc>
          <w:tcPr>
            <w:tcW w:w="1263" w:type="dxa"/>
            <w:tcBorders>
              <w:top w:val="single" w:sz="4" w:space="0" w:color="000000"/>
              <w:left w:val="single" w:sz="4" w:space="0" w:color="000000"/>
              <w:bottom w:val="single" w:sz="4" w:space="0" w:color="000000"/>
            </w:tcBorders>
          </w:tcPr>
          <w:p w14:paraId="003F51A3" w14:textId="2365F1AA" w:rsidR="00A12E13" w:rsidRPr="00A12E13" w:rsidRDefault="00A12E13" w:rsidP="00036E2E">
            <w:pPr>
              <w:snapToGrid w:val="0"/>
              <w:spacing w:before="120"/>
              <w:jc w:val="center"/>
              <w:rPr>
                <w:rFonts w:cs="Arial"/>
                <w:sz w:val="22"/>
                <w:szCs w:val="22"/>
              </w:rPr>
            </w:pPr>
            <w:r>
              <w:rPr>
                <w:rFonts w:cs="Arial"/>
                <w:sz w:val="22"/>
                <w:szCs w:val="22"/>
              </w:rPr>
              <w:t>4</w:t>
            </w:r>
          </w:p>
        </w:tc>
        <w:tc>
          <w:tcPr>
            <w:tcW w:w="8084" w:type="dxa"/>
            <w:tcBorders>
              <w:top w:val="single" w:sz="4" w:space="0" w:color="000000"/>
              <w:left w:val="single" w:sz="4" w:space="0" w:color="000000"/>
              <w:bottom w:val="single" w:sz="4" w:space="0" w:color="000000"/>
            </w:tcBorders>
          </w:tcPr>
          <w:p w14:paraId="182B7F62" w14:textId="77777777" w:rsidR="00A12E13" w:rsidRPr="00A12E13" w:rsidRDefault="00A12E13" w:rsidP="00036E2E">
            <w:pPr>
              <w:snapToGrid w:val="0"/>
              <w:spacing w:before="120"/>
              <w:rPr>
                <w:rFonts w:cs="Arial"/>
                <w:b/>
                <w:sz w:val="22"/>
                <w:szCs w:val="22"/>
              </w:rPr>
            </w:pPr>
            <w:r w:rsidRPr="00A12E13">
              <w:rPr>
                <w:rFonts w:cs="Arial"/>
                <w:b/>
                <w:sz w:val="22"/>
                <w:szCs w:val="22"/>
              </w:rPr>
              <w:t>Checkpoint Meetings and Management Information</w:t>
            </w:r>
          </w:p>
          <w:p w14:paraId="57C289AD" w14:textId="77777777" w:rsidR="00A12E13" w:rsidRPr="00A12E13" w:rsidRDefault="00A12E13" w:rsidP="00A12E13">
            <w:pPr>
              <w:snapToGrid w:val="0"/>
              <w:spacing w:before="120"/>
              <w:ind w:left="38" w:firstLine="0"/>
              <w:rPr>
                <w:rFonts w:cs="Arial"/>
                <w:sz w:val="22"/>
                <w:szCs w:val="22"/>
              </w:rPr>
            </w:pPr>
            <w:r w:rsidRPr="00A12E13">
              <w:rPr>
                <w:rFonts w:cs="Arial"/>
                <w:sz w:val="22"/>
                <w:szCs w:val="22"/>
              </w:rPr>
              <w:t xml:space="preserve">To attend regular Checkpoint meetings </w:t>
            </w:r>
            <w:r w:rsidRPr="00036E2E">
              <w:rPr>
                <w:rFonts w:cs="Arial"/>
                <w:sz w:val="22"/>
                <w:szCs w:val="22"/>
              </w:rPr>
              <w:t>at least once a month</w:t>
            </w:r>
            <w:r w:rsidRPr="00A12E13">
              <w:rPr>
                <w:rFonts w:cs="Arial"/>
                <w:sz w:val="22"/>
                <w:szCs w:val="22"/>
              </w:rPr>
              <w:t>, although they may need to be more frequent as some stages of the project. These meetings may be held as telephone conference calls. Checkpoint reports to be submitted to STA two working days in advance of each Checkpoint meeting.</w:t>
            </w:r>
          </w:p>
          <w:p w14:paraId="5D288719" w14:textId="77777777" w:rsidR="00A12E13" w:rsidRPr="00A12E13" w:rsidRDefault="00A12E13" w:rsidP="00036E2E">
            <w:pPr>
              <w:pStyle w:val="WW-BodyText3"/>
              <w:snapToGrid w:val="0"/>
              <w:spacing w:before="120" w:after="120"/>
              <w:rPr>
                <w:rFonts w:cs="Arial"/>
                <w:b/>
                <w:bCs/>
                <w:sz w:val="22"/>
                <w:szCs w:val="22"/>
              </w:rPr>
            </w:pPr>
          </w:p>
        </w:tc>
        <w:tc>
          <w:tcPr>
            <w:tcW w:w="3402" w:type="dxa"/>
            <w:tcBorders>
              <w:top w:val="single" w:sz="4" w:space="0" w:color="000000"/>
              <w:left w:val="single" w:sz="4" w:space="0" w:color="000000"/>
              <w:bottom w:val="single" w:sz="4" w:space="0" w:color="000000"/>
            </w:tcBorders>
          </w:tcPr>
          <w:p w14:paraId="76D3A08C" w14:textId="77777777" w:rsidR="00A12E13" w:rsidRPr="00A12E13" w:rsidRDefault="00A12E13" w:rsidP="00A12E13">
            <w:pPr>
              <w:snapToGrid w:val="0"/>
              <w:spacing w:before="120"/>
              <w:ind w:left="0" w:firstLine="6"/>
              <w:rPr>
                <w:rFonts w:cs="Arial"/>
                <w:sz w:val="22"/>
                <w:szCs w:val="22"/>
              </w:rPr>
            </w:pPr>
            <w:r w:rsidRPr="00A12E13">
              <w:rPr>
                <w:rFonts w:cs="Arial"/>
                <w:sz w:val="22"/>
                <w:szCs w:val="22"/>
              </w:rPr>
              <w:t>Project manager (or equivalent) attends each Checkpoint meeting on agreed date and submission of Checkpoint report two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66D5D247" w14:textId="77777777" w:rsidR="003E163E" w:rsidRDefault="00A12E13" w:rsidP="008D64CA">
            <w:pPr>
              <w:snapToGrid w:val="0"/>
              <w:spacing w:before="120"/>
              <w:ind w:left="0" w:firstLine="0"/>
              <w:jc w:val="center"/>
              <w:rPr>
                <w:rFonts w:cs="Arial"/>
                <w:szCs w:val="22"/>
              </w:rPr>
            </w:pPr>
            <w:r w:rsidRPr="003E163E">
              <w:rPr>
                <w:rFonts w:cs="Arial"/>
                <w:szCs w:val="22"/>
              </w:rPr>
              <w:t>To be agreed at</w:t>
            </w:r>
          </w:p>
          <w:p w14:paraId="2FC30C3A" w14:textId="7349DD03" w:rsidR="00A12E13" w:rsidRPr="003E163E" w:rsidRDefault="00A12E13" w:rsidP="008D64CA">
            <w:pPr>
              <w:snapToGrid w:val="0"/>
              <w:spacing w:before="120"/>
              <w:ind w:left="0" w:firstLine="0"/>
              <w:jc w:val="center"/>
              <w:rPr>
                <w:rFonts w:cs="Arial"/>
                <w:szCs w:val="22"/>
              </w:rPr>
            </w:pPr>
            <w:r w:rsidRPr="003E163E">
              <w:rPr>
                <w:rFonts w:cs="Arial"/>
                <w:szCs w:val="22"/>
              </w:rPr>
              <w:t>start-up meeting</w:t>
            </w:r>
          </w:p>
          <w:p w14:paraId="68B8E02A" w14:textId="77777777" w:rsidR="00A12E13" w:rsidRPr="00A12E13" w:rsidRDefault="00A12E13" w:rsidP="003E163E">
            <w:pPr>
              <w:snapToGrid w:val="0"/>
              <w:spacing w:before="120"/>
              <w:rPr>
                <w:rFonts w:cs="Arial"/>
                <w:b/>
                <w:szCs w:val="22"/>
                <w:highlight w:val="yellow"/>
              </w:rPr>
            </w:pPr>
          </w:p>
        </w:tc>
      </w:tr>
      <w:tr w:rsidR="00A12E13" w:rsidRPr="00BE3A5B" w14:paraId="4BD8A32E" w14:textId="77777777" w:rsidTr="00036E2E">
        <w:trPr>
          <w:trHeight w:val="375"/>
        </w:trPr>
        <w:tc>
          <w:tcPr>
            <w:tcW w:w="1263" w:type="dxa"/>
            <w:tcBorders>
              <w:top w:val="single" w:sz="4" w:space="0" w:color="000000"/>
              <w:left w:val="single" w:sz="4" w:space="0" w:color="000000"/>
              <w:bottom w:val="single" w:sz="4" w:space="0" w:color="000000"/>
            </w:tcBorders>
          </w:tcPr>
          <w:p w14:paraId="2191A4A8" w14:textId="05A073A7" w:rsidR="00A12E13" w:rsidRPr="00A12E13" w:rsidRDefault="00A12E13" w:rsidP="00036E2E">
            <w:pPr>
              <w:snapToGrid w:val="0"/>
              <w:spacing w:before="120"/>
              <w:jc w:val="center"/>
              <w:rPr>
                <w:rFonts w:cs="Arial"/>
                <w:sz w:val="22"/>
                <w:szCs w:val="22"/>
              </w:rPr>
            </w:pPr>
            <w:r>
              <w:rPr>
                <w:rFonts w:cs="Arial"/>
                <w:sz w:val="22"/>
                <w:szCs w:val="22"/>
              </w:rPr>
              <w:t>5</w:t>
            </w:r>
          </w:p>
        </w:tc>
        <w:tc>
          <w:tcPr>
            <w:tcW w:w="8084" w:type="dxa"/>
            <w:tcBorders>
              <w:top w:val="single" w:sz="4" w:space="0" w:color="000000"/>
              <w:left w:val="single" w:sz="4" w:space="0" w:color="000000"/>
              <w:bottom w:val="single" w:sz="4" w:space="0" w:color="000000"/>
            </w:tcBorders>
          </w:tcPr>
          <w:p w14:paraId="6B6693E6" w14:textId="695078EB" w:rsidR="00A12E13" w:rsidRPr="00A12E13" w:rsidRDefault="00DB22BD" w:rsidP="00036E2E">
            <w:pPr>
              <w:snapToGrid w:val="0"/>
              <w:spacing w:before="120"/>
              <w:rPr>
                <w:rFonts w:cs="Arial"/>
                <w:b/>
                <w:bCs/>
                <w:sz w:val="22"/>
                <w:szCs w:val="22"/>
              </w:rPr>
            </w:pPr>
            <w:r>
              <w:rPr>
                <w:rFonts w:cs="Arial"/>
                <w:b/>
                <w:bCs/>
                <w:sz w:val="22"/>
                <w:szCs w:val="22"/>
              </w:rPr>
              <w:t xml:space="preserve">School </w:t>
            </w:r>
            <w:r w:rsidR="008D64CA">
              <w:rPr>
                <w:rFonts w:cs="Arial"/>
                <w:b/>
                <w:bCs/>
                <w:sz w:val="22"/>
                <w:szCs w:val="22"/>
              </w:rPr>
              <w:t>QA visit</w:t>
            </w:r>
            <w:r>
              <w:rPr>
                <w:rFonts w:cs="Arial"/>
                <w:b/>
                <w:bCs/>
                <w:sz w:val="22"/>
                <w:szCs w:val="22"/>
              </w:rPr>
              <w:t xml:space="preserve"> plan</w:t>
            </w:r>
          </w:p>
          <w:p w14:paraId="09C0EF38" w14:textId="711486D0" w:rsidR="00DB22BD" w:rsidRDefault="00DB22BD" w:rsidP="00DB22BD">
            <w:pPr>
              <w:snapToGrid w:val="0"/>
              <w:spacing w:before="120"/>
              <w:ind w:left="0" w:firstLine="0"/>
              <w:rPr>
                <w:rFonts w:cs="Arial"/>
                <w:bCs/>
                <w:sz w:val="22"/>
                <w:szCs w:val="22"/>
              </w:rPr>
            </w:pPr>
            <w:r>
              <w:rPr>
                <w:rFonts w:cs="Arial"/>
                <w:bCs/>
                <w:sz w:val="22"/>
                <w:szCs w:val="22"/>
              </w:rPr>
              <w:t xml:space="preserve">Supplier will provide the list of schools that will receive a QA visit as part of the </w:t>
            </w:r>
            <w:r>
              <w:rPr>
                <w:rFonts w:cs="Arial"/>
                <w:bCs/>
                <w:sz w:val="22"/>
                <w:szCs w:val="22"/>
              </w:rPr>
              <w:lastRenderedPageBreak/>
              <w:t>pilot for each of the approved models</w:t>
            </w:r>
            <w:r w:rsidR="00544FB3">
              <w:rPr>
                <w:rFonts w:cs="Arial"/>
                <w:bCs/>
                <w:sz w:val="22"/>
                <w:szCs w:val="22"/>
              </w:rPr>
              <w:t xml:space="preserve"> and the date on which the visit will take place</w:t>
            </w:r>
            <w:r w:rsidR="002D70D7">
              <w:rPr>
                <w:rFonts w:cs="Arial"/>
                <w:bCs/>
                <w:sz w:val="22"/>
                <w:szCs w:val="22"/>
              </w:rPr>
              <w:t>.</w:t>
            </w:r>
            <w:r>
              <w:rPr>
                <w:rFonts w:cs="Arial"/>
                <w:bCs/>
                <w:sz w:val="22"/>
                <w:szCs w:val="22"/>
              </w:rPr>
              <w:t xml:space="preserve"> The sample of schools should be broadly representative by attainment, school type and region.</w:t>
            </w:r>
          </w:p>
          <w:p w14:paraId="3B84BCFE" w14:textId="77777777" w:rsidR="00A12E13" w:rsidRDefault="00DB22BD" w:rsidP="00DB22BD">
            <w:pPr>
              <w:snapToGrid w:val="0"/>
              <w:spacing w:before="120"/>
              <w:ind w:left="0" w:firstLine="0"/>
              <w:rPr>
                <w:rFonts w:cs="Arial"/>
                <w:bCs/>
                <w:sz w:val="22"/>
                <w:szCs w:val="22"/>
              </w:rPr>
            </w:pPr>
            <w:r>
              <w:rPr>
                <w:rFonts w:cs="Arial"/>
                <w:bCs/>
                <w:sz w:val="22"/>
                <w:szCs w:val="22"/>
              </w:rPr>
              <w:t>The supplier is responsible for determining the number of school QA visits required in order to generate sufficient evidence on which to base a recommendation.</w:t>
            </w:r>
          </w:p>
          <w:p w14:paraId="7F4336F7" w14:textId="7240B89B" w:rsidR="00544FB3" w:rsidRPr="00A12E13" w:rsidRDefault="00544FB3" w:rsidP="00544FB3">
            <w:pPr>
              <w:snapToGrid w:val="0"/>
              <w:spacing w:before="120"/>
              <w:ind w:left="0" w:firstLine="0"/>
              <w:rPr>
                <w:rFonts w:cs="Arial"/>
                <w:bCs/>
                <w:sz w:val="22"/>
                <w:szCs w:val="22"/>
              </w:rPr>
            </w:pPr>
            <w:r>
              <w:rPr>
                <w:rFonts w:cs="Arial"/>
                <w:bCs/>
                <w:sz w:val="22"/>
                <w:szCs w:val="22"/>
              </w:rPr>
              <w:t xml:space="preserve">The School QA visit plan will be used by the STA helpline to provide guidance to schools who call to confirm that the visit is authentic. The plan must therefore be updated regularly if plans need to change for operational reasons, such as illness. </w:t>
            </w:r>
          </w:p>
        </w:tc>
        <w:tc>
          <w:tcPr>
            <w:tcW w:w="3402" w:type="dxa"/>
            <w:tcBorders>
              <w:top w:val="single" w:sz="4" w:space="0" w:color="000000"/>
              <w:left w:val="single" w:sz="4" w:space="0" w:color="000000"/>
              <w:bottom w:val="single" w:sz="4" w:space="0" w:color="000000"/>
            </w:tcBorders>
          </w:tcPr>
          <w:p w14:paraId="3DCD1B6F" w14:textId="40473DBC" w:rsidR="00A12E13" w:rsidRPr="00A12E13" w:rsidRDefault="008D64CA" w:rsidP="00A12E13">
            <w:pPr>
              <w:snapToGrid w:val="0"/>
              <w:spacing w:before="120"/>
              <w:ind w:left="0" w:firstLine="6"/>
              <w:rPr>
                <w:rFonts w:cs="Arial"/>
                <w:sz w:val="22"/>
                <w:szCs w:val="22"/>
              </w:rPr>
            </w:pPr>
            <w:r>
              <w:rPr>
                <w:rFonts w:cs="Arial"/>
                <w:sz w:val="22"/>
                <w:szCs w:val="22"/>
              </w:rPr>
              <w:lastRenderedPageBreak/>
              <w:t xml:space="preserve">School QA visit plan submitted is broadly representative for </w:t>
            </w:r>
            <w:r>
              <w:rPr>
                <w:rFonts w:cs="Arial"/>
                <w:sz w:val="22"/>
                <w:szCs w:val="22"/>
              </w:rPr>
              <w:lastRenderedPageBreak/>
              <w:t>each of the approved models.</w:t>
            </w:r>
          </w:p>
          <w:p w14:paraId="00A240E7" w14:textId="77777777" w:rsidR="00A12E13" w:rsidRPr="00A12E13" w:rsidRDefault="00A12E13" w:rsidP="00A12E13">
            <w:pPr>
              <w:snapToGrid w:val="0"/>
              <w:spacing w:before="120"/>
              <w:ind w:left="0" w:firstLine="6"/>
              <w:rPr>
                <w:rFonts w:cs="Arial"/>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0966E7D6" w14:textId="2433D39C" w:rsidR="00A12E13" w:rsidRPr="00A12E13" w:rsidRDefault="008D64CA" w:rsidP="008D64CA">
            <w:pPr>
              <w:snapToGrid w:val="0"/>
              <w:spacing w:before="120"/>
              <w:ind w:left="0" w:firstLine="0"/>
              <w:jc w:val="center"/>
              <w:rPr>
                <w:rFonts w:cs="Arial"/>
                <w:b/>
                <w:szCs w:val="22"/>
                <w:highlight w:val="yellow"/>
              </w:rPr>
            </w:pPr>
            <w:r w:rsidRPr="008D64CA">
              <w:rPr>
                <w:rFonts w:cs="Arial"/>
                <w:b/>
                <w:szCs w:val="22"/>
              </w:rPr>
              <w:lastRenderedPageBreak/>
              <w:t>By 21 August 2015</w:t>
            </w:r>
          </w:p>
        </w:tc>
      </w:tr>
      <w:tr w:rsidR="002D2991" w:rsidRPr="00BE3A5B" w14:paraId="036C4140" w14:textId="77777777" w:rsidTr="00811E91">
        <w:trPr>
          <w:trHeight w:val="375"/>
        </w:trPr>
        <w:tc>
          <w:tcPr>
            <w:tcW w:w="1263" w:type="dxa"/>
            <w:tcBorders>
              <w:top w:val="single" w:sz="4" w:space="0" w:color="000000"/>
              <w:left w:val="single" w:sz="4" w:space="0" w:color="000000"/>
              <w:bottom w:val="single" w:sz="4" w:space="0" w:color="000000"/>
            </w:tcBorders>
          </w:tcPr>
          <w:p w14:paraId="1C6E3CE8" w14:textId="6B0FF6E5" w:rsidR="002D2991" w:rsidRDefault="002D2991" w:rsidP="00036E2E">
            <w:pPr>
              <w:snapToGrid w:val="0"/>
              <w:spacing w:before="120"/>
              <w:jc w:val="center"/>
              <w:rPr>
                <w:rFonts w:cs="Arial"/>
                <w:sz w:val="22"/>
                <w:szCs w:val="22"/>
              </w:rPr>
            </w:pPr>
            <w:r>
              <w:rPr>
                <w:rFonts w:cs="Arial"/>
                <w:sz w:val="22"/>
                <w:szCs w:val="22"/>
              </w:rPr>
              <w:lastRenderedPageBreak/>
              <w:t>6</w:t>
            </w:r>
          </w:p>
        </w:tc>
        <w:tc>
          <w:tcPr>
            <w:tcW w:w="8084" w:type="dxa"/>
            <w:tcBorders>
              <w:top w:val="single" w:sz="4" w:space="0" w:color="000000"/>
              <w:left w:val="single" w:sz="4" w:space="0" w:color="000000"/>
              <w:bottom w:val="single" w:sz="4" w:space="0" w:color="000000"/>
            </w:tcBorders>
          </w:tcPr>
          <w:p w14:paraId="5E7FB20D" w14:textId="6CB5D319" w:rsidR="002D2991" w:rsidRDefault="002D2991" w:rsidP="00036E2E">
            <w:pPr>
              <w:snapToGrid w:val="0"/>
              <w:spacing w:before="120"/>
              <w:rPr>
                <w:rFonts w:cs="Arial"/>
                <w:b/>
                <w:bCs/>
                <w:sz w:val="22"/>
                <w:szCs w:val="22"/>
              </w:rPr>
            </w:pPr>
            <w:r>
              <w:rPr>
                <w:rFonts w:cs="Arial"/>
                <w:b/>
                <w:bCs/>
                <w:sz w:val="22"/>
                <w:szCs w:val="22"/>
              </w:rPr>
              <w:t>Final documentation for each model in the pilot</w:t>
            </w:r>
          </w:p>
          <w:p w14:paraId="6A188FDE" w14:textId="77777777" w:rsidR="002D2991" w:rsidRDefault="002D2991" w:rsidP="00811E91">
            <w:pPr>
              <w:snapToGrid w:val="0"/>
              <w:spacing w:before="120"/>
              <w:ind w:left="0" w:firstLine="0"/>
              <w:rPr>
                <w:rFonts w:cs="Arial"/>
                <w:bCs/>
                <w:sz w:val="22"/>
                <w:szCs w:val="22"/>
              </w:rPr>
            </w:pPr>
            <w:r>
              <w:rPr>
                <w:rFonts w:cs="Arial"/>
                <w:bCs/>
                <w:sz w:val="22"/>
                <w:szCs w:val="22"/>
              </w:rPr>
              <w:t>The supplier must provide copies of the final documentation to be used by the supplier</w:t>
            </w:r>
            <w:r w:rsidR="00811E91">
              <w:rPr>
                <w:rFonts w:cs="Arial"/>
                <w:bCs/>
                <w:sz w:val="22"/>
                <w:szCs w:val="22"/>
              </w:rPr>
              <w:t>’s representatives carrying out the QA visits for sign-off.</w:t>
            </w:r>
          </w:p>
          <w:p w14:paraId="4C234ABA" w14:textId="75158439" w:rsidR="00811E91" w:rsidRPr="002D2991" w:rsidRDefault="00811E91" w:rsidP="00811E91">
            <w:pPr>
              <w:snapToGrid w:val="0"/>
              <w:spacing w:before="120"/>
              <w:ind w:left="0" w:firstLine="0"/>
              <w:rPr>
                <w:rFonts w:cs="Arial"/>
                <w:bCs/>
                <w:sz w:val="22"/>
                <w:szCs w:val="22"/>
              </w:rPr>
            </w:pPr>
            <w:r>
              <w:rPr>
                <w:rFonts w:cs="Arial"/>
                <w:bCs/>
                <w:sz w:val="22"/>
                <w:szCs w:val="22"/>
              </w:rPr>
              <w:t>The supplier should also indicate how they intend to capture data from the documentation in order to support their evaluation of the pilots.</w:t>
            </w:r>
          </w:p>
        </w:tc>
        <w:tc>
          <w:tcPr>
            <w:tcW w:w="3402" w:type="dxa"/>
            <w:tcBorders>
              <w:top w:val="single" w:sz="4" w:space="0" w:color="000000"/>
              <w:left w:val="single" w:sz="4" w:space="0" w:color="000000"/>
              <w:bottom w:val="single" w:sz="4" w:space="0" w:color="000000"/>
            </w:tcBorders>
          </w:tcPr>
          <w:p w14:paraId="00F68F20" w14:textId="7FEFCAF0" w:rsidR="002D2991" w:rsidRDefault="00811E91" w:rsidP="00A12E13">
            <w:pPr>
              <w:snapToGrid w:val="0"/>
              <w:spacing w:before="120"/>
              <w:ind w:left="0" w:firstLine="6"/>
              <w:rPr>
                <w:rFonts w:cs="Arial"/>
                <w:sz w:val="22"/>
                <w:szCs w:val="22"/>
              </w:rPr>
            </w:pPr>
            <w:r>
              <w:rPr>
                <w:rFonts w:cs="Arial"/>
                <w:sz w:val="22"/>
                <w:szCs w:val="22"/>
              </w:rPr>
              <w:t>Documentation provided by agreed date.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DD7207" w14:textId="2D494490" w:rsidR="002D2991" w:rsidRPr="00A12E13" w:rsidRDefault="00811E91" w:rsidP="00811E91">
            <w:pPr>
              <w:snapToGrid w:val="0"/>
              <w:spacing w:before="120"/>
              <w:ind w:left="0" w:firstLine="0"/>
              <w:jc w:val="center"/>
              <w:rPr>
                <w:rFonts w:cs="Arial"/>
                <w:b/>
                <w:szCs w:val="22"/>
                <w:highlight w:val="yellow"/>
              </w:rPr>
            </w:pPr>
            <w:r w:rsidRPr="00811E91">
              <w:rPr>
                <w:rFonts w:cs="Arial"/>
                <w:b/>
                <w:szCs w:val="22"/>
              </w:rPr>
              <w:t>By 21 August 2015</w:t>
            </w:r>
          </w:p>
        </w:tc>
      </w:tr>
      <w:tr w:rsidR="008D64CA" w:rsidRPr="00BE3A5B" w14:paraId="120CECF8" w14:textId="77777777" w:rsidTr="00036E2E">
        <w:trPr>
          <w:trHeight w:val="375"/>
        </w:trPr>
        <w:tc>
          <w:tcPr>
            <w:tcW w:w="1263" w:type="dxa"/>
            <w:tcBorders>
              <w:top w:val="single" w:sz="4" w:space="0" w:color="000000"/>
              <w:left w:val="single" w:sz="4" w:space="0" w:color="000000"/>
              <w:bottom w:val="single" w:sz="4" w:space="0" w:color="000000"/>
            </w:tcBorders>
          </w:tcPr>
          <w:p w14:paraId="3A0473B7" w14:textId="0050229D" w:rsidR="008D64CA" w:rsidRDefault="00811E91" w:rsidP="00036E2E">
            <w:pPr>
              <w:snapToGrid w:val="0"/>
              <w:spacing w:before="120"/>
              <w:jc w:val="center"/>
              <w:rPr>
                <w:rFonts w:cs="Arial"/>
                <w:sz w:val="22"/>
                <w:szCs w:val="22"/>
              </w:rPr>
            </w:pPr>
            <w:r>
              <w:rPr>
                <w:rFonts w:cs="Arial"/>
                <w:sz w:val="22"/>
                <w:szCs w:val="22"/>
              </w:rPr>
              <w:t>7</w:t>
            </w:r>
          </w:p>
        </w:tc>
        <w:tc>
          <w:tcPr>
            <w:tcW w:w="8084" w:type="dxa"/>
            <w:tcBorders>
              <w:top w:val="single" w:sz="4" w:space="0" w:color="000000"/>
              <w:left w:val="single" w:sz="4" w:space="0" w:color="000000"/>
              <w:bottom w:val="single" w:sz="4" w:space="0" w:color="000000"/>
            </w:tcBorders>
          </w:tcPr>
          <w:p w14:paraId="2FF04ADF" w14:textId="1846CEB0" w:rsidR="008D64CA" w:rsidRDefault="00544FB3" w:rsidP="00036E2E">
            <w:pPr>
              <w:snapToGrid w:val="0"/>
              <w:spacing w:before="120"/>
              <w:rPr>
                <w:rFonts w:cs="Arial"/>
                <w:b/>
                <w:bCs/>
                <w:sz w:val="22"/>
                <w:szCs w:val="22"/>
              </w:rPr>
            </w:pPr>
            <w:r>
              <w:rPr>
                <w:rFonts w:cs="Arial"/>
                <w:b/>
                <w:bCs/>
                <w:sz w:val="22"/>
                <w:szCs w:val="22"/>
              </w:rPr>
              <w:t>Training for STA helpline</w:t>
            </w:r>
          </w:p>
          <w:p w14:paraId="47B74B46" w14:textId="77777777" w:rsidR="008D64CA" w:rsidRDefault="008D64CA" w:rsidP="00544FB3">
            <w:pPr>
              <w:snapToGrid w:val="0"/>
              <w:spacing w:before="120"/>
              <w:ind w:left="0" w:firstLine="0"/>
              <w:rPr>
                <w:rFonts w:cs="Arial"/>
                <w:bCs/>
                <w:sz w:val="22"/>
                <w:szCs w:val="22"/>
              </w:rPr>
            </w:pPr>
            <w:r>
              <w:rPr>
                <w:rFonts w:cs="Arial"/>
                <w:bCs/>
                <w:sz w:val="22"/>
                <w:szCs w:val="22"/>
              </w:rPr>
              <w:t xml:space="preserve">Supplier to provide </w:t>
            </w:r>
            <w:r w:rsidR="00544FB3">
              <w:rPr>
                <w:rFonts w:cs="Arial"/>
                <w:bCs/>
                <w:sz w:val="22"/>
                <w:szCs w:val="22"/>
              </w:rPr>
              <w:t>training for the STA helpline in terms of the purpose of the pilot and the details of the models in order to support them in receiving calls from schools.</w:t>
            </w:r>
          </w:p>
          <w:p w14:paraId="57D806F3" w14:textId="6CBBD931" w:rsidR="00544FB3" w:rsidRPr="008D64CA" w:rsidRDefault="00544FB3" w:rsidP="00544FB3">
            <w:pPr>
              <w:snapToGrid w:val="0"/>
              <w:spacing w:before="120"/>
              <w:ind w:left="0" w:firstLine="0"/>
              <w:rPr>
                <w:rFonts w:cs="Arial"/>
                <w:bCs/>
                <w:sz w:val="22"/>
                <w:szCs w:val="22"/>
              </w:rPr>
            </w:pPr>
            <w:r>
              <w:rPr>
                <w:rFonts w:cs="Arial"/>
                <w:bCs/>
                <w:sz w:val="22"/>
                <w:szCs w:val="22"/>
              </w:rPr>
              <w:t>The STA helpline is based in Manchester</w:t>
            </w:r>
            <w:r w:rsidR="002D2991">
              <w:rPr>
                <w:rFonts w:cs="Arial"/>
                <w:bCs/>
                <w:sz w:val="22"/>
                <w:szCs w:val="22"/>
              </w:rPr>
              <w:t xml:space="preserve"> and training will be face-to-face.</w:t>
            </w:r>
          </w:p>
        </w:tc>
        <w:tc>
          <w:tcPr>
            <w:tcW w:w="3402" w:type="dxa"/>
            <w:tcBorders>
              <w:top w:val="single" w:sz="4" w:space="0" w:color="000000"/>
              <w:left w:val="single" w:sz="4" w:space="0" w:color="000000"/>
              <w:bottom w:val="single" w:sz="4" w:space="0" w:color="000000"/>
            </w:tcBorders>
          </w:tcPr>
          <w:p w14:paraId="158F7F75" w14:textId="7D880EBB" w:rsidR="008D64CA" w:rsidRDefault="00544FB3" w:rsidP="00A12E13">
            <w:pPr>
              <w:snapToGrid w:val="0"/>
              <w:spacing w:before="120"/>
              <w:ind w:left="0" w:firstLine="6"/>
              <w:rPr>
                <w:rFonts w:cs="Arial"/>
                <w:sz w:val="22"/>
                <w:szCs w:val="22"/>
              </w:rPr>
            </w:pPr>
            <w:r>
              <w:rPr>
                <w:rFonts w:cs="Arial"/>
                <w:sz w:val="22"/>
                <w:szCs w:val="22"/>
              </w:rPr>
              <w:t>Supplier undertakes training session with STA helpline</w:t>
            </w:r>
            <w:r w:rsidR="002D2991">
              <w:rPr>
                <w:rFonts w:cs="Arial"/>
                <w:sz w:val="22"/>
                <w:szCs w:val="22"/>
              </w:rPr>
              <w:t>.</w:t>
            </w:r>
          </w:p>
        </w:tc>
        <w:tc>
          <w:tcPr>
            <w:tcW w:w="2268" w:type="dxa"/>
            <w:tcBorders>
              <w:top w:val="single" w:sz="4" w:space="0" w:color="000000"/>
              <w:left w:val="single" w:sz="4" w:space="0" w:color="000000"/>
              <w:bottom w:val="single" w:sz="4" w:space="0" w:color="000000"/>
              <w:right w:val="single" w:sz="4" w:space="0" w:color="000000"/>
            </w:tcBorders>
          </w:tcPr>
          <w:p w14:paraId="3D19638D" w14:textId="43CD4789" w:rsidR="00544FB3" w:rsidRPr="00A12E13" w:rsidRDefault="00544FB3" w:rsidP="00544FB3">
            <w:pPr>
              <w:snapToGrid w:val="0"/>
              <w:spacing w:before="120"/>
              <w:ind w:left="0" w:firstLine="0"/>
              <w:jc w:val="center"/>
              <w:rPr>
                <w:rFonts w:cs="Arial"/>
                <w:b/>
                <w:szCs w:val="22"/>
                <w:highlight w:val="yellow"/>
              </w:rPr>
            </w:pPr>
            <w:r w:rsidRPr="00544FB3">
              <w:rPr>
                <w:rFonts w:cs="Arial"/>
                <w:b/>
                <w:szCs w:val="22"/>
              </w:rPr>
              <w:t>By 21 August 2015</w:t>
            </w:r>
          </w:p>
        </w:tc>
      </w:tr>
      <w:tr w:rsidR="00811E91" w:rsidRPr="00BE3A5B" w14:paraId="45CE9302" w14:textId="77777777" w:rsidTr="00036E2E">
        <w:trPr>
          <w:trHeight w:val="375"/>
        </w:trPr>
        <w:tc>
          <w:tcPr>
            <w:tcW w:w="1263" w:type="dxa"/>
            <w:tcBorders>
              <w:top w:val="single" w:sz="4" w:space="0" w:color="000000"/>
              <w:left w:val="single" w:sz="4" w:space="0" w:color="000000"/>
              <w:bottom w:val="single" w:sz="4" w:space="0" w:color="000000"/>
            </w:tcBorders>
          </w:tcPr>
          <w:p w14:paraId="5B0C6BAF" w14:textId="20EA83C1" w:rsidR="00811E91" w:rsidRDefault="00811E91" w:rsidP="00036E2E">
            <w:pPr>
              <w:snapToGrid w:val="0"/>
              <w:spacing w:before="120"/>
              <w:jc w:val="center"/>
              <w:rPr>
                <w:rFonts w:cs="Arial"/>
                <w:sz w:val="22"/>
                <w:szCs w:val="22"/>
              </w:rPr>
            </w:pPr>
            <w:r>
              <w:rPr>
                <w:rFonts w:cs="Arial"/>
                <w:sz w:val="22"/>
                <w:szCs w:val="22"/>
              </w:rPr>
              <w:t>8</w:t>
            </w:r>
          </w:p>
        </w:tc>
        <w:tc>
          <w:tcPr>
            <w:tcW w:w="8084" w:type="dxa"/>
            <w:tcBorders>
              <w:top w:val="single" w:sz="4" w:space="0" w:color="000000"/>
              <w:left w:val="single" w:sz="4" w:space="0" w:color="000000"/>
              <w:bottom w:val="single" w:sz="4" w:space="0" w:color="000000"/>
            </w:tcBorders>
          </w:tcPr>
          <w:p w14:paraId="0D1903BE" w14:textId="77777777" w:rsidR="00811E91" w:rsidRDefault="00811E91" w:rsidP="00036E2E">
            <w:pPr>
              <w:snapToGrid w:val="0"/>
              <w:spacing w:before="120"/>
              <w:rPr>
                <w:rFonts w:cs="Arial"/>
                <w:b/>
                <w:bCs/>
                <w:sz w:val="22"/>
                <w:szCs w:val="22"/>
              </w:rPr>
            </w:pPr>
            <w:r>
              <w:rPr>
                <w:rFonts w:cs="Arial"/>
                <w:b/>
                <w:bCs/>
                <w:sz w:val="22"/>
                <w:szCs w:val="22"/>
              </w:rPr>
              <w:t>Training for supplier representatives undertaking QA visits</w:t>
            </w:r>
          </w:p>
          <w:p w14:paraId="476D5A35" w14:textId="77777777" w:rsidR="00811E91" w:rsidRDefault="00811E91" w:rsidP="00811E91">
            <w:pPr>
              <w:snapToGrid w:val="0"/>
              <w:spacing w:before="120"/>
              <w:ind w:left="0" w:firstLine="0"/>
              <w:rPr>
                <w:rFonts w:cs="Arial"/>
                <w:bCs/>
                <w:sz w:val="22"/>
                <w:szCs w:val="22"/>
              </w:rPr>
            </w:pPr>
            <w:r>
              <w:rPr>
                <w:rFonts w:cs="Arial"/>
                <w:bCs/>
                <w:sz w:val="22"/>
                <w:szCs w:val="22"/>
              </w:rPr>
              <w:t xml:space="preserve">Supplier to undertake training with all representatives undertaking QA visits to ensure they </w:t>
            </w:r>
            <w:r w:rsidRPr="00811E91">
              <w:rPr>
                <w:rFonts w:cs="Arial"/>
                <w:bCs/>
                <w:sz w:val="22"/>
                <w:szCs w:val="22"/>
              </w:rPr>
              <w:t>understand the requirements for the visit</w:t>
            </w:r>
            <w:r>
              <w:rPr>
                <w:rFonts w:cs="Arial"/>
                <w:bCs/>
                <w:sz w:val="22"/>
                <w:szCs w:val="22"/>
              </w:rPr>
              <w:t xml:space="preserve"> and how to complete the documentation appropriately.</w:t>
            </w:r>
          </w:p>
          <w:p w14:paraId="068BF0B2" w14:textId="492A7EBE" w:rsidR="00811E91" w:rsidRDefault="00811E91" w:rsidP="00811E91">
            <w:pPr>
              <w:snapToGrid w:val="0"/>
              <w:spacing w:before="120"/>
              <w:ind w:left="0" w:firstLine="0"/>
              <w:rPr>
                <w:rFonts w:cs="Arial"/>
                <w:b/>
                <w:bCs/>
                <w:sz w:val="22"/>
                <w:szCs w:val="22"/>
              </w:rPr>
            </w:pPr>
            <w:r>
              <w:rPr>
                <w:rFonts w:cs="Arial"/>
                <w:bCs/>
                <w:sz w:val="22"/>
                <w:szCs w:val="22"/>
              </w:rPr>
              <w:t xml:space="preserve">The supplier should survey representatives at the </w:t>
            </w:r>
            <w:proofErr w:type="gramStart"/>
            <w:r>
              <w:rPr>
                <w:rFonts w:cs="Arial"/>
                <w:bCs/>
                <w:sz w:val="22"/>
                <w:szCs w:val="22"/>
              </w:rPr>
              <w:t>end  of</w:t>
            </w:r>
            <w:proofErr w:type="gramEnd"/>
            <w:r>
              <w:rPr>
                <w:rFonts w:cs="Arial"/>
                <w:bCs/>
                <w:sz w:val="22"/>
                <w:szCs w:val="22"/>
              </w:rPr>
              <w:t xml:space="preserve"> the training event to ensure they are ready to undertake the QA visits.</w:t>
            </w:r>
          </w:p>
        </w:tc>
        <w:tc>
          <w:tcPr>
            <w:tcW w:w="3402" w:type="dxa"/>
            <w:tcBorders>
              <w:top w:val="single" w:sz="4" w:space="0" w:color="000000"/>
              <w:left w:val="single" w:sz="4" w:space="0" w:color="000000"/>
              <w:bottom w:val="single" w:sz="4" w:space="0" w:color="000000"/>
            </w:tcBorders>
          </w:tcPr>
          <w:p w14:paraId="419D8128" w14:textId="12404A41" w:rsidR="00811E91" w:rsidRDefault="00811E91" w:rsidP="00A12E13">
            <w:pPr>
              <w:snapToGrid w:val="0"/>
              <w:spacing w:before="120"/>
              <w:ind w:left="0" w:firstLine="6"/>
              <w:rPr>
                <w:rFonts w:cs="Arial"/>
                <w:sz w:val="22"/>
                <w:szCs w:val="22"/>
              </w:rPr>
            </w:pPr>
            <w:r>
              <w:rPr>
                <w:rFonts w:cs="Arial"/>
                <w:sz w:val="22"/>
                <w:szCs w:val="22"/>
              </w:rPr>
              <w:t xml:space="preserve">Representatives confirm that they understand the requirements and how to complete documentation </w:t>
            </w:r>
          </w:p>
        </w:tc>
        <w:tc>
          <w:tcPr>
            <w:tcW w:w="2268" w:type="dxa"/>
            <w:tcBorders>
              <w:top w:val="single" w:sz="4" w:space="0" w:color="000000"/>
              <w:left w:val="single" w:sz="4" w:space="0" w:color="000000"/>
              <w:bottom w:val="single" w:sz="4" w:space="0" w:color="000000"/>
              <w:right w:val="single" w:sz="4" w:space="0" w:color="000000"/>
            </w:tcBorders>
          </w:tcPr>
          <w:p w14:paraId="5270A09D" w14:textId="7E4D108B" w:rsidR="00811E91" w:rsidRPr="00544FB3" w:rsidRDefault="00811E91" w:rsidP="00544FB3">
            <w:pPr>
              <w:snapToGrid w:val="0"/>
              <w:spacing w:before="120"/>
              <w:ind w:left="0" w:firstLine="0"/>
              <w:jc w:val="center"/>
              <w:rPr>
                <w:rFonts w:cs="Arial"/>
                <w:b/>
                <w:szCs w:val="22"/>
              </w:rPr>
            </w:pPr>
            <w:r>
              <w:rPr>
                <w:rFonts w:cs="Arial"/>
                <w:b/>
                <w:szCs w:val="22"/>
              </w:rPr>
              <w:t>By 1 September 2015</w:t>
            </w:r>
          </w:p>
        </w:tc>
      </w:tr>
      <w:tr w:rsidR="00A12E13" w:rsidRPr="00BE3A5B" w14:paraId="2C453AA1" w14:textId="77777777" w:rsidTr="00036E2E">
        <w:trPr>
          <w:trHeight w:val="375"/>
        </w:trPr>
        <w:tc>
          <w:tcPr>
            <w:tcW w:w="1263" w:type="dxa"/>
            <w:tcBorders>
              <w:top w:val="single" w:sz="4" w:space="0" w:color="000000"/>
              <w:left w:val="single" w:sz="4" w:space="0" w:color="000000"/>
              <w:bottom w:val="single" w:sz="4" w:space="0" w:color="000000"/>
            </w:tcBorders>
          </w:tcPr>
          <w:p w14:paraId="50F8FC85" w14:textId="7913519A" w:rsidR="00A12E13" w:rsidRPr="00A12E13" w:rsidRDefault="00811E91" w:rsidP="00036E2E">
            <w:pPr>
              <w:snapToGrid w:val="0"/>
              <w:spacing w:before="120"/>
              <w:jc w:val="center"/>
              <w:rPr>
                <w:rFonts w:cs="Arial"/>
                <w:sz w:val="22"/>
                <w:szCs w:val="22"/>
              </w:rPr>
            </w:pPr>
            <w:r>
              <w:rPr>
                <w:rFonts w:cs="Arial"/>
                <w:sz w:val="22"/>
                <w:szCs w:val="22"/>
              </w:rPr>
              <w:t>9</w:t>
            </w:r>
          </w:p>
        </w:tc>
        <w:tc>
          <w:tcPr>
            <w:tcW w:w="8084" w:type="dxa"/>
            <w:tcBorders>
              <w:top w:val="single" w:sz="4" w:space="0" w:color="000000"/>
              <w:left w:val="single" w:sz="4" w:space="0" w:color="000000"/>
              <w:bottom w:val="single" w:sz="4" w:space="0" w:color="000000"/>
            </w:tcBorders>
          </w:tcPr>
          <w:p w14:paraId="7AFC47DD" w14:textId="6C4625A6" w:rsidR="00A12E13" w:rsidRPr="00A12E13" w:rsidRDefault="002D70D7" w:rsidP="00036E2E">
            <w:pPr>
              <w:snapToGrid w:val="0"/>
              <w:spacing w:before="120"/>
              <w:rPr>
                <w:rFonts w:cs="Arial"/>
                <w:b/>
                <w:bCs/>
                <w:sz w:val="22"/>
                <w:szCs w:val="22"/>
              </w:rPr>
            </w:pPr>
            <w:r>
              <w:rPr>
                <w:rFonts w:cs="Arial"/>
                <w:b/>
                <w:bCs/>
                <w:sz w:val="22"/>
                <w:szCs w:val="22"/>
              </w:rPr>
              <w:t>Pilot QA models</w:t>
            </w:r>
          </w:p>
          <w:p w14:paraId="723062F2" w14:textId="77777777" w:rsidR="00A12E13" w:rsidRPr="00811E91" w:rsidRDefault="002D2991" w:rsidP="00811E91">
            <w:pPr>
              <w:snapToGrid w:val="0"/>
              <w:spacing w:before="120"/>
              <w:ind w:left="38" w:firstLine="0"/>
              <w:rPr>
                <w:rFonts w:cs="Arial"/>
                <w:bCs/>
                <w:sz w:val="22"/>
                <w:szCs w:val="22"/>
              </w:rPr>
            </w:pPr>
            <w:r w:rsidRPr="00811E91">
              <w:rPr>
                <w:rFonts w:cs="Arial"/>
                <w:sz w:val="22"/>
                <w:szCs w:val="22"/>
              </w:rPr>
              <w:lastRenderedPageBreak/>
              <w:t xml:space="preserve">Undertake QA visits to schools for each of the </w:t>
            </w:r>
            <w:r w:rsidR="002D70D7" w:rsidRPr="00811E91">
              <w:rPr>
                <w:rFonts w:cs="Arial"/>
                <w:sz w:val="22"/>
                <w:szCs w:val="22"/>
              </w:rPr>
              <w:t xml:space="preserve">models in </w:t>
            </w:r>
            <w:r w:rsidRPr="00811E91">
              <w:rPr>
                <w:rFonts w:cs="Arial"/>
                <w:sz w:val="22"/>
                <w:szCs w:val="22"/>
              </w:rPr>
              <w:t>the pilot</w:t>
            </w:r>
            <w:r w:rsidR="00811E91" w:rsidRPr="00811E91">
              <w:rPr>
                <w:rFonts w:cs="Arial"/>
                <w:sz w:val="22"/>
                <w:szCs w:val="22"/>
              </w:rPr>
              <w:t xml:space="preserve"> and capture data from each visit in order to analyse and evaluate</w:t>
            </w:r>
            <w:r w:rsidRPr="00811E91">
              <w:rPr>
                <w:rFonts w:cs="Arial"/>
                <w:sz w:val="22"/>
                <w:szCs w:val="22"/>
              </w:rPr>
              <w:t>.</w:t>
            </w:r>
          </w:p>
          <w:p w14:paraId="04B3F6A0" w14:textId="64B29BB2" w:rsidR="00811E91" w:rsidRPr="00A12E13" w:rsidRDefault="00811E91" w:rsidP="00811E91">
            <w:pPr>
              <w:snapToGrid w:val="0"/>
              <w:spacing w:before="120"/>
              <w:ind w:left="38" w:firstLine="0"/>
              <w:rPr>
                <w:rFonts w:cs="Arial"/>
                <w:b/>
                <w:bCs/>
                <w:sz w:val="22"/>
                <w:szCs w:val="22"/>
              </w:rPr>
            </w:pPr>
            <w:r w:rsidRPr="00811E91">
              <w:rPr>
                <w:rFonts w:cs="Arial"/>
                <w:bCs/>
                <w:sz w:val="22"/>
                <w:szCs w:val="22"/>
              </w:rPr>
              <w:t>The supplier is responsible for determining the most appropriate data capture mechanism</w:t>
            </w:r>
            <w:r>
              <w:rPr>
                <w:rFonts w:cs="Arial"/>
                <w:bCs/>
                <w:sz w:val="22"/>
                <w:szCs w:val="22"/>
              </w:rPr>
              <w:t xml:space="preserve"> in order to support their evaluation. However, they must ensure sufficient evidence is captured in order to support their recommendations.</w:t>
            </w:r>
          </w:p>
        </w:tc>
        <w:tc>
          <w:tcPr>
            <w:tcW w:w="3402" w:type="dxa"/>
            <w:tcBorders>
              <w:top w:val="single" w:sz="4" w:space="0" w:color="000000"/>
              <w:left w:val="single" w:sz="4" w:space="0" w:color="000000"/>
              <w:bottom w:val="single" w:sz="4" w:space="0" w:color="000000"/>
            </w:tcBorders>
          </w:tcPr>
          <w:p w14:paraId="7F99356D" w14:textId="330BE337" w:rsidR="00A12E13" w:rsidRPr="00A12E13" w:rsidRDefault="00811E91" w:rsidP="00A12E13">
            <w:pPr>
              <w:snapToGrid w:val="0"/>
              <w:spacing w:before="120"/>
              <w:ind w:left="0" w:firstLine="6"/>
              <w:rPr>
                <w:rFonts w:cs="Arial"/>
                <w:sz w:val="22"/>
                <w:szCs w:val="22"/>
              </w:rPr>
            </w:pPr>
            <w:r>
              <w:rPr>
                <w:rFonts w:cs="Arial"/>
                <w:sz w:val="22"/>
                <w:szCs w:val="22"/>
              </w:rPr>
              <w:lastRenderedPageBreak/>
              <w:t xml:space="preserve">All pilot visits as specified in the School QA visit plan are under </w:t>
            </w:r>
            <w:r>
              <w:rPr>
                <w:rFonts w:cs="Arial"/>
                <w:sz w:val="22"/>
                <w:szCs w:val="22"/>
              </w:rPr>
              <w:lastRenderedPageBreak/>
              <w:t>taken and relevant data captured.</w:t>
            </w:r>
          </w:p>
        </w:tc>
        <w:tc>
          <w:tcPr>
            <w:tcW w:w="2268" w:type="dxa"/>
            <w:tcBorders>
              <w:top w:val="single" w:sz="4" w:space="0" w:color="000000"/>
              <w:left w:val="single" w:sz="4" w:space="0" w:color="000000"/>
              <w:bottom w:val="single" w:sz="4" w:space="0" w:color="000000"/>
              <w:right w:val="single" w:sz="4" w:space="0" w:color="000000"/>
            </w:tcBorders>
          </w:tcPr>
          <w:p w14:paraId="54F73F53" w14:textId="46962604" w:rsidR="00A12E13" w:rsidRPr="00A12E13" w:rsidRDefault="00811E91" w:rsidP="00811E91">
            <w:pPr>
              <w:snapToGrid w:val="0"/>
              <w:spacing w:before="120"/>
              <w:ind w:left="0" w:firstLine="0"/>
              <w:jc w:val="center"/>
              <w:rPr>
                <w:rFonts w:cs="Arial"/>
                <w:b/>
                <w:szCs w:val="22"/>
                <w:highlight w:val="yellow"/>
              </w:rPr>
            </w:pPr>
            <w:r w:rsidRPr="00811E91">
              <w:rPr>
                <w:rFonts w:cs="Arial"/>
                <w:b/>
                <w:szCs w:val="22"/>
              </w:rPr>
              <w:lastRenderedPageBreak/>
              <w:t xml:space="preserve">By 31 October </w:t>
            </w:r>
            <w:r w:rsidRPr="00811E91">
              <w:rPr>
                <w:rFonts w:cs="Arial"/>
                <w:b/>
                <w:szCs w:val="22"/>
              </w:rPr>
              <w:lastRenderedPageBreak/>
              <w:t>2015</w:t>
            </w:r>
          </w:p>
        </w:tc>
      </w:tr>
      <w:tr w:rsidR="00A12E13" w:rsidRPr="00BE3A5B" w14:paraId="0F5F36F3" w14:textId="77777777" w:rsidTr="00036E2E">
        <w:trPr>
          <w:trHeight w:val="375"/>
        </w:trPr>
        <w:tc>
          <w:tcPr>
            <w:tcW w:w="1263" w:type="dxa"/>
            <w:tcBorders>
              <w:top w:val="single" w:sz="4" w:space="0" w:color="000000"/>
              <w:left w:val="single" w:sz="4" w:space="0" w:color="000000"/>
              <w:bottom w:val="single" w:sz="4" w:space="0" w:color="000000"/>
            </w:tcBorders>
          </w:tcPr>
          <w:p w14:paraId="76E70668" w14:textId="6B4B502D" w:rsidR="00A12E13" w:rsidRPr="00A12E13" w:rsidDel="00602154" w:rsidRDefault="00124DAF" w:rsidP="00036E2E">
            <w:pPr>
              <w:snapToGrid w:val="0"/>
              <w:spacing w:before="120"/>
              <w:jc w:val="center"/>
              <w:rPr>
                <w:rFonts w:cs="Arial"/>
                <w:sz w:val="22"/>
                <w:szCs w:val="22"/>
              </w:rPr>
            </w:pPr>
            <w:r>
              <w:rPr>
                <w:rFonts w:cs="Arial"/>
                <w:sz w:val="22"/>
                <w:szCs w:val="22"/>
              </w:rPr>
              <w:lastRenderedPageBreak/>
              <w:t>10</w:t>
            </w:r>
          </w:p>
        </w:tc>
        <w:tc>
          <w:tcPr>
            <w:tcW w:w="8084" w:type="dxa"/>
            <w:tcBorders>
              <w:top w:val="single" w:sz="4" w:space="0" w:color="000000"/>
              <w:left w:val="single" w:sz="4" w:space="0" w:color="000000"/>
              <w:bottom w:val="single" w:sz="4" w:space="0" w:color="000000"/>
            </w:tcBorders>
          </w:tcPr>
          <w:p w14:paraId="17EDAE68" w14:textId="4F03C990" w:rsidR="00A12E13" w:rsidRPr="00A12E13" w:rsidRDefault="002D70D7" w:rsidP="00036E2E">
            <w:pPr>
              <w:snapToGrid w:val="0"/>
              <w:spacing w:before="120"/>
              <w:rPr>
                <w:rFonts w:cs="Arial"/>
                <w:b/>
                <w:bCs/>
                <w:sz w:val="22"/>
                <w:szCs w:val="22"/>
              </w:rPr>
            </w:pPr>
            <w:r>
              <w:rPr>
                <w:rFonts w:cs="Arial"/>
                <w:b/>
                <w:bCs/>
                <w:sz w:val="22"/>
                <w:szCs w:val="22"/>
              </w:rPr>
              <w:t>Submit final report and recommendations</w:t>
            </w:r>
          </w:p>
          <w:p w14:paraId="444F4695" w14:textId="77777777" w:rsidR="00A12E13" w:rsidRDefault="002D70D7" w:rsidP="00124DAF">
            <w:pPr>
              <w:snapToGrid w:val="0"/>
              <w:spacing w:before="120"/>
              <w:ind w:left="38" w:firstLine="0"/>
              <w:rPr>
                <w:rFonts w:cs="Arial"/>
                <w:sz w:val="22"/>
                <w:szCs w:val="22"/>
              </w:rPr>
            </w:pPr>
            <w:r>
              <w:rPr>
                <w:rFonts w:cs="Arial"/>
                <w:sz w:val="22"/>
                <w:szCs w:val="22"/>
              </w:rPr>
              <w:t>Submit report of pilots and recommendations</w:t>
            </w:r>
            <w:r w:rsidR="00124DAF">
              <w:rPr>
                <w:rFonts w:cs="Arial"/>
                <w:sz w:val="22"/>
                <w:szCs w:val="22"/>
              </w:rPr>
              <w:t xml:space="preserve"> based on evidence of the most appropriate approach to quality assurance that should be implemented from September 2016. </w:t>
            </w:r>
          </w:p>
          <w:p w14:paraId="4E6A113B" w14:textId="77777777" w:rsidR="00124DAF" w:rsidRPr="00877F93" w:rsidRDefault="00124DAF" w:rsidP="00124DAF">
            <w:pPr>
              <w:snapToGrid w:val="0"/>
              <w:spacing w:before="120"/>
              <w:ind w:left="38" w:firstLine="0"/>
              <w:rPr>
                <w:rFonts w:cs="Arial"/>
                <w:sz w:val="22"/>
                <w:szCs w:val="22"/>
              </w:rPr>
            </w:pPr>
            <w:r>
              <w:rPr>
                <w:rFonts w:cs="Arial"/>
                <w:sz w:val="22"/>
                <w:szCs w:val="22"/>
              </w:rPr>
              <w:t xml:space="preserve">The report should indicate the advantages and disadvantages of each of the three models in the pilot supported by quantitative and qualitative evidence from the </w:t>
            </w:r>
            <w:r w:rsidRPr="00877F93">
              <w:rPr>
                <w:rFonts w:cs="Arial"/>
                <w:sz w:val="22"/>
                <w:szCs w:val="22"/>
              </w:rPr>
              <w:t>pilot.</w:t>
            </w:r>
          </w:p>
          <w:p w14:paraId="1B185B57" w14:textId="77777777" w:rsidR="00124DAF" w:rsidRPr="00877F93" w:rsidRDefault="00124DAF" w:rsidP="00124DAF">
            <w:pPr>
              <w:snapToGrid w:val="0"/>
              <w:spacing w:before="120"/>
              <w:ind w:left="0" w:firstLine="0"/>
              <w:rPr>
                <w:rFonts w:cs="Arial"/>
                <w:sz w:val="22"/>
                <w:szCs w:val="22"/>
              </w:rPr>
            </w:pPr>
            <w:r w:rsidRPr="00877F93">
              <w:rPr>
                <w:rFonts w:cs="Arial"/>
                <w:sz w:val="22"/>
                <w:szCs w:val="22"/>
              </w:rPr>
              <w:t>This should include an evaluation of:</w:t>
            </w:r>
          </w:p>
          <w:p w14:paraId="617A7994" w14:textId="77777777" w:rsidR="00124DAF" w:rsidRPr="00877F93" w:rsidRDefault="00124DAF" w:rsidP="00124DAF">
            <w:pPr>
              <w:pStyle w:val="ListParagraph"/>
              <w:framePr w:wrap="around"/>
              <w:rPr>
                <w:sz w:val="22"/>
                <w:szCs w:val="22"/>
              </w:rPr>
            </w:pPr>
            <w:r w:rsidRPr="00877F93">
              <w:rPr>
                <w:sz w:val="22"/>
                <w:szCs w:val="22"/>
              </w:rPr>
              <w:t>The cost of the model</w:t>
            </w:r>
          </w:p>
          <w:p w14:paraId="6545F967" w14:textId="4D31A52E" w:rsidR="00124DAF" w:rsidRPr="00877F93" w:rsidRDefault="00124DAF" w:rsidP="00124DAF">
            <w:pPr>
              <w:pStyle w:val="ListParagraph"/>
              <w:framePr w:wrap="around"/>
              <w:rPr>
                <w:sz w:val="22"/>
                <w:szCs w:val="22"/>
              </w:rPr>
            </w:pPr>
            <w:r w:rsidRPr="00877F93">
              <w:rPr>
                <w:sz w:val="22"/>
                <w:szCs w:val="22"/>
              </w:rPr>
              <w:t>The difficulties involved in undertaking the QA visit</w:t>
            </w:r>
          </w:p>
          <w:p w14:paraId="6545079D" w14:textId="3EA7D7C5" w:rsidR="00124DAF" w:rsidRPr="00A12E13" w:rsidRDefault="00124DAF" w:rsidP="00124DAF">
            <w:pPr>
              <w:pStyle w:val="ListParagraph"/>
              <w:framePr w:wrap="around"/>
            </w:pPr>
            <w:r w:rsidRPr="00877F93">
              <w:rPr>
                <w:sz w:val="22"/>
                <w:szCs w:val="22"/>
              </w:rPr>
              <w:t>The effectiveness of the model in detecting inappropriate behaviour.</w:t>
            </w:r>
          </w:p>
        </w:tc>
        <w:tc>
          <w:tcPr>
            <w:tcW w:w="3402" w:type="dxa"/>
            <w:tcBorders>
              <w:top w:val="single" w:sz="4" w:space="0" w:color="000000"/>
              <w:left w:val="single" w:sz="4" w:space="0" w:color="000000"/>
              <w:bottom w:val="single" w:sz="4" w:space="0" w:color="000000"/>
            </w:tcBorders>
          </w:tcPr>
          <w:p w14:paraId="2442025B" w14:textId="508522FC" w:rsidR="00A12E13" w:rsidRPr="00A12E13" w:rsidRDefault="00124DAF" w:rsidP="00A12E13">
            <w:pPr>
              <w:snapToGrid w:val="0"/>
              <w:spacing w:before="120"/>
              <w:ind w:left="0" w:firstLine="6"/>
              <w:rPr>
                <w:rFonts w:cs="Arial"/>
                <w:sz w:val="22"/>
                <w:szCs w:val="22"/>
              </w:rPr>
            </w:pPr>
            <w:r>
              <w:rPr>
                <w:rFonts w:cs="Arial"/>
                <w:sz w:val="22"/>
                <w:szCs w:val="22"/>
              </w:rPr>
              <w:t>Report submitted containing recommendations based on evidence from the pilot.</w:t>
            </w:r>
          </w:p>
        </w:tc>
        <w:tc>
          <w:tcPr>
            <w:tcW w:w="2268" w:type="dxa"/>
            <w:tcBorders>
              <w:top w:val="single" w:sz="4" w:space="0" w:color="000000"/>
              <w:left w:val="single" w:sz="4" w:space="0" w:color="000000"/>
              <w:bottom w:val="single" w:sz="4" w:space="0" w:color="000000"/>
              <w:right w:val="single" w:sz="4" w:space="0" w:color="000000"/>
            </w:tcBorders>
          </w:tcPr>
          <w:p w14:paraId="13611B41" w14:textId="4CC584D1" w:rsidR="00A12E13" w:rsidRPr="00A12E13" w:rsidRDefault="00124DAF" w:rsidP="00124DAF">
            <w:pPr>
              <w:snapToGrid w:val="0"/>
              <w:spacing w:before="120"/>
              <w:ind w:left="0" w:firstLine="0"/>
              <w:jc w:val="center"/>
              <w:rPr>
                <w:rFonts w:cs="Arial"/>
                <w:b/>
                <w:szCs w:val="22"/>
                <w:highlight w:val="yellow"/>
              </w:rPr>
            </w:pPr>
            <w:r w:rsidRPr="00124DAF">
              <w:rPr>
                <w:rFonts w:cs="Arial"/>
                <w:b/>
                <w:szCs w:val="22"/>
              </w:rPr>
              <w:t>By 8 January 2015</w:t>
            </w:r>
          </w:p>
        </w:tc>
      </w:tr>
    </w:tbl>
    <w:p w14:paraId="4FC2E2D1" w14:textId="407261AF" w:rsidR="00A12E13" w:rsidRPr="0089738D" w:rsidRDefault="00A12E13" w:rsidP="00A12E13">
      <w:pPr>
        <w:rPr>
          <w:rFonts w:cs="Arial"/>
          <w:szCs w:val="22"/>
        </w:rPr>
        <w:sectPr w:rsidR="00A12E13" w:rsidRPr="0089738D" w:rsidSect="00A12E13">
          <w:pgSz w:w="16840" w:h="11907" w:orient="landscape" w:code="9"/>
          <w:pgMar w:top="1077" w:right="1077" w:bottom="924" w:left="1440" w:header="357" w:footer="318" w:gutter="0"/>
          <w:cols w:space="708"/>
          <w:docGrid w:linePitch="360"/>
        </w:sectPr>
      </w:pPr>
    </w:p>
    <w:p w14:paraId="74625608" w14:textId="77777777" w:rsidR="000C6833" w:rsidRDefault="000C6833">
      <w:pPr>
        <w:overflowPunct/>
        <w:autoSpaceDE/>
        <w:autoSpaceDN/>
        <w:adjustRightInd/>
        <w:spacing w:after="0"/>
        <w:ind w:left="0" w:firstLine="0"/>
        <w:textAlignment w:val="auto"/>
        <w:rPr>
          <w:rFonts w:ascii="Arial Bold" w:hAnsi="Arial Bold"/>
          <w:b/>
          <w:kern w:val="28"/>
          <w:sz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7938"/>
      </w:tblGrid>
      <w:tr w:rsidR="002D70D7" w:rsidRPr="009D228B" w14:paraId="68388018" w14:textId="77777777" w:rsidTr="003C7768">
        <w:tc>
          <w:tcPr>
            <w:tcW w:w="9889" w:type="dxa"/>
            <w:gridSpan w:val="2"/>
            <w:shd w:val="clear" w:color="auto" w:fill="C2D69B"/>
          </w:tcPr>
          <w:p w14:paraId="6C74F33D" w14:textId="1D74050D" w:rsidR="002D70D7" w:rsidRPr="009D228B" w:rsidRDefault="002D70D7" w:rsidP="00036E2E">
            <w:pPr>
              <w:rPr>
                <w:b/>
                <w:sz w:val="20"/>
                <w:szCs w:val="20"/>
              </w:rPr>
            </w:pPr>
            <w:r w:rsidRPr="009D228B">
              <w:rPr>
                <w:b/>
                <w:sz w:val="20"/>
                <w:szCs w:val="20"/>
              </w:rPr>
              <w:t>Specification of Requirements</w:t>
            </w:r>
          </w:p>
          <w:p w14:paraId="5DA453D5" w14:textId="77777777" w:rsidR="002D70D7" w:rsidRPr="009D228B" w:rsidRDefault="002D70D7" w:rsidP="00036E2E">
            <w:pPr>
              <w:rPr>
                <w:b/>
                <w:sz w:val="20"/>
                <w:szCs w:val="20"/>
              </w:rPr>
            </w:pPr>
          </w:p>
          <w:p w14:paraId="04310925" w14:textId="303BBC32" w:rsidR="002D70D7" w:rsidRPr="009D228B" w:rsidRDefault="00674BA2" w:rsidP="00A1530C">
            <w:pPr>
              <w:pStyle w:val="Title"/>
              <w:rPr>
                <w:rFonts w:cs="Arial"/>
                <w:b w:val="0"/>
                <w:sz w:val="20"/>
                <w:szCs w:val="20"/>
              </w:rPr>
            </w:pPr>
            <w:bookmarkStart w:id="8" w:name="_Toc415037567"/>
            <w:r w:rsidRPr="00A1530C">
              <w:t xml:space="preserve">Additional </w:t>
            </w:r>
            <w:r w:rsidR="002D70D7" w:rsidRPr="00A1530C">
              <w:t>Functional Requirements</w:t>
            </w:r>
            <w:bookmarkEnd w:id="8"/>
          </w:p>
        </w:tc>
      </w:tr>
      <w:tr w:rsidR="002D70D7" w:rsidRPr="009D228B" w14:paraId="26B6130C" w14:textId="77777777" w:rsidTr="00391A32">
        <w:tc>
          <w:tcPr>
            <w:tcW w:w="1951" w:type="dxa"/>
            <w:shd w:val="clear" w:color="auto" w:fill="auto"/>
          </w:tcPr>
          <w:p w14:paraId="7AC1FC34" w14:textId="77777777" w:rsidR="002D70D7" w:rsidRPr="009D228B" w:rsidRDefault="002D70D7" w:rsidP="00391A32">
            <w:pPr>
              <w:spacing w:before="60" w:afterLines="60" w:after="144"/>
              <w:ind w:left="0" w:firstLine="0"/>
              <w:rPr>
                <w:rFonts w:cs="Arial"/>
                <w:b/>
                <w:sz w:val="20"/>
                <w:szCs w:val="20"/>
              </w:rPr>
            </w:pPr>
            <w:r w:rsidRPr="009D228B">
              <w:rPr>
                <w:rFonts w:cs="Arial"/>
                <w:b/>
                <w:sz w:val="20"/>
                <w:szCs w:val="20"/>
              </w:rPr>
              <w:t>Level Assessed</w:t>
            </w:r>
          </w:p>
        </w:tc>
        <w:tc>
          <w:tcPr>
            <w:tcW w:w="7938" w:type="dxa"/>
            <w:shd w:val="clear" w:color="auto" w:fill="auto"/>
            <w:vAlign w:val="center"/>
          </w:tcPr>
          <w:p w14:paraId="7EF561CE" w14:textId="49D2A5CC" w:rsidR="002D70D7" w:rsidRPr="009D228B" w:rsidRDefault="00124DAF" w:rsidP="00036E2E">
            <w:pPr>
              <w:spacing w:before="60" w:afterLines="60" w:after="144"/>
              <w:rPr>
                <w:sz w:val="20"/>
                <w:szCs w:val="20"/>
              </w:rPr>
            </w:pPr>
            <w:r>
              <w:rPr>
                <w:sz w:val="20"/>
                <w:szCs w:val="20"/>
              </w:rPr>
              <w:t>Reception</w:t>
            </w:r>
          </w:p>
        </w:tc>
      </w:tr>
      <w:tr w:rsidR="002D70D7" w:rsidRPr="009D228B" w14:paraId="5462695A" w14:textId="77777777" w:rsidTr="00391A32">
        <w:tc>
          <w:tcPr>
            <w:tcW w:w="1951" w:type="dxa"/>
            <w:shd w:val="clear" w:color="auto" w:fill="auto"/>
          </w:tcPr>
          <w:p w14:paraId="32058CE6" w14:textId="77777777" w:rsidR="002D70D7" w:rsidRPr="009D228B" w:rsidRDefault="002D70D7" w:rsidP="00391A32">
            <w:pPr>
              <w:spacing w:before="60" w:afterLines="60" w:after="144"/>
              <w:ind w:left="0" w:firstLine="0"/>
              <w:rPr>
                <w:rFonts w:cs="Arial"/>
                <w:b/>
                <w:sz w:val="20"/>
                <w:szCs w:val="20"/>
              </w:rPr>
            </w:pPr>
            <w:r w:rsidRPr="009D228B">
              <w:rPr>
                <w:rFonts w:cs="Arial"/>
                <w:b/>
                <w:sz w:val="20"/>
                <w:szCs w:val="20"/>
              </w:rPr>
              <w:t>Sub-Contractors</w:t>
            </w:r>
          </w:p>
        </w:tc>
        <w:tc>
          <w:tcPr>
            <w:tcW w:w="7938" w:type="dxa"/>
            <w:shd w:val="clear" w:color="auto" w:fill="auto"/>
          </w:tcPr>
          <w:p w14:paraId="19FB2FB8" w14:textId="47666624" w:rsidR="002D70D7" w:rsidRPr="009D228B" w:rsidRDefault="002D70D7" w:rsidP="00124DAF">
            <w:pPr>
              <w:spacing w:before="60" w:afterLines="60" w:after="144"/>
              <w:ind w:left="34" w:firstLine="0"/>
              <w:rPr>
                <w:rFonts w:cs="Arial"/>
                <w:sz w:val="20"/>
                <w:szCs w:val="20"/>
              </w:rPr>
            </w:pPr>
            <w:r w:rsidRPr="009D228B">
              <w:rPr>
                <w:sz w:val="20"/>
                <w:szCs w:val="20"/>
              </w:rPr>
              <w:t xml:space="preserve">The Supplier shall ensure that each and every proposed sub-Contractor, consortium member and adviser abides by the requirements of the </w:t>
            </w:r>
            <w:r w:rsidR="00124DAF">
              <w:rPr>
                <w:sz w:val="20"/>
                <w:szCs w:val="20"/>
              </w:rPr>
              <w:t>Contract</w:t>
            </w:r>
            <w:r w:rsidRPr="009D228B">
              <w:rPr>
                <w:sz w:val="20"/>
                <w:szCs w:val="20"/>
              </w:rPr>
              <w:t xml:space="preserve"> and this ITQ.</w:t>
            </w:r>
          </w:p>
        </w:tc>
      </w:tr>
      <w:tr w:rsidR="002D70D7" w:rsidRPr="009D228B" w14:paraId="3F5F43CF" w14:textId="77777777" w:rsidTr="00391A32">
        <w:tc>
          <w:tcPr>
            <w:tcW w:w="1951" w:type="dxa"/>
            <w:shd w:val="clear" w:color="auto" w:fill="auto"/>
          </w:tcPr>
          <w:p w14:paraId="5E7094C9" w14:textId="77777777" w:rsidR="002D70D7" w:rsidRPr="009D228B" w:rsidRDefault="002D70D7" w:rsidP="00391A32">
            <w:pPr>
              <w:spacing w:before="60" w:afterLines="60" w:after="144"/>
              <w:ind w:left="0" w:firstLine="0"/>
              <w:rPr>
                <w:rFonts w:cs="Arial"/>
                <w:b/>
                <w:sz w:val="20"/>
                <w:szCs w:val="20"/>
              </w:rPr>
            </w:pPr>
            <w:r w:rsidRPr="009D228B">
              <w:rPr>
                <w:rFonts w:cs="Arial"/>
                <w:b/>
                <w:sz w:val="20"/>
                <w:szCs w:val="20"/>
              </w:rPr>
              <w:t>Project Management</w:t>
            </w:r>
          </w:p>
        </w:tc>
        <w:tc>
          <w:tcPr>
            <w:tcW w:w="7938" w:type="dxa"/>
            <w:shd w:val="clear" w:color="auto" w:fill="auto"/>
          </w:tcPr>
          <w:p w14:paraId="2008BCDC" w14:textId="3E69414E" w:rsidR="002D70D7" w:rsidRPr="00391A32" w:rsidRDefault="002D70D7" w:rsidP="00391A32">
            <w:pPr>
              <w:spacing w:before="60" w:afterLines="60" w:after="144"/>
              <w:ind w:left="34" w:firstLine="0"/>
              <w:rPr>
                <w:sz w:val="20"/>
                <w:szCs w:val="20"/>
              </w:rPr>
            </w:pPr>
            <w:r w:rsidRPr="00391A32">
              <w:rPr>
                <w:sz w:val="20"/>
                <w:szCs w:val="20"/>
              </w:rPr>
              <w:t xml:space="preserve">Project manager to attend Checkpoint meetings </w:t>
            </w:r>
            <w:r w:rsidR="00124DAF">
              <w:rPr>
                <w:sz w:val="20"/>
                <w:szCs w:val="20"/>
              </w:rPr>
              <w:t xml:space="preserve">at least monthly </w:t>
            </w:r>
            <w:r w:rsidRPr="00391A32">
              <w:rPr>
                <w:sz w:val="20"/>
                <w:szCs w:val="20"/>
              </w:rPr>
              <w:t>to review the timeline, discuss the progress of the project, highlight any risks, issues and actions.</w:t>
            </w:r>
          </w:p>
          <w:p w14:paraId="4791CC81" w14:textId="1D524E9B" w:rsidR="002D70D7" w:rsidRPr="009D228B" w:rsidRDefault="002D70D7" w:rsidP="00124DAF">
            <w:pPr>
              <w:spacing w:before="60" w:afterLines="60" w:after="144"/>
              <w:ind w:left="34" w:firstLine="0"/>
              <w:rPr>
                <w:sz w:val="20"/>
                <w:szCs w:val="20"/>
              </w:rPr>
            </w:pPr>
            <w:r w:rsidRPr="00391A32">
              <w:rPr>
                <w:sz w:val="20"/>
                <w:szCs w:val="20"/>
              </w:rPr>
              <w:t xml:space="preserve">Provide Checkpoint reports and risk / issue logs </w:t>
            </w:r>
            <w:r w:rsidR="00124DAF">
              <w:rPr>
                <w:sz w:val="20"/>
                <w:szCs w:val="20"/>
              </w:rPr>
              <w:t>two</w:t>
            </w:r>
            <w:r w:rsidRPr="00391A32">
              <w:rPr>
                <w:sz w:val="20"/>
                <w:szCs w:val="20"/>
              </w:rPr>
              <w:t xml:space="preserve"> working day</w:t>
            </w:r>
            <w:r w:rsidR="00124DAF">
              <w:rPr>
                <w:sz w:val="20"/>
                <w:szCs w:val="20"/>
              </w:rPr>
              <w:t>s</w:t>
            </w:r>
            <w:r w:rsidRPr="00391A32">
              <w:rPr>
                <w:sz w:val="20"/>
                <w:szCs w:val="20"/>
              </w:rPr>
              <w:t xml:space="preserve"> in advance of the meeting. </w:t>
            </w:r>
          </w:p>
        </w:tc>
      </w:tr>
      <w:tr w:rsidR="002D70D7" w:rsidRPr="009D228B" w14:paraId="425A1E4D" w14:textId="77777777" w:rsidTr="00391A32">
        <w:tc>
          <w:tcPr>
            <w:tcW w:w="1951" w:type="dxa"/>
            <w:shd w:val="clear" w:color="auto" w:fill="auto"/>
          </w:tcPr>
          <w:p w14:paraId="44B938F6" w14:textId="77777777" w:rsidR="002D70D7" w:rsidRPr="009D228B" w:rsidRDefault="002D70D7" w:rsidP="00391A32">
            <w:pPr>
              <w:spacing w:before="60" w:afterLines="60" w:after="144"/>
              <w:ind w:left="0" w:firstLine="0"/>
              <w:rPr>
                <w:rFonts w:cs="Arial"/>
                <w:b/>
                <w:sz w:val="20"/>
                <w:szCs w:val="20"/>
              </w:rPr>
            </w:pPr>
            <w:r w:rsidRPr="009D228B">
              <w:rPr>
                <w:rFonts w:cs="Arial"/>
                <w:b/>
                <w:sz w:val="20"/>
                <w:szCs w:val="20"/>
              </w:rPr>
              <w:t>Management Information</w:t>
            </w:r>
          </w:p>
        </w:tc>
        <w:tc>
          <w:tcPr>
            <w:tcW w:w="7938" w:type="dxa"/>
            <w:shd w:val="clear" w:color="auto" w:fill="auto"/>
          </w:tcPr>
          <w:p w14:paraId="10CB0A44" w14:textId="522BE838" w:rsidR="002D70D7" w:rsidRPr="009D228B" w:rsidRDefault="002D70D7" w:rsidP="00391A32">
            <w:pPr>
              <w:spacing w:before="60" w:afterLines="60" w:after="144"/>
              <w:ind w:left="34" w:firstLine="0"/>
              <w:rPr>
                <w:rFonts w:cs="Arial"/>
                <w:sz w:val="20"/>
                <w:szCs w:val="20"/>
              </w:rPr>
            </w:pPr>
            <w:r w:rsidRPr="00391A32">
              <w:rPr>
                <w:sz w:val="20"/>
                <w:szCs w:val="20"/>
              </w:rPr>
              <w:t>The</w:t>
            </w:r>
            <w:r w:rsidRPr="009D228B">
              <w:rPr>
                <w:rFonts w:cs="Arial"/>
                <w:sz w:val="20"/>
                <w:szCs w:val="20"/>
              </w:rPr>
              <w:t xml:space="preserve"> following MI is required </w:t>
            </w:r>
            <w:r w:rsidR="0079548A">
              <w:rPr>
                <w:rFonts w:cs="Arial"/>
                <w:sz w:val="20"/>
                <w:szCs w:val="20"/>
              </w:rPr>
              <w:t>once the QA visits are being undertaken on a weekly basis</w:t>
            </w:r>
            <w:r w:rsidRPr="009D228B">
              <w:rPr>
                <w:rFonts w:cs="Arial"/>
                <w:sz w:val="20"/>
                <w:szCs w:val="20"/>
              </w:rPr>
              <w:t>:</w:t>
            </w:r>
          </w:p>
          <w:p w14:paraId="3334EA19" w14:textId="797894CA" w:rsidR="002D70D7" w:rsidRPr="00124DAF" w:rsidRDefault="00124DAF" w:rsidP="00124DAF">
            <w:pPr>
              <w:pStyle w:val="ListParagraph"/>
              <w:framePr w:wrap="around"/>
            </w:pPr>
            <w:r w:rsidRPr="00124DAF">
              <w:t>Number of QA visits undertaken</w:t>
            </w:r>
            <w:r w:rsidR="0079548A">
              <w:t xml:space="preserve"> against number expected</w:t>
            </w:r>
            <w:r w:rsidR="002D70D7" w:rsidRPr="00124DAF">
              <w:t>.</w:t>
            </w:r>
          </w:p>
          <w:p w14:paraId="10059CB9" w14:textId="77777777" w:rsidR="002D70D7" w:rsidRPr="009D228B" w:rsidRDefault="002D70D7" w:rsidP="00036E2E">
            <w:pPr>
              <w:spacing w:before="120"/>
              <w:rPr>
                <w:rFonts w:cs="Arial"/>
                <w:sz w:val="20"/>
                <w:szCs w:val="20"/>
              </w:rPr>
            </w:pPr>
          </w:p>
        </w:tc>
      </w:tr>
      <w:tr w:rsidR="00674BA2" w:rsidRPr="009D228B" w14:paraId="30BD10F8" w14:textId="77777777" w:rsidTr="00391A32">
        <w:tc>
          <w:tcPr>
            <w:tcW w:w="1951" w:type="dxa"/>
            <w:shd w:val="clear" w:color="auto" w:fill="auto"/>
          </w:tcPr>
          <w:p w14:paraId="4046F34C" w14:textId="6040CF6F" w:rsidR="00674BA2" w:rsidRPr="009D228B" w:rsidRDefault="00674BA2" w:rsidP="00391A32">
            <w:pPr>
              <w:spacing w:before="60" w:afterLines="60" w:after="144"/>
              <w:ind w:left="0" w:firstLine="0"/>
              <w:rPr>
                <w:rFonts w:cs="Arial"/>
                <w:b/>
                <w:sz w:val="20"/>
                <w:szCs w:val="20"/>
              </w:rPr>
            </w:pPr>
            <w:r>
              <w:rPr>
                <w:rFonts w:cs="Arial"/>
                <w:b/>
                <w:sz w:val="20"/>
                <w:szCs w:val="20"/>
              </w:rPr>
              <w:t>Equalities</w:t>
            </w:r>
          </w:p>
        </w:tc>
        <w:tc>
          <w:tcPr>
            <w:tcW w:w="7938" w:type="dxa"/>
            <w:shd w:val="clear" w:color="auto" w:fill="auto"/>
          </w:tcPr>
          <w:p w14:paraId="7CF07B74" w14:textId="791E4B19" w:rsidR="00674BA2" w:rsidRPr="00674BA2" w:rsidRDefault="00674BA2" w:rsidP="00391A32">
            <w:pPr>
              <w:spacing w:before="60" w:afterLines="60" w:after="144"/>
              <w:ind w:left="34" w:firstLine="0"/>
              <w:rPr>
                <w:sz w:val="20"/>
                <w:szCs w:val="20"/>
              </w:rPr>
            </w:pPr>
            <w:r w:rsidRPr="00674BA2">
              <w:rPr>
                <w:sz w:val="20"/>
                <w:szCs w:val="20"/>
              </w:rPr>
              <w:t>The Supplier will at all times comply with and require that its sub-Suppliers comply with the Equality Act 2010.</w:t>
            </w:r>
          </w:p>
        </w:tc>
      </w:tr>
      <w:tr w:rsidR="002D70D7" w:rsidRPr="009D228B" w14:paraId="7795D65A" w14:textId="77777777" w:rsidTr="00391A32">
        <w:tc>
          <w:tcPr>
            <w:tcW w:w="1951" w:type="dxa"/>
            <w:shd w:val="clear" w:color="auto" w:fill="auto"/>
          </w:tcPr>
          <w:p w14:paraId="74FBC3DA" w14:textId="77777777" w:rsidR="002D70D7" w:rsidRPr="009D228B" w:rsidRDefault="002D70D7" w:rsidP="00391A32">
            <w:pPr>
              <w:spacing w:before="60" w:afterLines="60" w:after="144"/>
              <w:ind w:left="0" w:firstLine="0"/>
              <w:rPr>
                <w:rFonts w:cs="Arial"/>
                <w:b/>
                <w:sz w:val="20"/>
                <w:szCs w:val="20"/>
              </w:rPr>
            </w:pPr>
            <w:r w:rsidRPr="009D228B">
              <w:rPr>
                <w:rFonts w:cs="Arial"/>
                <w:b/>
                <w:sz w:val="20"/>
                <w:szCs w:val="20"/>
              </w:rPr>
              <w:t>Exit and Transition</w:t>
            </w:r>
          </w:p>
        </w:tc>
        <w:tc>
          <w:tcPr>
            <w:tcW w:w="7938" w:type="dxa"/>
            <w:shd w:val="clear" w:color="auto" w:fill="auto"/>
          </w:tcPr>
          <w:p w14:paraId="7995817F" w14:textId="653D9AB6" w:rsidR="002D70D7" w:rsidRPr="009D228B" w:rsidRDefault="0079548A" w:rsidP="00391A32">
            <w:pPr>
              <w:spacing w:before="60" w:afterLines="60" w:after="144"/>
              <w:ind w:left="34" w:firstLine="0"/>
              <w:rPr>
                <w:rFonts w:cs="Arial"/>
                <w:sz w:val="20"/>
                <w:szCs w:val="20"/>
              </w:rPr>
            </w:pPr>
            <w:r>
              <w:rPr>
                <w:rFonts w:cs="Arial"/>
                <w:sz w:val="20"/>
                <w:szCs w:val="20"/>
              </w:rPr>
              <w:t>In accordance with the contract</w:t>
            </w:r>
            <w:r w:rsidR="002D70D7" w:rsidRPr="009D228B">
              <w:rPr>
                <w:rFonts w:cs="Arial"/>
                <w:sz w:val="20"/>
                <w:szCs w:val="20"/>
              </w:rPr>
              <w:t xml:space="preserve">, the exit and transition plan must be signed off by STA no later </w:t>
            </w:r>
            <w:r w:rsidR="002D70D7" w:rsidRPr="00212303">
              <w:rPr>
                <w:rFonts w:cs="Arial"/>
                <w:sz w:val="20"/>
                <w:szCs w:val="20"/>
              </w:rPr>
              <w:t>than 2 months after the commencement date.</w:t>
            </w:r>
            <w:r w:rsidR="002D70D7" w:rsidRPr="009D228B">
              <w:rPr>
                <w:rFonts w:cs="Arial"/>
                <w:sz w:val="20"/>
                <w:szCs w:val="20"/>
              </w:rPr>
              <w:t xml:space="preserve"> </w:t>
            </w:r>
          </w:p>
        </w:tc>
      </w:tr>
      <w:tr w:rsidR="00674BA2" w:rsidRPr="009D228B" w14:paraId="15F1E54C" w14:textId="77777777" w:rsidTr="00391A32">
        <w:tc>
          <w:tcPr>
            <w:tcW w:w="1951" w:type="dxa"/>
            <w:shd w:val="clear" w:color="auto" w:fill="auto"/>
          </w:tcPr>
          <w:p w14:paraId="163F2A25" w14:textId="33F48155" w:rsidR="00674BA2" w:rsidRPr="009D228B" w:rsidRDefault="00674BA2" w:rsidP="00391A32">
            <w:pPr>
              <w:spacing w:before="60" w:afterLines="60" w:after="144"/>
              <w:ind w:left="0" w:firstLine="0"/>
              <w:rPr>
                <w:rFonts w:cs="Arial"/>
                <w:b/>
                <w:sz w:val="20"/>
                <w:szCs w:val="20"/>
              </w:rPr>
            </w:pPr>
            <w:r>
              <w:rPr>
                <w:rFonts w:cs="Arial"/>
                <w:b/>
                <w:sz w:val="20"/>
                <w:szCs w:val="20"/>
              </w:rPr>
              <w:t>Financial requirements</w:t>
            </w:r>
          </w:p>
        </w:tc>
        <w:tc>
          <w:tcPr>
            <w:tcW w:w="7938" w:type="dxa"/>
            <w:shd w:val="clear" w:color="auto" w:fill="auto"/>
          </w:tcPr>
          <w:p w14:paraId="35E5118F" w14:textId="77777777" w:rsidR="00674BA2" w:rsidRPr="00674BA2" w:rsidRDefault="00674BA2" w:rsidP="00391A32">
            <w:pPr>
              <w:spacing w:before="60" w:afterLines="60" w:after="144"/>
              <w:ind w:left="34" w:firstLine="0"/>
              <w:rPr>
                <w:sz w:val="20"/>
                <w:szCs w:val="20"/>
              </w:rPr>
            </w:pPr>
            <w:r w:rsidRPr="00674BA2">
              <w:rPr>
                <w:sz w:val="20"/>
                <w:szCs w:val="20"/>
              </w:rPr>
              <w:t>The Supplier's financial accounting system must be able to capture all financial and system coding in order to fulfil management and statutory accounting.  All expenses and invoices submitted will be subject to VAT. For clarity refer to the HMRC rules and regulations.</w:t>
            </w:r>
          </w:p>
          <w:p w14:paraId="10408318" w14:textId="0FE59799" w:rsidR="00674BA2" w:rsidRDefault="00674BA2" w:rsidP="00391A32">
            <w:pPr>
              <w:spacing w:before="60" w:afterLines="60" w:after="144"/>
              <w:ind w:left="34" w:firstLine="0"/>
              <w:rPr>
                <w:rFonts w:cs="Arial"/>
                <w:sz w:val="20"/>
                <w:szCs w:val="20"/>
              </w:rPr>
            </w:pPr>
            <w:r w:rsidRPr="00674BA2">
              <w:rPr>
                <w:sz w:val="20"/>
                <w:szCs w:val="20"/>
              </w:rPr>
              <w:t xml:space="preserve">The Supplier will ensure where BACs is used, for example to pay the representatives undertaking the QA visits, that BACS information is controlled and kept secure in order to reduce the risk of fraud. All payments must be countersigned and have the necessary approval documents/receipts that must be attached and made available prior to payment. All work needs to verified that is has been completed and delivered.  </w:t>
            </w:r>
          </w:p>
        </w:tc>
      </w:tr>
      <w:tr w:rsidR="002D70D7" w:rsidRPr="009D228B" w14:paraId="1F2A6EA3" w14:textId="77777777" w:rsidTr="00391A32">
        <w:tblPrEx>
          <w:tblLook w:val="01E0" w:firstRow="1" w:lastRow="1" w:firstColumn="1" w:lastColumn="1" w:noHBand="0" w:noVBand="0"/>
        </w:tblPrEx>
        <w:tc>
          <w:tcPr>
            <w:tcW w:w="1951" w:type="dxa"/>
            <w:shd w:val="clear" w:color="auto" w:fill="auto"/>
          </w:tcPr>
          <w:p w14:paraId="1BDC7FC4" w14:textId="3E4FB0DD" w:rsidR="002D70D7" w:rsidRPr="009D228B" w:rsidRDefault="002D70D7" w:rsidP="00391A32">
            <w:pPr>
              <w:spacing w:before="60" w:afterLines="60" w:after="144"/>
              <w:ind w:left="0" w:firstLine="0"/>
              <w:rPr>
                <w:rFonts w:cs="Arial"/>
                <w:b/>
                <w:sz w:val="20"/>
                <w:szCs w:val="20"/>
              </w:rPr>
            </w:pPr>
            <w:r w:rsidRPr="009D228B">
              <w:rPr>
                <w:rFonts w:cs="Arial"/>
                <w:b/>
                <w:sz w:val="20"/>
                <w:szCs w:val="20"/>
              </w:rPr>
              <w:t>Security</w:t>
            </w:r>
          </w:p>
        </w:tc>
        <w:tc>
          <w:tcPr>
            <w:tcW w:w="7938" w:type="dxa"/>
            <w:shd w:val="clear" w:color="auto" w:fill="auto"/>
          </w:tcPr>
          <w:p w14:paraId="34D645B1" w14:textId="77777777" w:rsidR="00674BA2" w:rsidRPr="00674BA2" w:rsidRDefault="00674BA2" w:rsidP="00674BA2">
            <w:pPr>
              <w:overflowPunct/>
              <w:autoSpaceDE/>
              <w:autoSpaceDN/>
              <w:adjustRightInd/>
              <w:ind w:left="0" w:firstLine="0"/>
              <w:textAlignment w:val="auto"/>
              <w:rPr>
                <w:sz w:val="20"/>
                <w:szCs w:val="20"/>
              </w:rPr>
            </w:pPr>
            <w:r w:rsidRPr="00674BA2">
              <w:rPr>
                <w:sz w:val="20"/>
                <w:szCs w:val="20"/>
              </w:rPr>
              <w:t>The Supplier must ensure that an individual is appointed who shall have ultimate responsibility for all aspects of information governance and security management relating to the Supplier Services.</w:t>
            </w:r>
          </w:p>
          <w:p w14:paraId="1B3C6527" w14:textId="77777777" w:rsidR="00674BA2" w:rsidRPr="00674BA2" w:rsidRDefault="00674BA2" w:rsidP="00674BA2">
            <w:pPr>
              <w:overflowPunct/>
              <w:autoSpaceDE/>
              <w:autoSpaceDN/>
              <w:adjustRightInd/>
              <w:ind w:left="0" w:firstLine="0"/>
              <w:textAlignment w:val="auto"/>
              <w:rPr>
                <w:sz w:val="20"/>
                <w:szCs w:val="20"/>
              </w:rPr>
            </w:pPr>
            <w:r w:rsidRPr="00674BA2">
              <w:rPr>
                <w:sz w:val="20"/>
                <w:szCs w:val="20"/>
              </w:rPr>
              <w:t>No later than 10 business days after the effective date of the award of a contract, the Supplier must produce and adhere to a security plan, based on and compliant with the mandatory requirements of the latest HMG Cabinet Office Security Policy Framework and Cyber Essentials.</w:t>
            </w:r>
          </w:p>
          <w:p w14:paraId="77015870" w14:textId="77777777" w:rsidR="00674BA2" w:rsidRPr="00674BA2" w:rsidRDefault="00674BA2" w:rsidP="00674BA2">
            <w:pPr>
              <w:overflowPunct/>
              <w:autoSpaceDE/>
              <w:autoSpaceDN/>
              <w:adjustRightInd/>
              <w:ind w:left="0" w:firstLine="0"/>
              <w:textAlignment w:val="auto"/>
              <w:rPr>
                <w:sz w:val="20"/>
                <w:szCs w:val="20"/>
              </w:rPr>
            </w:pPr>
            <w:r w:rsidRPr="00674BA2">
              <w:rPr>
                <w:sz w:val="20"/>
                <w:szCs w:val="20"/>
              </w:rPr>
              <w:t>The supplier will, in conjunction with the DfE, undertake an accreditation triage of the ‘Business impact level’ of the data to be processed, managed or otherwise used by the supplier or their sub-Suppliers to ensure the security controls meet the required levels of the current DfE risk appetite. This will be discussed at the start up meeting.</w:t>
            </w:r>
          </w:p>
          <w:p w14:paraId="60FE8468" w14:textId="09AAC7A3" w:rsidR="002D70D7" w:rsidRPr="009D228B" w:rsidRDefault="00674BA2" w:rsidP="00674BA2">
            <w:pPr>
              <w:spacing w:before="60" w:afterLines="60" w:after="144"/>
              <w:ind w:left="34" w:firstLine="0"/>
              <w:rPr>
                <w:rFonts w:cs="Arial"/>
                <w:sz w:val="20"/>
                <w:szCs w:val="20"/>
              </w:rPr>
            </w:pPr>
            <w:r w:rsidRPr="00674BA2">
              <w:rPr>
                <w:sz w:val="20"/>
                <w:szCs w:val="20"/>
              </w:rPr>
              <w:t>Dependent upon the data involved and the outcomes of the accreditation triage the supplier may have to produce either a full Risk Management Accreditation Documentation Set (RMADS) or comply with a commercial assurance based on meeting the Cabinet Office SPF mandatory requirements.</w:t>
            </w:r>
          </w:p>
        </w:tc>
      </w:tr>
    </w:tbl>
    <w:p w14:paraId="544286BE" w14:textId="77777777" w:rsidR="00582388" w:rsidRPr="00582388" w:rsidRDefault="00582388" w:rsidP="00582388">
      <w:pPr>
        <w:overflowPunct/>
        <w:autoSpaceDE/>
        <w:autoSpaceDN/>
        <w:adjustRightInd/>
        <w:ind w:left="0" w:firstLine="0"/>
        <w:textAlignment w:val="auto"/>
        <w:rPr>
          <w:b/>
        </w:rPr>
      </w:pPr>
    </w:p>
    <w:sectPr w:rsidR="00582388" w:rsidRPr="00582388" w:rsidSect="00D15DFD">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DAB67" w14:textId="77777777" w:rsidR="00036E2E" w:rsidRDefault="00036E2E">
      <w:r>
        <w:separator/>
      </w:r>
    </w:p>
  </w:endnote>
  <w:endnote w:type="continuationSeparator" w:id="0">
    <w:p w14:paraId="012115F7" w14:textId="77777777" w:rsidR="00036E2E" w:rsidRDefault="00036E2E">
      <w:r>
        <w:continuationSeparator/>
      </w:r>
    </w:p>
  </w:endnote>
  <w:endnote w:type="continuationNotice" w:id="1">
    <w:p w14:paraId="07762C14" w14:textId="77777777" w:rsidR="00036E2E" w:rsidRDefault="00036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6CE" w14:textId="3EACEFD9" w:rsidR="00036E2E" w:rsidRPr="009E1E19" w:rsidRDefault="00036E2E" w:rsidP="005E02FA">
    <w:pPr>
      <w:pStyle w:val="Footer"/>
      <w:pBdr>
        <w:top w:val="single" w:sz="4" w:space="1" w:color="auto"/>
      </w:pBdr>
      <w:ind w:left="0" w:firstLine="0"/>
      <w:jc w:val="center"/>
      <w:rPr>
        <w:rFonts w:eastAsiaTheme="majorEastAsia"/>
        <w:sz w:val="20"/>
        <w:szCs w:val="20"/>
      </w:rPr>
    </w:pPr>
    <w:r w:rsidRPr="009E1E19">
      <w:rPr>
        <w:rFonts w:eastAsiaTheme="majorEastAsia"/>
        <w:sz w:val="20"/>
        <w:szCs w:val="20"/>
      </w:rPr>
      <w:fldChar w:fldCharType="begin"/>
    </w:r>
    <w:r w:rsidRPr="009E1E19">
      <w:rPr>
        <w:rFonts w:eastAsiaTheme="majorEastAsia"/>
        <w:sz w:val="20"/>
        <w:szCs w:val="20"/>
      </w:rPr>
      <w:instrText xml:space="preserve"> FILENAME   \* MERGEFORMAT </w:instrText>
    </w:r>
    <w:r w:rsidRPr="009E1E19">
      <w:rPr>
        <w:rFonts w:eastAsiaTheme="majorEastAsia"/>
        <w:sz w:val="20"/>
        <w:szCs w:val="20"/>
      </w:rPr>
      <w:fldChar w:fldCharType="separate"/>
    </w:r>
    <w:r w:rsidR="00EA12DD">
      <w:rPr>
        <w:rFonts w:eastAsiaTheme="majorEastAsia"/>
        <w:noProof/>
        <w:sz w:val="20"/>
        <w:szCs w:val="20"/>
      </w:rPr>
      <w:t>DOC 2 - SOSR - STA 0122_Final</w:t>
    </w:r>
    <w:r w:rsidRPr="009E1E19">
      <w:rPr>
        <w:rFonts w:eastAsiaTheme="majorEastAsia"/>
        <w:sz w:val="20"/>
        <w:szCs w:val="20"/>
      </w:rPr>
      <w:fldChar w:fldCharType="end"/>
    </w:r>
    <w:r w:rsidRPr="009E1E19">
      <w:rPr>
        <w:rFonts w:eastAsiaTheme="majorEastAsia"/>
        <w:sz w:val="20"/>
        <w:szCs w:val="20"/>
      </w:rPr>
      <w:tab/>
    </w:r>
    <w:r w:rsidRPr="009E1E19">
      <w:rPr>
        <w:rFonts w:eastAsiaTheme="majorEastAsia"/>
        <w:sz w:val="20"/>
        <w:szCs w:val="20"/>
      </w:rPr>
      <w:tab/>
      <w:t xml:space="preserve">Page </w:t>
    </w:r>
    <w:r w:rsidRPr="009E1E19">
      <w:rPr>
        <w:rFonts w:eastAsiaTheme="majorEastAsia"/>
        <w:sz w:val="20"/>
        <w:szCs w:val="20"/>
      </w:rPr>
      <w:fldChar w:fldCharType="begin"/>
    </w:r>
    <w:r w:rsidRPr="009E1E19">
      <w:rPr>
        <w:rFonts w:eastAsiaTheme="majorEastAsia"/>
        <w:sz w:val="20"/>
        <w:szCs w:val="20"/>
      </w:rPr>
      <w:instrText xml:space="preserve"> PAGE  \* Arabic  \* MERGEFORMAT </w:instrText>
    </w:r>
    <w:r w:rsidRPr="009E1E19">
      <w:rPr>
        <w:rFonts w:eastAsiaTheme="majorEastAsia"/>
        <w:sz w:val="20"/>
        <w:szCs w:val="20"/>
      </w:rPr>
      <w:fldChar w:fldCharType="separate"/>
    </w:r>
    <w:r w:rsidR="00170CA6">
      <w:rPr>
        <w:rFonts w:eastAsiaTheme="majorEastAsia"/>
        <w:noProof/>
        <w:sz w:val="20"/>
        <w:szCs w:val="20"/>
      </w:rPr>
      <w:t>10</w:t>
    </w:r>
    <w:r w:rsidRPr="009E1E19">
      <w:rPr>
        <w:rFonts w:eastAsiaTheme="majorEastAsia"/>
        <w:sz w:val="20"/>
        <w:szCs w:val="20"/>
      </w:rPr>
      <w:fldChar w:fldCharType="end"/>
    </w:r>
    <w:r w:rsidRPr="009E1E19">
      <w:rPr>
        <w:rFonts w:eastAsiaTheme="majorEastAsia"/>
        <w:sz w:val="20"/>
        <w:szCs w:val="20"/>
      </w:rPr>
      <w:t xml:space="preserve"> of</w:t>
    </w:r>
    <w:r>
      <w:rPr>
        <w:rFonts w:eastAsiaTheme="majorEastAsia"/>
        <w:sz w:val="20"/>
        <w:szCs w:val="20"/>
      </w:rPr>
      <w:t xml:space="preserve"> </w:t>
    </w:r>
    <w:r w:rsidRPr="009E1E19">
      <w:rPr>
        <w:rFonts w:eastAsiaTheme="majorEastAsia"/>
        <w:sz w:val="20"/>
        <w:szCs w:val="20"/>
      </w:rPr>
      <w:fldChar w:fldCharType="begin"/>
    </w:r>
    <w:r w:rsidRPr="009E1E19">
      <w:rPr>
        <w:rFonts w:eastAsiaTheme="majorEastAsia"/>
        <w:sz w:val="20"/>
        <w:szCs w:val="20"/>
      </w:rPr>
      <w:instrText xml:space="preserve"> NUMPAGES  \* Arabic  \* MERGEFORMAT </w:instrText>
    </w:r>
    <w:r w:rsidRPr="009E1E19">
      <w:rPr>
        <w:rFonts w:eastAsiaTheme="majorEastAsia"/>
        <w:sz w:val="20"/>
        <w:szCs w:val="20"/>
      </w:rPr>
      <w:fldChar w:fldCharType="separate"/>
    </w:r>
    <w:r w:rsidR="00170CA6">
      <w:rPr>
        <w:rFonts w:eastAsiaTheme="majorEastAsia"/>
        <w:noProof/>
        <w:sz w:val="20"/>
        <w:szCs w:val="20"/>
      </w:rPr>
      <w:t>10</w:t>
    </w:r>
    <w:r w:rsidRPr="009E1E19">
      <w:rPr>
        <w:rFonts w:eastAsiaTheme="majorEastAsi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6A005" w14:textId="77777777" w:rsidR="00036E2E" w:rsidRDefault="00036E2E">
      <w:r>
        <w:separator/>
      </w:r>
    </w:p>
  </w:footnote>
  <w:footnote w:type="continuationSeparator" w:id="0">
    <w:p w14:paraId="2B14A591" w14:textId="77777777" w:rsidR="00036E2E" w:rsidRDefault="00036E2E">
      <w:r>
        <w:continuationSeparator/>
      </w:r>
    </w:p>
  </w:footnote>
  <w:footnote w:type="continuationNotice" w:id="1">
    <w:p w14:paraId="5D4BB873" w14:textId="77777777" w:rsidR="00036E2E" w:rsidRDefault="00036E2E">
      <w:pPr>
        <w:spacing w:after="0"/>
      </w:pPr>
    </w:p>
  </w:footnote>
  <w:footnote w:id="2">
    <w:p w14:paraId="003EC152" w14:textId="56F48971" w:rsidR="008D64CA" w:rsidRDefault="008D64CA">
      <w:pPr>
        <w:pStyle w:val="FootnoteText"/>
      </w:pPr>
      <w:r>
        <w:rPr>
          <w:rStyle w:val="FootnoteReference"/>
        </w:rPr>
        <w:footnoteRef/>
      </w:r>
      <w:r>
        <w:t xml:space="preserve"> The attainment bands have been determined to support reception baseline suppliers in recruiting a representative sample in order to meet the volume requirement for the reception baseline. Schools have been divided into </w:t>
      </w:r>
      <w:proofErr w:type="spellStart"/>
      <w:r>
        <w:t>deciles</w:t>
      </w:r>
      <w:proofErr w:type="spellEnd"/>
      <w:r>
        <w:t xml:space="preserve"> based on their current key stage 1 to key stage 2 progress </w:t>
      </w:r>
      <w:proofErr w:type="gramStart"/>
      <w:r>
        <w:t>measure</w:t>
      </w:r>
      <w:proofErr w:type="gram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6C9" w14:textId="77777777" w:rsidR="00036E2E" w:rsidRDefault="00036E2E">
    <w:pPr>
      <w:pStyle w:val="Header"/>
    </w:pPr>
  </w:p>
  <w:p w14:paraId="065ED6CA" w14:textId="77777777" w:rsidR="00036E2E" w:rsidRDefault="00036E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ED6CC" w14:textId="3BAAB0B5" w:rsidR="00036E2E" w:rsidRPr="00501AB7" w:rsidRDefault="00036E2E" w:rsidP="00274237">
    <w:pPr>
      <w:pStyle w:val="Header"/>
      <w:jc w:val="center"/>
      <w:rPr>
        <w:rFonts w:eastAsiaTheme="majorEastAsia"/>
        <w:b/>
        <w:color w:val="000000" w:themeColor="text1"/>
      </w:rPr>
    </w:pPr>
    <w:r w:rsidRPr="00501AB7">
      <w:rPr>
        <w:rFonts w:eastAsiaTheme="majorEastAsia"/>
        <w:b/>
        <w:color w:val="000000" w:themeColor="text1"/>
      </w:rPr>
      <w:t xml:space="preserve">Doc 2 – </w:t>
    </w:r>
    <w:r>
      <w:rPr>
        <w:rFonts w:eastAsiaTheme="majorEastAsia"/>
        <w:b/>
        <w:color w:val="000000" w:themeColor="text1"/>
      </w:rPr>
      <w:t xml:space="preserve">SOSR – Reception </w:t>
    </w:r>
    <w:r w:rsidRPr="00295A7C">
      <w:rPr>
        <w:rFonts w:eastAsiaTheme="majorEastAsia"/>
        <w:b/>
        <w:color w:val="000000" w:themeColor="text1"/>
      </w:rPr>
      <w:t>Baseline Assessments Quality Assurance</w:t>
    </w:r>
  </w:p>
  <w:p w14:paraId="065ED6CD" w14:textId="77777777" w:rsidR="00036E2E" w:rsidRPr="00274237" w:rsidRDefault="00036E2E" w:rsidP="00274237">
    <w:pPr>
      <w:pStyle w:val="Header"/>
      <w:pBdr>
        <w:bottom w:val="single" w:sz="4" w:space="1" w:color="auto"/>
      </w:pBdr>
      <w:ind w:left="0" w:firstLine="0"/>
      <w:rPr>
        <w:rFonts w:eastAsiaTheme="majorEastAsi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3662B2C"/>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67602E9"/>
    <w:multiLevelType w:val="multilevel"/>
    <w:tmpl w:val="F0CEB7AE"/>
    <w:numStyleLink w:val="ContractHeadings"/>
  </w:abstractNum>
  <w:abstractNum w:abstractNumId="2">
    <w:nsid w:val="07754AE8"/>
    <w:multiLevelType w:val="hybridMultilevel"/>
    <w:tmpl w:val="C92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A56E3"/>
    <w:multiLevelType w:val="hybridMultilevel"/>
    <w:tmpl w:val="E596519E"/>
    <w:lvl w:ilvl="0" w:tplc="91167154">
      <w:start w:val="1"/>
      <w:numFmt w:val="bullet"/>
      <w:pStyle w:val="DfESBullets"/>
      <w:lvlText w:val=""/>
      <w:lvlJc w:val="left"/>
      <w:pPr>
        <w:ind w:left="1287" w:hanging="360"/>
      </w:pPr>
      <w:rPr>
        <w:rFonts w:ascii="Wingdings" w:hAnsi="Wingdings" w:hint="default"/>
      </w:rPr>
    </w:lvl>
    <w:lvl w:ilvl="1" w:tplc="25104220">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27C4E6F"/>
    <w:multiLevelType w:val="hybridMultilevel"/>
    <w:tmpl w:val="7CB6E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1015510"/>
    <w:multiLevelType w:val="multilevel"/>
    <w:tmpl w:val="6F241DAE"/>
    <w:styleLink w:val="Style1"/>
    <w:lvl w:ilvl="0">
      <w:start w:val="1"/>
      <w:numFmt w:val="decimal"/>
      <w:lvlRestart w:val="0"/>
      <w:lvlText w:val="%1."/>
      <w:lvlJc w:val="left"/>
      <w:pPr>
        <w:tabs>
          <w:tab w:val="num" w:pos="720"/>
        </w:tabs>
        <w:ind w:left="0" w:firstLine="0"/>
      </w:pPr>
      <w:rPr>
        <w:rFonts w:hint="default"/>
        <w:b/>
        <w:i w:val="0"/>
        <w:sz w:val="24"/>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9">
    <w:nsid w:val="327627E8"/>
    <w:multiLevelType w:val="hybridMultilevel"/>
    <w:tmpl w:val="8952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654F00"/>
    <w:multiLevelType w:val="multilevel"/>
    <w:tmpl w:val="70526248"/>
    <w:lvl w:ilvl="0">
      <w:start w:val="1"/>
      <w:numFmt w:val="bullet"/>
      <w:pStyle w:val="Bulletlevel1"/>
      <w:lvlText w:val=""/>
      <w:lvlJc w:val="left"/>
      <w:pPr>
        <w:tabs>
          <w:tab w:val="num" w:pos="360"/>
        </w:tabs>
        <w:ind w:left="284" w:hanging="284"/>
      </w:pPr>
      <w:rPr>
        <w:rFonts w:ascii="Symbol" w:hAnsi="Symbol" w:hint="default"/>
        <w:color w:val="auto"/>
      </w:rPr>
    </w:lvl>
    <w:lvl w:ilvl="1">
      <w:start w:val="1"/>
      <w:numFmt w:val="bullet"/>
      <w:pStyle w:val="Bulletlevel2"/>
      <w:lvlText w:val=""/>
      <w:lvlJc w:val="left"/>
      <w:pPr>
        <w:tabs>
          <w:tab w:val="num" w:pos="644"/>
        </w:tabs>
        <w:ind w:left="567" w:hanging="283"/>
      </w:pPr>
      <w:rPr>
        <w:rFonts w:ascii="Wingdings" w:hAnsi="Wingdings" w:hint="default"/>
        <w:color w:val="auto"/>
        <w:sz w:val="16"/>
      </w:rPr>
    </w:lvl>
    <w:lvl w:ilvl="2">
      <w:start w:val="1"/>
      <w:numFmt w:val="bullet"/>
      <w:lvlRestart w:val="0"/>
      <w:pStyle w:val="Bulletlevel3"/>
      <w:lvlText w:val=""/>
      <w:lvlJc w:val="left"/>
      <w:pPr>
        <w:tabs>
          <w:tab w:val="num" w:pos="851"/>
        </w:tabs>
        <w:ind w:left="851" w:hanging="567"/>
      </w:pPr>
      <w:rPr>
        <w:rFonts w:ascii="Wingdings" w:hAnsi="Wingdings" w:hint="default"/>
        <w:color w:val="auto"/>
        <w:sz w:val="16"/>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1008"/>
        </w:tabs>
        <w:ind w:left="1008" w:hanging="1008"/>
      </w:pPr>
      <w:rPr>
        <w:rFonts w:hint="default"/>
      </w:rPr>
    </w:lvl>
    <w:lvl w:ilvl="5">
      <w:start w:val="1"/>
      <w:numFmt w:val="lowerRoman"/>
      <w:lvlText w:val="%6."/>
      <w:lvlJc w:val="left"/>
      <w:pPr>
        <w:tabs>
          <w:tab w:val="num" w:pos="1152"/>
        </w:tabs>
        <w:ind w:left="1152" w:hanging="1152"/>
      </w:pPr>
      <w:rPr>
        <w:rFonts w:hint="default"/>
      </w:rPr>
    </w:lvl>
    <w:lvl w:ilvl="6">
      <w:start w:val="1"/>
      <w:numFmt w:val="upperRoman"/>
      <w:lvlText w:val="%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82F19FA"/>
    <w:multiLevelType w:val="multilevel"/>
    <w:tmpl w:val="EDCAE902"/>
    <w:styleLink w:val="Contracts"/>
    <w:lvl w:ilvl="0">
      <w:start w:val="1"/>
      <w:numFmt w:val="decimal"/>
      <w:pStyle w:val="Alanheading2"/>
      <w:lvlText w:val="%1."/>
      <w:lvlJc w:val="left"/>
      <w:pPr>
        <w:ind w:left="360" w:hanging="360"/>
      </w:pPr>
      <w:rPr>
        <w:rFonts w:hint="default"/>
        <w:b/>
        <w:i w:val="0"/>
        <w:sz w:val="24"/>
      </w:rPr>
    </w:lvl>
    <w:lvl w:ilvl="1">
      <w:start w:val="1"/>
      <w:numFmt w:val="decimal"/>
      <w:lvlText w:val="%1.%2"/>
      <w:lvlJc w:val="left"/>
      <w:pPr>
        <w:ind w:left="284" w:firstLine="0"/>
      </w:pPr>
      <w:rPr>
        <w:rFonts w:hint="default"/>
      </w:rPr>
    </w:lvl>
    <w:lvl w:ilvl="2">
      <w:start w:val="1"/>
      <w:numFmt w:val="decimal"/>
      <w:lvlText w:val="%1.%2.%3"/>
      <w:lvlJc w:val="left"/>
      <w:pPr>
        <w:ind w:left="624" w:firstLine="96"/>
      </w:pPr>
      <w:rPr>
        <w:rFonts w:hint="default"/>
      </w:rPr>
    </w:lvl>
    <w:lvl w:ilvl="3">
      <w:start w:val="1"/>
      <w:numFmt w:val="decimal"/>
      <w:pStyle w:val="ContractParaLevel4"/>
      <w:lvlText w:val="%1.%2.%3.%4"/>
      <w:lvlJc w:val="left"/>
      <w:pPr>
        <w:ind w:left="1134" w:hanging="54"/>
      </w:pPr>
      <w:rPr>
        <w:rFonts w:hint="default"/>
      </w:rPr>
    </w:lvl>
    <w:lvl w:ilvl="4">
      <w:start w:val="1"/>
      <w:numFmt w:val="decimal"/>
      <w:pStyle w:val="ContractParaLevel5"/>
      <w:lvlText w:val="%1.%2.%3.%4.%5"/>
      <w:lvlJc w:val="left"/>
      <w:pPr>
        <w:ind w:left="1800" w:hanging="360"/>
      </w:pPr>
      <w:rPr>
        <w:rFonts w:hint="default"/>
      </w:rPr>
    </w:lvl>
    <w:lvl w:ilvl="5">
      <w:start w:val="1"/>
      <w:numFmt w:val="decimal"/>
      <w:pStyle w:val="ContractParaLevel6"/>
      <w:lvlText w:val="%1.%2.%3.%4.%5.%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F8E62F3"/>
    <w:multiLevelType w:val="hybridMultilevel"/>
    <w:tmpl w:val="59B4ACD8"/>
    <w:lvl w:ilvl="0" w:tplc="4BD457F4">
      <w:start w:val="1"/>
      <w:numFmt w:val="bullet"/>
      <w:lvlText w:val=""/>
      <w:lvlJc w:val="left"/>
      <w:pPr>
        <w:ind w:left="792"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4CEB15C6"/>
    <w:multiLevelType w:val="hybridMultilevel"/>
    <w:tmpl w:val="57D60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53C5629B"/>
    <w:multiLevelType w:val="hybridMultilevel"/>
    <w:tmpl w:val="254C38E6"/>
    <w:lvl w:ilvl="0" w:tplc="55563C6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6E183A"/>
    <w:multiLevelType w:val="multilevel"/>
    <w:tmpl w:val="F0CEB7AE"/>
    <w:styleLink w:val="ContractHeadings"/>
    <w:lvl w:ilvl="0">
      <w:start w:val="1"/>
      <w:numFmt w:val="decimal"/>
      <w:pStyle w:val="Heading1"/>
      <w:lvlText w:val="%1"/>
      <w:lvlJc w:val="left"/>
      <w:pPr>
        <w:tabs>
          <w:tab w:val="num" w:pos="851"/>
        </w:tabs>
        <w:ind w:left="851" w:hanging="851"/>
      </w:pPr>
      <w:rPr>
        <w:rFonts w:ascii="Arial" w:hAnsi="Arial" w:hint="default"/>
        <w:sz w:val="24"/>
        <w:szCs w:val="24"/>
      </w:rPr>
    </w:lvl>
    <w:lvl w:ilvl="1">
      <w:start w:val="1"/>
      <w:numFmt w:val="decimal"/>
      <w:lvlText w:val="%1.%2"/>
      <w:lvlJc w:val="left"/>
      <w:pPr>
        <w:tabs>
          <w:tab w:val="num" w:pos="1135"/>
        </w:tabs>
        <w:ind w:left="1135" w:hanging="1135"/>
      </w:pPr>
      <w:rPr>
        <w:rFonts w:hint="default"/>
      </w:rPr>
    </w:lvl>
    <w:lvl w:ilvl="2">
      <w:start w:val="1"/>
      <w:numFmt w:val="decimal"/>
      <w:pStyle w:val="Heading3"/>
      <w:lvlText w:val="%1.%2.%3"/>
      <w:lvlJc w:val="left"/>
      <w:pPr>
        <w:tabs>
          <w:tab w:val="num" w:pos="1419"/>
        </w:tabs>
        <w:ind w:left="1418" w:hanging="284"/>
      </w:pPr>
      <w:rPr>
        <w:rFonts w:hint="default"/>
        <w:color w:val="auto"/>
      </w:rPr>
    </w:lvl>
    <w:lvl w:ilvl="3">
      <w:start w:val="1"/>
      <w:numFmt w:val="decimal"/>
      <w:pStyle w:val="Heading4"/>
      <w:lvlText w:val="%1.%2.%3.%4"/>
      <w:lvlJc w:val="left"/>
      <w:pPr>
        <w:tabs>
          <w:tab w:val="num" w:pos="2211"/>
        </w:tabs>
        <w:ind w:left="1701" w:hanging="283"/>
      </w:pPr>
      <w:rPr>
        <w:rFonts w:hint="default"/>
      </w:rPr>
    </w:lvl>
    <w:lvl w:ilvl="4">
      <w:start w:val="1"/>
      <w:numFmt w:val="decimal"/>
      <w:pStyle w:val="Heading5"/>
      <w:lvlText w:val="%1.%2.%3.%4.%5"/>
      <w:lvlJc w:val="left"/>
      <w:pPr>
        <w:tabs>
          <w:tab w:val="num" w:pos="3799"/>
        </w:tabs>
        <w:ind w:left="1985" w:hanging="284"/>
      </w:pPr>
      <w:rPr>
        <w:rFonts w:hint="default"/>
      </w:rPr>
    </w:lvl>
    <w:lvl w:ilvl="5">
      <w:start w:val="1"/>
      <w:numFmt w:val="decimal"/>
      <w:pStyle w:val="Heading6"/>
      <w:lvlText w:val="%1.%2.%3.%4.%5.%6"/>
      <w:lvlJc w:val="left"/>
      <w:pPr>
        <w:tabs>
          <w:tab w:val="num" w:pos="2271"/>
        </w:tabs>
        <w:ind w:left="2271" w:hanging="851"/>
      </w:pPr>
      <w:rPr>
        <w:rFonts w:hint="default"/>
      </w:rPr>
    </w:lvl>
    <w:lvl w:ilvl="6">
      <w:start w:val="1"/>
      <w:numFmt w:val="decimal"/>
      <w:pStyle w:val="Heading7"/>
      <w:lvlText w:val="%1.%2.%3.%4.%5.%6.%7"/>
      <w:lvlJc w:val="left"/>
      <w:pPr>
        <w:tabs>
          <w:tab w:val="num" w:pos="2555"/>
        </w:tabs>
        <w:ind w:left="2555" w:hanging="851"/>
      </w:pPr>
      <w:rPr>
        <w:rFonts w:hint="default"/>
      </w:rPr>
    </w:lvl>
    <w:lvl w:ilvl="7">
      <w:start w:val="1"/>
      <w:numFmt w:val="decimal"/>
      <w:pStyle w:val="Heading8"/>
      <w:lvlText w:val="%1.%2.%3.%4.%5.%6.%7.%8"/>
      <w:lvlJc w:val="left"/>
      <w:pPr>
        <w:tabs>
          <w:tab w:val="num" w:pos="2839"/>
        </w:tabs>
        <w:ind w:left="2839" w:hanging="851"/>
      </w:pPr>
      <w:rPr>
        <w:rFonts w:hint="default"/>
      </w:rPr>
    </w:lvl>
    <w:lvl w:ilvl="8">
      <w:start w:val="1"/>
      <w:numFmt w:val="decimal"/>
      <w:pStyle w:val="Heading9"/>
      <w:lvlText w:val="%1.%2.%3.%4.%5.%6.%7.%8.%9"/>
      <w:lvlJc w:val="left"/>
      <w:pPr>
        <w:tabs>
          <w:tab w:val="num" w:pos="3123"/>
        </w:tabs>
        <w:ind w:left="3123" w:hanging="851"/>
      </w:pPr>
      <w:rPr>
        <w:rFonts w:hint="default"/>
      </w:rPr>
    </w:lvl>
  </w:abstractNum>
  <w:abstractNum w:abstractNumId="17">
    <w:nsid w:val="56716375"/>
    <w:multiLevelType w:val="hybridMultilevel"/>
    <w:tmpl w:val="AD3C513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nsid w:val="5BDA7AC9"/>
    <w:multiLevelType w:val="hybridMultilevel"/>
    <w:tmpl w:val="83C8F744"/>
    <w:lvl w:ilvl="0" w:tplc="AEBE3C54">
      <w:start w:val="1"/>
      <w:numFmt w:val="decimal"/>
      <w:pStyle w:val="ContractPara11"/>
      <w:lvlText w:val="%1.1"/>
      <w:lvlJc w:val="left"/>
      <w:pPr>
        <w:ind w:left="1060" w:hanging="360"/>
      </w:pPr>
      <w:rPr>
        <w:rFonts w:hint="default"/>
        <w:b/>
        <w:i w:val="0"/>
        <w:sz w:val="24"/>
      </w:r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nsid w:val="60DB7BE9"/>
    <w:multiLevelType w:val="hybridMultilevel"/>
    <w:tmpl w:val="EBF24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1E144AC"/>
    <w:multiLevelType w:val="hybridMultilevel"/>
    <w:tmpl w:val="5BB0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9D3658"/>
    <w:multiLevelType w:val="hybridMultilevel"/>
    <w:tmpl w:val="25F8EB88"/>
    <w:lvl w:ilvl="0" w:tplc="730CF7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nsid w:val="66E51A87"/>
    <w:multiLevelType w:val="hybridMultilevel"/>
    <w:tmpl w:val="D8F4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CD2C01"/>
    <w:multiLevelType w:val="hybridMultilevel"/>
    <w:tmpl w:val="A27AB3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nsid w:val="703146F2"/>
    <w:multiLevelType w:val="hybridMultilevel"/>
    <w:tmpl w:val="EDF6AB2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nsid w:val="77CC1779"/>
    <w:multiLevelType w:val="hybridMultilevel"/>
    <w:tmpl w:val="43546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5"/>
  </w:num>
  <w:num w:numId="4">
    <w:abstractNumId w:val="18"/>
  </w:num>
  <w:num w:numId="5">
    <w:abstractNumId w:val="6"/>
  </w:num>
  <w:num w:numId="6">
    <w:abstractNumId w:val="3"/>
  </w:num>
  <w:num w:numId="7">
    <w:abstractNumId w:val="16"/>
  </w:num>
  <w:num w:numId="8">
    <w:abstractNumId w:val="1"/>
  </w:num>
  <w:num w:numId="9">
    <w:abstractNumId w:val="11"/>
    <w:lvlOverride w:ilvl="0">
      <w:lvl w:ilvl="0">
        <w:start w:val="1"/>
        <w:numFmt w:val="decimal"/>
        <w:pStyle w:val="Alanheading2"/>
        <w:lvlText w:val="%1."/>
        <w:lvlJc w:val="left"/>
        <w:pPr>
          <w:ind w:left="360" w:hanging="360"/>
        </w:pPr>
        <w:rPr>
          <w:rFonts w:hint="default"/>
          <w:b/>
          <w:i w:val="0"/>
          <w:sz w:val="24"/>
        </w:rPr>
      </w:lvl>
    </w:lvlOverride>
    <w:lvlOverride w:ilvl="1">
      <w:lvl w:ilvl="1">
        <w:start w:val="1"/>
        <w:numFmt w:val="decimal"/>
        <w:lvlText w:val="%1.%2"/>
        <w:lvlJc w:val="left"/>
        <w:pPr>
          <w:ind w:left="284" w:firstLine="0"/>
        </w:pPr>
        <w:rPr>
          <w:rFonts w:hint="default"/>
        </w:rPr>
      </w:lvl>
    </w:lvlOverride>
    <w:lvlOverride w:ilvl="2">
      <w:lvl w:ilvl="2">
        <w:start w:val="1"/>
        <w:numFmt w:val="decimal"/>
        <w:lvlText w:val="%1.%2.%3"/>
        <w:lvlJc w:val="left"/>
        <w:pPr>
          <w:ind w:left="624" w:firstLine="96"/>
        </w:pPr>
        <w:rPr>
          <w:rFonts w:hint="default"/>
        </w:rPr>
      </w:lvl>
    </w:lvlOverride>
    <w:lvlOverride w:ilvl="3">
      <w:lvl w:ilvl="3">
        <w:start w:val="1"/>
        <w:numFmt w:val="decimal"/>
        <w:pStyle w:val="ContractParaLevel4"/>
        <w:lvlText w:val="%1.%2.%3.%4"/>
        <w:lvlJc w:val="left"/>
        <w:pPr>
          <w:ind w:left="1134" w:hanging="54"/>
        </w:pPr>
        <w:rPr>
          <w:rFonts w:hint="default"/>
        </w:rPr>
      </w:lvl>
    </w:lvlOverride>
    <w:lvlOverride w:ilvl="4">
      <w:lvl w:ilvl="4">
        <w:start w:val="1"/>
        <w:numFmt w:val="decimal"/>
        <w:pStyle w:val="ContractParaLevel5"/>
        <w:lvlText w:val="%1.%2.%3.%4.%5"/>
        <w:lvlJc w:val="left"/>
        <w:pPr>
          <w:ind w:left="1800" w:hanging="360"/>
        </w:pPr>
        <w:rPr>
          <w:rFonts w:hint="default"/>
        </w:rPr>
      </w:lvl>
    </w:lvlOverride>
    <w:lvlOverride w:ilvl="5">
      <w:lvl w:ilvl="5">
        <w:start w:val="1"/>
        <w:numFmt w:val="decimal"/>
        <w:pStyle w:val="ContractParaLevel6"/>
        <w:lvlText w:val="%1.%2.%3.%4.%5.%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11"/>
  </w:num>
  <w:num w:numId="11">
    <w:abstractNumId w:val="10"/>
  </w:num>
  <w:num w:numId="12">
    <w:abstractNumId w:val="24"/>
  </w:num>
  <w:num w:numId="13">
    <w:abstractNumId w:val="11"/>
  </w:num>
  <w:num w:numId="14">
    <w:abstractNumId w:val="21"/>
  </w:num>
  <w:num w:numId="15">
    <w:abstractNumId w:val="20"/>
  </w:num>
  <w:num w:numId="16">
    <w:abstractNumId w:val="0"/>
  </w:num>
  <w:num w:numId="17">
    <w:abstractNumId w:val="7"/>
  </w:num>
  <w:num w:numId="18">
    <w:abstractNumId w:val="23"/>
  </w:num>
  <w:num w:numId="19">
    <w:abstractNumId w:val="2"/>
  </w:num>
  <w:num w:numId="20">
    <w:abstractNumId w:val="15"/>
  </w:num>
  <w:num w:numId="21">
    <w:abstractNumId w:val="9"/>
  </w:num>
  <w:num w:numId="22">
    <w:abstractNumId w:val="14"/>
  </w:num>
  <w:num w:numId="23">
    <w:abstractNumId w:val="25"/>
  </w:num>
  <w:num w:numId="24">
    <w:abstractNumId w:val="22"/>
  </w:num>
  <w:num w:numId="25">
    <w:abstractNumId w:val="17"/>
  </w:num>
  <w:num w:numId="26">
    <w:abstractNumId w:val="3"/>
  </w:num>
  <w:num w:numId="27">
    <w:abstractNumId w:val="3"/>
  </w:num>
  <w:num w:numId="28">
    <w:abstractNumId w:val="4"/>
  </w:num>
  <w:num w:numId="29">
    <w:abstractNumId w:val="3"/>
  </w:num>
  <w:num w:numId="30">
    <w:abstractNumId w:val="3"/>
  </w:num>
  <w:num w:numId="31">
    <w:abstractNumId w:val="19"/>
  </w:num>
  <w:num w:numId="32">
    <w:abstractNumId w:val="3"/>
  </w:num>
  <w:num w:numId="33">
    <w:abstractNumId w:val="12"/>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doNotTrackFormatting/>
  <w:defaultTabStop w:val="720"/>
  <w:noPunctuationKerning/>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B7"/>
    <w:rsid w:val="00004395"/>
    <w:rsid w:val="00006161"/>
    <w:rsid w:val="00011F78"/>
    <w:rsid w:val="0002254A"/>
    <w:rsid w:val="00022DB6"/>
    <w:rsid w:val="00032530"/>
    <w:rsid w:val="00035280"/>
    <w:rsid w:val="00036E2E"/>
    <w:rsid w:val="00041864"/>
    <w:rsid w:val="00041AAD"/>
    <w:rsid w:val="0004776A"/>
    <w:rsid w:val="00047EAF"/>
    <w:rsid w:val="000628F7"/>
    <w:rsid w:val="00070D8D"/>
    <w:rsid w:val="000735A4"/>
    <w:rsid w:val="00080538"/>
    <w:rsid w:val="00080FF3"/>
    <w:rsid w:val="000833EF"/>
    <w:rsid w:val="000848AD"/>
    <w:rsid w:val="00091475"/>
    <w:rsid w:val="00093422"/>
    <w:rsid w:val="0009440F"/>
    <w:rsid w:val="000968CE"/>
    <w:rsid w:val="000A0C1B"/>
    <w:rsid w:val="000A30B9"/>
    <w:rsid w:val="000B1468"/>
    <w:rsid w:val="000C1445"/>
    <w:rsid w:val="000C23B0"/>
    <w:rsid w:val="000C6833"/>
    <w:rsid w:val="000C7257"/>
    <w:rsid w:val="000D25FA"/>
    <w:rsid w:val="000D45F5"/>
    <w:rsid w:val="000F4E59"/>
    <w:rsid w:val="000F7E42"/>
    <w:rsid w:val="0011496E"/>
    <w:rsid w:val="00115762"/>
    <w:rsid w:val="00115C14"/>
    <w:rsid w:val="00116F59"/>
    <w:rsid w:val="00124DAF"/>
    <w:rsid w:val="001250C6"/>
    <w:rsid w:val="00126E30"/>
    <w:rsid w:val="00132988"/>
    <w:rsid w:val="001348FF"/>
    <w:rsid w:val="001362FD"/>
    <w:rsid w:val="001366BB"/>
    <w:rsid w:val="00137151"/>
    <w:rsid w:val="001372F2"/>
    <w:rsid w:val="00137656"/>
    <w:rsid w:val="0015295D"/>
    <w:rsid w:val="00153F85"/>
    <w:rsid w:val="00170CA6"/>
    <w:rsid w:val="00180A06"/>
    <w:rsid w:val="00180D74"/>
    <w:rsid w:val="00182783"/>
    <w:rsid w:val="00192C21"/>
    <w:rsid w:val="00194D0A"/>
    <w:rsid w:val="00195A26"/>
    <w:rsid w:val="00195F8E"/>
    <w:rsid w:val="001A13CB"/>
    <w:rsid w:val="001A54FA"/>
    <w:rsid w:val="001B05C8"/>
    <w:rsid w:val="001B2D93"/>
    <w:rsid w:val="001B4F68"/>
    <w:rsid w:val="001B6DF9"/>
    <w:rsid w:val="001C75AC"/>
    <w:rsid w:val="001D2424"/>
    <w:rsid w:val="001D55BC"/>
    <w:rsid w:val="001D7FB3"/>
    <w:rsid w:val="001F1E13"/>
    <w:rsid w:val="001F7398"/>
    <w:rsid w:val="002009C2"/>
    <w:rsid w:val="00205E61"/>
    <w:rsid w:val="00206651"/>
    <w:rsid w:val="00206B0E"/>
    <w:rsid w:val="00211699"/>
    <w:rsid w:val="00211C37"/>
    <w:rsid w:val="00212303"/>
    <w:rsid w:val="00212D24"/>
    <w:rsid w:val="00215742"/>
    <w:rsid w:val="00216F46"/>
    <w:rsid w:val="00217581"/>
    <w:rsid w:val="002203C8"/>
    <w:rsid w:val="002335B0"/>
    <w:rsid w:val="002338A1"/>
    <w:rsid w:val="00233E35"/>
    <w:rsid w:val="002366E8"/>
    <w:rsid w:val="00240365"/>
    <w:rsid w:val="00252044"/>
    <w:rsid w:val="00254DAE"/>
    <w:rsid w:val="002647A1"/>
    <w:rsid w:val="00266064"/>
    <w:rsid w:val="00267426"/>
    <w:rsid w:val="00274237"/>
    <w:rsid w:val="002752FB"/>
    <w:rsid w:val="0027611C"/>
    <w:rsid w:val="00276628"/>
    <w:rsid w:val="002840D0"/>
    <w:rsid w:val="00285659"/>
    <w:rsid w:val="0028733F"/>
    <w:rsid w:val="00292DBD"/>
    <w:rsid w:val="00295A7C"/>
    <w:rsid w:val="00295EFC"/>
    <w:rsid w:val="002B071F"/>
    <w:rsid w:val="002B1D2C"/>
    <w:rsid w:val="002B63E7"/>
    <w:rsid w:val="002B651E"/>
    <w:rsid w:val="002B76F1"/>
    <w:rsid w:val="002D2991"/>
    <w:rsid w:val="002D2A7A"/>
    <w:rsid w:val="002D70D7"/>
    <w:rsid w:val="002E16F5"/>
    <w:rsid w:val="002E28FA"/>
    <w:rsid w:val="002F7B69"/>
    <w:rsid w:val="003021CE"/>
    <w:rsid w:val="00310708"/>
    <w:rsid w:val="00312BD3"/>
    <w:rsid w:val="00327EB9"/>
    <w:rsid w:val="00343159"/>
    <w:rsid w:val="00345B73"/>
    <w:rsid w:val="00347A3B"/>
    <w:rsid w:val="00367EEB"/>
    <w:rsid w:val="00370895"/>
    <w:rsid w:val="00371059"/>
    <w:rsid w:val="003743C9"/>
    <w:rsid w:val="00374D16"/>
    <w:rsid w:val="00387A69"/>
    <w:rsid w:val="00391A32"/>
    <w:rsid w:val="00392AE9"/>
    <w:rsid w:val="00396478"/>
    <w:rsid w:val="003A1CEA"/>
    <w:rsid w:val="003B78F9"/>
    <w:rsid w:val="003C7768"/>
    <w:rsid w:val="003D5857"/>
    <w:rsid w:val="003D74A2"/>
    <w:rsid w:val="003D7A13"/>
    <w:rsid w:val="003E0D3E"/>
    <w:rsid w:val="003E163E"/>
    <w:rsid w:val="003E1B86"/>
    <w:rsid w:val="003E4ECA"/>
    <w:rsid w:val="003F4EC2"/>
    <w:rsid w:val="003F6A58"/>
    <w:rsid w:val="00402829"/>
    <w:rsid w:val="00405F84"/>
    <w:rsid w:val="00412944"/>
    <w:rsid w:val="00414110"/>
    <w:rsid w:val="00430DC5"/>
    <w:rsid w:val="00437B71"/>
    <w:rsid w:val="004411F7"/>
    <w:rsid w:val="00446B47"/>
    <w:rsid w:val="00450D89"/>
    <w:rsid w:val="004533A7"/>
    <w:rsid w:val="00460505"/>
    <w:rsid w:val="00463122"/>
    <w:rsid w:val="0047161B"/>
    <w:rsid w:val="00471B18"/>
    <w:rsid w:val="00480D78"/>
    <w:rsid w:val="00480E77"/>
    <w:rsid w:val="00481358"/>
    <w:rsid w:val="00484C39"/>
    <w:rsid w:val="004955D9"/>
    <w:rsid w:val="004A1A14"/>
    <w:rsid w:val="004A405B"/>
    <w:rsid w:val="004A7D79"/>
    <w:rsid w:val="004B35C7"/>
    <w:rsid w:val="004C2142"/>
    <w:rsid w:val="004C3F6D"/>
    <w:rsid w:val="004D2967"/>
    <w:rsid w:val="004D3F73"/>
    <w:rsid w:val="004D6B7A"/>
    <w:rsid w:val="004E0A70"/>
    <w:rsid w:val="004E11BB"/>
    <w:rsid w:val="004E1D04"/>
    <w:rsid w:val="004E633C"/>
    <w:rsid w:val="00501AB7"/>
    <w:rsid w:val="00503694"/>
    <w:rsid w:val="00511CA5"/>
    <w:rsid w:val="005150CE"/>
    <w:rsid w:val="0052507B"/>
    <w:rsid w:val="0052587A"/>
    <w:rsid w:val="00530814"/>
    <w:rsid w:val="005407F5"/>
    <w:rsid w:val="00544FB3"/>
    <w:rsid w:val="00545301"/>
    <w:rsid w:val="00565333"/>
    <w:rsid w:val="00566348"/>
    <w:rsid w:val="005707BD"/>
    <w:rsid w:val="00576877"/>
    <w:rsid w:val="00577190"/>
    <w:rsid w:val="00582388"/>
    <w:rsid w:val="005912B2"/>
    <w:rsid w:val="00591B39"/>
    <w:rsid w:val="005B1CC3"/>
    <w:rsid w:val="005B5A07"/>
    <w:rsid w:val="005C1372"/>
    <w:rsid w:val="005D2E17"/>
    <w:rsid w:val="005D62CF"/>
    <w:rsid w:val="005E02FA"/>
    <w:rsid w:val="005E5FB7"/>
    <w:rsid w:val="005E72FE"/>
    <w:rsid w:val="005F26D2"/>
    <w:rsid w:val="005F7504"/>
    <w:rsid w:val="00603A22"/>
    <w:rsid w:val="00607A4B"/>
    <w:rsid w:val="00612A0C"/>
    <w:rsid w:val="006165A9"/>
    <w:rsid w:val="00623E48"/>
    <w:rsid w:val="00624DE1"/>
    <w:rsid w:val="0062704E"/>
    <w:rsid w:val="00634682"/>
    <w:rsid w:val="0063507E"/>
    <w:rsid w:val="006363E9"/>
    <w:rsid w:val="00642DD6"/>
    <w:rsid w:val="00653C7C"/>
    <w:rsid w:val="00653E72"/>
    <w:rsid w:val="00654BFC"/>
    <w:rsid w:val="00656BDE"/>
    <w:rsid w:val="00671C14"/>
    <w:rsid w:val="00672E5E"/>
    <w:rsid w:val="00674BA2"/>
    <w:rsid w:val="00677BAF"/>
    <w:rsid w:val="00680C88"/>
    <w:rsid w:val="006858D6"/>
    <w:rsid w:val="00686CA1"/>
    <w:rsid w:val="0068717A"/>
    <w:rsid w:val="00687908"/>
    <w:rsid w:val="00697780"/>
    <w:rsid w:val="006A0189"/>
    <w:rsid w:val="006A1127"/>
    <w:rsid w:val="006A2F72"/>
    <w:rsid w:val="006A3037"/>
    <w:rsid w:val="006A3278"/>
    <w:rsid w:val="006B2FB6"/>
    <w:rsid w:val="006B3B45"/>
    <w:rsid w:val="006B4041"/>
    <w:rsid w:val="006C1776"/>
    <w:rsid w:val="006C73D7"/>
    <w:rsid w:val="006D149C"/>
    <w:rsid w:val="006D2F0D"/>
    <w:rsid w:val="006D3EBD"/>
    <w:rsid w:val="006E6F0B"/>
    <w:rsid w:val="006F3298"/>
    <w:rsid w:val="006F7983"/>
    <w:rsid w:val="007028CB"/>
    <w:rsid w:val="007104E4"/>
    <w:rsid w:val="00711C81"/>
    <w:rsid w:val="00713259"/>
    <w:rsid w:val="007246AA"/>
    <w:rsid w:val="0073048B"/>
    <w:rsid w:val="0073080C"/>
    <w:rsid w:val="00730A77"/>
    <w:rsid w:val="00741F73"/>
    <w:rsid w:val="007442BB"/>
    <w:rsid w:val="007461C5"/>
    <w:rsid w:val="007463C5"/>
    <w:rsid w:val="00746846"/>
    <w:rsid w:val="007510C3"/>
    <w:rsid w:val="00751EDE"/>
    <w:rsid w:val="007600C0"/>
    <w:rsid w:val="00760D4E"/>
    <w:rsid w:val="007619A6"/>
    <w:rsid w:val="00761C6A"/>
    <w:rsid w:val="0076458E"/>
    <w:rsid w:val="00767063"/>
    <w:rsid w:val="007940AE"/>
    <w:rsid w:val="00794294"/>
    <w:rsid w:val="0079548A"/>
    <w:rsid w:val="00796E56"/>
    <w:rsid w:val="007A10F9"/>
    <w:rsid w:val="007A4C02"/>
    <w:rsid w:val="007A6A12"/>
    <w:rsid w:val="007B11F5"/>
    <w:rsid w:val="007B3D14"/>
    <w:rsid w:val="007B49CD"/>
    <w:rsid w:val="007B4AD8"/>
    <w:rsid w:val="007B593B"/>
    <w:rsid w:val="007B5A46"/>
    <w:rsid w:val="007C0867"/>
    <w:rsid w:val="007C1BC2"/>
    <w:rsid w:val="007D0DBA"/>
    <w:rsid w:val="007D4DB0"/>
    <w:rsid w:val="007E5B5E"/>
    <w:rsid w:val="007F073B"/>
    <w:rsid w:val="008012F8"/>
    <w:rsid w:val="0080371D"/>
    <w:rsid w:val="008059BE"/>
    <w:rsid w:val="00805C72"/>
    <w:rsid w:val="00811615"/>
    <w:rsid w:val="00811E91"/>
    <w:rsid w:val="00817491"/>
    <w:rsid w:val="00831225"/>
    <w:rsid w:val="0083164B"/>
    <w:rsid w:val="00831BD9"/>
    <w:rsid w:val="00835A3C"/>
    <w:rsid w:val="00835EA5"/>
    <w:rsid w:val="008428AB"/>
    <w:rsid w:val="00842CB3"/>
    <w:rsid w:val="00845CA9"/>
    <w:rsid w:val="00863664"/>
    <w:rsid w:val="00877F93"/>
    <w:rsid w:val="00880819"/>
    <w:rsid w:val="0088151C"/>
    <w:rsid w:val="008817AB"/>
    <w:rsid w:val="008843A4"/>
    <w:rsid w:val="00887DBB"/>
    <w:rsid w:val="008955CD"/>
    <w:rsid w:val="008972EA"/>
    <w:rsid w:val="008A1FBC"/>
    <w:rsid w:val="008A323E"/>
    <w:rsid w:val="008B0D7E"/>
    <w:rsid w:val="008B12E9"/>
    <w:rsid w:val="008B1C49"/>
    <w:rsid w:val="008B33FE"/>
    <w:rsid w:val="008B67CC"/>
    <w:rsid w:val="008C3079"/>
    <w:rsid w:val="008C55E0"/>
    <w:rsid w:val="008D1228"/>
    <w:rsid w:val="008D3C84"/>
    <w:rsid w:val="008D46CC"/>
    <w:rsid w:val="008D64CA"/>
    <w:rsid w:val="008E3BDA"/>
    <w:rsid w:val="008E433A"/>
    <w:rsid w:val="008E5AF6"/>
    <w:rsid w:val="008F1DDF"/>
    <w:rsid w:val="008F452F"/>
    <w:rsid w:val="009032D7"/>
    <w:rsid w:val="00905ADC"/>
    <w:rsid w:val="0090662B"/>
    <w:rsid w:val="00906C33"/>
    <w:rsid w:val="0090747A"/>
    <w:rsid w:val="0091605B"/>
    <w:rsid w:val="009173AF"/>
    <w:rsid w:val="00926483"/>
    <w:rsid w:val="00932946"/>
    <w:rsid w:val="00932F66"/>
    <w:rsid w:val="009375A0"/>
    <w:rsid w:val="009424FA"/>
    <w:rsid w:val="009426CB"/>
    <w:rsid w:val="009561D2"/>
    <w:rsid w:val="0095635A"/>
    <w:rsid w:val="00963073"/>
    <w:rsid w:val="0097315A"/>
    <w:rsid w:val="00983DE8"/>
    <w:rsid w:val="0098411F"/>
    <w:rsid w:val="009A3F0A"/>
    <w:rsid w:val="009A6E59"/>
    <w:rsid w:val="009B23F4"/>
    <w:rsid w:val="009B2D5F"/>
    <w:rsid w:val="009B3EFE"/>
    <w:rsid w:val="009B493A"/>
    <w:rsid w:val="009B5459"/>
    <w:rsid w:val="009C2FB9"/>
    <w:rsid w:val="009C6683"/>
    <w:rsid w:val="009D0A9C"/>
    <w:rsid w:val="009D0C27"/>
    <w:rsid w:val="009D3D73"/>
    <w:rsid w:val="009E013F"/>
    <w:rsid w:val="009E1E19"/>
    <w:rsid w:val="009E2CF7"/>
    <w:rsid w:val="009E73AD"/>
    <w:rsid w:val="009F5357"/>
    <w:rsid w:val="009F7653"/>
    <w:rsid w:val="00A00569"/>
    <w:rsid w:val="00A02B1B"/>
    <w:rsid w:val="00A12E13"/>
    <w:rsid w:val="00A1530C"/>
    <w:rsid w:val="00A203B9"/>
    <w:rsid w:val="00A21E85"/>
    <w:rsid w:val="00A23C95"/>
    <w:rsid w:val="00A26C73"/>
    <w:rsid w:val="00A2712A"/>
    <w:rsid w:val="00A272E3"/>
    <w:rsid w:val="00A274CA"/>
    <w:rsid w:val="00A3040A"/>
    <w:rsid w:val="00A3306B"/>
    <w:rsid w:val="00A36044"/>
    <w:rsid w:val="00A366A9"/>
    <w:rsid w:val="00A41507"/>
    <w:rsid w:val="00A46912"/>
    <w:rsid w:val="00A50801"/>
    <w:rsid w:val="00A62E53"/>
    <w:rsid w:val="00A64099"/>
    <w:rsid w:val="00A74E84"/>
    <w:rsid w:val="00A77832"/>
    <w:rsid w:val="00A85951"/>
    <w:rsid w:val="00A947F6"/>
    <w:rsid w:val="00A96425"/>
    <w:rsid w:val="00AA63C2"/>
    <w:rsid w:val="00AA6CC5"/>
    <w:rsid w:val="00AB127A"/>
    <w:rsid w:val="00AB1A91"/>
    <w:rsid w:val="00AB3ABA"/>
    <w:rsid w:val="00AB6016"/>
    <w:rsid w:val="00AC2A37"/>
    <w:rsid w:val="00AD0951"/>
    <w:rsid w:val="00AD0E50"/>
    <w:rsid w:val="00AD21C9"/>
    <w:rsid w:val="00AD632D"/>
    <w:rsid w:val="00AE3A41"/>
    <w:rsid w:val="00AF0554"/>
    <w:rsid w:val="00AF0EDA"/>
    <w:rsid w:val="00AF1C07"/>
    <w:rsid w:val="00AF2484"/>
    <w:rsid w:val="00AF4B57"/>
    <w:rsid w:val="00AF737F"/>
    <w:rsid w:val="00B006DF"/>
    <w:rsid w:val="00B03A62"/>
    <w:rsid w:val="00B05ECD"/>
    <w:rsid w:val="00B06172"/>
    <w:rsid w:val="00B10411"/>
    <w:rsid w:val="00B15E2F"/>
    <w:rsid w:val="00B16A24"/>
    <w:rsid w:val="00B16A8C"/>
    <w:rsid w:val="00B21EA3"/>
    <w:rsid w:val="00B22DE9"/>
    <w:rsid w:val="00B275C1"/>
    <w:rsid w:val="00B42717"/>
    <w:rsid w:val="00B42924"/>
    <w:rsid w:val="00B566D8"/>
    <w:rsid w:val="00B61889"/>
    <w:rsid w:val="00B61F72"/>
    <w:rsid w:val="00B6522B"/>
    <w:rsid w:val="00B65709"/>
    <w:rsid w:val="00B67DF2"/>
    <w:rsid w:val="00B7663C"/>
    <w:rsid w:val="00B83D89"/>
    <w:rsid w:val="00B842A5"/>
    <w:rsid w:val="00B85BF7"/>
    <w:rsid w:val="00B939CC"/>
    <w:rsid w:val="00BA6ECF"/>
    <w:rsid w:val="00BB782D"/>
    <w:rsid w:val="00BC547B"/>
    <w:rsid w:val="00BD3B55"/>
    <w:rsid w:val="00BD4B6C"/>
    <w:rsid w:val="00BF3BD0"/>
    <w:rsid w:val="00BF508C"/>
    <w:rsid w:val="00BF6BAB"/>
    <w:rsid w:val="00C00675"/>
    <w:rsid w:val="00C04E4D"/>
    <w:rsid w:val="00C05CAC"/>
    <w:rsid w:val="00C07AFA"/>
    <w:rsid w:val="00C12FC1"/>
    <w:rsid w:val="00C14326"/>
    <w:rsid w:val="00C23D4B"/>
    <w:rsid w:val="00C36B54"/>
    <w:rsid w:val="00C37933"/>
    <w:rsid w:val="00C408C7"/>
    <w:rsid w:val="00C42AAF"/>
    <w:rsid w:val="00C47EEA"/>
    <w:rsid w:val="00C519D0"/>
    <w:rsid w:val="00C6057F"/>
    <w:rsid w:val="00C60B5F"/>
    <w:rsid w:val="00C66A79"/>
    <w:rsid w:val="00C70ACB"/>
    <w:rsid w:val="00C75CAC"/>
    <w:rsid w:val="00C81322"/>
    <w:rsid w:val="00C81A0E"/>
    <w:rsid w:val="00C96282"/>
    <w:rsid w:val="00CA4FEC"/>
    <w:rsid w:val="00CD7921"/>
    <w:rsid w:val="00CE084B"/>
    <w:rsid w:val="00D02D57"/>
    <w:rsid w:val="00D04663"/>
    <w:rsid w:val="00D04A6E"/>
    <w:rsid w:val="00D118D6"/>
    <w:rsid w:val="00D15BE6"/>
    <w:rsid w:val="00D15DFD"/>
    <w:rsid w:val="00D15F47"/>
    <w:rsid w:val="00D20266"/>
    <w:rsid w:val="00D20C29"/>
    <w:rsid w:val="00D26DFF"/>
    <w:rsid w:val="00D31728"/>
    <w:rsid w:val="00D33842"/>
    <w:rsid w:val="00D3710E"/>
    <w:rsid w:val="00D47915"/>
    <w:rsid w:val="00D51968"/>
    <w:rsid w:val="00D521CB"/>
    <w:rsid w:val="00D563AB"/>
    <w:rsid w:val="00D57D6E"/>
    <w:rsid w:val="00D61F5A"/>
    <w:rsid w:val="00D656C2"/>
    <w:rsid w:val="00D664FB"/>
    <w:rsid w:val="00D6797A"/>
    <w:rsid w:val="00D813C3"/>
    <w:rsid w:val="00D87E21"/>
    <w:rsid w:val="00D91E95"/>
    <w:rsid w:val="00D92FE8"/>
    <w:rsid w:val="00D93E1D"/>
    <w:rsid w:val="00D95978"/>
    <w:rsid w:val="00DB20FD"/>
    <w:rsid w:val="00DB22BD"/>
    <w:rsid w:val="00DB4C12"/>
    <w:rsid w:val="00DC04C3"/>
    <w:rsid w:val="00DC1D4B"/>
    <w:rsid w:val="00DC6756"/>
    <w:rsid w:val="00DC7154"/>
    <w:rsid w:val="00DD76D9"/>
    <w:rsid w:val="00DE356E"/>
    <w:rsid w:val="00DE794C"/>
    <w:rsid w:val="00DF1CB1"/>
    <w:rsid w:val="00E0081E"/>
    <w:rsid w:val="00E02094"/>
    <w:rsid w:val="00E02C5A"/>
    <w:rsid w:val="00E10F4C"/>
    <w:rsid w:val="00E141EE"/>
    <w:rsid w:val="00E148F2"/>
    <w:rsid w:val="00E2419F"/>
    <w:rsid w:val="00E366D6"/>
    <w:rsid w:val="00E56A80"/>
    <w:rsid w:val="00E62873"/>
    <w:rsid w:val="00E63D8B"/>
    <w:rsid w:val="00E66DC9"/>
    <w:rsid w:val="00E675F3"/>
    <w:rsid w:val="00E7458E"/>
    <w:rsid w:val="00E7638C"/>
    <w:rsid w:val="00E81F4B"/>
    <w:rsid w:val="00E93D5C"/>
    <w:rsid w:val="00EA11BE"/>
    <w:rsid w:val="00EA12DD"/>
    <w:rsid w:val="00EA132B"/>
    <w:rsid w:val="00EA6B3F"/>
    <w:rsid w:val="00EB4279"/>
    <w:rsid w:val="00EB4386"/>
    <w:rsid w:val="00EC2B7A"/>
    <w:rsid w:val="00EC644A"/>
    <w:rsid w:val="00EC6A3F"/>
    <w:rsid w:val="00EE308D"/>
    <w:rsid w:val="00EE7E0B"/>
    <w:rsid w:val="00EF4138"/>
    <w:rsid w:val="00F1061B"/>
    <w:rsid w:val="00F12AE9"/>
    <w:rsid w:val="00F2565F"/>
    <w:rsid w:val="00F30554"/>
    <w:rsid w:val="00F348D2"/>
    <w:rsid w:val="00F439FE"/>
    <w:rsid w:val="00F4485F"/>
    <w:rsid w:val="00F44B6A"/>
    <w:rsid w:val="00F45AC5"/>
    <w:rsid w:val="00F50C93"/>
    <w:rsid w:val="00F521C7"/>
    <w:rsid w:val="00F5717D"/>
    <w:rsid w:val="00F60BF8"/>
    <w:rsid w:val="00F60E3B"/>
    <w:rsid w:val="00F64863"/>
    <w:rsid w:val="00F760E5"/>
    <w:rsid w:val="00F95AC4"/>
    <w:rsid w:val="00F95FD6"/>
    <w:rsid w:val="00F960C1"/>
    <w:rsid w:val="00F97B01"/>
    <w:rsid w:val="00FA0331"/>
    <w:rsid w:val="00FB0211"/>
    <w:rsid w:val="00FB1661"/>
    <w:rsid w:val="00FB59A7"/>
    <w:rsid w:val="00FC049C"/>
    <w:rsid w:val="00FC1C0E"/>
    <w:rsid w:val="00FC5ED8"/>
    <w:rsid w:val="00FE1FE8"/>
    <w:rsid w:val="00FE5147"/>
    <w:rsid w:val="00FF1CC3"/>
    <w:rsid w:val="00FF5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65E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D7E"/>
    <w:pPr>
      <w:overflowPunct w:val="0"/>
      <w:autoSpaceDE w:val="0"/>
      <w:autoSpaceDN w:val="0"/>
      <w:adjustRightInd w:val="0"/>
      <w:spacing w:after="120"/>
      <w:ind w:left="737" w:hanging="737"/>
      <w:textAlignment w:val="baseline"/>
    </w:pPr>
    <w:rPr>
      <w:rFonts w:ascii="Arial" w:hAnsi="Arial"/>
      <w:sz w:val="24"/>
      <w:szCs w:val="24"/>
    </w:rPr>
  </w:style>
  <w:style w:type="paragraph" w:styleId="Heading1">
    <w:name w:val="heading 1"/>
    <w:aliases w:val="Numbered - 1,H1,Isa 1,PA Chapter,Headering 1,h1,A MAJOR/BOLD,Schedheading,Heading 1(Report Only),h1 chapter heading,Section Heading,Attribute Heading 1,Roman 14 B Heading,Roman 14 B Heading1,Roman 14 B Heading2,Roman 14 B Heading11,1st level,2"/>
    <w:next w:val="Heading2"/>
    <w:link w:val="Heading1Char"/>
    <w:autoRedefine/>
    <w:uiPriority w:val="99"/>
    <w:qFormat/>
    <w:rsid w:val="00B15E2F"/>
    <w:pPr>
      <w:keepNext/>
      <w:numPr>
        <w:numId w:val="8"/>
      </w:numPr>
      <w:tabs>
        <w:tab w:val="left" w:pos="907"/>
      </w:tabs>
      <w:spacing w:before="240"/>
      <w:outlineLvl w:val="0"/>
    </w:pPr>
    <w:rPr>
      <w:rFonts w:ascii="Arial Bold" w:hAnsi="Arial Bold"/>
      <w:b/>
      <w:kern w:val="28"/>
      <w:sz w:val="24"/>
      <w:szCs w:val="24"/>
    </w:rPr>
  </w:style>
  <w:style w:type="paragraph" w:styleId="Heading2">
    <w:name w:val="heading 2"/>
    <w:aliases w:val="Numbered - 2,(Ctrl Shift 2),h2"/>
    <w:next w:val="Heading3"/>
    <w:link w:val="Heading2Char"/>
    <w:autoRedefine/>
    <w:qFormat/>
    <w:rsid w:val="00672E5E"/>
    <w:pPr>
      <w:keepNext/>
      <w:spacing w:before="240" w:after="120"/>
      <w:outlineLvl w:val="1"/>
    </w:pPr>
    <w:rPr>
      <w:rFonts w:ascii="Arial" w:hAnsi="Arial"/>
      <w:b/>
      <w:sz w:val="24"/>
      <w:szCs w:val="24"/>
    </w:rPr>
  </w:style>
  <w:style w:type="paragraph" w:styleId="Heading3">
    <w:name w:val="heading 3"/>
    <w:aliases w:val="Numbered - 3,Numbered 3,H3,ICL1,Level 3,Minor1,PA Minor Section,Level 1 - 2,h3,C Sub-Sub/Italic,h3 sub heading,Head 31,Head 32,C Sub-Sub/Italic1,h3 sub heading1,3m,Level 1 - 1,GPH Heading 3,Sub-section,H31,(Alt+3),3,Sub2Para,Heading C,L3,h31"/>
    <w:next w:val="Heading4"/>
    <w:autoRedefine/>
    <w:uiPriority w:val="99"/>
    <w:qFormat/>
    <w:rsid w:val="00B15E2F"/>
    <w:pPr>
      <w:numPr>
        <w:ilvl w:val="2"/>
        <w:numId w:val="8"/>
      </w:numPr>
      <w:spacing w:before="240" w:after="120"/>
      <w:outlineLvl w:val="2"/>
    </w:pPr>
    <w:rPr>
      <w:rFonts w:ascii="Arial" w:hAnsi="Arial"/>
      <w:sz w:val="24"/>
      <w:szCs w:val="24"/>
    </w:rPr>
  </w:style>
  <w:style w:type="paragraph" w:styleId="Heading4">
    <w:name w:val="heading 4"/>
    <w:aliases w:val="Numbered - 4,n,PA Micro Section,h4,Te,Te1,Te2,Te3,Te4,Te5,Te6,Te7,Te8,Te9,Te10,Te11,Te91,Te12,Te21,Te31,Te41,Te51,Te61,Te71,Te81,Te92,Te101,Te111,Te911,Te13,Te22,Te32,Te42,Te52,Te62,Te72,Te82,Te93,Te102,Te112,Te912,Te14,Te23,Te33,Te43,Te53"/>
    <w:next w:val="Heading5"/>
    <w:autoRedefine/>
    <w:uiPriority w:val="99"/>
    <w:qFormat/>
    <w:rsid w:val="00B15E2F"/>
    <w:pPr>
      <w:numPr>
        <w:ilvl w:val="3"/>
        <w:numId w:val="8"/>
      </w:numPr>
      <w:spacing w:before="240" w:after="120"/>
      <w:outlineLvl w:val="3"/>
    </w:pPr>
    <w:rPr>
      <w:rFonts w:ascii="Arial" w:hAnsi="Arial"/>
      <w:sz w:val="24"/>
      <w:szCs w:val="24"/>
    </w:rPr>
  </w:style>
  <w:style w:type="paragraph" w:styleId="Heading5">
    <w:name w:val="heading 5"/>
    <w:aliases w:val="Numbered - 5,PA Pico Section,T:"/>
    <w:next w:val="Heading6"/>
    <w:autoRedefine/>
    <w:uiPriority w:val="99"/>
    <w:qFormat/>
    <w:rsid w:val="00B15E2F"/>
    <w:pPr>
      <w:numPr>
        <w:ilvl w:val="4"/>
        <w:numId w:val="8"/>
      </w:numPr>
      <w:outlineLvl w:val="4"/>
    </w:pPr>
    <w:rPr>
      <w:rFonts w:ascii="Arial" w:hAnsi="Arial"/>
      <w:sz w:val="24"/>
      <w:szCs w:val="24"/>
    </w:rPr>
  </w:style>
  <w:style w:type="paragraph" w:styleId="Heading6">
    <w:name w:val="heading 6"/>
    <w:aliases w:val="Numbered - 6,Bp"/>
    <w:next w:val="Heading7"/>
    <w:autoRedefine/>
    <w:uiPriority w:val="99"/>
    <w:qFormat/>
    <w:rsid w:val="00B15E2F"/>
    <w:pPr>
      <w:numPr>
        <w:ilvl w:val="5"/>
        <w:numId w:val="8"/>
      </w:numPr>
      <w:outlineLvl w:val="5"/>
    </w:pPr>
    <w:rPr>
      <w:rFonts w:ascii="Arial" w:hAnsi="Arial"/>
      <w:sz w:val="24"/>
      <w:szCs w:val="24"/>
    </w:rPr>
  </w:style>
  <w:style w:type="paragraph" w:styleId="Heading7">
    <w:name w:val="heading 7"/>
    <w:aliases w:val="Numbered - 7"/>
    <w:next w:val="Heading8"/>
    <w:autoRedefine/>
    <w:uiPriority w:val="99"/>
    <w:qFormat/>
    <w:rsid w:val="00B15E2F"/>
    <w:pPr>
      <w:numPr>
        <w:ilvl w:val="6"/>
        <w:numId w:val="8"/>
      </w:numPr>
      <w:outlineLvl w:val="6"/>
    </w:pPr>
    <w:rPr>
      <w:rFonts w:ascii="Arial" w:hAnsi="Arial"/>
      <w:sz w:val="24"/>
      <w:szCs w:val="24"/>
    </w:rPr>
  </w:style>
  <w:style w:type="paragraph" w:styleId="Heading8">
    <w:name w:val="heading 8"/>
    <w:aliases w:val="Numbered - 8"/>
    <w:next w:val="Heading9"/>
    <w:autoRedefine/>
    <w:uiPriority w:val="99"/>
    <w:qFormat/>
    <w:rsid w:val="00B15E2F"/>
    <w:pPr>
      <w:numPr>
        <w:ilvl w:val="7"/>
        <w:numId w:val="8"/>
      </w:numPr>
      <w:outlineLvl w:val="7"/>
    </w:pPr>
    <w:rPr>
      <w:rFonts w:ascii="Arial" w:hAnsi="Arial"/>
      <w:sz w:val="24"/>
      <w:szCs w:val="24"/>
    </w:rPr>
  </w:style>
  <w:style w:type="paragraph" w:styleId="Heading9">
    <w:name w:val="heading 9"/>
    <w:aliases w:val="Numbered - 9,App Heading"/>
    <w:next w:val="Normal"/>
    <w:autoRedefine/>
    <w:uiPriority w:val="99"/>
    <w:qFormat/>
    <w:rsid w:val="00B15E2F"/>
    <w:pPr>
      <w:numPr>
        <w:ilvl w:val="8"/>
        <w:numId w:val="8"/>
      </w:numPr>
      <w:outlineLvl w:val="8"/>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link w:val="BodyTextIndentChar"/>
    <w:autoRedefine/>
    <w:rsid w:val="00842CB3"/>
    <w:pPr>
      <w:spacing w:before="120"/>
      <w:ind w:left="1287" w:hanging="720"/>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autoRedefine/>
    <w:rsid w:val="000C23B0"/>
    <w:pPr>
      <w:widowControl w:val="0"/>
      <w:numPr>
        <w:numId w:val="6"/>
      </w:numPr>
      <w:spacing w:before="120"/>
    </w:pPr>
    <w:rPr>
      <w:szCs w:val="20"/>
      <w:lang w:eastAsia="en-US"/>
    </w:rPr>
  </w:style>
  <w:style w:type="paragraph" w:styleId="ListParagraph">
    <w:name w:val="List Paragraph"/>
    <w:basedOn w:val="Normal"/>
    <w:autoRedefine/>
    <w:uiPriority w:val="34"/>
    <w:qFormat/>
    <w:rsid w:val="00124DAF"/>
    <w:pPr>
      <w:framePr w:wrap="around" w:vAnchor="text" w:hAnchor="text" w:y="1"/>
      <w:numPr>
        <w:numId w:val="20"/>
      </w:numPr>
      <w:overflowPunct/>
      <w:autoSpaceDE/>
      <w:autoSpaceDN/>
      <w:adjustRightInd/>
      <w:snapToGrid w:val="0"/>
      <w:spacing w:before="120" w:after="0"/>
      <w:contextualSpacing/>
      <w:textAlignment w:val="auto"/>
    </w:pPr>
    <w:rPr>
      <w:sz w:val="20"/>
      <w:szCs w:val="20"/>
    </w:rPr>
  </w:style>
  <w:style w:type="character" w:customStyle="1" w:styleId="Heading1Char">
    <w:name w:val="Heading 1 Char"/>
    <w:aliases w:val="Numbered - 1 Char,H1 Char,Isa 1 Char,PA Chapter Char,Headering 1 Char,h1 Char,A MAJOR/BOLD Char,Schedheading Char,Heading 1(Report Only) Char,h1 chapter heading Char,Section Heading Char,Attribute Heading 1 Char,Roman 14 B Heading Char"/>
    <w:link w:val="Heading1"/>
    <w:uiPriority w:val="99"/>
    <w:rsid w:val="00B15E2F"/>
    <w:rPr>
      <w:rFonts w:ascii="Arial Bold" w:hAnsi="Arial Bold"/>
      <w:b/>
      <w:kern w:val="28"/>
      <w:sz w:val="24"/>
      <w:szCs w:val="24"/>
    </w:rPr>
  </w:style>
  <w:style w:type="paragraph" w:customStyle="1" w:styleId="ParagraphNumbered111">
    <w:name w:val="Paragraph Numbered 1.1.1"/>
    <w:basedOn w:val="Normal"/>
    <w:autoRedefine/>
    <w:rsid w:val="007028CB"/>
    <w:pPr>
      <w:tabs>
        <w:tab w:val="num" w:pos="851"/>
      </w:tabs>
    </w:pPr>
  </w:style>
  <w:style w:type="character" w:customStyle="1" w:styleId="Heading2Char">
    <w:name w:val="Heading 2 Char"/>
    <w:aliases w:val="Numbered - 2 Char,(Ctrl Shift 2) Char,h2 Char"/>
    <w:link w:val="Heading2"/>
    <w:rsid w:val="00672E5E"/>
    <w:rPr>
      <w:rFonts w:ascii="Arial" w:hAnsi="Arial"/>
      <w:b/>
      <w:sz w:val="24"/>
      <w:szCs w:val="24"/>
    </w:rPr>
  </w:style>
  <w:style w:type="paragraph" w:styleId="Title">
    <w:name w:val="Title"/>
    <w:basedOn w:val="Normal"/>
    <w:next w:val="Normal"/>
    <w:link w:val="TitleChar"/>
    <w:qFormat/>
    <w:rsid w:val="00481358"/>
    <w:pPr>
      <w:spacing w:before="120" w:after="240"/>
    </w:pPr>
    <w:rPr>
      <w:rFonts w:ascii="Arial Bold" w:hAnsi="Arial Bold"/>
      <w:b/>
      <w:kern w:val="28"/>
      <w:sz w:val="26"/>
    </w:rPr>
  </w:style>
  <w:style w:type="character" w:customStyle="1" w:styleId="TitleChar">
    <w:name w:val="Title Char"/>
    <w:link w:val="Title"/>
    <w:rsid w:val="00481358"/>
    <w:rPr>
      <w:rFonts w:ascii="Arial Bold" w:hAnsi="Arial Bold"/>
      <w:b/>
      <w:kern w:val="28"/>
      <w:sz w:val="26"/>
      <w:szCs w:val="24"/>
    </w:rPr>
  </w:style>
  <w:style w:type="paragraph" w:customStyle="1" w:styleId="ContractPara2">
    <w:name w:val="Contract Para 2"/>
    <w:basedOn w:val="Normal"/>
    <w:autoRedefine/>
    <w:qFormat/>
    <w:rsid w:val="004D6B7A"/>
    <w:pPr>
      <w:ind w:left="0" w:right="-57" w:firstLine="0"/>
    </w:pPr>
  </w:style>
  <w:style w:type="paragraph" w:customStyle="1" w:styleId="ContractHeading1">
    <w:name w:val="Contract Heading 1"/>
    <w:basedOn w:val="Heading1"/>
    <w:next w:val="ContractParaLevel2"/>
    <w:autoRedefine/>
    <w:qFormat/>
    <w:rsid w:val="00603A22"/>
    <w:pPr>
      <w:numPr>
        <w:numId w:val="0"/>
      </w:numPr>
      <w:tabs>
        <w:tab w:val="left" w:pos="737"/>
        <w:tab w:val="left" w:pos="794"/>
        <w:tab w:val="left" w:pos="851"/>
      </w:tabs>
      <w:spacing w:after="240"/>
    </w:pPr>
    <w:rPr>
      <w:rFonts w:ascii="Arial" w:hAnsi="Arial"/>
    </w:rPr>
  </w:style>
  <w:style w:type="paragraph" w:customStyle="1" w:styleId="Paragraph11">
    <w:name w:val="Paragraph 1.1"/>
    <w:basedOn w:val="Normal"/>
    <w:autoRedefine/>
    <w:rsid w:val="007028CB"/>
    <w:pPr>
      <w:outlineLvl w:val="0"/>
    </w:pPr>
  </w:style>
  <w:style w:type="paragraph" w:customStyle="1" w:styleId="ContractHeading1Numbered">
    <w:name w:val="Contract Heading 1 (Numbered)"/>
    <w:basedOn w:val="Heading1"/>
    <w:autoRedefine/>
    <w:qFormat/>
    <w:rsid w:val="0002254A"/>
    <w:pPr>
      <w:numPr>
        <w:numId w:val="0"/>
      </w:numPr>
      <w:spacing w:before="0"/>
    </w:pPr>
    <w:rPr>
      <w:rFonts w:ascii="Arial" w:hAnsi="Arial" w:cs="Arial"/>
    </w:rPr>
  </w:style>
  <w:style w:type="paragraph" w:customStyle="1" w:styleId="ContractPara11">
    <w:name w:val="Contract Para 1.1"/>
    <w:basedOn w:val="ContractHeading1Numbered"/>
    <w:autoRedefine/>
    <w:rsid w:val="0073080C"/>
    <w:pPr>
      <w:numPr>
        <w:numId w:val="4"/>
      </w:numPr>
      <w:tabs>
        <w:tab w:val="left" w:pos="340"/>
      </w:tabs>
      <w:ind w:right="567"/>
      <w:outlineLvl w:val="1"/>
    </w:pPr>
  </w:style>
  <w:style w:type="numbering" w:customStyle="1" w:styleId="Style1">
    <w:name w:val="Style1"/>
    <w:uiPriority w:val="99"/>
    <w:rsid w:val="0073080C"/>
    <w:pPr>
      <w:numPr>
        <w:numId w:val="5"/>
      </w:numPr>
    </w:pPr>
  </w:style>
  <w:style w:type="numbering" w:customStyle="1" w:styleId="ContractHeadings">
    <w:name w:val="Contract Headings"/>
    <w:uiPriority w:val="99"/>
    <w:rsid w:val="00B15E2F"/>
    <w:pPr>
      <w:numPr>
        <w:numId w:val="7"/>
      </w:numPr>
    </w:pPr>
  </w:style>
  <w:style w:type="paragraph" w:customStyle="1" w:styleId="ContractParaLevel2">
    <w:name w:val="Contract Para Level 2"/>
    <w:autoRedefine/>
    <w:qFormat/>
    <w:rsid w:val="00576877"/>
    <w:pPr>
      <w:spacing w:after="240"/>
      <w:ind w:left="34"/>
    </w:pPr>
    <w:rPr>
      <w:rFonts w:ascii="Arial" w:hAnsi="Arial"/>
      <w:kern w:val="28"/>
      <w:sz w:val="24"/>
      <w:szCs w:val="24"/>
      <w:lang w:eastAsia="en-US"/>
    </w:rPr>
  </w:style>
  <w:style w:type="paragraph" w:customStyle="1" w:styleId="ContractParaLevel3">
    <w:name w:val="Contract Para Level 3"/>
    <w:autoRedefine/>
    <w:qFormat/>
    <w:rsid w:val="00070D8D"/>
    <w:pPr>
      <w:suppressAutoHyphens/>
      <w:spacing w:before="120" w:after="240"/>
      <w:ind w:left="720"/>
      <w:outlineLvl w:val="1"/>
    </w:pPr>
    <w:rPr>
      <w:rFonts w:ascii="Arial" w:hAnsi="Arial" w:cs="Arial"/>
      <w:sz w:val="24"/>
      <w:lang w:eastAsia="en-US"/>
    </w:rPr>
  </w:style>
  <w:style w:type="paragraph" w:customStyle="1" w:styleId="ContractParaLevel4">
    <w:name w:val="Contract Para Level 4"/>
    <w:qFormat/>
    <w:rsid w:val="00842CB3"/>
    <w:pPr>
      <w:numPr>
        <w:ilvl w:val="3"/>
        <w:numId w:val="9"/>
      </w:numPr>
      <w:spacing w:before="120" w:after="240"/>
      <w:ind w:left="2778" w:hanging="907"/>
    </w:pPr>
    <w:rPr>
      <w:rFonts w:ascii="Arial" w:hAnsi="Arial" w:cs="Arial"/>
      <w:sz w:val="24"/>
      <w:lang w:eastAsia="en-US"/>
    </w:rPr>
  </w:style>
  <w:style w:type="paragraph" w:customStyle="1" w:styleId="ContractParaLevel5">
    <w:name w:val="Contract Para Level 5"/>
    <w:qFormat/>
    <w:rsid w:val="00842CB3"/>
    <w:pPr>
      <w:numPr>
        <w:ilvl w:val="4"/>
        <w:numId w:val="9"/>
      </w:numPr>
      <w:spacing w:before="120" w:after="240"/>
      <w:ind w:left="3969" w:hanging="1134"/>
    </w:pPr>
    <w:rPr>
      <w:rFonts w:ascii="Arial" w:hAnsi="Arial" w:cs="Arial"/>
      <w:sz w:val="24"/>
      <w:lang w:eastAsia="en-US"/>
    </w:rPr>
  </w:style>
  <w:style w:type="paragraph" w:customStyle="1" w:styleId="ContractParaLevel6">
    <w:name w:val="Contract Para Level 6"/>
    <w:qFormat/>
    <w:rsid w:val="00DB20FD"/>
    <w:pPr>
      <w:numPr>
        <w:ilvl w:val="5"/>
        <w:numId w:val="9"/>
      </w:numPr>
      <w:spacing w:before="120" w:after="120"/>
    </w:pPr>
    <w:rPr>
      <w:rFonts w:ascii="Arial" w:hAnsi="Arial" w:cs="Arial"/>
      <w:lang w:eastAsia="en-US"/>
    </w:rPr>
  </w:style>
  <w:style w:type="numbering" w:customStyle="1" w:styleId="Contracts">
    <w:name w:val="Contracts"/>
    <w:uiPriority w:val="99"/>
    <w:rsid w:val="00DB20FD"/>
    <w:pPr>
      <w:numPr>
        <w:numId w:val="10"/>
      </w:numPr>
    </w:pPr>
  </w:style>
  <w:style w:type="character" w:styleId="Hyperlink">
    <w:name w:val="Hyperlink"/>
    <w:basedOn w:val="DefaultParagraphFont"/>
    <w:uiPriority w:val="99"/>
    <w:rsid w:val="00D87E21"/>
    <w:rPr>
      <w:color w:val="0000FF" w:themeColor="hyperlink"/>
      <w:u w:val="single"/>
    </w:rPr>
  </w:style>
  <w:style w:type="character" w:customStyle="1" w:styleId="FooterChar">
    <w:name w:val="Footer Char"/>
    <w:basedOn w:val="DefaultParagraphFont"/>
    <w:link w:val="Footer"/>
    <w:uiPriority w:val="99"/>
    <w:rsid w:val="007E5B5E"/>
    <w:rPr>
      <w:rFonts w:ascii="Arial" w:hAnsi="Arial"/>
      <w:sz w:val="24"/>
      <w:szCs w:val="24"/>
    </w:rPr>
  </w:style>
  <w:style w:type="paragraph" w:styleId="BalloonText">
    <w:name w:val="Balloon Text"/>
    <w:basedOn w:val="Normal"/>
    <w:link w:val="BalloonTextChar"/>
    <w:rsid w:val="007E5B5E"/>
    <w:pPr>
      <w:spacing w:after="0"/>
    </w:pPr>
    <w:rPr>
      <w:rFonts w:ascii="Tahoma" w:hAnsi="Tahoma" w:cs="Tahoma"/>
      <w:sz w:val="16"/>
      <w:szCs w:val="16"/>
    </w:rPr>
  </w:style>
  <w:style w:type="character" w:customStyle="1" w:styleId="BalloonTextChar">
    <w:name w:val="Balloon Text Char"/>
    <w:basedOn w:val="DefaultParagraphFont"/>
    <w:link w:val="BalloonText"/>
    <w:rsid w:val="007E5B5E"/>
    <w:rPr>
      <w:rFonts w:ascii="Tahoma" w:hAnsi="Tahoma" w:cs="Tahoma"/>
      <w:sz w:val="16"/>
      <w:szCs w:val="16"/>
    </w:rPr>
  </w:style>
  <w:style w:type="paragraph" w:styleId="TOC3">
    <w:name w:val="toc 3"/>
    <w:basedOn w:val="Normal"/>
    <w:next w:val="Normal"/>
    <w:autoRedefine/>
    <w:uiPriority w:val="39"/>
    <w:unhideWhenUsed/>
    <w:rsid w:val="007E5B5E"/>
    <w:pPr>
      <w:overflowPunct/>
      <w:autoSpaceDE/>
      <w:autoSpaceDN/>
      <w:adjustRightInd/>
      <w:spacing w:after="100" w:line="276" w:lineRule="auto"/>
      <w:ind w:left="440" w:firstLine="0"/>
      <w:textAlignment w:val="auto"/>
    </w:pPr>
    <w:rPr>
      <w:rFonts w:asciiTheme="minorHAnsi" w:eastAsiaTheme="minorEastAsia" w:hAnsiTheme="minorHAnsi" w:cstheme="minorBidi"/>
      <w:sz w:val="22"/>
      <w:szCs w:val="22"/>
    </w:rPr>
  </w:style>
  <w:style w:type="paragraph" w:styleId="TOC1">
    <w:name w:val="toc 1"/>
    <w:basedOn w:val="Normal"/>
    <w:next w:val="Normal"/>
    <w:uiPriority w:val="39"/>
    <w:rsid w:val="00BB782D"/>
    <w:pPr>
      <w:spacing w:before="240"/>
      <w:ind w:left="851" w:hanging="851"/>
    </w:pPr>
    <w:rPr>
      <w:b/>
    </w:rPr>
  </w:style>
  <w:style w:type="paragraph" w:styleId="TOC2">
    <w:name w:val="toc 2"/>
    <w:basedOn w:val="Normal"/>
    <w:next w:val="Normal"/>
    <w:uiPriority w:val="39"/>
    <w:rsid w:val="00B10411"/>
    <w:pPr>
      <w:spacing w:after="100"/>
      <w:ind w:left="851" w:hanging="851"/>
    </w:pPr>
    <w:rPr>
      <w:sz w:val="22"/>
    </w:rPr>
  </w:style>
  <w:style w:type="paragraph" w:styleId="TOC4">
    <w:name w:val="toc 4"/>
    <w:basedOn w:val="Normal"/>
    <w:next w:val="Normal"/>
    <w:autoRedefine/>
    <w:uiPriority w:val="39"/>
    <w:unhideWhenUsed/>
    <w:rsid w:val="007E5B5E"/>
    <w:pPr>
      <w:overflowPunct/>
      <w:autoSpaceDE/>
      <w:autoSpaceDN/>
      <w:adjustRightInd/>
      <w:spacing w:after="100" w:line="276" w:lineRule="auto"/>
      <w:ind w:left="660" w:firstLine="0"/>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E5B5E"/>
    <w:pPr>
      <w:overflowPunct/>
      <w:autoSpaceDE/>
      <w:autoSpaceDN/>
      <w:adjustRightInd/>
      <w:spacing w:after="100" w:line="276" w:lineRule="auto"/>
      <w:ind w:left="880" w:firstLine="0"/>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5B5E"/>
    <w:pPr>
      <w:overflowPunct/>
      <w:autoSpaceDE/>
      <w:autoSpaceDN/>
      <w:adjustRightInd/>
      <w:spacing w:after="100" w:line="276" w:lineRule="auto"/>
      <w:ind w:left="1100" w:firstLine="0"/>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5B5E"/>
    <w:pPr>
      <w:overflowPunct/>
      <w:autoSpaceDE/>
      <w:autoSpaceDN/>
      <w:adjustRightInd/>
      <w:spacing w:after="100" w:line="276" w:lineRule="auto"/>
      <w:ind w:left="1320" w:firstLine="0"/>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5B5E"/>
    <w:pPr>
      <w:overflowPunct/>
      <w:autoSpaceDE/>
      <w:autoSpaceDN/>
      <w:adjustRightInd/>
      <w:spacing w:after="100" w:line="276" w:lineRule="auto"/>
      <w:ind w:left="1540" w:firstLine="0"/>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5B5E"/>
    <w:pPr>
      <w:overflowPunct/>
      <w:autoSpaceDE/>
      <w:autoSpaceDN/>
      <w:adjustRightInd/>
      <w:spacing w:after="100" w:line="276" w:lineRule="auto"/>
      <w:ind w:left="1760" w:firstLine="0"/>
      <w:textAlignment w:val="auto"/>
    </w:pPr>
    <w:rPr>
      <w:rFonts w:asciiTheme="minorHAnsi" w:eastAsiaTheme="minorEastAsia" w:hAnsiTheme="minorHAnsi" w:cstheme="minorBidi"/>
      <w:sz w:val="22"/>
      <w:szCs w:val="22"/>
    </w:rPr>
  </w:style>
  <w:style w:type="paragraph" w:styleId="BodyText2">
    <w:name w:val="Body Text 2"/>
    <w:basedOn w:val="Normal"/>
    <w:link w:val="BodyText2Char"/>
    <w:rsid w:val="007246AA"/>
    <w:pPr>
      <w:spacing w:line="480" w:lineRule="auto"/>
    </w:pPr>
  </w:style>
  <w:style w:type="character" w:customStyle="1" w:styleId="BodyText2Char">
    <w:name w:val="Body Text 2 Char"/>
    <w:basedOn w:val="DefaultParagraphFont"/>
    <w:link w:val="BodyText2"/>
    <w:rsid w:val="007246AA"/>
    <w:rPr>
      <w:rFonts w:ascii="Arial" w:hAnsi="Arial"/>
      <w:sz w:val="24"/>
      <w:szCs w:val="24"/>
    </w:rPr>
  </w:style>
  <w:style w:type="character" w:customStyle="1" w:styleId="HeaderChar">
    <w:name w:val="Header Char"/>
    <w:basedOn w:val="DefaultParagraphFont"/>
    <w:link w:val="Header"/>
    <w:uiPriority w:val="99"/>
    <w:rsid w:val="00345B73"/>
    <w:rPr>
      <w:rFonts w:ascii="Arial" w:hAnsi="Arial"/>
      <w:sz w:val="24"/>
      <w:szCs w:val="24"/>
    </w:rPr>
  </w:style>
  <w:style w:type="table" w:styleId="TableGrid">
    <w:name w:val="Table Grid"/>
    <w:basedOn w:val="TableNormal"/>
    <w:rsid w:val="006B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0662B"/>
    <w:rPr>
      <w:rFonts w:ascii="Arial" w:hAnsi="Arial"/>
      <w:sz w:val="24"/>
      <w:szCs w:val="24"/>
    </w:rPr>
  </w:style>
  <w:style w:type="character" w:customStyle="1" w:styleId="BodyTextIndentChar">
    <w:name w:val="Body Text Indent Char"/>
    <w:basedOn w:val="DefaultParagraphFont"/>
    <w:link w:val="BodyTextIndent"/>
    <w:rsid w:val="0090662B"/>
    <w:rPr>
      <w:rFonts w:ascii="Arial" w:hAnsi="Arial"/>
      <w:sz w:val="24"/>
      <w:szCs w:val="24"/>
    </w:rPr>
  </w:style>
  <w:style w:type="character" w:styleId="CommentReference">
    <w:name w:val="annotation reference"/>
    <w:basedOn w:val="DefaultParagraphFont"/>
    <w:rsid w:val="000628F7"/>
    <w:rPr>
      <w:sz w:val="16"/>
      <w:szCs w:val="16"/>
    </w:rPr>
  </w:style>
  <w:style w:type="paragraph" w:styleId="CommentText">
    <w:name w:val="annotation text"/>
    <w:basedOn w:val="Normal"/>
    <w:link w:val="CommentTextChar"/>
    <w:rsid w:val="000628F7"/>
    <w:rPr>
      <w:sz w:val="20"/>
      <w:szCs w:val="20"/>
    </w:rPr>
  </w:style>
  <w:style w:type="character" w:customStyle="1" w:styleId="CommentTextChar">
    <w:name w:val="Comment Text Char"/>
    <w:basedOn w:val="DefaultParagraphFont"/>
    <w:link w:val="CommentText"/>
    <w:rsid w:val="000628F7"/>
    <w:rPr>
      <w:rFonts w:ascii="Arial" w:hAnsi="Arial"/>
    </w:rPr>
  </w:style>
  <w:style w:type="paragraph" w:styleId="CommentSubject">
    <w:name w:val="annotation subject"/>
    <w:basedOn w:val="CommentText"/>
    <w:next w:val="CommentText"/>
    <w:link w:val="CommentSubjectChar"/>
    <w:rsid w:val="000628F7"/>
    <w:rPr>
      <w:b/>
      <w:bCs/>
    </w:rPr>
  </w:style>
  <w:style w:type="character" w:customStyle="1" w:styleId="CommentSubjectChar">
    <w:name w:val="Comment Subject Char"/>
    <w:basedOn w:val="CommentTextChar"/>
    <w:link w:val="CommentSubject"/>
    <w:rsid w:val="000628F7"/>
    <w:rPr>
      <w:rFonts w:ascii="Arial" w:hAnsi="Arial"/>
      <w:b/>
      <w:bCs/>
    </w:rPr>
  </w:style>
  <w:style w:type="paragraph" w:styleId="Revision">
    <w:name w:val="Revision"/>
    <w:hidden/>
    <w:uiPriority w:val="99"/>
    <w:semiHidden/>
    <w:rsid w:val="000628F7"/>
    <w:rPr>
      <w:rFonts w:ascii="Arial" w:hAnsi="Arial"/>
      <w:sz w:val="24"/>
      <w:szCs w:val="24"/>
    </w:rPr>
  </w:style>
  <w:style w:type="paragraph" w:customStyle="1" w:styleId="Bulletlevel1">
    <w:name w:val="Bullet level 1"/>
    <w:basedOn w:val="Normal"/>
    <w:rsid w:val="001F1E13"/>
    <w:pPr>
      <w:numPr>
        <w:numId w:val="11"/>
      </w:numPr>
      <w:tabs>
        <w:tab w:val="left" w:pos="284"/>
      </w:tabs>
    </w:pPr>
    <w:rPr>
      <w:rFonts w:ascii="Times New Roman" w:hAnsi="Times New Roman"/>
      <w:noProof/>
      <w:sz w:val="22"/>
      <w:szCs w:val="20"/>
      <w:lang w:val="en-US" w:eastAsia="en-US"/>
    </w:rPr>
  </w:style>
  <w:style w:type="paragraph" w:customStyle="1" w:styleId="Bulletlevel2">
    <w:name w:val="Bullet level 2"/>
    <w:basedOn w:val="Normal"/>
    <w:rsid w:val="001F1E13"/>
    <w:pPr>
      <w:numPr>
        <w:ilvl w:val="1"/>
        <w:numId w:val="11"/>
      </w:numPr>
      <w:tabs>
        <w:tab w:val="left" w:pos="567"/>
      </w:tabs>
      <w:spacing w:after="60"/>
    </w:pPr>
    <w:rPr>
      <w:rFonts w:ascii="Times New Roman" w:hAnsi="Times New Roman"/>
      <w:sz w:val="22"/>
      <w:szCs w:val="20"/>
      <w:lang w:eastAsia="en-US"/>
    </w:rPr>
  </w:style>
  <w:style w:type="paragraph" w:customStyle="1" w:styleId="Bulletlevel3">
    <w:name w:val="Bullet level 3"/>
    <w:basedOn w:val="Bulletlevel2"/>
    <w:rsid w:val="001F1E13"/>
    <w:pPr>
      <w:numPr>
        <w:ilvl w:val="2"/>
      </w:numPr>
      <w:ind w:hanging="284"/>
    </w:pPr>
  </w:style>
  <w:style w:type="paragraph" w:customStyle="1" w:styleId="AObody">
    <w:name w:val="AO body"/>
    <w:basedOn w:val="Normal"/>
    <w:uiPriority w:val="99"/>
    <w:rsid w:val="00F60E3B"/>
    <w:pPr>
      <w:tabs>
        <w:tab w:val="num" w:pos="2907"/>
      </w:tabs>
      <w:overflowPunct/>
      <w:autoSpaceDE/>
      <w:autoSpaceDN/>
      <w:adjustRightInd/>
      <w:ind w:left="2907" w:hanging="567"/>
      <w:textAlignment w:val="auto"/>
    </w:pPr>
    <w:rPr>
      <w:sz w:val="22"/>
      <w:szCs w:val="20"/>
      <w:lang w:eastAsia="en-US"/>
    </w:rPr>
  </w:style>
  <w:style w:type="paragraph" w:customStyle="1" w:styleId="Alanheading2">
    <w:name w:val="Alan heading 2"/>
    <w:basedOn w:val="Heading2"/>
    <w:uiPriority w:val="99"/>
    <w:rsid w:val="00F60E3B"/>
    <w:pPr>
      <w:numPr>
        <w:numId w:val="13"/>
      </w:numPr>
      <w:spacing w:before="120"/>
      <w:jc w:val="both"/>
    </w:pPr>
    <w:rPr>
      <w:rFonts w:cs="Arial"/>
      <w:b w:val="0"/>
      <w:bCs/>
      <w:sz w:val="22"/>
      <w:lang w:eastAsia="en-US"/>
    </w:rPr>
  </w:style>
  <w:style w:type="paragraph" w:customStyle="1" w:styleId="Body">
    <w:name w:val="Body"/>
    <w:link w:val="BodyChar"/>
    <w:rsid w:val="00D93E1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Char">
    <w:name w:val="Body Char"/>
    <w:basedOn w:val="DefaultParagraphFont"/>
    <w:link w:val="Body"/>
    <w:rsid w:val="00D93E1D"/>
    <w:rPr>
      <w:rFonts w:ascii="Helvetica" w:eastAsia="Arial Unicode MS" w:hAnsi="Arial Unicode MS" w:cs="Arial Unicode MS"/>
      <w:color w:val="000000"/>
      <w:sz w:val="22"/>
      <w:szCs w:val="22"/>
      <w:bdr w:val="nil"/>
    </w:rPr>
  </w:style>
  <w:style w:type="paragraph" w:styleId="BodyTextIndent3">
    <w:name w:val="Body Text Indent 3"/>
    <w:basedOn w:val="Normal"/>
    <w:link w:val="BodyTextIndent3Char"/>
    <w:rsid w:val="00205E61"/>
    <w:pPr>
      <w:ind w:left="283"/>
    </w:pPr>
    <w:rPr>
      <w:sz w:val="16"/>
      <w:szCs w:val="16"/>
    </w:rPr>
  </w:style>
  <w:style w:type="character" w:customStyle="1" w:styleId="BodyTextIndent3Char">
    <w:name w:val="Body Text Indent 3 Char"/>
    <w:basedOn w:val="DefaultParagraphFont"/>
    <w:link w:val="BodyTextIndent3"/>
    <w:rsid w:val="00205E61"/>
    <w:rPr>
      <w:rFonts w:ascii="Arial" w:hAnsi="Arial"/>
      <w:sz w:val="16"/>
      <w:szCs w:val="16"/>
    </w:rPr>
  </w:style>
  <w:style w:type="paragraph" w:styleId="NormalWeb">
    <w:name w:val="Normal (Web)"/>
    <w:basedOn w:val="Normal"/>
    <w:rsid w:val="00C6057F"/>
    <w:pPr>
      <w:overflowPunct/>
      <w:autoSpaceDE/>
      <w:autoSpaceDN/>
      <w:adjustRightInd/>
      <w:spacing w:after="0"/>
      <w:ind w:left="0" w:firstLine="0"/>
      <w:textAlignment w:val="auto"/>
    </w:pPr>
    <w:rPr>
      <w:rFonts w:ascii="Times New Roman" w:hAnsi="Times New Roman"/>
      <w:lang w:eastAsia="en-US"/>
    </w:rPr>
  </w:style>
  <w:style w:type="paragraph" w:styleId="ListBullet3">
    <w:name w:val="List Bullet 3"/>
    <w:basedOn w:val="Normal"/>
    <w:rsid w:val="00A12E13"/>
    <w:pPr>
      <w:numPr>
        <w:numId w:val="16"/>
      </w:numPr>
      <w:overflowPunct/>
      <w:autoSpaceDE/>
      <w:autoSpaceDN/>
      <w:adjustRightInd/>
      <w:spacing w:after="0"/>
      <w:textAlignment w:val="auto"/>
    </w:pPr>
    <w:rPr>
      <w:sz w:val="22"/>
      <w:lang w:eastAsia="en-US"/>
    </w:rPr>
  </w:style>
  <w:style w:type="paragraph" w:customStyle="1" w:styleId="WW-BodyText3">
    <w:name w:val="WW-Body Text 3"/>
    <w:basedOn w:val="Normal"/>
    <w:rsid w:val="00A12E13"/>
    <w:pPr>
      <w:suppressAutoHyphens/>
      <w:overflowPunct/>
      <w:autoSpaceDE/>
      <w:autoSpaceDN/>
      <w:adjustRightInd/>
      <w:spacing w:after="0"/>
      <w:ind w:left="0" w:firstLine="0"/>
      <w:textAlignment w:val="auto"/>
    </w:pPr>
    <w:rPr>
      <w:sz w:val="20"/>
      <w:szCs w:val="20"/>
      <w:lang w:eastAsia="ar-SA"/>
    </w:rPr>
  </w:style>
  <w:style w:type="paragraph" w:customStyle="1" w:styleId="ww-bodytext30">
    <w:name w:val="ww-bodytext3"/>
    <w:basedOn w:val="Normal"/>
    <w:rsid w:val="00A12E13"/>
    <w:pPr>
      <w:overflowPunct/>
      <w:autoSpaceDE/>
      <w:autoSpaceDN/>
      <w:adjustRightInd/>
      <w:spacing w:after="0"/>
      <w:ind w:left="0" w:firstLine="0"/>
      <w:textAlignment w:val="auto"/>
    </w:pPr>
    <w:rPr>
      <w:rFonts w:cs="Arial"/>
      <w:sz w:val="20"/>
      <w:szCs w:val="20"/>
    </w:rPr>
  </w:style>
  <w:style w:type="paragraph" w:styleId="FootnoteText">
    <w:name w:val="footnote text"/>
    <w:basedOn w:val="Normal"/>
    <w:link w:val="FootnoteTextChar"/>
    <w:rsid w:val="002D70D7"/>
    <w:pPr>
      <w:overflowPunct/>
      <w:autoSpaceDE/>
      <w:autoSpaceDN/>
      <w:adjustRightInd/>
      <w:spacing w:after="0"/>
      <w:ind w:left="0" w:firstLine="0"/>
      <w:textAlignment w:val="auto"/>
    </w:pPr>
    <w:rPr>
      <w:sz w:val="20"/>
      <w:szCs w:val="20"/>
      <w:lang w:eastAsia="en-US"/>
    </w:rPr>
  </w:style>
  <w:style w:type="character" w:customStyle="1" w:styleId="FootnoteTextChar">
    <w:name w:val="Footnote Text Char"/>
    <w:basedOn w:val="DefaultParagraphFont"/>
    <w:link w:val="FootnoteText"/>
    <w:rsid w:val="002D70D7"/>
    <w:rPr>
      <w:rFonts w:ascii="Arial" w:hAnsi="Arial"/>
      <w:lang w:eastAsia="en-US"/>
    </w:rPr>
  </w:style>
  <w:style w:type="character" w:styleId="FootnoteReference">
    <w:name w:val="footnote reference"/>
    <w:basedOn w:val="DefaultParagraphFont"/>
    <w:rsid w:val="002D70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D7E"/>
    <w:pPr>
      <w:overflowPunct w:val="0"/>
      <w:autoSpaceDE w:val="0"/>
      <w:autoSpaceDN w:val="0"/>
      <w:adjustRightInd w:val="0"/>
      <w:spacing w:after="120"/>
      <w:ind w:left="737" w:hanging="737"/>
      <w:textAlignment w:val="baseline"/>
    </w:pPr>
    <w:rPr>
      <w:rFonts w:ascii="Arial" w:hAnsi="Arial"/>
      <w:sz w:val="24"/>
      <w:szCs w:val="24"/>
    </w:rPr>
  </w:style>
  <w:style w:type="paragraph" w:styleId="Heading1">
    <w:name w:val="heading 1"/>
    <w:aliases w:val="Numbered - 1,H1,Isa 1,PA Chapter,Headering 1,h1,A MAJOR/BOLD,Schedheading,Heading 1(Report Only),h1 chapter heading,Section Heading,Attribute Heading 1,Roman 14 B Heading,Roman 14 B Heading1,Roman 14 B Heading2,Roman 14 B Heading11,1st level,2"/>
    <w:next w:val="Heading2"/>
    <w:link w:val="Heading1Char"/>
    <w:autoRedefine/>
    <w:uiPriority w:val="99"/>
    <w:qFormat/>
    <w:rsid w:val="00B15E2F"/>
    <w:pPr>
      <w:keepNext/>
      <w:numPr>
        <w:numId w:val="8"/>
      </w:numPr>
      <w:tabs>
        <w:tab w:val="left" w:pos="907"/>
      </w:tabs>
      <w:spacing w:before="240"/>
      <w:outlineLvl w:val="0"/>
    </w:pPr>
    <w:rPr>
      <w:rFonts w:ascii="Arial Bold" w:hAnsi="Arial Bold"/>
      <w:b/>
      <w:kern w:val="28"/>
      <w:sz w:val="24"/>
      <w:szCs w:val="24"/>
    </w:rPr>
  </w:style>
  <w:style w:type="paragraph" w:styleId="Heading2">
    <w:name w:val="heading 2"/>
    <w:aliases w:val="Numbered - 2,(Ctrl Shift 2),h2"/>
    <w:next w:val="Heading3"/>
    <w:link w:val="Heading2Char"/>
    <w:autoRedefine/>
    <w:qFormat/>
    <w:rsid w:val="00672E5E"/>
    <w:pPr>
      <w:keepNext/>
      <w:spacing w:before="240" w:after="120"/>
      <w:outlineLvl w:val="1"/>
    </w:pPr>
    <w:rPr>
      <w:rFonts w:ascii="Arial" w:hAnsi="Arial"/>
      <w:b/>
      <w:sz w:val="24"/>
      <w:szCs w:val="24"/>
    </w:rPr>
  </w:style>
  <w:style w:type="paragraph" w:styleId="Heading3">
    <w:name w:val="heading 3"/>
    <w:aliases w:val="Numbered - 3,Numbered 3,H3,ICL1,Level 3,Minor1,PA Minor Section,Level 1 - 2,h3,C Sub-Sub/Italic,h3 sub heading,Head 31,Head 32,C Sub-Sub/Italic1,h3 sub heading1,3m,Level 1 - 1,GPH Heading 3,Sub-section,H31,(Alt+3),3,Sub2Para,Heading C,L3,h31"/>
    <w:next w:val="Heading4"/>
    <w:autoRedefine/>
    <w:uiPriority w:val="99"/>
    <w:qFormat/>
    <w:rsid w:val="00B15E2F"/>
    <w:pPr>
      <w:numPr>
        <w:ilvl w:val="2"/>
        <w:numId w:val="8"/>
      </w:numPr>
      <w:spacing w:before="240" w:after="120"/>
      <w:outlineLvl w:val="2"/>
    </w:pPr>
    <w:rPr>
      <w:rFonts w:ascii="Arial" w:hAnsi="Arial"/>
      <w:sz w:val="24"/>
      <w:szCs w:val="24"/>
    </w:rPr>
  </w:style>
  <w:style w:type="paragraph" w:styleId="Heading4">
    <w:name w:val="heading 4"/>
    <w:aliases w:val="Numbered - 4,n,PA Micro Section,h4,Te,Te1,Te2,Te3,Te4,Te5,Te6,Te7,Te8,Te9,Te10,Te11,Te91,Te12,Te21,Te31,Te41,Te51,Te61,Te71,Te81,Te92,Te101,Te111,Te911,Te13,Te22,Te32,Te42,Te52,Te62,Te72,Te82,Te93,Te102,Te112,Te912,Te14,Te23,Te33,Te43,Te53"/>
    <w:next w:val="Heading5"/>
    <w:autoRedefine/>
    <w:uiPriority w:val="99"/>
    <w:qFormat/>
    <w:rsid w:val="00B15E2F"/>
    <w:pPr>
      <w:numPr>
        <w:ilvl w:val="3"/>
        <w:numId w:val="8"/>
      </w:numPr>
      <w:spacing w:before="240" w:after="120"/>
      <w:outlineLvl w:val="3"/>
    </w:pPr>
    <w:rPr>
      <w:rFonts w:ascii="Arial" w:hAnsi="Arial"/>
      <w:sz w:val="24"/>
      <w:szCs w:val="24"/>
    </w:rPr>
  </w:style>
  <w:style w:type="paragraph" w:styleId="Heading5">
    <w:name w:val="heading 5"/>
    <w:aliases w:val="Numbered - 5,PA Pico Section,T:"/>
    <w:next w:val="Heading6"/>
    <w:autoRedefine/>
    <w:uiPriority w:val="99"/>
    <w:qFormat/>
    <w:rsid w:val="00B15E2F"/>
    <w:pPr>
      <w:numPr>
        <w:ilvl w:val="4"/>
        <w:numId w:val="8"/>
      </w:numPr>
      <w:outlineLvl w:val="4"/>
    </w:pPr>
    <w:rPr>
      <w:rFonts w:ascii="Arial" w:hAnsi="Arial"/>
      <w:sz w:val="24"/>
      <w:szCs w:val="24"/>
    </w:rPr>
  </w:style>
  <w:style w:type="paragraph" w:styleId="Heading6">
    <w:name w:val="heading 6"/>
    <w:aliases w:val="Numbered - 6,Bp"/>
    <w:next w:val="Heading7"/>
    <w:autoRedefine/>
    <w:uiPriority w:val="99"/>
    <w:qFormat/>
    <w:rsid w:val="00B15E2F"/>
    <w:pPr>
      <w:numPr>
        <w:ilvl w:val="5"/>
        <w:numId w:val="8"/>
      </w:numPr>
      <w:outlineLvl w:val="5"/>
    </w:pPr>
    <w:rPr>
      <w:rFonts w:ascii="Arial" w:hAnsi="Arial"/>
      <w:sz w:val="24"/>
      <w:szCs w:val="24"/>
    </w:rPr>
  </w:style>
  <w:style w:type="paragraph" w:styleId="Heading7">
    <w:name w:val="heading 7"/>
    <w:aliases w:val="Numbered - 7"/>
    <w:next w:val="Heading8"/>
    <w:autoRedefine/>
    <w:uiPriority w:val="99"/>
    <w:qFormat/>
    <w:rsid w:val="00B15E2F"/>
    <w:pPr>
      <w:numPr>
        <w:ilvl w:val="6"/>
        <w:numId w:val="8"/>
      </w:numPr>
      <w:outlineLvl w:val="6"/>
    </w:pPr>
    <w:rPr>
      <w:rFonts w:ascii="Arial" w:hAnsi="Arial"/>
      <w:sz w:val="24"/>
      <w:szCs w:val="24"/>
    </w:rPr>
  </w:style>
  <w:style w:type="paragraph" w:styleId="Heading8">
    <w:name w:val="heading 8"/>
    <w:aliases w:val="Numbered - 8"/>
    <w:next w:val="Heading9"/>
    <w:autoRedefine/>
    <w:uiPriority w:val="99"/>
    <w:qFormat/>
    <w:rsid w:val="00B15E2F"/>
    <w:pPr>
      <w:numPr>
        <w:ilvl w:val="7"/>
        <w:numId w:val="8"/>
      </w:numPr>
      <w:outlineLvl w:val="7"/>
    </w:pPr>
    <w:rPr>
      <w:rFonts w:ascii="Arial" w:hAnsi="Arial"/>
      <w:sz w:val="24"/>
      <w:szCs w:val="24"/>
    </w:rPr>
  </w:style>
  <w:style w:type="paragraph" w:styleId="Heading9">
    <w:name w:val="heading 9"/>
    <w:aliases w:val="Numbered - 9,App Heading"/>
    <w:next w:val="Normal"/>
    <w:autoRedefine/>
    <w:uiPriority w:val="99"/>
    <w:qFormat/>
    <w:rsid w:val="00B15E2F"/>
    <w:pPr>
      <w:numPr>
        <w:ilvl w:val="8"/>
        <w:numId w:val="8"/>
      </w:numPr>
      <w:outlineLvl w:val="8"/>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F1C07"/>
  </w:style>
  <w:style w:type="paragraph" w:styleId="BodyTextIndent">
    <w:name w:val="Body Text Indent"/>
    <w:basedOn w:val="Normal"/>
    <w:link w:val="BodyTextIndentChar"/>
    <w:autoRedefine/>
    <w:rsid w:val="00842CB3"/>
    <w:pPr>
      <w:spacing w:before="120"/>
      <w:ind w:left="1287" w:hanging="720"/>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autoRedefine/>
    <w:rsid w:val="000C23B0"/>
    <w:pPr>
      <w:widowControl w:val="0"/>
      <w:numPr>
        <w:numId w:val="6"/>
      </w:numPr>
      <w:spacing w:before="120"/>
    </w:pPr>
    <w:rPr>
      <w:szCs w:val="20"/>
      <w:lang w:eastAsia="en-US"/>
    </w:rPr>
  </w:style>
  <w:style w:type="paragraph" w:styleId="ListParagraph">
    <w:name w:val="List Paragraph"/>
    <w:basedOn w:val="Normal"/>
    <w:autoRedefine/>
    <w:uiPriority w:val="34"/>
    <w:qFormat/>
    <w:rsid w:val="00124DAF"/>
    <w:pPr>
      <w:framePr w:wrap="around" w:vAnchor="text" w:hAnchor="text" w:y="1"/>
      <w:numPr>
        <w:numId w:val="20"/>
      </w:numPr>
      <w:overflowPunct/>
      <w:autoSpaceDE/>
      <w:autoSpaceDN/>
      <w:adjustRightInd/>
      <w:snapToGrid w:val="0"/>
      <w:spacing w:before="120" w:after="0"/>
      <w:contextualSpacing/>
      <w:textAlignment w:val="auto"/>
    </w:pPr>
    <w:rPr>
      <w:sz w:val="20"/>
      <w:szCs w:val="20"/>
    </w:rPr>
  </w:style>
  <w:style w:type="character" w:customStyle="1" w:styleId="Heading1Char">
    <w:name w:val="Heading 1 Char"/>
    <w:aliases w:val="Numbered - 1 Char,H1 Char,Isa 1 Char,PA Chapter Char,Headering 1 Char,h1 Char,A MAJOR/BOLD Char,Schedheading Char,Heading 1(Report Only) Char,h1 chapter heading Char,Section Heading Char,Attribute Heading 1 Char,Roman 14 B Heading Char"/>
    <w:link w:val="Heading1"/>
    <w:uiPriority w:val="99"/>
    <w:rsid w:val="00B15E2F"/>
    <w:rPr>
      <w:rFonts w:ascii="Arial Bold" w:hAnsi="Arial Bold"/>
      <w:b/>
      <w:kern w:val="28"/>
      <w:sz w:val="24"/>
      <w:szCs w:val="24"/>
    </w:rPr>
  </w:style>
  <w:style w:type="paragraph" w:customStyle="1" w:styleId="ParagraphNumbered111">
    <w:name w:val="Paragraph Numbered 1.1.1"/>
    <w:basedOn w:val="Normal"/>
    <w:autoRedefine/>
    <w:rsid w:val="007028CB"/>
    <w:pPr>
      <w:tabs>
        <w:tab w:val="num" w:pos="851"/>
      </w:tabs>
    </w:pPr>
  </w:style>
  <w:style w:type="character" w:customStyle="1" w:styleId="Heading2Char">
    <w:name w:val="Heading 2 Char"/>
    <w:aliases w:val="Numbered - 2 Char,(Ctrl Shift 2) Char,h2 Char"/>
    <w:link w:val="Heading2"/>
    <w:rsid w:val="00672E5E"/>
    <w:rPr>
      <w:rFonts w:ascii="Arial" w:hAnsi="Arial"/>
      <w:b/>
      <w:sz w:val="24"/>
      <w:szCs w:val="24"/>
    </w:rPr>
  </w:style>
  <w:style w:type="paragraph" w:styleId="Title">
    <w:name w:val="Title"/>
    <w:basedOn w:val="Normal"/>
    <w:next w:val="Normal"/>
    <w:link w:val="TitleChar"/>
    <w:qFormat/>
    <w:rsid w:val="00481358"/>
    <w:pPr>
      <w:spacing w:before="120" w:after="240"/>
    </w:pPr>
    <w:rPr>
      <w:rFonts w:ascii="Arial Bold" w:hAnsi="Arial Bold"/>
      <w:b/>
      <w:kern w:val="28"/>
      <w:sz w:val="26"/>
    </w:rPr>
  </w:style>
  <w:style w:type="character" w:customStyle="1" w:styleId="TitleChar">
    <w:name w:val="Title Char"/>
    <w:link w:val="Title"/>
    <w:rsid w:val="00481358"/>
    <w:rPr>
      <w:rFonts w:ascii="Arial Bold" w:hAnsi="Arial Bold"/>
      <w:b/>
      <w:kern w:val="28"/>
      <w:sz w:val="26"/>
      <w:szCs w:val="24"/>
    </w:rPr>
  </w:style>
  <w:style w:type="paragraph" w:customStyle="1" w:styleId="ContractPara2">
    <w:name w:val="Contract Para 2"/>
    <w:basedOn w:val="Normal"/>
    <w:autoRedefine/>
    <w:qFormat/>
    <w:rsid w:val="004D6B7A"/>
    <w:pPr>
      <w:ind w:left="0" w:right="-57" w:firstLine="0"/>
    </w:pPr>
  </w:style>
  <w:style w:type="paragraph" w:customStyle="1" w:styleId="ContractHeading1">
    <w:name w:val="Contract Heading 1"/>
    <w:basedOn w:val="Heading1"/>
    <w:next w:val="ContractParaLevel2"/>
    <w:autoRedefine/>
    <w:qFormat/>
    <w:rsid w:val="00603A22"/>
    <w:pPr>
      <w:numPr>
        <w:numId w:val="0"/>
      </w:numPr>
      <w:tabs>
        <w:tab w:val="left" w:pos="737"/>
        <w:tab w:val="left" w:pos="794"/>
        <w:tab w:val="left" w:pos="851"/>
      </w:tabs>
      <w:spacing w:after="240"/>
    </w:pPr>
    <w:rPr>
      <w:rFonts w:ascii="Arial" w:hAnsi="Arial"/>
    </w:rPr>
  </w:style>
  <w:style w:type="paragraph" w:customStyle="1" w:styleId="Paragraph11">
    <w:name w:val="Paragraph 1.1"/>
    <w:basedOn w:val="Normal"/>
    <w:autoRedefine/>
    <w:rsid w:val="007028CB"/>
    <w:pPr>
      <w:outlineLvl w:val="0"/>
    </w:pPr>
  </w:style>
  <w:style w:type="paragraph" w:customStyle="1" w:styleId="ContractHeading1Numbered">
    <w:name w:val="Contract Heading 1 (Numbered)"/>
    <w:basedOn w:val="Heading1"/>
    <w:autoRedefine/>
    <w:qFormat/>
    <w:rsid w:val="0002254A"/>
    <w:pPr>
      <w:numPr>
        <w:numId w:val="0"/>
      </w:numPr>
      <w:spacing w:before="0"/>
    </w:pPr>
    <w:rPr>
      <w:rFonts w:ascii="Arial" w:hAnsi="Arial" w:cs="Arial"/>
    </w:rPr>
  </w:style>
  <w:style w:type="paragraph" w:customStyle="1" w:styleId="ContractPara11">
    <w:name w:val="Contract Para 1.1"/>
    <w:basedOn w:val="ContractHeading1Numbered"/>
    <w:autoRedefine/>
    <w:rsid w:val="0073080C"/>
    <w:pPr>
      <w:numPr>
        <w:numId w:val="4"/>
      </w:numPr>
      <w:tabs>
        <w:tab w:val="left" w:pos="340"/>
      </w:tabs>
      <w:ind w:right="567"/>
      <w:outlineLvl w:val="1"/>
    </w:pPr>
  </w:style>
  <w:style w:type="numbering" w:customStyle="1" w:styleId="Style1">
    <w:name w:val="Style1"/>
    <w:uiPriority w:val="99"/>
    <w:rsid w:val="0073080C"/>
    <w:pPr>
      <w:numPr>
        <w:numId w:val="5"/>
      </w:numPr>
    </w:pPr>
  </w:style>
  <w:style w:type="numbering" w:customStyle="1" w:styleId="ContractHeadings">
    <w:name w:val="Contract Headings"/>
    <w:uiPriority w:val="99"/>
    <w:rsid w:val="00B15E2F"/>
    <w:pPr>
      <w:numPr>
        <w:numId w:val="7"/>
      </w:numPr>
    </w:pPr>
  </w:style>
  <w:style w:type="paragraph" w:customStyle="1" w:styleId="ContractParaLevel2">
    <w:name w:val="Contract Para Level 2"/>
    <w:autoRedefine/>
    <w:qFormat/>
    <w:rsid w:val="00576877"/>
    <w:pPr>
      <w:spacing w:after="240"/>
      <w:ind w:left="34"/>
    </w:pPr>
    <w:rPr>
      <w:rFonts w:ascii="Arial" w:hAnsi="Arial"/>
      <w:kern w:val="28"/>
      <w:sz w:val="24"/>
      <w:szCs w:val="24"/>
      <w:lang w:eastAsia="en-US"/>
    </w:rPr>
  </w:style>
  <w:style w:type="paragraph" w:customStyle="1" w:styleId="ContractParaLevel3">
    <w:name w:val="Contract Para Level 3"/>
    <w:autoRedefine/>
    <w:qFormat/>
    <w:rsid w:val="00070D8D"/>
    <w:pPr>
      <w:suppressAutoHyphens/>
      <w:spacing w:before="120" w:after="240"/>
      <w:ind w:left="720"/>
      <w:outlineLvl w:val="1"/>
    </w:pPr>
    <w:rPr>
      <w:rFonts w:ascii="Arial" w:hAnsi="Arial" w:cs="Arial"/>
      <w:sz w:val="24"/>
      <w:lang w:eastAsia="en-US"/>
    </w:rPr>
  </w:style>
  <w:style w:type="paragraph" w:customStyle="1" w:styleId="ContractParaLevel4">
    <w:name w:val="Contract Para Level 4"/>
    <w:qFormat/>
    <w:rsid w:val="00842CB3"/>
    <w:pPr>
      <w:numPr>
        <w:ilvl w:val="3"/>
        <w:numId w:val="9"/>
      </w:numPr>
      <w:spacing w:before="120" w:after="240"/>
      <w:ind w:left="2778" w:hanging="907"/>
    </w:pPr>
    <w:rPr>
      <w:rFonts w:ascii="Arial" w:hAnsi="Arial" w:cs="Arial"/>
      <w:sz w:val="24"/>
      <w:lang w:eastAsia="en-US"/>
    </w:rPr>
  </w:style>
  <w:style w:type="paragraph" w:customStyle="1" w:styleId="ContractParaLevel5">
    <w:name w:val="Contract Para Level 5"/>
    <w:qFormat/>
    <w:rsid w:val="00842CB3"/>
    <w:pPr>
      <w:numPr>
        <w:ilvl w:val="4"/>
        <w:numId w:val="9"/>
      </w:numPr>
      <w:spacing w:before="120" w:after="240"/>
      <w:ind w:left="3969" w:hanging="1134"/>
    </w:pPr>
    <w:rPr>
      <w:rFonts w:ascii="Arial" w:hAnsi="Arial" w:cs="Arial"/>
      <w:sz w:val="24"/>
      <w:lang w:eastAsia="en-US"/>
    </w:rPr>
  </w:style>
  <w:style w:type="paragraph" w:customStyle="1" w:styleId="ContractParaLevel6">
    <w:name w:val="Contract Para Level 6"/>
    <w:qFormat/>
    <w:rsid w:val="00DB20FD"/>
    <w:pPr>
      <w:numPr>
        <w:ilvl w:val="5"/>
        <w:numId w:val="9"/>
      </w:numPr>
      <w:spacing w:before="120" w:after="120"/>
    </w:pPr>
    <w:rPr>
      <w:rFonts w:ascii="Arial" w:hAnsi="Arial" w:cs="Arial"/>
      <w:lang w:eastAsia="en-US"/>
    </w:rPr>
  </w:style>
  <w:style w:type="numbering" w:customStyle="1" w:styleId="Contracts">
    <w:name w:val="Contracts"/>
    <w:uiPriority w:val="99"/>
    <w:rsid w:val="00DB20FD"/>
    <w:pPr>
      <w:numPr>
        <w:numId w:val="10"/>
      </w:numPr>
    </w:pPr>
  </w:style>
  <w:style w:type="character" w:styleId="Hyperlink">
    <w:name w:val="Hyperlink"/>
    <w:basedOn w:val="DefaultParagraphFont"/>
    <w:uiPriority w:val="99"/>
    <w:rsid w:val="00D87E21"/>
    <w:rPr>
      <w:color w:val="0000FF" w:themeColor="hyperlink"/>
      <w:u w:val="single"/>
    </w:rPr>
  </w:style>
  <w:style w:type="character" w:customStyle="1" w:styleId="FooterChar">
    <w:name w:val="Footer Char"/>
    <w:basedOn w:val="DefaultParagraphFont"/>
    <w:link w:val="Footer"/>
    <w:uiPriority w:val="99"/>
    <w:rsid w:val="007E5B5E"/>
    <w:rPr>
      <w:rFonts w:ascii="Arial" w:hAnsi="Arial"/>
      <w:sz w:val="24"/>
      <w:szCs w:val="24"/>
    </w:rPr>
  </w:style>
  <w:style w:type="paragraph" w:styleId="BalloonText">
    <w:name w:val="Balloon Text"/>
    <w:basedOn w:val="Normal"/>
    <w:link w:val="BalloonTextChar"/>
    <w:rsid w:val="007E5B5E"/>
    <w:pPr>
      <w:spacing w:after="0"/>
    </w:pPr>
    <w:rPr>
      <w:rFonts w:ascii="Tahoma" w:hAnsi="Tahoma" w:cs="Tahoma"/>
      <w:sz w:val="16"/>
      <w:szCs w:val="16"/>
    </w:rPr>
  </w:style>
  <w:style w:type="character" w:customStyle="1" w:styleId="BalloonTextChar">
    <w:name w:val="Balloon Text Char"/>
    <w:basedOn w:val="DefaultParagraphFont"/>
    <w:link w:val="BalloonText"/>
    <w:rsid w:val="007E5B5E"/>
    <w:rPr>
      <w:rFonts w:ascii="Tahoma" w:hAnsi="Tahoma" w:cs="Tahoma"/>
      <w:sz w:val="16"/>
      <w:szCs w:val="16"/>
    </w:rPr>
  </w:style>
  <w:style w:type="paragraph" w:styleId="TOC3">
    <w:name w:val="toc 3"/>
    <w:basedOn w:val="Normal"/>
    <w:next w:val="Normal"/>
    <w:autoRedefine/>
    <w:uiPriority w:val="39"/>
    <w:unhideWhenUsed/>
    <w:rsid w:val="007E5B5E"/>
    <w:pPr>
      <w:overflowPunct/>
      <w:autoSpaceDE/>
      <w:autoSpaceDN/>
      <w:adjustRightInd/>
      <w:spacing w:after="100" w:line="276" w:lineRule="auto"/>
      <w:ind w:left="440" w:firstLine="0"/>
      <w:textAlignment w:val="auto"/>
    </w:pPr>
    <w:rPr>
      <w:rFonts w:asciiTheme="minorHAnsi" w:eastAsiaTheme="minorEastAsia" w:hAnsiTheme="minorHAnsi" w:cstheme="minorBidi"/>
      <w:sz w:val="22"/>
      <w:szCs w:val="22"/>
    </w:rPr>
  </w:style>
  <w:style w:type="paragraph" w:styleId="TOC1">
    <w:name w:val="toc 1"/>
    <w:basedOn w:val="Normal"/>
    <w:next w:val="Normal"/>
    <w:uiPriority w:val="39"/>
    <w:rsid w:val="00BB782D"/>
    <w:pPr>
      <w:spacing w:before="240"/>
      <w:ind w:left="851" w:hanging="851"/>
    </w:pPr>
    <w:rPr>
      <w:b/>
    </w:rPr>
  </w:style>
  <w:style w:type="paragraph" w:styleId="TOC2">
    <w:name w:val="toc 2"/>
    <w:basedOn w:val="Normal"/>
    <w:next w:val="Normal"/>
    <w:uiPriority w:val="39"/>
    <w:rsid w:val="00B10411"/>
    <w:pPr>
      <w:spacing w:after="100"/>
      <w:ind w:left="851" w:hanging="851"/>
    </w:pPr>
    <w:rPr>
      <w:sz w:val="22"/>
    </w:rPr>
  </w:style>
  <w:style w:type="paragraph" w:styleId="TOC4">
    <w:name w:val="toc 4"/>
    <w:basedOn w:val="Normal"/>
    <w:next w:val="Normal"/>
    <w:autoRedefine/>
    <w:uiPriority w:val="39"/>
    <w:unhideWhenUsed/>
    <w:rsid w:val="007E5B5E"/>
    <w:pPr>
      <w:overflowPunct/>
      <w:autoSpaceDE/>
      <w:autoSpaceDN/>
      <w:adjustRightInd/>
      <w:spacing w:after="100" w:line="276" w:lineRule="auto"/>
      <w:ind w:left="660" w:firstLine="0"/>
      <w:textAlignment w:val="auto"/>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E5B5E"/>
    <w:pPr>
      <w:overflowPunct/>
      <w:autoSpaceDE/>
      <w:autoSpaceDN/>
      <w:adjustRightInd/>
      <w:spacing w:after="100" w:line="276" w:lineRule="auto"/>
      <w:ind w:left="880" w:firstLine="0"/>
      <w:textAlignment w:val="auto"/>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E5B5E"/>
    <w:pPr>
      <w:overflowPunct/>
      <w:autoSpaceDE/>
      <w:autoSpaceDN/>
      <w:adjustRightInd/>
      <w:spacing w:after="100" w:line="276" w:lineRule="auto"/>
      <w:ind w:left="1100" w:firstLine="0"/>
      <w:textAlignment w:val="auto"/>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E5B5E"/>
    <w:pPr>
      <w:overflowPunct/>
      <w:autoSpaceDE/>
      <w:autoSpaceDN/>
      <w:adjustRightInd/>
      <w:spacing w:after="100" w:line="276" w:lineRule="auto"/>
      <w:ind w:left="1320" w:firstLine="0"/>
      <w:textAlignment w:val="auto"/>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E5B5E"/>
    <w:pPr>
      <w:overflowPunct/>
      <w:autoSpaceDE/>
      <w:autoSpaceDN/>
      <w:adjustRightInd/>
      <w:spacing w:after="100" w:line="276" w:lineRule="auto"/>
      <w:ind w:left="1540" w:firstLine="0"/>
      <w:textAlignment w:val="auto"/>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E5B5E"/>
    <w:pPr>
      <w:overflowPunct/>
      <w:autoSpaceDE/>
      <w:autoSpaceDN/>
      <w:adjustRightInd/>
      <w:spacing w:after="100" w:line="276" w:lineRule="auto"/>
      <w:ind w:left="1760" w:firstLine="0"/>
      <w:textAlignment w:val="auto"/>
    </w:pPr>
    <w:rPr>
      <w:rFonts w:asciiTheme="minorHAnsi" w:eastAsiaTheme="minorEastAsia" w:hAnsiTheme="minorHAnsi" w:cstheme="minorBidi"/>
      <w:sz w:val="22"/>
      <w:szCs w:val="22"/>
    </w:rPr>
  </w:style>
  <w:style w:type="paragraph" w:styleId="BodyText2">
    <w:name w:val="Body Text 2"/>
    <w:basedOn w:val="Normal"/>
    <w:link w:val="BodyText2Char"/>
    <w:rsid w:val="007246AA"/>
    <w:pPr>
      <w:spacing w:line="480" w:lineRule="auto"/>
    </w:pPr>
  </w:style>
  <w:style w:type="character" w:customStyle="1" w:styleId="BodyText2Char">
    <w:name w:val="Body Text 2 Char"/>
    <w:basedOn w:val="DefaultParagraphFont"/>
    <w:link w:val="BodyText2"/>
    <w:rsid w:val="007246AA"/>
    <w:rPr>
      <w:rFonts w:ascii="Arial" w:hAnsi="Arial"/>
      <w:sz w:val="24"/>
      <w:szCs w:val="24"/>
    </w:rPr>
  </w:style>
  <w:style w:type="character" w:customStyle="1" w:styleId="HeaderChar">
    <w:name w:val="Header Char"/>
    <w:basedOn w:val="DefaultParagraphFont"/>
    <w:link w:val="Header"/>
    <w:uiPriority w:val="99"/>
    <w:rsid w:val="00345B73"/>
    <w:rPr>
      <w:rFonts w:ascii="Arial" w:hAnsi="Arial"/>
      <w:sz w:val="24"/>
      <w:szCs w:val="24"/>
    </w:rPr>
  </w:style>
  <w:style w:type="table" w:styleId="TableGrid">
    <w:name w:val="Table Grid"/>
    <w:basedOn w:val="TableNormal"/>
    <w:rsid w:val="006B2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0662B"/>
    <w:rPr>
      <w:rFonts w:ascii="Arial" w:hAnsi="Arial"/>
      <w:sz w:val="24"/>
      <w:szCs w:val="24"/>
    </w:rPr>
  </w:style>
  <w:style w:type="character" w:customStyle="1" w:styleId="BodyTextIndentChar">
    <w:name w:val="Body Text Indent Char"/>
    <w:basedOn w:val="DefaultParagraphFont"/>
    <w:link w:val="BodyTextIndent"/>
    <w:rsid w:val="0090662B"/>
    <w:rPr>
      <w:rFonts w:ascii="Arial" w:hAnsi="Arial"/>
      <w:sz w:val="24"/>
      <w:szCs w:val="24"/>
    </w:rPr>
  </w:style>
  <w:style w:type="character" w:styleId="CommentReference">
    <w:name w:val="annotation reference"/>
    <w:basedOn w:val="DefaultParagraphFont"/>
    <w:rsid w:val="000628F7"/>
    <w:rPr>
      <w:sz w:val="16"/>
      <w:szCs w:val="16"/>
    </w:rPr>
  </w:style>
  <w:style w:type="paragraph" w:styleId="CommentText">
    <w:name w:val="annotation text"/>
    <w:basedOn w:val="Normal"/>
    <w:link w:val="CommentTextChar"/>
    <w:rsid w:val="000628F7"/>
    <w:rPr>
      <w:sz w:val="20"/>
      <w:szCs w:val="20"/>
    </w:rPr>
  </w:style>
  <w:style w:type="character" w:customStyle="1" w:styleId="CommentTextChar">
    <w:name w:val="Comment Text Char"/>
    <w:basedOn w:val="DefaultParagraphFont"/>
    <w:link w:val="CommentText"/>
    <w:rsid w:val="000628F7"/>
    <w:rPr>
      <w:rFonts w:ascii="Arial" w:hAnsi="Arial"/>
    </w:rPr>
  </w:style>
  <w:style w:type="paragraph" w:styleId="CommentSubject">
    <w:name w:val="annotation subject"/>
    <w:basedOn w:val="CommentText"/>
    <w:next w:val="CommentText"/>
    <w:link w:val="CommentSubjectChar"/>
    <w:rsid w:val="000628F7"/>
    <w:rPr>
      <w:b/>
      <w:bCs/>
    </w:rPr>
  </w:style>
  <w:style w:type="character" w:customStyle="1" w:styleId="CommentSubjectChar">
    <w:name w:val="Comment Subject Char"/>
    <w:basedOn w:val="CommentTextChar"/>
    <w:link w:val="CommentSubject"/>
    <w:rsid w:val="000628F7"/>
    <w:rPr>
      <w:rFonts w:ascii="Arial" w:hAnsi="Arial"/>
      <w:b/>
      <w:bCs/>
    </w:rPr>
  </w:style>
  <w:style w:type="paragraph" w:styleId="Revision">
    <w:name w:val="Revision"/>
    <w:hidden/>
    <w:uiPriority w:val="99"/>
    <w:semiHidden/>
    <w:rsid w:val="000628F7"/>
    <w:rPr>
      <w:rFonts w:ascii="Arial" w:hAnsi="Arial"/>
      <w:sz w:val="24"/>
      <w:szCs w:val="24"/>
    </w:rPr>
  </w:style>
  <w:style w:type="paragraph" w:customStyle="1" w:styleId="Bulletlevel1">
    <w:name w:val="Bullet level 1"/>
    <w:basedOn w:val="Normal"/>
    <w:rsid w:val="001F1E13"/>
    <w:pPr>
      <w:numPr>
        <w:numId w:val="11"/>
      </w:numPr>
      <w:tabs>
        <w:tab w:val="left" w:pos="284"/>
      </w:tabs>
    </w:pPr>
    <w:rPr>
      <w:rFonts w:ascii="Times New Roman" w:hAnsi="Times New Roman"/>
      <w:noProof/>
      <w:sz w:val="22"/>
      <w:szCs w:val="20"/>
      <w:lang w:val="en-US" w:eastAsia="en-US"/>
    </w:rPr>
  </w:style>
  <w:style w:type="paragraph" w:customStyle="1" w:styleId="Bulletlevel2">
    <w:name w:val="Bullet level 2"/>
    <w:basedOn w:val="Normal"/>
    <w:rsid w:val="001F1E13"/>
    <w:pPr>
      <w:numPr>
        <w:ilvl w:val="1"/>
        <w:numId w:val="11"/>
      </w:numPr>
      <w:tabs>
        <w:tab w:val="left" w:pos="567"/>
      </w:tabs>
      <w:spacing w:after="60"/>
    </w:pPr>
    <w:rPr>
      <w:rFonts w:ascii="Times New Roman" w:hAnsi="Times New Roman"/>
      <w:sz w:val="22"/>
      <w:szCs w:val="20"/>
      <w:lang w:eastAsia="en-US"/>
    </w:rPr>
  </w:style>
  <w:style w:type="paragraph" w:customStyle="1" w:styleId="Bulletlevel3">
    <w:name w:val="Bullet level 3"/>
    <w:basedOn w:val="Bulletlevel2"/>
    <w:rsid w:val="001F1E13"/>
    <w:pPr>
      <w:numPr>
        <w:ilvl w:val="2"/>
      </w:numPr>
      <w:ind w:hanging="284"/>
    </w:pPr>
  </w:style>
  <w:style w:type="paragraph" w:customStyle="1" w:styleId="AObody">
    <w:name w:val="AO body"/>
    <w:basedOn w:val="Normal"/>
    <w:uiPriority w:val="99"/>
    <w:rsid w:val="00F60E3B"/>
    <w:pPr>
      <w:tabs>
        <w:tab w:val="num" w:pos="2907"/>
      </w:tabs>
      <w:overflowPunct/>
      <w:autoSpaceDE/>
      <w:autoSpaceDN/>
      <w:adjustRightInd/>
      <w:ind w:left="2907" w:hanging="567"/>
      <w:textAlignment w:val="auto"/>
    </w:pPr>
    <w:rPr>
      <w:sz w:val="22"/>
      <w:szCs w:val="20"/>
      <w:lang w:eastAsia="en-US"/>
    </w:rPr>
  </w:style>
  <w:style w:type="paragraph" w:customStyle="1" w:styleId="Alanheading2">
    <w:name w:val="Alan heading 2"/>
    <w:basedOn w:val="Heading2"/>
    <w:uiPriority w:val="99"/>
    <w:rsid w:val="00F60E3B"/>
    <w:pPr>
      <w:numPr>
        <w:numId w:val="13"/>
      </w:numPr>
      <w:spacing w:before="120"/>
      <w:jc w:val="both"/>
    </w:pPr>
    <w:rPr>
      <w:rFonts w:cs="Arial"/>
      <w:b w:val="0"/>
      <w:bCs/>
      <w:sz w:val="22"/>
      <w:lang w:eastAsia="en-US"/>
    </w:rPr>
  </w:style>
  <w:style w:type="paragraph" w:customStyle="1" w:styleId="Body">
    <w:name w:val="Body"/>
    <w:link w:val="BodyChar"/>
    <w:rsid w:val="00D93E1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BodyChar">
    <w:name w:val="Body Char"/>
    <w:basedOn w:val="DefaultParagraphFont"/>
    <w:link w:val="Body"/>
    <w:rsid w:val="00D93E1D"/>
    <w:rPr>
      <w:rFonts w:ascii="Helvetica" w:eastAsia="Arial Unicode MS" w:hAnsi="Arial Unicode MS" w:cs="Arial Unicode MS"/>
      <w:color w:val="000000"/>
      <w:sz w:val="22"/>
      <w:szCs w:val="22"/>
      <w:bdr w:val="nil"/>
    </w:rPr>
  </w:style>
  <w:style w:type="paragraph" w:styleId="BodyTextIndent3">
    <w:name w:val="Body Text Indent 3"/>
    <w:basedOn w:val="Normal"/>
    <w:link w:val="BodyTextIndent3Char"/>
    <w:rsid w:val="00205E61"/>
    <w:pPr>
      <w:ind w:left="283"/>
    </w:pPr>
    <w:rPr>
      <w:sz w:val="16"/>
      <w:szCs w:val="16"/>
    </w:rPr>
  </w:style>
  <w:style w:type="character" w:customStyle="1" w:styleId="BodyTextIndent3Char">
    <w:name w:val="Body Text Indent 3 Char"/>
    <w:basedOn w:val="DefaultParagraphFont"/>
    <w:link w:val="BodyTextIndent3"/>
    <w:rsid w:val="00205E61"/>
    <w:rPr>
      <w:rFonts w:ascii="Arial" w:hAnsi="Arial"/>
      <w:sz w:val="16"/>
      <w:szCs w:val="16"/>
    </w:rPr>
  </w:style>
  <w:style w:type="paragraph" w:styleId="NormalWeb">
    <w:name w:val="Normal (Web)"/>
    <w:basedOn w:val="Normal"/>
    <w:rsid w:val="00C6057F"/>
    <w:pPr>
      <w:overflowPunct/>
      <w:autoSpaceDE/>
      <w:autoSpaceDN/>
      <w:adjustRightInd/>
      <w:spacing w:after="0"/>
      <w:ind w:left="0" w:firstLine="0"/>
      <w:textAlignment w:val="auto"/>
    </w:pPr>
    <w:rPr>
      <w:rFonts w:ascii="Times New Roman" w:hAnsi="Times New Roman"/>
      <w:lang w:eastAsia="en-US"/>
    </w:rPr>
  </w:style>
  <w:style w:type="paragraph" w:styleId="ListBullet3">
    <w:name w:val="List Bullet 3"/>
    <w:basedOn w:val="Normal"/>
    <w:rsid w:val="00A12E13"/>
    <w:pPr>
      <w:numPr>
        <w:numId w:val="16"/>
      </w:numPr>
      <w:overflowPunct/>
      <w:autoSpaceDE/>
      <w:autoSpaceDN/>
      <w:adjustRightInd/>
      <w:spacing w:after="0"/>
      <w:textAlignment w:val="auto"/>
    </w:pPr>
    <w:rPr>
      <w:sz w:val="22"/>
      <w:lang w:eastAsia="en-US"/>
    </w:rPr>
  </w:style>
  <w:style w:type="paragraph" w:customStyle="1" w:styleId="WW-BodyText3">
    <w:name w:val="WW-Body Text 3"/>
    <w:basedOn w:val="Normal"/>
    <w:rsid w:val="00A12E13"/>
    <w:pPr>
      <w:suppressAutoHyphens/>
      <w:overflowPunct/>
      <w:autoSpaceDE/>
      <w:autoSpaceDN/>
      <w:adjustRightInd/>
      <w:spacing w:after="0"/>
      <w:ind w:left="0" w:firstLine="0"/>
      <w:textAlignment w:val="auto"/>
    </w:pPr>
    <w:rPr>
      <w:sz w:val="20"/>
      <w:szCs w:val="20"/>
      <w:lang w:eastAsia="ar-SA"/>
    </w:rPr>
  </w:style>
  <w:style w:type="paragraph" w:customStyle="1" w:styleId="ww-bodytext30">
    <w:name w:val="ww-bodytext3"/>
    <w:basedOn w:val="Normal"/>
    <w:rsid w:val="00A12E13"/>
    <w:pPr>
      <w:overflowPunct/>
      <w:autoSpaceDE/>
      <w:autoSpaceDN/>
      <w:adjustRightInd/>
      <w:spacing w:after="0"/>
      <w:ind w:left="0" w:firstLine="0"/>
      <w:textAlignment w:val="auto"/>
    </w:pPr>
    <w:rPr>
      <w:rFonts w:cs="Arial"/>
      <w:sz w:val="20"/>
      <w:szCs w:val="20"/>
    </w:rPr>
  </w:style>
  <w:style w:type="paragraph" w:styleId="FootnoteText">
    <w:name w:val="footnote text"/>
    <w:basedOn w:val="Normal"/>
    <w:link w:val="FootnoteTextChar"/>
    <w:rsid w:val="002D70D7"/>
    <w:pPr>
      <w:overflowPunct/>
      <w:autoSpaceDE/>
      <w:autoSpaceDN/>
      <w:adjustRightInd/>
      <w:spacing w:after="0"/>
      <w:ind w:left="0" w:firstLine="0"/>
      <w:textAlignment w:val="auto"/>
    </w:pPr>
    <w:rPr>
      <w:sz w:val="20"/>
      <w:szCs w:val="20"/>
      <w:lang w:eastAsia="en-US"/>
    </w:rPr>
  </w:style>
  <w:style w:type="character" w:customStyle="1" w:styleId="FootnoteTextChar">
    <w:name w:val="Footnote Text Char"/>
    <w:basedOn w:val="DefaultParagraphFont"/>
    <w:link w:val="FootnoteText"/>
    <w:rsid w:val="002D70D7"/>
    <w:rPr>
      <w:rFonts w:ascii="Arial" w:hAnsi="Arial"/>
      <w:lang w:eastAsia="en-US"/>
    </w:rPr>
  </w:style>
  <w:style w:type="character" w:styleId="FootnoteReference">
    <w:name w:val="footnote reference"/>
    <w:basedOn w:val="DefaultParagraphFont"/>
    <w:rsid w:val="002D70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microsoft.com/office/2007/relationships/stylesWithEffects" Target="stylesWithEffects.xml"/><Relationship Id="rId19" Type="http://schemas.openxmlformats.org/officeDocument/2006/relationships/hyperlink" Target="http://www.education.gov.uk/assessmen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xsi="http://www.w3.org/2001/XMLSchema-instance" xmlns:p="http://schemas.microsoft.com/office/2006/metadata/properties">
  <documentManagement>
    <TaxCatchAll xmlns="b8cb3cbd-ce5c-4a72-9da4-9013f91c5903">
      <Value>5</Value>
      <Value>15</Value>
      <Value>2</Value>
    </TaxCatchAll>
    <Comments xmlns="http://schemas.microsoft.com/sharepoint/v3" xsi:nil="true"/>
    <_dlc_DocId xmlns="b8cb3cbd-ce5c-4a72-9da4-9013f91c5903">R7V2QUUQPMTK-6-55065</_dlc_DocId>
    <_dlc_DocIdUrl xmlns="b8cb3cbd-ce5c-4a72-9da4-9013f91c5903">
      <Url>http://workplaces/sites/stacom/_layouts/DocIdRedir.aspx?ID=R7V2QUUQPMTK-6-55065</Url>
      <Description>R7V2QUUQPMTK-6-55065</Description>
    </_dlc_DocIdUrl>
    <IWPSiteTypeTaxHTField0 xmlns="906b00a0-3f23-4820-8da1-8de25fc78cbd">
      <Terms xmlns="http://schemas.microsoft.com/office/infopath/2007/PartnerControls"/>
    </IWPSiteTypeTaxHTField0>
    <IWPContributor xmlns="906b00a0-3f23-4820-8da1-8de25fc78cbd">
      <UserInfo>
        <DisplayName/>
        <AccountId xsi:nil="true"/>
        <AccountType/>
      </UserInfo>
    </IWPContributor>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Finance and Commercial Group</TermName>
          <TermId xmlns="http://schemas.microsoft.com/office/infopath/2007/PartnerControls">cc3e711f-42a9-4b51-9fbb-b458dc6b779b</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906b00a0-3f23-4820-8da1-8de25fc78cbd">
      <Terms xmlns="http://schemas.microsoft.com/office/infopath/2007/PartnerControls"/>
    </IWPSubject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documentManagement>
</p:properties>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34bfc4b8a47358532ec1f592e1825303">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d1e6600f0dfa3072d1de455d463169b6"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733B3-A4C6-4C64-AEDC-086B8D235C07}">
  <ds:schemaRefs>
    <ds:schemaRef ds:uri="http://schemas.microsoft.com/sharepoint/events"/>
  </ds:schemaRefs>
</ds:datastoreItem>
</file>

<file path=customXml/itemProps2.xml><?xml version="1.0" encoding="utf-8"?>
<ds:datastoreItem xmlns:ds="http://schemas.openxmlformats.org/officeDocument/2006/customXml" ds:itemID="{B7D00EFA-E555-4023-B244-6204CCE21B27}">
  <ds:schemaRefs>
    <ds:schemaRef ds:uri="http://schemas.microsoft.com/sharepoint/v3/contenttype/forms"/>
  </ds:schemaRefs>
</ds:datastoreItem>
</file>

<file path=customXml/itemProps3.xml><?xml version="1.0" encoding="utf-8"?>
<ds:datastoreItem xmlns:ds="http://schemas.openxmlformats.org/officeDocument/2006/customXml" ds:itemID="{BFF8DA28-AE4D-4E72-A914-A87B550DAFC4}">
  <ds:schemaRefs>
    <ds:schemaRef ds:uri="http://purl.org/dc/terms/"/>
    <ds:schemaRef ds:uri="906b00a0-3f23-4820-8da1-8de25fc78cbd"/>
    <ds:schemaRef ds:uri="http://schemas.microsoft.com/sharepoint/v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b8cb3cbd-ce5c-4a72-9da4-9013f91c5903"/>
    <ds:schemaRef ds:uri="http://schemas.microsoft.com/office/2006/metadata/properties"/>
  </ds:schemaRefs>
</ds:datastoreItem>
</file>

<file path=customXml/itemProps4.xml><?xml version="1.0" encoding="utf-8"?>
<ds:datastoreItem xmlns:ds="http://schemas.openxmlformats.org/officeDocument/2006/customXml" ds:itemID="{29654D11-3044-4203-99A2-670C93A21653}">
  <ds:schemaRefs>
    <ds:schemaRef ds:uri="Microsoft.SharePoint.Taxonomy.ContentTypeSync"/>
  </ds:schemaRefs>
</ds:datastoreItem>
</file>

<file path=customXml/itemProps5.xml><?xml version="1.0" encoding="utf-8"?>
<ds:datastoreItem xmlns:ds="http://schemas.openxmlformats.org/officeDocument/2006/customXml" ds:itemID="{6E11D31B-F067-4E87-92D5-C465942C2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47087EF-2D9C-478D-95B2-0399DA6EC345}">
  <ds:schemaRefs>
    <ds:schemaRef ds:uri="http://schemas.openxmlformats.org/officeDocument/2006/bibliography"/>
  </ds:schemaRefs>
</ds:datastoreItem>
</file>

<file path=customXml/itemProps7.xml><?xml version="1.0" encoding="utf-8"?>
<ds:datastoreItem xmlns:ds="http://schemas.openxmlformats.org/officeDocument/2006/customXml" ds:itemID="{9C34BD37-F20E-455F-A114-B906C00F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2406</Words>
  <Characters>13396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DOC 2 - SOSR - STA 0122_Draft_0-0</vt:lpstr>
    </vt:vector>
  </TitlesOfParts>
  <Company>DfE</Company>
  <LinksUpToDate>false</LinksUpToDate>
  <CharactersWithSpaces>15771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2 - SOSR - STA 0122_Draft_0-0</dc:title>
  <dc:creator>SCOTT, Diane</dc:creator>
  <cp:lastModifiedBy>ARROWSMITH, Morgan</cp:lastModifiedBy>
  <cp:revision>2</cp:revision>
  <cp:lastPrinted>2015-03-24T08:06:00Z</cp:lastPrinted>
  <dcterms:created xsi:type="dcterms:W3CDTF">2015-03-25T14:35:00Z</dcterms:created>
  <dcterms:modified xsi:type="dcterms:W3CDTF">2015-03-25T14:35:00Z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0x0101007F645D6FBA204A029FECB8BFC6578C39005279853530254253B886E13194843F8A003AA4A7828D8545A79A935680178123520063DCC33B41546E4AA94AB0BAF159C700</vt:lpwstr>
  </property>
  <property fmtid="{D5CDD505-2E9C-101B-9397-08002B2CF9AE}" pid="3" name="_dlc_ExpireDate">
    <vt:filetime>2015-06-21T07:25:57Z</vt:filetime>
  </property>
  <property fmtid="{D5CDD505-2E9C-101B-9397-08002B2CF9AE}" pid="4" name="Order">
    <vt:r8>2149000</vt:r8>
  </property>
  <property fmtid="{D5CDD505-2E9C-101B-9397-08002B2CF9AE}" pid="5" name="IsLink">
    <vt:lpwstr/>
  </property>
  <property fmtid="{D5CDD505-2E9C-101B-9397-08002B2CF9AE}" pid="6" name="_dlc_DocIdItemGuid">
    <vt:lpwstr>ba70c9b1-1d6d-45c1-8ea0-b18bc704780e</vt:lpwstr>
  </property>
  <property fmtid="{D5CDD505-2E9C-101B-9397-08002B2CF9AE}" pid="7" name="IWPOrganisationalUnit">
    <vt:lpwstr>15;#Finance and Commercial Group|cc3e711f-42a9-4b51-9fbb-b458dc6b779b</vt:lpwstr>
  </property>
  <property fmtid="{D5CDD505-2E9C-101B-9397-08002B2CF9AE}" pid="8" name="IWPOwner">
    <vt:lpwstr>5;#DfE|a484111e-5b24-4ad9-9778-c536c8c88985</vt:lpwstr>
  </property>
  <property fmtid="{D5CDD505-2E9C-101B-9397-08002B2CF9AE}" pid="9" name="IWPFunction">
    <vt:lpwstr/>
  </property>
  <property fmtid="{D5CDD505-2E9C-101B-9397-08002B2CF9AE}" pid="10" name="IWPRightsProtectiveMarking">
    <vt:lpwstr>2;#Official|0884c477-2e62-47ea-b19c-5af6e91124c5</vt:lpwstr>
  </property>
  <property fmtid="{D5CDD505-2E9C-101B-9397-08002B2CF9AE}" pid="11" name="IWPSubject">
    <vt:lpwstr/>
  </property>
  <property fmtid="{D5CDD505-2E9C-101B-9397-08002B2CF9AE}" pid="12" name="IWPSiteType">
    <vt:lpwstr/>
  </property>
</Properties>
</file>