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07DB" w14:textId="7027F2D3" w:rsidR="00F86DB6" w:rsidRPr="008D4079" w:rsidRDefault="00F86DB6" w:rsidP="009B4885">
      <w:pPr>
        <w:jc w:val="center"/>
        <w:rPr>
          <w:rFonts w:asciiTheme="minorHAnsi" w:hAnsiTheme="minorHAnsi" w:cstheme="minorHAnsi"/>
          <w:b/>
          <w:color w:val="auto"/>
          <w:sz w:val="52"/>
          <w:szCs w:val="52"/>
        </w:rPr>
      </w:pPr>
    </w:p>
    <w:p w14:paraId="28CB63FD" w14:textId="1A9C9CD5" w:rsidR="0070717E" w:rsidRPr="008D4079" w:rsidRDefault="0070717E" w:rsidP="0070717E">
      <w:pPr>
        <w:pStyle w:val="BodyText"/>
        <w:jc w:val="center"/>
        <w:rPr>
          <w:rFonts w:asciiTheme="minorHAnsi" w:hAnsiTheme="minorHAnsi" w:cstheme="minorHAnsi"/>
          <w:lang w:val="en-GB"/>
        </w:rPr>
      </w:pPr>
      <w:r w:rsidRPr="008D4079">
        <w:rPr>
          <w:rFonts w:asciiTheme="minorHAnsi" w:hAnsiTheme="minorHAnsi" w:cstheme="minorHAnsi"/>
          <w:noProof/>
          <w:lang w:val="en-GB"/>
        </w:rPr>
        <w:drawing>
          <wp:inline distT="0" distB="0" distL="0" distR="0" wp14:anchorId="5F7BBB40" wp14:editId="7AEF2122">
            <wp:extent cx="3299603" cy="1098230"/>
            <wp:effectExtent l="0" t="0" r="0" b="6985"/>
            <wp:docPr id="1805834570"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4570" name="Picture 1" descr="A close 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6337" cy="1103800"/>
                    </a:xfrm>
                    <a:prstGeom prst="rect">
                      <a:avLst/>
                    </a:prstGeom>
                    <a:noFill/>
                    <a:ln>
                      <a:noFill/>
                    </a:ln>
                  </pic:spPr>
                </pic:pic>
              </a:graphicData>
            </a:graphic>
          </wp:inline>
        </w:drawing>
      </w:r>
    </w:p>
    <w:p w14:paraId="7F7D1828" w14:textId="2C698A3F" w:rsidR="00D851A0" w:rsidRPr="008D4079" w:rsidRDefault="00D851A0" w:rsidP="008026EC">
      <w:pPr>
        <w:pStyle w:val="BodyText"/>
        <w:jc w:val="center"/>
        <w:rPr>
          <w:rFonts w:asciiTheme="minorHAnsi" w:hAnsiTheme="minorHAnsi" w:cstheme="minorHAnsi"/>
        </w:rPr>
      </w:pPr>
    </w:p>
    <w:p w14:paraId="2059A91C" w14:textId="77777777" w:rsidR="00460571" w:rsidRPr="008D4079" w:rsidRDefault="00460571" w:rsidP="00A67CD3">
      <w:pPr>
        <w:jc w:val="center"/>
        <w:rPr>
          <w:rFonts w:asciiTheme="minorHAnsi" w:hAnsiTheme="minorHAnsi" w:cstheme="minorHAnsi"/>
          <w:b/>
          <w:color w:val="auto"/>
          <w:sz w:val="40"/>
          <w:szCs w:val="40"/>
        </w:rPr>
      </w:pPr>
    </w:p>
    <w:p w14:paraId="2AB9603B" w14:textId="7CC4E1A1" w:rsidR="00C37ACE" w:rsidRPr="008D4079" w:rsidRDefault="00D40688">
      <w:pPr>
        <w:jc w:val="center"/>
        <w:rPr>
          <w:rFonts w:asciiTheme="minorHAnsi" w:hAnsiTheme="minorHAnsi" w:cstheme="minorHAnsi"/>
          <w:b/>
          <w:bCs/>
          <w:color w:val="auto"/>
          <w:sz w:val="40"/>
          <w:szCs w:val="40"/>
        </w:rPr>
      </w:pPr>
      <w:r w:rsidRPr="008D4079">
        <w:rPr>
          <w:rFonts w:asciiTheme="minorHAnsi" w:hAnsiTheme="minorHAnsi" w:cstheme="minorHAnsi"/>
          <w:b/>
          <w:bCs/>
          <w:color w:val="auto"/>
          <w:sz w:val="40"/>
          <w:szCs w:val="40"/>
        </w:rPr>
        <w:t>CRM</w:t>
      </w:r>
      <w:r w:rsidR="00DA11A2" w:rsidRPr="008D4079">
        <w:rPr>
          <w:rFonts w:asciiTheme="minorHAnsi" w:hAnsiTheme="minorHAnsi" w:cstheme="minorHAnsi"/>
          <w:b/>
          <w:bCs/>
          <w:color w:val="auto"/>
          <w:sz w:val="40"/>
          <w:szCs w:val="40"/>
        </w:rPr>
        <w:t>, programmes</w:t>
      </w:r>
      <w:r w:rsidRPr="008D4079">
        <w:rPr>
          <w:rFonts w:asciiTheme="minorHAnsi" w:hAnsiTheme="minorHAnsi" w:cstheme="minorHAnsi"/>
          <w:b/>
          <w:bCs/>
          <w:color w:val="auto"/>
          <w:sz w:val="40"/>
          <w:szCs w:val="40"/>
        </w:rPr>
        <w:t xml:space="preserve"> </w:t>
      </w:r>
      <w:r w:rsidR="002724D5" w:rsidRPr="008D4079">
        <w:rPr>
          <w:rFonts w:asciiTheme="minorHAnsi" w:hAnsiTheme="minorHAnsi" w:cstheme="minorHAnsi"/>
          <w:b/>
          <w:bCs/>
          <w:color w:val="auto"/>
          <w:sz w:val="40"/>
          <w:szCs w:val="40"/>
        </w:rPr>
        <w:t>and grant management</w:t>
      </w:r>
      <w:r w:rsidR="00F66194" w:rsidRPr="008D4079">
        <w:rPr>
          <w:rFonts w:asciiTheme="minorHAnsi" w:hAnsiTheme="minorHAnsi" w:cstheme="minorHAnsi"/>
          <w:b/>
          <w:bCs/>
          <w:color w:val="auto"/>
          <w:sz w:val="40"/>
          <w:szCs w:val="40"/>
        </w:rPr>
        <w:t xml:space="preserve"> system</w:t>
      </w:r>
    </w:p>
    <w:p w14:paraId="24AD6EBC" w14:textId="7D4742D4" w:rsidR="00F86DB6" w:rsidRPr="008D4079" w:rsidRDefault="00D40688">
      <w:pPr>
        <w:jc w:val="center"/>
        <w:rPr>
          <w:rFonts w:asciiTheme="minorHAnsi" w:hAnsiTheme="minorHAnsi" w:cstheme="minorHAnsi"/>
          <w:b/>
          <w:bCs/>
          <w:color w:val="auto"/>
          <w:sz w:val="40"/>
          <w:szCs w:val="40"/>
        </w:rPr>
      </w:pPr>
      <w:r w:rsidRPr="008D4079">
        <w:rPr>
          <w:rFonts w:asciiTheme="minorHAnsi" w:hAnsiTheme="minorHAnsi" w:cstheme="minorHAnsi"/>
          <w:b/>
          <w:bCs/>
          <w:color w:val="auto"/>
          <w:sz w:val="40"/>
          <w:szCs w:val="40"/>
        </w:rPr>
        <w:t>Scoping and r</w:t>
      </w:r>
      <w:r w:rsidR="00FE5785" w:rsidRPr="008D4079">
        <w:rPr>
          <w:rFonts w:asciiTheme="minorHAnsi" w:hAnsiTheme="minorHAnsi" w:cstheme="minorHAnsi"/>
          <w:b/>
          <w:bCs/>
          <w:color w:val="auto"/>
          <w:sz w:val="40"/>
          <w:szCs w:val="40"/>
        </w:rPr>
        <w:t>equ</w:t>
      </w:r>
      <w:r w:rsidR="00B151C2" w:rsidRPr="008D4079">
        <w:rPr>
          <w:rFonts w:asciiTheme="minorHAnsi" w:hAnsiTheme="minorHAnsi" w:cstheme="minorHAnsi"/>
          <w:b/>
          <w:bCs/>
          <w:color w:val="auto"/>
          <w:sz w:val="40"/>
          <w:szCs w:val="40"/>
        </w:rPr>
        <w:t>irements document</w:t>
      </w:r>
    </w:p>
    <w:p w14:paraId="2C7DD7B9" w14:textId="629E5C67" w:rsidR="00C37ACE" w:rsidRPr="008D4079" w:rsidRDefault="006B2E50" w:rsidP="006B2E50">
      <w:pPr>
        <w:pStyle w:val="BodyText"/>
        <w:tabs>
          <w:tab w:val="left" w:pos="5925"/>
        </w:tabs>
        <w:rPr>
          <w:rFonts w:asciiTheme="minorHAnsi" w:hAnsiTheme="minorHAnsi" w:cstheme="minorHAnsi"/>
        </w:rPr>
      </w:pPr>
      <w:r w:rsidRPr="008D4079">
        <w:rPr>
          <w:rFonts w:asciiTheme="minorHAnsi" w:hAnsiTheme="minorHAnsi" w:cstheme="minorHAnsi"/>
        </w:rPr>
        <w:tab/>
      </w:r>
    </w:p>
    <w:p w14:paraId="53973DD0" w14:textId="77777777" w:rsidR="00F86DB6" w:rsidRPr="008D4079" w:rsidRDefault="00F86DB6" w:rsidP="00316426">
      <w:pPr>
        <w:rPr>
          <w:rFonts w:asciiTheme="minorHAnsi" w:hAnsiTheme="minorHAnsi" w:cstheme="minorHAnsi"/>
          <w:b/>
          <w:color w:val="auto"/>
          <w:sz w:val="28"/>
          <w:szCs w:val="40"/>
        </w:rPr>
      </w:pPr>
    </w:p>
    <w:p w14:paraId="5D8482DD" w14:textId="77777777" w:rsidR="00A1384C" w:rsidRDefault="00ED5BBB" w:rsidP="00A1384C">
      <w:pPr>
        <w:jc w:val="center"/>
        <w:rPr>
          <w:rFonts w:asciiTheme="minorHAnsi" w:hAnsiTheme="minorHAnsi" w:cstheme="minorHAnsi"/>
          <w:b/>
          <w:color w:val="auto"/>
          <w:sz w:val="28"/>
          <w:szCs w:val="40"/>
        </w:rPr>
      </w:pPr>
      <w:r w:rsidRPr="008D4079">
        <w:rPr>
          <w:rFonts w:asciiTheme="minorHAnsi" w:hAnsiTheme="minorHAnsi" w:cstheme="minorHAnsi"/>
          <w:b/>
          <w:color w:val="auto"/>
          <w:sz w:val="28"/>
          <w:szCs w:val="40"/>
        </w:rPr>
        <w:t>August 2025</w:t>
      </w:r>
    </w:p>
    <w:p w14:paraId="10CEB6CE" w14:textId="77777777" w:rsidR="00A1384C" w:rsidRDefault="00A1384C">
      <w:pPr>
        <w:spacing w:line="240" w:lineRule="auto"/>
        <w:jc w:val="left"/>
        <w:rPr>
          <w:rFonts w:asciiTheme="minorHAnsi" w:hAnsiTheme="minorHAnsi" w:cstheme="minorHAnsi"/>
          <w:b/>
          <w:color w:val="auto"/>
          <w:sz w:val="28"/>
          <w:szCs w:val="40"/>
        </w:rPr>
      </w:pPr>
      <w:r>
        <w:rPr>
          <w:rFonts w:asciiTheme="minorHAnsi" w:hAnsiTheme="minorHAnsi" w:cstheme="minorHAnsi"/>
          <w:b/>
          <w:color w:val="auto"/>
          <w:sz w:val="28"/>
          <w:szCs w:val="40"/>
        </w:rPr>
        <w:br w:type="page"/>
      </w:r>
    </w:p>
    <w:p w14:paraId="3CDF3C3A" w14:textId="6547A4FF" w:rsidR="00AF39B5" w:rsidRPr="008D4079" w:rsidRDefault="00AF39B5" w:rsidP="00AF39B5">
      <w:pPr>
        <w:rPr>
          <w:rFonts w:asciiTheme="minorHAnsi" w:eastAsia="Calibri" w:hAnsiTheme="minorHAnsi" w:cstheme="minorHAnsi"/>
          <w:color w:val="auto"/>
          <w:szCs w:val="22"/>
        </w:rPr>
      </w:pPr>
      <w:r w:rsidRPr="008D4079">
        <w:rPr>
          <w:rFonts w:asciiTheme="minorHAnsi" w:eastAsia="Calibri" w:hAnsiTheme="minorHAnsi" w:cstheme="minorHAnsi"/>
          <w:b/>
          <w:bCs/>
          <w:color w:val="auto"/>
          <w:sz w:val="28"/>
          <w:szCs w:val="28"/>
        </w:rPr>
        <w:t>Contents</w:t>
      </w:r>
    </w:p>
    <w:p w14:paraId="519EBC75" w14:textId="5EB8F112" w:rsidR="00A1384C" w:rsidRDefault="0026668D">
      <w:pPr>
        <w:pStyle w:val="TOC1"/>
        <w:rPr>
          <w:rFonts w:asciiTheme="minorHAnsi" w:eastAsiaTheme="minorEastAsia" w:hAnsiTheme="minorHAnsi" w:cstheme="minorBidi"/>
          <w:iCs w:val="0"/>
          <w:kern w:val="2"/>
          <w:szCs w:val="22"/>
          <w:lang w:val="en-GB" w:eastAsia="en-GB"/>
          <w14:ligatures w14:val="standardContextual"/>
        </w:rPr>
      </w:pPr>
      <w:r w:rsidRPr="008D4079">
        <w:rPr>
          <w:rFonts w:asciiTheme="minorHAnsi" w:hAnsiTheme="minorHAnsi" w:cstheme="minorHAnsi"/>
          <w:bCs/>
          <w:iCs w:val="0"/>
        </w:rPr>
        <w:fldChar w:fldCharType="begin"/>
      </w:r>
      <w:r w:rsidRPr="008D4079">
        <w:rPr>
          <w:rFonts w:asciiTheme="minorHAnsi" w:hAnsiTheme="minorHAnsi" w:cstheme="minorHAnsi"/>
          <w:bCs/>
          <w:iCs w:val="0"/>
        </w:rPr>
        <w:instrText xml:space="preserve"> TOC \o "1-3" \h \z \u </w:instrText>
      </w:r>
      <w:r w:rsidRPr="008D4079">
        <w:rPr>
          <w:rFonts w:asciiTheme="minorHAnsi" w:hAnsiTheme="minorHAnsi" w:cstheme="minorHAnsi"/>
          <w:bCs/>
          <w:iCs w:val="0"/>
        </w:rPr>
        <w:fldChar w:fldCharType="separate"/>
      </w:r>
      <w:hyperlink w:anchor="_Toc207205361" w:history="1">
        <w:r w:rsidR="00A1384C" w:rsidRPr="006E2836">
          <w:rPr>
            <w:rStyle w:val="Hyperlink"/>
            <w:rFonts w:cstheme="minorHAnsi"/>
          </w:rPr>
          <w:t>1.</w:t>
        </w:r>
        <w:r w:rsidR="00A1384C">
          <w:rPr>
            <w:rFonts w:asciiTheme="minorHAnsi" w:eastAsiaTheme="minorEastAsia" w:hAnsiTheme="minorHAnsi" w:cstheme="minorBidi"/>
            <w:iCs w:val="0"/>
            <w:kern w:val="2"/>
            <w:szCs w:val="22"/>
            <w:lang w:val="en-GB" w:eastAsia="en-GB"/>
            <w14:ligatures w14:val="standardContextual"/>
          </w:rPr>
          <w:tab/>
        </w:r>
        <w:r w:rsidR="00A1384C" w:rsidRPr="006E2836">
          <w:rPr>
            <w:rStyle w:val="Hyperlink"/>
            <w:rFonts w:cstheme="minorHAnsi"/>
          </w:rPr>
          <w:t>Introduction</w:t>
        </w:r>
        <w:r w:rsidR="00A1384C">
          <w:rPr>
            <w:webHidden/>
          </w:rPr>
          <w:tab/>
        </w:r>
        <w:r w:rsidR="00A1384C">
          <w:rPr>
            <w:webHidden/>
          </w:rPr>
          <w:fldChar w:fldCharType="begin"/>
        </w:r>
        <w:r w:rsidR="00A1384C">
          <w:rPr>
            <w:webHidden/>
          </w:rPr>
          <w:instrText xml:space="preserve"> PAGEREF _Toc207205361 \h </w:instrText>
        </w:r>
        <w:r w:rsidR="00A1384C">
          <w:rPr>
            <w:webHidden/>
          </w:rPr>
        </w:r>
        <w:r w:rsidR="00A1384C">
          <w:rPr>
            <w:webHidden/>
          </w:rPr>
          <w:fldChar w:fldCharType="separate"/>
        </w:r>
        <w:r w:rsidR="00CF6F34">
          <w:rPr>
            <w:webHidden/>
          </w:rPr>
          <w:t>4</w:t>
        </w:r>
        <w:r w:rsidR="00A1384C">
          <w:rPr>
            <w:webHidden/>
          </w:rPr>
          <w:fldChar w:fldCharType="end"/>
        </w:r>
      </w:hyperlink>
    </w:p>
    <w:p w14:paraId="51B0A8CC" w14:textId="799C6858"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62" w:history="1">
        <w:r w:rsidRPr="006E2836">
          <w:rPr>
            <w:rStyle w:val="Hyperlink"/>
            <w:rFonts w:cstheme="minorHAnsi"/>
          </w:rPr>
          <w:t>2.</w:t>
        </w:r>
        <w:r>
          <w:rPr>
            <w:rFonts w:asciiTheme="minorHAnsi" w:eastAsiaTheme="minorEastAsia" w:hAnsiTheme="minorHAnsi" w:cstheme="minorBidi"/>
            <w:iCs w:val="0"/>
            <w:kern w:val="2"/>
            <w:szCs w:val="22"/>
            <w:lang w:val="en-GB" w:eastAsia="en-GB"/>
            <w14:ligatures w14:val="standardContextual"/>
          </w:rPr>
          <w:tab/>
        </w:r>
        <w:r w:rsidRPr="006E2836">
          <w:rPr>
            <w:rStyle w:val="Hyperlink"/>
            <w:rFonts w:cstheme="minorHAnsi"/>
          </w:rPr>
          <w:t>Purpose of requirements document</w:t>
        </w:r>
        <w:r>
          <w:rPr>
            <w:webHidden/>
          </w:rPr>
          <w:tab/>
        </w:r>
        <w:r>
          <w:rPr>
            <w:webHidden/>
          </w:rPr>
          <w:fldChar w:fldCharType="begin"/>
        </w:r>
        <w:r>
          <w:rPr>
            <w:webHidden/>
          </w:rPr>
          <w:instrText xml:space="preserve"> PAGEREF _Toc207205362 \h </w:instrText>
        </w:r>
        <w:r>
          <w:rPr>
            <w:webHidden/>
          </w:rPr>
        </w:r>
        <w:r>
          <w:rPr>
            <w:webHidden/>
          </w:rPr>
          <w:fldChar w:fldCharType="separate"/>
        </w:r>
        <w:r w:rsidR="00CF6F34">
          <w:rPr>
            <w:webHidden/>
          </w:rPr>
          <w:t>5</w:t>
        </w:r>
        <w:r>
          <w:rPr>
            <w:webHidden/>
          </w:rPr>
          <w:fldChar w:fldCharType="end"/>
        </w:r>
      </w:hyperlink>
    </w:p>
    <w:p w14:paraId="01488137" w14:textId="626C4BD1"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63" w:history="1">
        <w:r w:rsidRPr="006E2836">
          <w:rPr>
            <w:rStyle w:val="Hyperlink"/>
            <w:rFonts w:cstheme="minorHAnsi"/>
            <w:lang w:val="en-GB"/>
          </w:rPr>
          <w:t xml:space="preserve">3. </w:t>
        </w:r>
        <w:r w:rsidRPr="006E2836">
          <w:rPr>
            <w:rStyle w:val="Hyperlink"/>
            <w:rFonts w:cstheme="minorHAnsi"/>
          </w:rPr>
          <w:t>Organisational and strategic background</w:t>
        </w:r>
        <w:r>
          <w:rPr>
            <w:webHidden/>
          </w:rPr>
          <w:tab/>
        </w:r>
        <w:r>
          <w:rPr>
            <w:webHidden/>
          </w:rPr>
          <w:fldChar w:fldCharType="begin"/>
        </w:r>
        <w:r>
          <w:rPr>
            <w:webHidden/>
          </w:rPr>
          <w:instrText xml:space="preserve"> PAGEREF _Toc207205363 \h </w:instrText>
        </w:r>
        <w:r>
          <w:rPr>
            <w:webHidden/>
          </w:rPr>
        </w:r>
        <w:r>
          <w:rPr>
            <w:webHidden/>
          </w:rPr>
          <w:fldChar w:fldCharType="separate"/>
        </w:r>
        <w:r w:rsidR="00CF6F34">
          <w:rPr>
            <w:webHidden/>
          </w:rPr>
          <w:t>6</w:t>
        </w:r>
        <w:r>
          <w:rPr>
            <w:webHidden/>
          </w:rPr>
          <w:fldChar w:fldCharType="end"/>
        </w:r>
      </w:hyperlink>
    </w:p>
    <w:p w14:paraId="5591CC0F" w14:textId="3B257CEC"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64" w:history="1">
        <w:r w:rsidRPr="006E2836">
          <w:rPr>
            <w:rStyle w:val="Hyperlink"/>
            <w:rFonts w:cstheme="minorHAnsi"/>
            <w:lang w:val="en-GB"/>
          </w:rPr>
          <w:t>4. CRM, programmes and grant management project scope</w:t>
        </w:r>
        <w:r>
          <w:rPr>
            <w:webHidden/>
          </w:rPr>
          <w:tab/>
        </w:r>
        <w:r>
          <w:rPr>
            <w:webHidden/>
          </w:rPr>
          <w:fldChar w:fldCharType="begin"/>
        </w:r>
        <w:r>
          <w:rPr>
            <w:webHidden/>
          </w:rPr>
          <w:instrText xml:space="preserve"> PAGEREF _Toc207205364 \h </w:instrText>
        </w:r>
        <w:r>
          <w:rPr>
            <w:webHidden/>
          </w:rPr>
        </w:r>
        <w:r>
          <w:rPr>
            <w:webHidden/>
          </w:rPr>
          <w:fldChar w:fldCharType="separate"/>
        </w:r>
        <w:r w:rsidR="00CF6F34">
          <w:rPr>
            <w:webHidden/>
          </w:rPr>
          <w:t>8</w:t>
        </w:r>
        <w:r>
          <w:rPr>
            <w:webHidden/>
          </w:rPr>
          <w:fldChar w:fldCharType="end"/>
        </w:r>
      </w:hyperlink>
    </w:p>
    <w:p w14:paraId="554E3450" w14:textId="42F3C549"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65" w:history="1">
        <w:r w:rsidRPr="006E2836">
          <w:rPr>
            <w:rStyle w:val="Hyperlink"/>
            <w:rFonts w:cstheme="minorHAnsi"/>
          </w:rPr>
          <w:t>5. Broader data, digital and technology context</w:t>
        </w:r>
        <w:r>
          <w:rPr>
            <w:webHidden/>
          </w:rPr>
          <w:tab/>
        </w:r>
        <w:r>
          <w:rPr>
            <w:webHidden/>
          </w:rPr>
          <w:fldChar w:fldCharType="begin"/>
        </w:r>
        <w:r>
          <w:rPr>
            <w:webHidden/>
          </w:rPr>
          <w:instrText xml:space="preserve"> PAGEREF _Toc207205365 \h </w:instrText>
        </w:r>
        <w:r>
          <w:rPr>
            <w:webHidden/>
          </w:rPr>
        </w:r>
        <w:r>
          <w:rPr>
            <w:webHidden/>
          </w:rPr>
          <w:fldChar w:fldCharType="separate"/>
        </w:r>
        <w:r w:rsidR="00CF6F34">
          <w:rPr>
            <w:webHidden/>
          </w:rPr>
          <w:t>12</w:t>
        </w:r>
        <w:r>
          <w:rPr>
            <w:webHidden/>
          </w:rPr>
          <w:fldChar w:fldCharType="end"/>
        </w:r>
      </w:hyperlink>
    </w:p>
    <w:p w14:paraId="3439D6B3" w14:textId="7D4D0437"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66" w:history="1">
        <w:r w:rsidRPr="006E2836">
          <w:rPr>
            <w:rStyle w:val="Hyperlink"/>
            <w:rFonts w:cstheme="minorHAnsi"/>
            <w:lang w:val="en-GB"/>
          </w:rPr>
          <w:t xml:space="preserve">6. </w:t>
        </w:r>
        <w:r w:rsidRPr="006E2836">
          <w:rPr>
            <w:rStyle w:val="Hyperlink"/>
            <w:rFonts w:cstheme="minorHAnsi"/>
          </w:rPr>
          <w:t>Requirements</w:t>
        </w:r>
        <w:r>
          <w:rPr>
            <w:webHidden/>
          </w:rPr>
          <w:tab/>
        </w:r>
        <w:r>
          <w:rPr>
            <w:webHidden/>
          </w:rPr>
          <w:fldChar w:fldCharType="begin"/>
        </w:r>
        <w:r>
          <w:rPr>
            <w:webHidden/>
          </w:rPr>
          <w:instrText xml:space="preserve"> PAGEREF _Toc207205366 \h </w:instrText>
        </w:r>
        <w:r>
          <w:rPr>
            <w:webHidden/>
          </w:rPr>
        </w:r>
        <w:r>
          <w:rPr>
            <w:webHidden/>
          </w:rPr>
          <w:fldChar w:fldCharType="separate"/>
        </w:r>
        <w:r w:rsidR="00CF6F34">
          <w:rPr>
            <w:webHidden/>
          </w:rPr>
          <w:t>13</w:t>
        </w:r>
        <w:r>
          <w:rPr>
            <w:webHidden/>
          </w:rPr>
          <w:fldChar w:fldCharType="end"/>
        </w:r>
      </w:hyperlink>
    </w:p>
    <w:p w14:paraId="29EE719D" w14:textId="509F9B83"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67" w:history="1">
        <w:r w:rsidRPr="006E2836">
          <w:rPr>
            <w:rStyle w:val="Hyperlink"/>
            <w:rFonts w:cstheme="minorHAnsi"/>
            <w:noProof/>
          </w:rPr>
          <w:t>6.1 Organisation and individual contact management – overview and background</w:t>
        </w:r>
        <w:r>
          <w:rPr>
            <w:noProof/>
            <w:webHidden/>
          </w:rPr>
          <w:tab/>
        </w:r>
        <w:r>
          <w:rPr>
            <w:noProof/>
            <w:webHidden/>
          </w:rPr>
          <w:fldChar w:fldCharType="begin"/>
        </w:r>
        <w:r>
          <w:rPr>
            <w:noProof/>
            <w:webHidden/>
          </w:rPr>
          <w:instrText xml:space="preserve"> PAGEREF _Toc207205367 \h </w:instrText>
        </w:r>
        <w:r>
          <w:rPr>
            <w:noProof/>
            <w:webHidden/>
          </w:rPr>
        </w:r>
        <w:r>
          <w:rPr>
            <w:noProof/>
            <w:webHidden/>
          </w:rPr>
          <w:fldChar w:fldCharType="separate"/>
        </w:r>
        <w:r w:rsidR="00CF6F34">
          <w:rPr>
            <w:noProof/>
            <w:webHidden/>
          </w:rPr>
          <w:t>13</w:t>
        </w:r>
        <w:r>
          <w:rPr>
            <w:noProof/>
            <w:webHidden/>
          </w:rPr>
          <w:fldChar w:fldCharType="end"/>
        </w:r>
      </w:hyperlink>
    </w:p>
    <w:p w14:paraId="3B894CAE" w14:textId="11F9B7F8"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68" w:history="1">
        <w:r w:rsidRPr="006E2836">
          <w:rPr>
            <w:rStyle w:val="Hyperlink"/>
            <w:rFonts w:cstheme="minorHAnsi"/>
            <w:noProof/>
          </w:rPr>
          <w:t>6.2 Account management – overview and background</w:t>
        </w:r>
        <w:r>
          <w:rPr>
            <w:noProof/>
            <w:webHidden/>
          </w:rPr>
          <w:tab/>
        </w:r>
        <w:r>
          <w:rPr>
            <w:noProof/>
            <w:webHidden/>
          </w:rPr>
          <w:fldChar w:fldCharType="begin"/>
        </w:r>
        <w:r>
          <w:rPr>
            <w:noProof/>
            <w:webHidden/>
          </w:rPr>
          <w:instrText xml:space="preserve"> PAGEREF _Toc207205368 \h </w:instrText>
        </w:r>
        <w:r>
          <w:rPr>
            <w:noProof/>
            <w:webHidden/>
          </w:rPr>
        </w:r>
        <w:r>
          <w:rPr>
            <w:noProof/>
            <w:webHidden/>
          </w:rPr>
          <w:fldChar w:fldCharType="separate"/>
        </w:r>
        <w:r w:rsidR="00CF6F34">
          <w:rPr>
            <w:noProof/>
            <w:webHidden/>
          </w:rPr>
          <w:t>13</w:t>
        </w:r>
        <w:r>
          <w:rPr>
            <w:noProof/>
            <w:webHidden/>
          </w:rPr>
          <w:fldChar w:fldCharType="end"/>
        </w:r>
      </w:hyperlink>
    </w:p>
    <w:p w14:paraId="1D4F9557" w14:textId="671F74DA"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69" w:history="1">
        <w:r w:rsidRPr="006E2836">
          <w:rPr>
            <w:rStyle w:val="Hyperlink"/>
            <w:rFonts w:cstheme="minorHAnsi"/>
            <w:noProof/>
          </w:rPr>
          <w:t>6.3 Engagement stage management – overview and background</w:t>
        </w:r>
        <w:r>
          <w:rPr>
            <w:noProof/>
            <w:webHidden/>
          </w:rPr>
          <w:tab/>
        </w:r>
        <w:r>
          <w:rPr>
            <w:noProof/>
            <w:webHidden/>
          </w:rPr>
          <w:fldChar w:fldCharType="begin"/>
        </w:r>
        <w:r>
          <w:rPr>
            <w:noProof/>
            <w:webHidden/>
          </w:rPr>
          <w:instrText xml:space="preserve"> PAGEREF _Toc207205369 \h </w:instrText>
        </w:r>
        <w:r>
          <w:rPr>
            <w:noProof/>
            <w:webHidden/>
          </w:rPr>
        </w:r>
        <w:r>
          <w:rPr>
            <w:noProof/>
            <w:webHidden/>
          </w:rPr>
          <w:fldChar w:fldCharType="separate"/>
        </w:r>
        <w:r w:rsidR="00CF6F34">
          <w:rPr>
            <w:noProof/>
            <w:webHidden/>
          </w:rPr>
          <w:t>13</w:t>
        </w:r>
        <w:r>
          <w:rPr>
            <w:noProof/>
            <w:webHidden/>
          </w:rPr>
          <w:fldChar w:fldCharType="end"/>
        </w:r>
      </w:hyperlink>
    </w:p>
    <w:p w14:paraId="1120F430" w14:textId="7D76F8B7"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0" w:history="1">
        <w:r w:rsidRPr="006E2836">
          <w:rPr>
            <w:rStyle w:val="Hyperlink"/>
            <w:rFonts w:cstheme="minorHAnsi"/>
            <w:noProof/>
          </w:rPr>
          <w:t>6.4 Programmes and grant management and administration – overview and background</w:t>
        </w:r>
        <w:r>
          <w:rPr>
            <w:noProof/>
            <w:webHidden/>
          </w:rPr>
          <w:tab/>
        </w:r>
        <w:r>
          <w:rPr>
            <w:noProof/>
            <w:webHidden/>
          </w:rPr>
          <w:fldChar w:fldCharType="begin"/>
        </w:r>
        <w:r>
          <w:rPr>
            <w:noProof/>
            <w:webHidden/>
          </w:rPr>
          <w:instrText xml:space="preserve"> PAGEREF _Toc207205370 \h </w:instrText>
        </w:r>
        <w:r>
          <w:rPr>
            <w:noProof/>
            <w:webHidden/>
          </w:rPr>
        </w:r>
        <w:r>
          <w:rPr>
            <w:noProof/>
            <w:webHidden/>
          </w:rPr>
          <w:fldChar w:fldCharType="separate"/>
        </w:r>
        <w:r w:rsidR="00CF6F34">
          <w:rPr>
            <w:noProof/>
            <w:webHidden/>
          </w:rPr>
          <w:t>13</w:t>
        </w:r>
        <w:r>
          <w:rPr>
            <w:noProof/>
            <w:webHidden/>
          </w:rPr>
          <w:fldChar w:fldCharType="end"/>
        </w:r>
      </w:hyperlink>
    </w:p>
    <w:p w14:paraId="38449727" w14:textId="590E575B"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1" w:history="1">
        <w:r w:rsidRPr="006E2836">
          <w:rPr>
            <w:rStyle w:val="Hyperlink"/>
            <w:rFonts w:cstheme="minorHAnsi"/>
            <w:noProof/>
          </w:rPr>
          <w:t>6.5 Events and conferences management – overview and background</w:t>
        </w:r>
        <w:r>
          <w:rPr>
            <w:noProof/>
            <w:webHidden/>
          </w:rPr>
          <w:tab/>
        </w:r>
        <w:r>
          <w:rPr>
            <w:noProof/>
            <w:webHidden/>
          </w:rPr>
          <w:fldChar w:fldCharType="begin"/>
        </w:r>
        <w:r>
          <w:rPr>
            <w:noProof/>
            <w:webHidden/>
          </w:rPr>
          <w:instrText xml:space="preserve"> PAGEREF _Toc207205371 \h </w:instrText>
        </w:r>
        <w:r>
          <w:rPr>
            <w:noProof/>
            <w:webHidden/>
          </w:rPr>
        </w:r>
        <w:r>
          <w:rPr>
            <w:noProof/>
            <w:webHidden/>
          </w:rPr>
          <w:fldChar w:fldCharType="separate"/>
        </w:r>
        <w:r w:rsidR="00CF6F34">
          <w:rPr>
            <w:noProof/>
            <w:webHidden/>
          </w:rPr>
          <w:t>14</w:t>
        </w:r>
        <w:r>
          <w:rPr>
            <w:noProof/>
            <w:webHidden/>
          </w:rPr>
          <w:fldChar w:fldCharType="end"/>
        </w:r>
      </w:hyperlink>
    </w:p>
    <w:p w14:paraId="3A67721C" w14:textId="5034A763"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2" w:history="1">
        <w:r w:rsidRPr="006E2836">
          <w:rPr>
            <w:rStyle w:val="Hyperlink"/>
            <w:rFonts w:cstheme="minorHAnsi"/>
            <w:noProof/>
          </w:rPr>
          <w:t>6.6 Advocacy and communications – overview and background</w:t>
        </w:r>
        <w:r>
          <w:rPr>
            <w:noProof/>
            <w:webHidden/>
          </w:rPr>
          <w:tab/>
        </w:r>
        <w:r>
          <w:rPr>
            <w:noProof/>
            <w:webHidden/>
          </w:rPr>
          <w:fldChar w:fldCharType="begin"/>
        </w:r>
        <w:r>
          <w:rPr>
            <w:noProof/>
            <w:webHidden/>
          </w:rPr>
          <w:instrText xml:space="preserve"> PAGEREF _Toc207205372 \h </w:instrText>
        </w:r>
        <w:r>
          <w:rPr>
            <w:noProof/>
            <w:webHidden/>
          </w:rPr>
        </w:r>
        <w:r>
          <w:rPr>
            <w:noProof/>
            <w:webHidden/>
          </w:rPr>
          <w:fldChar w:fldCharType="separate"/>
        </w:r>
        <w:r w:rsidR="00CF6F34">
          <w:rPr>
            <w:noProof/>
            <w:webHidden/>
          </w:rPr>
          <w:t>14</w:t>
        </w:r>
        <w:r>
          <w:rPr>
            <w:noProof/>
            <w:webHidden/>
          </w:rPr>
          <w:fldChar w:fldCharType="end"/>
        </w:r>
      </w:hyperlink>
    </w:p>
    <w:p w14:paraId="2D9165D4" w14:textId="02074050"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3" w:history="1">
        <w:r w:rsidRPr="006E2836">
          <w:rPr>
            <w:rStyle w:val="Hyperlink"/>
            <w:rFonts w:cstheme="minorHAnsi"/>
            <w:noProof/>
          </w:rPr>
          <w:t>6.7 Integration with office productivity tools – overview and background</w:t>
        </w:r>
        <w:r>
          <w:rPr>
            <w:noProof/>
            <w:webHidden/>
          </w:rPr>
          <w:tab/>
        </w:r>
        <w:r>
          <w:rPr>
            <w:noProof/>
            <w:webHidden/>
          </w:rPr>
          <w:fldChar w:fldCharType="begin"/>
        </w:r>
        <w:r>
          <w:rPr>
            <w:noProof/>
            <w:webHidden/>
          </w:rPr>
          <w:instrText xml:space="preserve"> PAGEREF _Toc207205373 \h </w:instrText>
        </w:r>
        <w:r>
          <w:rPr>
            <w:noProof/>
            <w:webHidden/>
          </w:rPr>
        </w:r>
        <w:r>
          <w:rPr>
            <w:noProof/>
            <w:webHidden/>
          </w:rPr>
          <w:fldChar w:fldCharType="separate"/>
        </w:r>
        <w:r w:rsidR="00CF6F34">
          <w:rPr>
            <w:noProof/>
            <w:webHidden/>
          </w:rPr>
          <w:t>15</w:t>
        </w:r>
        <w:r>
          <w:rPr>
            <w:noProof/>
            <w:webHidden/>
          </w:rPr>
          <w:fldChar w:fldCharType="end"/>
        </w:r>
      </w:hyperlink>
    </w:p>
    <w:p w14:paraId="3DFC3EB2" w14:textId="50194513"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4" w:history="1">
        <w:r w:rsidRPr="006E2836">
          <w:rPr>
            <w:rStyle w:val="Hyperlink"/>
            <w:rFonts w:cstheme="minorHAnsi"/>
            <w:noProof/>
          </w:rPr>
          <w:t>6.8 Integration with digital marketing tools – overview and background</w:t>
        </w:r>
        <w:r>
          <w:rPr>
            <w:noProof/>
            <w:webHidden/>
          </w:rPr>
          <w:tab/>
        </w:r>
        <w:r>
          <w:rPr>
            <w:noProof/>
            <w:webHidden/>
          </w:rPr>
          <w:fldChar w:fldCharType="begin"/>
        </w:r>
        <w:r>
          <w:rPr>
            <w:noProof/>
            <w:webHidden/>
          </w:rPr>
          <w:instrText xml:space="preserve"> PAGEREF _Toc207205374 \h </w:instrText>
        </w:r>
        <w:r>
          <w:rPr>
            <w:noProof/>
            <w:webHidden/>
          </w:rPr>
        </w:r>
        <w:r>
          <w:rPr>
            <w:noProof/>
            <w:webHidden/>
          </w:rPr>
          <w:fldChar w:fldCharType="separate"/>
        </w:r>
        <w:r w:rsidR="00CF6F34">
          <w:rPr>
            <w:noProof/>
            <w:webHidden/>
          </w:rPr>
          <w:t>15</w:t>
        </w:r>
        <w:r>
          <w:rPr>
            <w:noProof/>
            <w:webHidden/>
          </w:rPr>
          <w:fldChar w:fldCharType="end"/>
        </w:r>
      </w:hyperlink>
    </w:p>
    <w:p w14:paraId="10FE13D9" w14:textId="492E376C" w:rsidR="00A1384C" w:rsidRDefault="00A1384C">
      <w:pPr>
        <w:pStyle w:val="TOC2"/>
        <w:tabs>
          <w:tab w:val="right" w:leader="dot" w:pos="8721"/>
        </w:tabs>
        <w:rPr>
          <w:rFonts w:asciiTheme="minorHAnsi" w:eastAsiaTheme="minorEastAsia" w:hAnsiTheme="minorHAnsi" w:cstheme="minorBidi"/>
          <w:noProof/>
          <w:kern w:val="2"/>
          <w:szCs w:val="22"/>
          <w14:ligatures w14:val="standardContextual"/>
        </w:rPr>
      </w:pPr>
      <w:hyperlink w:anchor="_Toc207205375" w:history="1">
        <w:r w:rsidRPr="006E2836">
          <w:rPr>
            <w:rStyle w:val="Hyperlink"/>
            <w:rFonts w:cstheme="minorHAnsi"/>
            <w:noProof/>
          </w:rPr>
          <w:t>6.9 Reporting and analytics – overview and background</w:t>
        </w:r>
        <w:r>
          <w:rPr>
            <w:noProof/>
            <w:webHidden/>
          </w:rPr>
          <w:tab/>
        </w:r>
        <w:r>
          <w:rPr>
            <w:noProof/>
            <w:webHidden/>
          </w:rPr>
          <w:fldChar w:fldCharType="begin"/>
        </w:r>
        <w:r>
          <w:rPr>
            <w:noProof/>
            <w:webHidden/>
          </w:rPr>
          <w:instrText xml:space="preserve"> PAGEREF _Toc207205375 \h </w:instrText>
        </w:r>
        <w:r>
          <w:rPr>
            <w:noProof/>
            <w:webHidden/>
          </w:rPr>
        </w:r>
        <w:r>
          <w:rPr>
            <w:noProof/>
            <w:webHidden/>
          </w:rPr>
          <w:fldChar w:fldCharType="separate"/>
        </w:r>
        <w:r w:rsidR="00CF6F34">
          <w:rPr>
            <w:noProof/>
            <w:webHidden/>
          </w:rPr>
          <w:t>15</w:t>
        </w:r>
        <w:r>
          <w:rPr>
            <w:noProof/>
            <w:webHidden/>
          </w:rPr>
          <w:fldChar w:fldCharType="end"/>
        </w:r>
      </w:hyperlink>
    </w:p>
    <w:p w14:paraId="7E4C35DC" w14:textId="610F9BFC"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76" w:history="1">
        <w:r w:rsidRPr="006E2836">
          <w:rPr>
            <w:rStyle w:val="Hyperlink"/>
            <w:rFonts w:cstheme="minorHAnsi"/>
          </w:rPr>
          <w:t>Appendix A – Example engagement stage management approach</w:t>
        </w:r>
        <w:r>
          <w:rPr>
            <w:webHidden/>
          </w:rPr>
          <w:tab/>
        </w:r>
        <w:r>
          <w:rPr>
            <w:webHidden/>
          </w:rPr>
          <w:fldChar w:fldCharType="begin"/>
        </w:r>
        <w:r>
          <w:rPr>
            <w:webHidden/>
          </w:rPr>
          <w:instrText xml:space="preserve"> PAGEREF _Toc207205376 \h </w:instrText>
        </w:r>
        <w:r>
          <w:rPr>
            <w:webHidden/>
          </w:rPr>
        </w:r>
        <w:r>
          <w:rPr>
            <w:webHidden/>
          </w:rPr>
          <w:fldChar w:fldCharType="separate"/>
        </w:r>
        <w:r w:rsidR="00CF6F34">
          <w:rPr>
            <w:webHidden/>
          </w:rPr>
          <w:t>17</w:t>
        </w:r>
        <w:r>
          <w:rPr>
            <w:webHidden/>
          </w:rPr>
          <w:fldChar w:fldCharType="end"/>
        </w:r>
      </w:hyperlink>
    </w:p>
    <w:p w14:paraId="4CBB2472" w14:textId="64506C06"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77" w:history="1">
        <w:r w:rsidRPr="006E2836">
          <w:rPr>
            <w:rStyle w:val="Hyperlink"/>
            <w:rFonts w:cstheme="minorHAnsi"/>
          </w:rPr>
          <w:t>Appendix B – Example events and conferences</w:t>
        </w:r>
        <w:r>
          <w:rPr>
            <w:webHidden/>
          </w:rPr>
          <w:tab/>
        </w:r>
        <w:r>
          <w:rPr>
            <w:webHidden/>
          </w:rPr>
          <w:fldChar w:fldCharType="begin"/>
        </w:r>
        <w:r>
          <w:rPr>
            <w:webHidden/>
          </w:rPr>
          <w:instrText xml:space="preserve"> PAGEREF _Toc207205377 \h </w:instrText>
        </w:r>
        <w:r>
          <w:rPr>
            <w:webHidden/>
          </w:rPr>
        </w:r>
        <w:r>
          <w:rPr>
            <w:webHidden/>
          </w:rPr>
          <w:fldChar w:fldCharType="separate"/>
        </w:r>
        <w:r w:rsidR="00CF6F34">
          <w:rPr>
            <w:webHidden/>
          </w:rPr>
          <w:t>18</w:t>
        </w:r>
        <w:r>
          <w:rPr>
            <w:webHidden/>
          </w:rPr>
          <w:fldChar w:fldCharType="end"/>
        </w:r>
      </w:hyperlink>
    </w:p>
    <w:p w14:paraId="4271F611" w14:textId="3501E8B9"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78" w:history="1">
        <w:r w:rsidRPr="006E2836">
          <w:rPr>
            <w:rStyle w:val="Hyperlink"/>
            <w:rFonts w:cstheme="minorHAnsi"/>
          </w:rPr>
          <w:t>Appendix C – Example social investor data update</w:t>
        </w:r>
        <w:r>
          <w:rPr>
            <w:webHidden/>
          </w:rPr>
          <w:tab/>
        </w:r>
        <w:r>
          <w:rPr>
            <w:webHidden/>
          </w:rPr>
          <w:fldChar w:fldCharType="begin"/>
        </w:r>
        <w:r>
          <w:rPr>
            <w:webHidden/>
          </w:rPr>
          <w:instrText xml:space="preserve"> PAGEREF _Toc207205378 \h </w:instrText>
        </w:r>
        <w:r>
          <w:rPr>
            <w:webHidden/>
          </w:rPr>
        </w:r>
        <w:r>
          <w:rPr>
            <w:webHidden/>
          </w:rPr>
          <w:fldChar w:fldCharType="separate"/>
        </w:r>
        <w:r w:rsidR="00CF6F34">
          <w:rPr>
            <w:webHidden/>
          </w:rPr>
          <w:t>19</w:t>
        </w:r>
        <w:r>
          <w:rPr>
            <w:webHidden/>
          </w:rPr>
          <w:fldChar w:fldCharType="end"/>
        </w:r>
      </w:hyperlink>
    </w:p>
    <w:p w14:paraId="28F9BD0C" w14:textId="1E56A22C"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79" w:history="1">
        <w:r w:rsidRPr="006E2836">
          <w:rPr>
            <w:rStyle w:val="Hyperlink"/>
            <w:rFonts w:cstheme="minorHAnsi"/>
          </w:rPr>
          <w:t>Appendix D – Summary of current live programmes</w:t>
        </w:r>
        <w:r>
          <w:rPr>
            <w:webHidden/>
          </w:rPr>
          <w:tab/>
        </w:r>
        <w:r>
          <w:rPr>
            <w:webHidden/>
          </w:rPr>
          <w:fldChar w:fldCharType="begin"/>
        </w:r>
        <w:r>
          <w:rPr>
            <w:webHidden/>
          </w:rPr>
          <w:instrText xml:space="preserve"> PAGEREF _Toc207205379 \h </w:instrText>
        </w:r>
        <w:r>
          <w:rPr>
            <w:webHidden/>
          </w:rPr>
        </w:r>
        <w:r>
          <w:rPr>
            <w:webHidden/>
          </w:rPr>
          <w:fldChar w:fldCharType="separate"/>
        </w:r>
        <w:r w:rsidR="00CF6F34">
          <w:rPr>
            <w:webHidden/>
          </w:rPr>
          <w:t>20</w:t>
        </w:r>
        <w:r>
          <w:rPr>
            <w:webHidden/>
          </w:rPr>
          <w:fldChar w:fldCharType="end"/>
        </w:r>
      </w:hyperlink>
    </w:p>
    <w:p w14:paraId="0FD64B28" w14:textId="73AE33DD"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80" w:history="1">
        <w:r w:rsidRPr="006E2836">
          <w:rPr>
            <w:rStyle w:val="Hyperlink"/>
            <w:rFonts w:cstheme="minorHAnsi"/>
          </w:rPr>
          <w:t xml:space="preserve">Appendix E – </w:t>
        </w:r>
        <w:r w:rsidRPr="006E2836">
          <w:rPr>
            <w:rStyle w:val="Hyperlink"/>
            <w:rFonts w:cstheme="minorHAnsi"/>
            <w:lang w:val="en-GB"/>
          </w:rPr>
          <w:t>Programme</w:t>
        </w:r>
        <w:r w:rsidRPr="006E2836">
          <w:rPr>
            <w:rStyle w:val="Hyperlink"/>
            <w:rFonts w:cstheme="minorHAnsi"/>
          </w:rPr>
          <w:t xml:space="preserve"> governance structures</w:t>
        </w:r>
        <w:r>
          <w:rPr>
            <w:webHidden/>
          </w:rPr>
          <w:tab/>
        </w:r>
        <w:r>
          <w:rPr>
            <w:webHidden/>
          </w:rPr>
          <w:fldChar w:fldCharType="begin"/>
        </w:r>
        <w:r>
          <w:rPr>
            <w:webHidden/>
          </w:rPr>
          <w:instrText xml:space="preserve"> PAGEREF _Toc207205380 \h </w:instrText>
        </w:r>
        <w:r>
          <w:rPr>
            <w:webHidden/>
          </w:rPr>
        </w:r>
        <w:r>
          <w:rPr>
            <w:webHidden/>
          </w:rPr>
          <w:fldChar w:fldCharType="separate"/>
        </w:r>
        <w:r w:rsidR="00CF6F34">
          <w:rPr>
            <w:webHidden/>
          </w:rPr>
          <w:t>24</w:t>
        </w:r>
        <w:r>
          <w:rPr>
            <w:webHidden/>
          </w:rPr>
          <w:fldChar w:fldCharType="end"/>
        </w:r>
      </w:hyperlink>
    </w:p>
    <w:p w14:paraId="2B0DF02F" w14:textId="4F4E8354"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81" w:history="1">
        <w:r w:rsidRPr="006E2836">
          <w:rPr>
            <w:rStyle w:val="Hyperlink"/>
            <w:rFonts w:cstheme="minorHAnsi"/>
          </w:rPr>
          <w:t>Appendix F – Functional requirements relating to programmes and grants</w:t>
        </w:r>
        <w:r>
          <w:rPr>
            <w:webHidden/>
          </w:rPr>
          <w:tab/>
        </w:r>
        <w:r>
          <w:rPr>
            <w:webHidden/>
          </w:rPr>
          <w:fldChar w:fldCharType="begin"/>
        </w:r>
        <w:r>
          <w:rPr>
            <w:webHidden/>
          </w:rPr>
          <w:instrText xml:space="preserve"> PAGEREF _Toc207205381 \h </w:instrText>
        </w:r>
        <w:r>
          <w:rPr>
            <w:webHidden/>
          </w:rPr>
        </w:r>
        <w:r>
          <w:rPr>
            <w:webHidden/>
          </w:rPr>
          <w:fldChar w:fldCharType="separate"/>
        </w:r>
        <w:r w:rsidR="00CF6F34">
          <w:rPr>
            <w:webHidden/>
          </w:rPr>
          <w:t>25</w:t>
        </w:r>
        <w:r>
          <w:rPr>
            <w:webHidden/>
          </w:rPr>
          <w:fldChar w:fldCharType="end"/>
        </w:r>
      </w:hyperlink>
    </w:p>
    <w:p w14:paraId="50C40CD2" w14:textId="3505E0B1" w:rsidR="00A1384C" w:rsidRDefault="00A1384C">
      <w:pPr>
        <w:pStyle w:val="TOC2"/>
        <w:tabs>
          <w:tab w:val="left" w:pos="660"/>
          <w:tab w:val="right" w:leader="dot" w:pos="8721"/>
        </w:tabs>
        <w:rPr>
          <w:rFonts w:asciiTheme="minorHAnsi" w:eastAsiaTheme="minorEastAsia" w:hAnsiTheme="minorHAnsi" w:cstheme="minorBidi"/>
          <w:noProof/>
          <w:kern w:val="2"/>
          <w:szCs w:val="22"/>
          <w14:ligatures w14:val="standardContextual"/>
        </w:rPr>
      </w:pPr>
      <w:hyperlink w:anchor="_Toc207205382" w:history="1">
        <w:r w:rsidRPr="006E2836">
          <w:rPr>
            <w:rStyle w:val="Hyperlink"/>
            <w:rFonts w:cstheme="minorHAnsi"/>
            <w:noProof/>
          </w:rPr>
          <w:t>F1</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General relationship requirements</w:t>
        </w:r>
        <w:r>
          <w:rPr>
            <w:noProof/>
            <w:webHidden/>
          </w:rPr>
          <w:tab/>
        </w:r>
        <w:r>
          <w:rPr>
            <w:noProof/>
            <w:webHidden/>
          </w:rPr>
          <w:fldChar w:fldCharType="begin"/>
        </w:r>
        <w:r>
          <w:rPr>
            <w:noProof/>
            <w:webHidden/>
          </w:rPr>
          <w:instrText xml:space="preserve"> PAGEREF _Toc207205382 \h </w:instrText>
        </w:r>
        <w:r>
          <w:rPr>
            <w:noProof/>
            <w:webHidden/>
          </w:rPr>
        </w:r>
        <w:r>
          <w:rPr>
            <w:noProof/>
            <w:webHidden/>
          </w:rPr>
          <w:fldChar w:fldCharType="separate"/>
        </w:r>
        <w:r w:rsidR="00CF6F34">
          <w:rPr>
            <w:noProof/>
            <w:webHidden/>
          </w:rPr>
          <w:t>28</w:t>
        </w:r>
        <w:r>
          <w:rPr>
            <w:noProof/>
            <w:webHidden/>
          </w:rPr>
          <w:fldChar w:fldCharType="end"/>
        </w:r>
      </w:hyperlink>
    </w:p>
    <w:p w14:paraId="0C2CB4A6" w14:textId="69CDA90A" w:rsidR="00A1384C" w:rsidRDefault="00A1384C">
      <w:pPr>
        <w:pStyle w:val="TOC2"/>
        <w:tabs>
          <w:tab w:val="left" w:pos="660"/>
          <w:tab w:val="right" w:leader="dot" w:pos="8721"/>
        </w:tabs>
        <w:rPr>
          <w:rFonts w:asciiTheme="minorHAnsi" w:eastAsiaTheme="minorEastAsia" w:hAnsiTheme="minorHAnsi" w:cstheme="minorBidi"/>
          <w:noProof/>
          <w:kern w:val="2"/>
          <w:szCs w:val="22"/>
          <w14:ligatures w14:val="standardContextual"/>
        </w:rPr>
      </w:pPr>
      <w:hyperlink w:anchor="_Toc207205383" w:history="1">
        <w:r w:rsidRPr="006E2836">
          <w:rPr>
            <w:rStyle w:val="Hyperlink"/>
            <w:rFonts w:cstheme="minorHAnsi"/>
            <w:noProof/>
          </w:rPr>
          <w:t>F2</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Programme design and planning</w:t>
        </w:r>
        <w:r>
          <w:rPr>
            <w:noProof/>
            <w:webHidden/>
          </w:rPr>
          <w:tab/>
        </w:r>
        <w:r>
          <w:rPr>
            <w:noProof/>
            <w:webHidden/>
          </w:rPr>
          <w:fldChar w:fldCharType="begin"/>
        </w:r>
        <w:r>
          <w:rPr>
            <w:noProof/>
            <w:webHidden/>
          </w:rPr>
          <w:instrText xml:space="preserve"> PAGEREF _Toc207205383 \h </w:instrText>
        </w:r>
        <w:r>
          <w:rPr>
            <w:noProof/>
            <w:webHidden/>
          </w:rPr>
        </w:r>
        <w:r>
          <w:rPr>
            <w:noProof/>
            <w:webHidden/>
          </w:rPr>
          <w:fldChar w:fldCharType="separate"/>
        </w:r>
        <w:r w:rsidR="00CF6F34">
          <w:rPr>
            <w:noProof/>
            <w:webHidden/>
          </w:rPr>
          <w:t>30</w:t>
        </w:r>
        <w:r>
          <w:rPr>
            <w:noProof/>
            <w:webHidden/>
          </w:rPr>
          <w:fldChar w:fldCharType="end"/>
        </w:r>
      </w:hyperlink>
    </w:p>
    <w:p w14:paraId="2A1B0E69" w14:textId="133F51CD" w:rsidR="00A1384C" w:rsidRDefault="00A1384C">
      <w:pPr>
        <w:pStyle w:val="TOC2"/>
        <w:tabs>
          <w:tab w:val="left" w:pos="660"/>
          <w:tab w:val="right" w:leader="dot" w:pos="8721"/>
        </w:tabs>
        <w:rPr>
          <w:rFonts w:asciiTheme="minorHAnsi" w:eastAsiaTheme="minorEastAsia" w:hAnsiTheme="minorHAnsi" w:cstheme="minorBidi"/>
          <w:noProof/>
          <w:kern w:val="2"/>
          <w:szCs w:val="22"/>
          <w14:ligatures w14:val="standardContextual"/>
        </w:rPr>
      </w:pPr>
      <w:hyperlink w:anchor="_Toc207205384" w:history="1">
        <w:r w:rsidRPr="006E2836">
          <w:rPr>
            <w:rStyle w:val="Hyperlink"/>
            <w:rFonts w:cstheme="minorHAnsi"/>
            <w:noProof/>
          </w:rPr>
          <w:t>F3</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Applications</w:t>
        </w:r>
        <w:r>
          <w:rPr>
            <w:noProof/>
            <w:webHidden/>
          </w:rPr>
          <w:tab/>
        </w:r>
        <w:r>
          <w:rPr>
            <w:noProof/>
            <w:webHidden/>
          </w:rPr>
          <w:fldChar w:fldCharType="begin"/>
        </w:r>
        <w:r>
          <w:rPr>
            <w:noProof/>
            <w:webHidden/>
          </w:rPr>
          <w:instrText xml:space="preserve"> PAGEREF _Toc207205384 \h </w:instrText>
        </w:r>
        <w:r>
          <w:rPr>
            <w:noProof/>
            <w:webHidden/>
          </w:rPr>
        </w:r>
        <w:r>
          <w:rPr>
            <w:noProof/>
            <w:webHidden/>
          </w:rPr>
          <w:fldChar w:fldCharType="separate"/>
        </w:r>
        <w:r w:rsidR="00CF6F34">
          <w:rPr>
            <w:noProof/>
            <w:webHidden/>
          </w:rPr>
          <w:t>32</w:t>
        </w:r>
        <w:r>
          <w:rPr>
            <w:noProof/>
            <w:webHidden/>
          </w:rPr>
          <w:fldChar w:fldCharType="end"/>
        </w:r>
      </w:hyperlink>
    </w:p>
    <w:p w14:paraId="6B049E45" w14:textId="35CCFA6B" w:rsidR="00A1384C" w:rsidRDefault="00A1384C">
      <w:pPr>
        <w:pStyle w:val="TOC2"/>
        <w:tabs>
          <w:tab w:val="left" w:pos="660"/>
          <w:tab w:val="right" w:leader="dot" w:pos="8721"/>
        </w:tabs>
        <w:rPr>
          <w:rFonts w:asciiTheme="minorHAnsi" w:eastAsiaTheme="minorEastAsia" w:hAnsiTheme="minorHAnsi" w:cstheme="minorBidi"/>
          <w:noProof/>
          <w:kern w:val="2"/>
          <w:szCs w:val="22"/>
          <w14:ligatures w14:val="standardContextual"/>
        </w:rPr>
      </w:pPr>
      <w:hyperlink w:anchor="_Toc207205385" w:history="1">
        <w:r w:rsidRPr="006E2836">
          <w:rPr>
            <w:rStyle w:val="Hyperlink"/>
            <w:rFonts w:cstheme="minorHAnsi"/>
            <w:noProof/>
          </w:rPr>
          <w:t>F4</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Approval</w:t>
        </w:r>
        <w:r>
          <w:rPr>
            <w:noProof/>
            <w:webHidden/>
          </w:rPr>
          <w:tab/>
        </w:r>
        <w:r>
          <w:rPr>
            <w:noProof/>
            <w:webHidden/>
          </w:rPr>
          <w:fldChar w:fldCharType="begin"/>
        </w:r>
        <w:r>
          <w:rPr>
            <w:noProof/>
            <w:webHidden/>
          </w:rPr>
          <w:instrText xml:space="preserve"> PAGEREF _Toc207205385 \h </w:instrText>
        </w:r>
        <w:r>
          <w:rPr>
            <w:noProof/>
            <w:webHidden/>
          </w:rPr>
        </w:r>
        <w:r>
          <w:rPr>
            <w:noProof/>
            <w:webHidden/>
          </w:rPr>
          <w:fldChar w:fldCharType="separate"/>
        </w:r>
        <w:r w:rsidR="00CF6F34">
          <w:rPr>
            <w:noProof/>
            <w:webHidden/>
          </w:rPr>
          <w:t>34</w:t>
        </w:r>
        <w:r>
          <w:rPr>
            <w:noProof/>
            <w:webHidden/>
          </w:rPr>
          <w:fldChar w:fldCharType="end"/>
        </w:r>
      </w:hyperlink>
    </w:p>
    <w:p w14:paraId="2B38ABE3" w14:textId="5305A635" w:rsidR="00A1384C" w:rsidRDefault="00A1384C">
      <w:pPr>
        <w:pStyle w:val="TOC2"/>
        <w:tabs>
          <w:tab w:val="left" w:pos="880"/>
          <w:tab w:val="right" w:leader="dot" w:pos="8721"/>
        </w:tabs>
        <w:rPr>
          <w:rFonts w:asciiTheme="minorHAnsi" w:eastAsiaTheme="minorEastAsia" w:hAnsiTheme="minorHAnsi" w:cstheme="minorBidi"/>
          <w:noProof/>
          <w:kern w:val="2"/>
          <w:szCs w:val="22"/>
          <w14:ligatures w14:val="standardContextual"/>
        </w:rPr>
      </w:pPr>
      <w:hyperlink w:anchor="_Toc207205386" w:history="1">
        <w:r w:rsidRPr="006E2836">
          <w:rPr>
            <w:rStyle w:val="Hyperlink"/>
            <w:rFonts w:cstheme="minorHAnsi"/>
            <w:noProof/>
            <w:lang w:eastAsia="en-US"/>
          </w:rPr>
          <w:t xml:space="preserve">F5 </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Deployment</w:t>
        </w:r>
        <w:r>
          <w:rPr>
            <w:noProof/>
            <w:webHidden/>
          </w:rPr>
          <w:tab/>
        </w:r>
        <w:r>
          <w:rPr>
            <w:noProof/>
            <w:webHidden/>
          </w:rPr>
          <w:fldChar w:fldCharType="begin"/>
        </w:r>
        <w:r>
          <w:rPr>
            <w:noProof/>
            <w:webHidden/>
          </w:rPr>
          <w:instrText xml:space="preserve"> PAGEREF _Toc207205386 \h </w:instrText>
        </w:r>
        <w:r>
          <w:rPr>
            <w:noProof/>
            <w:webHidden/>
          </w:rPr>
        </w:r>
        <w:r>
          <w:rPr>
            <w:noProof/>
            <w:webHidden/>
          </w:rPr>
          <w:fldChar w:fldCharType="separate"/>
        </w:r>
        <w:r w:rsidR="00CF6F34">
          <w:rPr>
            <w:noProof/>
            <w:webHidden/>
          </w:rPr>
          <w:t>37</w:t>
        </w:r>
        <w:r>
          <w:rPr>
            <w:noProof/>
            <w:webHidden/>
          </w:rPr>
          <w:fldChar w:fldCharType="end"/>
        </w:r>
      </w:hyperlink>
    </w:p>
    <w:p w14:paraId="3826EFD1" w14:textId="3E0530A6" w:rsidR="00A1384C" w:rsidRDefault="00A1384C">
      <w:pPr>
        <w:pStyle w:val="TOC2"/>
        <w:tabs>
          <w:tab w:val="left" w:pos="660"/>
          <w:tab w:val="right" w:leader="dot" w:pos="8721"/>
        </w:tabs>
        <w:rPr>
          <w:rFonts w:asciiTheme="minorHAnsi" w:eastAsiaTheme="minorEastAsia" w:hAnsiTheme="minorHAnsi" w:cstheme="minorBidi"/>
          <w:noProof/>
          <w:kern w:val="2"/>
          <w:szCs w:val="22"/>
          <w14:ligatures w14:val="standardContextual"/>
        </w:rPr>
      </w:pPr>
      <w:hyperlink w:anchor="_Toc207205387" w:history="1">
        <w:r w:rsidRPr="006E2836">
          <w:rPr>
            <w:rStyle w:val="Hyperlink"/>
            <w:rFonts w:cstheme="minorHAnsi"/>
            <w:noProof/>
          </w:rPr>
          <w:t>F6</w:t>
        </w:r>
        <w:r>
          <w:rPr>
            <w:rFonts w:asciiTheme="minorHAnsi" w:eastAsiaTheme="minorEastAsia" w:hAnsiTheme="minorHAnsi" w:cstheme="minorBidi"/>
            <w:noProof/>
            <w:kern w:val="2"/>
            <w:szCs w:val="22"/>
            <w14:ligatures w14:val="standardContextual"/>
          </w:rPr>
          <w:tab/>
        </w:r>
        <w:r w:rsidRPr="006E2836">
          <w:rPr>
            <w:rStyle w:val="Hyperlink"/>
            <w:rFonts w:cstheme="minorHAnsi"/>
            <w:noProof/>
          </w:rPr>
          <w:t>Enterprise Grant-making</w:t>
        </w:r>
        <w:r>
          <w:rPr>
            <w:noProof/>
            <w:webHidden/>
          </w:rPr>
          <w:tab/>
        </w:r>
        <w:r>
          <w:rPr>
            <w:noProof/>
            <w:webHidden/>
          </w:rPr>
          <w:fldChar w:fldCharType="begin"/>
        </w:r>
        <w:r>
          <w:rPr>
            <w:noProof/>
            <w:webHidden/>
          </w:rPr>
          <w:instrText xml:space="preserve"> PAGEREF _Toc207205387 \h </w:instrText>
        </w:r>
        <w:r>
          <w:rPr>
            <w:noProof/>
            <w:webHidden/>
          </w:rPr>
        </w:r>
        <w:r>
          <w:rPr>
            <w:noProof/>
            <w:webHidden/>
          </w:rPr>
          <w:fldChar w:fldCharType="separate"/>
        </w:r>
        <w:r w:rsidR="00CF6F34">
          <w:rPr>
            <w:noProof/>
            <w:webHidden/>
          </w:rPr>
          <w:t>40</w:t>
        </w:r>
        <w:r>
          <w:rPr>
            <w:noProof/>
            <w:webHidden/>
          </w:rPr>
          <w:fldChar w:fldCharType="end"/>
        </w:r>
      </w:hyperlink>
    </w:p>
    <w:p w14:paraId="48CB0249" w14:textId="666A302F"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88" w:history="1">
        <w:r w:rsidRPr="006E2836">
          <w:rPr>
            <w:rStyle w:val="Hyperlink"/>
            <w:rFonts w:cstheme="minorHAnsi"/>
          </w:rPr>
          <w:t>Appendix G – Business process maps</w:t>
        </w:r>
        <w:r>
          <w:rPr>
            <w:webHidden/>
          </w:rPr>
          <w:tab/>
        </w:r>
        <w:r>
          <w:rPr>
            <w:webHidden/>
          </w:rPr>
          <w:fldChar w:fldCharType="begin"/>
        </w:r>
        <w:r>
          <w:rPr>
            <w:webHidden/>
          </w:rPr>
          <w:instrText xml:space="preserve"> PAGEREF _Toc207205388 \h </w:instrText>
        </w:r>
        <w:r>
          <w:rPr>
            <w:webHidden/>
          </w:rPr>
        </w:r>
        <w:r>
          <w:rPr>
            <w:webHidden/>
          </w:rPr>
          <w:fldChar w:fldCharType="separate"/>
        </w:r>
        <w:r w:rsidR="00CF6F34">
          <w:rPr>
            <w:webHidden/>
          </w:rPr>
          <w:t>42</w:t>
        </w:r>
        <w:r>
          <w:rPr>
            <w:webHidden/>
          </w:rPr>
          <w:fldChar w:fldCharType="end"/>
        </w:r>
      </w:hyperlink>
    </w:p>
    <w:p w14:paraId="2F2390CC" w14:textId="05089B90"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89" w:history="1">
        <w:r w:rsidRPr="006E2836">
          <w:rPr>
            <w:rStyle w:val="Hyperlink"/>
          </w:rPr>
          <w:t>G1 Programme Design and Planning</w:t>
        </w:r>
        <w:r>
          <w:rPr>
            <w:webHidden/>
          </w:rPr>
          <w:tab/>
        </w:r>
        <w:r>
          <w:rPr>
            <w:webHidden/>
          </w:rPr>
          <w:fldChar w:fldCharType="begin"/>
        </w:r>
        <w:r>
          <w:rPr>
            <w:webHidden/>
          </w:rPr>
          <w:instrText xml:space="preserve"> PAGEREF _Toc207205389 \h </w:instrText>
        </w:r>
        <w:r>
          <w:rPr>
            <w:webHidden/>
          </w:rPr>
        </w:r>
        <w:r>
          <w:rPr>
            <w:webHidden/>
          </w:rPr>
          <w:fldChar w:fldCharType="separate"/>
        </w:r>
        <w:r w:rsidR="00CF6F34">
          <w:rPr>
            <w:webHidden/>
          </w:rPr>
          <w:t>43</w:t>
        </w:r>
        <w:r>
          <w:rPr>
            <w:webHidden/>
          </w:rPr>
          <w:fldChar w:fldCharType="end"/>
        </w:r>
      </w:hyperlink>
    </w:p>
    <w:p w14:paraId="0276B9A1" w14:textId="7EE9A59B"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90" w:history="1">
        <w:r w:rsidRPr="006E2836">
          <w:rPr>
            <w:rStyle w:val="Hyperlink"/>
            <w:rFonts w:cstheme="minorHAnsi"/>
          </w:rPr>
          <w:t>G2 Applications</w:t>
        </w:r>
        <w:r>
          <w:rPr>
            <w:webHidden/>
          </w:rPr>
          <w:tab/>
        </w:r>
        <w:r>
          <w:rPr>
            <w:webHidden/>
          </w:rPr>
          <w:fldChar w:fldCharType="begin"/>
        </w:r>
        <w:r>
          <w:rPr>
            <w:webHidden/>
          </w:rPr>
          <w:instrText xml:space="preserve"> PAGEREF _Toc207205390 \h </w:instrText>
        </w:r>
        <w:r>
          <w:rPr>
            <w:webHidden/>
          </w:rPr>
        </w:r>
        <w:r>
          <w:rPr>
            <w:webHidden/>
          </w:rPr>
          <w:fldChar w:fldCharType="separate"/>
        </w:r>
        <w:r w:rsidR="00CF6F34">
          <w:rPr>
            <w:webHidden/>
          </w:rPr>
          <w:t>45</w:t>
        </w:r>
        <w:r>
          <w:rPr>
            <w:webHidden/>
          </w:rPr>
          <w:fldChar w:fldCharType="end"/>
        </w:r>
      </w:hyperlink>
    </w:p>
    <w:p w14:paraId="1FBC0EF6" w14:textId="15A7E3AB"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91" w:history="1">
        <w:r w:rsidRPr="006E2836">
          <w:rPr>
            <w:rStyle w:val="Hyperlink"/>
            <w:rFonts w:cstheme="minorHAnsi"/>
          </w:rPr>
          <w:t>G3 Deployment</w:t>
        </w:r>
        <w:r>
          <w:rPr>
            <w:webHidden/>
          </w:rPr>
          <w:tab/>
        </w:r>
        <w:r>
          <w:rPr>
            <w:webHidden/>
          </w:rPr>
          <w:fldChar w:fldCharType="begin"/>
        </w:r>
        <w:r>
          <w:rPr>
            <w:webHidden/>
          </w:rPr>
          <w:instrText xml:space="preserve"> PAGEREF _Toc207205391 \h </w:instrText>
        </w:r>
        <w:r>
          <w:rPr>
            <w:webHidden/>
          </w:rPr>
        </w:r>
        <w:r>
          <w:rPr>
            <w:webHidden/>
          </w:rPr>
          <w:fldChar w:fldCharType="separate"/>
        </w:r>
        <w:r w:rsidR="00CF6F34">
          <w:rPr>
            <w:webHidden/>
          </w:rPr>
          <w:t>47</w:t>
        </w:r>
        <w:r>
          <w:rPr>
            <w:webHidden/>
          </w:rPr>
          <w:fldChar w:fldCharType="end"/>
        </w:r>
      </w:hyperlink>
    </w:p>
    <w:p w14:paraId="0C96B310" w14:textId="7C08DBE0" w:rsidR="00A1384C" w:rsidRDefault="00A1384C">
      <w:pPr>
        <w:pStyle w:val="TOC1"/>
        <w:rPr>
          <w:rFonts w:asciiTheme="minorHAnsi" w:eastAsiaTheme="minorEastAsia" w:hAnsiTheme="minorHAnsi" w:cstheme="minorBidi"/>
          <w:iCs w:val="0"/>
          <w:kern w:val="2"/>
          <w:szCs w:val="22"/>
          <w:lang w:val="en-GB" w:eastAsia="en-GB"/>
          <w14:ligatures w14:val="standardContextual"/>
        </w:rPr>
      </w:pPr>
      <w:hyperlink w:anchor="_Toc207205392" w:history="1">
        <w:r w:rsidRPr="006E2836">
          <w:rPr>
            <w:rStyle w:val="Hyperlink"/>
            <w:rFonts w:cstheme="minorHAnsi"/>
          </w:rPr>
          <w:t>G4 Payments</w:t>
        </w:r>
        <w:r>
          <w:rPr>
            <w:webHidden/>
          </w:rPr>
          <w:tab/>
        </w:r>
        <w:r>
          <w:rPr>
            <w:webHidden/>
          </w:rPr>
          <w:fldChar w:fldCharType="begin"/>
        </w:r>
        <w:r>
          <w:rPr>
            <w:webHidden/>
          </w:rPr>
          <w:instrText xml:space="preserve"> PAGEREF _Toc207205392 \h </w:instrText>
        </w:r>
        <w:r>
          <w:rPr>
            <w:webHidden/>
          </w:rPr>
        </w:r>
        <w:r>
          <w:rPr>
            <w:webHidden/>
          </w:rPr>
          <w:fldChar w:fldCharType="separate"/>
        </w:r>
        <w:r w:rsidR="00CF6F34">
          <w:rPr>
            <w:webHidden/>
          </w:rPr>
          <w:t>49</w:t>
        </w:r>
        <w:r>
          <w:rPr>
            <w:webHidden/>
          </w:rPr>
          <w:fldChar w:fldCharType="end"/>
        </w:r>
      </w:hyperlink>
    </w:p>
    <w:p w14:paraId="584D9C22" w14:textId="0C602011" w:rsidR="00A1384C" w:rsidRDefault="0026668D" w:rsidP="00F86DB6">
      <w:pPr>
        <w:rPr>
          <w:rFonts w:asciiTheme="minorHAnsi" w:hAnsiTheme="minorHAnsi" w:cstheme="minorHAnsi"/>
          <w:bCs/>
          <w:iCs/>
          <w:noProof/>
          <w:color w:val="auto"/>
          <w:szCs w:val="20"/>
          <w:lang w:val="x-none" w:eastAsia="x-none"/>
        </w:rPr>
      </w:pPr>
      <w:r w:rsidRPr="008D4079">
        <w:rPr>
          <w:rFonts w:asciiTheme="minorHAnsi" w:hAnsiTheme="minorHAnsi" w:cstheme="minorHAnsi"/>
          <w:bCs/>
          <w:iCs/>
          <w:noProof/>
          <w:color w:val="auto"/>
          <w:szCs w:val="20"/>
          <w:lang w:val="x-none" w:eastAsia="x-none"/>
        </w:rPr>
        <w:fldChar w:fldCharType="end"/>
      </w:r>
    </w:p>
    <w:p w14:paraId="6B431769" w14:textId="77777777" w:rsidR="00A1384C" w:rsidRDefault="00A1384C">
      <w:pPr>
        <w:spacing w:line="240" w:lineRule="auto"/>
        <w:jc w:val="left"/>
        <w:rPr>
          <w:rFonts w:asciiTheme="minorHAnsi" w:hAnsiTheme="minorHAnsi" w:cstheme="minorHAnsi"/>
          <w:bCs/>
          <w:iCs/>
          <w:noProof/>
          <w:color w:val="auto"/>
          <w:szCs w:val="20"/>
          <w:lang w:val="x-none" w:eastAsia="x-none"/>
        </w:rPr>
      </w:pPr>
      <w:r>
        <w:rPr>
          <w:rFonts w:asciiTheme="minorHAnsi" w:hAnsiTheme="minorHAnsi" w:cstheme="minorHAnsi"/>
          <w:bCs/>
          <w:iCs/>
          <w:noProof/>
          <w:color w:val="auto"/>
          <w:szCs w:val="20"/>
          <w:lang w:val="x-none" w:eastAsia="x-none"/>
        </w:rPr>
        <w:br w:type="page"/>
      </w:r>
    </w:p>
    <w:p w14:paraId="05A554C6" w14:textId="77777777" w:rsidR="00F86DB6" w:rsidRPr="008D4079" w:rsidRDefault="00F86DB6" w:rsidP="00F86DB6">
      <w:pPr>
        <w:rPr>
          <w:rFonts w:asciiTheme="minorHAnsi" w:eastAsia="Calibri" w:hAnsiTheme="minorHAnsi" w:cstheme="minorHAnsi"/>
          <w:color w:val="auto"/>
          <w:szCs w:val="22"/>
        </w:rPr>
      </w:pPr>
    </w:p>
    <w:p w14:paraId="1F3BF400" w14:textId="77777777" w:rsidR="00052897" w:rsidRPr="008D4079" w:rsidRDefault="00052897" w:rsidP="00845187">
      <w:pPr>
        <w:pStyle w:val="Heading1"/>
        <w:numPr>
          <w:ilvl w:val="0"/>
          <w:numId w:val="11"/>
        </w:numPr>
        <w:ind w:left="357" w:hanging="357"/>
        <w:rPr>
          <w:rFonts w:asciiTheme="minorHAnsi" w:hAnsiTheme="minorHAnsi" w:cstheme="minorHAnsi"/>
        </w:rPr>
      </w:pPr>
      <w:bookmarkStart w:id="0" w:name="_Toc190357578"/>
      <w:bookmarkStart w:id="1" w:name="_Toc207205361"/>
      <w:r w:rsidRPr="008D4079">
        <w:rPr>
          <w:rFonts w:asciiTheme="minorHAnsi" w:hAnsiTheme="minorHAnsi" w:cstheme="minorHAnsi"/>
        </w:rPr>
        <w:t>Introduction</w:t>
      </w:r>
      <w:bookmarkEnd w:id="0"/>
      <w:bookmarkEnd w:id="1"/>
    </w:p>
    <w:p w14:paraId="7D015860" w14:textId="673021A3" w:rsidR="000F156B" w:rsidRPr="00E4045E" w:rsidRDefault="004721F6" w:rsidP="00943FA0">
      <w:pPr>
        <w:pStyle w:val="BodyText"/>
        <w:rPr>
          <w:rFonts w:asciiTheme="minorHAnsi" w:hAnsiTheme="minorHAnsi" w:cstheme="minorHAnsi"/>
          <w:sz w:val="18"/>
          <w:szCs w:val="18"/>
          <w:lang w:val="en-GB"/>
        </w:rPr>
      </w:pPr>
      <w:r w:rsidRPr="008D4079">
        <w:rPr>
          <w:rFonts w:asciiTheme="minorHAnsi" w:hAnsiTheme="minorHAnsi" w:cstheme="minorHAnsi"/>
          <w:lang w:val="en-GB"/>
        </w:rPr>
        <w:t xml:space="preserve">This document </w:t>
      </w:r>
      <w:r w:rsidR="00AD7DC2" w:rsidRPr="008D4079">
        <w:rPr>
          <w:rFonts w:asciiTheme="minorHAnsi" w:hAnsiTheme="minorHAnsi" w:cstheme="minorHAnsi"/>
          <w:lang w:val="en-GB"/>
        </w:rPr>
        <w:t xml:space="preserve">details the </w:t>
      </w:r>
      <w:r w:rsidR="004D570E" w:rsidRPr="008D4079">
        <w:rPr>
          <w:rFonts w:asciiTheme="minorHAnsi" w:hAnsiTheme="minorHAnsi" w:cstheme="minorHAnsi"/>
          <w:lang w:val="en-GB"/>
        </w:rPr>
        <w:t xml:space="preserve">scope and requirements of a </w:t>
      </w:r>
      <w:r w:rsidR="007412E2" w:rsidRPr="008D4079">
        <w:rPr>
          <w:rFonts w:asciiTheme="minorHAnsi" w:hAnsiTheme="minorHAnsi" w:cstheme="minorHAnsi"/>
          <w:lang w:val="en-GB"/>
        </w:rPr>
        <w:t xml:space="preserve">project to </w:t>
      </w:r>
      <w:r w:rsidR="0024064D" w:rsidRPr="008D4079">
        <w:rPr>
          <w:rFonts w:asciiTheme="minorHAnsi" w:hAnsiTheme="minorHAnsi" w:cstheme="minorHAnsi"/>
          <w:lang w:val="en-GB"/>
        </w:rPr>
        <w:t>implement a new CRM</w:t>
      </w:r>
      <w:r w:rsidR="003E4505" w:rsidRPr="008D4079">
        <w:rPr>
          <w:rFonts w:asciiTheme="minorHAnsi" w:hAnsiTheme="minorHAnsi" w:cstheme="minorHAnsi"/>
          <w:lang w:val="en-GB"/>
        </w:rPr>
        <w:t>, programmes</w:t>
      </w:r>
      <w:r w:rsidR="00776CA0" w:rsidRPr="008D4079">
        <w:rPr>
          <w:rFonts w:asciiTheme="minorHAnsi" w:hAnsiTheme="minorHAnsi" w:cstheme="minorHAnsi"/>
          <w:lang w:val="en-GB"/>
        </w:rPr>
        <w:t xml:space="preserve"> and grant management</w:t>
      </w:r>
      <w:r w:rsidR="0024064D" w:rsidRPr="008D4079">
        <w:rPr>
          <w:rFonts w:asciiTheme="minorHAnsi" w:hAnsiTheme="minorHAnsi" w:cstheme="minorHAnsi"/>
          <w:lang w:val="en-GB"/>
        </w:rPr>
        <w:t xml:space="preserve"> system at </w:t>
      </w:r>
      <w:r w:rsidR="00776CA0" w:rsidRPr="008D4079">
        <w:rPr>
          <w:rFonts w:asciiTheme="minorHAnsi" w:hAnsiTheme="minorHAnsi" w:cstheme="minorHAnsi"/>
          <w:lang w:val="en-GB"/>
        </w:rPr>
        <w:t>Access – the Foundation for Social Investment (‘Access’)</w:t>
      </w:r>
      <w:r w:rsidR="0024064D" w:rsidRPr="008D4079">
        <w:rPr>
          <w:rFonts w:asciiTheme="minorHAnsi" w:hAnsiTheme="minorHAnsi" w:cstheme="minorHAnsi"/>
          <w:lang w:val="en-GB"/>
        </w:rPr>
        <w:t xml:space="preserve">. </w:t>
      </w:r>
      <w:r w:rsidR="000F156B" w:rsidRPr="00E4045E">
        <w:rPr>
          <w:rStyle w:val="normaltextrun"/>
          <w:rFonts w:asciiTheme="minorHAnsi" w:hAnsiTheme="minorHAnsi" w:cstheme="minorHAnsi"/>
          <w:lang w:val="en-GB"/>
        </w:rPr>
        <w:t>The document is set out under the following main headings:</w:t>
      </w:r>
      <w:r w:rsidR="000F156B" w:rsidRPr="00E4045E">
        <w:rPr>
          <w:rStyle w:val="eop"/>
          <w:rFonts w:asciiTheme="minorHAnsi" w:hAnsiTheme="minorHAnsi" w:cstheme="minorHAnsi"/>
          <w:lang w:val="en-GB"/>
        </w:rPr>
        <w:t> </w:t>
      </w:r>
    </w:p>
    <w:p w14:paraId="111C4678" w14:textId="18AAE8A9" w:rsidR="003562DF" w:rsidRPr="00E4045E" w:rsidRDefault="003562DF" w:rsidP="764CFA24">
      <w:pPr>
        <w:pStyle w:val="paragraph"/>
        <w:numPr>
          <w:ilvl w:val="0"/>
          <w:numId w:val="16"/>
        </w:numPr>
        <w:spacing w:before="0" w:beforeAutospacing="0" w:after="0" w:afterAutospacing="0" w:line="360" w:lineRule="auto"/>
        <w:ind w:left="714" w:hanging="357"/>
        <w:jc w:val="both"/>
        <w:textAlignment w:val="baseline"/>
        <w:rPr>
          <w:rFonts w:asciiTheme="minorHAnsi" w:hAnsiTheme="minorHAnsi" w:cstheme="minorHAnsi"/>
          <w:sz w:val="22"/>
          <w:szCs w:val="22"/>
        </w:rPr>
      </w:pPr>
      <w:r w:rsidRPr="00E4045E">
        <w:rPr>
          <w:rFonts w:asciiTheme="minorHAnsi" w:hAnsiTheme="minorHAnsi" w:cstheme="minorHAnsi"/>
          <w:sz w:val="22"/>
          <w:szCs w:val="22"/>
        </w:rPr>
        <w:t>Purpose of the document</w:t>
      </w:r>
      <w:r w:rsidR="0073374A" w:rsidRPr="00E4045E">
        <w:rPr>
          <w:rFonts w:asciiTheme="minorHAnsi" w:hAnsiTheme="minorHAnsi" w:cstheme="minorHAnsi"/>
          <w:sz w:val="22"/>
          <w:szCs w:val="22"/>
        </w:rPr>
        <w:t xml:space="preserve"> -</w:t>
      </w:r>
      <w:r w:rsidRPr="00E4045E">
        <w:rPr>
          <w:rFonts w:asciiTheme="minorHAnsi" w:hAnsiTheme="minorHAnsi" w:cstheme="minorHAnsi"/>
          <w:sz w:val="22"/>
          <w:szCs w:val="22"/>
        </w:rPr>
        <w:t xml:space="preserve"> which explains the reasons for the document and how it will be used during the selection and implementation of the new system.</w:t>
      </w:r>
    </w:p>
    <w:p w14:paraId="04C82FA8" w14:textId="52308C3D" w:rsidR="003562DF" w:rsidRPr="00E4045E" w:rsidRDefault="0073374A" w:rsidP="00845187">
      <w:pPr>
        <w:pStyle w:val="paragraph"/>
        <w:numPr>
          <w:ilvl w:val="0"/>
          <w:numId w:val="16"/>
        </w:numPr>
        <w:spacing w:before="0" w:beforeAutospacing="0" w:after="0" w:afterAutospacing="0" w:line="360" w:lineRule="auto"/>
        <w:ind w:left="714" w:hanging="357"/>
        <w:jc w:val="both"/>
        <w:textAlignment w:val="baseline"/>
        <w:rPr>
          <w:rFonts w:asciiTheme="minorHAnsi" w:hAnsiTheme="minorHAnsi" w:cstheme="minorHAnsi"/>
          <w:sz w:val="22"/>
          <w:szCs w:val="22"/>
        </w:rPr>
      </w:pPr>
      <w:r w:rsidRPr="00E4045E">
        <w:rPr>
          <w:rFonts w:asciiTheme="minorHAnsi" w:hAnsiTheme="minorHAnsi" w:cstheme="minorHAnsi"/>
          <w:sz w:val="22"/>
          <w:szCs w:val="22"/>
        </w:rPr>
        <w:t xml:space="preserve">Organisational </w:t>
      </w:r>
      <w:r w:rsidR="003E3A81" w:rsidRPr="00E4045E">
        <w:rPr>
          <w:rFonts w:asciiTheme="minorHAnsi" w:hAnsiTheme="minorHAnsi" w:cstheme="minorHAnsi"/>
          <w:sz w:val="22"/>
          <w:szCs w:val="22"/>
        </w:rPr>
        <w:t xml:space="preserve">and strategic </w:t>
      </w:r>
      <w:r w:rsidRPr="00E4045E">
        <w:rPr>
          <w:rFonts w:asciiTheme="minorHAnsi" w:hAnsiTheme="minorHAnsi" w:cstheme="minorHAnsi"/>
          <w:sz w:val="22"/>
          <w:szCs w:val="22"/>
        </w:rPr>
        <w:t>b</w:t>
      </w:r>
      <w:r w:rsidR="003562DF" w:rsidRPr="00E4045E">
        <w:rPr>
          <w:rFonts w:asciiTheme="minorHAnsi" w:hAnsiTheme="minorHAnsi" w:cstheme="minorHAnsi"/>
          <w:sz w:val="22"/>
          <w:szCs w:val="22"/>
        </w:rPr>
        <w:t>ackground</w:t>
      </w:r>
      <w:r w:rsidRPr="00E4045E">
        <w:rPr>
          <w:rFonts w:asciiTheme="minorHAnsi" w:hAnsiTheme="minorHAnsi" w:cstheme="minorHAnsi"/>
          <w:sz w:val="22"/>
          <w:szCs w:val="22"/>
        </w:rPr>
        <w:t xml:space="preserve"> -</w:t>
      </w:r>
      <w:r w:rsidR="003562DF" w:rsidRPr="00E4045E">
        <w:rPr>
          <w:rFonts w:asciiTheme="minorHAnsi" w:hAnsiTheme="minorHAnsi" w:cstheme="minorHAnsi"/>
          <w:sz w:val="22"/>
          <w:szCs w:val="22"/>
        </w:rPr>
        <w:t xml:space="preserve"> which provides an overview of </w:t>
      </w:r>
      <w:r w:rsidR="00776CA0" w:rsidRPr="00E4045E">
        <w:rPr>
          <w:rFonts w:asciiTheme="minorHAnsi" w:hAnsiTheme="minorHAnsi" w:cstheme="minorHAnsi"/>
          <w:sz w:val="22"/>
          <w:szCs w:val="22"/>
        </w:rPr>
        <w:t>Access</w:t>
      </w:r>
      <w:r w:rsidR="003562DF" w:rsidRPr="00E4045E">
        <w:rPr>
          <w:rFonts w:asciiTheme="minorHAnsi" w:hAnsiTheme="minorHAnsi" w:cstheme="minorHAnsi"/>
          <w:sz w:val="22"/>
          <w:szCs w:val="22"/>
        </w:rPr>
        <w:t xml:space="preserve">’s work and the context for the new system. </w:t>
      </w:r>
    </w:p>
    <w:p w14:paraId="0101A2E4" w14:textId="7D9BB473" w:rsidR="0073374A" w:rsidRPr="00E4045E" w:rsidRDefault="00776CA0" w:rsidP="764CFA24">
      <w:pPr>
        <w:pStyle w:val="paragraph"/>
        <w:numPr>
          <w:ilvl w:val="0"/>
          <w:numId w:val="16"/>
        </w:numPr>
        <w:spacing w:before="0" w:beforeAutospacing="0" w:after="0" w:afterAutospacing="0" w:line="360" w:lineRule="auto"/>
        <w:ind w:left="714" w:hanging="357"/>
        <w:jc w:val="both"/>
        <w:textAlignment w:val="baseline"/>
        <w:rPr>
          <w:rFonts w:asciiTheme="minorHAnsi" w:hAnsiTheme="minorHAnsi" w:cstheme="minorHAnsi"/>
          <w:sz w:val="22"/>
          <w:szCs w:val="22"/>
        </w:rPr>
      </w:pPr>
      <w:r w:rsidRPr="00E4045E">
        <w:rPr>
          <w:rFonts w:asciiTheme="minorHAnsi" w:hAnsiTheme="minorHAnsi" w:cstheme="minorHAnsi"/>
          <w:sz w:val="22"/>
          <w:szCs w:val="22"/>
        </w:rPr>
        <w:t>P</w:t>
      </w:r>
      <w:r w:rsidR="006E6DEC" w:rsidRPr="00E4045E">
        <w:rPr>
          <w:rFonts w:asciiTheme="minorHAnsi" w:hAnsiTheme="minorHAnsi" w:cstheme="minorHAnsi"/>
          <w:sz w:val="22"/>
          <w:szCs w:val="22"/>
        </w:rPr>
        <w:t>roject s</w:t>
      </w:r>
      <w:r w:rsidR="0073374A" w:rsidRPr="00E4045E">
        <w:rPr>
          <w:rFonts w:asciiTheme="minorHAnsi" w:hAnsiTheme="minorHAnsi" w:cstheme="minorHAnsi"/>
          <w:sz w:val="22"/>
          <w:szCs w:val="22"/>
        </w:rPr>
        <w:t xml:space="preserve">cope – which </w:t>
      </w:r>
      <w:r w:rsidR="00A734DA" w:rsidRPr="00E4045E">
        <w:rPr>
          <w:rFonts w:asciiTheme="minorHAnsi" w:hAnsiTheme="minorHAnsi" w:cstheme="minorHAnsi"/>
          <w:sz w:val="22"/>
          <w:szCs w:val="22"/>
        </w:rPr>
        <w:t xml:space="preserve">sets out the </w:t>
      </w:r>
      <w:r w:rsidR="00F206CC" w:rsidRPr="00E4045E">
        <w:rPr>
          <w:rFonts w:asciiTheme="minorHAnsi" w:hAnsiTheme="minorHAnsi" w:cstheme="minorHAnsi"/>
          <w:sz w:val="22"/>
          <w:szCs w:val="22"/>
        </w:rPr>
        <w:t>organisational</w:t>
      </w:r>
      <w:r w:rsidR="0058235C" w:rsidRPr="00E4045E">
        <w:rPr>
          <w:rFonts w:asciiTheme="minorHAnsi" w:hAnsiTheme="minorHAnsi" w:cstheme="minorHAnsi"/>
          <w:sz w:val="22"/>
          <w:szCs w:val="22"/>
        </w:rPr>
        <w:t>, audience</w:t>
      </w:r>
      <w:r w:rsidR="00F206CC" w:rsidRPr="00E4045E">
        <w:rPr>
          <w:rFonts w:asciiTheme="minorHAnsi" w:hAnsiTheme="minorHAnsi" w:cstheme="minorHAnsi"/>
          <w:sz w:val="22"/>
          <w:szCs w:val="22"/>
        </w:rPr>
        <w:t xml:space="preserve"> and functional scope of the new CRM</w:t>
      </w:r>
      <w:r w:rsidR="00AD2911" w:rsidRPr="00E4045E">
        <w:rPr>
          <w:rFonts w:asciiTheme="minorHAnsi" w:hAnsiTheme="minorHAnsi" w:cstheme="minorHAnsi"/>
          <w:sz w:val="22"/>
          <w:szCs w:val="22"/>
        </w:rPr>
        <w:t>, programmes</w:t>
      </w:r>
      <w:r w:rsidR="00F206CC" w:rsidRPr="00E4045E">
        <w:rPr>
          <w:rFonts w:asciiTheme="minorHAnsi" w:hAnsiTheme="minorHAnsi" w:cstheme="minorHAnsi"/>
          <w:sz w:val="22"/>
          <w:szCs w:val="22"/>
        </w:rPr>
        <w:t xml:space="preserve"> </w:t>
      </w:r>
      <w:r w:rsidRPr="00E4045E">
        <w:rPr>
          <w:rFonts w:asciiTheme="minorHAnsi" w:hAnsiTheme="minorHAnsi" w:cstheme="minorHAnsi"/>
          <w:sz w:val="22"/>
          <w:szCs w:val="22"/>
        </w:rPr>
        <w:t xml:space="preserve">and grant management </w:t>
      </w:r>
      <w:r w:rsidR="00F206CC" w:rsidRPr="00E4045E">
        <w:rPr>
          <w:rFonts w:asciiTheme="minorHAnsi" w:hAnsiTheme="minorHAnsi" w:cstheme="minorHAnsi"/>
          <w:sz w:val="22"/>
          <w:szCs w:val="22"/>
        </w:rPr>
        <w:t>system.</w:t>
      </w:r>
    </w:p>
    <w:p w14:paraId="7234646F" w14:textId="13ACF755" w:rsidR="00F206CC" w:rsidRPr="00E4045E" w:rsidRDefault="002A32AC" w:rsidP="764CFA24">
      <w:pPr>
        <w:pStyle w:val="paragraph"/>
        <w:numPr>
          <w:ilvl w:val="0"/>
          <w:numId w:val="16"/>
        </w:numPr>
        <w:spacing w:before="0" w:beforeAutospacing="0" w:after="0" w:afterAutospacing="0" w:line="360" w:lineRule="auto"/>
        <w:ind w:left="714" w:hanging="357"/>
        <w:jc w:val="both"/>
        <w:textAlignment w:val="baseline"/>
        <w:rPr>
          <w:rFonts w:asciiTheme="minorHAnsi" w:hAnsiTheme="minorHAnsi" w:cstheme="minorHAnsi"/>
          <w:sz w:val="22"/>
          <w:szCs w:val="22"/>
        </w:rPr>
      </w:pPr>
      <w:r w:rsidRPr="00E4045E">
        <w:rPr>
          <w:rFonts w:asciiTheme="minorHAnsi" w:hAnsiTheme="minorHAnsi" w:cstheme="minorHAnsi"/>
          <w:sz w:val="22"/>
          <w:szCs w:val="22"/>
        </w:rPr>
        <w:t>Broader</w:t>
      </w:r>
      <w:r w:rsidR="008D0D07" w:rsidRPr="00E4045E">
        <w:rPr>
          <w:rFonts w:asciiTheme="minorHAnsi" w:hAnsiTheme="minorHAnsi" w:cstheme="minorHAnsi"/>
          <w:sz w:val="22"/>
          <w:szCs w:val="22"/>
        </w:rPr>
        <w:t xml:space="preserve"> data, digital and technology context - which sets out the </w:t>
      </w:r>
      <w:r w:rsidRPr="00E4045E">
        <w:rPr>
          <w:rFonts w:asciiTheme="minorHAnsi" w:hAnsiTheme="minorHAnsi" w:cstheme="minorHAnsi"/>
          <w:sz w:val="22"/>
          <w:szCs w:val="22"/>
        </w:rPr>
        <w:t xml:space="preserve">potential broader context </w:t>
      </w:r>
      <w:r w:rsidR="009355CD" w:rsidRPr="00E4045E">
        <w:rPr>
          <w:rFonts w:asciiTheme="minorHAnsi" w:hAnsiTheme="minorHAnsi" w:cstheme="minorHAnsi"/>
          <w:sz w:val="22"/>
          <w:szCs w:val="22"/>
        </w:rPr>
        <w:t>within which a new CRM</w:t>
      </w:r>
      <w:r w:rsidR="00AD2911" w:rsidRPr="00E4045E">
        <w:rPr>
          <w:rFonts w:asciiTheme="minorHAnsi" w:hAnsiTheme="minorHAnsi" w:cstheme="minorHAnsi"/>
          <w:sz w:val="22"/>
          <w:szCs w:val="22"/>
        </w:rPr>
        <w:t>, programmes</w:t>
      </w:r>
      <w:r w:rsidR="009355CD" w:rsidRPr="00E4045E">
        <w:rPr>
          <w:rFonts w:asciiTheme="minorHAnsi" w:hAnsiTheme="minorHAnsi" w:cstheme="minorHAnsi"/>
          <w:sz w:val="22"/>
          <w:szCs w:val="22"/>
        </w:rPr>
        <w:t xml:space="preserve"> </w:t>
      </w:r>
      <w:r w:rsidR="00BD0308" w:rsidRPr="00E4045E">
        <w:rPr>
          <w:rFonts w:asciiTheme="minorHAnsi" w:hAnsiTheme="minorHAnsi" w:cstheme="minorHAnsi"/>
          <w:sz w:val="22"/>
          <w:szCs w:val="22"/>
        </w:rPr>
        <w:t xml:space="preserve">and grant management </w:t>
      </w:r>
      <w:r w:rsidR="009355CD" w:rsidRPr="00E4045E">
        <w:rPr>
          <w:rFonts w:asciiTheme="minorHAnsi" w:hAnsiTheme="minorHAnsi" w:cstheme="minorHAnsi"/>
          <w:sz w:val="22"/>
          <w:szCs w:val="22"/>
        </w:rPr>
        <w:t>system is expected to operate</w:t>
      </w:r>
      <w:r w:rsidR="008D0D07" w:rsidRPr="00E4045E">
        <w:rPr>
          <w:rFonts w:asciiTheme="minorHAnsi" w:hAnsiTheme="minorHAnsi" w:cstheme="minorHAnsi"/>
          <w:sz w:val="22"/>
          <w:szCs w:val="22"/>
        </w:rPr>
        <w:t>.</w:t>
      </w:r>
    </w:p>
    <w:p w14:paraId="438FEA39" w14:textId="581010E2" w:rsidR="003562DF" w:rsidRPr="00E4045E" w:rsidRDefault="008F06AD" w:rsidP="764CFA24">
      <w:pPr>
        <w:pStyle w:val="paragraph"/>
        <w:numPr>
          <w:ilvl w:val="0"/>
          <w:numId w:val="16"/>
        </w:numPr>
        <w:spacing w:before="0" w:beforeAutospacing="0" w:after="0" w:afterAutospacing="0" w:line="360" w:lineRule="auto"/>
        <w:ind w:left="714" w:hanging="357"/>
        <w:jc w:val="both"/>
        <w:textAlignment w:val="baseline"/>
        <w:rPr>
          <w:rFonts w:asciiTheme="minorHAnsi" w:hAnsiTheme="minorHAnsi" w:cstheme="minorHAnsi"/>
          <w:sz w:val="22"/>
          <w:szCs w:val="22"/>
        </w:rPr>
      </w:pPr>
      <w:r w:rsidRPr="00E4045E">
        <w:rPr>
          <w:rFonts w:asciiTheme="minorHAnsi" w:hAnsiTheme="minorHAnsi" w:cstheme="minorHAnsi"/>
          <w:sz w:val="22"/>
          <w:szCs w:val="22"/>
        </w:rPr>
        <w:t>CRM</w:t>
      </w:r>
      <w:r w:rsidR="00AD2911" w:rsidRPr="00E4045E">
        <w:rPr>
          <w:rFonts w:asciiTheme="minorHAnsi" w:hAnsiTheme="minorHAnsi" w:cstheme="minorHAnsi"/>
          <w:sz w:val="22"/>
          <w:szCs w:val="22"/>
        </w:rPr>
        <w:t>, programmes</w:t>
      </w:r>
      <w:r w:rsidRPr="00E4045E">
        <w:rPr>
          <w:rFonts w:asciiTheme="minorHAnsi" w:hAnsiTheme="minorHAnsi" w:cstheme="minorHAnsi"/>
          <w:sz w:val="22"/>
          <w:szCs w:val="22"/>
        </w:rPr>
        <w:t xml:space="preserve"> </w:t>
      </w:r>
      <w:r w:rsidR="00BD0308" w:rsidRPr="00E4045E">
        <w:rPr>
          <w:rFonts w:asciiTheme="minorHAnsi" w:hAnsiTheme="minorHAnsi" w:cstheme="minorHAnsi"/>
          <w:sz w:val="22"/>
          <w:szCs w:val="22"/>
        </w:rPr>
        <w:t xml:space="preserve">and grant management </w:t>
      </w:r>
      <w:r w:rsidRPr="00E4045E">
        <w:rPr>
          <w:rFonts w:asciiTheme="minorHAnsi" w:hAnsiTheme="minorHAnsi" w:cstheme="minorHAnsi"/>
          <w:sz w:val="22"/>
          <w:szCs w:val="22"/>
        </w:rPr>
        <w:t>r</w:t>
      </w:r>
      <w:r w:rsidR="003562DF" w:rsidRPr="00E4045E">
        <w:rPr>
          <w:rFonts w:asciiTheme="minorHAnsi" w:hAnsiTheme="minorHAnsi" w:cstheme="minorHAnsi"/>
          <w:sz w:val="22"/>
          <w:szCs w:val="22"/>
        </w:rPr>
        <w:t>equirements</w:t>
      </w:r>
      <w:r w:rsidRPr="00E4045E">
        <w:rPr>
          <w:rFonts w:asciiTheme="minorHAnsi" w:hAnsiTheme="minorHAnsi" w:cstheme="minorHAnsi"/>
          <w:sz w:val="22"/>
          <w:szCs w:val="22"/>
        </w:rPr>
        <w:t xml:space="preserve"> - </w:t>
      </w:r>
      <w:r w:rsidR="003562DF" w:rsidRPr="00E4045E">
        <w:rPr>
          <w:rFonts w:asciiTheme="minorHAnsi" w:hAnsiTheme="minorHAnsi" w:cstheme="minorHAnsi"/>
          <w:sz w:val="22"/>
          <w:szCs w:val="22"/>
        </w:rPr>
        <w:t xml:space="preserve">which describes the </w:t>
      </w:r>
      <w:r w:rsidR="00BE7293" w:rsidRPr="00E4045E">
        <w:rPr>
          <w:rFonts w:asciiTheme="minorHAnsi" w:hAnsiTheme="minorHAnsi" w:cstheme="minorHAnsi"/>
          <w:sz w:val="22"/>
          <w:szCs w:val="22"/>
        </w:rPr>
        <w:t>business areas</w:t>
      </w:r>
      <w:r w:rsidR="002B7EE1" w:rsidRPr="00E4045E">
        <w:rPr>
          <w:rFonts w:asciiTheme="minorHAnsi" w:hAnsiTheme="minorHAnsi" w:cstheme="minorHAnsi"/>
          <w:sz w:val="22"/>
          <w:szCs w:val="22"/>
        </w:rPr>
        <w:t xml:space="preserve"> and</w:t>
      </w:r>
      <w:r w:rsidRPr="00E4045E">
        <w:rPr>
          <w:rFonts w:asciiTheme="minorHAnsi" w:hAnsiTheme="minorHAnsi" w:cstheme="minorHAnsi"/>
          <w:sz w:val="22"/>
          <w:szCs w:val="22"/>
        </w:rPr>
        <w:t xml:space="preserve"> </w:t>
      </w:r>
      <w:r w:rsidR="003562DF" w:rsidRPr="00E4045E">
        <w:rPr>
          <w:rFonts w:asciiTheme="minorHAnsi" w:hAnsiTheme="minorHAnsi" w:cstheme="minorHAnsi"/>
          <w:sz w:val="22"/>
          <w:szCs w:val="22"/>
        </w:rPr>
        <w:t>processes</w:t>
      </w:r>
      <w:r w:rsidR="002B7EE1" w:rsidRPr="00E4045E">
        <w:rPr>
          <w:rFonts w:asciiTheme="minorHAnsi" w:hAnsiTheme="minorHAnsi" w:cstheme="minorHAnsi"/>
          <w:sz w:val="22"/>
          <w:szCs w:val="22"/>
        </w:rPr>
        <w:t xml:space="preserve"> -</w:t>
      </w:r>
      <w:r w:rsidR="003562DF" w:rsidRPr="00E4045E">
        <w:rPr>
          <w:rFonts w:asciiTheme="minorHAnsi" w:hAnsiTheme="minorHAnsi" w:cstheme="minorHAnsi"/>
          <w:sz w:val="22"/>
          <w:szCs w:val="22"/>
        </w:rPr>
        <w:t xml:space="preserve"> and other requirements </w:t>
      </w:r>
      <w:r w:rsidR="002B7EE1" w:rsidRPr="00E4045E">
        <w:rPr>
          <w:rFonts w:asciiTheme="minorHAnsi" w:hAnsiTheme="minorHAnsi" w:cstheme="minorHAnsi"/>
          <w:sz w:val="22"/>
          <w:szCs w:val="22"/>
        </w:rPr>
        <w:t xml:space="preserve">- </w:t>
      </w:r>
      <w:r w:rsidR="003562DF" w:rsidRPr="00E4045E">
        <w:rPr>
          <w:rFonts w:asciiTheme="minorHAnsi" w:hAnsiTheme="minorHAnsi" w:cstheme="minorHAnsi"/>
          <w:sz w:val="22"/>
          <w:szCs w:val="22"/>
        </w:rPr>
        <w:t>that the new system needs to support</w:t>
      </w:r>
      <w:r w:rsidR="00F272C6" w:rsidRPr="00E4045E">
        <w:rPr>
          <w:rFonts w:asciiTheme="minorHAnsi" w:hAnsiTheme="minorHAnsi" w:cstheme="minorHAnsi"/>
          <w:sz w:val="22"/>
          <w:szCs w:val="22"/>
        </w:rPr>
        <w:t>.</w:t>
      </w:r>
    </w:p>
    <w:p w14:paraId="6A6AA893" w14:textId="77777777" w:rsidR="000F156B" w:rsidRPr="00E4045E" w:rsidRDefault="000F156B" w:rsidP="00943FA0">
      <w:pPr>
        <w:pStyle w:val="paragraph"/>
        <w:spacing w:before="0" w:beforeAutospacing="0" w:after="0" w:afterAutospacing="0" w:line="360" w:lineRule="auto"/>
        <w:jc w:val="both"/>
        <w:textAlignment w:val="baseline"/>
        <w:rPr>
          <w:rFonts w:asciiTheme="minorHAnsi" w:hAnsiTheme="minorHAnsi" w:cstheme="minorHAnsi"/>
          <w:sz w:val="18"/>
          <w:szCs w:val="18"/>
        </w:rPr>
      </w:pPr>
      <w:r w:rsidRPr="00E4045E">
        <w:rPr>
          <w:rStyle w:val="eop"/>
          <w:rFonts w:asciiTheme="minorHAnsi" w:hAnsiTheme="minorHAnsi" w:cstheme="minorHAnsi"/>
          <w:sz w:val="22"/>
          <w:szCs w:val="22"/>
        </w:rPr>
        <w:t> </w:t>
      </w:r>
    </w:p>
    <w:p w14:paraId="18D20EEF" w14:textId="099F7F05" w:rsidR="000F156B" w:rsidRPr="00E4045E" w:rsidRDefault="000F156B" w:rsidP="00943FA0">
      <w:pPr>
        <w:pStyle w:val="paragraph"/>
        <w:spacing w:before="0" w:beforeAutospacing="0" w:after="0" w:afterAutospacing="0" w:line="360" w:lineRule="auto"/>
        <w:jc w:val="both"/>
        <w:textAlignment w:val="baseline"/>
        <w:rPr>
          <w:rFonts w:asciiTheme="minorHAnsi" w:hAnsiTheme="minorHAnsi" w:cstheme="minorHAnsi"/>
          <w:sz w:val="18"/>
          <w:szCs w:val="18"/>
        </w:rPr>
      </w:pPr>
      <w:r w:rsidRPr="00E4045E">
        <w:rPr>
          <w:rStyle w:val="normaltextrun"/>
          <w:rFonts w:asciiTheme="minorHAnsi" w:hAnsiTheme="minorHAnsi" w:cstheme="minorHAnsi"/>
          <w:sz w:val="22"/>
          <w:szCs w:val="22"/>
          <w:lang w:val="en-US"/>
        </w:rPr>
        <w:t xml:space="preserve">All information contained in this document is confidential to </w:t>
      </w:r>
      <w:r w:rsidR="00776CA0" w:rsidRPr="00E4045E">
        <w:rPr>
          <w:rFonts w:asciiTheme="minorHAnsi" w:hAnsiTheme="minorHAnsi" w:cstheme="minorHAnsi"/>
          <w:sz w:val="22"/>
          <w:szCs w:val="22"/>
        </w:rPr>
        <w:t>Access</w:t>
      </w:r>
      <w:r w:rsidRPr="00E4045E">
        <w:rPr>
          <w:rStyle w:val="normaltextrun"/>
          <w:rFonts w:asciiTheme="minorHAnsi" w:hAnsiTheme="minorHAnsi" w:cstheme="minorHAnsi"/>
          <w:sz w:val="22"/>
          <w:szCs w:val="22"/>
          <w:lang w:val="en-US"/>
        </w:rPr>
        <w:t>.</w:t>
      </w:r>
    </w:p>
    <w:p w14:paraId="7BC0A3F6" w14:textId="77777777" w:rsidR="007C3D06" w:rsidRPr="008D4079" w:rsidRDefault="007C3D06">
      <w:pPr>
        <w:spacing w:line="240" w:lineRule="auto"/>
        <w:jc w:val="left"/>
        <w:rPr>
          <w:rFonts w:asciiTheme="minorHAnsi" w:hAnsiTheme="minorHAnsi" w:cstheme="minorHAnsi"/>
          <w:b/>
          <w:bCs/>
          <w:color w:val="auto"/>
          <w:sz w:val="28"/>
          <w:szCs w:val="28"/>
          <w:lang w:val="x-none" w:eastAsia="x-none"/>
        </w:rPr>
      </w:pPr>
      <w:r w:rsidRPr="008D4079">
        <w:rPr>
          <w:rFonts w:asciiTheme="minorHAnsi" w:hAnsiTheme="minorHAnsi" w:cstheme="minorHAnsi"/>
        </w:rPr>
        <w:br w:type="page"/>
      </w:r>
    </w:p>
    <w:p w14:paraId="1987E3F0" w14:textId="0DD33C65" w:rsidR="00FE5785" w:rsidRPr="008D4079" w:rsidRDefault="0039683A" w:rsidP="00845187">
      <w:pPr>
        <w:pStyle w:val="Heading1"/>
        <w:numPr>
          <w:ilvl w:val="0"/>
          <w:numId w:val="11"/>
        </w:numPr>
        <w:ind w:left="357" w:hanging="357"/>
        <w:rPr>
          <w:rFonts w:asciiTheme="minorHAnsi" w:hAnsiTheme="minorHAnsi" w:cstheme="minorHAnsi"/>
        </w:rPr>
      </w:pPr>
      <w:bookmarkStart w:id="2" w:name="_Toc207205362"/>
      <w:r w:rsidRPr="008D4079">
        <w:rPr>
          <w:rFonts w:asciiTheme="minorHAnsi" w:hAnsiTheme="minorHAnsi" w:cstheme="minorHAnsi"/>
        </w:rPr>
        <w:t>Purpose of requirements document</w:t>
      </w:r>
      <w:bookmarkEnd w:id="2"/>
    </w:p>
    <w:p w14:paraId="730E0EC2" w14:textId="77777777" w:rsidR="00EE6791" w:rsidRPr="00E4045E" w:rsidRDefault="00EE6791" w:rsidP="00F272C6">
      <w:pPr>
        <w:pStyle w:val="paragraph"/>
        <w:spacing w:before="0" w:beforeAutospacing="0" w:after="120" w:afterAutospacing="0" w:line="360" w:lineRule="auto"/>
        <w:jc w:val="both"/>
        <w:textAlignment w:val="baseline"/>
        <w:rPr>
          <w:rFonts w:asciiTheme="minorHAnsi" w:hAnsiTheme="minorHAnsi" w:cstheme="minorHAnsi"/>
          <w:sz w:val="22"/>
          <w:szCs w:val="22"/>
        </w:rPr>
      </w:pPr>
      <w:bookmarkStart w:id="3" w:name="_Toc141503846"/>
      <w:bookmarkStart w:id="4" w:name="_Toc203471995"/>
      <w:bookmarkStart w:id="5" w:name="_Toc206092046"/>
      <w:bookmarkStart w:id="6" w:name="_Toc233706321"/>
      <w:bookmarkStart w:id="7" w:name="_Toc233706666"/>
      <w:bookmarkStart w:id="8" w:name="_Toc315525872"/>
      <w:r w:rsidRPr="00E4045E">
        <w:rPr>
          <w:rStyle w:val="normaltextrun"/>
          <w:rFonts w:asciiTheme="minorHAnsi" w:hAnsiTheme="minorHAnsi" w:cstheme="minorHAnsi"/>
          <w:sz w:val="22"/>
          <w:szCs w:val="22"/>
          <w:lang w:val="en-US"/>
        </w:rPr>
        <w:t>The requirements document will be used throughout the project:</w:t>
      </w:r>
      <w:r w:rsidRPr="00E4045E">
        <w:rPr>
          <w:rStyle w:val="eop"/>
          <w:rFonts w:asciiTheme="minorHAnsi" w:hAnsiTheme="minorHAnsi" w:cstheme="minorHAnsi"/>
          <w:sz w:val="22"/>
          <w:szCs w:val="22"/>
        </w:rPr>
        <w:t> </w:t>
      </w:r>
    </w:p>
    <w:p w14:paraId="7D5913D8" w14:textId="3E3E59B2" w:rsidR="00EE6791" w:rsidRPr="00E4045E" w:rsidRDefault="00EE6791" w:rsidP="00845187">
      <w:pPr>
        <w:pStyle w:val="paragraph"/>
        <w:numPr>
          <w:ilvl w:val="0"/>
          <w:numId w:val="14"/>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During the selection phase: to record the processes</w:t>
      </w:r>
      <w:r w:rsidR="008F3420" w:rsidRPr="00E4045E">
        <w:rPr>
          <w:rStyle w:val="normaltextrun"/>
          <w:rFonts w:asciiTheme="minorHAnsi" w:hAnsiTheme="minorHAnsi" w:cstheme="minorHAnsi"/>
          <w:sz w:val="22"/>
          <w:szCs w:val="22"/>
        </w:rPr>
        <w:t xml:space="preserve">, user </w:t>
      </w:r>
      <w:r w:rsidR="003D2695" w:rsidRPr="00E4045E">
        <w:rPr>
          <w:rStyle w:val="normaltextrun"/>
          <w:rFonts w:asciiTheme="minorHAnsi" w:hAnsiTheme="minorHAnsi" w:cstheme="minorHAnsi"/>
          <w:sz w:val="22"/>
          <w:szCs w:val="22"/>
        </w:rPr>
        <w:t>journeys</w:t>
      </w:r>
      <w:r w:rsidRPr="00E4045E">
        <w:rPr>
          <w:rStyle w:val="normaltextrun"/>
          <w:rFonts w:asciiTheme="minorHAnsi" w:hAnsiTheme="minorHAnsi" w:cstheme="minorHAnsi"/>
          <w:sz w:val="22"/>
          <w:szCs w:val="22"/>
        </w:rPr>
        <w:t xml:space="preserve"> and high-level requirements; to analyse the ability of </w:t>
      </w:r>
      <w:r w:rsidR="000D13E0" w:rsidRPr="00E4045E">
        <w:rPr>
          <w:rStyle w:val="normaltextrun"/>
          <w:rFonts w:asciiTheme="minorHAnsi" w:hAnsiTheme="minorHAnsi" w:cstheme="minorHAnsi"/>
          <w:sz w:val="22"/>
          <w:szCs w:val="22"/>
        </w:rPr>
        <w:t>solutions</w:t>
      </w:r>
      <w:r w:rsidRPr="00E4045E">
        <w:rPr>
          <w:rStyle w:val="normaltextrun"/>
          <w:rFonts w:asciiTheme="minorHAnsi" w:hAnsiTheme="minorHAnsi" w:cstheme="minorHAnsi"/>
          <w:sz w:val="22"/>
          <w:szCs w:val="22"/>
        </w:rPr>
        <w:t xml:space="preserve"> to support the processes; to prioritise the functional requirements</w:t>
      </w:r>
      <w:r w:rsidR="008F3420" w:rsidRPr="00E4045E">
        <w:rPr>
          <w:rStyle w:val="normaltextrun"/>
          <w:rFonts w:asciiTheme="minorHAnsi" w:hAnsiTheme="minorHAnsi" w:cstheme="minorHAnsi"/>
          <w:sz w:val="22"/>
          <w:szCs w:val="22"/>
        </w:rPr>
        <w:t>.</w:t>
      </w:r>
      <w:r w:rsidRPr="00E4045E">
        <w:rPr>
          <w:rStyle w:val="normaltextrun"/>
          <w:rFonts w:asciiTheme="minorHAnsi" w:hAnsiTheme="minorHAnsi" w:cstheme="minorHAnsi"/>
          <w:sz w:val="22"/>
          <w:szCs w:val="22"/>
        </w:rPr>
        <w:t xml:space="preserve"> </w:t>
      </w:r>
    </w:p>
    <w:p w14:paraId="5D5B50E9" w14:textId="1084B89B" w:rsidR="00EE6791" w:rsidRPr="00E4045E" w:rsidRDefault="00EE6791" w:rsidP="764CFA24">
      <w:pPr>
        <w:pStyle w:val="paragraph"/>
        <w:numPr>
          <w:ilvl w:val="0"/>
          <w:numId w:val="14"/>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During the implementation phase(s): to monitor delivery of new processes and so</w:t>
      </w:r>
      <w:r w:rsidR="008F3420" w:rsidRPr="00E4045E">
        <w:rPr>
          <w:rStyle w:val="normaltextrun"/>
          <w:rFonts w:asciiTheme="minorHAnsi" w:hAnsiTheme="minorHAnsi" w:cstheme="minorHAnsi"/>
          <w:sz w:val="22"/>
          <w:szCs w:val="22"/>
        </w:rPr>
        <w:t>lutions</w:t>
      </w:r>
      <w:r w:rsidRPr="00E4045E">
        <w:rPr>
          <w:rStyle w:val="normaltextrun"/>
          <w:rFonts w:asciiTheme="minorHAnsi" w:hAnsiTheme="minorHAnsi" w:cstheme="minorHAnsi"/>
          <w:sz w:val="22"/>
          <w:szCs w:val="22"/>
        </w:rPr>
        <w:t xml:space="preserve"> to support the processes; to record any changes in requirements; to phase the implementation based on agreed priority for each of the functional requirements.</w:t>
      </w:r>
      <w:r w:rsidRPr="00E4045E">
        <w:rPr>
          <w:rStyle w:val="eop"/>
          <w:rFonts w:asciiTheme="minorHAnsi" w:hAnsiTheme="minorHAnsi" w:cstheme="minorHAnsi"/>
          <w:sz w:val="22"/>
          <w:szCs w:val="22"/>
        </w:rPr>
        <w:t> </w:t>
      </w:r>
    </w:p>
    <w:p w14:paraId="133BD5D6" w14:textId="77777777" w:rsidR="00EE6791" w:rsidRPr="00E4045E" w:rsidRDefault="00EE6791" w:rsidP="00F272C6">
      <w:pPr>
        <w:pStyle w:val="paragraph"/>
        <w:spacing w:before="0" w:beforeAutospacing="0" w:after="120" w:afterAutospacing="0" w:line="360" w:lineRule="auto"/>
        <w:jc w:val="both"/>
        <w:textAlignment w:val="baseline"/>
        <w:rPr>
          <w:rFonts w:asciiTheme="minorHAnsi" w:hAnsiTheme="minorHAnsi" w:cstheme="minorHAnsi"/>
          <w:sz w:val="22"/>
          <w:szCs w:val="22"/>
        </w:rPr>
      </w:pPr>
      <w:r w:rsidRPr="00E4045E">
        <w:rPr>
          <w:rStyle w:val="eop"/>
          <w:rFonts w:asciiTheme="minorHAnsi" w:hAnsiTheme="minorHAnsi" w:cstheme="minorHAnsi"/>
          <w:sz w:val="22"/>
          <w:szCs w:val="22"/>
        </w:rPr>
        <w:t> </w:t>
      </w:r>
    </w:p>
    <w:p w14:paraId="79872863" w14:textId="77777777" w:rsidR="00EE6791" w:rsidRPr="00E4045E" w:rsidRDefault="00EE6791" w:rsidP="00F272C6">
      <w:pPr>
        <w:pStyle w:val="paragraph"/>
        <w:spacing w:before="0" w:beforeAutospacing="0" w:after="120" w:afterAutospacing="0" w:line="360" w:lineRule="auto"/>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lang w:val="en-US"/>
        </w:rPr>
        <w:t>The purpose of the document is to:</w:t>
      </w:r>
      <w:r w:rsidRPr="00E4045E">
        <w:rPr>
          <w:rStyle w:val="eop"/>
          <w:rFonts w:asciiTheme="minorHAnsi" w:hAnsiTheme="minorHAnsi" w:cstheme="minorHAnsi"/>
          <w:sz w:val="22"/>
          <w:szCs w:val="22"/>
        </w:rPr>
        <w:t> </w:t>
      </w:r>
    </w:p>
    <w:p w14:paraId="39EEFD87" w14:textId="77777777" w:rsidR="00885617" w:rsidRPr="00E4045E" w:rsidRDefault="00885617" w:rsidP="00845187">
      <w:pPr>
        <w:pStyle w:val="paragraph"/>
        <w:numPr>
          <w:ilvl w:val="0"/>
          <w:numId w:val="15"/>
        </w:numPr>
        <w:spacing w:before="0" w:beforeAutospacing="0" w:after="120" w:afterAutospacing="0" w:line="360" w:lineRule="auto"/>
        <w:ind w:left="363" w:hanging="363"/>
        <w:jc w:val="both"/>
        <w:textAlignment w:val="baseline"/>
        <w:rPr>
          <w:rStyle w:val="normaltextrun"/>
          <w:rFonts w:asciiTheme="minorHAnsi" w:hAnsiTheme="minorHAnsi" w:cstheme="minorHAnsi"/>
          <w:sz w:val="22"/>
          <w:szCs w:val="22"/>
        </w:rPr>
      </w:pPr>
      <w:r w:rsidRPr="00E4045E">
        <w:rPr>
          <w:rStyle w:val="normaltextrun"/>
          <w:rFonts w:asciiTheme="minorHAnsi" w:hAnsiTheme="minorHAnsi" w:cstheme="minorHAnsi"/>
          <w:sz w:val="22"/>
          <w:szCs w:val="22"/>
        </w:rPr>
        <w:t>Document the scope</w:t>
      </w:r>
    </w:p>
    <w:p w14:paraId="51256044" w14:textId="1D2545AF" w:rsidR="00EE6791" w:rsidRPr="00E4045E" w:rsidRDefault="00EE6791" w:rsidP="00845187">
      <w:pPr>
        <w:pStyle w:val="paragraph"/>
        <w:numPr>
          <w:ilvl w:val="0"/>
          <w:numId w:val="15"/>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Capture requirements</w:t>
      </w:r>
      <w:r w:rsidRPr="00E4045E">
        <w:rPr>
          <w:rStyle w:val="eop"/>
          <w:rFonts w:asciiTheme="minorHAnsi" w:hAnsiTheme="minorHAnsi" w:cstheme="minorHAnsi"/>
          <w:sz w:val="22"/>
          <w:szCs w:val="22"/>
        </w:rPr>
        <w:t> </w:t>
      </w:r>
    </w:p>
    <w:p w14:paraId="21EAE5C0" w14:textId="77777777" w:rsidR="00EE6791" w:rsidRPr="00E4045E" w:rsidRDefault="00EE6791" w:rsidP="00845187">
      <w:pPr>
        <w:pStyle w:val="paragraph"/>
        <w:numPr>
          <w:ilvl w:val="0"/>
          <w:numId w:val="15"/>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Indicate criticality to project success</w:t>
      </w:r>
      <w:r w:rsidRPr="00E4045E">
        <w:rPr>
          <w:rStyle w:val="eop"/>
          <w:rFonts w:asciiTheme="minorHAnsi" w:hAnsiTheme="minorHAnsi" w:cstheme="minorHAnsi"/>
          <w:sz w:val="22"/>
          <w:szCs w:val="22"/>
        </w:rPr>
        <w:t> </w:t>
      </w:r>
    </w:p>
    <w:p w14:paraId="4B7CB072" w14:textId="77777777" w:rsidR="00EE6791" w:rsidRPr="00E4045E" w:rsidRDefault="00EE6791" w:rsidP="00845187">
      <w:pPr>
        <w:pStyle w:val="paragraph"/>
        <w:numPr>
          <w:ilvl w:val="0"/>
          <w:numId w:val="15"/>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Manage changes to requirements</w:t>
      </w:r>
      <w:r w:rsidRPr="00E4045E">
        <w:rPr>
          <w:rStyle w:val="eop"/>
          <w:rFonts w:asciiTheme="minorHAnsi" w:hAnsiTheme="minorHAnsi" w:cstheme="minorHAnsi"/>
          <w:sz w:val="22"/>
          <w:szCs w:val="22"/>
        </w:rPr>
        <w:t> </w:t>
      </w:r>
    </w:p>
    <w:p w14:paraId="0989DA03" w14:textId="77777777" w:rsidR="00EE6791" w:rsidRPr="00E4045E" w:rsidRDefault="00EE6791" w:rsidP="00845187">
      <w:pPr>
        <w:pStyle w:val="paragraph"/>
        <w:numPr>
          <w:ilvl w:val="0"/>
          <w:numId w:val="15"/>
        </w:numPr>
        <w:spacing w:before="0" w:beforeAutospacing="0" w:after="120" w:afterAutospacing="0" w:line="360" w:lineRule="auto"/>
        <w:ind w:left="363" w:hanging="363"/>
        <w:jc w:val="both"/>
        <w:textAlignment w:val="baseline"/>
        <w:rPr>
          <w:rFonts w:asciiTheme="minorHAnsi" w:hAnsiTheme="minorHAnsi" w:cstheme="minorHAnsi"/>
          <w:sz w:val="22"/>
          <w:szCs w:val="22"/>
        </w:rPr>
      </w:pPr>
      <w:r w:rsidRPr="00E4045E">
        <w:rPr>
          <w:rStyle w:val="normaltextrun"/>
          <w:rFonts w:asciiTheme="minorHAnsi" w:hAnsiTheme="minorHAnsi" w:cstheme="minorHAnsi"/>
          <w:sz w:val="22"/>
          <w:szCs w:val="22"/>
        </w:rPr>
        <w:t>Provide a reference point for traceability</w:t>
      </w:r>
      <w:r w:rsidRPr="00E4045E">
        <w:rPr>
          <w:rStyle w:val="eop"/>
          <w:rFonts w:asciiTheme="minorHAnsi" w:hAnsiTheme="minorHAnsi" w:cstheme="minorHAnsi"/>
          <w:sz w:val="22"/>
          <w:szCs w:val="22"/>
        </w:rPr>
        <w:t> </w:t>
      </w:r>
    </w:p>
    <w:bookmarkEnd w:id="3"/>
    <w:bookmarkEnd w:id="4"/>
    <w:bookmarkEnd w:id="5"/>
    <w:bookmarkEnd w:id="6"/>
    <w:bookmarkEnd w:id="7"/>
    <w:bookmarkEnd w:id="8"/>
    <w:p w14:paraId="32255CFC" w14:textId="0FD65840" w:rsidR="002B107A" w:rsidRPr="008D4079" w:rsidRDefault="002B107A" w:rsidP="65910233">
      <w:pPr>
        <w:pStyle w:val="Heading1"/>
        <w:ind w:left="357" w:hanging="357"/>
        <w:rPr>
          <w:rFonts w:asciiTheme="minorHAnsi" w:hAnsiTheme="minorHAnsi" w:cstheme="minorHAnsi"/>
        </w:rPr>
        <w:sectPr w:rsidR="002B107A" w:rsidRPr="008D4079" w:rsidSect="00994238">
          <w:headerReference w:type="even" r:id="rId12"/>
          <w:footerReference w:type="default" r:id="rId13"/>
          <w:headerReference w:type="first" r:id="rId14"/>
          <w:footerReference w:type="first" r:id="rId15"/>
          <w:pgSz w:w="11907" w:h="16839" w:code="9"/>
          <w:pgMar w:top="1418" w:right="1588" w:bottom="1418" w:left="1588"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36E7B2B9" w14:textId="2D844B80" w:rsidR="00FE5785" w:rsidRPr="00E4045E" w:rsidRDefault="006A2CCE" w:rsidP="00316426">
      <w:pPr>
        <w:pStyle w:val="Heading1"/>
        <w:rPr>
          <w:rFonts w:asciiTheme="minorHAnsi" w:hAnsiTheme="minorHAnsi" w:cstheme="minorHAnsi"/>
        </w:rPr>
      </w:pPr>
      <w:bookmarkStart w:id="9" w:name="_Toc207205363"/>
      <w:r w:rsidRPr="00E4045E">
        <w:rPr>
          <w:rFonts w:asciiTheme="minorHAnsi" w:hAnsiTheme="minorHAnsi" w:cstheme="minorHAnsi"/>
          <w:lang w:val="en-GB"/>
        </w:rPr>
        <w:t xml:space="preserve">3. </w:t>
      </w:r>
      <w:r w:rsidR="003E3A81" w:rsidRPr="00E4045E">
        <w:rPr>
          <w:rFonts w:asciiTheme="minorHAnsi" w:hAnsiTheme="minorHAnsi" w:cstheme="minorHAnsi"/>
        </w:rPr>
        <w:t>Organisational and strategic b</w:t>
      </w:r>
      <w:r w:rsidR="00913BB0" w:rsidRPr="00E4045E">
        <w:rPr>
          <w:rFonts w:asciiTheme="minorHAnsi" w:hAnsiTheme="minorHAnsi" w:cstheme="minorHAnsi"/>
        </w:rPr>
        <w:t>ackground</w:t>
      </w:r>
      <w:bookmarkEnd w:id="9"/>
    </w:p>
    <w:p w14:paraId="543B1484" w14:textId="77777777" w:rsidR="004D57C5" w:rsidRPr="00E4045E" w:rsidRDefault="004D57C5" w:rsidP="00AE2620">
      <w:pPr>
        <w:rPr>
          <w:rFonts w:asciiTheme="minorHAnsi" w:hAnsiTheme="minorHAnsi" w:cstheme="minorHAnsi"/>
          <w:b/>
          <w:color w:val="000000" w:themeColor="text1"/>
        </w:rPr>
      </w:pPr>
      <w:r w:rsidRPr="00E4045E">
        <w:rPr>
          <w:rFonts w:asciiTheme="minorHAnsi" w:hAnsiTheme="minorHAnsi" w:cstheme="minorHAnsi"/>
          <w:b/>
          <w:color w:val="000000" w:themeColor="text1"/>
        </w:rPr>
        <w:t>Organisational overview</w:t>
      </w:r>
    </w:p>
    <w:p w14:paraId="127BB8CC" w14:textId="1D6F5584" w:rsidR="0071170A" w:rsidRPr="00E4045E" w:rsidRDefault="00BB65B0" w:rsidP="00BB65B0">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Access helps charities and social enterprises in England get the finance they need to make a difference</w:t>
      </w:r>
      <w:r w:rsidR="00CD01B4" w:rsidRPr="00E4045E">
        <w:rPr>
          <w:rFonts w:asciiTheme="minorHAnsi" w:hAnsiTheme="minorHAnsi" w:cstheme="minorHAnsi"/>
          <w:color w:val="000000"/>
          <w:szCs w:val="22"/>
          <w:lang w:eastAsia="en-US"/>
        </w:rPr>
        <w:t xml:space="preserve">, with the objective of seeing </w:t>
      </w:r>
      <w:r w:rsidRPr="00E4045E">
        <w:rPr>
          <w:rFonts w:asciiTheme="minorHAnsi" w:hAnsiTheme="minorHAnsi" w:cstheme="minorHAnsi"/>
          <w:color w:val="000000"/>
          <w:szCs w:val="22"/>
          <w:lang w:eastAsia="en-US"/>
        </w:rPr>
        <w:t>an investment eco-system that works</w:t>
      </w:r>
      <w:r w:rsidR="009A69ED" w:rsidRPr="00E4045E">
        <w:rPr>
          <w:rFonts w:asciiTheme="minorHAnsi" w:hAnsiTheme="minorHAnsi" w:cstheme="minorHAnsi"/>
          <w:color w:val="000000"/>
          <w:szCs w:val="22"/>
          <w:lang w:eastAsia="en-US"/>
        </w:rPr>
        <w:t xml:space="preserve"> -</w:t>
      </w:r>
      <w:r w:rsidRPr="00E4045E">
        <w:rPr>
          <w:rFonts w:asciiTheme="minorHAnsi" w:hAnsiTheme="minorHAnsi" w:cstheme="minorHAnsi"/>
          <w:color w:val="000000"/>
          <w:szCs w:val="22"/>
          <w:lang w:eastAsia="en-US"/>
        </w:rPr>
        <w:t xml:space="preserve"> particularly </w:t>
      </w:r>
      <w:r w:rsidR="0071170A" w:rsidRPr="00E4045E">
        <w:rPr>
          <w:rFonts w:asciiTheme="minorHAnsi" w:hAnsiTheme="minorHAnsi" w:cstheme="minorHAnsi"/>
          <w:color w:val="000000"/>
          <w:szCs w:val="22"/>
          <w:lang w:eastAsia="en-US"/>
        </w:rPr>
        <w:t xml:space="preserve">for </w:t>
      </w:r>
      <w:r w:rsidRPr="00E4045E">
        <w:rPr>
          <w:rFonts w:asciiTheme="minorHAnsi" w:hAnsiTheme="minorHAnsi" w:cstheme="minorHAnsi"/>
          <w:color w:val="000000"/>
          <w:szCs w:val="22"/>
          <w:lang w:eastAsia="en-US"/>
        </w:rPr>
        <w:t>those in need of patient and flexible</w:t>
      </w:r>
      <w:r w:rsidR="0071170A" w:rsidRPr="00E4045E">
        <w:rPr>
          <w:rFonts w:asciiTheme="minorHAnsi" w:hAnsiTheme="minorHAnsi" w:cstheme="minorHAnsi"/>
          <w:color w:val="000000"/>
          <w:szCs w:val="22"/>
          <w:lang w:eastAsia="en-US"/>
        </w:rPr>
        <w:t xml:space="preserve"> </w:t>
      </w:r>
      <w:r w:rsidRPr="00E4045E">
        <w:rPr>
          <w:rFonts w:asciiTheme="minorHAnsi" w:hAnsiTheme="minorHAnsi" w:cstheme="minorHAnsi"/>
          <w:color w:val="000000"/>
          <w:szCs w:val="22"/>
          <w:lang w:eastAsia="en-US"/>
        </w:rPr>
        <w:t>investment</w:t>
      </w:r>
      <w:r w:rsidR="009A69ED" w:rsidRPr="00E4045E">
        <w:rPr>
          <w:rFonts w:asciiTheme="minorHAnsi" w:hAnsiTheme="minorHAnsi" w:cstheme="minorHAnsi"/>
          <w:color w:val="000000"/>
          <w:szCs w:val="22"/>
          <w:lang w:eastAsia="en-US"/>
        </w:rPr>
        <w:t xml:space="preserve"> -</w:t>
      </w:r>
      <w:r w:rsidRPr="00E4045E">
        <w:rPr>
          <w:rFonts w:asciiTheme="minorHAnsi" w:hAnsiTheme="minorHAnsi" w:cstheme="minorHAnsi"/>
          <w:color w:val="000000"/>
          <w:szCs w:val="22"/>
          <w:lang w:eastAsia="en-US"/>
        </w:rPr>
        <w:t xml:space="preserve"> helping to create stronger communities, especially in underserved places. </w:t>
      </w:r>
    </w:p>
    <w:p w14:paraId="1EA7FED3" w14:textId="7FAD8AD9" w:rsidR="00BB65B0" w:rsidRPr="00E4045E" w:rsidRDefault="0071170A" w:rsidP="00BB65B0">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 xml:space="preserve">Alongside </w:t>
      </w:r>
      <w:r w:rsidR="00BB65B0" w:rsidRPr="00E4045E">
        <w:rPr>
          <w:rFonts w:asciiTheme="minorHAnsi" w:hAnsiTheme="minorHAnsi" w:cstheme="minorHAnsi"/>
          <w:color w:val="000000"/>
          <w:szCs w:val="22"/>
          <w:lang w:eastAsia="en-US"/>
        </w:rPr>
        <w:t>partner</w:t>
      </w:r>
      <w:r w:rsidRPr="00E4045E">
        <w:rPr>
          <w:rFonts w:asciiTheme="minorHAnsi" w:hAnsiTheme="minorHAnsi" w:cstheme="minorHAnsi"/>
          <w:color w:val="000000"/>
          <w:szCs w:val="22"/>
          <w:lang w:eastAsia="en-US"/>
        </w:rPr>
        <w:t xml:space="preserve"> organisations, Access does three things:</w:t>
      </w:r>
    </w:p>
    <w:p w14:paraId="2DA0A3AA" w14:textId="4BFA5E26" w:rsidR="00BB65B0" w:rsidRPr="00E4045E" w:rsidRDefault="00BB65B0" w:rsidP="00460D55">
      <w:pPr>
        <w:pStyle w:val="ListParagraph"/>
        <w:numPr>
          <w:ilvl w:val="0"/>
          <w:numId w:val="21"/>
        </w:num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Fund</w:t>
      </w:r>
      <w:r w:rsidR="004B7A62" w:rsidRPr="00E4045E">
        <w:rPr>
          <w:rFonts w:asciiTheme="minorHAnsi" w:hAnsiTheme="minorHAnsi" w:cstheme="minorHAnsi"/>
          <w:color w:val="000000"/>
          <w:szCs w:val="22"/>
          <w:lang w:eastAsia="en-US"/>
        </w:rPr>
        <w:t>s</w:t>
      </w:r>
      <w:r w:rsidRPr="00E4045E">
        <w:rPr>
          <w:rFonts w:asciiTheme="minorHAnsi" w:hAnsiTheme="minorHAnsi" w:cstheme="minorHAnsi"/>
          <w:color w:val="000000"/>
          <w:szCs w:val="22"/>
          <w:lang w:eastAsia="en-US"/>
        </w:rPr>
        <w:t xml:space="preserve"> enterprise development and blended finance in England.</w:t>
      </w:r>
    </w:p>
    <w:p w14:paraId="06B37672" w14:textId="5228AE8E" w:rsidR="00BB65B0" w:rsidRPr="00E4045E" w:rsidRDefault="0071170A" w:rsidP="764CFA24">
      <w:pPr>
        <w:pStyle w:val="ListParagraph"/>
        <w:numPr>
          <w:ilvl w:val="0"/>
          <w:numId w:val="21"/>
        </w:numPr>
        <w:spacing w:after="120"/>
        <w:rPr>
          <w:rFonts w:asciiTheme="minorHAnsi" w:hAnsiTheme="minorHAnsi" w:cstheme="minorHAnsi"/>
          <w:color w:val="000000"/>
          <w:lang w:eastAsia="en-US"/>
        </w:rPr>
      </w:pPr>
      <w:r w:rsidRPr="00E4045E">
        <w:rPr>
          <w:rFonts w:asciiTheme="minorHAnsi" w:hAnsiTheme="minorHAnsi" w:cstheme="minorHAnsi"/>
          <w:color w:val="000000" w:themeColor="text1"/>
          <w:lang w:eastAsia="en-US"/>
        </w:rPr>
        <w:t>Share</w:t>
      </w:r>
      <w:r w:rsidR="004B7A62" w:rsidRPr="00E4045E">
        <w:rPr>
          <w:rFonts w:asciiTheme="minorHAnsi" w:hAnsiTheme="minorHAnsi" w:cstheme="minorHAnsi"/>
          <w:color w:val="000000" w:themeColor="text1"/>
          <w:lang w:eastAsia="en-US"/>
        </w:rPr>
        <w:t>s</w:t>
      </w:r>
      <w:r w:rsidR="00BB65B0" w:rsidRPr="00E4045E">
        <w:rPr>
          <w:rFonts w:asciiTheme="minorHAnsi" w:hAnsiTheme="minorHAnsi" w:cstheme="minorHAnsi"/>
          <w:color w:val="000000" w:themeColor="text1"/>
          <w:lang w:eastAsia="en-US"/>
        </w:rPr>
        <w:t xml:space="preserve"> knowledge and </w:t>
      </w:r>
      <w:r w:rsidR="00A1384C" w:rsidRPr="00E4045E">
        <w:rPr>
          <w:rFonts w:asciiTheme="minorHAnsi" w:hAnsiTheme="minorHAnsi" w:cstheme="minorHAnsi"/>
          <w:color w:val="000000" w:themeColor="text1"/>
          <w:lang w:eastAsia="en-US"/>
        </w:rPr>
        <w:t>data and</w:t>
      </w:r>
      <w:r w:rsidR="00BB65B0" w:rsidRPr="00E4045E">
        <w:rPr>
          <w:rFonts w:asciiTheme="minorHAnsi" w:hAnsiTheme="minorHAnsi" w:cstheme="minorHAnsi"/>
          <w:color w:val="000000" w:themeColor="text1"/>
          <w:lang w:eastAsia="en-US"/>
        </w:rPr>
        <w:t xml:space="preserve"> translat</w:t>
      </w:r>
      <w:r w:rsidR="0089156B" w:rsidRPr="00E4045E">
        <w:rPr>
          <w:rFonts w:asciiTheme="minorHAnsi" w:hAnsiTheme="minorHAnsi" w:cstheme="minorHAnsi"/>
          <w:color w:val="000000" w:themeColor="text1"/>
          <w:lang w:eastAsia="en-US"/>
        </w:rPr>
        <w:t>e</w:t>
      </w:r>
      <w:r w:rsidR="004B7A62" w:rsidRPr="00E4045E">
        <w:rPr>
          <w:rFonts w:asciiTheme="minorHAnsi" w:hAnsiTheme="minorHAnsi" w:cstheme="minorHAnsi"/>
          <w:color w:val="000000" w:themeColor="text1"/>
          <w:lang w:eastAsia="en-US"/>
        </w:rPr>
        <w:t>s</w:t>
      </w:r>
      <w:r w:rsidR="00BB65B0" w:rsidRPr="00E4045E">
        <w:rPr>
          <w:rFonts w:asciiTheme="minorHAnsi" w:hAnsiTheme="minorHAnsi" w:cstheme="minorHAnsi"/>
          <w:color w:val="000000" w:themeColor="text1"/>
          <w:lang w:eastAsia="en-US"/>
        </w:rPr>
        <w:t xml:space="preserve"> it into practical insight that others can use.</w:t>
      </w:r>
    </w:p>
    <w:p w14:paraId="2DD3A40B" w14:textId="4AEAC12C" w:rsidR="00BB65B0" w:rsidRPr="00E4045E" w:rsidRDefault="00BB65B0" w:rsidP="00460D55">
      <w:pPr>
        <w:pStyle w:val="ListParagraph"/>
        <w:numPr>
          <w:ilvl w:val="0"/>
          <w:numId w:val="21"/>
        </w:num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Mobilis</w:t>
      </w:r>
      <w:r w:rsidR="0089156B" w:rsidRPr="00E4045E">
        <w:rPr>
          <w:rFonts w:asciiTheme="minorHAnsi" w:hAnsiTheme="minorHAnsi" w:cstheme="minorHAnsi"/>
          <w:color w:val="000000"/>
          <w:szCs w:val="22"/>
          <w:lang w:eastAsia="en-US"/>
        </w:rPr>
        <w:t>e</w:t>
      </w:r>
      <w:r w:rsidR="004B7A62" w:rsidRPr="00E4045E">
        <w:rPr>
          <w:rFonts w:asciiTheme="minorHAnsi" w:hAnsiTheme="minorHAnsi" w:cstheme="minorHAnsi"/>
          <w:color w:val="000000"/>
          <w:szCs w:val="22"/>
          <w:lang w:eastAsia="en-US"/>
        </w:rPr>
        <w:t>s</w:t>
      </w:r>
      <w:r w:rsidRPr="00E4045E">
        <w:rPr>
          <w:rFonts w:asciiTheme="minorHAnsi" w:hAnsiTheme="minorHAnsi" w:cstheme="minorHAnsi"/>
          <w:color w:val="000000"/>
          <w:szCs w:val="22"/>
          <w:lang w:eastAsia="en-US"/>
        </w:rPr>
        <w:t xml:space="preserve"> others who share </w:t>
      </w:r>
      <w:r w:rsidR="0089156B" w:rsidRPr="00E4045E">
        <w:rPr>
          <w:rFonts w:asciiTheme="minorHAnsi" w:hAnsiTheme="minorHAnsi" w:cstheme="minorHAnsi"/>
          <w:color w:val="000000"/>
          <w:szCs w:val="22"/>
          <w:lang w:eastAsia="en-US"/>
        </w:rPr>
        <w:t>their</w:t>
      </w:r>
      <w:r w:rsidRPr="00E4045E">
        <w:rPr>
          <w:rFonts w:asciiTheme="minorHAnsi" w:hAnsiTheme="minorHAnsi" w:cstheme="minorHAnsi"/>
          <w:color w:val="000000"/>
          <w:szCs w:val="22"/>
          <w:lang w:eastAsia="en-US"/>
        </w:rPr>
        <w:t xml:space="preserve"> goal of making capital work for communities.</w:t>
      </w:r>
    </w:p>
    <w:p w14:paraId="28F73DB4" w14:textId="77777777" w:rsidR="00BD0EC8" w:rsidRPr="00E4045E" w:rsidRDefault="00BD0EC8" w:rsidP="00BD0EC8">
      <w:pPr>
        <w:rPr>
          <w:rFonts w:asciiTheme="minorHAnsi" w:hAnsiTheme="minorHAnsi" w:cstheme="minorHAnsi"/>
          <w:bCs/>
          <w:color w:val="000000" w:themeColor="text1"/>
        </w:rPr>
      </w:pPr>
    </w:p>
    <w:p w14:paraId="46A59C06" w14:textId="1F8C9672" w:rsidR="00160D63" w:rsidRPr="00E4045E" w:rsidRDefault="007470FA" w:rsidP="00AE2620">
      <w:pPr>
        <w:rPr>
          <w:rFonts w:asciiTheme="minorHAnsi" w:hAnsiTheme="minorHAnsi" w:cstheme="minorHAnsi"/>
          <w:b/>
          <w:color w:val="000000" w:themeColor="text1"/>
        </w:rPr>
      </w:pPr>
      <w:r w:rsidRPr="00E4045E">
        <w:rPr>
          <w:rFonts w:asciiTheme="minorHAnsi" w:hAnsiTheme="minorHAnsi" w:cstheme="minorHAnsi"/>
          <w:b/>
          <w:color w:val="000000" w:themeColor="text1"/>
        </w:rPr>
        <w:t xml:space="preserve">2024 </w:t>
      </w:r>
      <w:r w:rsidR="004D57C5" w:rsidRPr="00E4045E">
        <w:rPr>
          <w:rFonts w:asciiTheme="minorHAnsi" w:hAnsiTheme="minorHAnsi" w:cstheme="minorHAnsi"/>
          <w:b/>
          <w:color w:val="000000" w:themeColor="text1"/>
        </w:rPr>
        <w:t>Strateg</w:t>
      </w:r>
      <w:r w:rsidRPr="00E4045E">
        <w:rPr>
          <w:rFonts w:asciiTheme="minorHAnsi" w:hAnsiTheme="minorHAnsi" w:cstheme="minorHAnsi"/>
          <w:b/>
          <w:color w:val="000000" w:themeColor="text1"/>
        </w:rPr>
        <w:t xml:space="preserve">y Refresh </w:t>
      </w:r>
    </w:p>
    <w:p w14:paraId="4557B478" w14:textId="1FF8C965" w:rsidR="00BB6BC3" w:rsidRPr="008D4079" w:rsidRDefault="00D6431C" w:rsidP="00BB6BC3">
      <w:pPr>
        <w:rPr>
          <w:rFonts w:asciiTheme="minorHAnsi" w:hAnsiTheme="minorHAnsi" w:cstheme="minorHAnsi"/>
          <w:szCs w:val="22"/>
        </w:rPr>
      </w:pPr>
      <w:r w:rsidRPr="008D4079">
        <w:rPr>
          <w:rFonts w:asciiTheme="minorHAnsi" w:hAnsiTheme="minorHAnsi" w:cstheme="minorHAnsi"/>
          <w:szCs w:val="22"/>
        </w:rPr>
        <w:t>A key</w:t>
      </w:r>
      <w:r w:rsidR="00ED454F" w:rsidRPr="008D4079">
        <w:rPr>
          <w:rFonts w:asciiTheme="minorHAnsi" w:hAnsiTheme="minorHAnsi" w:cstheme="minorHAnsi"/>
          <w:szCs w:val="22"/>
        </w:rPr>
        <w:t xml:space="preserve"> document</w:t>
      </w:r>
      <w:r w:rsidR="00C005AE" w:rsidRPr="008D4079">
        <w:rPr>
          <w:rStyle w:val="FootnoteReference"/>
          <w:rFonts w:asciiTheme="minorHAnsi" w:hAnsiTheme="minorHAnsi" w:cstheme="minorHAnsi"/>
          <w:szCs w:val="22"/>
        </w:rPr>
        <w:footnoteReference w:id="2"/>
      </w:r>
      <w:r w:rsidR="00ED454F" w:rsidRPr="008D4079">
        <w:rPr>
          <w:rFonts w:asciiTheme="minorHAnsi" w:hAnsiTheme="minorHAnsi" w:cstheme="minorHAnsi"/>
          <w:szCs w:val="22"/>
        </w:rPr>
        <w:t xml:space="preserve"> produced as</w:t>
      </w:r>
      <w:r w:rsidR="00BB6BC3" w:rsidRPr="008D4079">
        <w:rPr>
          <w:rFonts w:asciiTheme="minorHAnsi" w:hAnsiTheme="minorHAnsi" w:cstheme="minorHAnsi"/>
          <w:szCs w:val="22"/>
        </w:rPr>
        <w:t xml:space="preserve"> part of a refresh of the organisations strategy in 2024</w:t>
      </w:r>
      <w:r w:rsidRPr="008D4079">
        <w:rPr>
          <w:rFonts w:asciiTheme="minorHAnsi" w:hAnsiTheme="minorHAnsi" w:cstheme="minorHAnsi"/>
          <w:szCs w:val="22"/>
        </w:rPr>
        <w:t xml:space="preserve"> indicated </w:t>
      </w:r>
      <w:r w:rsidR="00CF49C8" w:rsidRPr="008D4079">
        <w:rPr>
          <w:rFonts w:asciiTheme="minorHAnsi" w:hAnsiTheme="minorHAnsi" w:cstheme="minorHAnsi"/>
          <w:szCs w:val="22"/>
        </w:rPr>
        <w:t>some of the areas of focus for the</w:t>
      </w:r>
      <w:r w:rsidR="002A783B" w:rsidRPr="008D4079">
        <w:rPr>
          <w:rFonts w:asciiTheme="minorHAnsi" w:hAnsiTheme="minorHAnsi" w:cstheme="minorHAnsi"/>
          <w:szCs w:val="22"/>
        </w:rPr>
        <w:t xml:space="preserve"> next strategic period:</w:t>
      </w:r>
    </w:p>
    <w:p w14:paraId="4D918F11" w14:textId="03B0BAFC" w:rsidR="00BB6BC3" w:rsidRPr="008D4079" w:rsidRDefault="002A783B" w:rsidP="00BB6BC3">
      <w:pPr>
        <w:rPr>
          <w:rFonts w:asciiTheme="minorHAnsi" w:hAnsiTheme="minorHAnsi" w:cstheme="minorHAnsi"/>
          <w:i/>
          <w:iCs/>
          <w:szCs w:val="22"/>
        </w:rPr>
      </w:pPr>
      <w:r w:rsidRPr="008D4079">
        <w:rPr>
          <w:rFonts w:asciiTheme="minorHAnsi" w:hAnsiTheme="minorHAnsi" w:cstheme="minorHAnsi"/>
          <w:i/>
          <w:iCs/>
          <w:szCs w:val="22"/>
        </w:rPr>
        <w:t>“</w:t>
      </w:r>
      <w:r w:rsidR="00BB6BC3" w:rsidRPr="008D4079">
        <w:rPr>
          <w:rFonts w:asciiTheme="minorHAnsi" w:hAnsiTheme="minorHAnsi" w:cstheme="minorHAnsi"/>
          <w:i/>
          <w:iCs/>
          <w:szCs w:val="22"/>
        </w:rPr>
        <w:t>Through our example, data, insight and advocacy we hope that over time the role we play will be</w:t>
      </w:r>
    </w:p>
    <w:p w14:paraId="49188F71" w14:textId="1C8936A7" w:rsidR="00BB6BC3" w:rsidRPr="008D4079" w:rsidRDefault="00BB6BC3" w:rsidP="00BB6BC3">
      <w:pPr>
        <w:rPr>
          <w:rFonts w:asciiTheme="minorHAnsi" w:hAnsiTheme="minorHAnsi" w:cstheme="minorHAnsi"/>
          <w:i/>
          <w:iCs/>
          <w:szCs w:val="22"/>
        </w:rPr>
      </w:pPr>
      <w:r w:rsidRPr="008D4079">
        <w:rPr>
          <w:rFonts w:asciiTheme="minorHAnsi" w:hAnsiTheme="minorHAnsi" w:cstheme="minorHAnsi"/>
          <w:i/>
          <w:iCs/>
          <w:szCs w:val="22"/>
        </w:rPr>
        <w:t>picked up by others and our funding will no longer be needed. Over the next few years, we will measure</w:t>
      </w:r>
      <w:r w:rsidR="00495830" w:rsidRPr="008D4079">
        <w:rPr>
          <w:rFonts w:asciiTheme="minorHAnsi" w:hAnsiTheme="minorHAnsi" w:cstheme="minorHAnsi"/>
          <w:i/>
          <w:iCs/>
          <w:szCs w:val="22"/>
        </w:rPr>
        <w:t xml:space="preserve"> </w:t>
      </w:r>
      <w:r w:rsidRPr="008D4079">
        <w:rPr>
          <w:rFonts w:asciiTheme="minorHAnsi" w:hAnsiTheme="minorHAnsi" w:cstheme="minorHAnsi"/>
          <w:i/>
          <w:iCs/>
          <w:szCs w:val="22"/>
        </w:rPr>
        <w:t>our success by tracking:</w:t>
      </w:r>
    </w:p>
    <w:p w14:paraId="4E43C0E9" w14:textId="2EBA9F22" w:rsidR="00BB6BC3" w:rsidRPr="008D4079" w:rsidRDefault="00BB6BC3" w:rsidP="00460D55">
      <w:pPr>
        <w:pStyle w:val="ListParagraph"/>
        <w:numPr>
          <w:ilvl w:val="0"/>
          <w:numId w:val="22"/>
        </w:numPr>
        <w:rPr>
          <w:rFonts w:asciiTheme="minorHAnsi" w:hAnsiTheme="minorHAnsi" w:cstheme="minorHAnsi"/>
          <w:i/>
          <w:iCs/>
          <w:szCs w:val="22"/>
        </w:rPr>
      </w:pPr>
      <w:r w:rsidRPr="008D4079">
        <w:rPr>
          <w:rFonts w:asciiTheme="minorHAnsi" w:hAnsiTheme="minorHAnsi" w:cstheme="minorHAnsi"/>
          <w:i/>
          <w:iCs/>
          <w:szCs w:val="22"/>
        </w:rPr>
        <w:t>Flows of finance to organ</w:t>
      </w:r>
      <w:r w:rsidR="00495830" w:rsidRPr="008D4079">
        <w:rPr>
          <w:rFonts w:asciiTheme="minorHAnsi" w:hAnsiTheme="minorHAnsi" w:cstheme="minorHAnsi"/>
          <w:i/>
          <w:iCs/>
          <w:szCs w:val="22"/>
        </w:rPr>
        <w:t>is</w:t>
      </w:r>
      <w:r w:rsidRPr="008D4079">
        <w:rPr>
          <w:rFonts w:asciiTheme="minorHAnsi" w:hAnsiTheme="minorHAnsi" w:cstheme="minorHAnsi"/>
          <w:i/>
          <w:iCs/>
          <w:szCs w:val="22"/>
        </w:rPr>
        <w:t>ations who would not otherwise be able to access it, and the strengthening of their resilience</w:t>
      </w:r>
      <w:r w:rsidR="00495830" w:rsidRPr="008D4079">
        <w:rPr>
          <w:rFonts w:asciiTheme="minorHAnsi" w:hAnsiTheme="minorHAnsi" w:cstheme="minorHAnsi"/>
          <w:i/>
          <w:iCs/>
          <w:szCs w:val="22"/>
        </w:rPr>
        <w:t>.</w:t>
      </w:r>
    </w:p>
    <w:p w14:paraId="184C82D6" w14:textId="2AB6DD57" w:rsidR="00BB6BC3" w:rsidRPr="008D4079" w:rsidRDefault="00BB6BC3" w:rsidP="00460D55">
      <w:pPr>
        <w:pStyle w:val="ListParagraph"/>
        <w:numPr>
          <w:ilvl w:val="0"/>
          <w:numId w:val="22"/>
        </w:numPr>
        <w:rPr>
          <w:rFonts w:asciiTheme="minorHAnsi" w:hAnsiTheme="minorHAnsi" w:cstheme="minorHAnsi"/>
          <w:i/>
          <w:iCs/>
          <w:szCs w:val="22"/>
        </w:rPr>
      </w:pPr>
      <w:r w:rsidRPr="008D4079">
        <w:rPr>
          <w:rFonts w:asciiTheme="minorHAnsi" w:hAnsiTheme="minorHAnsi" w:cstheme="minorHAnsi"/>
          <w:i/>
          <w:iCs/>
          <w:szCs w:val="22"/>
        </w:rPr>
        <w:t>The increase in finance flowing to left behind communities and protected groups</w:t>
      </w:r>
    </w:p>
    <w:p w14:paraId="4A441D90" w14:textId="5A632505" w:rsidR="00BB6BC3" w:rsidRPr="008D4079" w:rsidRDefault="00BB6BC3" w:rsidP="00460D55">
      <w:pPr>
        <w:pStyle w:val="ListParagraph"/>
        <w:numPr>
          <w:ilvl w:val="0"/>
          <w:numId w:val="22"/>
        </w:numPr>
        <w:rPr>
          <w:rFonts w:asciiTheme="minorHAnsi" w:hAnsiTheme="minorHAnsi" w:cstheme="minorHAnsi"/>
          <w:i/>
          <w:iCs/>
          <w:szCs w:val="22"/>
        </w:rPr>
      </w:pPr>
      <w:r w:rsidRPr="008D4079">
        <w:rPr>
          <w:rFonts w:asciiTheme="minorHAnsi" w:hAnsiTheme="minorHAnsi" w:cstheme="minorHAnsi"/>
          <w:i/>
          <w:iCs/>
          <w:szCs w:val="22"/>
        </w:rPr>
        <w:t>Wider engagement of public, private and philanthropic organ</w:t>
      </w:r>
      <w:r w:rsidR="00495830" w:rsidRPr="008D4079">
        <w:rPr>
          <w:rFonts w:asciiTheme="minorHAnsi" w:hAnsiTheme="minorHAnsi" w:cstheme="minorHAnsi"/>
          <w:i/>
          <w:iCs/>
          <w:szCs w:val="22"/>
        </w:rPr>
        <w:t>is</w:t>
      </w:r>
      <w:r w:rsidRPr="008D4079">
        <w:rPr>
          <w:rFonts w:asciiTheme="minorHAnsi" w:hAnsiTheme="minorHAnsi" w:cstheme="minorHAnsi"/>
          <w:i/>
          <w:iCs/>
          <w:szCs w:val="22"/>
        </w:rPr>
        <w:t>ations in blended finance and enterprise development</w:t>
      </w:r>
      <w:r w:rsidR="00495830" w:rsidRPr="008D4079">
        <w:rPr>
          <w:rFonts w:asciiTheme="minorHAnsi" w:hAnsiTheme="minorHAnsi" w:cstheme="minorHAnsi"/>
          <w:i/>
          <w:iCs/>
          <w:szCs w:val="22"/>
        </w:rPr>
        <w:t>.</w:t>
      </w:r>
    </w:p>
    <w:p w14:paraId="3528F6A8" w14:textId="0E7E8173" w:rsidR="00503846" w:rsidRPr="00E4045E" w:rsidRDefault="00BB6BC3" w:rsidP="764CFA24">
      <w:pPr>
        <w:pStyle w:val="ListParagraph"/>
        <w:numPr>
          <w:ilvl w:val="0"/>
          <w:numId w:val="22"/>
        </w:numPr>
        <w:rPr>
          <w:rFonts w:asciiTheme="minorHAnsi" w:hAnsiTheme="minorHAnsi" w:cstheme="minorHAnsi"/>
          <w:i/>
          <w:iCs/>
          <w:color w:val="000000" w:themeColor="text1"/>
        </w:rPr>
      </w:pPr>
      <w:r w:rsidRPr="008D4079">
        <w:rPr>
          <w:rFonts w:asciiTheme="minorHAnsi" w:hAnsiTheme="minorHAnsi" w:cstheme="minorHAnsi"/>
          <w:i/>
          <w:iCs/>
        </w:rPr>
        <w:t>The resil</w:t>
      </w:r>
      <w:r w:rsidR="00495830" w:rsidRPr="008D4079">
        <w:rPr>
          <w:rFonts w:asciiTheme="minorHAnsi" w:hAnsiTheme="minorHAnsi" w:cstheme="minorHAnsi"/>
          <w:i/>
          <w:iCs/>
        </w:rPr>
        <w:t>ie</w:t>
      </w:r>
      <w:r w:rsidRPr="008D4079">
        <w:rPr>
          <w:rFonts w:asciiTheme="minorHAnsi" w:hAnsiTheme="minorHAnsi" w:cstheme="minorHAnsi"/>
          <w:i/>
          <w:iCs/>
        </w:rPr>
        <w:t>nce of our partners</w:t>
      </w:r>
      <w:r w:rsidR="002A783B" w:rsidRPr="008D4079">
        <w:rPr>
          <w:rFonts w:asciiTheme="minorHAnsi" w:hAnsiTheme="minorHAnsi" w:cstheme="minorHAnsi"/>
          <w:i/>
          <w:iCs/>
        </w:rPr>
        <w:t>”</w:t>
      </w:r>
      <w:r w:rsidR="00495830" w:rsidRPr="008D4079">
        <w:rPr>
          <w:rFonts w:asciiTheme="minorHAnsi" w:hAnsiTheme="minorHAnsi" w:cstheme="minorHAnsi"/>
          <w:i/>
          <w:iCs/>
        </w:rPr>
        <w:t>.</w:t>
      </w:r>
    </w:p>
    <w:p w14:paraId="08210557" w14:textId="77777777" w:rsidR="00E908A6" w:rsidRPr="008D4079" w:rsidRDefault="00E908A6" w:rsidP="008407D9">
      <w:pPr>
        <w:rPr>
          <w:rFonts w:asciiTheme="minorHAnsi" w:hAnsiTheme="minorHAnsi" w:cstheme="minorHAnsi"/>
          <w:szCs w:val="22"/>
        </w:rPr>
      </w:pPr>
    </w:p>
    <w:p w14:paraId="0699ECF5" w14:textId="77777777" w:rsidR="0038759C" w:rsidRPr="008D4079" w:rsidRDefault="0038759C">
      <w:pPr>
        <w:spacing w:line="240" w:lineRule="auto"/>
        <w:jc w:val="left"/>
        <w:rPr>
          <w:rFonts w:asciiTheme="minorHAnsi" w:hAnsiTheme="minorHAnsi" w:cstheme="minorHAnsi"/>
          <w:szCs w:val="22"/>
        </w:rPr>
      </w:pPr>
      <w:r w:rsidRPr="008D4079">
        <w:rPr>
          <w:rFonts w:asciiTheme="minorHAnsi" w:hAnsiTheme="minorHAnsi" w:cstheme="minorHAnsi"/>
          <w:szCs w:val="22"/>
        </w:rPr>
        <w:br w:type="page"/>
      </w:r>
    </w:p>
    <w:p w14:paraId="5C274DC3" w14:textId="77777777" w:rsidR="009113D0" w:rsidRPr="008D4079" w:rsidRDefault="009113D0" w:rsidP="00CF49C8">
      <w:pPr>
        <w:rPr>
          <w:rFonts w:asciiTheme="minorHAnsi" w:hAnsiTheme="minorHAnsi" w:cstheme="minorHAnsi"/>
          <w:szCs w:val="22"/>
        </w:rPr>
      </w:pPr>
      <w:r w:rsidRPr="008D4079">
        <w:rPr>
          <w:rFonts w:asciiTheme="minorHAnsi" w:hAnsiTheme="minorHAnsi" w:cstheme="minorHAnsi"/>
          <w:szCs w:val="22"/>
        </w:rPr>
        <w:t>This same document also states:</w:t>
      </w:r>
    </w:p>
    <w:p w14:paraId="14DBD2E0" w14:textId="6CA7666F" w:rsidR="00CF49C8" w:rsidRPr="008D4079" w:rsidRDefault="009113D0" w:rsidP="65910233">
      <w:pPr>
        <w:rPr>
          <w:rFonts w:asciiTheme="minorHAnsi" w:hAnsiTheme="minorHAnsi" w:cstheme="minorHAnsi"/>
          <w:i/>
          <w:iCs/>
        </w:rPr>
      </w:pPr>
      <w:r w:rsidRPr="008D4079">
        <w:rPr>
          <w:rFonts w:asciiTheme="minorHAnsi" w:hAnsiTheme="minorHAnsi" w:cstheme="minorHAnsi"/>
          <w:i/>
          <w:iCs/>
        </w:rPr>
        <w:t>“</w:t>
      </w:r>
      <w:r w:rsidR="00CF49C8" w:rsidRPr="008D4079">
        <w:rPr>
          <w:rFonts w:asciiTheme="minorHAnsi" w:hAnsiTheme="minorHAnsi" w:cstheme="minorHAnsi"/>
          <w:i/>
          <w:iCs/>
        </w:rPr>
        <w:t>Access</w:t>
      </w:r>
      <w:r w:rsidRPr="008D4079">
        <w:rPr>
          <w:rFonts w:asciiTheme="minorHAnsi" w:hAnsiTheme="minorHAnsi" w:cstheme="minorHAnsi"/>
          <w:i/>
          <w:iCs/>
        </w:rPr>
        <w:t>’s</w:t>
      </w:r>
      <w:r w:rsidR="00CF49C8" w:rsidRPr="008D4079">
        <w:rPr>
          <w:rFonts w:asciiTheme="minorHAnsi" w:hAnsiTheme="minorHAnsi" w:cstheme="minorHAnsi"/>
          <w:i/>
          <w:iCs/>
        </w:rPr>
        <w:t xml:space="preserve"> four main funding </w:t>
      </w:r>
      <w:r w:rsidR="00F34E96" w:rsidRPr="008D4079">
        <w:rPr>
          <w:rFonts w:asciiTheme="minorHAnsi" w:hAnsiTheme="minorHAnsi" w:cstheme="minorHAnsi"/>
          <w:i/>
          <w:iCs/>
        </w:rPr>
        <w:t>types of intervention</w:t>
      </w:r>
      <w:r w:rsidR="00CF49C8" w:rsidRPr="008D4079">
        <w:rPr>
          <w:rFonts w:asciiTheme="minorHAnsi" w:hAnsiTheme="minorHAnsi" w:cstheme="minorHAnsi"/>
          <w:i/>
          <w:iCs/>
        </w:rPr>
        <w:t xml:space="preserve"> of </w:t>
      </w:r>
      <w:r w:rsidR="001A08BD" w:rsidRPr="008D4079">
        <w:rPr>
          <w:rFonts w:asciiTheme="minorHAnsi" w:hAnsiTheme="minorHAnsi" w:cstheme="minorHAnsi"/>
          <w:i/>
          <w:iCs/>
        </w:rPr>
        <w:t>B</w:t>
      </w:r>
      <w:r w:rsidR="00CF49C8" w:rsidRPr="008D4079">
        <w:rPr>
          <w:rFonts w:asciiTheme="minorHAnsi" w:hAnsiTheme="minorHAnsi" w:cstheme="minorHAnsi"/>
          <w:i/>
          <w:iCs/>
        </w:rPr>
        <w:t xml:space="preserve">lended </w:t>
      </w:r>
      <w:r w:rsidR="008B0D12" w:rsidRPr="008D4079">
        <w:rPr>
          <w:rFonts w:asciiTheme="minorHAnsi" w:hAnsiTheme="minorHAnsi" w:cstheme="minorHAnsi"/>
          <w:i/>
          <w:iCs/>
        </w:rPr>
        <w:t>F</w:t>
      </w:r>
      <w:r w:rsidR="00CF49C8" w:rsidRPr="008D4079">
        <w:rPr>
          <w:rFonts w:asciiTheme="minorHAnsi" w:hAnsiTheme="minorHAnsi" w:cstheme="minorHAnsi"/>
          <w:i/>
          <w:iCs/>
        </w:rPr>
        <w:t xml:space="preserve">inance, </w:t>
      </w:r>
      <w:r w:rsidR="008B0D12" w:rsidRPr="008D4079">
        <w:rPr>
          <w:rFonts w:asciiTheme="minorHAnsi" w:hAnsiTheme="minorHAnsi" w:cstheme="minorHAnsi"/>
          <w:i/>
          <w:iCs/>
        </w:rPr>
        <w:t>Pre and Post Investment Sup</w:t>
      </w:r>
      <w:r w:rsidR="00C2114C" w:rsidRPr="008D4079">
        <w:rPr>
          <w:rFonts w:asciiTheme="minorHAnsi" w:hAnsiTheme="minorHAnsi" w:cstheme="minorHAnsi"/>
          <w:i/>
          <w:iCs/>
        </w:rPr>
        <w:t>port, Enterprise Grant</w:t>
      </w:r>
      <w:r w:rsidR="24A5CA40" w:rsidRPr="008D4079">
        <w:rPr>
          <w:rFonts w:asciiTheme="minorHAnsi" w:hAnsiTheme="minorHAnsi" w:cstheme="minorHAnsi"/>
          <w:i/>
          <w:iCs/>
        </w:rPr>
        <w:t>s</w:t>
      </w:r>
      <w:r w:rsidR="00C2114C" w:rsidRPr="008D4079">
        <w:rPr>
          <w:rFonts w:asciiTheme="minorHAnsi" w:hAnsiTheme="minorHAnsi" w:cstheme="minorHAnsi"/>
          <w:i/>
          <w:iCs/>
        </w:rPr>
        <w:t>, Market Development</w:t>
      </w:r>
      <w:r w:rsidR="00CF49C8" w:rsidRPr="008D4079">
        <w:rPr>
          <w:rFonts w:asciiTheme="minorHAnsi" w:hAnsiTheme="minorHAnsi" w:cstheme="minorHAnsi"/>
          <w:i/>
          <w:iCs/>
        </w:rPr>
        <w:t xml:space="preserve"> will continue, but with a focus on eliminating silos between them. In</w:t>
      </w:r>
      <w:r w:rsidR="0038759C" w:rsidRPr="008D4079">
        <w:rPr>
          <w:rFonts w:asciiTheme="minorHAnsi" w:hAnsiTheme="minorHAnsi" w:cstheme="minorHAnsi"/>
          <w:i/>
          <w:iCs/>
        </w:rPr>
        <w:t xml:space="preserve"> </w:t>
      </w:r>
      <w:r w:rsidR="00CF49C8" w:rsidRPr="008D4079">
        <w:rPr>
          <w:rFonts w:asciiTheme="minorHAnsi" w:hAnsiTheme="minorHAnsi" w:cstheme="minorHAnsi"/>
          <w:i/>
          <w:iCs/>
        </w:rPr>
        <w:t>particular,</w:t>
      </w:r>
      <w:r w:rsidR="000B61F1" w:rsidRPr="008D4079">
        <w:rPr>
          <w:rFonts w:asciiTheme="minorHAnsi" w:hAnsiTheme="minorHAnsi" w:cstheme="minorHAnsi"/>
          <w:i/>
          <w:iCs/>
        </w:rPr>
        <w:t xml:space="preserve"> ‘</w:t>
      </w:r>
      <w:r w:rsidR="00CF49C8" w:rsidRPr="008D4079">
        <w:rPr>
          <w:rFonts w:asciiTheme="minorHAnsi" w:hAnsiTheme="minorHAnsi" w:cstheme="minorHAnsi"/>
          <w:i/>
          <w:iCs/>
        </w:rPr>
        <w:t>we will ensure greater alignment between enterprise development and blended finance</w:t>
      </w:r>
      <w:r w:rsidR="0038759C" w:rsidRPr="008D4079">
        <w:rPr>
          <w:rFonts w:asciiTheme="minorHAnsi" w:hAnsiTheme="minorHAnsi" w:cstheme="minorHAnsi"/>
          <w:i/>
          <w:iCs/>
        </w:rPr>
        <w:t xml:space="preserve"> </w:t>
      </w:r>
      <w:r w:rsidR="00CF49C8" w:rsidRPr="008D4079">
        <w:rPr>
          <w:rFonts w:asciiTheme="minorHAnsi" w:hAnsiTheme="minorHAnsi" w:cstheme="minorHAnsi"/>
          <w:i/>
          <w:iCs/>
        </w:rPr>
        <w:t>initiatives.</w:t>
      </w:r>
    </w:p>
    <w:p w14:paraId="32A78801" w14:textId="7A264472" w:rsidR="00CF49C8" w:rsidRPr="008D4079" w:rsidRDefault="00CF49C8" w:rsidP="764CFA24">
      <w:pPr>
        <w:pStyle w:val="ListParagraph"/>
        <w:numPr>
          <w:ilvl w:val="0"/>
          <w:numId w:val="23"/>
        </w:numPr>
        <w:rPr>
          <w:rFonts w:asciiTheme="minorHAnsi" w:hAnsiTheme="minorHAnsi" w:cstheme="minorHAnsi"/>
          <w:i/>
          <w:iCs/>
        </w:rPr>
      </w:pPr>
      <w:r w:rsidRPr="008D4079">
        <w:rPr>
          <w:rFonts w:asciiTheme="minorHAnsi" w:hAnsiTheme="minorHAnsi" w:cstheme="minorHAnsi"/>
          <w:i/>
          <w:iCs/>
        </w:rPr>
        <w:t>In all of what we fund, we will place more focus on leveraging both concessional and non</w:t>
      </w:r>
      <w:r w:rsidR="007470FA" w:rsidRPr="008D4079">
        <w:rPr>
          <w:rFonts w:asciiTheme="minorHAnsi" w:hAnsiTheme="minorHAnsi" w:cstheme="minorHAnsi"/>
          <w:i/>
          <w:iCs/>
        </w:rPr>
        <w:t>-</w:t>
      </w:r>
      <w:r w:rsidRPr="008D4079">
        <w:rPr>
          <w:rFonts w:asciiTheme="minorHAnsi" w:hAnsiTheme="minorHAnsi" w:cstheme="minorHAnsi"/>
          <w:i/>
          <w:iCs/>
        </w:rPr>
        <w:t>concessional</w:t>
      </w:r>
      <w:r w:rsidR="0038759C" w:rsidRPr="008D4079">
        <w:rPr>
          <w:rFonts w:asciiTheme="minorHAnsi" w:hAnsiTheme="minorHAnsi" w:cstheme="minorHAnsi"/>
          <w:i/>
          <w:iCs/>
        </w:rPr>
        <w:t xml:space="preserve"> </w:t>
      </w:r>
      <w:r w:rsidRPr="008D4079">
        <w:rPr>
          <w:rFonts w:asciiTheme="minorHAnsi" w:hAnsiTheme="minorHAnsi" w:cstheme="minorHAnsi"/>
          <w:i/>
          <w:iCs/>
        </w:rPr>
        <w:t>finance alongside our own funding from a wider range of partners.</w:t>
      </w:r>
    </w:p>
    <w:p w14:paraId="601966DA" w14:textId="3D1DBF33" w:rsidR="00CF49C8" w:rsidRPr="008D4079" w:rsidRDefault="00CF49C8" w:rsidP="00460D55">
      <w:pPr>
        <w:pStyle w:val="ListParagraph"/>
        <w:numPr>
          <w:ilvl w:val="0"/>
          <w:numId w:val="23"/>
        </w:numPr>
        <w:rPr>
          <w:rFonts w:asciiTheme="minorHAnsi" w:hAnsiTheme="minorHAnsi" w:cstheme="minorHAnsi"/>
          <w:i/>
          <w:iCs/>
          <w:szCs w:val="22"/>
        </w:rPr>
      </w:pPr>
      <w:r w:rsidRPr="008D4079">
        <w:rPr>
          <w:rFonts w:asciiTheme="minorHAnsi" w:hAnsiTheme="minorHAnsi" w:cstheme="minorHAnsi"/>
          <w:i/>
          <w:iCs/>
          <w:szCs w:val="22"/>
        </w:rPr>
        <w:t>Our funding will be designed with more emphasis on building the resil</w:t>
      </w:r>
      <w:r w:rsidR="0038759C" w:rsidRPr="008D4079">
        <w:rPr>
          <w:rFonts w:asciiTheme="minorHAnsi" w:hAnsiTheme="minorHAnsi" w:cstheme="minorHAnsi"/>
          <w:i/>
          <w:iCs/>
          <w:szCs w:val="22"/>
        </w:rPr>
        <w:t>ie</w:t>
      </w:r>
      <w:r w:rsidRPr="008D4079">
        <w:rPr>
          <w:rFonts w:asciiTheme="minorHAnsi" w:hAnsiTheme="minorHAnsi" w:cstheme="minorHAnsi"/>
          <w:i/>
          <w:iCs/>
          <w:szCs w:val="22"/>
        </w:rPr>
        <w:t>nce of our delivery partners.</w:t>
      </w:r>
    </w:p>
    <w:p w14:paraId="0D8E4FAC" w14:textId="5270F4A2" w:rsidR="00CF49C8" w:rsidRPr="008D4079" w:rsidRDefault="00CF49C8" w:rsidP="764CFA24">
      <w:pPr>
        <w:pStyle w:val="ListParagraph"/>
        <w:numPr>
          <w:ilvl w:val="0"/>
          <w:numId w:val="23"/>
        </w:numPr>
        <w:rPr>
          <w:rFonts w:asciiTheme="minorHAnsi" w:hAnsiTheme="minorHAnsi" w:cstheme="minorHAnsi"/>
          <w:i/>
          <w:iCs/>
        </w:rPr>
      </w:pPr>
      <w:r w:rsidRPr="008D4079">
        <w:rPr>
          <w:rFonts w:asciiTheme="minorHAnsi" w:hAnsiTheme="minorHAnsi" w:cstheme="minorHAnsi"/>
          <w:i/>
          <w:iCs/>
        </w:rPr>
        <w:t>Direct funding for projects which develop the social investment market’s infrastructure will be more</w:t>
      </w:r>
      <w:r w:rsidR="0038759C" w:rsidRPr="008D4079">
        <w:rPr>
          <w:rFonts w:asciiTheme="minorHAnsi" w:hAnsiTheme="minorHAnsi" w:cstheme="minorHAnsi"/>
          <w:i/>
          <w:iCs/>
        </w:rPr>
        <w:t xml:space="preserve"> </w:t>
      </w:r>
      <w:r w:rsidRPr="008D4079">
        <w:rPr>
          <w:rFonts w:asciiTheme="minorHAnsi" w:hAnsiTheme="minorHAnsi" w:cstheme="minorHAnsi"/>
          <w:i/>
          <w:iCs/>
        </w:rPr>
        <w:t>focused on the specific challenges identified in our strategy.</w:t>
      </w:r>
    </w:p>
    <w:p w14:paraId="44C4B9E7" w14:textId="1934CED2" w:rsidR="00CF49C8" w:rsidRPr="008D4079" w:rsidRDefault="00CF49C8" w:rsidP="00460D55">
      <w:pPr>
        <w:pStyle w:val="ListParagraph"/>
        <w:numPr>
          <w:ilvl w:val="0"/>
          <w:numId w:val="23"/>
        </w:numPr>
        <w:rPr>
          <w:rFonts w:asciiTheme="minorHAnsi" w:hAnsiTheme="minorHAnsi" w:cstheme="minorHAnsi"/>
          <w:i/>
          <w:iCs/>
          <w:szCs w:val="22"/>
        </w:rPr>
      </w:pPr>
      <w:r w:rsidRPr="008D4079">
        <w:rPr>
          <w:rFonts w:asciiTheme="minorHAnsi" w:hAnsiTheme="minorHAnsi" w:cstheme="minorHAnsi"/>
          <w:i/>
          <w:iCs/>
          <w:szCs w:val="22"/>
        </w:rPr>
        <w:t>We will continue to share learning widely and build the evidence for our work. Going forwards our</w:t>
      </w:r>
      <w:r w:rsidR="002E3E3E" w:rsidRPr="008D4079">
        <w:rPr>
          <w:rFonts w:asciiTheme="minorHAnsi" w:hAnsiTheme="minorHAnsi" w:cstheme="minorHAnsi"/>
          <w:i/>
          <w:iCs/>
          <w:szCs w:val="22"/>
        </w:rPr>
        <w:t xml:space="preserve"> </w:t>
      </w:r>
      <w:r w:rsidRPr="008D4079">
        <w:rPr>
          <w:rFonts w:asciiTheme="minorHAnsi" w:hAnsiTheme="minorHAnsi" w:cstheme="minorHAnsi"/>
          <w:i/>
          <w:iCs/>
          <w:szCs w:val="22"/>
        </w:rPr>
        <w:t>advocacy will have a clearer focus on the areas where we have the greatest levers for change:</w:t>
      </w:r>
      <w:r w:rsidR="002E3E3E" w:rsidRPr="008D4079">
        <w:rPr>
          <w:rFonts w:asciiTheme="minorHAnsi" w:hAnsiTheme="minorHAnsi" w:cstheme="minorHAnsi"/>
          <w:i/>
          <w:iCs/>
          <w:szCs w:val="22"/>
        </w:rPr>
        <w:t xml:space="preserve"> </w:t>
      </w:r>
      <w:r w:rsidRPr="008D4079">
        <w:rPr>
          <w:rFonts w:asciiTheme="minorHAnsi" w:hAnsiTheme="minorHAnsi" w:cstheme="minorHAnsi"/>
          <w:i/>
          <w:iCs/>
          <w:szCs w:val="22"/>
        </w:rPr>
        <w:t>promoting knowledge and familiarity with blended finance structures through the Community of</w:t>
      </w:r>
      <w:r w:rsidR="002E3E3E" w:rsidRPr="008D4079">
        <w:rPr>
          <w:rFonts w:asciiTheme="minorHAnsi" w:hAnsiTheme="minorHAnsi" w:cstheme="minorHAnsi"/>
          <w:i/>
          <w:iCs/>
          <w:szCs w:val="22"/>
        </w:rPr>
        <w:t xml:space="preserve"> </w:t>
      </w:r>
      <w:r w:rsidRPr="008D4079">
        <w:rPr>
          <w:rFonts w:asciiTheme="minorHAnsi" w:hAnsiTheme="minorHAnsi" w:cstheme="minorHAnsi"/>
          <w:i/>
          <w:iCs/>
          <w:szCs w:val="22"/>
        </w:rPr>
        <w:t>Practice, encouraging more foundations and funders to support the enterprise agenda through the</w:t>
      </w:r>
      <w:r w:rsidR="002E3E3E" w:rsidRPr="008D4079">
        <w:rPr>
          <w:rFonts w:asciiTheme="minorHAnsi" w:hAnsiTheme="minorHAnsi" w:cstheme="minorHAnsi"/>
          <w:i/>
          <w:iCs/>
          <w:szCs w:val="22"/>
        </w:rPr>
        <w:t xml:space="preserve"> </w:t>
      </w:r>
      <w:r w:rsidRPr="008D4079">
        <w:rPr>
          <w:rFonts w:asciiTheme="minorHAnsi" w:hAnsiTheme="minorHAnsi" w:cstheme="minorHAnsi"/>
          <w:i/>
          <w:iCs/>
          <w:szCs w:val="22"/>
        </w:rPr>
        <w:t>Enterprise Grants Taskforce and work on total impact endowment approaches</w:t>
      </w:r>
      <w:r w:rsidR="009113D0" w:rsidRPr="008D4079">
        <w:rPr>
          <w:rFonts w:asciiTheme="minorHAnsi" w:hAnsiTheme="minorHAnsi" w:cstheme="minorHAnsi"/>
          <w:i/>
          <w:iCs/>
          <w:szCs w:val="22"/>
        </w:rPr>
        <w:t>”</w:t>
      </w:r>
      <w:r w:rsidRPr="008D4079">
        <w:rPr>
          <w:rFonts w:asciiTheme="minorHAnsi" w:hAnsiTheme="minorHAnsi" w:cstheme="minorHAnsi"/>
          <w:i/>
          <w:iCs/>
          <w:szCs w:val="22"/>
        </w:rPr>
        <w:t>.</w:t>
      </w:r>
    </w:p>
    <w:p w14:paraId="5132F381" w14:textId="77777777" w:rsidR="00CF49C8" w:rsidRPr="008D4079" w:rsidRDefault="00CF49C8" w:rsidP="008407D9">
      <w:pPr>
        <w:rPr>
          <w:rFonts w:asciiTheme="minorHAnsi" w:hAnsiTheme="minorHAnsi" w:cstheme="minorHAnsi"/>
          <w:szCs w:val="22"/>
        </w:rPr>
      </w:pPr>
    </w:p>
    <w:p w14:paraId="2AB46FEF" w14:textId="637ACD7C" w:rsidR="007470FA" w:rsidRPr="00E4045E" w:rsidRDefault="0027348D" w:rsidP="007470FA">
      <w:pPr>
        <w:rPr>
          <w:rFonts w:asciiTheme="minorHAnsi" w:hAnsiTheme="minorHAnsi" w:cstheme="minorHAnsi"/>
          <w:b/>
          <w:color w:val="000000" w:themeColor="text1"/>
        </w:rPr>
      </w:pPr>
      <w:r w:rsidRPr="00E4045E">
        <w:rPr>
          <w:rFonts w:asciiTheme="minorHAnsi" w:hAnsiTheme="minorHAnsi" w:cstheme="minorHAnsi"/>
          <w:b/>
          <w:color w:val="000000" w:themeColor="text1"/>
        </w:rPr>
        <w:t>Further observations on the strategic context</w:t>
      </w:r>
      <w:r w:rsidR="007470FA" w:rsidRPr="00E4045E">
        <w:rPr>
          <w:rFonts w:asciiTheme="minorHAnsi" w:hAnsiTheme="minorHAnsi" w:cstheme="minorHAnsi"/>
          <w:b/>
          <w:color w:val="000000" w:themeColor="text1"/>
        </w:rPr>
        <w:t xml:space="preserve"> </w:t>
      </w:r>
    </w:p>
    <w:p w14:paraId="0CF37414" w14:textId="3A7A6586" w:rsidR="007470FA" w:rsidRPr="008D4079" w:rsidRDefault="0027348D" w:rsidP="007470FA">
      <w:pPr>
        <w:rPr>
          <w:rFonts w:asciiTheme="minorHAnsi" w:hAnsiTheme="minorHAnsi" w:cstheme="minorHAnsi"/>
          <w:szCs w:val="22"/>
        </w:rPr>
      </w:pPr>
      <w:r w:rsidRPr="008D4079">
        <w:rPr>
          <w:rFonts w:asciiTheme="minorHAnsi" w:hAnsiTheme="minorHAnsi" w:cstheme="minorHAnsi"/>
          <w:szCs w:val="22"/>
        </w:rPr>
        <w:t xml:space="preserve">During a meeting between Access and Adapta’s consultants on </w:t>
      </w:r>
      <w:r w:rsidR="00BD55C2" w:rsidRPr="008D4079">
        <w:rPr>
          <w:rFonts w:asciiTheme="minorHAnsi" w:hAnsiTheme="minorHAnsi" w:cstheme="minorHAnsi"/>
          <w:szCs w:val="22"/>
        </w:rPr>
        <w:t xml:space="preserve">22 January 2025, some of the following themes were discussed as being key to the delivery of </w:t>
      </w:r>
      <w:r w:rsidR="003A40A6" w:rsidRPr="008D4079">
        <w:rPr>
          <w:rFonts w:asciiTheme="minorHAnsi" w:hAnsiTheme="minorHAnsi" w:cstheme="minorHAnsi"/>
          <w:szCs w:val="22"/>
        </w:rPr>
        <w:t>organisational strategic objectives:</w:t>
      </w:r>
    </w:p>
    <w:p w14:paraId="001F6928" w14:textId="77777777" w:rsidR="00BA672C" w:rsidRPr="008D4079" w:rsidRDefault="003A40A6" w:rsidP="00460D55">
      <w:pPr>
        <w:pStyle w:val="ListParagraph"/>
        <w:numPr>
          <w:ilvl w:val="0"/>
          <w:numId w:val="24"/>
        </w:numPr>
        <w:spacing w:after="120"/>
        <w:ind w:left="714" w:hanging="357"/>
        <w:contextualSpacing w:val="0"/>
        <w:rPr>
          <w:rFonts w:asciiTheme="minorHAnsi" w:hAnsiTheme="minorHAnsi" w:cstheme="minorHAnsi"/>
          <w:szCs w:val="22"/>
        </w:rPr>
      </w:pPr>
      <w:r w:rsidRPr="00E4045E">
        <w:rPr>
          <w:rFonts w:asciiTheme="minorHAnsi" w:hAnsiTheme="minorHAnsi" w:cstheme="minorHAnsi"/>
        </w:rPr>
        <w:t>A</w:t>
      </w:r>
      <w:r w:rsidR="0027348D" w:rsidRPr="00E4045E">
        <w:rPr>
          <w:rFonts w:asciiTheme="minorHAnsi" w:hAnsiTheme="minorHAnsi" w:cstheme="minorHAnsi"/>
        </w:rPr>
        <w:t xml:space="preserve"> shift from transactional relationships with partners to more relational and trust-based approaches. This involves supporting various aspects of partners' operational strategies and focusing on long-term strategic investments rather than individual project grants.</w:t>
      </w:r>
    </w:p>
    <w:p w14:paraId="11F64A5C" w14:textId="238DBE3F" w:rsidR="00507309" w:rsidRPr="008D4079" w:rsidRDefault="00BA672C" w:rsidP="00460D55">
      <w:pPr>
        <w:pStyle w:val="ListParagraph"/>
        <w:numPr>
          <w:ilvl w:val="0"/>
          <w:numId w:val="24"/>
        </w:numPr>
        <w:spacing w:after="120"/>
        <w:ind w:left="714" w:hanging="357"/>
        <w:contextualSpacing w:val="0"/>
        <w:rPr>
          <w:rFonts w:asciiTheme="minorHAnsi" w:hAnsiTheme="minorHAnsi" w:cstheme="minorHAnsi"/>
          <w:szCs w:val="22"/>
        </w:rPr>
      </w:pPr>
      <w:r w:rsidRPr="008D4079">
        <w:rPr>
          <w:rFonts w:asciiTheme="minorHAnsi" w:hAnsiTheme="minorHAnsi" w:cstheme="minorHAnsi"/>
          <w:szCs w:val="22"/>
        </w:rPr>
        <w:t xml:space="preserve">Supporting partners' growth and development, </w:t>
      </w:r>
      <w:r w:rsidR="00917F57" w:rsidRPr="008D4079">
        <w:rPr>
          <w:rFonts w:asciiTheme="minorHAnsi" w:hAnsiTheme="minorHAnsi" w:cstheme="minorHAnsi"/>
          <w:szCs w:val="22"/>
        </w:rPr>
        <w:t xml:space="preserve">help them become </w:t>
      </w:r>
      <w:r w:rsidRPr="008D4079">
        <w:rPr>
          <w:rFonts w:asciiTheme="minorHAnsi" w:hAnsiTheme="minorHAnsi" w:cstheme="minorHAnsi"/>
          <w:szCs w:val="22"/>
        </w:rPr>
        <w:t>stronger and more resilient. This includes understanding partners' challenges, strengths, and weaknesses, and providing support to help them grow and develop</w:t>
      </w:r>
      <w:r w:rsidR="000325C5" w:rsidRPr="008D4079">
        <w:rPr>
          <w:rFonts w:asciiTheme="minorHAnsi" w:hAnsiTheme="minorHAnsi" w:cstheme="minorHAnsi"/>
          <w:szCs w:val="22"/>
        </w:rPr>
        <w:t>.</w:t>
      </w:r>
    </w:p>
    <w:p w14:paraId="6707C71D" w14:textId="22803820" w:rsidR="000325C5" w:rsidRPr="008D4079" w:rsidRDefault="000325C5" w:rsidP="00460D55">
      <w:pPr>
        <w:pStyle w:val="ListParagraph"/>
        <w:numPr>
          <w:ilvl w:val="0"/>
          <w:numId w:val="24"/>
        </w:numPr>
        <w:spacing w:after="120"/>
        <w:ind w:left="714" w:hanging="357"/>
        <w:contextualSpacing w:val="0"/>
        <w:rPr>
          <w:rFonts w:asciiTheme="minorHAnsi" w:hAnsiTheme="minorHAnsi" w:cstheme="minorHAnsi"/>
          <w:szCs w:val="22"/>
        </w:rPr>
        <w:sectPr w:rsidR="000325C5" w:rsidRPr="008D4079" w:rsidSect="007E5985">
          <w:pgSz w:w="11907" w:h="16839" w:code="9"/>
          <w:pgMar w:top="1418" w:right="1588" w:bottom="1418" w:left="1588" w:header="851" w:footer="851"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8E90E73" w14:textId="6F33C69F" w:rsidR="0014318E" w:rsidRPr="00E4045E" w:rsidRDefault="000325C5" w:rsidP="000325C5">
      <w:pPr>
        <w:pStyle w:val="Heading1"/>
        <w:rPr>
          <w:rFonts w:asciiTheme="minorHAnsi" w:hAnsiTheme="minorHAnsi" w:cstheme="minorHAnsi"/>
        </w:rPr>
      </w:pPr>
      <w:bookmarkStart w:id="10" w:name="_Toc207205364"/>
      <w:r w:rsidRPr="00E4045E">
        <w:rPr>
          <w:rFonts w:asciiTheme="minorHAnsi" w:hAnsiTheme="minorHAnsi" w:cstheme="minorHAnsi"/>
          <w:lang w:val="en-GB"/>
        </w:rPr>
        <w:t xml:space="preserve">4. </w:t>
      </w:r>
      <w:r w:rsidR="0014318E" w:rsidRPr="00E4045E">
        <w:rPr>
          <w:rFonts w:asciiTheme="minorHAnsi" w:hAnsiTheme="minorHAnsi" w:cstheme="minorHAnsi"/>
          <w:lang w:val="en-GB"/>
        </w:rPr>
        <w:t>CRM, programmes and grant management project scope</w:t>
      </w:r>
      <w:bookmarkEnd w:id="10"/>
    </w:p>
    <w:p w14:paraId="2C7C247B" w14:textId="33F68EB0" w:rsidR="005D1399" w:rsidRPr="00E4045E" w:rsidRDefault="005D1399" w:rsidP="0014318E">
      <w:pPr>
        <w:rPr>
          <w:rFonts w:asciiTheme="minorHAnsi" w:hAnsiTheme="minorHAnsi" w:cstheme="minorHAnsi"/>
          <w:b/>
          <w:bCs/>
        </w:rPr>
      </w:pPr>
      <w:r w:rsidRPr="00E4045E">
        <w:rPr>
          <w:rFonts w:asciiTheme="minorHAnsi" w:hAnsiTheme="minorHAnsi" w:cstheme="minorHAnsi"/>
          <w:b/>
          <w:bCs/>
        </w:rPr>
        <w:t>Organisational</w:t>
      </w:r>
      <w:r w:rsidR="004E4924" w:rsidRPr="00E4045E">
        <w:rPr>
          <w:rFonts w:asciiTheme="minorHAnsi" w:hAnsiTheme="minorHAnsi" w:cstheme="minorHAnsi"/>
          <w:b/>
          <w:bCs/>
        </w:rPr>
        <w:t xml:space="preserve"> scope</w:t>
      </w:r>
    </w:p>
    <w:p w14:paraId="64F75069" w14:textId="461E84C0" w:rsidR="00F450F0" w:rsidRPr="008D4079" w:rsidRDefault="007B66BB" w:rsidP="00F450F0">
      <w:pPr>
        <w:rPr>
          <w:rFonts w:asciiTheme="minorHAnsi" w:hAnsiTheme="minorHAnsi" w:cstheme="minorHAnsi"/>
          <w:szCs w:val="22"/>
        </w:rPr>
      </w:pPr>
      <w:r w:rsidRPr="008D4079">
        <w:rPr>
          <w:rFonts w:asciiTheme="minorHAnsi" w:hAnsiTheme="minorHAnsi" w:cstheme="minorHAnsi"/>
          <w:szCs w:val="22"/>
        </w:rPr>
        <w:t xml:space="preserve">The following </w:t>
      </w:r>
      <w:r w:rsidR="00840AB8" w:rsidRPr="008D4079">
        <w:rPr>
          <w:rFonts w:asciiTheme="minorHAnsi" w:hAnsiTheme="minorHAnsi" w:cstheme="minorHAnsi"/>
          <w:szCs w:val="22"/>
        </w:rPr>
        <w:t xml:space="preserve">departments and teams within </w:t>
      </w:r>
      <w:r w:rsidR="00776CA0" w:rsidRPr="008D4079">
        <w:rPr>
          <w:rFonts w:asciiTheme="minorHAnsi" w:hAnsiTheme="minorHAnsi" w:cstheme="minorHAnsi"/>
          <w:szCs w:val="22"/>
        </w:rPr>
        <w:t>Access</w:t>
      </w:r>
      <w:r w:rsidR="00840AB8" w:rsidRPr="008D4079">
        <w:rPr>
          <w:rFonts w:asciiTheme="minorHAnsi" w:hAnsiTheme="minorHAnsi" w:cstheme="minorHAnsi"/>
          <w:szCs w:val="22"/>
        </w:rPr>
        <w:t xml:space="preserve"> are included within the scope of th</w:t>
      </w:r>
      <w:r w:rsidR="008572B0" w:rsidRPr="008D4079">
        <w:rPr>
          <w:rFonts w:asciiTheme="minorHAnsi" w:hAnsiTheme="minorHAnsi" w:cstheme="minorHAnsi"/>
          <w:szCs w:val="22"/>
        </w:rPr>
        <w:t>e CRM</w:t>
      </w:r>
      <w:r w:rsidR="00AD2911" w:rsidRPr="008D4079">
        <w:rPr>
          <w:rFonts w:asciiTheme="minorHAnsi" w:hAnsiTheme="minorHAnsi" w:cstheme="minorHAnsi"/>
          <w:szCs w:val="22"/>
        </w:rPr>
        <w:t xml:space="preserve">, </w:t>
      </w:r>
      <w:r w:rsidR="00487174" w:rsidRPr="008D4079">
        <w:rPr>
          <w:rFonts w:asciiTheme="minorHAnsi" w:hAnsiTheme="minorHAnsi" w:cstheme="minorHAnsi"/>
          <w:szCs w:val="22"/>
        </w:rPr>
        <w:t>programmes,</w:t>
      </w:r>
      <w:r w:rsidR="008572B0" w:rsidRPr="008D4079">
        <w:rPr>
          <w:rFonts w:asciiTheme="minorHAnsi" w:hAnsiTheme="minorHAnsi" w:cstheme="minorHAnsi"/>
          <w:szCs w:val="22"/>
        </w:rPr>
        <w:t xml:space="preserve"> </w:t>
      </w:r>
      <w:r w:rsidR="00611E51" w:rsidRPr="008D4079">
        <w:rPr>
          <w:rFonts w:asciiTheme="minorHAnsi" w:hAnsiTheme="minorHAnsi" w:cstheme="minorHAnsi"/>
          <w:szCs w:val="22"/>
        </w:rPr>
        <w:t xml:space="preserve">and grant management </w:t>
      </w:r>
      <w:r w:rsidR="008572B0" w:rsidRPr="008D4079">
        <w:rPr>
          <w:rFonts w:asciiTheme="minorHAnsi" w:hAnsiTheme="minorHAnsi" w:cstheme="minorHAnsi"/>
          <w:szCs w:val="22"/>
        </w:rPr>
        <w:t>project</w:t>
      </w:r>
      <w:r w:rsidR="006A075E" w:rsidRPr="008D4079">
        <w:rPr>
          <w:rFonts w:asciiTheme="minorHAnsi" w:hAnsiTheme="minorHAnsi" w:cstheme="minorHAnsi"/>
          <w:szCs w:val="22"/>
        </w:rPr>
        <w:t xml:space="preserve"> – as users of the system or the data it </w:t>
      </w:r>
      <w:r w:rsidR="00F96335" w:rsidRPr="008D4079">
        <w:rPr>
          <w:rFonts w:asciiTheme="minorHAnsi" w:hAnsiTheme="minorHAnsi" w:cstheme="minorHAnsi"/>
          <w:szCs w:val="22"/>
        </w:rPr>
        <w:t>manages:</w:t>
      </w:r>
    </w:p>
    <w:p w14:paraId="0B11F4A3" w14:textId="79EDE646" w:rsidR="008572B0" w:rsidRPr="008D4079" w:rsidRDefault="00783951" w:rsidP="00460D55">
      <w:pPr>
        <w:pStyle w:val="ListParagraph"/>
        <w:numPr>
          <w:ilvl w:val="0"/>
          <w:numId w:val="18"/>
        </w:numPr>
        <w:rPr>
          <w:rFonts w:asciiTheme="minorHAnsi" w:hAnsiTheme="minorHAnsi" w:cstheme="minorHAnsi"/>
          <w:szCs w:val="22"/>
        </w:rPr>
      </w:pPr>
      <w:r w:rsidRPr="008D4079">
        <w:rPr>
          <w:rFonts w:asciiTheme="minorHAnsi" w:hAnsiTheme="minorHAnsi" w:cstheme="minorHAnsi"/>
          <w:szCs w:val="22"/>
        </w:rPr>
        <w:t>Programmes</w:t>
      </w:r>
      <w:r w:rsidR="004F7421" w:rsidRPr="008D4079">
        <w:rPr>
          <w:rFonts w:asciiTheme="minorHAnsi" w:hAnsiTheme="minorHAnsi" w:cstheme="minorHAnsi"/>
          <w:szCs w:val="22"/>
        </w:rPr>
        <w:t xml:space="preserve"> – focused on developing the</w:t>
      </w:r>
      <w:r w:rsidR="007D2A23" w:rsidRPr="008D4079">
        <w:rPr>
          <w:rFonts w:asciiTheme="minorHAnsi" w:hAnsiTheme="minorHAnsi" w:cstheme="minorHAnsi"/>
          <w:szCs w:val="22"/>
        </w:rPr>
        <w:t xml:space="preserve"> ability of delivery partners to support the</w:t>
      </w:r>
      <w:r w:rsidR="004F7421" w:rsidRPr="008D4079">
        <w:rPr>
          <w:rFonts w:asciiTheme="minorHAnsi" w:hAnsiTheme="minorHAnsi" w:cstheme="minorHAnsi"/>
          <w:szCs w:val="22"/>
        </w:rPr>
        <w:t xml:space="preserve"> financial resilience of charities and social enterprises, while making sure more of </w:t>
      </w:r>
      <w:r w:rsidR="00BE0764" w:rsidRPr="008D4079">
        <w:rPr>
          <w:rFonts w:asciiTheme="minorHAnsi" w:hAnsiTheme="minorHAnsi" w:cstheme="minorHAnsi"/>
          <w:szCs w:val="22"/>
        </w:rPr>
        <w:t xml:space="preserve">the </w:t>
      </w:r>
      <w:r w:rsidR="004F7421" w:rsidRPr="008D4079">
        <w:rPr>
          <w:rFonts w:asciiTheme="minorHAnsi" w:hAnsiTheme="minorHAnsi" w:cstheme="minorHAnsi"/>
          <w:szCs w:val="22"/>
        </w:rPr>
        <w:t>money flows to underserved places and communities</w:t>
      </w:r>
      <w:r w:rsidR="00CE7B45" w:rsidRPr="008D4079">
        <w:rPr>
          <w:rFonts w:asciiTheme="minorHAnsi" w:hAnsiTheme="minorHAnsi" w:cstheme="minorHAnsi"/>
          <w:szCs w:val="22"/>
        </w:rPr>
        <w:t>.</w:t>
      </w:r>
    </w:p>
    <w:p w14:paraId="4A3D9A0F" w14:textId="011EBAF1" w:rsidR="00783951" w:rsidRPr="008D4079" w:rsidRDefault="00783951" w:rsidP="00460D55">
      <w:pPr>
        <w:pStyle w:val="ListParagraph"/>
        <w:numPr>
          <w:ilvl w:val="0"/>
          <w:numId w:val="18"/>
        </w:numPr>
        <w:rPr>
          <w:rFonts w:asciiTheme="minorHAnsi" w:hAnsiTheme="minorHAnsi" w:cstheme="minorHAnsi"/>
          <w:szCs w:val="22"/>
        </w:rPr>
      </w:pPr>
      <w:r w:rsidRPr="008D4079">
        <w:rPr>
          <w:rFonts w:asciiTheme="minorHAnsi" w:hAnsiTheme="minorHAnsi" w:cstheme="minorHAnsi"/>
          <w:szCs w:val="22"/>
        </w:rPr>
        <w:t>Partnerships and Advocacy</w:t>
      </w:r>
      <w:r w:rsidR="008C35D5" w:rsidRPr="008D4079">
        <w:rPr>
          <w:rFonts w:asciiTheme="minorHAnsi" w:hAnsiTheme="minorHAnsi" w:cstheme="minorHAnsi"/>
          <w:szCs w:val="22"/>
        </w:rPr>
        <w:t xml:space="preserve"> – focused on mobilising the social investment ecosystem, so it can direct its assets and efforts towards meeting the real needs of the sector – for the long term.</w:t>
      </w:r>
    </w:p>
    <w:p w14:paraId="1D256A79" w14:textId="4EE0AD35" w:rsidR="00783951" w:rsidRPr="008D4079" w:rsidRDefault="00783951" w:rsidP="764CFA24">
      <w:pPr>
        <w:pStyle w:val="ListParagraph"/>
        <w:numPr>
          <w:ilvl w:val="0"/>
          <w:numId w:val="18"/>
        </w:numPr>
        <w:rPr>
          <w:rFonts w:asciiTheme="minorHAnsi" w:hAnsiTheme="minorHAnsi" w:cstheme="minorHAnsi"/>
        </w:rPr>
      </w:pPr>
      <w:r w:rsidRPr="008D4079">
        <w:rPr>
          <w:rFonts w:asciiTheme="minorHAnsi" w:hAnsiTheme="minorHAnsi" w:cstheme="minorHAnsi"/>
        </w:rPr>
        <w:t>Impact and Evaluation</w:t>
      </w:r>
      <w:r w:rsidR="00EE0939" w:rsidRPr="008D4079">
        <w:rPr>
          <w:rFonts w:asciiTheme="minorHAnsi" w:hAnsiTheme="minorHAnsi" w:cstheme="minorHAnsi"/>
        </w:rPr>
        <w:t xml:space="preserve"> – focused on assessing and evaluating the impact of the work done by Access and the wider </w:t>
      </w:r>
      <w:r w:rsidR="00605698" w:rsidRPr="008D4079">
        <w:rPr>
          <w:rFonts w:asciiTheme="minorHAnsi" w:hAnsiTheme="minorHAnsi" w:cstheme="minorHAnsi"/>
        </w:rPr>
        <w:t xml:space="preserve">social investment ecosystem, </w:t>
      </w:r>
      <w:r w:rsidR="00D31551" w:rsidRPr="008D4079">
        <w:rPr>
          <w:rFonts w:asciiTheme="minorHAnsi" w:hAnsiTheme="minorHAnsi" w:cstheme="minorHAnsi"/>
        </w:rPr>
        <w:t>and sharing these learnings and building the evidence for the work.</w:t>
      </w:r>
    </w:p>
    <w:p w14:paraId="1F02537B" w14:textId="5F036A48" w:rsidR="00783951" w:rsidRPr="008D4079" w:rsidRDefault="00783951" w:rsidP="764CFA24">
      <w:pPr>
        <w:pStyle w:val="ListParagraph"/>
        <w:numPr>
          <w:ilvl w:val="0"/>
          <w:numId w:val="18"/>
        </w:numPr>
        <w:rPr>
          <w:rFonts w:asciiTheme="minorHAnsi" w:hAnsiTheme="minorHAnsi" w:cstheme="minorHAnsi"/>
        </w:rPr>
      </w:pPr>
      <w:r w:rsidRPr="008D4079">
        <w:rPr>
          <w:rFonts w:asciiTheme="minorHAnsi" w:hAnsiTheme="minorHAnsi" w:cstheme="minorHAnsi"/>
        </w:rPr>
        <w:t>Finance and Operations</w:t>
      </w:r>
      <w:r w:rsidR="006D29E5" w:rsidRPr="008D4079">
        <w:rPr>
          <w:rFonts w:asciiTheme="minorHAnsi" w:hAnsiTheme="minorHAnsi" w:cstheme="minorHAnsi"/>
        </w:rPr>
        <w:t xml:space="preserve"> – </w:t>
      </w:r>
      <w:r w:rsidR="00A67634" w:rsidRPr="008D4079">
        <w:rPr>
          <w:rFonts w:asciiTheme="minorHAnsi" w:hAnsiTheme="minorHAnsi" w:cstheme="minorHAnsi"/>
        </w:rPr>
        <w:t>focused in particular on the management of</w:t>
      </w:r>
      <w:r w:rsidR="005F35EA" w:rsidRPr="008D4079">
        <w:rPr>
          <w:rFonts w:asciiTheme="minorHAnsi" w:hAnsiTheme="minorHAnsi" w:cstheme="minorHAnsi"/>
        </w:rPr>
        <w:t xml:space="preserve"> financial business processes</w:t>
      </w:r>
      <w:r w:rsidR="00EF25C7" w:rsidRPr="008D4079">
        <w:rPr>
          <w:rFonts w:asciiTheme="minorHAnsi" w:hAnsiTheme="minorHAnsi" w:cstheme="minorHAnsi"/>
        </w:rPr>
        <w:t xml:space="preserve"> related to grants management, blended finance etc.</w:t>
      </w:r>
    </w:p>
    <w:p w14:paraId="4ADB8809" w14:textId="77777777" w:rsidR="00D355DA" w:rsidRPr="008D4079" w:rsidRDefault="00D355DA" w:rsidP="006A075E">
      <w:pPr>
        <w:rPr>
          <w:rFonts w:asciiTheme="minorHAnsi" w:hAnsiTheme="minorHAnsi" w:cstheme="minorHAnsi"/>
          <w:szCs w:val="22"/>
        </w:rPr>
      </w:pPr>
    </w:p>
    <w:p w14:paraId="3CE74553" w14:textId="6D11A968" w:rsidR="00611E51" w:rsidRPr="008D4079" w:rsidRDefault="00CB3479" w:rsidP="006A075E">
      <w:pPr>
        <w:rPr>
          <w:rFonts w:asciiTheme="minorHAnsi" w:hAnsiTheme="minorHAnsi" w:cstheme="minorHAnsi"/>
          <w:szCs w:val="22"/>
        </w:rPr>
      </w:pPr>
      <w:r w:rsidRPr="008D4079">
        <w:rPr>
          <w:rFonts w:asciiTheme="minorHAnsi" w:hAnsiTheme="minorHAnsi" w:cstheme="minorHAnsi"/>
          <w:szCs w:val="22"/>
        </w:rPr>
        <w:t xml:space="preserve">In total there are expected to be </w:t>
      </w:r>
      <w:r w:rsidR="00D355DA" w:rsidRPr="008D4079">
        <w:rPr>
          <w:rFonts w:asciiTheme="minorHAnsi" w:hAnsiTheme="minorHAnsi" w:cstheme="minorHAnsi"/>
          <w:szCs w:val="22"/>
        </w:rPr>
        <w:t>approximately 13</w:t>
      </w:r>
      <w:r w:rsidR="007526E7" w:rsidRPr="008D4079">
        <w:rPr>
          <w:rFonts w:asciiTheme="minorHAnsi" w:hAnsiTheme="minorHAnsi" w:cstheme="minorHAnsi"/>
          <w:szCs w:val="22"/>
        </w:rPr>
        <w:t>-15</w:t>
      </w:r>
      <w:r w:rsidR="00D355DA" w:rsidRPr="008D4079">
        <w:rPr>
          <w:rFonts w:asciiTheme="minorHAnsi" w:hAnsiTheme="minorHAnsi" w:cstheme="minorHAnsi"/>
          <w:szCs w:val="22"/>
        </w:rPr>
        <w:t xml:space="preserve"> staff members using the new CRM</w:t>
      </w:r>
      <w:r w:rsidR="00AD2911" w:rsidRPr="008D4079">
        <w:rPr>
          <w:rFonts w:asciiTheme="minorHAnsi" w:hAnsiTheme="minorHAnsi" w:cstheme="minorHAnsi"/>
          <w:szCs w:val="22"/>
        </w:rPr>
        <w:t xml:space="preserve">, programmes and </w:t>
      </w:r>
      <w:r w:rsidR="00D355DA" w:rsidRPr="008D4079">
        <w:rPr>
          <w:rFonts w:asciiTheme="minorHAnsi" w:hAnsiTheme="minorHAnsi" w:cstheme="minorHAnsi"/>
          <w:szCs w:val="22"/>
        </w:rPr>
        <w:t>grant management system</w:t>
      </w:r>
      <w:r w:rsidR="007526E7" w:rsidRPr="008D4079">
        <w:rPr>
          <w:rFonts w:asciiTheme="minorHAnsi" w:hAnsiTheme="minorHAnsi" w:cstheme="minorHAnsi"/>
          <w:szCs w:val="22"/>
        </w:rPr>
        <w:t>, although this could increase over time.</w:t>
      </w:r>
    </w:p>
    <w:p w14:paraId="5BDA6BFD" w14:textId="77777777" w:rsidR="006D73D6" w:rsidRPr="008D4079" w:rsidRDefault="006D73D6" w:rsidP="006A075E">
      <w:pPr>
        <w:rPr>
          <w:rFonts w:asciiTheme="minorHAnsi" w:hAnsiTheme="minorHAnsi" w:cstheme="minorHAnsi"/>
          <w:szCs w:val="22"/>
        </w:rPr>
      </w:pPr>
    </w:p>
    <w:p w14:paraId="3D4DEBCA" w14:textId="3057B694" w:rsidR="006D73D6" w:rsidRPr="008D4079" w:rsidRDefault="195AF114" w:rsidP="7AD1B776">
      <w:pPr>
        <w:rPr>
          <w:rFonts w:asciiTheme="minorHAnsi" w:hAnsiTheme="minorHAnsi" w:cstheme="minorHAnsi"/>
        </w:rPr>
      </w:pPr>
      <w:r w:rsidRPr="008D4079">
        <w:rPr>
          <w:rFonts w:asciiTheme="minorHAnsi" w:hAnsiTheme="minorHAnsi" w:cstheme="minorHAnsi"/>
        </w:rPr>
        <w:t xml:space="preserve">Access </w:t>
      </w:r>
      <w:r w:rsidR="4A974719" w:rsidRPr="008D4079">
        <w:rPr>
          <w:rFonts w:asciiTheme="minorHAnsi" w:hAnsiTheme="minorHAnsi" w:cstheme="minorHAnsi"/>
        </w:rPr>
        <w:t>has</w:t>
      </w:r>
      <w:r w:rsidRPr="008D4079">
        <w:rPr>
          <w:rFonts w:asciiTheme="minorHAnsi" w:hAnsiTheme="minorHAnsi" w:cstheme="minorHAnsi"/>
        </w:rPr>
        <w:t xml:space="preserve"> 1</w:t>
      </w:r>
      <w:r w:rsidR="1BC08278" w:rsidRPr="008D4079">
        <w:rPr>
          <w:rFonts w:asciiTheme="minorHAnsi" w:hAnsiTheme="minorHAnsi" w:cstheme="minorHAnsi"/>
        </w:rPr>
        <w:t>1</w:t>
      </w:r>
      <w:r w:rsidRPr="008D4079">
        <w:rPr>
          <w:rFonts w:asciiTheme="minorHAnsi" w:hAnsiTheme="minorHAnsi" w:cstheme="minorHAnsi"/>
        </w:rPr>
        <w:t xml:space="preserve"> programmes</w:t>
      </w:r>
      <w:r w:rsidR="64A4ED4B" w:rsidRPr="008D4079">
        <w:rPr>
          <w:rFonts w:asciiTheme="minorHAnsi" w:hAnsiTheme="minorHAnsi" w:cstheme="minorHAnsi"/>
        </w:rPr>
        <w:t xml:space="preserve"> (6 of these currently live and deploying)</w:t>
      </w:r>
      <w:r w:rsidRPr="008D4079">
        <w:rPr>
          <w:rFonts w:asciiTheme="minorHAnsi" w:hAnsiTheme="minorHAnsi" w:cstheme="minorHAnsi"/>
        </w:rPr>
        <w:t xml:space="preserve">; these programmes are </w:t>
      </w:r>
      <w:r w:rsidR="517BBC0B" w:rsidRPr="008D4079">
        <w:rPr>
          <w:rFonts w:asciiTheme="minorHAnsi" w:hAnsiTheme="minorHAnsi" w:cstheme="minorHAnsi"/>
        </w:rPr>
        <w:t>made up of</w:t>
      </w:r>
      <w:r w:rsidRPr="008D4079">
        <w:rPr>
          <w:rFonts w:asciiTheme="minorHAnsi" w:hAnsiTheme="minorHAnsi" w:cstheme="minorHAnsi"/>
        </w:rPr>
        <w:t xml:space="preserve"> </w:t>
      </w:r>
      <w:r w:rsidR="41B85EBF" w:rsidRPr="008D4079">
        <w:rPr>
          <w:rFonts w:asciiTheme="minorHAnsi" w:hAnsiTheme="minorHAnsi" w:cstheme="minorHAnsi"/>
        </w:rPr>
        <w:t>6</w:t>
      </w:r>
      <w:r w:rsidR="5A5F95C7" w:rsidRPr="008D4079">
        <w:rPr>
          <w:rFonts w:asciiTheme="minorHAnsi" w:hAnsiTheme="minorHAnsi" w:cstheme="minorHAnsi"/>
        </w:rPr>
        <w:t>9</w:t>
      </w:r>
      <w:r w:rsidR="41B85EBF" w:rsidRPr="008D4079">
        <w:rPr>
          <w:rFonts w:asciiTheme="minorHAnsi" w:hAnsiTheme="minorHAnsi" w:cstheme="minorHAnsi"/>
        </w:rPr>
        <w:t xml:space="preserve"> </w:t>
      </w:r>
      <w:r w:rsidRPr="008D4079">
        <w:rPr>
          <w:rFonts w:asciiTheme="minorHAnsi" w:hAnsiTheme="minorHAnsi" w:cstheme="minorHAnsi"/>
        </w:rPr>
        <w:t>key partnerships</w:t>
      </w:r>
      <w:r w:rsidR="48585458" w:rsidRPr="008D4079">
        <w:rPr>
          <w:rFonts w:asciiTheme="minorHAnsi" w:hAnsiTheme="minorHAnsi" w:cstheme="minorHAnsi"/>
        </w:rPr>
        <w:t xml:space="preserve">, </w:t>
      </w:r>
      <w:r w:rsidR="6AF8F6D2" w:rsidRPr="008D4079">
        <w:rPr>
          <w:rFonts w:asciiTheme="minorHAnsi" w:hAnsiTheme="minorHAnsi" w:cstheme="minorHAnsi"/>
        </w:rPr>
        <w:t xml:space="preserve">consisting </w:t>
      </w:r>
      <w:r w:rsidRPr="008D4079">
        <w:rPr>
          <w:rFonts w:asciiTheme="minorHAnsi" w:hAnsiTheme="minorHAnsi" w:cstheme="minorHAnsi"/>
        </w:rPr>
        <w:t xml:space="preserve">of </w:t>
      </w:r>
      <w:r w:rsidR="183264E3" w:rsidRPr="008D4079">
        <w:rPr>
          <w:rFonts w:asciiTheme="minorHAnsi" w:hAnsiTheme="minorHAnsi" w:cstheme="minorHAnsi"/>
        </w:rPr>
        <w:t>12</w:t>
      </w:r>
      <w:r w:rsidR="517E6B6F" w:rsidRPr="008D4079">
        <w:rPr>
          <w:rFonts w:asciiTheme="minorHAnsi" w:hAnsiTheme="minorHAnsi" w:cstheme="minorHAnsi"/>
        </w:rPr>
        <w:t>8</w:t>
      </w:r>
      <w:r w:rsidRPr="008D4079">
        <w:rPr>
          <w:rFonts w:asciiTheme="minorHAnsi" w:hAnsiTheme="minorHAnsi" w:cstheme="minorHAnsi"/>
        </w:rPr>
        <w:t xml:space="preserve"> </w:t>
      </w:r>
      <w:r w:rsidR="38FAFEF2" w:rsidRPr="008D4079">
        <w:rPr>
          <w:rFonts w:asciiTheme="minorHAnsi" w:hAnsiTheme="minorHAnsi" w:cstheme="minorHAnsi"/>
        </w:rPr>
        <w:t xml:space="preserve">unique </w:t>
      </w:r>
      <w:r w:rsidRPr="008D4079">
        <w:rPr>
          <w:rFonts w:asciiTheme="minorHAnsi" w:hAnsiTheme="minorHAnsi" w:cstheme="minorHAnsi"/>
        </w:rPr>
        <w:t xml:space="preserve">organisations. </w:t>
      </w:r>
      <w:r w:rsidR="4A869923" w:rsidRPr="008D4079">
        <w:rPr>
          <w:rFonts w:asciiTheme="minorHAnsi" w:hAnsiTheme="minorHAnsi" w:cstheme="minorHAnsi"/>
        </w:rPr>
        <w:t>Some 3,226 voluntary, community and social enterprises (VCSEs) have received an investment through Access’s programmes.</w:t>
      </w:r>
      <w:r w:rsidR="4A00C300" w:rsidRPr="008D4079">
        <w:rPr>
          <w:rFonts w:asciiTheme="minorHAnsi" w:hAnsiTheme="minorHAnsi" w:cstheme="minorHAnsi"/>
        </w:rPr>
        <w:t xml:space="preserve"> This number is expected to increase, with Access having recently </w:t>
      </w:r>
      <w:hyperlink r:id="rId16">
        <w:r w:rsidR="4A00C300" w:rsidRPr="008D4079">
          <w:rPr>
            <w:rStyle w:val="Hyperlink"/>
            <w:rFonts w:asciiTheme="minorHAnsi" w:hAnsiTheme="minorHAnsi" w:cstheme="minorHAnsi"/>
          </w:rPr>
          <w:t>received</w:t>
        </w:r>
      </w:hyperlink>
      <w:r w:rsidR="4A00C300" w:rsidRPr="008D4079">
        <w:rPr>
          <w:rFonts w:asciiTheme="minorHAnsi" w:hAnsiTheme="minorHAnsi" w:cstheme="minorHAnsi"/>
        </w:rPr>
        <w:t xml:space="preserve"> a commitment of a new round of funding (£87.5m). </w:t>
      </w:r>
    </w:p>
    <w:p w14:paraId="5B3068AF" w14:textId="77777777" w:rsidR="005D1399" w:rsidRPr="00E4045E" w:rsidRDefault="005D1399" w:rsidP="005D1399">
      <w:pPr>
        <w:rPr>
          <w:rFonts w:asciiTheme="minorHAnsi" w:hAnsiTheme="minorHAnsi" w:cstheme="minorHAnsi"/>
          <w:bCs/>
          <w:color w:val="000000" w:themeColor="text1"/>
        </w:rPr>
      </w:pPr>
    </w:p>
    <w:p w14:paraId="20F577E0" w14:textId="47AFE054" w:rsidR="00207CAE" w:rsidRPr="00E4045E" w:rsidRDefault="00207CAE" w:rsidP="00207CAE">
      <w:pPr>
        <w:rPr>
          <w:rFonts w:asciiTheme="minorHAnsi" w:hAnsiTheme="minorHAnsi" w:cstheme="minorHAnsi"/>
          <w:b/>
          <w:color w:val="000000" w:themeColor="text1"/>
        </w:rPr>
      </w:pPr>
      <w:r w:rsidRPr="00E4045E">
        <w:rPr>
          <w:rFonts w:asciiTheme="minorHAnsi" w:hAnsiTheme="minorHAnsi" w:cstheme="minorHAnsi"/>
          <w:b/>
          <w:color w:val="000000" w:themeColor="text1"/>
        </w:rPr>
        <w:t>Audience scope</w:t>
      </w:r>
    </w:p>
    <w:p w14:paraId="332417D3" w14:textId="4C2316D6" w:rsidR="00B177B3" w:rsidRPr="00E4045E" w:rsidRDefault="00776CA0" w:rsidP="00611E51">
      <w:pPr>
        <w:rPr>
          <w:rFonts w:asciiTheme="minorHAnsi" w:hAnsiTheme="minorHAnsi" w:cstheme="minorHAnsi"/>
          <w:bCs/>
          <w:color w:val="000000" w:themeColor="text1"/>
        </w:rPr>
      </w:pPr>
      <w:r w:rsidRPr="00E4045E">
        <w:rPr>
          <w:rFonts w:asciiTheme="minorHAnsi" w:hAnsiTheme="minorHAnsi" w:cstheme="minorHAnsi"/>
          <w:bCs/>
          <w:color w:val="000000" w:themeColor="text1"/>
        </w:rPr>
        <w:t>Access</w:t>
      </w:r>
      <w:r w:rsidR="00B575A3" w:rsidRPr="00E4045E">
        <w:rPr>
          <w:rFonts w:asciiTheme="minorHAnsi" w:hAnsiTheme="minorHAnsi" w:cstheme="minorHAnsi"/>
          <w:bCs/>
          <w:color w:val="000000" w:themeColor="text1"/>
        </w:rPr>
        <w:t xml:space="preserve"> engages with a number of key audiences</w:t>
      </w:r>
      <w:r w:rsidR="000819C5" w:rsidRPr="00E4045E">
        <w:rPr>
          <w:rFonts w:asciiTheme="minorHAnsi" w:hAnsiTheme="minorHAnsi" w:cstheme="minorHAnsi"/>
          <w:bCs/>
          <w:color w:val="000000" w:themeColor="text1"/>
        </w:rPr>
        <w:t xml:space="preserve"> and operate</w:t>
      </w:r>
      <w:r w:rsidR="00265261" w:rsidRPr="00E4045E">
        <w:rPr>
          <w:rFonts w:asciiTheme="minorHAnsi" w:hAnsiTheme="minorHAnsi" w:cstheme="minorHAnsi"/>
          <w:bCs/>
          <w:color w:val="000000" w:themeColor="text1"/>
        </w:rPr>
        <w:t>s</w:t>
      </w:r>
      <w:r w:rsidR="000819C5" w:rsidRPr="00E4045E">
        <w:rPr>
          <w:rFonts w:asciiTheme="minorHAnsi" w:hAnsiTheme="minorHAnsi" w:cstheme="minorHAnsi"/>
          <w:bCs/>
          <w:color w:val="000000" w:themeColor="text1"/>
        </w:rPr>
        <w:t xml:space="preserve"> within a number of wider networks</w:t>
      </w:r>
      <w:r w:rsidR="002A0BF9" w:rsidRPr="00E4045E">
        <w:rPr>
          <w:rFonts w:asciiTheme="minorHAnsi" w:hAnsiTheme="minorHAnsi" w:cstheme="minorHAnsi"/>
          <w:bCs/>
          <w:color w:val="000000" w:themeColor="text1"/>
        </w:rPr>
        <w:t xml:space="preserve"> – </w:t>
      </w:r>
      <w:r w:rsidR="004F10AD" w:rsidRPr="00E4045E">
        <w:rPr>
          <w:rFonts w:asciiTheme="minorHAnsi" w:hAnsiTheme="minorHAnsi" w:cstheme="minorHAnsi"/>
          <w:bCs/>
          <w:color w:val="000000" w:themeColor="text1"/>
        </w:rPr>
        <w:t>with whom relationships need to be managed using the CRM</w:t>
      </w:r>
      <w:r w:rsidR="00AD2911" w:rsidRPr="00E4045E">
        <w:rPr>
          <w:rFonts w:asciiTheme="minorHAnsi" w:hAnsiTheme="minorHAnsi" w:cstheme="minorHAnsi"/>
          <w:bCs/>
          <w:color w:val="000000" w:themeColor="text1"/>
        </w:rPr>
        <w:t>, programmes</w:t>
      </w:r>
      <w:r w:rsidR="004F10AD" w:rsidRPr="00E4045E">
        <w:rPr>
          <w:rFonts w:asciiTheme="minorHAnsi" w:hAnsiTheme="minorHAnsi" w:cstheme="minorHAnsi"/>
          <w:bCs/>
          <w:color w:val="000000" w:themeColor="text1"/>
        </w:rPr>
        <w:t xml:space="preserve"> </w:t>
      </w:r>
      <w:r w:rsidR="00611E51" w:rsidRPr="00E4045E">
        <w:rPr>
          <w:rFonts w:asciiTheme="minorHAnsi" w:hAnsiTheme="minorHAnsi" w:cstheme="minorHAnsi"/>
          <w:bCs/>
          <w:color w:val="000000" w:themeColor="text1"/>
        </w:rPr>
        <w:t xml:space="preserve">and grant management </w:t>
      </w:r>
      <w:r w:rsidR="004F10AD" w:rsidRPr="00E4045E">
        <w:rPr>
          <w:rFonts w:asciiTheme="minorHAnsi" w:hAnsiTheme="minorHAnsi" w:cstheme="minorHAnsi"/>
          <w:bCs/>
          <w:color w:val="000000" w:themeColor="text1"/>
        </w:rPr>
        <w:t xml:space="preserve">system and related digital and technology platforms. </w:t>
      </w:r>
    </w:p>
    <w:p w14:paraId="7451A949" w14:textId="77777777" w:rsidR="00611E51" w:rsidRPr="00E4045E" w:rsidRDefault="00611E51" w:rsidP="00611E51">
      <w:pPr>
        <w:rPr>
          <w:rFonts w:asciiTheme="minorHAnsi" w:hAnsiTheme="minorHAnsi" w:cstheme="minorHAnsi"/>
          <w:bCs/>
          <w:color w:val="000000" w:themeColor="text1"/>
        </w:rPr>
      </w:pPr>
    </w:p>
    <w:p w14:paraId="7EC6AD28" w14:textId="090EA473" w:rsidR="00207CAE" w:rsidRPr="00E4045E" w:rsidRDefault="004F10AD" w:rsidP="00207CAE">
      <w:pPr>
        <w:rPr>
          <w:rFonts w:asciiTheme="minorHAnsi" w:hAnsiTheme="minorHAnsi" w:cstheme="minorHAnsi"/>
          <w:bCs/>
          <w:color w:val="000000" w:themeColor="text1"/>
        </w:rPr>
      </w:pPr>
      <w:r w:rsidRPr="00E4045E">
        <w:rPr>
          <w:rFonts w:asciiTheme="minorHAnsi" w:hAnsiTheme="minorHAnsi" w:cstheme="minorHAnsi"/>
          <w:bCs/>
          <w:color w:val="000000" w:themeColor="text1"/>
        </w:rPr>
        <w:t xml:space="preserve">The </w:t>
      </w:r>
      <w:r w:rsidR="00B575A3" w:rsidRPr="00E4045E">
        <w:rPr>
          <w:rFonts w:asciiTheme="minorHAnsi" w:hAnsiTheme="minorHAnsi" w:cstheme="minorHAnsi"/>
          <w:bCs/>
          <w:color w:val="000000" w:themeColor="text1"/>
        </w:rPr>
        <w:t>most important</w:t>
      </w:r>
      <w:r w:rsidR="009D3182" w:rsidRPr="00E4045E">
        <w:rPr>
          <w:rFonts w:asciiTheme="minorHAnsi" w:hAnsiTheme="minorHAnsi" w:cstheme="minorHAnsi"/>
          <w:bCs/>
          <w:color w:val="000000" w:themeColor="text1"/>
        </w:rPr>
        <w:t xml:space="preserve"> audiences</w:t>
      </w:r>
      <w:r w:rsidR="00B575A3" w:rsidRPr="00E4045E">
        <w:rPr>
          <w:rFonts w:asciiTheme="minorHAnsi" w:hAnsiTheme="minorHAnsi" w:cstheme="minorHAnsi"/>
          <w:bCs/>
          <w:color w:val="000000" w:themeColor="text1"/>
        </w:rPr>
        <w:t xml:space="preserve"> </w:t>
      </w:r>
      <w:r w:rsidRPr="00E4045E">
        <w:rPr>
          <w:rFonts w:asciiTheme="minorHAnsi" w:hAnsiTheme="minorHAnsi" w:cstheme="minorHAnsi"/>
          <w:bCs/>
          <w:color w:val="000000" w:themeColor="text1"/>
        </w:rPr>
        <w:t>are</w:t>
      </w:r>
      <w:r w:rsidR="00B575A3" w:rsidRPr="00E4045E">
        <w:rPr>
          <w:rFonts w:asciiTheme="minorHAnsi" w:hAnsiTheme="minorHAnsi" w:cstheme="minorHAnsi"/>
          <w:bCs/>
          <w:color w:val="000000" w:themeColor="text1"/>
        </w:rPr>
        <w:t>:</w:t>
      </w:r>
    </w:p>
    <w:p w14:paraId="5EBA3638" w14:textId="568AF1CA" w:rsidR="00F450F0" w:rsidRPr="00E4045E" w:rsidRDefault="000B2691" w:rsidP="764CFA24">
      <w:pPr>
        <w:pStyle w:val="ListParagraph"/>
        <w:numPr>
          <w:ilvl w:val="0"/>
          <w:numId w:val="17"/>
        </w:numPr>
        <w:rPr>
          <w:rFonts w:asciiTheme="minorHAnsi" w:hAnsiTheme="minorHAnsi" w:cstheme="minorHAnsi"/>
          <w:color w:val="000000" w:themeColor="text1"/>
        </w:rPr>
      </w:pPr>
      <w:r w:rsidRPr="008D4079">
        <w:rPr>
          <w:rFonts w:asciiTheme="minorHAnsi" w:hAnsiTheme="minorHAnsi" w:cstheme="minorHAnsi"/>
          <w:b/>
          <w:bCs/>
        </w:rPr>
        <w:t xml:space="preserve">Social investment </w:t>
      </w:r>
      <w:r w:rsidR="002626B2" w:rsidRPr="008D4079">
        <w:rPr>
          <w:rFonts w:asciiTheme="minorHAnsi" w:hAnsiTheme="minorHAnsi" w:cstheme="minorHAnsi"/>
          <w:b/>
          <w:bCs/>
        </w:rPr>
        <w:t xml:space="preserve">and enterprise support </w:t>
      </w:r>
      <w:r w:rsidRPr="008D4079">
        <w:rPr>
          <w:rFonts w:asciiTheme="minorHAnsi" w:hAnsiTheme="minorHAnsi" w:cstheme="minorHAnsi"/>
          <w:b/>
          <w:bCs/>
        </w:rPr>
        <w:t xml:space="preserve">providers </w:t>
      </w:r>
      <w:r w:rsidR="00F554D4" w:rsidRPr="008D4079">
        <w:rPr>
          <w:rFonts w:asciiTheme="minorHAnsi" w:hAnsiTheme="minorHAnsi" w:cstheme="minorHAnsi"/>
        </w:rPr>
        <w:t>–</w:t>
      </w:r>
      <w:r w:rsidR="00DF507C" w:rsidRPr="008D4079">
        <w:rPr>
          <w:rFonts w:asciiTheme="minorHAnsi" w:hAnsiTheme="minorHAnsi" w:cstheme="minorHAnsi"/>
        </w:rPr>
        <w:t xml:space="preserve"> </w:t>
      </w:r>
      <w:r w:rsidR="002626B2" w:rsidRPr="008D4079">
        <w:rPr>
          <w:rFonts w:asciiTheme="minorHAnsi" w:hAnsiTheme="minorHAnsi" w:cstheme="minorHAnsi"/>
        </w:rPr>
        <w:t>Access works with all shapes and sizes of social investors and enterprise support providers to deliver finance and support to charities and social enterprises. We also fund initiatives that strengthen the social investment market.</w:t>
      </w:r>
      <w:r w:rsidR="00177DEB" w:rsidRPr="008D4079">
        <w:rPr>
          <w:rFonts w:asciiTheme="minorHAnsi" w:hAnsiTheme="minorHAnsi" w:cstheme="minorHAnsi"/>
        </w:rPr>
        <w:t xml:space="preserve"> </w:t>
      </w:r>
      <w:r w:rsidR="00250684" w:rsidRPr="008D4079">
        <w:rPr>
          <w:rFonts w:asciiTheme="minorHAnsi" w:hAnsiTheme="minorHAnsi" w:cstheme="minorHAnsi"/>
        </w:rPr>
        <w:t>Currently there are 55 active</w:t>
      </w:r>
      <w:r w:rsidR="00250684" w:rsidRPr="008D4079">
        <w:rPr>
          <w:rStyle w:val="FootnoteReference"/>
          <w:rFonts w:asciiTheme="minorHAnsi" w:hAnsiTheme="minorHAnsi" w:cstheme="minorHAnsi"/>
        </w:rPr>
        <w:footnoteReference w:id="3"/>
      </w:r>
      <w:r w:rsidR="00250684" w:rsidRPr="008D4079">
        <w:rPr>
          <w:rFonts w:asciiTheme="minorHAnsi" w:hAnsiTheme="minorHAnsi" w:cstheme="minorHAnsi"/>
        </w:rPr>
        <w:t xml:space="preserve"> partnerships – made up from the 156 partner organisations that Access has relationships with. </w:t>
      </w:r>
    </w:p>
    <w:p w14:paraId="3A064C30" w14:textId="2037B7E1" w:rsidR="00923E9C" w:rsidRPr="008D4079" w:rsidRDefault="00923E9C" w:rsidP="04742433">
      <w:pPr>
        <w:pStyle w:val="ListParagraph"/>
        <w:numPr>
          <w:ilvl w:val="0"/>
          <w:numId w:val="17"/>
        </w:numPr>
        <w:rPr>
          <w:rFonts w:asciiTheme="minorHAnsi" w:hAnsiTheme="minorHAnsi" w:cstheme="minorHAnsi"/>
          <w:b/>
          <w:bCs/>
        </w:rPr>
      </w:pPr>
      <w:r w:rsidRPr="008D4079">
        <w:rPr>
          <w:rFonts w:asciiTheme="minorHAnsi" w:hAnsiTheme="minorHAnsi" w:cstheme="minorHAnsi"/>
          <w:b/>
          <w:bCs/>
        </w:rPr>
        <w:t xml:space="preserve">Blended </w:t>
      </w:r>
      <w:r w:rsidR="00412C9D" w:rsidRPr="008D4079">
        <w:rPr>
          <w:rFonts w:asciiTheme="minorHAnsi" w:hAnsiTheme="minorHAnsi" w:cstheme="minorHAnsi"/>
          <w:b/>
          <w:bCs/>
        </w:rPr>
        <w:t>F</w:t>
      </w:r>
      <w:r w:rsidRPr="008D4079">
        <w:rPr>
          <w:rFonts w:asciiTheme="minorHAnsi" w:hAnsiTheme="minorHAnsi" w:cstheme="minorHAnsi"/>
          <w:b/>
          <w:bCs/>
        </w:rPr>
        <w:t>inance</w:t>
      </w:r>
      <w:r w:rsidR="00412C9D" w:rsidRPr="008D4079">
        <w:rPr>
          <w:rFonts w:asciiTheme="minorHAnsi" w:hAnsiTheme="minorHAnsi" w:cstheme="minorHAnsi"/>
          <w:b/>
          <w:bCs/>
        </w:rPr>
        <w:t xml:space="preserve"> Collective contacts</w:t>
      </w:r>
      <w:r w:rsidR="00412C9D" w:rsidRPr="008D4079">
        <w:rPr>
          <w:rFonts w:asciiTheme="minorHAnsi" w:hAnsiTheme="minorHAnsi" w:cstheme="minorHAnsi"/>
        </w:rPr>
        <w:t xml:space="preserve"> – </w:t>
      </w:r>
      <w:r w:rsidR="00585219" w:rsidRPr="008D4079">
        <w:rPr>
          <w:rFonts w:asciiTheme="minorHAnsi" w:hAnsiTheme="minorHAnsi" w:cstheme="minorHAnsi"/>
        </w:rPr>
        <w:t>t</w:t>
      </w:r>
      <w:r w:rsidR="00031AA0" w:rsidRPr="008D4079">
        <w:rPr>
          <w:rFonts w:asciiTheme="minorHAnsi" w:hAnsiTheme="minorHAnsi" w:cstheme="minorHAnsi"/>
        </w:rPr>
        <w:t>his is a community to learn, connect and collaborate on blended finance. Based in the UK, Access brings together practitioners from every corner of the globe, across sectors and geographies. Currently t</w:t>
      </w:r>
      <w:r w:rsidR="00412C9D" w:rsidRPr="008D4079">
        <w:rPr>
          <w:rFonts w:asciiTheme="minorHAnsi" w:hAnsiTheme="minorHAnsi" w:cstheme="minorHAnsi"/>
        </w:rPr>
        <w:t>here are around 2</w:t>
      </w:r>
      <w:r w:rsidR="5B321E02" w:rsidRPr="008D4079">
        <w:rPr>
          <w:rFonts w:asciiTheme="minorHAnsi" w:hAnsiTheme="minorHAnsi" w:cstheme="minorHAnsi"/>
        </w:rPr>
        <w:t>6</w:t>
      </w:r>
      <w:r w:rsidR="00412C9D" w:rsidRPr="008D4079">
        <w:rPr>
          <w:rFonts w:asciiTheme="minorHAnsi" w:hAnsiTheme="minorHAnsi" w:cstheme="minorHAnsi"/>
        </w:rPr>
        <w:t>0 individuals signed up to the collective</w:t>
      </w:r>
      <w:r w:rsidR="00031AA0" w:rsidRPr="008D4079">
        <w:rPr>
          <w:rFonts w:asciiTheme="minorHAnsi" w:hAnsiTheme="minorHAnsi" w:cstheme="minorHAnsi"/>
        </w:rPr>
        <w:t>.</w:t>
      </w:r>
    </w:p>
    <w:p w14:paraId="128428E9" w14:textId="5546FD65" w:rsidR="00C15E6F" w:rsidRPr="00E4045E" w:rsidRDefault="00C15E6F" w:rsidP="00C15E6F">
      <w:pPr>
        <w:pStyle w:val="ListParagraph"/>
        <w:numPr>
          <w:ilvl w:val="0"/>
          <w:numId w:val="17"/>
        </w:numPr>
        <w:rPr>
          <w:rFonts w:asciiTheme="minorHAnsi" w:hAnsiTheme="minorHAnsi" w:cstheme="minorHAnsi"/>
          <w:bCs/>
          <w:color w:val="000000" w:themeColor="text1"/>
        </w:rPr>
      </w:pPr>
      <w:r w:rsidRPr="008D4079">
        <w:rPr>
          <w:rFonts w:asciiTheme="minorHAnsi" w:hAnsiTheme="minorHAnsi" w:cstheme="minorHAnsi"/>
          <w:b/>
          <w:bCs/>
          <w:szCs w:val="22"/>
        </w:rPr>
        <w:t xml:space="preserve">Capital providers </w:t>
      </w:r>
      <w:r w:rsidRPr="008D4079">
        <w:rPr>
          <w:rFonts w:asciiTheme="minorHAnsi" w:hAnsiTheme="minorHAnsi" w:cstheme="minorHAnsi"/>
          <w:szCs w:val="22"/>
        </w:rPr>
        <w:t>–</w:t>
      </w:r>
      <w:r w:rsidR="00EB39B6" w:rsidRPr="008D4079">
        <w:rPr>
          <w:rFonts w:asciiTheme="minorHAnsi" w:hAnsiTheme="minorHAnsi" w:cstheme="minorHAnsi"/>
          <w:szCs w:val="22"/>
        </w:rPr>
        <w:t xml:space="preserve"> </w:t>
      </w:r>
      <w:r w:rsidR="005F2CCA" w:rsidRPr="008D4079">
        <w:rPr>
          <w:rFonts w:asciiTheme="minorHAnsi" w:hAnsiTheme="minorHAnsi" w:cstheme="minorHAnsi"/>
          <w:szCs w:val="22"/>
        </w:rPr>
        <w:t>Access works closely with several capital providers, often utilising our grant as first-loss capital in blended finance structures.</w:t>
      </w:r>
    </w:p>
    <w:p w14:paraId="19604C17" w14:textId="37CF588A" w:rsidR="00C15E6F" w:rsidRPr="00E4045E" w:rsidRDefault="00CF0503" w:rsidP="764CFA24">
      <w:pPr>
        <w:pStyle w:val="ListParagraph"/>
        <w:numPr>
          <w:ilvl w:val="0"/>
          <w:numId w:val="17"/>
        </w:numPr>
        <w:rPr>
          <w:rFonts w:asciiTheme="minorHAnsi" w:hAnsiTheme="minorHAnsi" w:cstheme="minorHAnsi"/>
          <w:color w:val="000000" w:themeColor="text1"/>
        </w:rPr>
      </w:pPr>
      <w:r w:rsidRPr="008D4079">
        <w:rPr>
          <w:rFonts w:asciiTheme="minorHAnsi" w:hAnsiTheme="minorHAnsi" w:cstheme="minorHAnsi"/>
          <w:b/>
          <w:bCs/>
        </w:rPr>
        <w:t xml:space="preserve">Foundations and grant makers </w:t>
      </w:r>
      <w:r w:rsidRPr="008D4079">
        <w:rPr>
          <w:rFonts w:asciiTheme="minorHAnsi" w:hAnsiTheme="minorHAnsi" w:cstheme="minorHAnsi"/>
        </w:rPr>
        <w:t xml:space="preserve">– </w:t>
      </w:r>
      <w:r w:rsidR="001C04FC" w:rsidRPr="008D4079">
        <w:rPr>
          <w:rFonts w:asciiTheme="minorHAnsi" w:hAnsiTheme="minorHAnsi" w:cstheme="minorHAnsi"/>
        </w:rPr>
        <w:t>Access works with foundations and grant</w:t>
      </w:r>
      <w:r w:rsidR="00A233FB" w:rsidRPr="008D4079">
        <w:rPr>
          <w:rFonts w:asciiTheme="minorHAnsi" w:hAnsiTheme="minorHAnsi" w:cstheme="minorHAnsi"/>
        </w:rPr>
        <w:t xml:space="preserve"> </w:t>
      </w:r>
      <w:r w:rsidR="001C04FC" w:rsidRPr="008D4079">
        <w:rPr>
          <w:rFonts w:asciiTheme="minorHAnsi" w:hAnsiTheme="minorHAnsi" w:cstheme="minorHAnsi"/>
        </w:rPr>
        <w:t>makers in various ways. We co-invest directly or connect them with our delivery partners. Beyond this, we seek to align our approaches - for example, by promoting enterprise grants, raising awareness of blended finance benefits, or encouraging responsible investment practices.</w:t>
      </w:r>
    </w:p>
    <w:p w14:paraId="0FFC1E27" w14:textId="29E24459" w:rsidR="00CA398F" w:rsidRPr="00E4045E" w:rsidRDefault="0068528B" w:rsidP="764CFA24">
      <w:pPr>
        <w:pStyle w:val="ListParagraph"/>
        <w:numPr>
          <w:ilvl w:val="0"/>
          <w:numId w:val="17"/>
        </w:numPr>
        <w:rPr>
          <w:rFonts w:asciiTheme="minorHAnsi" w:hAnsiTheme="minorHAnsi" w:cstheme="minorHAnsi"/>
          <w:color w:val="000000" w:themeColor="text1"/>
        </w:rPr>
      </w:pPr>
      <w:r w:rsidRPr="008D4079">
        <w:rPr>
          <w:rFonts w:asciiTheme="minorHAnsi" w:hAnsiTheme="minorHAnsi" w:cstheme="minorHAnsi"/>
          <w:b/>
          <w:bCs/>
        </w:rPr>
        <w:t xml:space="preserve">Infrastructure and networks – </w:t>
      </w:r>
      <w:r w:rsidR="004F10C5" w:rsidRPr="008D4079">
        <w:rPr>
          <w:rFonts w:asciiTheme="minorHAnsi" w:hAnsiTheme="minorHAnsi" w:cstheme="minorHAnsi"/>
        </w:rPr>
        <w:t xml:space="preserve">Access’s work with this </w:t>
      </w:r>
      <w:r w:rsidRPr="008D4079">
        <w:rPr>
          <w:rFonts w:asciiTheme="minorHAnsi" w:hAnsiTheme="minorHAnsi" w:cstheme="minorHAnsi"/>
        </w:rPr>
        <w:t xml:space="preserve">wide range of national and local </w:t>
      </w:r>
      <w:r w:rsidR="004F10C5" w:rsidRPr="008D4079">
        <w:rPr>
          <w:rFonts w:asciiTheme="minorHAnsi" w:hAnsiTheme="minorHAnsi" w:cstheme="minorHAnsi"/>
        </w:rPr>
        <w:t>membership bodies, networks and support organisations</w:t>
      </w:r>
      <w:r w:rsidR="00AF43C6" w:rsidRPr="008D4079">
        <w:rPr>
          <w:rFonts w:asciiTheme="minorHAnsi" w:hAnsiTheme="minorHAnsi" w:cstheme="minorHAnsi"/>
        </w:rPr>
        <w:t xml:space="preserve"> includes working with them on </w:t>
      </w:r>
      <w:r w:rsidR="002E3FE6" w:rsidRPr="008D4079">
        <w:rPr>
          <w:rFonts w:asciiTheme="minorHAnsi" w:hAnsiTheme="minorHAnsi" w:cstheme="minorHAnsi"/>
        </w:rPr>
        <w:t xml:space="preserve">influencing, </w:t>
      </w:r>
      <w:r w:rsidR="00AF43C6" w:rsidRPr="008D4079">
        <w:rPr>
          <w:rFonts w:asciiTheme="minorHAnsi" w:hAnsiTheme="minorHAnsi" w:cstheme="minorHAnsi"/>
        </w:rPr>
        <w:t>advocacy and lobbying wo</w:t>
      </w:r>
      <w:r w:rsidR="002E3FE6" w:rsidRPr="008D4079">
        <w:rPr>
          <w:rFonts w:asciiTheme="minorHAnsi" w:hAnsiTheme="minorHAnsi" w:cstheme="minorHAnsi"/>
        </w:rPr>
        <w:t xml:space="preserve">rk. These organisations also have access to knowledge and insights from grassroots organisations that can help </w:t>
      </w:r>
      <w:r w:rsidR="006260E3" w:rsidRPr="008D4079">
        <w:rPr>
          <w:rFonts w:asciiTheme="minorHAnsi" w:hAnsiTheme="minorHAnsi" w:cstheme="minorHAnsi"/>
        </w:rPr>
        <w:t xml:space="preserve">Access with their own work. Access sometimes provides grants/funds to these organisations. </w:t>
      </w:r>
    </w:p>
    <w:p w14:paraId="6B8877EB" w14:textId="7998E998" w:rsidR="00C020E2" w:rsidRPr="00E4045E" w:rsidRDefault="00C020E2">
      <w:pPr>
        <w:pStyle w:val="ListParagraph"/>
        <w:numPr>
          <w:ilvl w:val="0"/>
          <w:numId w:val="17"/>
        </w:numPr>
        <w:rPr>
          <w:rFonts w:asciiTheme="minorHAnsi" w:hAnsiTheme="minorHAnsi" w:cstheme="minorHAnsi"/>
          <w:bCs/>
          <w:color w:val="000000" w:themeColor="text1"/>
        </w:rPr>
      </w:pPr>
      <w:r w:rsidRPr="008D4079">
        <w:rPr>
          <w:rFonts w:asciiTheme="minorHAnsi" w:hAnsiTheme="minorHAnsi" w:cstheme="minorHAnsi"/>
          <w:b/>
          <w:bCs/>
          <w:szCs w:val="22"/>
        </w:rPr>
        <w:t xml:space="preserve">Government – </w:t>
      </w:r>
      <w:r w:rsidRPr="008D4079">
        <w:rPr>
          <w:rFonts w:asciiTheme="minorHAnsi" w:hAnsiTheme="minorHAnsi" w:cstheme="minorHAnsi"/>
          <w:szCs w:val="22"/>
        </w:rPr>
        <w:t xml:space="preserve">Access’s main relationship has been with </w:t>
      </w:r>
      <w:r w:rsidR="006D686A" w:rsidRPr="008D4079">
        <w:rPr>
          <w:rFonts w:asciiTheme="minorHAnsi" w:hAnsiTheme="minorHAnsi" w:cstheme="minorHAnsi"/>
          <w:szCs w:val="22"/>
        </w:rPr>
        <w:t>the Department for Culture, Media &amp; Sport</w:t>
      </w:r>
      <w:r w:rsidR="00D82493" w:rsidRPr="008D4079">
        <w:rPr>
          <w:rFonts w:asciiTheme="minorHAnsi" w:hAnsiTheme="minorHAnsi" w:cstheme="minorHAnsi"/>
          <w:szCs w:val="22"/>
        </w:rPr>
        <w:t xml:space="preserve">, and often related to the use of </w:t>
      </w:r>
      <w:r w:rsidR="0026135C" w:rsidRPr="008D4079">
        <w:rPr>
          <w:rFonts w:asciiTheme="minorHAnsi" w:hAnsiTheme="minorHAnsi" w:cstheme="minorHAnsi"/>
          <w:szCs w:val="22"/>
        </w:rPr>
        <w:t>funds from the Dormant Assets Scheme</w:t>
      </w:r>
      <w:r w:rsidR="0026135C" w:rsidRPr="008D4079">
        <w:rPr>
          <w:rStyle w:val="FootnoteReference"/>
          <w:rFonts w:asciiTheme="minorHAnsi" w:hAnsiTheme="minorHAnsi" w:cstheme="minorHAnsi"/>
          <w:szCs w:val="22"/>
        </w:rPr>
        <w:footnoteReference w:id="4"/>
      </w:r>
      <w:r w:rsidR="0026135C" w:rsidRPr="008D4079">
        <w:rPr>
          <w:rFonts w:asciiTheme="minorHAnsi" w:hAnsiTheme="minorHAnsi" w:cstheme="minorHAnsi"/>
          <w:szCs w:val="22"/>
        </w:rPr>
        <w:t xml:space="preserve">. Going forwards Access would </w:t>
      </w:r>
      <w:r w:rsidR="00F47F28" w:rsidRPr="008D4079">
        <w:rPr>
          <w:rFonts w:asciiTheme="minorHAnsi" w:hAnsiTheme="minorHAnsi" w:cstheme="minorHAnsi"/>
          <w:szCs w:val="22"/>
        </w:rPr>
        <w:t xml:space="preserve">also </w:t>
      </w:r>
      <w:r w:rsidR="0026135C" w:rsidRPr="008D4079">
        <w:rPr>
          <w:rFonts w:asciiTheme="minorHAnsi" w:hAnsiTheme="minorHAnsi" w:cstheme="minorHAnsi"/>
          <w:szCs w:val="22"/>
        </w:rPr>
        <w:t xml:space="preserve">like to build stronger relationships </w:t>
      </w:r>
      <w:r w:rsidR="00F47F28" w:rsidRPr="008D4079">
        <w:rPr>
          <w:rFonts w:asciiTheme="minorHAnsi" w:hAnsiTheme="minorHAnsi" w:cstheme="minorHAnsi"/>
          <w:szCs w:val="22"/>
        </w:rPr>
        <w:t>at local and regional levels of government.</w:t>
      </w:r>
    </w:p>
    <w:p w14:paraId="0F5015E9" w14:textId="51CFAC44" w:rsidR="007C298C" w:rsidRPr="00E4045E" w:rsidRDefault="007C298C">
      <w:pPr>
        <w:pStyle w:val="ListParagraph"/>
        <w:numPr>
          <w:ilvl w:val="0"/>
          <w:numId w:val="17"/>
        </w:numPr>
        <w:rPr>
          <w:rFonts w:asciiTheme="minorHAnsi" w:hAnsiTheme="minorHAnsi" w:cstheme="minorHAnsi"/>
          <w:bCs/>
          <w:color w:val="000000" w:themeColor="text1"/>
        </w:rPr>
      </w:pPr>
      <w:r w:rsidRPr="008D4079">
        <w:rPr>
          <w:rFonts w:asciiTheme="minorHAnsi" w:hAnsiTheme="minorHAnsi" w:cstheme="minorHAnsi"/>
          <w:b/>
          <w:bCs/>
          <w:szCs w:val="22"/>
        </w:rPr>
        <w:t xml:space="preserve">Enterprise </w:t>
      </w:r>
      <w:r w:rsidR="00A56382" w:rsidRPr="008D4079">
        <w:rPr>
          <w:rFonts w:asciiTheme="minorHAnsi" w:hAnsiTheme="minorHAnsi" w:cstheme="minorHAnsi"/>
          <w:b/>
          <w:bCs/>
          <w:szCs w:val="22"/>
        </w:rPr>
        <w:t>s</w:t>
      </w:r>
      <w:r w:rsidRPr="008D4079">
        <w:rPr>
          <w:rFonts w:asciiTheme="minorHAnsi" w:hAnsiTheme="minorHAnsi" w:cstheme="minorHAnsi"/>
          <w:b/>
          <w:bCs/>
          <w:szCs w:val="22"/>
        </w:rPr>
        <w:t xml:space="preserve">upport </w:t>
      </w:r>
      <w:r w:rsidR="00A56382" w:rsidRPr="008D4079">
        <w:rPr>
          <w:rFonts w:asciiTheme="minorHAnsi" w:hAnsiTheme="minorHAnsi" w:cstheme="minorHAnsi"/>
          <w:b/>
          <w:bCs/>
          <w:szCs w:val="22"/>
        </w:rPr>
        <w:t>o</w:t>
      </w:r>
      <w:r w:rsidRPr="008D4079">
        <w:rPr>
          <w:rFonts w:asciiTheme="minorHAnsi" w:hAnsiTheme="minorHAnsi" w:cstheme="minorHAnsi"/>
          <w:b/>
          <w:bCs/>
          <w:szCs w:val="22"/>
        </w:rPr>
        <w:t xml:space="preserve">rganisations – </w:t>
      </w:r>
      <w:r w:rsidRPr="008D4079">
        <w:rPr>
          <w:rFonts w:asciiTheme="minorHAnsi" w:hAnsiTheme="minorHAnsi" w:cstheme="minorHAnsi"/>
          <w:szCs w:val="22"/>
        </w:rPr>
        <w:t>Access</w:t>
      </w:r>
      <w:r w:rsidR="008314FF" w:rsidRPr="008D4079">
        <w:rPr>
          <w:rFonts w:asciiTheme="minorHAnsi" w:hAnsiTheme="minorHAnsi" w:cstheme="minorHAnsi"/>
          <w:szCs w:val="22"/>
        </w:rPr>
        <w:t xml:space="preserve"> works in partnership with </w:t>
      </w:r>
      <w:r w:rsidR="007266B0" w:rsidRPr="008D4079">
        <w:rPr>
          <w:rFonts w:asciiTheme="minorHAnsi" w:hAnsiTheme="minorHAnsi" w:cstheme="minorHAnsi"/>
          <w:szCs w:val="22"/>
        </w:rPr>
        <w:t xml:space="preserve">specialist providers of learning, consultancy and advice for charities and social enterprises, </w:t>
      </w:r>
      <w:r w:rsidR="001F02B4" w:rsidRPr="008D4079">
        <w:rPr>
          <w:rFonts w:asciiTheme="minorHAnsi" w:hAnsiTheme="minorHAnsi" w:cstheme="minorHAnsi"/>
          <w:szCs w:val="22"/>
        </w:rPr>
        <w:t>helping develop enterprise activity and support capital raising.</w:t>
      </w:r>
    </w:p>
    <w:p w14:paraId="062D97BB" w14:textId="77777777" w:rsidR="00CA398F" w:rsidRPr="00E4045E" w:rsidRDefault="00CA398F" w:rsidP="00CA398F">
      <w:pPr>
        <w:rPr>
          <w:rFonts w:asciiTheme="minorHAnsi" w:hAnsiTheme="minorHAnsi" w:cstheme="minorHAnsi"/>
          <w:bCs/>
          <w:color w:val="000000" w:themeColor="text1"/>
        </w:rPr>
      </w:pPr>
    </w:p>
    <w:p w14:paraId="0C7F36FC" w14:textId="77777777" w:rsidR="00FB72B0" w:rsidRPr="00E4045E" w:rsidRDefault="00FB72B0" w:rsidP="00FB72B0">
      <w:pPr>
        <w:rPr>
          <w:rFonts w:asciiTheme="minorHAnsi" w:hAnsiTheme="minorHAnsi" w:cstheme="minorHAnsi"/>
          <w:bCs/>
          <w:color w:val="000000" w:themeColor="text1"/>
        </w:rPr>
      </w:pPr>
    </w:p>
    <w:p w14:paraId="2C48B81F" w14:textId="77777777" w:rsidR="000C62D7" w:rsidRPr="00E4045E" w:rsidRDefault="000C62D7" w:rsidP="00FB72B0">
      <w:pPr>
        <w:rPr>
          <w:rFonts w:asciiTheme="minorHAnsi" w:hAnsiTheme="minorHAnsi" w:cstheme="minorHAnsi"/>
          <w:b/>
          <w:color w:val="000000" w:themeColor="text1"/>
        </w:rPr>
      </w:pPr>
    </w:p>
    <w:p w14:paraId="422E608C" w14:textId="77777777" w:rsidR="000C62D7" w:rsidRPr="00E4045E" w:rsidRDefault="000C62D7" w:rsidP="00FB72B0">
      <w:pPr>
        <w:rPr>
          <w:rFonts w:asciiTheme="minorHAnsi" w:hAnsiTheme="minorHAnsi" w:cstheme="minorHAnsi"/>
          <w:b/>
          <w:color w:val="000000" w:themeColor="text1"/>
        </w:rPr>
      </w:pPr>
    </w:p>
    <w:p w14:paraId="4CA3A62F" w14:textId="77777777" w:rsidR="000C62D7" w:rsidRPr="00E4045E" w:rsidRDefault="000C62D7" w:rsidP="00FB72B0">
      <w:pPr>
        <w:rPr>
          <w:rFonts w:asciiTheme="minorHAnsi" w:hAnsiTheme="minorHAnsi" w:cstheme="minorHAnsi"/>
          <w:b/>
          <w:color w:val="000000" w:themeColor="text1"/>
        </w:rPr>
      </w:pPr>
    </w:p>
    <w:p w14:paraId="40102CDE" w14:textId="77777777" w:rsidR="000C62D7" w:rsidRPr="00E4045E" w:rsidRDefault="000C62D7" w:rsidP="00FB72B0">
      <w:pPr>
        <w:rPr>
          <w:rFonts w:asciiTheme="minorHAnsi" w:hAnsiTheme="minorHAnsi" w:cstheme="minorHAnsi"/>
          <w:b/>
          <w:color w:val="000000" w:themeColor="text1"/>
        </w:rPr>
      </w:pPr>
    </w:p>
    <w:p w14:paraId="61FF1C0D" w14:textId="77777777" w:rsidR="000C62D7" w:rsidRPr="00E4045E" w:rsidRDefault="000C62D7" w:rsidP="00FB72B0">
      <w:pPr>
        <w:rPr>
          <w:rFonts w:asciiTheme="minorHAnsi" w:hAnsiTheme="minorHAnsi" w:cstheme="minorHAnsi"/>
          <w:b/>
          <w:color w:val="000000" w:themeColor="text1"/>
        </w:rPr>
      </w:pPr>
    </w:p>
    <w:p w14:paraId="7E162417" w14:textId="479609B4" w:rsidR="00FB72B0" w:rsidRPr="00E4045E" w:rsidRDefault="00FB72B0" w:rsidP="00FB72B0">
      <w:pPr>
        <w:rPr>
          <w:rFonts w:asciiTheme="minorHAnsi" w:hAnsiTheme="minorHAnsi" w:cstheme="minorHAnsi"/>
          <w:b/>
          <w:color w:val="000000" w:themeColor="text1"/>
        </w:rPr>
      </w:pPr>
      <w:r w:rsidRPr="00E4045E">
        <w:rPr>
          <w:rFonts w:asciiTheme="minorHAnsi" w:hAnsiTheme="minorHAnsi" w:cstheme="minorHAnsi"/>
          <w:b/>
          <w:color w:val="000000" w:themeColor="text1"/>
        </w:rPr>
        <w:t>Functional scope</w:t>
      </w:r>
    </w:p>
    <w:p w14:paraId="32738224" w14:textId="238E9D41" w:rsidR="00FB72B0" w:rsidRPr="00E4045E" w:rsidRDefault="00FB72B0" w:rsidP="00FB72B0">
      <w:pPr>
        <w:rPr>
          <w:rFonts w:asciiTheme="minorHAnsi" w:hAnsiTheme="minorHAnsi" w:cstheme="minorHAnsi"/>
          <w:bCs/>
          <w:color w:val="000000" w:themeColor="text1"/>
        </w:rPr>
      </w:pPr>
      <w:r w:rsidRPr="00E4045E">
        <w:rPr>
          <w:rFonts w:asciiTheme="minorHAnsi" w:hAnsiTheme="minorHAnsi" w:cstheme="minorHAnsi"/>
          <w:bCs/>
          <w:color w:val="000000" w:themeColor="text1"/>
        </w:rPr>
        <w:t>A new CRM</w:t>
      </w:r>
      <w:r w:rsidR="00AD2911" w:rsidRPr="00E4045E">
        <w:rPr>
          <w:rFonts w:asciiTheme="minorHAnsi" w:hAnsiTheme="minorHAnsi" w:cstheme="minorHAnsi"/>
          <w:bCs/>
          <w:color w:val="000000" w:themeColor="text1"/>
        </w:rPr>
        <w:t>, programmes</w:t>
      </w:r>
      <w:r w:rsidRPr="00E4045E">
        <w:rPr>
          <w:rFonts w:asciiTheme="minorHAnsi" w:hAnsiTheme="minorHAnsi" w:cstheme="minorHAnsi"/>
          <w:bCs/>
          <w:color w:val="000000" w:themeColor="text1"/>
        </w:rPr>
        <w:t xml:space="preserve"> </w:t>
      </w:r>
      <w:r w:rsidR="00611E51" w:rsidRPr="00E4045E">
        <w:rPr>
          <w:rFonts w:asciiTheme="minorHAnsi" w:hAnsiTheme="minorHAnsi" w:cstheme="minorHAnsi"/>
          <w:bCs/>
          <w:color w:val="000000" w:themeColor="text1"/>
        </w:rPr>
        <w:t xml:space="preserve">and grant management </w:t>
      </w:r>
      <w:r w:rsidRPr="00E4045E">
        <w:rPr>
          <w:rFonts w:asciiTheme="minorHAnsi" w:hAnsiTheme="minorHAnsi" w:cstheme="minorHAnsi"/>
          <w:bCs/>
          <w:color w:val="000000" w:themeColor="text1"/>
        </w:rPr>
        <w:t>system is expected to provide functionality to support the following activities:</w:t>
      </w:r>
    </w:p>
    <w:p w14:paraId="145460CB" w14:textId="77777777" w:rsidR="00FB72B0" w:rsidRPr="00E4045E" w:rsidRDefault="00FB72B0" w:rsidP="00FB72B0">
      <w:pPr>
        <w:rPr>
          <w:rFonts w:asciiTheme="minorHAnsi" w:hAnsiTheme="minorHAnsi" w:cstheme="minorHAnsi"/>
          <w:bCs/>
          <w:color w:val="000000" w:themeColor="text1"/>
        </w:rPr>
      </w:pPr>
    </w:p>
    <w:p w14:paraId="5CDBBB8B" w14:textId="552850E4" w:rsidR="00440ABD" w:rsidRPr="00E4045E" w:rsidRDefault="4CAC6DEE" w:rsidP="00981A59">
      <w:pPr>
        <w:pStyle w:val="ListParagraph"/>
        <w:numPr>
          <w:ilvl w:val="0"/>
          <w:numId w:val="20"/>
        </w:numPr>
        <w:spacing w:after="120"/>
        <w:ind w:left="714" w:hanging="357"/>
        <w:rPr>
          <w:rFonts w:asciiTheme="minorHAnsi" w:hAnsiTheme="minorHAnsi" w:cstheme="minorHAnsi"/>
          <w:color w:val="000000" w:themeColor="text1"/>
        </w:rPr>
      </w:pPr>
      <w:r w:rsidRPr="00E4045E">
        <w:rPr>
          <w:rFonts w:asciiTheme="minorHAnsi" w:hAnsiTheme="minorHAnsi" w:cstheme="minorHAnsi"/>
          <w:b/>
          <w:bCs/>
          <w:color w:val="000000" w:themeColor="text1"/>
        </w:rPr>
        <w:t>Programme</w:t>
      </w:r>
      <w:r w:rsidR="674A3C98" w:rsidRPr="00E4045E">
        <w:rPr>
          <w:rFonts w:asciiTheme="minorHAnsi" w:hAnsiTheme="minorHAnsi" w:cstheme="minorHAnsi"/>
          <w:b/>
          <w:bCs/>
          <w:color w:val="000000" w:themeColor="text1"/>
        </w:rPr>
        <w:t xml:space="preserve">s management and administration </w:t>
      </w:r>
      <w:r w:rsidR="674A3C98" w:rsidRPr="00E4045E">
        <w:rPr>
          <w:rFonts w:asciiTheme="minorHAnsi" w:hAnsiTheme="minorHAnsi" w:cstheme="minorHAnsi"/>
          <w:color w:val="000000" w:themeColor="text1"/>
        </w:rPr>
        <w:t xml:space="preserve">– </w:t>
      </w:r>
      <w:r w:rsidRPr="00E4045E">
        <w:rPr>
          <w:rFonts w:asciiTheme="minorHAnsi" w:hAnsiTheme="minorHAnsi" w:cstheme="minorHAnsi"/>
          <w:color w:val="000000" w:themeColor="text1"/>
        </w:rPr>
        <w:t xml:space="preserve">management of the complete cycle from the </w:t>
      </w:r>
      <w:r w:rsidR="224A5D5C" w:rsidRPr="00E4045E">
        <w:rPr>
          <w:rFonts w:asciiTheme="minorHAnsi" w:hAnsiTheme="minorHAnsi" w:cstheme="minorHAnsi"/>
          <w:color w:val="000000" w:themeColor="text1"/>
        </w:rPr>
        <w:t>engagement</w:t>
      </w:r>
      <w:r w:rsidRPr="00E4045E">
        <w:rPr>
          <w:rFonts w:asciiTheme="minorHAnsi" w:hAnsiTheme="minorHAnsi" w:cstheme="minorHAnsi"/>
          <w:color w:val="000000" w:themeColor="text1"/>
        </w:rPr>
        <w:t xml:space="preserve"> </w:t>
      </w:r>
      <w:r w:rsidR="681BA900" w:rsidRPr="00E4045E">
        <w:rPr>
          <w:rFonts w:asciiTheme="minorHAnsi" w:hAnsiTheme="minorHAnsi" w:cstheme="minorHAnsi"/>
          <w:color w:val="000000" w:themeColor="text1"/>
        </w:rPr>
        <w:t>with</w:t>
      </w:r>
      <w:r w:rsidRPr="00E4045E">
        <w:rPr>
          <w:rFonts w:asciiTheme="minorHAnsi" w:hAnsiTheme="minorHAnsi" w:cstheme="minorHAnsi"/>
          <w:color w:val="000000" w:themeColor="text1"/>
        </w:rPr>
        <w:t xml:space="preserve"> government </w:t>
      </w:r>
      <w:r w:rsidR="7E52DBEA" w:rsidRPr="00E4045E">
        <w:rPr>
          <w:rFonts w:asciiTheme="minorHAnsi" w:hAnsiTheme="minorHAnsi" w:cstheme="minorHAnsi"/>
          <w:color w:val="000000" w:themeColor="text1"/>
        </w:rPr>
        <w:t xml:space="preserve">over </w:t>
      </w:r>
      <w:r w:rsidRPr="00E4045E">
        <w:rPr>
          <w:rFonts w:asciiTheme="minorHAnsi" w:hAnsiTheme="minorHAnsi" w:cstheme="minorHAnsi"/>
          <w:color w:val="000000" w:themeColor="text1"/>
        </w:rPr>
        <w:t>funding</w:t>
      </w:r>
      <w:r w:rsidR="53125B11" w:rsidRPr="00E4045E">
        <w:rPr>
          <w:rFonts w:asciiTheme="minorHAnsi" w:hAnsiTheme="minorHAnsi" w:cstheme="minorHAnsi"/>
          <w:color w:val="000000" w:themeColor="text1"/>
        </w:rPr>
        <w:t>,</w:t>
      </w:r>
      <w:r w:rsidRPr="00E4045E">
        <w:rPr>
          <w:rFonts w:asciiTheme="minorHAnsi" w:hAnsiTheme="minorHAnsi" w:cstheme="minorHAnsi"/>
          <w:color w:val="000000" w:themeColor="text1"/>
        </w:rPr>
        <w:t xml:space="preserve"> through to the development of the programme, liaison with partners over funding applications, </w:t>
      </w:r>
      <w:r w:rsidR="5D1A6926" w:rsidRPr="00E4045E">
        <w:rPr>
          <w:rFonts w:asciiTheme="minorHAnsi" w:hAnsiTheme="minorHAnsi" w:cstheme="minorHAnsi"/>
          <w:color w:val="000000" w:themeColor="text1"/>
        </w:rPr>
        <w:t xml:space="preserve">approval, </w:t>
      </w:r>
      <w:r w:rsidR="6C5A9EC8" w:rsidRPr="00E4045E">
        <w:rPr>
          <w:rFonts w:asciiTheme="minorHAnsi" w:hAnsiTheme="minorHAnsi" w:cstheme="minorHAnsi"/>
          <w:color w:val="000000" w:themeColor="text1"/>
        </w:rPr>
        <w:t xml:space="preserve">funding agreement and drawdowns, </w:t>
      </w:r>
      <w:r w:rsidR="4808910C" w:rsidRPr="00E4045E">
        <w:rPr>
          <w:rFonts w:asciiTheme="minorHAnsi" w:hAnsiTheme="minorHAnsi" w:cstheme="minorHAnsi"/>
          <w:color w:val="000000" w:themeColor="text1"/>
        </w:rPr>
        <w:t>deployment and close.</w:t>
      </w:r>
      <w:r w:rsidR="009262EE">
        <w:rPr>
          <w:rFonts w:asciiTheme="minorHAnsi" w:hAnsiTheme="minorHAnsi" w:cstheme="minorHAnsi"/>
          <w:color w:val="000000" w:themeColor="text1"/>
        </w:rPr>
        <w:t xml:space="preserve"> </w:t>
      </w:r>
    </w:p>
    <w:p w14:paraId="73A02B50" w14:textId="3A2ADB43" w:rsidR="00611E51" w:rsidRPr="00E4045E" w:rsidRDefault="00AA4AD1" w:rsidP="001801FE">
      <w:pPr>
        <w:pStyle w:val="ListParagraph"/>
        <w:numPr>
          <w:ilvl w:val="0"/>
          <w:numId w:val="20"/>
        </w:numPr>
        <w:spacing w:after="120"/>
        <w:ind w:left="714" w:hanging="357"/>
        <w:contextualSpacing w:val="0"/>
        <w:rPr>
          <w:rFonts w:asciiTheme="minorHAnsi" w:hAnsiTheme="minorHAnsi" w:cstheme="minorHAnsi"/>
          <w:bCs/>
          <w:color w:val="000000" w:themeColor="text1"/>
        </w:rPr>
      </w:pPr>
      <w:r w:rsidRPr="00E4045E">
        <w:rPr>
          <w:rFonts w:asciiTheme="minorHAnsi" w:hAnsiTheme="minorHAnsi" w:cstheme="minorHAnsi"/>
          <w:b/>
          <w:color w:val="000000" w:themeColor="text1"/>
        </w:rPr>
        <w:t>Organisational and individual</w:t>
      </w:r>
      <w:r w:rsidR="00FB72B0" w:rsidRPr="00E4045E">
        <w:rPr>
          <w:rFonts w:asciiTheme="minorHAnsi" w:hAnsiTheme="minorHAnsi" w:cstheme="minorHAnsi"/>
          <w:b/>
          <w:color w:val="000000" w:themeColor="text1"/>
        </w:rPr>
        <w:t xml:space="preserve"> contact management </w:t>
      </w:r>
      <w:r w:rsidR="00630689" w:rsidRPr="00E4045E">
        <w:rPr>
          <w:rFonts w:asciiTheme="minorHAnsi" w:hAnsiTheme="minorHAnsi" w:cstheme="minorHAnsi"/>
          <w:bCs/>
          <w:color w:val="000000" w:themeColor="text1"/>
        </w:rPr>
        <w:t>–</w:t>
      </w:r>
      <w:r w:rsidR="00FB72B0" w:rsidRPr="00E4045E">
        <w:rPr>
          <w:rFonts w:asciiTheme="minorHAnsi" w:hAnsiTheme="minorHAnsi" w:cstheme="minorHAnsi"/>
          <w:bCs/>
          <w:color w:val="000000" w:themeColor="text1"/>
        </w:rPr>
        <w:t xml:space="preserve"> management </w:t>
      </w:r>
      <w:r w:rsidR="00F74390" w:rsidRPr="00E4045E">
        <w:rPr>
          <w:rFonts w:asciiTheme="minorHAnsi" w:hAnsiTheme="minorHAnsi" w:cstheme="minorHAnsi"/>
          <w:bCs/>
          <w:color w:val="000000" w:themeColor="text1"/>
        </w:rPr>
        <w:t>of relationships with all audiences and related individual contacts.</w:t>
      </w:r>
    </w:p>
    <w:p w14:paraId="092A6344" w14:textId="728372D0" w:rsidR="00AA4AD1" w:rsidRPr="00E4045E" w:rsidRDefault="00AA4AD1" w:rsidP="001801FE">
      <w:pPr>
        <w:pStyle w:val="ListParagraph"/>
        <w:numPr>
          <w:ilvl w:val="0"/>
          <w:numId w:val="20"/>
        </w:numPr>
        <w:spacing w:after="120"/>
        <w:ind w:left="714" w:hanging="357"/>
        <w:contextualSpacing w:val="0"/>
        <w:rPr>
          <w:rFonts w:asciiTheme="minorHAnsi" w:hAnsiTheme="minorHAnsi" w:cstheme="minorHAnsi"/>
          <w:bCs/>
          <w:color w:val="000000" w:themeColor="text1"/>
        </w:rPr>
      </w:pPr>
      <w:r w:rsidRPr="00E4045E">
        <w:rPr>
          <w:rFonts w:asciiTheme="minorHAnsi" w:hAnsiTheme="minorHAnsi" w:cstheme="minorHAnsi"/>
          <w:b/>
          <w:color w:val="000000" w:themeColor="text1"/>
        </w:rPr>
        <w:t>Account management</w:t>
      </w:r>
      <w:r w:rsidRPr="00E4045E">
        <w:rPr>
          <w:rFonts w:asciiTheme="minorHAnsi" w:hAnsiTheme="minorHAnsi" w:cstheme="minorHAnsi"/>
          <w:bCs/>
          <w:color w:val="000000" w:themeColor="text1"/>
        </w:rPr>
        <w:t xml:space="preserve"> – </w:t>
      </w:r>
      <w:r w:rsidR="00F74390" w:rsidRPr="00E4045E">
        <w:rPr>
          <w:rFonts w:asciiTheme="minorHAnsi" w:hAnsiTheme="minorHAnsi" w:cstheme="minorHAnsi"/>
          <w:bCs/>
          <w:color w:val="000000" w:themeColor="text1"/>
        </w:rPr>
        <w:t>noting</w:t>
      </w:r>
      <w:r w:rsidRPr="00E4045E">
        <w:rPr>
          <w:rFonts w:asciiTheme="minorHAnsi" w:hAnsiTheme="minorHAnsi" w:cstheme="minorHAnsi"/>
          <w:bCs/>
          <w:color w:val="000000" w:themeColor="text1"/>
        </w:rPr>
        <w:t xml:space="preserve"> key relationship management roles at Access</w:t>
      </w:r>
      <w:r w:rsidR="00F74390" w:rsidRPr="00E4045E">
        <w:rPr>
          <w:rFonts w:asciiTheme="minorHAnsi" w:hAnsiTheme="minorHAnsi" w:cstheme="minorHAnsi"/>
          <w:bCs/>
          <w:color w:val="000000" w:themeColor="text1"/>
        </w:rPr>
        <w:t xml:space="preserve"> with </w:t>
      </w:r>
      <w:r w:rsidR="008F2294" w:rsidRPr="00E4045E">
        <w:rPr>
          <w:rFonts w:asciiTheme="minorHAnsi" w:hAnsiTheme="minorHAnsi" w:cstheme="minorHAnsi"/>
          <w:bCs/>
          <w:color w:val="000000" w:themeColor="text1"/>
        </w:rPr>
        <w:t xml:space="preserve">partners and with </w:t>
      </w:r>
      <w:r w:rsidR="00F74390" w:rsidRPr="00E4045E">
        <w:rPr>
          <w:rFonts w:asciiTheme="minorHAnsi" w:hAnsiTheme="minorHAnsi" w:cstheme="minorHAnsi"/>
          <w:bCs/>
          <w:color w:val="000000" w:themeColor="text1"/>
        </w:rPr>
        <w:t xml:space="preserve">all </w:t>
      </w:r>
      <w:r w:rsidR="00D716DD" w:rsidRPr="00E4045E">
        <w:rPr>
          <w:rFonts w:asciiTheme="minorHAnsi" w:hAnsiTheme="minorHAnsi" w:cstheme="minorHAnsi"/>
          <w:bCs/>
          <w:color w:val="000000" w:themeColor="text1"/>
        </w:rPr>
        <w:t>organisations across all audience groups.</w:t>
      </w:r>
    </w:p>
    <w:p w14:paraId="31C73C2F" w14:textId="5585B76C" w:rsidR="00611E51" w:rsidRPr="00E4045E" w:rsidRDefault="00A90D3E" w:rsidP="764CFA24">
      <w:pPr>
        <w:pStyle w:val="ListParagraph"/>
        <w:numPr>
          <w:ilvl w:val="0"/>
          <w:numId w:val="20"/>
        </w:numPr>
        <w:spacing w:after="120"/>
        <w:ind w:left="714" w:hanging="357"/>
        <w:rPr>
          <w:rFonts w:asciiTheme="minorHAnsi" w:hAnsiTheme="minorHAnsi" w:cstheme="minorHAnsi"/>
          <w:color w:val="000000" w:themeColor="text1"/>
        </w:rPr>
      </w:pPr>
      <w:r w:rsidRPr="00E4045E">
        <w:rPr>
          <w:rFonts w:asciiTheme="minorHAnsi" w:hAnsiTheme="minorHAnsi" w:cstheme="minorHAnsi"/>
          <w:b/>
          <w:bCs/>
          <w:color w:val="000000" w:themeColor="text1"/>
        </w:rPr>
        <w:t>Engagement stage management</w:t>
      </w:r>
      <w:r w:rsidRPr="00E4045E">
        <w:rPr>
          <w:rFonts w:asciiTheme="minorHAnsi" w:hAnsiTheme="minorHAnsi" w:cstheme="minorHAnsi"/>
          <w:color w:val="000000" w:themeColor="text1"/>
        </w:rPr>
        <w:t xml:space="preserve"> </w:t>
      </w:r>
      <w:r w:rsidR="00E7407D" w:rsidRPr="00E4045E">
        <w:rPr>
          <w:rFonts w:asciiTheme="minorHAnsi" w:hAnsiTheme="minorHAnsi" w:cstheme="minorHAnsi"/>
          <w:color w:val="000000" w:themeColor="text1"/>
        </w:rPr>
        <w:t>–</w:t>
      </w:r>
      <w:r w:rsidRPr="00E4045E">
        <w:rPr>
          <w:rFonts w:asciiTheme="minorHAnsi" w:hAnsiTheme="minorHAnsi" w:cstheme="minorHAnsi"/>
          <w:color w:val="000000" w:themeColor="text1"/>
        </w:rPr>
        <w:t xml:space="preserve"> </w:t>
      </w:r>
      <w:r w:rsidR="00E7407D" w:rsidRPr="00E4045E">
        <w:rPr>
          <w:rFonts w:asciiTheme="minorHAnsi" w:hAnsiTheme="minorHAnsi" w:cstheme="minorHAnsi"/>
          <w:color w:val="000000" w:themeColor="text1"/>
        </w:rPr>
        <w:t>using an organisationally-agreed</w:t>
      </w:r>
      <w:r w:rsidR="00A91A7F" w:rsidRPr="00E4045E">
        <w:rPr>
          <w:rFonts w:asciiTheme="minorHAnsi" w:hAnsiTheme="minorHAnsi" w:cstheme="minorHAnsi"/>
          <w:color w:val="000000" w:themeColor="text1"/>
        </w:rPr>
        <w:t xml:space="preserve"> set of ‘journey stages’ to activ</w:t>
      </w:r>
      <w:r w:rsidR="00D44BD8" w:rsidRPr="00E4045E">
        <w:rPr>
          <w:rFonts w:asciiTheme="minorHAnsi" w:hAnsiTheme="minorHAnsi" w:cstheme="minorHAnsi"/>
          <w:color w:val="000000" w:themeColor="text1"/>
        </w:rPr>
        <w:t>ely</w:t>
      </w:r>
      <w:r w:rsidR="00A91A7F" w:rsidRPr="00E4045E">
        <w:rPr>
          <w:rFonts w:asciiTheme="minorHAnsi" w:hAnsiTheme="minorHAnsi" w:cstheme="minorHAnsi"/>
          <w:color w:val="000000" w:themeColor="text1"/>
        </w:rPr>
        <w:t xml:space="preserve"> monitor and nurture relationships with organisations throughout the social investment ecosystem.</w:t>
      </w:r>
      <w:r w:rsidR="00E7407D" w:rsidRPr="00E4045E">
        <w:rPr>
          <w:rFonts w:asciiTheme="minorHAnsi" w:hAnsiTheme="minorHAnsi" w:cstheme="minorHAnsi"/>
          <w:color w:val="000000" w:themeColor="text1"/>
        </w:rPr>
        <w:t xml:space="preserve"> </w:t>
      </w:r>
    </w:p>
    <w:p w14:paraId="1EFB5A07" w14:textId="629ED0A1" w:rsidR="00504AEF" w:rsidRPr="00E4045E" w:rsidRDefault="00504AEF" w:rsidP="001801FE">
      <w:pPr>
        <w:pStyle w:val="ListParagraph"/>
        <w:numPr>
          <w:ilvl w:val="0"/>
          <w:numId w:val="20"/>
        </w:numPr>
        <w:spacing w:after="120"/>
        <w:ind w:left="714" w:hanging="357"/>
        <w:contextualSpacing w:val="0"/>
        <w:rPr>
          <w:rFonts w:asciiTheme="minorHAnsi" w:hAnsiTheme="minorHAnsi" w:cstheme="minorHAnsi"/>
          <w:bCs/>
          <w:color w:val="000000" w:themeColor="text1"/>
        </w:rPr>
      </w:pPr>
      <w:r w:rsidRPr="00E4045E">
        <w:rPr>
          <w:rFonts w:asciiTheme="minorHAnsi" w:hAnsiTheme="minorHAnsi" w:cstheme="minorHAnsi"/>
          <w:b/>
          <w:color w:val="000000" w:themeColor="text1"/>
        </w:rPr>
        <w:t xml:space="preserve">Advocacy </w:t>
      </w:r>
      <w:r w:rsidR="00B457CC" w:rsidRPr="00E4045E">
        <w:rPr>
          <w:rFonts w:asciiTheme="minorHAnsi" w:hAnsiTheme="minorHAnsi" w:cstheme="minorHAnsi"/>
          <w:b/>
          <w:color w:val="000000" w:themeColor="text1"/>
        </w:rPr>
        <w:t xml:space="preserve">and communications </w:t>
      </w:r>
      <w:r w:rsidR="007160B0" w:rsidRPr="00E4045E">
        <w:rPr>
          <w:rFonts w:asciiTheme="minorHAnsi" w:hAnsiTheme="minorHAnsi" w:cstheme="minorHAnsi"/>
          <w:bCs/>
          <w:color w:val="000000" w:themeColor="text1"/>
        </w:rPr>
        <w:t>–</w:t>
      </w:r>
      <w:r w:rsidR="00B457CC" w:rsidRPr="00E4045E">
        <w:rPr>
          <w:rFonts w:asciiTheme="minorHAnsi" w:hAnsiTheme="minorHAnsi" w:cstheme="minorHAnsi"/>
          <w:bCs/>
          <w:color w:val="000000" w:themeColor="text1"/>
        </w:rPr>
        <w:t xml:space="preserve"> </w:t>
      </w:r>
      <w:r w:rsidR="007160B0" w:rsidRPr="00E4045E">
        <w:rPr>
          <w:rFonts w:asciiTheme="minorHAnsi" w:hAnsiTheme="minorHAnsi" w:cstheme="minorHAnsi"/>
          <w:bCs/>
          <w:color w:val="000000" w:themeColor="text1"/>
        </w:rPr>
        <w:t xml:space="preserve">enabling Access to </w:t>
      </w:r>
      <w:r w:rsidR="009B1BDE" w:rsidRPr="00E4045E">
        <w:rPr>
          <w:rFonts w:asciiTheme="minorHAnsi" w:hAnsiTheme="minorHAnsi" w:cstheme="minorHAnsi"/>
          <w:bCs/>
          <w:color w:val="000000" w:themeColor="text1"/>
        </w:rPr>
        <w:t>mobilise the social investment ecosystem, so it can direct its assets and efforts towards meeting the real needs of the sector.</w:t>
      </w:r>
    </w:p>
    <w:p w14:paraId="756DF83F" w14:textId="1521FA13" w:rsidR="00343A7B" w:rsidRPr="00E4045E" w:rsidRDefault="12BFF2AF" w:rsidP="764CFA24">
      <w:pPr>
        <w:pStyle w:val="ListParagraph"/>
        <w:numPr>
          <w:ilvl w:val="0"/>
          <w:numId w:val="20"/>
        </w:numPr>
        <w:spacing w:after="120"/>
        <w:ind w:left="714" w:hanging="357"/>
        <w:rPr>
          <w:rFonts w:asciiTheme="minorHAnsi" w:hAnsiTheme="minorHAnsi" w:cstheme="minorHAnsi"/>
          <w:color w:val="000000" w:themeColor="text1"/>
        </w:rPr>
      </w:pPr>
      <w:r w:rsidRPr="00E4045E">
        <w:rPr>
          <w:rFonts w:asciiTheme="minorHAnsi" w:hAnsiTheme="minorHAnsi" w:cstheme="minorHAnsi"/>
          <w:b/>
          <w:bCs/>
          <w:color w:val="000000" w:themeColor="text1"/>
        </w:rPr>
        <w:t xml:space="preserve">Events and conferences management </w:t>
      </w:r>
      <w:r w:rsidR="16A449C9" w:rsidRPr="00E4045E">
        <w:rPr>
          <w:rFonts w:asciiTheme="minorHAnsi" w:hAnsiTheme="minorHAnsi" w:cstheme="minorHAnsi"/>
          <w:color w:val="000000" w:themeColor="text1"/>
        </w:rPr>
        <w:t>–</w:t>
      </w:r>
      <w:r w:rsidRPr="00E4045E">
        <w:rPr>
          <w:rFonts w:asciiTheme="minorHAnsi" w:hAnsiTheme="minorHAnsi" w:cstheme="minorHAnsi"/>
          <w:color w:val="000000" w:themeColor="text1"/>
        </w:rPr>
        <w:t xml:space="preserve"> </w:t>
      </w:r>
      <w:r w:rsidR="16A449C9" w:rsidRPr="00E4045E">
        <w:rPr>
          <w:rFonts w:asciiTheme="minorHAnsi" w:hAnsiTheme="minorHAnsi" w:cstheme="minorHAnsi"/>
          <w:color w:val="000000" w:themeColor="text1"/>
        </w:rPr>
        <w:t>Access currently run a number of events and conferences, with invitations issued by email and registrations currently facilitated by tools such as Eventbrite</w:t>
      </w:r>
      <w:r w:rsidR="0F9149E8" w:rsidRPr="00E4045E">
        <w:rPr>
          <w:rFonts w:asciiTheme="minorHAnsi" w:hAnsiTheme="minorHAnsi" w:cstheme="minorHAnsi"/>
          <w:color w:val="000000" w:themeColor="text1"/>
        </w:rPr>
        <w:t>, and Mailchimp</w:t>
      </w:r>
      <w:r w:rsidR="16A449C9" w:rsidRPr="00E4045E">
        <w:rPr>
          <w:rFonts w:asciiTheme="minorHAnsi" w:hAnsiTheme="minorHAnsi" w:cstheme="minorHAnsi"/>
          <w:color w:val="000000" w:themeColor="text1"/>
        </w:rPr>
        <w:t xml:space="preserve">. </w:t>
      </w:r>
    </w:p>
    <w:p w14:paraId="078DC37E" w14:textId="77777777" w:rsidR="00343A7B" w:rsidRPr="00E4045E" w:rsidRDefault="00133863" w:rsidP="001801FE">
      <w:pPr>
        <w:pStyle w:val="ListParagraph"/>
        <w:numPr>
          <w:ilvl w:val="0"/>
          <w:numId w:val="20"/>
        </w:numPr>
        <w:spacing w:after="120"/>
        <w:ind w:left="714" w:hanging="357"/>
        <w:contextualSpacing w:val="0"/>
        <w:jc w:val="left"/>
        <w:rPr>
          <w:rFonts w:asciiTheme="minorHAnsi" w:hAnsiTheme="minorHAnsi" w:cstheme="minorHAnsi"/>
          <w:bCs/>
          <w:color w:val="000000" w:themeColor="text1"/>
        </w:rPr>
      </w:pPr>
      <w:r w:rsidRPr="00E4045E">
        <w:rPr>
          <w:rFonts w:asciiTheme="minorHAnsi" w:hAnsiTheme="minorHAnsi" w:cstheme="minorHAnsi"/>
          <w:b/>
          <w:color w:val="000000" w:themeColor="text1"/>
        </w:rPr>
        <w:t>Integration with office productivity tools</w:t>
      </w:r>
      <w:r w:rsidRPr="00E4045E">
        <w:rPr>
          <w:rStyle w:val="FootnoteReference"/>
          <w:rFonts w:asciiTheme="minorHAnsi" w:hAnsiTheme="minorHAnsi" w:cstheme="minorHAnsi"/>
          <w:bCs/>
          <w:color w:val="000000" w:themeColor="text1"/>
        </w:rPr>
        <w:footnoteReference w:id="5"/>
      </w:r>
      <w:r w:rsidRPr="00E4045E">
        <w:rPr>
          <w:rFonts w:asciiTheme="minorHAnsi" w:hAnsiTheme="minorHAnsi" w:cstheme="minorHAnsi"/>
          <w:bCs/>
          <w:color w:val="000000" w:themeColor="text1"/>
        </w:rPr>
        <w:t xml:space="preserve"> – bringing intelligence of interactions from day-to-day activity to create a history of engagement with every organisation and contact</w:t>
      </w:r>
      <w:r w:rsidR="001801FE" w:rsidRPr="00E4045E">
        <w:rPr>
          <w:rFonts w:asciiTheme="minorHAnsi" w:hAnsiTheme="minorHAnsi" w:cstheme="minorHAnsi"/>
          <w:bCs/>
          <w:color w:val="000000" w:themeColor="text1"/>
        </w:rPr>
        <w:t xml:space="preserve"> - </w:t>
      </w:r>
      <w:r w:rsidR="00B83D1F" w:rsidRPr="00E4045E">
        <w:rPr>
          <w:rFonts w:asciiTheme="minorHAnsi" w:hAnsiTheme="minorHAnsi" w:cstheme="minorHAnsi"/>
          <w:bCs/>
          <w:color w:val="000000" w:themeColor="text1"/>
        </w:rPr>
        <w:t xml:space="preserve">i.e. emails sent/received, event attendance, meetings/conversations held. </w:t>
      </w:r>
    </w:p>
    <w:p w14:paraId="78F152ED" w14:textId="0F814328" w:rsidR="00F9665B" w:rsidRPr="00E4045E" w:rsidRDefault="00343A7B" w:rsidP="764CFA24">
      <w:pPr>
        <w:pStyle w:val="ListParagraph"/>
        <w:numPr>
          <w:ilvl w:val="0"/>
          <w:numId w:val="20"/>
        </w:numPr>
        <w:spacing w:after="120"/>
        <w:jc w:val="left"/>
        <w:rPr>
          <w:rFonts w:asciiTheme="minorHAnsi" w:hAnsiTheme="minorHAnsi" w:cstheme="minorHAnsi"/>
          <w:color w:val="000000" w:themeColor="text1"/>
        </w:rPr>
      </w:pPr>
      <w:r w:rsidRPr="00E4045E">
        <w:rPr>
          <w:rFonts w:asciiTheme="minorHAnsi" w:hAnsiTheme="minorHAnsi" w:cstheme="minorHAnsi"/>
          <w:b/>
          <w:bCs/>
          <w:color w:val="000000" w:themeColor="text1"/>
        </w:rPr>
        <w:t xml:space="preserve">Integration with digital marketing tools </w:t>
      </w:r>
      <w:r w:rsidR="00F9665B" w:rsidRPr="00E4045E">
        <w:rPr>
          <w:rFonts w:asciiTheme="minorHAnsi" w:hAnsiTheme="minorHAnsi" w:cstheme="minorHAnsi"/>
          <w:b/>
          <w:bCs/>
          <w:color w:val="000000" w:themeColor="text1"/>
        </w:rPr>
        <w:t>–</w:t>
      </w:r>
      <w:r w:rsidR="00922B16" w:rsidRPr="00E4045E">
        <w:rPr>
          <w:rFonts w:asciiTheme="minorHAnsi" w:hAnsiTheme="minorHAnsi" w:cstheme="minorHAnsi"/>
          <w:b/>
          <w:bCs/>
          <w:color w:val="000000" w:themeColor="text1"/>
        </w:rPr>
        <w:t xml:space="preserve"> </w:t>
      </w:r>
      <w:r w:rsidR="00930D7E" w:rsidRPr="00E4045E">
        <w:rPr>
          <w:rFonts w:asciiTheme="minorHAnsi" w:hAnsiTheme="minorHAnsi" w:cstheme="minorHAnsi"/>
          <w:color w:val="000000" w:themeColor="text1"/>
        </w:rPr>
        <w:t xml:space="preserve">enabling Access to manage and track engagement with </w:t>
      </w:r>
      <w:r w:rsidR="00E85BEB" w:rsidRPr="00E4045E">
        <w:rPr>
          <w:rFonts w:asciiTheme="minorHAnsi" w:hAnsiTheme="minorHAnsi" w:cstheme="minorHAnsi"/>
          <w:color w:val="000000" w:themeColor="text1"/>
        </w:rPr>
        <w:t>their various newsletters and other key communications, and to monitor activity and engagement across key social media platforms – i.e. BlueSky, LinkedIn.</w:t>
      </w:r>
      <w:r w:rsidR="0086652F" w:rsidRPr="00E4045E">
        <w:rPr>
          <w:rFonts w:asciiTheme="minorHAnsi" w:hAnsiTheme="minorHAnsi" w:cstheme="minorHAnsi"/>
          <w:color w:val="000000" w:themeColor="text1"/>
        </w:rPr>
        <w:t xml:space="preserve"> For email marketing, Access uses Mailchimp both for Access’ general newsletter, as well as for a more targeted focus with the Blended Finance Collective.</w:t>
      </w:r>
    </w:p>
    <w:p w14:paraId="4D67A024" w14:textId="340271AA" w:rsidR="00F9665B" w:rsidRPr="00E4045E" w:rsidRDefault="00F9665B" w:rsidP="764CFA24">
      <w:pPr>
        <w:pStyle w:val="ListParagraph"/>
        <w:numPr>
          <w:ilvl w:val="0"/>
          <w:numId w:val="20"/>
        </w:numPr>
        <w:rPr>
          <w:rFonts w:asciiTheme="minorHAnsi" w:hAnsiTheme="minorHAnsi" w:cstheme="minorHAnsi"/>
          <w:color w:val="000000" w:themeColor="text1"/>
        </w:rPr>
      </w:pPr>
      <w:r w:rsidRPr="00E4045E">
        <w:rPr>
          <w:rFonts w:asciiTheme="minorHAnsi" w:hAnsiTheme="minorHAnsi" w:cstheme="minorHAnsi"/>
          <w:b/>
          <w:bCs/>
          <w:color w:val="000000" w:themeColor="text1"/>
        </w:rPr>
        <w:t>Reporting and analytics</w:t>
      </w:r>
      <w:r w:rsidRPr="00E4045E">
        <w:rPr>
          <w:rFonts w:asciiTheme="minorHAnsi" w:hAnsiTheme="minorHAnsi" w:cstheme="minorHAnsi"/>
          <w:color w:val="000000" w:themeColor="text1"/>
        </w:rPr>
        <w:t xml:space="preserve"> – Access receive</w:t>
      </w:r>
      <w:r w:rsidR="00563DAE" w:rsidRPr="00E4045E">
        <w:rPr>
          <w:rFonts w:asciiTheme="minorHAnsi" w:hAnsiTheme="minorHAnsi" w:cstheme="minorHAnsi"/>
          <w:color w:val="000000" w:themeColor="text1"/>
        </w:rPr>
        <w:t>s</w:t>
      </w:r>
      <w:r w:rsidRPr="00E4045E">
        <w:rPr>
          <w:rFonts w:asciiTheme="minorHAnsi" w:hAnsiTheme="minorHAnsi" w:cstheme="minorHAnsi"/>
          <w:color w:val="000000" w:themeColor="text1"/>
        </w:rPr>
        <w:t xml:space="preserve"> data from partners operating across all programmes, </w:t>
      </w:r>
      <w:r w:rsidR="00794A88" w:rsidRPr="00E4045E">
        <w:rPr>
          <w:rFonts w:asciiTheme="minorHAnsi" w:hAnsiTheme="minorHAnsi" w:cstheme="minorHAnsi"/>
          <w:color w:val="000000" w:themeColor="text1"/>
        </w:rPr>
        <w:t>enabling reporting</w:t>
      </w:r>
      <w:r w:rsidR="00E41983" w:rsidRPr="00E4045E">
        <w:rPr>
          <w:rStyle w:val="FootnoteReference"/>
          <w:rFonts w:asciiTheme="minorHAnsi" w:hAnsiTheme="minorHAnsi" w:cstheme="minorHAnsi"/>
          <w:color w:val="000000" w:themeColor="text1"/>
        </w:rPr>
        <w:footnoteReference w:id="6"/>
      </w:r>
      <w:r w:rsidR="00794A88" w:rsidRPr="00E4045E">
        <w:rPr>
          <w:rFonts w:asciiTheme="minorHAnsi" w:hAnsiTheme="minorHAnsi" w:cstheme="minorHAnsi"/>
          <w:color w:val="000000" w:themeColor="text1"/>
        </w:rPr>
        <w:t xml:space="preserve"> on </w:t>
      </w:r>
      <w:r w:rsidR="00A672CF" w:rsidRPr="00E4045E">
        <w:rPr>
          <w:rFonts w:asciiTheme="minorHAnsi" w:hAnsiTheme="minorHAnsi" w:cstheme="minorHAnsi"/>
          <w:color w:val="000000" w:themeColor="text1"/>
        </w:rPr>
        <w:t xml:space="preserve">all activity and on the impact of the work done </w:t>
      </w:r>
      <w:r w:rsidR="00E54F35" w:rsidRPr="00E4045E">
        <w:rPr>
          <w:rFonts w:asciiTheme="minorHAnsi" w:hAnsiTheme="minorHAnsi" w:cstheme="minorHAnsi"/>
          <w:color w:val="000000" w:themeColor="text1"/>
        </w:rPr>
        <w:t>from each partnership</w:t>
      </w:r>
      <w:r w:rsidR="00A672CF" w:rsidRPr="00E4045E">
        <w:rPr>
          <w:rFonts w:asciiTheme="minorHAnsi" w:hAnsiTheme="minorHAnsi" w:cstheme="minorHAnsi"/>
          <w:color w:val="000000" w:themeColor="text1"/>
        </w:rPr>
        <w:t xml:space="preserve">. </w:t>
      </w:r>
      <w:r w:rsidR="001C54FC" w:rsidRPr="00E4045E">
        <w:rPr>
          <w:rFonts w:asciiTheme="minorHAnsi" w:hAnsiTheme="minorHAnsi" w:cstheme="minorHAnsi"/>
          <w:color w:val="000000" w:themeColor="text1"/>
        </w:rPr>
        <w:t xml:space="preserve">There are believed to be significant opportunities for </w:t>
      </w:r>
      <w:r w:rsidR="00EA222E" w:rsidRPr="00E4045E">
        <w:rPr>
          <w:rFonts w:asciiTheme="minorHAnsi" w:hAnsiTheme="minorHAnsi" w:cstheme="minorHAnsi"/>
          <w:color w:val="000000" w:themeColor="text1"/>
        </w:rPr>
        <w:t xml:space="preserve">CRM/digital tools to support </w:t>
      </w:r>
      <w:r w:rsidR="00563DAE" w:rsidRPr="00E4045E">
        <w:rPr>
          <w:rFonts w:asciiTheme="minorHAnsi" w:hAnsiTheme="minorHAnsi" w:cstheme="minorHAnsi"/>
          <w:color w:val="000000" w:themeColor="text1"/>
        </w:rPr>
        <w:t xml:space="preserve">the </w:t>
      </w:r>
      <w:r w:rsidR="00EA222E" w:rsidRPr="00E4045E">
        <w:rPr>
          <w:rFonts w:asciiTheme="minorHAnsi" w:hAnsiTheme="minorHAnsi" w:cstheme="minorHAnsi"/>
          <w:color w:val="000000" w:themeColor="text1"/>
        </w:rPr>
        <w:t xml:space="preserve">more efficient collection of data, </w:t>
      </w:r>
      <w:r w:rsidR="00563DAE" w:rsidRPr="00E4045E">
        <w:rPr>
          <w:rFonts w:asciiTheme="minorHAnsi" w:hAnsiTheme="minorHAnsi" w:cstheme="minorHAnsi"/>
          <w:color w:val="000000" w:themeColor="text1"/>
        </w:rPr>
        <w:t xml:space="preserve">and for new </w:t>
      </w:r>
      <w:r w:rsidR="00D57D9C" w:rsidRPr="00E4045E">
        <w:rPr>
          <w:rFonts w:asciiTheme="minorHAnsi" w:hAnsiTheme="minorHAnsi" w:cstheme="minorHAnsi"/>
          <w:color w:val="000000" w:themeColor="text1"/>
        </w:rPr>
        <w:t>business intelligence tools and capabilities to enable</w:t>
      </w:r>
      <w:r w:rsidR="00EA222E" w:rsidRPr="00E4045E">
        <w:rPr>
          <w:rFonts w:asciiTheme="minorHAnsi" w:hAnsiTheme="minorHAnsi" w:cstheme="minorHAnsi"/>
          <w:color w:val="000000" w:themeColor="text1"/>
        </w:rPr>
        <w:t xml:space="preserve"> more effective and efficient aggregation and reporting on data.</w:t>
      </w:r>
      <w:r w:rsidR="00D57D9C" w:rsidRPr="00E4045E">
        <w:rPr>
          <w:rFonts w:asciiTheme="minorHAnsi" w:hAnsiTheme="minorHAnsi" w:cstheme="minorHAnsi"/>
          <w:color w:val="000000" w:themeColor="text1"/>
        </w:rPr>
        <w:t xml:space="preserve"> Access anticipates this latter need to be </w:t>
      </w:r>
      <w:r w:rsidR="00300BF0" w:rsidRPr="00E4045E">
        <w:rPr>
          <w:rFonts w:asciiTheme="minorHAnsi" w:hAnsiTheme="minorHAnsi" w:cstheme="minorHAnsi"/>
          <w:color w:val="000000" w:themeColor="text1"/>
        </w:rPr>
        <w:t xml:space="preserve">a </w:t>
      </w:r>
      <w:r w:rsidR="00300BF0" w:rsidRPr="00E4045E">
        <w:rPr>
          <w:rFonts w:asciiTheme="minorHAnsi" w:hAnsiTheme="minorHAnsi" w:cstheme="minorHAnsi"/>
          <w:color w:val="000000" w:themeColor="text1"/>
          <w:u w:val="single"/>
        </w:rPr>
        <w:t>separate technology concern</w:t>
      </w:r>
      <w:r w:rsidR="00300BF0" w:rsidRPr="00E4045E">
        <w:rPr>
          <w:rFonts w:asciiTheme="minorHAnsi" w:hAnsiTheme="minorHAnsi" w:cstheme="minorHAnsi"/>
          <w:color w:val="000000" w:themeColor="text1"/>
        </w:rPr>
        <w:t xml:space="preserve"> to the CRM/</w:t>
      </w:r>
      <w:r w:rsidR="00AD2911" w:rsidRPr="00E4045E">
        <w:rPr>
          <w:rFonts w:asciiTheme="minorHAnsi" w:hAnsiTheme="minorHAnsi" w:cstheme="minorHAnsi"/>
          <w:color w:val="000000" w:themeColor="text1"/>
        </w:rPr>
        <w:t>programmes/</w:t>
      </w:r>
      <w:r w:rsidR="00300BF0" w:rsidRPr="00E4045E">
        <w:rPr>
          <w:rFonts w:asciiTheme="minorHAnsi" w:hAnsiTheme="minorHAnsi" w:cstheme="minorHAnsi"/>
          <w:color w:val="000000" w:themeColor="text1"/>
        </w:rPr>
        <w:t>grant management solution, but using data generated from it.</w:t>
      </w:r>
    </w:p>
    <w:p w14:paraId="3402CFC8" w14:textId="4CBE46FE" w:rsidR="00316426" w:rsidRPr="008D4079" w:rsidRDefault="00316426">
      <w:pPr>
        <w:spacing w:line="240" w:lineRule="auto"/>
        <w:jc w:val="left"/>
        <w:rPr>
          <w:rFonts w:asciiTheme="minorHAnsi" w:hAnsiTheme="minorHAnsi" w:cstheme="minorHAnsi"/>
          <w:b/>
          <w:bCs/>
          <w:color w:val="auto"/>
          <w:sz w:val="28"/>
          <w:szCs w:val="28"/>
          <w:lang w:val="x-none" w:eastAsia="x-none"/>
        </w:rPr>
      </w:pPr>
      <w:r w:rsidRPr="008D4079">
        <w:rPr>
          <w:rFonts w:asciiTheme="minorHAnsi" w:hAnsiTheme="minorHAnsi" w:cstheme="minorHAnsi"/>
        </w:rPr>
        <w:br w:type="page"/>
      </w:r>
    </w:p>
    <w:p w14:paraId="3AB649A7" w14:textId="77777777" w:rsidR="00DD2087" w:rsidRPr="008D4079" w:rsidRDefault="00DD2087" w:rsidP="00DD2087">
      <w:pPr>
        <w:pStyle w:val="Heading1"/>
        <w:rPr>
          <w:rFonts w:asciiTheme="minorHAnsi" w:hAnsiTheme="minorHAnsi" w:cstheme="minorHAnsi"/>
        </w:rPr>
      </w:pPr>
    </w:p>
    <w:p w14:paraId="0B09E585" w14:textId="1CEC2E9D" w:rsidR="00B60321" w:rsidRPr="00E4045E" w:rsidRDefault="00DD2087" w:rsidP="00550FCE">
      <w:pPr>
        <w:pStyle w:val="Heading1"/>
        <w:rPr>
          <w:rFonts w:asciiTheme="minorHAnsi" w:hAnsiTheme="minorHAnsi" w:cstheme="minorHAnsi"/>
        </w:rPr>
      </w:pPr>
      <w:bookmarkStart w:id="11" w:name="_Toc207205365"/>
      <w:r w:rsidRPr="00E4045E">
        <w:rPr>
          <w:rFonts w:asciiTheme="minorHAnsi" w:hAnsiTheme="minorHAnsi" w:cstheme="minorHAnsi"/>
        </w:rPr>
        <w:t xml:space="preserve">5. </w:t>
      </w:r>
      <w:r w:rsidR="00B60321" w:rsidRPr="00E4045E">
        <w:rPr>
          <w:rFonts w:asciiTheme="minorHAnsi" w:hAnsiTheme="minorHAnsi" w:cstheme="minorHAnsi"/>
        </w:rPr>
        <w:t>Broader data, digital and technology context</w:t>
      </w:r>
      <w:bookmarkEnd w:id="11"/>
    </w:p>
    <w:p w14:paraId="3C593E4E" w14:textId="609B318B" w:rsidR="00DE70BB" w:rsidRPr="00E4045E" w:rsidRDefault="005A45CD" w:rsidP="002A1ED3">
      <w:pPr>
        <w:rPr>
          <w:rFonts w:asciiTheme="minorHAnsi" w:hAnsiTheme="minorHAnsi" w:cstheme="minorHAnsi"/>
          <w:bCs/>
          <w:color w:val="000000" w:themeColor="text1"/>
        </w:rPr>
      </w:pPr>
      <w:r w:rsidRPr="00E4045E">
        <w:rPr>
          <w:rFonts w:asciiTheme="minorHAnsi" w:hAnsiTheme="minorHAnsi" w:cstheme="minorHAnsi"/>
          <w:bCs/>
          <w:color w:val="000000" w:themeColor="text1"/>
        </w:rPr>
        <w:t>As well as the areas of integration noted above (</w:t>
      </w:r>
      <w:r w:rsidR="00890A6A" w:rsidRPr="00E4045E">
        <w:rPr>
          <w:rFonts w:asciiTheme="minorHAnsi" w:hAnsiTheme="minorHAnsi" w:cstheme="minorHAnsi"/>
          <w:bCs/>
          <w:color w:val="000000" w:themeColor="text1"/>
        </w:rPr>
        <w:t>i.e. with office productivity suites, digital marketing solutions and business intelligence tools) t</w:t>
      </w:r>
      <w:r w:rsidR="00352AD5" w:rsidRPr="00E4045E">
        <w:rPr>
          <w:rFonts w:asciiTheme="minorHAnsi" w:hAnsiTheme="minorHAnsi" w:cstheme="minorHAnsi"/>
          <w:bCs/>
          <w:color w:val="000000" w:themeColor="text1"/>
        </w:rPr>
        <w:t>he new CRM</w:t>
      </w:r>
      <w:r w:rsidR="00AD2911" w:rsidRPr="00E4045E">
        <w:rPr>
          <w:rFonts w:asciiTheme="minorHAnsi" w:hAnsiTheme="minorHAnsi" w:cstheme="minorHAnsi"/>
          <w:bCs/>
          <w:color w:val="000000" w:themeColor="text1"/>
        </w:rPr>
        <w:t>, programmes</w:t>
      </w:r>
      <w:r w:rsidR="00352AD5" w:rsidRPr="00E4045E">
        <w:rPr>
          <w:rFonts w:asciiTheme="minorHAnsi" w:hAnsiTheme="minorHAnsi" w:cstheme="minorHAnsi"/>
          <w:bCs/>
          <w:color w:val="000000" w:themeColor="text1"/>
        </w:rPr>
        <w:t xml:space="preserve"> </w:t>
      </w:r>
      <w:r w:rsidR="00611E51" w:rsidRPr="00E4045E">
        <w:rPr>
          <w:rFonts w:asciiTheme="minorHAnsi" w:hAnsiTheme="minorHAnsi" w:cstheme="minorHAnsi"/>
          <w:bCs/>
          <w:color w:val="000000" w:themeColor="text1"/>
        </w:rPr>
        <w:t xml:space="preserve">and grant management </w:t>
      </w:r>
      <w:r w:rsidR="00352AD5" w:rsidRPr="00E4045E">
        <w:rPr>
          <w:rFonts w:asciiTheme="minorHAnsi" w:hAnsiTheme="minorHAnsi" w:cstheme="minorHAnsi"/>
          <w:bCs/>
          <w:color w:val="000000" w:themeColor="text1"/>
        </w:rPr>
        <w:t xml:space="preserve">system is expected to operate </w:t>
      </w:r>
      <w:r w:rsidR="002A1ED3" w:rsidRPr="00E4045E">
        <w:rPr>
          <w:rFonts w:asciiTheme="minorHAnsi" w:hAnsiTheme="minorHAnsi" w:cstheme="minorHAnsi"/>
          <w:bCs/>
          <w:color w:val="000000" w:themeColor="text1"/>
        </w:rPr>
        <w:t xml:space="preserve">within the context of wider </w:t>
      </w:r>
      <w:r w:rsidR="00646A93" w:rsidRPr="00E4045E">
        <w:rPr>
          <w:rFonts w:asciiTheme="minorHAnsi" w:hAnsiTheme="minorHAnsi" w:cstheme="minorHAnsi"/>
          <w:bCs/>
          <w:color w:val="000000" w:themeColor="text1"/>
        </w:rPr>
        <w:t xml:space="preserve">data, digital and technology arrangements at </w:t>
      </w:r>
      <w:r w:rsidR="00776CA0" w:rsidRPr="00E4045E">
        <w:rPr>
          <w:rFonts w:asciiTheme="minorHAnsi" w:hAnsiTheme="minorHAnsi" w:cstheme="minorHAnsi"/>
          <w:bCs/>
          <w:color w:val="000000" w:themeColor="text1"/>
        </w:rPr>
        <w:t>Access</w:t>
      </w:r>
      <w:r w:rsidR="00646A93" w:rsidRPr="00E4045E">
        <w:rPr>
          <w:rFonts w:asciiTheme="minorHAnsi" w:hAnsiTheme="minorHAnsi" w:cstheme="minorHAnsi"/>
          <w:bCs/>
          <w:color w:val="000000" w:themeColor="text1"/>
        </w:rPr>
        <w:t>, including</w:t>
      </w:r>
      <w:r w:rsidR="002C68C9" w:rsidRPr="00E4045E">
        <w:rPr>
          <w:rFonts w:asciiTheme="minorHAnsi" w:hAnsiTheme="minorHAnsi" w:cstheme="minorHAnsi"/>
          <w:bCs/>
          <w:color w:val="000000" w:themeColor="text1"/>
        </w:rPr>
        <w:t xml:space="preserve"> the following current (and planned) systems and tools</w:t>
      </w:r>
      <w:r w:rsidR="00646A93" w:rsidRPr="00E4045E">
        <w:rPr>
          <w:rFonts w:asciiTheme="minorHAnsi" w:hAnsiTheme="minorHAnsi" w:cstheme="minorHAnsi"/>
          <w:bCs/>
          <w:color w:val="000000" w:themeColor="text1"/>
        </w:rPr>
        <w:t>:</w:t>
      </w:r>
    </w:p>
    <w:p w14:paraId="1C6E99BB" w14:textId="77777777" w:rsidR="00646A93" w:rsidRPr="00E4045E" w:rsidRDefault="00646A93" w:rsidP="002A1ED3">
      <w:pPr>
        <w:rPr>
          <w:rFonts w:asciiTheme="minorHAnsi" w:hAnsiTheme="minorHAnsi" w:cstheme="minorHAnsi"/>
          <w:bCs/>
          <w:color w:val="000000" w:themeColor="text1"/>
        </w:rPr>
      </w:pPr>
    </w:p>
    <w:p w14:paraId="3AC9978F" w14:textId="43BB250B" w:rsidR="00C94E1D" w:rsidRPr="00E4045E" w:rsidRDefault="00146544" w:rsidP="00460D55">
      <w:pPr>
        <w:pStyle w:val="ListParagraph"/>
        <w:numPr>
          <w:ilvl w:val="0"/>
          <w:numId w:val="19"/>
        </w:numPr>
        <w:rPr>
          <w:rFonts w:asciiTheme="minorHAnsi" w:hAnsiTheme="minorHAnsi" w:cstheme="minorHAnsi"/>
          <w:bCs/>
          <w:color w:val="000000" w:themeColor="text1"/>
        </w:rPr>
      </w:pPr>
      <w:r w:rsidRPr="00E4045E">
        <w:rPr>
          <w:rFonts w:asciiTheme="minorHAnsi" w:hAnsiTheme="minorHAnsi" w:cstheme="minorHAnsi"/>
          <w:bCs/>
          <w:color w:val="000000" w:themeColor="text1"/>
        </w:rPr>
        <w:t xml:space="preserve">Finance system – </w:t>
      </w:r>
      <w:r w:rsidR="009C7FED" w:rsidRPr="00E4045E">
        <w:rPr>
          <w:rFonts w:asciiTheme="minorHAnsi" w:hAnsiTheme="minorHAnsi" w:cstheme="minorHAnsi"/>
          <w:bCs/>
          <w:color w:val="000000" w:themeColor="text1"/>
        </w:rPr>
        <w:t>Access currently uses Twinfield</w:t>
      </w:r>
      <w:r w:rsidR="00ED5A2B" w:rsidRPr="00E4045E">
        <w:rPr>
          <w:rFonts w:asciiTheme="minorHAnsi" w:hAnsiTheme="minorHAnsi" w:cstheme="minorHAnsi"/>
          <w:bCs/>
          <w:color w:val="000000" w:themeColor="text1"/>
        </w:rPr>
        <w:t xml:space="preserve"> (supplie</w:t>
      </w:r>
      <w:r w:rsidR="004539BD" w:rsidRPr="00E4045E">
        <w:rPr>
          <w:rFonts w:asciiTheme="minorHAnsi" w:hAnsiTheme="minorHAnsi" w:cstheme="minorHAnsi"/>
          <w:bCs/>
          <w:color w:val="000000" w:themeColor="text1"/>
        </w:rPr>
        <w:t>d</w:t>
      </w:r>
      <w:r w:rsidR="00ED5A2B" w:rsidRPr="00E4045E">
        <w:rPr>
          <w:rFonts w:asciiTheme="minorHAnsi" w:hAnsiTheme="minorHAnsi" w:cstheme="minorHAnsi"/>
          <w:bCs/>
          <w:color w:val="000000" w:themeColor="text1"/>
        </w:rPr>
        <w:t xml:space="preserve"> by Wolters Kluwer</w:t>
      </w:r>
      <w:r w:rsidR="00ED5A2B" w:rsidRPr="00E4045E">
        <w:rPr>
          <w:rStyle w:val="FootnoteReference"/>
          <w:rFonts w:asciiTheme="minorHAnsi" w:hAnsiTheme="minorHAnsi" w:cstheme="minorHAnsi"/>
          <w:bCs/>
          <w:color w:val="000000" w:themeColor="text1"/>
        </w:rPr>
        <w:footnoteReference w:id="7"/>
      </w:r>
      <w:r w:rsidR="00ED5A2B" w:rsidRPr="00E4045E">
        <w:rPr>
          <w:rFonts w:asciiTheme="minorHAnsi" w:hAnsiTheme="minorHAnsi" w:cstheme="minorHAnsi"/>
          <w:bCs/>
          <w:color w:val="000000" w:themeColor="text1"/>
        </w:rPr>
        <w:t>)</w:t>
      </w:r>
      <w:r w:rsidR="009C7FED" w:rsidRPr="00E4045E">
        <w:rPr>
          <w:rFonts w:asciiTheme="minorHAnsi" w:hAnsiTheme="minorHAnsi" w:cstheme="minorHAnsi"/>
          <w:bCs/>
          <w:color w:val="000000" w:themeColor="text1"/>
        </w:rPr>
        <w:t xml:space="preserve"> as their account</w:t>
      </w:r>
      <w:r w:rsidR="00ED5A2B" w:rsidRPr="00E4045E">
        <w:rPr>
          <w:rFonts w:asciiTheme="minorHAnsi" w:hAnsiTheme="minorHAnsi" w:cstheme="minorHAnsi"/>
          <w:bCs/>
          <w:color w:val="000000" w:themeColor="text1"/>
        </w:rPr>
        <w:t>ing</w:t>
      </w:r>
      <w:r w:rsidR="009C7FED" w:rsidRPr="00E4045E">
        <w:rPr>
          <w:rFonts w:asciiTheme="minorHAnsi" w:hAnsiTheme="minorHAnsi" w:cstheme="minorHAnsi"/>
          <w:bCs/>
          <w:color w:val="000000" w:themeColor="text1"/>
        </w:rPr>
        <w:t xml:space="preserve"> system</w:t>
      </w:r>
      <w:r w:rsidR="00ED5A2B" w:rsidRPr="00E4045E">
        <w:rPr>
          <w:rFonts w:asciiTheme="minorHAnsi" w:hAnsiTheme="minorHAnsi" w:cstheme="minorHAnsi"/>
          <w:bCs/>
          <w:color w:val="000000" w:themeColor="text1"/>
        </w:rPr>
        <w:t>.</w:t>
      </w:r>
    </w:p>
    <w:p w14:paraId="4F0076BA" w14:textId="0A5B0A1B" w:rsidR="00146544" w:rsidRPr="00E4045E" w:rsidRDefault="00146544" w:rsidP="00460D55">
      <w:pPr>
        <w:pStyle w:val="ListParagraph"/>
        <w:numPr>
          <w:ilvl w:val="0"/>
          <w:numId w:val="19"/>
        </w:numPr>
        <w:rPr>
          <w:rFonts w:asciiTheme="minorHAnsi" w:hAnsiTheme="minorHAnsi" w:cstheme="minorHAnsi"/>
          <w:bCs/>
          <w:color w:val="000000" w:themeColor="text1"/>
        </w:rPr>
      </w:pPr>
      <w:r w:rsidRPr="00E4045E">
        <w:rPr>
          <w:rFonts w:asciiTheme="minorHAnsi" w:hAnsiTheme="minorHAnsi" w:cstheme="minorHAnsi"/>
          <w:bCs/>
          <w:color w:val="000000" w:themeColor="text1"/>
        </w:rPr>
        <w:t>Website – Access have worked with a web agency – Mud</w:t>
      </w:r>
      <w:r w:rsidRPr="00E4045E">
        <w:rPr>
          <w:rStyle w:val="FootnoteReference"/>
          <w:rFonts w:asciiTheme="minorHAnsi" w:hAnsiTheme="minorHAnsi" w:cstheme="minorHAnsi"/>
          <w:bCs/>
          <w:color w:val="000000" w:themeColor="text1"/>
        </w:rPr>
        <w:footnoteReference w:id="8"/>
      </w:r>
      <w:r w:rsidRPr="00E4045E">
        <w:rPr>
          <w:rFonts w:asciiTheme="minorHAnsi" w:hAnsiTheme="minorHAnsi" w:cstheme="minorHAnsi"/>
          <w:bCs/>
          <w:color w:val="000000" w:themeColor="text1"/>
        </w:rPr>
        <w:t xml:space="preserve"> – </w:t>
      </w:r>
      <w:r w:rsidR="00364FAE" w:rsidRPr="00E4045E">
        <w:rPr>
          <w:rFonts w:asciiTheme="minorHAnsi" w:hAnsiTheme="minorHAnsi" w:cstheme="minorHAnsi"/>
          <w:bCs/>
          <w:color w:val="000000" w:themeColor="text1"/>
        </w:rPr>
        <w:t>and have recently launched</w:t>
      </w:r>
      <w:r w:rsidRPr="00E4045E">
        <w:rPr>
          <w:rFonts w:asciiTheme="minorHAnsi" w:hAnsiTheme="minorHAnsi" w:cstheme="minorHAnsi"/>
          <w:bCs/>
          <w:color w:val="000000" w:themeColor="text1"/>
        </w:rPr>
        <w:t xml:space="preserve"> a new website built in the Craft CMS</w:t>
      </w:r>
      <w:r w:rsidR="00ED5A2B" w:rsidRPr="00E4045E">
        <w:rPr>
          <w:rFonts w:asciiTheme="minorHAnsi" w:hAnsiTheme="minorHAnsi" w:cstheme="minorHAnsi"/>
          <w:bCs/>
          <w:color w:val="000000" w:themeColor="text1"/>
        </w:rPr>
        <w:t>.</w:t>
      </w:r>
    </w:p>
    <w:p w14:paraId="10B13240" w14:textId="31E136FD" w:rsidR="003F69B9" w:rsidRPr="008D4079" w:rsidRDefault="003F69B9">
      <w:pPr>
        <w:spacing w:line="240" w:lineRule="auto"/>
        <w:jc w:val="left"/>
        <w:rPr>
          <w:rFonts w:asciiTheme="minorHAnsi" w:hAnsiTheme="minorHAnsi" w:cstheme="minorHAnsi"/>
          <w:szCs w:val="22"/>
        </w:rPr>
      </w:pPr>
      <w:r w:rsidRPr="008D4079">
        <w:rPr>
          <w:rFonts w:asciiTheme="minorHAnsi" w:hAnsiTheme="minorHAnsi" w:cstheme="minorHAnsi"/>
          <w:szCs w:val="22"/>
        </w:rPr>
        <w:br w:type="page"/>
      </w:r>
    </w:p>
    <w:p w14:paraId="2B83C45F" w14:textId="7D9C025F" w:rsidR="003F69B9" w:rsidRPr="00E4045E" w:rsidRDefault="000325C5" w:rsidP="00316426">
      <w:pPr>
        <w:pStyle w:val="Heading1"/>
        <w:rPr>
          <w:rFonts w:asciiTheme="minorHAnsi" w:hAnsiTheme="minorHAnsi" w:cstheme="minorHAnsi"/>
        </w:rPr>
      </w:pPr>
      <w:bookmarkStart w:id="12" w:name="_Toc207205366"/>
      <w:r w:rsidRPr="00E4045E">
        <w:rPr>
          <w:rFonts w:asciiTheme="minorHAnsi" w:hAnsiTheme="minorHAnsi" w:cstheme="minorHAnsi"/>
          <w:lang w:val="en-GB"/>
        </w:rPr>
        <w:t xml:space="preserve">6. </w:t>
      </w:r>
      <w:r w:rsidR="003F69B9" w:rsidRPr="00E4045E">
        <w:rPr>
          <w:rFonts w:asciiTheme="minorHAnsi" w:hAnsiTheme="minorHAnsi" w:cstheme="minorHAnsi"/>
        </w:rPr>
        <w:t>Requirements</w:t>
      </w:r>
      <w:bookmarkEnd w:id="12"/>
    </w:p>
    <w:p w14:paraId="35F17E9D" w14:textId="3CA82E3A" w:rsidR="005A3C1D" w:rsidRPr="00E4045E" w:rsidRDefault="00013783" w:rsidP="00611E51">
      <w:pPr>
        <w:spacing w:after="120"/>
        <w:rPr>
          <w:rFonts w:asciiTheme="minorHAnsi" w:eastAsia="Aptos" w:hAnsiTheme="minorHAnsi" w:cstheme="minorHAnsi"/>
          <w:color w:val="auto"/>
          <w:kern w:val="2"/>
          <w:szCs w:val="22"/>
          <w:lang w:eastAsia="en-US"/>
          <w14:ligatures w14:val="standardContextual"/>
        </w:rPr>
      </w:pPr>
      <w:r w:rsidRPr="00E4045E">
        <w:rPr>
          <w:rFonts w:asciiTheme="minorHAnsi" w:hAnsiTheme="minorHAnsi" w:cstheme="minorHAnsi"/>
          <w:bCs/>
          <w:color w:val="000000" w:themeColor="text1"/>
        </w:rPr>
        <w:t xml:space="preserve">This section of the document provides </w:t>
      </w:r>
      <w:r w:rsidR="007A101F" w:rsidRPr="00E4045E">
        <w:rPr>
          <w:rFonts w:asciiTheme="minorHAnsi" w:hAnsiTheme="minorHAnsi" w:cstheme="minorHAnsi"/>
          <w:bCs/>
          <w:color w:val="000000" w:themeColor="text1"/>
        </w:rPr>
        <w:t xml:space="preserve">a narrative overview of the </w:t>
      </w:r>
      <w:r w:rsidR="007B71B6" w:rsidRPr="00E4045E">
        <w:rPr>
          <w:rFonts w:asciiTheme="minorHAnsi" w:hAnsiTheme="minorHAnsi" w:cstheme="minorHAnsi"/>
          <w:bCs/>
          <w:color w:val="000000" w:themeColor="text1"/>
        </w:rPr>
        <w:t>key areas of</w:t>
      </w:r>
      <w:r w:rsidR="00271EB0" w:rsidRPr="00E4045E">
        <w:rPr>
          <w:rFonts w:asciiTheme="minorHAnsi" w:hAnsiTheme="minorHAnsi" w:cstheme="minorHAnsi"/>
          <w:bCs/>
          <w:color w:val="000000" w:themeColor="text1"/>
        </w:rPr>
        <w:t xml:space="preserve"> </w:t>
      </w:r>
      <w:r w:rsidR="007A101F" w:rsidRPr="00E4045E">
        <w:rPr>
          <w:rFonts w:asciiTheme="minorHAnsi" w:hAnsiTheme="minorHAnsi" w:cstheme="minorHAnsi"/>
          <w:bCs/>
          <w:color w:val="000000" w:themeColor="text1"/>
        </w:rPr>
        <w:t>function</w:t>
      </w:r>
      <w:r w:rsidR="007B71B6" w:rsidRPr="00E4045E">
        <w:rPr>
          <w:rFonts w:asciiTheme="minorHAnsi" w:hAnsiTheme="minorHAnsi" w:cstheme="minorHAnsi"/>
          <w:bCs/>
          <w:color w:val="000000" w:themeColor="text1"/>
        </w:rPr>
        <w:t>ality required from a new CRM</w:t>
      </w:r>
      <w:r w:rsidR="00DA11A2" w:rsidRPr="00E4045E">
        <w:rPr>
          <w:rFonts w:asciiTheme="minorHAnsi" w:hAnsiTheme="minorHAnsi" w:cstheme="minorHAnsi"/>
          <w:bCs/>
          <w:color w:val="000000" w:themeColor="text1"/>
        </w:rPr>
        <w:t xml:space="preserve">, </w:t>
      </w:r>
      <w:r w:rsidR="006D779E" w:rsidRPr="00E4045E">
        <w:rPr>
          <w:rFonts w:asciiTheme="minorHAnsi" w:hAnsiTheme="minorHAnsi" w:cstheme="minorHAnsi"/>
          <w:bCs/>
          <w:color w:val="000000" w:themeColor="text1"/>
        </w:rPr>
        <w:t>programmes,</w:t>
      </w:r>
      <w:r w:rsidR="007B71B6" w:rsidRPr="00E4045E">
        <w:rPr>
          <w:rFonts w:asciiTheme="minorHAnsi" w:hAnsiTheme="minorHAnsi" w:cstheme="minorHAnsi"/>
          <w:bCs/>
          <w:color w:val="000000" w:themeColor="text1"/>
        </w:rPr>
        <w:t xml:space="preserve"> and </w:t>
      </w:r>
      <w:r w:rsidR="00611E51" w:rsidRPr="00E4045E">
        <w:rPr>
          <w:rFonts w:asciiTheme="minorHAnsi" w:hAnsiTheme="minorHAnsi" w:cstheme="minorHAnsi"/>
          <w:bCs/>
          <w:color w:val="000000" w:themeColor="text1"/>
        </w:rPr>
        <w:t xml:space="preserve">grant management </w:t>
      </w:r>
      <w:r w:rsidR="00D83DC5" w:rsidRPr="00E4045E">
        <w:rPr>
          <w:rFonts w:asciiTheme="minorHAnsi" w:hAnsiTheme="minorHAnsi" w:cstheme="minorHAnsi"/>
          <w:bCs/>
          <w:color w:val="000000" w:themeColor="text1"/>
        </w:rPr>
        <w:t>system</w:t>
      </w:r>
      <w:r w:rsidR="008B1DAB" w:rsidRPr="00E4045E">
        <w:rPr>
          <w:rFonts w:asciiTheme="minorHAnsi" w:hAnsiTheme="minorHAnsi" w:cstheme="minorHAnsi"/>
          <w:bCs/>
          <w:color w:val="000000" w:themeColor="text1"/>
        </w:rPr>
        <w:t>.</w:t>
      </w:r>
    </w:p>
    <w:p w14:paraId="3C25793E" w14:textId="1785D853" w:rsidR="0042167D" w:rsidRPr="008D4079" w:rsidRDefault="0042167D" w:rsidP="0042167D">
      <w:pPr>
        <w:pStyle w:val="Heading2"/>
        <w:rPr>
          <w:rFonts w:asciiTheme="minorHAnsi" w:hAnsiTheme="minorHAnsi" w:cstheme="minorHAnsi"/>
          <w:sz w:val="22"/>
          <w:szCs w:val="22"/>
        </w:rPr>
      </w:pPr>
      <w:bookmarkStart w:id="13" w:name="_Toc187306699"/>
      <w:bookmarkStart w:id="14" w:name="_Toc207205367"/>
      <w:r w:rsidRPr="00E4045E">
        <w:rPr>
          <w:rFonts w:asciiTheme="minorHAnsi" w:hAnsiTheme="minorHAnsi" w:cstheme="minorHAnsi"/>
          <w:sz w:val="22"/>
          <w:szCs w:val="22"/>
        </w:rPr>
        <w:t>6.</w:t>
      </w:r>
      <w:r w:rsidR="00A27808" w:rsidRPr="00E4045E">
        <w:rPr>
          <w:rFonts w:asciiTheme="minorHAnsi" w:hAnsiTheme="minorHAnsi" w:cstheme="minorHAnsi"/>
          <w:sz w:val="22"/>
          <w:szCs w:val="22"/>
        </w:rPr>
        <w:t>1</w:t>
      </w:r>
      <w:r w:rsidRPr="00E4045E">
        <w:rPr>
          <w:rFonts w:asciiTheme="minorHAnsi" w:hAnsiTheme="minorHAnsi" w:cstheme="minorHAnsi"/>
          <w:sz w:val="22"/>
          <w:szCs w:val="22"/>
        </w:rPr>
        <w:t xml:space="preserve"> Organisation and individual contact management – overview and background</w:t>
      </w:r>
      <w:bookmarkEnd w:id="13"/>
      <w:bookmarkEnd w:id="14"/>
    </w:p>
    <w:p w14:paraId="7C2E2D16" w14:textId="7A0AF8B4" w:rsidR="00A56382" w:rsidRPr="008D4079" w:rsidRDefault="00245C77" w:rsidP="00A56382">
      <w:pPr>
        <w:pStyle w:val="BodyText"/>
        <w:spacing w:after="120"/>
        <w:rPr>
          <w:rFonts w:asciiTheme="minorHAnsi" w:hAnsiTheme="minorHAnsi" w:cstheme="minorHAnsi"/>
          <w:lang w:val="en-GB"/>
        </w:rPr>
      </w:pPr>
      <w:r w:rsidRPr="008D4079">
        <w:rPr>
          <w:rFonts w:asciiTheme="minorHAnsi" w:hAnsiTheme="minorHAnsi" w:cstheme="minorHAnsi"/>
          <w:lang w:val="en-GB"/>
        </w:rPr>
        <w:t xml:space="preserve">In the context of the </w:t>
      </w:r>
      <w:r w:rsidR="00CD5B3F" w:rsidRPr="008D4079">
        <w:rPr>
          <w:rFonts w:asciiTheme="minorHAnsi" w:hAnsiTheme="minorHAnsi" w:cstheme="minorHAnsi"/>
          <w:lang w:val="en-GB"/>
        </w:rPr>
        <w:t xml:space="preserve">strategic objective of Access shifting </w:t>
      </w:r>
      <w:r w:rsidRPr="008D4079">
        <w:rPr>
          <w:rFonts w:asciiTheme="minorHAnsi" w:hAnsiTheme="minorHAnsi" w:cstheme="minorHAnsi"/>
          <w:lang w:val="en-GB"/>
        </w:rPr>
        <w:t xml:space="preserve">from </w:t>
      </w:r>
      <w:r w:rsidR="00CD5B3F" w:rsidRPr="008D4079">
        <w:rPr>
          <w:rFonts w:asciiTheme="minorHAnsi" w:hAnsiTheme="minorHAnsi" w:cstheme="minorHAnsi"/>
          <w:i/>
          <w:lang w:val="en-GB"/>
        </w:rPr>
        <w:t>“</w:t>
      </w:r>
      <w:r w:rsidRPr="008D4079">
        <w:rPr>
          <w:rFonts w:asciiTheme="minorHAnsi" w:hAnsiTheme="minorHAnsi" w:cstheme="minorHAnsi"/>
          <w:i/>
          <w:lang w:val="en-GB"/>
        </w:rPr>
        <w:t>transactional relationships with partners to more relational and trust-based approaches</w:t>
      </w:r>
      <w:r w:rsidR="00CD5B3F" w:rsidRPr="008D4079">
        <w:rPr>
          <w:rFonts w:asciiTheme="minorHAnsi" w:hAnsiTheme="minorHAnsi" w:cstheme="minorHAnsi"/>
          <w:i/>
          <w:lang w:val="en-GB"/>
        </w:rPr>
        <w:t>”</w:t>
      </w:r>
      <w:r w:rsidR="00CD5B3F" w:rsidRPr="008D4079">
        <w:rPr>
          <w:rFonts w:asciiTheme="minorHAnsi" w:hAnsiTheme="minorHAnsi" w:cstheme="minorHAnsi"/>
          <w:lang w:val="en-GB"/>
        </w:rPr>
        <w:t xml:space="preserve"> </w:t>
      </w:r>
      <w:r w:rsidR="0030091F" w:rsidRPr="008D4079">
        <w:rPr>
          <w:rFonts w:asciiTheme="minorHAnsi" w:hAnsiTheme="minorHAnsi" w:cstheme="minorHAnsi"/>
          <w:lang w:val="en-GB"/>
        </w:rPr>
        <w:t>the new CRM/</w:t>
      </w:r>
      <w:r w:rsidR="004D7980" w:rsidRPr="008D4079">
        <w:rPr>
          <w:rFonts w:asciiTheme="minorHAnsi" w:hAnsiTheme="minorHAnsi" w:cstheme="minorHAnsi"/>
          <w:lang w:val="en-GB"/>
        </w:rPr>
        <w:t>programme</w:t>
      </w:r>
      <w:r w:rsidR="0030091F" w:rsidRPr="008D4079">
        <w:rPr>
          <w:rFonts w:asciiTheme="minorHAnsi" w:hAnsiTheme="minorHAnsi" w:cstheme="minorHAnsi"/>
          <w:lang w:val="en-GB"/>
        </w:rPr>
        <w:t>s</w:t>
      </w:r>
      <w:r w:rsidR="004D7980" w:rsidRPr="008D4079">
        <w:rPr>
          <w:rFonts w:asciiTheme="minorHAnsi" w:hAnsiTheme="minorHAnsi" w:cstheme="minorHAnsi"/>
          <w:lang w:val="en-GB"/>
        </w:rPr>
        <w:t>/grant</w:t>
      </w:r>
      <w:r w:rsidR="0030091F" w:rsidRPr="008D4079">
        <w:rPr>
          <w:rFonts w:asciiTheme="minorHAnsi" w:hAnsiTheme="minorHAnsi" w:cstheme="minorHAnsi"/>
          <w:lang w:val="en-GB"/>
        </w:rPr>
        <w:t xml:space="preserve"> management system will need to be used by </w:t>
      </w:r>
      <w:r w:rsidR="008B03CF" w:rsidRPr="008D4079">
        <w:rPr>
          <w:rFonts w:asciiTheme="minorHAnsi" w:hAnsiTheme="minorHAnsi" w:cstheme="minorHAnsi"/>
          <w:lang w:val="en-GB"/>
        </w:rPr>
        <w:t xml:space="preserve">staff working across the entire organisation to manage details of </w:t>
      </w:r>
      <w:r w:rsidR="00E61FA2" w:rsidRPr="008D4079">
        <w:rPr>
          <w:rFonts w:asciiTheme="minorHAnsi" w:hAnsiTheme="minorHAnsi" w:cstheme="minorHAnsi"/>
          <w:lang w:val="en-GB"/>
        </w:rPr>
        <w:t xml:space="preserve">relevant organisations and related key contacts. </w:t>
      </w:r>
    </w:p>
    <w:p w14:paraId="4C565054" w14:textId="4691D3A1" w:rsidR="00245C77" w:rsidRPr="008D4079" w:rsidRDefault="003015CE" w:rsidP="00A56382">
      <w:pPr>
        <w:pStyle w:val="BodyText"/>
        <w:spacing w:after="120"/>
        <w:rPr>
          <w:rFonts w:asciiTheme="minorHAnsi" w:hAnsiTheme="minorHAnsi" w:cstheme="minorHAnsi"/>
          <w:lang w:eastAsia="x-none"/>
        </w:rPr>
      </w:pPr>
      <w:r w:rsidRPr="008D4079">
        <w:rPr>
          <w:rFonts w:asciiTheme="minorHAnsi" w:hAnsiTheme="minorHAnsi" w:cstheme="minorHAnsi"/>
          <w:lang w:eastAsia="x-none"/>
        </w:rPr>
        <w:t xml:space="preserve">Whilst </w:t>
      </w:r>
      <w:r w:rsidR="00A56382" w:rsidRPr="008D4079">
        <w:rPr>
          <w:rFonts w:asciiTheme="minorHAnsi" w:hAnsiTheme="minorHAnsi" w:cstheme="minorHAnsi"/>
          <w:lang w:eastAsia="x-none"/>
        </w:rPr>
        <w:t xml:space="preserve">the need to manage relationships from a business-to-business perspective </w:t>
      </w:r>
      <w:r w:rsidR="008305EF" w:rsidRPr="008D4079">
        <w:rPr>
          <w:rFonts w:asciiTheme="minorHAnsi" w:hAnsiTheme="minorHAnsi" w:cstheme="minorHAnsi"/>
          <w:lang w:eastAsia="x-none"/>
        </w:rPr>
        <w:t xml:space="preserve">is </w:t>
      </w:r>
      <w:r w:rsidR="00A56382" w:rsidRPr="008D4079">
        <w:rPr>
          <w:rFonts w:asciiTheme="minorHAnsi" w:hAnsiTheme="minorHAnsi" w:cstheme="minorHAnsi"/>
          <w:lang w:eastAsia="x-none"/>
        </w:rPr>
        <w:t xml:space="preserve">particularly important – i.e. tracking engagement with social investment providers, </w:t>
      </w:r>
      <w:r w:rsidR="00D338A4" w:rsidRPr="008D4079">
        <w:rPr>
          <w:rFonts w:asciiTheme="minorHAnsi" w:hAnsiTheme="minorHAnsi" w:cstheme="minorHAnsi"/>
          <w:lang w:eastAsia="x-none"/>
        </w:rPr>
        <w:t xml:space="preserve">capital providers etc. – there is also a need to manage and track engagement with </w:t>
      </w:r>
      <w:r w:rsidR="00503F34" w:rsidRPr="008D4079">
        <w:rPr>
          <w:rFonts w:asciiTheme="minorHAnsi" w:hAnsiTheme="minorHAnsi" w:cstheme="minorHAnsi"/>
          <w:lang w:eastAsia="x-none"/>
        </w:rPr>
        <w:t xml:space="preserve">individual contacts, taking into account the likelihood of </w:t>
      </w:r>
      <w:r w:rsidR="00B344F0" w:rsidRPr="008D4079">
        <w:rPr>
          <w:rFonts w:asciiTheme="minorHAnsi" w:hAnsiTheme="minorHAnsi" w:cstheme="minorHAnsi"/>
          <w:lang w:eastAsia="x-none"/>
        </w:rPr>
        <w:t xml:space="preserve">key people </w:t>
      </w:r>
      <w:r w:rsidR="00F1730E" w:rsidRPr="008D4079">
        <w:rPr>
          <w:rFonts w:asciiTheme="minorHAnsi" w:hAnsiTheme="minorHAnsi" w:cstheme="minorHAnsi"/>
          <w:lang w:eastAsia="x-none"/>
        </w:rPr>
        <w:t xml:space="preserve">working within different </w:t>
      </w:r>
      <w:r w:rsidR="00253B58" w:rsidRPr="008D4079">
        <w:rPr>
          <w:rFonts w:asciiTheme="minorHAnsi" w:hAnsiTheme="minorHAnsi" w:cstheme="minorHAnsi"/>
          <w:lang w:eastAsia="x-none"/>
        </w:rPr>
        <w:t>organisations and roles within the ‘social investment ecosystem’ over time.</w:t>
      </w:r>
    </w:p>
    <w:p w14:paraId="125B1951" w14:textId="21FB3F26" w:rsidR="00B32729" w:rsidRPr="00E4045E" w:rsidRDefault="00B32729" w:rsidP="00B32729">
      <w:pPr>
        <w:pStyle w:val="Heading2"/>
        <w:rPr>
          <w:rFonts w:asciiTheme="minorHAnsi" w:hAnsiTheme="minorHAnsi" w:cstheme="minorHAnsi"/>
          <w:sz w:val="22"/>
          <w:szCs w:val="22"/>
        </w:rPr>
      </w:pPr>
      <w:bookmarkStart w:id="15" w:name="_Toc207205368"/>
      <w:r w:rsidRPr="00E4045E">
        <w:rPr>
          <w:rFonts w:asciiTheme="minorHAnsi" w:hAnsiTheme="minorHAnsi" w:cstheme="minorHAnsi"/>
          <w:sz w:val="22"/>
          <w:szCs w:val="22"/>
        </w:rPr>
        <w:t>6.</w:t>
      </w:r>
      <w:r w:rsidR="00A27808" w:rsidRPr="00E4045E">
        <w:rPr>
          <w:rFonts w:asciiTheme="minorHAnsi" w:hAnsiTheme="minorHAnsi" w:cstheme="minorHAnsi"/>
          <w:sz w:val="22"/>
          <w:szCs w:val="22"/>
        </w:rPr>
        <w:t>2</w:t>
      </w:r>
      <w:r w:rsidRPr="00E4045E">
        <w:rPr>
          <w:rFonts w:asciiTheme="minorHAnsi" w:hAnsiTheme="minorHAnsi" w:cstheme="minorHAnsi"/>
          <w:sz w:val="22"/>
          <w:szCs w:val="22"/>
        </w:rPr>
        <w:t xml:space="preserve"> Account management – overview and background</w:t>
      </w:r>
      <w:bookmarkEnd w:id="15"/>
    </w:p>
    <w:p w14:paraId="4BE703CE" w14:textId="2857EE3A" w:rsidR="00B32729" w:rsidRPr="00E4045E" w:rsidRDefault="00E54E40" w:rsidP="00B32729">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Access appoints a</w:t>
      </w:r>
      <w:r w:rsidR="00291E41" w:rsidRPr="00E4045E">
        <w:rPr>
          <w:rFonts w:asciiTheme="minorHAnsi" w:hAnsiTheme="minorHAnsi" w:cstheme="minorHAnsi"/>
          <w:color w:val="000000"/>
          <w:szCs w:val="22"/>
          <w:lang w:eastAsia="en-US"/>
        </w:rPr>
        <w:t xml:space="preserve"> Relationship Manager </w:t>
      </w:r>
      <w:r w:rsidR="00846E98" w:rsidRPr="00E4045E">
        <w:rPr>
          <w:rFonts w:asciiTheme="minorHAnsi" w:hAnsiTheme="minorHAnsi" w:cstheme="minorHAnsi"/>
          <w:color w:val="000000"/>
          <w:szCs w:val="22"/>
          <w:lang w:eastAsia="en-US"/>
        </w:rPr>
        <w:t>to oversee the management of the work undertaken by any particular partner</w:t>
      </w:r>
      <w:r w:rsidR="00475988" w:rsidRPr="00E4045E">
        <w:rPr>
          <w:rFonts w:asciiTheme="minorHAnsi" w:hAnsiTheme="minorHAnsi" w:cstheme="minorHAnsi"/>
          <w:color w:val="000000"/>
          <w:szCs w:val="22"/>
          <w:lang w:eastAsia="en-US"/>
        </w:rPr>
        <w:t xml:space="preserve"> within the context of the </w:t>
      </w:r>
      <w:r w:rsidR="00314E48" w:rsidRPr="00E4045E">
        <w:rPr>
          <w:rFonts w:asciiTheme="minorHAnsi" w:hAnsiTheme="minorHAnsi" w:cstheme="minorHAnsi"/>
          <w:color w:val="000000"/>
          <w:szCs w:val="22"/>
          <w:lang w:eastAsia="en-US"/>
        </w:rPr>
        <w:t xml:space="preserve">various </w:t>
      </w:r>
      <w:r w:rsidR="00475988" w:rsidRPr="00E4045E">
        <w:rPr>
          <w:rFonts w:asciiTheme="minorHAnsi" w:hAnsiTheme="minorHAnsi" w:cstheme="minorHAnsi"/>
          <w:color w:val="000000"/>
          <w:szCs w:val="22"/>
          <w:lang w:eastAsia="en-US"/>
        </w:rPr>
        <w:t>programme</w:t>
      </w:r>
      <w:r w:rsidR="00314E48" w:rsidRPr="00E4045E">
        <w:rPr>
          <w:rFonts w:asciiTheme="minorHAnsi" w:hAnsiTheme="minorHAnsi" w:cstheme="minorHAnsi"/>
          <w:color w:val="000000"/>
          <w:szCs w:val="22"/>
          <w:lang w:eastAsia="en-US"/>
        </w:rPr>
        <w:t>s</w:t>
      </w:r>
      <w:r w:rsidR="00846E98" w:rsidRPr="00E4045E">
        <w:rPr>
          <w:rFonts w:asciiTheme="minorHAnsi" w:hAnsiTheme="minorHAnsi" w:cstheme="minorHAnsi"/>
          <w:color w:val="000000"/>
          <w:szCs w:val="22"/>
          <w:lang w:eastAsia="en-US"/>
        </w:rPr>
        <w:t>.</w:t>
      </w:r>
      <w:r w:rsidR="001C2D52" w:rsidRPr="00E4045E">
        <w:rPr>
          <w:rFonts w:asciiTheme="minorHAnsi" w:hAnsiTheme="minorHAnsi" w:cstheme="minorHAnsi"/>
          <w:color w:val="000000"/>
          <w:szCs w:val="22"/>
          <w:lang w:eastAsia="en-US"/>
        </w:rPr>
        <w:t xml:space="preserve"> </w:t>
      </w:r>
      <w:r w:rsidR="00846E98" w:rsidRPr="00E4045E">
        <w:rPr>
          <w:rFonts w:asciiTheme="minorHAnsi" w:hAnsiTheme="minorHAnsi" w:cstheme="minorHAnsi"/>
          <w:color w:val="000000"/>
          <w:szCs w:val="22"/>
          <w:lang w:eastAsia="en-US"/>
        </w:rPr>
        <w:t>The CRM/</w:t>
      </w:r>
      <w:r w:rsidR="00AD2911" w:rsidRPr="00E4045E">
        <w:rPr>
          <w:rFonts w:asciiTheme="minorHAnsi" w:hAnsiTheme="minorHAnsi" w:cstheme="minorHAnsi"/>
          <w:color w:val="000000"/>
          <w:szCs w:val="22"/>
          <w:lang w:eastAsia="en-US"/>
        </w:rPr>
        <w:t>programmes/</w:t>
      </w:r>
      <w:r w:rsidR="00846E98" w:rsidRPr="00E4045E">
        <w:rPr>
          <w:rFonts w:asciiTheme="minorHAnsi" w:hAnsiTheme="minorHAnsi" w:cstheme="minorHAnsi"/>
          <w:color w:val="000000"/>
          <w:szCs w:val="22"/>
          <w:lang w:eastAsia="en-US"/>
        </w:rPr>
        <w:t xml:space="preserve">grant management system must </w:t>
      </w:r>
      <w:r w:rsidR="001C0D22" w:rsidRPr="00E4045E">
        <w:rPr>
          <w:rFonts w:asciiTheme="minorHAnsi" w:hAnsiTheme="minorHAnsi" w:cstheme="minorHAnsi"/>
          <w:color w:val="000000"/>
          <w:szCs w:val="22"/>
          <w:lang w:eastAsia="en-US"/>
        </w:rPr>
        <w:t>identify the ‘account management’ responsibilities, and track any changes that take place over time.</w:t>
      </w:r>
    </w:p>
    <w:p w14:paraId="7A9FB3F8" w14:textId="5CC77312" w:rsidR="00A90B1F" w:rsidRPr="00E4045E" w:rsidRDefault="00A90B1F" w:rsidP="00A90B1F">
      <w:pPr>
        <w:pStyle w:val="Heading2"/>
        <w:rPr>
          <w:rFonts w:asciiTheme="minorHAnsi" w:hAnsiTheme="minorHAnsi" w:cstheme="minorHAnsi"/>
          <w:sz w:val="22"/>
          <w:szCs w:val="22"/>
        </w:rPr>
      </w:pPr>
      <w:bookmarkStart w:id="16" w:name="_Hlk184027412"/>
      <w:bookmarkStart w:id="17" w:name="_Toc207205369"/>
      <w:r w:rsidRPr="00E4045E">
        <w:rPr>
          <w:rFonts w:asciiTheme="minorHAnsi" w:hAnsiTheme="minorHAnsi" w:cstheme="minorHAnsi"/>
          <w:sz w:val="22"/>
          <w:szCs w:val="22"/>
        </w:rPr>
        <w:t>6.</w:t>
      </w:r>
      <w:r w:rsidR="00A27808" w:rsidRPr="00E4045E">
        <w:rPr>
          <w:rFonts w:asciiTheme="minorHAnsi" w:hAnsiTheme="minorHAnsi" w:cstheme="minorHAnsi"/>
          <w:sz w:val="22"/>
          <w:szCs w:val="22"/>
        </w:rPr>
        <w:t>3</w:t>
      </w:r>
      <w:r w:rsidRPr="00E4045E">
        <w:rPr>
          <w:rFonts w:asciiTheme="minorHAnsi" w:hAnsiTheme="minorHAnsi" w:cstheme="minorHAnsi"/>
          <w:sz w:val="22"/>
          <w:szCs w:val="22"/>
        </w:rPr>
        <w:t xml:space="preserve"> </w:t>
      </w:r>
      <w:r w:rsidR="00E97AA9" w:rsidRPr="00E4045E">
        <w:rPr>
          <w:rFonts w:asciiTheme="minorHAnsi" w:hAnsiTheme="minorHAnsi" w:cstheme="minorHAnsi"/>
          <w:sz w:val="22"/>
          <w:szCs w:val="22"/>
        </w:rPr>
        <w:t>Engagement stage management</w:t>
      </w:r>
      <w:r w:rsidRPr="00E4045E">
        <w:rPr>
          <w:rFonts w:asciiTheme="minorHAnsi" w:hAnsiTheme="minorHAnsi" w:cstheme="minorHAnsi"/>
          <w:sz w:val="22"/>
          <w:szCs w:val="22"/>
        </w:rPr>
        <w:t xml:space="preserve"> – overview and background</w:t>
      </w:r>
      <w:bookmarkEnd w:id="17"/>
    </w:p>
    <w:p w14:paraId="5BC82BAD" w14:textId="3A78DE50" w:rsidR="00A90B1F" w:rsidRPr="00E4045E" w:rsidRDefault="00776D9F" w:rsidP="00A90B1F">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Access is interested in adopting and using an organisationally-agreed set of ‘journey stages’ to activ</w:t>
      </w:r>
      <w:r w:rsidR="00D44BD8" w:rsidRPr="00E4045E">
        <w:rPr>
          <w:rFonts w:asciiTheme="minorHAnsi" w:hAnsiTheme="minorHAnsi" w:cstheme="minorHAnsi"/>
          <w:color w:val="000000"/>
          <w:szCs w:val="22"/>
          <w:lang w:eastAsia="en-US"/>
        </w:rPr>
        <w:t>ely</w:t>
      </w:r>
      <w:r w:rsidRPr="00E4045E">
        <w:rPr>
          <w:rFonts w:asciiTheme="minorHAnsi" w:hAnsiTheme="minorHAnsi" w:cstheme="minorHAnsi"/>
          <w:color w:val="000000"/>
          <w:szCs w:val="22"/>
          <w:lang w:eastAsia="en-US"/>
        </w:rPr>
        <w:t xml:space="preserve"> monitor and nurture relationships with organisations throughout the social investment ecosystem.</w:t>
      </w:r>
      <w:r w:rsidR="00E05D5E" w:rsidRPr="00E4045E">
        <w:rPr>
          <w:rFonts w:asciiTheme="minorHAnsi" w:hAnsiTheme="minorHAnsi" w:cstheme="minorHAnsi"/>
          <w:color w:val="000000"/>
          <w:szCs w:val="22"/>
          <w:lang w:eastAsia="en-US"/>
        </w:rPr>
        <w:t xml:space="preserve"> </w:t>
      </w:r>
      <w:r w:rsidR="0075753F" w:rsidRPr="00E4045E">
        <w:rPr>
          <w:rFonts w:asciiTheme="minorHAnsi" w:hAnsiTheme="minorHAnsi" w:cstheme="minorHAnsi"/>
          <w:color w:val="000000"/>
          <w:szCs w:val="22"/>
          <w:lang w:eastAsia="en-US"/>
        </w:rPr>
        <w:t xml:space="preserve">An example of </w:t>
      </w:r>
      <w:r w:rsidR="00052247" w:rsidRPr="00E4045E">
        <w:rPr>
          <w:rFonts w:asciiTheme="minorHAnsi" w:hAnsiTheme="minorHAnsi" w:cstheme="minorHAnsi"/>
          <w:color w:val="000000"/>
          <w:szCs w:val="22"/>
          <w:lang w:eastAsia="en-US"/>
        </w:rPr>
        <w:t>how Access’ partner organisation Better Society Capital has adopted such an approach</w:t>
      </w:r>
      <w:r w:rsidR="008C66C6" w:rsidRPr="00E4045E">
        <w:rPr>
          <w:rFonts w:asciiTheme="minorHAnsi" w:hAnsiTheme="minorHAnsi" w:cstheme="minorHAnsi"/>
          <w:color w:val="000000"/>
          <w:szCs w:val="22"/>
          <w:lang w:eastAsia="en-US"/>
        </w:rPr>
        <w:t xml:space="preserve"> -</w:t>
      </w:r>
      <w:r w:rsidR="00052247" w:rsidRPr="00E4045E">
        <w:rPr>
          <w:rFonts w:asciiTheme="minorHAnsi" w:hAnsiTheme="minorHAnsi" w:cstheme="minorHAnsi"/>
          <w:color w:val="000000"/>
          <w:szCs w:val="22"/>
          <w:lang w:eastAsia="en-US"/>
        </w:rPr>
        <w:t xml:space="preserve"> and how it relates to</w:t>
      </w:r>
      <w:r w:rsidR="00C577FD" w:rsidRPr="00E4045E">
        <w:rPr>
          <w:rFonts w:asciiTheme="minorHAnsi" w:hAnsiTheme="minorHAnsi" w:cstheme="minorHAnsi"/>
          <w:color w:val="000000"/>
          <w:szCs w:val="22"/>
          <w:lang w:eastAsia="en-US"/>
        </w:rPr>
        <w:t xml:space="preserve"> </w:t>
      </w:r>
      <w:r w:rsidR="00F276D1" w:rsidRPr="00E4045E">
        <w:rPr>
          <w:rFonts w:asciiTheme="minorHAnsi" w:hAnsiTheme="minorHAnsi" w:cstheme="minorHAnsi"/>
          <w:color w:val="000000"/>
          <w:szCs w:val="22"/>
          <w:lang w:eastAsia="en-US"/>
        </w:rPr>
        <w:t xml:space="preserve">the </w:t>
      </w:r>
      <w:r w:rsidR="00C577FD" w:rsidRPr="00E4045E">
        <w:rPr>
          <w:rFonts w:asciiTheme="minorHAnsi" w:hAnsiTheme="minorHAnsi" w:cstheme="minorHAnsi"/>
          <w:color w:val="000000"/>
          <w:szCs w:val="22"/>
          <w:lang w:eastAsia="en-US"/>
        </w:rPr>
        <w:t xml:space="preserve">specific activities </w:t>
      </w:r>
      <w:r w:rsidR="00F276D1" w:rsidRPr="00E4045E">
        <w:rPr>
          <w:rFonts w:asciiTheme="minorHAnsi" w:hAnsiTheme="minorHAnsi" w:cstheme="minorHAnsi"/>
          <w:color w:val="000000"/>
          <w:szCs w:val="22"/>
          <w:lang w:eastAsia="en-US"/>
        </w:rPr>
        <w:t xml:space="preserve">that </w:t>
      </w:r>
      <w:r w:rsidR="008C66C6" w:rsidRPr="00E4045E">
        <w:rPr>
          <w:rFonts w:asciiTheme="minorHAnsi" w:hAnsiTheme="minorHAnsi" w:cstheme="minorHAnsi"/>
          <w:color w:val="000000"/>
          <w:szCs w:val="22"/>
          <w:lang w:eastAsia="en-US"/>
        </w:rPr>
        <w:t xml:space="preserve">might be used to engage </w:t>
      </w:r>
      <w:r w:rsidR="00F276D1" w:rsidRPr="00E4045E">
        <w:rPr>
          <w:rFonts w:asciiTheme="minorHAnsi" w:hAnsiTheme="minorHAnsi" w:cstheme="minorHAnsi"/>
          <w:color w:val="000000"/>
          <w:szCs w:val="22"/>
          <w:lang w:eastAsia="en-US"/>
        </w:rPr>
        <w:t xml:space="preserve">an organisation </w:t>
      </w:r>
      <w:r w:rsidR="008C66C6" w:rsidRPr="00E4045E">
        <w:rPr>
          <w:rFonts w:asciiTheme="minorHAnsi" w:hAnsiTheme="minorHAnsi" w:cstheme="minorHAnsi"/>
          <w:color w:val="000000"/>
          <w:szCs w:val="22"/>
          <w:lang w:eastAsia="en-US"/>
        </w:rPr>
        <w:t>– is included as Appendix A.</w:t>
      </w:r>
    </w:p>
    <w:p w14:paraId="638C6DB9" w14:textId="26DB0174" w:rsidR="00A27808" w:rsidRPr="00E4045E" w:rsidRDefault="00A27808" w:rsidP="00A27808">
      <w:pPr>
        <w:pStyle w:val="Heading2"/>
        <w:rPr>
          <w:rFonts w:asciiTheme="minorHAnsi" w:hAnsiTheme="minorHAnsi" w:cstheme="minorHAnsi"/>
          <w:sz w:val="22"/>
          <w:szCs w:val="22"/>
        </w:rPr>
      </w:pPr>
      <w:bookmarkStart w:id="18" w:name="_Toc187306700"/>
      <w:bookmarkStart w:id="19" w:name="_Toc207205370"/>
      <w:r w:rsidRPr="00E4045E">
        <w:rPr>
          <w:rFonts w:asciiTheme="minorHAnsi" w:hAnsiTheme="minorHAnsi" w:cstheme="minorHAnsi"/>
          <w:sz w:val="22"/>
          <w:szCs w:val="22"/>
        </w:rPr>
        <w:t xml:space="preserve">6.4 </w:t>
      </w:r>
      <w:bookmarkEnd w:id="18"/>
      <w:r w:rsidRPr="00E4045E">
        <w:rPr>
          <w:rFonts w:asciiTheme="minorHAnsi" w:hAnsiTheme="minorHAnsi" w:cstheme="minorHAnsi"/>
          <w:sz w:val="22"/>
          <w:szCs w:val="22"/>
        </w:rPr>
        <w:t>Programmes and grant management and administration – overview and background</w:t>
      </w:r>
      <w:bookmarkEnd w:id="19"/>
    </w:p>
    <w:p w14:paraId="23A9FE93" w14:textId="14728BD4" w:rsidR="0060745D" w:rsidRPr="008D4079" w:rsidRDefault="009C6079" w:rsidP="009C6079">
      <w:pPr>
        <w:pStyle w:val="BodyText"/>
        <w:rPr>
          <w:rFonts w:asciiTheme="minorHAnsi" w:hAnsiTheme="minorHAnsi" w:cstheme="minorHAnsi"/>
          <w:lang w:val="en-GB"/>
        </w:rPr>
      </w:pPr>
      <w:r w:rsidRPr="008D4079">
        <w:rPr>
          <w:rFonts w:asciiTheme="minorHAnsi" w:hAnsiTheme="minorHAnsi" w:cstheme="minorHAnsi"/>
          <w:lang w:val="en-GB"/>
        </w:rPr>
        <w:t>Access has developed d</w:t>
      </w:r>
      <w:r w:rsidR="00A27808" w:rsidRPr="008D4079">
        <w:rPr>
          <w:rFonts w:asciiTheme="minorHAnsi" w:hAnsiTheme="minorHAnsi" w:cstheme="minorHAnsi"/>
          <w:lang w:val="en-GB"/>
        </w:rPr>
        <w:t>ifferent types of programme</w:t>
      </w:r>
      <w:r w:rsidR="00B33528" w:rsidRPr="008D4079">
        <w:rPr>
          <w:rFonts w:asciiTheme="minorHAnsi" w:hAnsiTheme="minorHAnsi" w:cstheme="minorHAnsi"/>
          <w:lang w:val="en-GB"/>
        </w:rPr>
        <w:t>s</w:t>
      </w:r>
      <w:r w:rsidR="00A27808" w:rsidRPr="008D4079">
        <w:rPr>
          <w:rFonts w:asciiTheme="minorHAnsi" w:hAnsiTheme="minorHAnsi" w:cstheme="minorHAnsi"/>
          <w:lang w:val="en-GB"/>
        </w:rPr>
        <w:t>, each with different characteristics</w:t>
      </w:r>
      <w:r w:rsidRPr="008D4079">
        <w:rPr>
          <w:rFonts w:asciiTheme="minorHAnsi" w:hAnsiTheme="minorHAnsi" w:cstheme="minorHAnsi"/>
          <w:lang w:val="en-GB"/>
        </w:rPr>
        <w:t xml:space="preserve">. Some of the programmes are closed, though Access will continue to gather feedback and impact data on those historical programmes. The areas of priority, governance and ways that the programmes are delivered vary, depending on the type of fund and partnership model for programme delivery. While Access is seeking a system that provides more workflow and automated processes, the system needs to be able to meet these differing needs as well as to provide the relevant monitoring and reporting capabilities. </w:t>
      </w:r>
      <w:r w:rsidR="00BC6C40" w:rsidRPr="008D4079">
        <w:rPr>
          <w:rFonts w:asciiTheme="minorHAnsi" w:hAnsiTheme="minorHAnsi" w:cstheme="minorHAnsi"/>
          <w:lang w:val="en-GB"/>
        </w:rPr>
        <w:t xml:space="preserve">It is also worth noting that historically we have had programmes which we will need to continue tracking, but in future we’ll just have one single, rolling funding programme. </w:t>
      </w:r>
    </w:p>
    <w:p w14:paraId="1CFE47E6" w14:textId="10214E8B" w:rsidR="005F1DBF" w:rsidRPr="008D4079" w:rsidRDefault="0060745D" w:rsidP="009C6079">
      <w:pPr>
        <w:pStyle w:val="BodyText"/>
        <w:rPr>
          <w:rFonts w:asciiTheme="minorHAnsi" w:hAnsiTheme="minorHAnsi" w:cstheme="minorHAnsi"/>
          <w:lang w:eastAsia="x-none"/>
        </w:rPr>
      </w:pPr>
      <w:r w:rsidRPr="008D4079">
        <w:rPr>
          <w:rFonts w:asciiTheme="minorHAnsi" w:hAnsiTheme="minorHAnsi" w:cstheme="minorHAnsi"/>
          <w:lang w:eastAsia="x-none"/>
        </w:rPr>
        <w:t xml:space="preserve">Appendix D is a summary of the current live programmes, Appendix E gives an overview of the governance structures, and Appendix F provides more detailed information about Access’s requirements. </w:t>
      </w:r>
    </w:p>
    <w:p w14:paraId="730AC042" w14:textId="77777777" w:rsidR="00B2570A" w:rsidRPr="00E4045E" w:rsidRDefault="00B2570A" w:rsidP="00B2570A">
      <w:pPr>
        <w:pStyle w:val="Heading2"/>
        <w:rPr>
          <w:rFonts w:asciiTheme="minorHAnsi" w:hAnsiTheme="minorHAnsi" w:cstheme="minorHAnsi"/>
          <w:sz w:val="22"/>
          <w:szCs w:val="22"/>
        </w:rPr>
      </w:pPr>
      <w:bookmarkStart w:id="20" w:name="_Toc207205371"/>
      <w:r w:rsidRPr="00E4045E">
        <w:rPr>
          <w:rFonts w:asciiTheme="minorHAnsi" w:hAnsiTheme="minorHAnsi" w:cstheme="minorHAnsi"/>
          <w:sz w:val="22"/>
          <w:szCs w:val="22"/>
        </w:rPr>
        <w:t>6.5 Events and conferences management – overview and background</w:t>
      </w:r>
      <w:bookmarkEnd w:id="20"/>
    </w:p>
    <w:p w14:paraId="7E7E9AE2" w14:textId="77777777" w:rsidR="00B2570A" w:rsidRPr="00E4045E" w:rsidRDefault="00B2570A" w:rsidP="00B2570A">
      <w:pPr>
        <w:spacing w:after="120"/>
        <w:rPr>
          <w:rFonts w:asciiTheme="minorHAnsi" w:hAnsiTheme="minorHAnsi" w:cstheme="minorHAnsi"/>
        </w:rPr>
      </w:pPr>
      <w:r w:rsidRPr="00E4045E">
        <w:rPr>
          <w:rFonts w:asciiTheme="minorHAnsi" w:hAnsiTheme="minorHAnsi" w:cstheme="minorHAnsi"/>
          <w:color w:val="000000"/>
          <w:szCs w:val="22"/>
          <w:lang w:eastAsia="en-US"/>
        </w:rPr>
        <w:t>Access runs a number of events and conferences throughout the year, examples of which can be found in Appendix B. These events include processes relating to the issuing of invitations, registrations and logistics such as venue hire and expenses management.</w:t>
      </w:r>
    </w:p>
    <w:p w14:paraId="3A8430AE" w14:textId="3759BD4B" w:rsidR="007E2983" w:rsidRPr="00E4045E" w:rsidRDefault="00B4022A" w:rsidP="00F052EE">
      <w:pPr>
        <w:pStyle w:val="Heading2"/>
        <w:rPr>
          <w:rFonts w:asciiTheme="minorHAnsi" w:hAnsiTheme="minorHAnsi" w:cstheme="minorHAnsi"/>
          <w:sz w:val="22"/>
          <w:szCs w:val="22"/>
        </w:rPr>
      </w:pPr>
      <w:bookmarkStart w:id="21" w:name="_Toc207205372"/>
      <w:r w:rsidRPr="00E4045E">
        <w:rPr>
          <w:rFonts w:asciiTheme="minorHAnsi" w:hAnsiTheme="minorHAnsi" w:cstheme="minorHAnsi"/>
          <w:sz w:val="22"/>
          <w:szCs w:val="22"/>
        </w:rPr>
        <w:t>6.</w:t>
      </w:r>
      <w:r w:rsidR="00B2570A" w:rsidRPr="00E4045E">
        <w:rPr>
          <w:rFonts w:asciiTheme="minorHAnsi" w:hAnsiTheme="minorHAnsi" w:cstheme="minorHAnsi"/>
          <w:sz w:val="22"/>
          <w:szCs w:val="22"/>
        </w:rPr>
        <w:t>6</w:t>
      </w:r>
      <w:r w:rsidRPr="00E4045E">
        <w:rPr>
          <w:rFonts w:asciiTheme="minorHAnsi" w:hAnsiTheme="minorHAnsi" w:cstheme="minorHAnsi"/>
          <w:sz w:val="22"/>
          <w:szCs w:val="22"/>
        </w:rPr>
        <w:t xml:space="preserve"> </w:t>
      </w:r>
      <w:r w:rsidR="00C5283A" w:rsidRPr="00E4045E">
        <w:rPr>
          <w:rFonts w:asciiTheme="minorHAnsi" w:hAnsiTheme="minorHAnsi" w:cstheme="minorHAnsi"/>
          <w:sz w:val="22"/>
          <w:szCs w:val="22"/>
        </w:rPr>
        <w:t>Advocacy and communications</w:t>
      </w:r>
      <w:r w:rsidRPr="00E4045E">
        <w:rPr>
          <w:rFonts w:asciiTheme="minorHAnsi" w:hAnsiTheme="minorHAnsi" w:cstheme="minorHAnsi"/>
          <w:sz w:val="22"/>
          <w:szCs w:val="22"/>
        </w:rPr>
        <w:t xml:space="preserve"> – overview and background</w:t>
      </w:r>
      <w:bookmarkEnd w:id="21"/>
    </w:p>
    <w:p w14:paraId="3D2422F1" w14:textId="026B6FB6" w:rsidR="007E2983" w:rsidRPr="00E4045E" w:rsidRDefault="00F052EE" w:rsidP="00A27808">
      <w:pPr>
        <w:spacing w:after="120"/>
        <w:rPr>
          <w:rFonts w:asciiTheme="minorHAnsi" w:hAnsiTheme="minorHAnsi" w:cstheme="minorHAnsi"/>
        </w:rPr>
      </w:pPr>
      <w:r w:rsidRPr="00E4045E">
        <w:rPr>
          <w:rFonts w:asciiTheme="minorHAnsi" w:hAnsiTheme="minorHAnsi" w:cstheme="minorHAnsi"/>
        </w:rPr>
        <w:t>Access’s advocacy and communications work is focused on promoting blended finance, sharing sector knowledge, influencing policy, building partnerships, and ensuring that the needs and voices of underserved communities are represented and addressed in the social investment landscape</w:t>
      </w:r>
      <w:r w:rsidR="0008268E" w:rsidRPr="00E4045E">
        <w:rPr>
          <w:rFonts w:asciiTheme="minorHAnsi" w:hAnsiTheme="minorHAnsi" w:cstheme="minorHAnsi"/>
        </w:rPr>
        <w:t xml:space="preserve">. </w:t>
      </w:r>
    </w:p>
    <w:p w14:paraId="01182747" w14:textId="4AAAAD07" w:rsidR="00F91B81" w:rsidRPr="00E4045E" w:rsidRDefault="006A5020" w:rsidP="004C7EC1">
      <w:pPr>
        <w:pStyle w:val="ListParagraph"/>
        <w:numPr>
          <w:ilvl w:val="0"/>
          <w:numId w:val="57"/>
        </w:numPr>
        <w:spacing w:after="120"/>
        <w:rPr>
          <w:rFonts w:asciiTheme="minorHAnsi" w:hAnsiTheme="minorHAnsi" w:cstheme="minorHAnsi"/>
        </w:rPr>
      </w:pPr>
      <w:r w:rsidRPr="00E4045E">
        <w:rPr>
          <w:rFonts w:asciiTheme="minorHAnsi" w:hAnsiTheme="minorHAnsi" w:cstheme="minorHAnsi"/>
          <w:i/>
          <w:iCs/>
        </w:rPr>
        <w:t>Championing blended finance and enterprise development</w:t>
      </w:r>
      <w:r w:rsidRPr="00E4045E">
        <w:rPr>
          <w:rFonts w:asciiTheme="minorHAnsi" w:hAnsiTheme="minorHAnsi" w:cstheme="minorHAnsi"/>
        </w:rPr>
        <w:t xml:space="preserve"> - Access advocates for the use of blended finance—combining grants with loans—to make social investment more accessible, especially for smaller organisations and those in disadvantaged areas. </w:t>
      </w:r>
      <w:r w:rsidR="007B38A7" w:rsidRPr="00E4045E">
        <w:rPr>
          <w:rFonts w:asciiTheme="minorHAnsi" w:hAnsiTheme="minorHAnsi" w:cstheme="minorHAnsi"/>
        </w:rPr>
        <w:t>Access</w:t>
      </w:r>
      <w:r w:rsidRPr="00E4045E">
        <w:rPr>
          <w:rFonts w:asciiTheme="minorHAnsi" w:hAnsiTheme="minorHAnsi" w:cstheme="minorHAnsi"/>
        </w:rPr>
        <w:t xml:space="preserve"> actively demonstrates the value of this approach through programmes like the Growth Fund and Local Access, and by convening discussions with other funders and stakeholders to promote the model.</w:t>
      </w:r>
    </w:p>
    <w:p w14:paraId="0352EEA1" w14:textId="70C285CB" w:rsidR="006A5020" w:rsidRPr="00E4045E" w:rsidRDefault="006A5020" w:rsidP="004C7EC1">
      <w:pPr>
        <w:pStyle w:val="ListParagraph"/>
        <w:numPr>
          <w:ilvl w:val="0"/>
          <w:numId w:val="57"/>
        </w:numPr>
        <w:spacing w:after="120"/>
        <w:rPr>
          <w:rFonts w:asciiTheme="minorHAnsi" w:hAnsiTheme="minorHAnsi" w:cstheme="minorHAnsi"/>
        </w:rPr>
      </w:pPr>
      <w:r w:rsidRPr="00E4045E">
        <w:rPr>
          <w:rFonts w:asciiTheme="minorHAnsi" w:hAnsiTheme="minorHAnsi" w:cstheme="minorHAnsi"/>
          <w:i/>
          <w:iCs/>
        </w:rPr>
        <w:t xml:space="preserve">Sharing Knowledge and </w:t>
      </w:r>
      <w:r w:rsidR="007B38A7" w:rsidRPr="00E4045E">
        <w:rPr>
          <w:rFonts w:asciiTheme="minorHAnsi" w:hAnsiTheme="minorHAnsi" w:cstheme="minorHAnsi"/>
          <w:i/>
          <w:iCs/>
        </w:rPr>
        <w:t>d</w:t>
      </w:r>
      <w:r w:rsidRPr="00E4045E">
        <w:rPr>
          <w:rFonts w:asciiTheme="minorHAnsi" w:hAnsiTheme="minorHAnsi" w:cstheme="minorHAnsi"/>
          <w:i/>
          <w:iCs/>
        </w:rPr>
        <w:t>ata</w:t>
      </w:r>
      <w:r w:rsidR="00F91B81" w:rsidRPr="00E4045E">
        <w:rPr>
          <w:rFonts w:asciiTheme="minorHAnsi" w:hAnsiTheme="minorHAnsi" w:cstheme="minorHAnsi"/>
        </w:rPr>
        <w:t xml:space="preserve"> - </w:t>
      </w:r>
      <w:r w:rsidRPr="00E4045E">
        <w:rPr>
          <w:rFonts w:asciiTheme="minorHAnsi" w:hAnsiTheme="minorHAnsi" w:cstheme="minorHAnsi"/>
        </w:rPr>
        <w:t>Access places a strong emphasis on sharing learning and practical insights from its programmes, publishing regular reports, dashboards, and blog updates to inform the sector.</w:t>
      </w:r>
      <w:r w:rsidR="00756367" w:rsidRPr="00E4045E">
        <w:rPr>
          <w:rFonts w:asciiTheme="minorHAnsi" w:hAnsiTheme="minorHAnsi" w:cstheme="minorHAnsi"/>
        </w:rPr>
        <w:t xml:space="preserve"> </w:t>
      </w:r>
      <w:r w:rsidR="007B38A7" w:rsidRPr="00E4045E">
        <w:rPr>
          <w:rFonts w:asciiTheme="minorHAnsi" w:hAnsiTheme="minorHAnsi" w:cstheme="minorHAnsi"/>
        </w:rPr>
        <w:t>Access also</w:t>
      </w:r>
      <w:r w:rsidRPr="00E4045E">
        <w:rPr>
          <w:rFonts w:asciiTheme="minorHAnsi" w:hAnsiTheme="minorHAnsi" w:cstheme="minorHAnsi"/>
        </w:rPr>
        <w:t xml:space="preserve"> supports sector-wide resources such as Good Finance, which helps charities and social enterprises navigate the social investment market.</w:t>
      </w:r>
      <w:r w:rsidR="007B38A7" w:rsidRPr="00E4045E">
        <w:rPr>
          <w:rFonts w:asciiTheme="minorHAnsi" w:hAnsiTheme="minorHAnsi" w:cstheme="minorHAnsi"/>
        </w:rPr>
        <w:t xml:space="preserve"> </w:t>
      </w:r>
    </w:p>
    <w:p w14:paraId="4EF2DEEE" w14:textId="619F6B2C" w:rsidR="007B38A7" w:rsidRPr="00E4045E" w:rsidRDefault="006A5020" w:rsidP="004C7EC1">
      <w:pPr>
        <w:pStyle w:val="ListParagraph"/>
        <w:numPr>
          <w:ilvl w:val="0"/>
          <w:numId w:val="57"/>
        </w:numPr>
        <w:spacing w:after="120"/>
        <w:rPr>
          <w:rFonts w:asciiTheme="minorHAnsi" w:hAnsiTheme="minorHAnsi" w:cstheme="minorHAnsi"/>
        </w:rPr>
      </w:pPr>
      <w:r w:rsidRPr="00E4045E">
        <w:rPr>
          <w:rFonts w:asciiTheme="minorHAnsi" w:hAnsiTheme="minorHAnsi" w:cstheme="minorHAnsi"/>
          <w:i/>
          <w:iCs/>
        </w:rPr>
        <w:t xml:space="preserve">Influencing </w:t>
      </w:r>
      <w:r w:rsidR="007B38A7" w:rsidRPr="00E4045E">
        <w:rPr>
          <w:rFonts w:asciiTheme="minorHAnsi" w:hAnsiTheme="minorHAnsi" w:cstheme="minorHAnsi"/>
          <w:i/>
          <w:iCs/>
        </w:rPr>
        <w:t>p</w:t>
      </w:r>
      <w:r w:rsidRPr="00E4045E">
        <w:rPr>
          <w:rFonts w:asciiTheme="minorHAnsi" w:hAnsiTheme="minorHAnsi" w:cstheme="minorHAnsi"/>
          <w:i/>
          <w:iCs/>
        </w:rPr>
        <w:t xml:space="preserve">olicy and </w:t>
      </w:r>
      <w:r w:rsidR="007B38A7" w:rsidRPr="00E4045E">
        <w:rPr>
          <w:rFonts w:asciiTheme="minorHAnsi" w:hAnsiTheme="minorHAnsi" w:cstheme="minorHAnsi"/>
          <w:i/>
          <w:iCs/>
        </w:rPr>
        <w:t>b</w:t>
      </w:r>
      <w:r w:rsidRPr="00E4045E">
        <w:rPr>
          <w:rFonts w:asciiTheme="minorHAnsi" w:hAnsiTheme="minorHAnsi" w:cstheme="minorHAnsi"/>
          <w:i/>
          <w:iCs/>
        </w:rPr>
        <w:t xml:space="preserve">uilding </w:t>
      </w:r>
      <w:r w:rsidR="007B38A7" w:rsidRPr="00E4045E">
        <w:rPr>
          <w:rFonts w:asciiTheme="minorHAnsi" w:hAnsiTheme="minorHAnsi" w:cstheme="minorHAnsi"/>
          <w:i/>
          <w:iCs/>
        </w:rPr>
        <w:t>p</w:t>
      </w:r>
      <w:r w:rsidRPr="00E4045E">
        <w:rPr>
          <w:rFonts w:asciiTheme="minorHAnsi" w:hAnsiTheme="minorHAnsi" w:cstheme="minorHAnsi"/>
          <w:i/>
          <w:iCs/>
        </w:rPr>
        <w:t>artnerships</w:t>
      </w:r>
      <w:r w:rsidR="007B38A7" w:rsidRPr="00E4045E">
        <w:rPr>
          <w:rFonts w:asciiTheme="minorHAnsi" w:hAnsiTheme="minorHAnsi" w:cstheme="minorHAnsi"/>
        </w:rPr>
        <w:t xml:space="preserve"> - </w:t>
      </w:r>
      <w:r w:rsidRPr="00E4045E">
        <w:rPr>
          <w:rFonts w:asciiTheme="minorHAnsi" w:hAnsiTheme="minorHAnsi" w:cstheme="minorHAnsi"/>
        </w:rPr>
        <w:t>Through its Partnerships and Advocacy</w:t>
      </w:r>
      <w:r w:rsidR="00D05014" w:rsidRPr="00E4045E">
        <w:rPr>
          <w:rFonts w:asciiTheme="minorHAnsi" w:hAnsiTheme="minorHAnsi" w:cstheme="minorHAnsi"/>
        </w:rPr>
        <w:t xml:space="preserve"> team</w:t>
      </w:r>
      <w:r w:rsidRPr="00E4045E">
        <w:rPr>
          <w:rFonts w:asciiTheme="minorHAnsi" w:hAnsiTheme="minorHAnsi" w:cstheme="minorHAnsi"/>
        </w:rPr>
        <w:t>, Access engages in communications, media relations, public affairs, and stakeholder management to influence public policy and sector practice.</w:t>
      </w:r>
      <w:r w:rsidR="007B38A7" w:rsidRPr="00E4045E">
        <w:rPr>
          <w:rFonts w:asciiTheme="minorHAnsi" w:hAnsiTheme="minorHAnsi" w:cstheme="minorHAnsi"/>
        </w:rPr>
        <w:t xml:space="preserve"> Access </w:t>
      </w:r>
      <w:r w:rsidRPr="00E4045E">
        <w:rPr>
          <w:rFonts w:asciiTheme="minorHAnsi" w:hAnsiTheme="minorHAnsi" w:cstheme="minorHAnsi"/>
        </w:rPr>
        <w:t>works closely with government, foundations, social investors, and sector support agencies to build a more resilient social investment ecosystem.</w:t>
      </w:r>
    </w:p>
    <w:p w14:paraId="0D844B7F" w14:textId="77777777" w:rsidR="001C141A" w:rsidRPr="00E4045E" w:rsidRDefault="006A5020" w:rsidP="004C7EC1">
      <w:pPr>
        <w:pStyle w:val="ListParagraph"/>
        <w:numPr>
          <w:ilvl w:val="0"/>
          <w:numId w:val="57"/>
        </w:numPr>
        <w:spacing w:after="120"/>
        <w:rPr>
          <w:rFonts w:asciiTheme="minorHAnsi" w:hAnsiTheme="minorHAnsi" w:cstheme="minorHAnsi"/>
        </w:rPr>
      </w:pPr>
      <w:r w:rsidRPr="00E4045E">
        <w:rPr>
          <w:rFonts w:asciiTheme="minorHAnsi" w:hAnsiTheme="minorHAnsi" w:cstheme="minorHAnsi"/>
          <w:i/>
          <w:iCs/>
        </w:rPr>
        <w:t xml:space="preserve">Convening and </w:t>
      </w:r>
      <w:r w:rsidR="007B38A7" w:rsidRPr="00E4045E">
        <w:rPr>
          <w:rFonts w:asciiTheme="minorHAnsi" w:hAnsiTheme="minorHAnsi" w:cstheme="minorHAnsi"/>
          <w:i/>
          <w:iCs/>
        </w:rPr>
        <w:t>c</w:t>
      </w:r>
      <w:r w:rsidRPr="00E4045E">
        <w:rPr>
          <w:rFonts w:asciiTheme="minorHAnsi" w:hAnsiTheme="minorHAnsi" w:cstheme="minorHAnsi"/>
          <w:i/>
          <w:iCs/>
        </w:rPr>
        <w:t xml:space="preserve">ommunity </w:t>
      </w:r>
      <w:r w:rsidR="007B38A7" w:rsidRPr="00E4045E">
        <w:rPr>
          <w:rFonts w:asciiTheme="minorHAnsi" w:hAnsiTheme="minorHAnsi" w:cstheme="minorHAnsi"/>
          <w:i/>
          <w:iCs/>
        </w:rPr>
        <w:t>e</w:t>
      </w:r>
      <w:r w:rsidRPr="00E4045E">
        <w:rPr>
          <w:rFonts w:asciiTheme="minorHAnsi" w:hAnsiTheme="minorHAnsi" w:cstheme="minorHAnsi"/>
          <w:i/>
          <w:iCs/>
        </w:rPr>
        <w:t>ngagement</w:t>
      </w:r>
      <w:r w:rsidR="007B38A7" w:rsidRPr="00E4045E">
        <w:rPr>
          <w:rFonts w:asciiTheme="minorHAnsi" w:hAnsiTheme="minorHAnsi" w:cstheme="minorHAnsi"/>
        </w:rPr>
        <w:t xml:space="preserve"> - </w:t>
      </w:r>
      <w:r w:rsidRPr="00E4045E">
        <w:rPr>
          <w:rFonts w:asciiTheme="minorHAnsi" w:hAnsiTheme="minorHAnsi" w:cstheme="minorHAnsi"/>
        </w:rPr>
        <w:t>Access organises and co-funds events like The Gathering, bringing together leaders from across the UK social investment market to discuss challenges and opportunities, leading to new sector initiatives.</w:t>
      </w:r>
      <w:r w:rsidR="001C141A" w:rsidRPr="00E4045E">
        <w:rPr>
          <w:rFonts w:asciiTheme="minorHAnsi" w:hAnsiTheme="minorHAnsi" w:cstheme="minorHAnsi"/>
        </w:rPr>
        <w:t xml:space="preserve"> Access </w:t>
      </w:r>
      <w:r w:rsidRPr="00E4045E">
        <w:rPr>
          <w:rFonts w:asciiTheme="minorHAnsi" w:hAnsiTheme="minorHAnsi" w:cstheme="minorHAnsi"/>
        </w:rPr>
        <w:t>also supports organisations addressing urgent issues such as the cost-of-living crisis and rising energy bills, ensuring communications highlight these impacts.</w:t>
      </w:r>
    </w:p>
    <w:p w14:paraId="69C9A29D" w14:textId="2800D1E7" w:rsidR="006A5020" w:rsidRPr="00E4045E" w:rsidRDefault="006A5020" w:rsidP="004C7EC1">
      <w:pPr>
        <w:pStyle w:val="ListParagraph"/>
        <w:numPr>
          <w:ilvl w:val="0"/>
          <w:numId w:val="57"/>
        </w:numPr>
        <w:spacing w:after="120"/>
        <w:rPr>
          <w:rFonts w:asciiTheme="minorHAnsi" w:hAnsiTheme="minorHAnsi" w:cstheme="minorHAnsi"/>
        </w:rPr>
      </w:pPr>
      <w:r w:rsidRPr="00E4045E">
        <w:rPr>
          <w:rFonts w:asciiTheme="minorHAnsi" w:hAnsiTheme="minorHAnsi" w:cstheme="minorHAnsi"/>
          <w:i/>
          <w:iCs/>
        </w:rPr>
        <w:t xml:space="preserve">Communications </w:t>
      </w:r>
      <w:r w:rsidR="001C141A" w:rsidRPr="00E4045E">
        <w:rPr>
          <w:rFonts w:asciiTheme="minorHAnsi" w:hAnsiTheme="minorHAnsi" w:cstheme="minorHAnsi"/>
          <w:i/>
          <w:iCs/>
        </w:rPr>
        <w:t>c</w:t>
      </w:r>
      <w:r w:rsidRPr="00E4045E">
        <w:rPr>
          <w:rFonts w:asciiTheme="minorHAnsi" w:hAnsiTheme="minorHAnsi" w:cstheme="minorHAnsi"/>
          <w:i/>
          <w:iCs/>
        </w:rPr>
        <w:t>hannels</w:t>
      </w:r>
      <w:r w:rsidR="001C141A" w:rsidRPr="00E4045E">
        <w:rPr>
          <w:rFonts w:asciiTheme="minorHAnsi" w:hAnsiTheme="minorHAnsi" w:cstheme="minorHAnsi"/>
        </w:rPr>
        <w:t xml:space="preserve"> - </w:t>
      </w:r>
      <w:r w:rsidRPr="00E4045E">
        <w:rPr>
          <w:rFonts w:asciiTheme="minorHAnsi" w:hAnsiTheme="minorHAnsi" w:cstheme="minorHAnsi"/>
        </w:rPr>
        <w:t>Access maintains a visible presence through its website, regular newsletters, blog posts, and social media</w:t>
      </w:r>
      <w:r w:rsidR="002D5EB1" w:rsidRPr="00E4045E">
        <w:rPr>
          <w:rFonts w:asciiTheme="minorHAnsi" w:hAnsiTheme="minorHAnsi" w:cstheme="minorHAnsi"/>
        </w:rPr>
        <w:t xml:space="preserve"> -</w:t>
      </w:r>
      <w:r w:rsidRPr="00E4045E">
        <w:rPr>
          <w:rFonts w:asciiTheme="minorHAnsi" w:hAnsiTheme="minorHAnsi" w:cstheme="minorHAnsi"/>
        </w:rPr>
        <w:t xml:space="preserve"> providing updates, insights, and sector news</w:t>
      </w:r>
      <w:r w:rsidR="002D5EB1" w:rsidRPr="00E4045E">
        <w:rPr>
          <w:rFonts w:asciiTheme="minorHAnsi" w:hAnsiTheme="minorHAnsi" w:cstheme="minorHAnsi"/>
        </w:rPr>
        <w:t>.</w:t>
      </w:r>
    </w:p>
    <w:p w14:paraId="5BF0F3EF" w14:textId="56E694C8" w:rsidR="001061E4" w:rsidRPr="00E4045E" w:rsidRDefault="001061E4" w:rsidP="001061E4">
      <w:pPr>
        <w:pStyle w:val="Heading2"/>
        <w:rPr>
          <w:rFonts w:asciiTheme="minorHAnsi" w:hAnsiTheme="minorHAnsi" w:cstheme="minorHAnsi"/>
          <w:sz w:val="22"/>
          <w:szCs w:val="22"/>
        </w:rPr>
      </w:pPr>
      <w:bookmarkStart w:id="22" w:name="_Toc207205373"/>
      <w:r w:rsidRPr="00E4045E">
        <w:rPr>
          <w:rFonts w:asciiTheme="minorHAnsi" w:hAnsiTheme="minorHAnsi" w:cstheme="minorHAnsi"/>
          <w:sz w:val="22"/>
          <w:szCs w:val="22"/>
        </w:rPr>
        <w:t>6.</w:t>
      </w:r>
      <w:r w:rsidR="00B2570A" w:rsidRPr="00E4045E">
        <w:rPr>
          <w:rFonts w:asciiTheme="minorHAnsi" w:hAnsiTheme="minorHAnsi" w:cstheme="minorHAnsi"/>
          <w:sz w:val="22"/>
          <w:szCs w:val="22"/>
        </w:rPr>
        <w:t>7</w:t>
      </w:r>
      <w:r w:rsidRPr="00E4045E">
        <w:rPr>
          <w:rFonts w:asciiTheme="minorHAnsi" w:hAnsiTheme="minorHAnsi" w:cstheme="minorHAnsi"/>
          <w:sz w:val="22"/>
          <w:szCs w:val="22"/>
        </w:rPr>
        <w:t xml:space="preserve"> Integration with office productivity tools – overview and background</w:t>
      </w:r>
      <w:bookmarkEnd w:id="22"/>
    </w:p>
    <w:p w14:paraId="3CC5CDDC" w14:textId="77777777" w:rsidR="00565D1A" w:rsidRPr="00E4045E" w:rsidRDefault="00BB4F3D" w:rsidP="006258A6">
      <w:pPr>
        <w:spacing w:after="120"/>
        <w:rPr>
          <w:rFonts w:asciiTheme="minorHAnsi" w:hAnsiTheme="minorHAnsi" w:cstheme="minorHAnsi"/>
          <w:color w:val="000000"/>
          <w:lang w:eastAsia="en-US"/>
        </w:rPr>
      </w:pPr>
      <w:r w:rsidRPr="00E4045E">
        <w:rPr>
          <w:rFonts w:asciiTheme="minorHAnsi" w:hAnsiTheme="minorHAnsi" w:cstheme="minorHAnsi"/>
          <w:color w:val="000000" w:themeColor="text1"/>
          <w:lang w:eastAsia="en-US"/>
        </w:rPr>
        <w:t xml:space="preserve">Access staff </w:t>
      </w:r>
      <w:r w:rsidR="00702C75" w:rsidRPr="00E4045E">
        <w:rPr>
          <w:rFonts w:asciiTheme="minorHAnsi" w:hAnsiTheme="minorHAnsi" w:cstheme="minorHAnsi"/>
          <w:color w:val="000000" w:themeColor="text1"/>
          <w:lang w:eastAsia="en-US"/>
        </w:rPr>
        <w:t>regularly h</w:t>
      </w:r>
      <w:r w:rsidR="00AC7F01" w:rsidRPr="00E4045E">
        <w:rPr>
          <w:rFonts w:asciiTheme="minorHAnsi" w:hAnsiTheme="minorHAnsi" w:cstheme="minorHAnsi"/>
          <w:color w:val="000000" w:themeColor="text1"/>
          <w:lang w:eastAsia="en-US"/>
        </w:rPr>
        <w:t>old</w:t>
      </w:r>
      <w:r w:rsidR="00702C75" w:rsidRPr="00E4045E">
        <w:rPr>
          <w:rFonts w:asciiTheme="minorHAnsi" w:hAnsiTheme="minorHAnsi" w:cstheme="minorHAnsi"/>
          <w:color w:val="000000" w:themeColor="text1"/>
          <w:lang w:eastAsia="en-US"/>
        </w:rPr>
        <w:t xml:space="preserve"> meetings and issue/receive corr</w:t>
      </w:r>
      <w:r w:rsidR="002906A7" w:rsidRPr="00E4045E">
        <w:rPr>
          <w:rFonts w:asciiTheme="minorHAnsi" w:hAnsiTheme="minorHAnsi" w:cstheme="minorHAnsi"/>
          <w:color w:val="000000" w:themeColor="text1"/>
          <w:lang w:eastAsia="en-US"/>
        </w:rPr>
        <w:t>espondence – predominantly via email – as part of their work managing relationships and engaging with all of th</w:t>
      </w:r>
      <w:r w:rsidR="008935B8" w:rsidRPr="00E4045E">
        <w:rPr>
          <w:rFonts w:asciiTheme="minorHAnsi" w:hAnsiTheme="minorHAnsi" w:cstheme="minorHAnsi"/>
          <w:color w:val="000000" w:themeColor="text1"/>
          <w:lang w:eastAsia="en-US"/>
        </w:rPr>
        <w:t>e organisations within the social investment ecosystem.</w:t>
      </w:r>
      <w:r w:rsidR="00AC7F01" w:rsidRPr="00E4045E">
        <w:rPr>
          <w:rFonts w:asciiTheme="minorHAnsi" w:hAnsiTheme="minorHAnsi" w:cstheme="minorHAnsi"/>
          <w:color w:val="000000" w:themeColor="text1"/>
          <w:lang w:eastAsia="en-US"/>
        </w:rPr>
        <w:t xml:space="preserve"> </w:t>
      </w:r>
    </w:p>
    <w:p w14:paraId="45CB121B" w14:textId="3F9061B2" w:rsidR="001061E4" w:rsidRPr="00E4045E" w:rsidRDefault="006258A6" w:rsidP="006258A6">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val="x-none" w:eastAsia="en-US"/>
        </w:rPr>
        <w:t>Key to the success of a new CRM/</w:t>
      </w:r>
      <w:r w:rsidR="00AD2911" w:rsidRPr="00E4045E">
        <w:rPr>
          <w:rFonts w:asciiTheme="minorHAnsi" w:hAnsiTheme="minorHAnsi" w:cstheme="minorHAnsi"/>
          <w:color w:val="000000"/>
          <w:szCs w:val="22"/>
          <w:lang w:val="x-none" w:eastAsia="en-US"/>
        </w:rPr>
        <w:t>programmes/</w:t>
      </w:r>
      <w:r w:rsidRPr="00E4045E">
        <w:rPr>
          <w:rFonts w:asciiTheme="minorHAnsi" w:hAnsiTheme="minorHAnsi" w:cstheme="minorHAnsi"/>
          <w:color w:val="000000"/>
          <w:szCs w:val="22"/>
          <w:lang w:val="x-none" w:eastAsia="en-US"/>
        </w:rPr>
        <w:t xml:space="preserve">grant management system will be </w:t>
      </w:r>
      <w:r w:rsidRPr="00E4045E">
        <w:rPr>
          <w:rFonts w:asciiTheme="minorHAnsi" w:hAnsiTheme="minorHAnsi" w:cstheme="minorHAnsi"/>
          <w:color w:val="000000"/>
          <w:szCs w:val="22"/>
          <w:lang w:eastAsia="en-US"/>
        </w:rPr>
        <w:t xml:space="preserve">the system </w:t>
      </w:r>
      <w:r w:rsidR="00565D1A" w:rsidRPr="00E4045E">
        <w:rPr>
          <w:rFonts w:asciiTheme="minorHAnsi" w:hAnsiTheme="minorHAnsi" w:cstheme="minorHAnsi"/>
          <w:color w:val="000000"/>
          <w:szCs w:val="22"/>
          <w:lang w:eastAsia="en-US"/>
        </w:rPr>
        <w:t>using those</w:t>
      </w:r>
      <w:r w:rsidR="00BB4F3D" w:rsidRPr="00E4045E">
        <w:rPr>
          <w:rFonts w:asciiTheme="minorHAnsi" w:hAnsiTheme="minorHAnsi" w:cstheme="minorHAnsi"/>
          <w:color w:val="000000"/>
          <w:szCs w:val="22"/>
          <w:lang w:eastAsia="en-US"/>
        </w:rPr>
        <w:t xml:space="preserve"> interactions from day-to-day activity to create a history of engagement with every organisation and contact - i.e. emails sent/received, event attendance, meetings/conversations held.</w:t>
      </w:r>
      <w:r w:rsidR="00565D1A" w:rsidRPr="00E4045E">
        <w:rPr>
          <w:rFonts w:asciiTheme="minorHAnsi" w:hAnsiTheme="minorHAnsi" w:cstheme="minorHAnsi"/>
          <w:color w:val="000000"/>
          <w:szCs w:val="22"/>
          <w:lang w:eastAsia="en-US"/>
        </w:rPr>
        <w:t xml:space="preserve"> Access uses Microsoft 365 as their office productivity suite, so this will be a key system </w:t>
      </w:r>
      <w:r w:rsidR="00EA3258" w:rsidRPr="00E4045E">
        <w:rPr>
          <w:rFonts w:asciiTheme="minorHAnsi" w:hAnsiTheme="minorHAnsi" w:cstheme="minorHAnsi"/>
          <w:color w:val="000000"/>
          <w:szCs w:val="22"/>
          <w:lang w:eastAsia="en-US"/>
        </w:rPr>
        <w:t>for the purposes of this areas of integration.</w:t>
      </w:r>
    </w:p>
    <w:p w14:paraId="7C78CBDF" w14:textId="375C157B" w:rsidR="003F7283" w:rsidRPr="00E4045E" w:rsidRDefault="003F7283" w:rsidP="003F7283">
      <w:pPr>
        <w:pStyle w:val="Heading2"/>
        <w:rPr>
          <w:rFonts w:asciiTheme="minorHAnsi" w:hAnsiTheme="minorHAnsi" w:cstheme="minorHAnsi"/>
          <w:sz w:val="22"/>
          <w:szCs w:val="22"/>
        </w:rPr>
      </w:pPr>
      <w:bookmarkStart w:id="23" w:name="_Toc207205374"/>
      <w:r w:rsidRPr="00E4045E">
        <w:rPr>
          <w:rFonts w:asciiTheme="minorHAnsi" w:hAnsiTheme="minorHAnsi" w:cstheme="minorHAnsi"/>
          <w:sz w:val="22"/>
          <w:szCs w:val="22"/>
        </w:rPr>
        <w:t>6.</w:t>
      </w:r>
      <w:r w:rsidR="00B2570A" w:rsidRPr="00E4045E">
        <w:rPr>
          <w:rFonts w:asciiTheme="minorHAnsi" w:hAnsiTheme="minorHAnsi" w:cstheme="minorHAnsi"/>
          <w:sz w:val="22"/>
          <w:szCs w:val="22"/>
        </w:rPr>
        <w:t>8</w:t>
      </w:r>
      <w:r w:rsidRPr="00E4045E">
        <w:rPr>
          <w:rFonts w:asciiTheme="minorHAnsi" w:hAnsiTheme="minorHAnsi" w:cstheme="minorHAnsi"/>
          <w:sz w:val="22"/>
          <w:szCs w:val="22"/>
        </w:rPr>
        <w:t xml:space="preserve"> Integration with digital marketing tools – overview and background</w:t>
      </w:r>
      <w:bookmarkEnd w:id="23"/>
    </w:p>
    <w:p w14:paraId="4265D1B3" w14:textId="08B3FD15" w:rsidR="00E55433" w:rsidRPr="00E4045E" w:rsidRDefault="00F65A3A" w:rsidP="00AD2911">
      <w:pPr>
        <w:spacing w:after="120"/>
        <w:rPr>
          <w:rFonts w:asciiTheme="minorHAnsi" w:hAnsiTheme="minorHAnsi" w:cstheme="minorHAnsi"/>
          <w:bCs/>
          <w:color w:val="000000" w:themeColor="text1"/>
        </w:rPr>
      </w:pPr>
      <w:r w:rsidRPr="00E4045E">
        <w:rPr>
          <w:rFonts w:asciiTheme="minorHAnsi" w:hAnsiTheme="minorHAnsi" w:cstheme="minorHAnsi"/>
          <w:bCs/>
          <w:color w:val="000000" w:themeColor="text1"/>
        </w:rPr>
        <w:t xml:space="preserve">Access </w:t>
      </w:r>
      <w:r w:rsidR="00B31A87" w:rsidRPr="00E4045E">
        <w:rPr>
          <w:rFonts w:asciiTheme="minorHAnsi" w:hAnsiTheme="minorHAnsi" w:cstheme="minorHAnsi"/>
          <w:bCs/>
          <w:color w:val="000000" w:themeColor="text1"/>
        </w:rPr>
        <w:t>uses a range of digital communications to their audiences, inc</w:t>
      </w:r>
      <w:r w:rsidR="00C873EB" w:rsidRPr="00E4045E">
        <w:rPr>
          <w:rFonts w:asciiTheme="minorHAnsi" w:hAnsiTheme="minorHAnsi" w:cstheme="minorHAnsi"/>
          <w:bCs/>
          <w:color w:val="000000" w:themeColor="text1"/>
        </w:rPr>
        <w:t>luding email</w:t>
      </w:r>
      <w:r w:rsidRPr="00E4045E">
        <w:rPr>
          <w:rFonts w:asciiTheme="minorHAnsi" w:hAnsiTheme="minorHAnsi" w:cstheme="minorHAnsi"/>
          <w:bCs/>
          <w:color w:val="000000" w:themeColor="text1"/>
        </w:rPr>
        <w:t xml:space="preserve"> newsletters and </w:t>
      </w:r>
      <w:r w:rsidR="00C873EB" w:rsidRPr="00E4045E">
        <w:rPr>
          <w:rFonts w:asciiTheme="minorHAnsi" w:hAnsiTheme="minorHAnsi" w:cstheme="minorHAnsi"/>
          <w:bCs/>
          <w:color w:val="000000" w:themeColor="text1"/>
        </w:rPr>
        <w:t>communications</w:t>
      </w:r>
      <w:r w:rsidRPr="00E4045E">
        <w:rPr>
          <w:rFonts w:asciiTheme="minorHAnsi" w:hAnsiTheme="minorHAnsi" w:cstheme="minorHAnsi"/>
          <w:bCs/>
          <w:color w:val="000000" w:themeColor="text1"/>
        </w:rPr>
        <w:t xml:space="preserve"> across key social media platforms – i.e. BlueSky, LinkedIn.</w:t>
      </w:r>
      <w:r w:rsidR="00C873EB" w:rsidRPr="00E4045E">
        <w:rPr>
          <w:rFonts w:asciiTheme="minorHAnsi" w:hAnsiTheme="minorHAnsi" w:cstheme="minorHAnsi"/>
          <w:bCs/>
          <w:color w:val="000000" w:themeColor="text1"/>
        </w:rPr>
        <w:t xml:space="preserve"> </w:t>
      </w:r>
      <w:r w:rsidR="00265AE7" w:rsidRPr="00E4045E">
        <w:rPr>
          <w:rFonts w:asciiTheme="minorHAnsi" w:hAnsiTheme="minorHAnsi" w:cstheme="minorHAnsi"/>
          <w:bCs/>
          <w:color w:val="000000" w:themeColor="text1"/>
        </w:rPr>
        <w:t>The new CRM/</w:t>
      </w:r>
      <w:r w:rsidR="00AD2911" w:rsidRPr="00E4045E">
        <w:rPr>
          <w:rFonts w:asciiTheme="minorHAnsi" w:hAnsiTheme="minorHAnsi" w:cstheme="minorHAnsi"/>
          <w:bCs/>
          <w:color w:val="000000" w:themeColor="text1"/>
        </w:rPr>
        <w:t>programmes/</w:t>
      </w:r>
      <w:r w:rsidR="00265AE7" w:rsidRPr="00E4045E">
        <w:rPr>
          <w:rFonts w:asciiTheme="minorHAnsi" w:hAnsiTheme="minorHAnsi" w:cstheme="minorHAnsi"/>
          <w:bCs/>
          <w:color w:val="000000" w:themeColor="text1"/>
        </w:rPr>
        <w:t>grant management solution must enable</w:t>
      </w:r>
      <w:r w:rsidR="00C873EB" w:rsidRPr="00E4045E">
        <w:rPr>
          <w:rFonts w:asciiTheme="minorHAnsi" w:hAnsiTheme="minorHAnsi" w:cstheme="minorHAnsi"/>
          <w:bCs/>
          <w:color w:val="000000" w:themeColor="text1"/>
        </w:rPr>
        <w:t xml:space="preserve"> Access to manage and track engagement with the</w:t>
      </w:r>
      <w:r w:rsidR="00265AE7" w:rsidRPr="00E4045E">
        <w:rPr>
          <w:rFonts w:asciiTheme="minorHAnsi" w:hAnsiTheme="minorHAnsi" w:cstheme="minorHAnsi"/>
          <w:bCs/>
          <w:color w:val="000000" w:themeColor="text1"/>
        </w:rPr>
        <w:t>ir digital communications across all these channels</w:t>
      </w:r>
      <w:r w:rsidR="00CF0B03" w:rsidRPr="00E4045E">
        <w:rPr>
          <w:rFonts w:asciiTheme="minorHAnsi" w:hAnsiTheme="minorHAnsi" w:cstheme="minorHAnsi"/>
          <w:bCs/>
          <w:color w:val="000000" w:themeColor="text1"/>
        </w:rPr>
        <w:t>, enabling the delivery of more relevant, personalised content</w:t>
      </w:r>
      <w:r w:rsidR="00C873EB" w:rsidRPr="00E4045E">
        <w:rPr>
          <w:rFonts w:asciiTheme="minorHAnsi" w:hAnsiTheme="minorHAnsi" w:cstheme="minorHAnsi"/>
          <w:bCs/>
          <w:color w:val="000000" w:themeColor="text1"/>
        </w:rPr>
        <w:t>.</w:t>
      </w:r>
      <w:r w:rsidR="00724917" w:rsidRPr="00E4045E">
        <w:rPr>
          <w:rFonts w:asciiTheme="minorHAnsi" w:hAnsiTheme="minorHAnsi" w:cstheme="minorHAnsi"/>
          <w:bCs/>
          <w:color w:val="000000" w:themeColor="text1"/>
        </w:rPr>
        <w:t xml:space="preserve"> There are currently 2,118 subscribers to the </w:t>
      </w:r>
      <w:r w:rsidR="002703C0" w:rsidRPr="00E4045E">
        <w:rPr>
          <w:rFonts w:asciiTheme="minorHAnsi" w:hAnsiTheme="minorHAnsi" w:cstheme="minorHAnsi"/>
          <w:bCs/>
          <w:color w:val="000000" w:themeColor="text1"/>
        </w:rPr>
        <w:t xml:space="preserve">email </w:t>
      </w:r>
      <w:r w:rsidR="00724917" w:rsidRPr="00E4045E">
        <w:rPr>
          <w:rFonts w:asciiTheme="minorHAnsi" w:hAnsiTheme="minorHAnsi" w:cstheme="minorHAnsi"/>
          <w:bCs/>
          <w:color w:val="000000" w:themeColor="text1"/>
        </w:rPr>
        <w:t>newsletter</w:t>
      </w:r>
      <w:r w:rsidR="002703C0" w:rsidRPr="00E4045E">
        <w:rPr>
          <w:rFonts w:asciiTheme="minorHAnsi" w:hAnsiTheme="minorHAnsi" w:cstheme="minorHAnsi"/>
          <w:bCs/>
          <w:color w:val="000000" w:themeColor="text1"/>
        </w:rPr>
        <w:t>, and there is an open rate of 30-60%.</w:t>
      </w:r>
    </w:p>
    <w:p w14:paraId="29D364F5" w14:textId="384C07BB" w:rsidR="00AA1B28" w:rsidRPr="00E4045E" w:rsidRDefault="00AA1B28" w:rsidP="00AA1B28">
      <w:pPr>
        <w:pStyle w:val="Heading2"/>
        <w:rPr>
          <w:rFonts w:asciiTheme="minorHAnsi" w:hAnsiTheme="minorHAnsi" w:cstheme="minorHAnsi"/>
          <w:sz w:val="22"/>
          <w:szCs w:val="22"/>
        </w:rPr>
      </w:pPr>
      <w:bookmarkStart w:id="24" w:name="_Toc207205375"/>
      <w:r w:rsidRPr="00E4045E">
        <w:rPr>
          <w:rFonts w:asciiTheme="minorHAnsi" w:hAnsiTheme="minorHAnsi" w:cstheme="minorHAnsi"/>
          <w:sz w:val="22"/>
          <w:szCs w:val="22"/>
        </w:rPr>
        <w:t>6.</w:t>
      </w:r>
      <w:r w:rsidR="00B2570A" w:rsidRPr="00E4045E">
        <w:rPr>
          <w:rFonts w:asciiTheme="minorHAnsi" w:hAnsiTheme="minorHAnsi" w:cstheme="minorHAnsi"/>
          <w:sz w:val="22"/>
          <w:szCs w:val="22"/>
        </w:rPr>
        <w:t>9</w:t>
      </w:r>
      <w:r w:rsidRPr="00E4045E">
        <w:rPr>
          <w:rFonts w:asciiTheme="minorHAnsi" w:hAnsiTheme="minorHAnsi" w:cstheme="minorHAnsi"/>
          <w:sz w:val="22"/>
          <w:szCs w:val="22"/>
        </w:rPr>
        <w:t xml:space="preserve"> Reporting and analytics – overview and background</w:t>
      </w:r>
      <w:bookmarkEnd w:id="24"/>
    </w:p>
    <w:p w14:paraId="24DC2F9C" w14:textId="50163EAD" w:rsidR="004140B4" w:rsidRPr="00E4045E" w:rsidRDefault="00777C1C" w:rsidP="001061E4">
      <w:pPr>
        <w:spacing w:after="120"/>
        <w:rPr>
          <w:rFonts w:asciiTheme="minorHAnsi" w:hAnsiTheme="minorHAnsi" w:cstheme="minorHAnsi"/>
          <w:bCs/>
          <w:color w:val="000000" w:themeColor="text1"/>
        </w:rPr>
      </w:pPr>
      <w:r w:rsidRPr="00E4045E">
        <w:rPr>
          <w:rFonts w:asciiTheme="minorHAnsi" w:hAnsiTheme="minorHAnsi" w:cstheme="minorHAnsi"/>
          <w:bCs/>
          <w:color w:val="000000" w:themeColor="text1"/>
        </w:rPr>
        <w:t xml:space="preserve">Access receives data from </w:t>
      </w:r>
      <w:r w:rsidR="009076C9" w:rsidRPr="00E4045E">
        <w:rPr>
          <w:rFonts w:asciiTheme="minorHAnsi" w:hAnsiTheme="minorHAnsi" w:cstheme="minorHAnsi"/>
          <w:bCs/>
          <w:color w:val="000000" w:themeColor="text1"/>
        </w:rPr>
        <w:t>social investor</w:t>
      </w:r>
      <w:r w:rsidR="00F262EC" w:rsidRPr="00E4045E">
        <w:rPr>
          <w:rFonts w:asciiTheme="minorHAnsi" w:hAnsiTheme="minorHAnsi" w:cstheme="minorHAnsi"/>
          <w:bCs/>
          <w:color w:val="000000" w:themeColor="text1"/>
        </w:rPr>
        <w:t>s</w:t>
      </w:r>
      <w:r w:rsidRPr="00E4045E">
        <w:rPr>
          <w:rFonts w:asciiTheme="minorHAnsi" w:hAnsiTheme="minorHAnsi" w:cstheme="minorHAnsi"/>
          <w:bCs/>
          <w:color w:val="000000" w:themeColor="text1"/>
        </w:rPr>
        <w:t xml:space="preserve"> operating across all programmes, enabling reporting on all activity and on the impact of the work done with each partner. </w:t>
      </w:r>
      <w:r w:rsidR="004140B4" w:rsidRPr="00E4045E">
        <w:rPr>
          <w:rFonts w:asciiTheme="minorHAnsi" w:hAnsiTheme="minorHAnsi" w:cstheme="minorHAnsi"/>
          <w:bCs/>
          <w:color w:val="000000" w:themeColor="text1"/>
        </w:rPr>
        <w:t>An anonymised example of the data that needs to be provided from a partner for a particular programme is included as Appendix C.</w:t>
      </w:r>
    </w:p>
    <w:p w14:paraId="2191117D" w14:textId="59352972" w:rsidR="001512BF" w:rsidRPr="00E4045E" w:rsidRDefault="00777C1C" w:rsidP="001061E4">
      <w:pPr>
        <w:spacing w:after="120"/>
        <w:rPr>
          <w:rFonts w:asciiTheme="minorHAnsi" w:hAnsiTheme="minorHAnsi" w:cstheme="minorHAnsi"/>
          <w:bCs/>
          <w:color w:val="000000" w:themeColor="text1"/>
        </w:rPr>
      </w:pPr>
      <w:r w:rsidRPr="00E4045E">
        <w:rPr>
          <w:rFonts w:asciiTheme="minorHAnsi" w:hAnsiTheme="minorHAnsi" w:cstheme="minorHAnsi"/>
          <w:bCs/>
          <w:color w:val="000000" w:themeColor="text1"/>
        </w:rPr>
        <w:t xml:space="preserve">There are believed to be significant opportunities for CRM/digital tools to support </w:t>
      </w:r>
      <w:r w:rsidR="005A2AA4" w:rsidRPr="00E4045E">
        <w:rPr>
          <w:rFonts w:asciiTheme="minorHAnsi" w:hAnsiTheme="minorHAnsi" w:cstheme="minorHAnsi"/>
          <w:bCs/>
          <w:color w:val="000000" w:themeColor="text1"/>
        </w:rPr>
        <w:t xml:space="preserve">a) </w:t>
      </w:r>
      <w:r w:rsidRPr="00E4045E">
        <w:rPr>
          <w:rFonts w:asciiTheme="minorHAnsi" w:hAnsiTheme="minorHAnsi" w:cstheme="minorHAnsi"/>
          <w:bCs/>
          <w:color w:val="000000" w:themeColor="text1"/>
        </w:rPr>
        <w:t xml:space="preserve">the more efficient collection of data, </w:t>
      </w:r>
      <w:r w:rsidR="005A2AA4" w:rsidRPr="00E4045E">
        <w:rPr>
          <w:rFonts w:asciiTheme="minorHAnsi" w:hAnsiTheme="minorHAnsi" w:cstheme="minorHAnsi"/>
          <w:bCs/>
          <w:color w:val="000000" w:themeColor="text1"/>
        </w:rPr>
        <w:t xml:space="preserve">b) </w:t>
      </w:r>
      <w:r w:rsidRPr="00E4045E">
        <w:rPr>
          <w:rFonts w:asciiTheme="minorHAnsi" w:hAnsiTheme="minorHAnsi" w:cstheme="minorHAnsi"/>
          <w:bCs/>
          <w:color w:val="000000" w:themeColor="text1"/>
        </w:rPr>
        <w:t>for new business intelligence tools and</w:t>
      </w:r>
      <w:r w:rsidR="003C5157">
        <w:rPr>
          <w:rFonts w:asciiTheme="minorHAnsi" w:hAnsiTheme="minorHAnsi" w:cstheme="minorHAnsi"/>
          <w:bCs/>
          <w:color w:val="000000" w:themeColor="text1"/>
        </w:rPr>
        <w:t xml:space="preserve"> </w:t>
      </w:r>
      <w:r w:rsidR="005A2AA4" w:rsidRPr="00E4045E">
        <w:rPr>
          <w:rFonts w:asciiTheme="minorHAnsi" w:hAnsiTheme="minorHAnsi" w:cstheme="minorHAnsi"/>
          <w:bCs/>
          <w:color w:val="000000" w:themeColor="text1"/>
        </w:rPr>
        <w:t xml:space="preserve">potentially, data engineering </w:t>
      </w:r>
      <w:r w:rsidRPr="00E4045E">
        <w:rPr>
          <w:rFonts w:asciiTheme="minorHAnsi" w:hAnsiTheme="minorHAnsi" w:cstheme="minorHAnsi"/>
          <w:bCs/>
          <w:color w:val="000000" w:themeColor="text1"/>
        </w:rPr>
        <w:t>capabilities to enable more effective and efficient aggregation and reporting on data</w:t>
      </w:r>
      <w:r w:rsidR="003C5157">
        <w:rPr>
          <w:rFonts w:asciiTheme="minorHAnsi" w:hAnsiTheme="minorHAnsi" w:cstheme="minorHAnsi"/>
          <w:bCs/>
          <w:color w:val="000000" w:themeColor="text1"/>
        </w:rPr>
        <w:t>, and c) potentially supporting the reporting of Access’ annual Key Performance Indicators</w:t>
      </w:r>
      <w:r w:rsidRPr="00E4045E">
        <w:rPr>
          <w:rFonts w:asciiTheme="minorHAnsi" w:hAnsiTheme="minorHAnsi" w:cstheme="minorHAnsi"/>
          <w:bCs/>
          <w:color w:val="000000" w:themeColor="text1"/>
        </w:rPr>
        <w:t xml:space="preserve">. </w:t>
      </w:r>
    </w:p>
    <w:p w14:paraId="31078A7A" w14:textId="5E577963" w:rsidR="001512BF" w:rsidRPr="00E4045E" w:rsidRDefault="005A2AA4" w:rsidP="764CFA24">
      <w:pPr>
        <w:pStyle w:val="ListParagraph"/>
        <w:numPr>
          <w:ilvl w:val="0"/>
          <w:numId w:val="25"/>
        </w:numPr>
        <w:spacing w:after="120"/>
        <w:rPr>
          <w:rFonts w:asciiTheme="minorHAnsi" w:hAnsiTheme="minorHAnsi" w:cstheme="minorHAnsi"/>
          <w:color w:val="000000" w:themeColor="text1"/>
        </w:rPr>
      </w:pPr>
      <w:r w:rsidRPr="00E4045E">
        <w:rPr>
          <w:rFonts w:asciiTheme="minorHAnsi" w:hAnsiTheme="minorHAnsi" w:cstheme="minorHAnsi"/>
          <w:b/>
          <w:bCs/>
          <w:color w:val="000000" w:themeColor="text1"/>
        </w:rPr>
        <w:t>Data collection</w:t>
      </w:r>
      <w:r w:rsidRPr="00E4045E">
        <w:rPr>
          <w:rFonts w:asciiTheme="minorHAnsi" w:hAnsiTheme="minorHAnsi" w:cstheme="minorHAnsi"/>
          <w:color w:val="000000" w:themeColor="text1"/>
        </w:rPr>
        <w:t xml:space="preserve"> - o</w:t>
      </w:r>
      <w:r w:rsidR="001512BF" w:rsidRPr="00E4045E">
        <w:rPr>
          <w:rFonts w:asciiTheme="minorHAnsi" w:hAnsiTheme="minorHAnsi" w:cstheme="minorHAnsi"/>
          <w:color w:val="000000" w:themeColor="text1"/>
        </w:rPr>
        <w:t>ne key area of functionality required by the new CRM/</w:t>
      </w:r>
      <w:r w:rsidR="00AD2911" w:rsidRPr="00E4045E">
        <w:rPr>
          <w:rFonts w:asciiTheme="minorHAnsi" w:hAnsiTheme="minorHAnsi" w:cstheme="minorHAnsi"/>
          <w:color w:val="000000" w:themeColor="text1"/>
        </w:rPr>
        <w:t>programmes/</w:t>
      </w:r>
      <w:r w:rsidR="001512BF" w:rsidRPr="00E4045E">
        <w:rPr>
          <w:rFonts w:asciiTheme="minorHAnsi" w:hAnsiTheme="minorHAnsi" w:cstheme="minorHAnsi"/>
          <w:color w:val="000000" w:themeColor="text1"/>
        </w:rPr>
        <w:t>grant management system is</w:t>
      </w:r>
      <w:r w:rsidR="00E0091A" w:rsidRPr="00E4045E">
        <w:rPr>
          <w:rFonts w:asciiTheme="minorHAnsi" w:hAnsiTheme="minorHAnsi" w:cstheme="minorHAnsi"/>
          <w:color w:val="000000" w:themeColor="text1"/>
        </w:rPr>
        <w:t xml:space="preserve"> </w:t>
      </w:r>
      <w:r w:rsidR="005A1E0E" w:rsidRPr="00E4045E">
        <w:rPr>
          <w:rFonts w:asciiTheme="minorHAnsi" w:hAnsiTheme="minorHAnsi" w:cstheme="minorHAnsi"/>
          <w:color w:val="000000" w:themeColor="text1"/>
        </w:rPr>
        <w:t xml:space="preserve">to improve the efficiency of data collection for Access </w:t>
      </w:r>
      <w:r w:rsidR="00206C86" w:rsidRPr="00E4045E">
        <w:rPr>
          <w:rFonts w:asciiTheme="minorHAnsi" w:hAnsiTheme="minorHAnsi" w:cstheme="minorHAnsi"/>
          <w:color w:val="000000" w:themeColor="text1"/>
        </w:rPr>
        <w:t>while at the same time improving partners’ efficiency o</w:t>
      </w:r>
      <w:r w:rsidR="00EA00BC" w:rsidRPr="00E4045E">
        <w:rPr>
          <w:rFonts w:asciiTheme="minorHAnsi" w:hAnsiTheme="minorHAnsi" w:cstheme="minorHAnsi"/>
          <w:color w:val="000000" w:themeColor="text1"/>
        </w:rPr>
        <w:t xml:space="preserve">f data collection as partners may have varying resources and systems </w:t>
      </w:r>
      <w:r w:rsidR="000241F4" w:rsidRPr="00E4045E">
        <w:rPr>
          <w:rFonts w:asciiTheme="minorHAnsi" w:hAnsiTheme="minorHAnsi" w:cstheme="minorHAnsi"/>
          <w:color w:val="000000" w:themeColor="text1"/>
        </w:rPr>
        <w:t xml:space="preserve">for gathering the data. This means that Access would like to offer flexible </w:t>
      </w:r>
      <w:r w:rsidR="00E0091A" w:rsidRPr="00E4045E">
        <w:rPr>
          <w:rFonts w:asciiTheme="minorHAnsi" w:hAnsiTheme="minorHAnsi" w:cstheme="minorHAnsi"/>
          <w:color w:val="000000" w:themeColor="text1"/>
        </w:rPr>
        <w:t>provision of self-service capabilities</w:t>
      </w:r>
      <w:r w:rsidR="007206B1" w:rsidRPr="00E4045E">
        <w:rPr>
          <w:rFonts w:asciiTheme="minorHAnsi" w:hAnsiTheme="minorHAnsi" w:cstheme="minorHAnsi"/>
          <w:color w:val="000000" w:themeColor="text1"/>
        </w:rPr>
        <w:t xml:space="preserve"> for the data collection. </w:t>
      </w:r>
      <w:r w:rsidR="00E334B4" w:rsidRPr="00E4045E">
        <w:rPr>
          <w:rFonts w:asciiTheme="minorHAnsi" w:hAnsiTheme="minorHAnsi" w:cstheme="minorHAnsi"/>
          <w:color w:val="000000" w:themeColor="text1"/>
        </w:rPr>
        <w:t>While Access is looking to gather</w:t>
      </w:r>
      <w:r w:rsidR="001512BF" w:rsidRPr="00E4045E">
        <w:rPr>
          <w:rFonts w:asciiTheme="minorHAnsi" w:hAnsiTheme="minorHAnsi" w:cstheme="minorHAnsi"/>
          <w:color w:val="000000" w:themeColor="text1"/>
        </w:rPr>
        <w:t xml:space="preserve"> </w:t>
      </w:r>
      <w:r w:rsidR="00E0091A" w:rsidRPr="00E4045E">
        <w:rPr>
          <w:rFonts w:asciiTheme="minorHAnsi" w:hAnsiTheme="minorHAnsi" w:cstheme="minorHAnsi"/>
          <w:color w:val="000000" w:themeColor="text1"/>
        </w:rPr>
        <w:t>t</w:t>
      </w:r>
      <w:r w:rsidR="00E334B4" w:rsidRPr="00E4045E">
        <w:rPr>
          <w:rFonts w:asciiTheme="minorHAnsi" w:hAnsiTheme="minorHAnsi" w:cstheme="minorHAnsi"/>
          <w:color w:val="000000" w:themeColor="text1"/>
        </w:rPr>
        <w:t xml:space="preserve">he details regarding </w:t>
      </w:r>
      <w:r w:rsidR="003263E6" w:rsidRPr="00E4045E">
        <w:rPr>
          <w:rFonts w:asciiTheme="minorHAnsi" w:hAnsiTheme="minorHAnsi" w:cstheme="minorHAnsi"/>
          <w:color w:val="000000" w:themeColor="text1"/>
        </w:rPr>
        <w:t>social investors</w:t>
      </w:r>
      <w:r w:rsidR="00E334B4" w:rsidRPr="00E4045E">
        <w:rPr>
          <w:rFonts w:asciiTheme="minorHAnsi" w:hAnsiTheme="minorHAnsi" w:cstheme="minorHAnsi"/>
          <w:color w:val="000000" w:themeColor="text1"/>
        </w:rPr>
        <w:t>’</w:t>
      </w:r>
      <w:r w:rsidR="00E0091A" w:rsidRPr="00E4045E">
        <w:rPr>
          <w:rFonts w:asciiTheme="minorHAnsi" w:hAnsiTheme="minorHAnsi" w:cstheme="minorHAnsi"/>
          <w:color w:val="000000" w:themeColor="text1"/>
        </w:rPr>
        <w:t xml:space="preserve"> </w:t>
      </w:r>
      <w:r w:rsidR="00321068" w:rsidRPr="00E4045E">
        <w:rPr>
          <w:rFonts w:asciiTheme="minorHAnsi" w:hAnsiTheme="minorHAnsi" w:cstheme="minorHAnsi"/>
          <w:color w:val="000000" w:themeColor="text1"/>
        </w:rPr>
        <w:t xml:space="preserve">investments, and </w:t>
      </w:r>
      <w:r w:rsidR="00EA5B9C" w:rsidRPr="00E4045E">
        <w:rPr>
          <w:rFonts w:asciiTheme="minorHAnsi" w:hAnsiTheme="minorHAnsi" w:cstheme="minorHAnsi"/>
          <w:color w:val="000000" w:themeColor="text1"/>
        </w:rPr>
        <w:t>reporting</w:t>
      </w:r>
      <w:r w:rsidR="00E0091A" w:rsidRPr="00E4045E">
        <w:rPr>
          <w:rFonts w:asciiTheme="minorHAnsi" w:hAnsiTheme="minorHAnsi" w:cstheme="minorHAnsi"/>
          <w:color w:val="000000" w:themeColor="text1"/>
        </w:rPr>
        <w:t xml:space="preserve"> on </w:t>
      </w:r>
      <w:r w:rsidR="00953E78" w:rsidRPr="00E4045E">
        <w:rPr>
          <w:rFonts w:asciiTheme="minorHAnsi" w:hAnsiTheme="minorHAnsi" w:cstheme="minorHAnsi"/>
          <w:color w:val="000000" w:themeColor="text1"/>
        </w:rPr>
        <w:t xml:space="preserve">the work they have done as part of the delivery of </w:t>
      </w:r>
      <w:r w:rsidR="00321068" w:rsidRPr="00E4045E">
        <w:rPr>
          <w:rFonts w:asciiTheme="minorHAnsi" w:hAnsiTheme="minorHAnsi" w:cstheme="minorHAnsi"/>
          <w:color w:val="000000" w:themeColor="text1"/>
        </w:rPr>
        <w:t>work</w:t>
      </w:r>
      <w:r w:rsidR="00241672" w:rsidRPr="00E4045E">
        <w:rPr>
          <w:rFonts w:asciiTheme="minorHAnsi" w:hAnsiTheme="minorHAnsi" w:cstheme="minorHAnsi"/>
          <w:color w:val="000000" w:themeColor="text1"/>
        </w:rPr>
        <w:t xml:space="preserve"> with any particular organisation</w:t>
      </w:r>
      <w:r w:rsidR="00EA5B9C" w:rsidRPr="00E4045E">
        <w:rPr>
          <w:rFonts w:asciiTheme="minorHAnsi" w:hAnsiTheme="minorHAnsi" w:cstheme="minorHAnsi"/>
          <w:color w:val="000000" w:themeColor="text1"/>
        </w:rPr>
        <w:t>, Access is equally keen to minimise partners’ duplication of data collection and recording in the process</w:t>
      </w:r>
      <w:r w:rsidR="00953E78" w:rsidRPr="00E4045E">
        <w:rPr>
          <w:rFonts w:asciiTheme="minorHAnsi" w:hAnsiTheme="minorHAnsi" w:cstheme="minorHAnsi"/>
          <w:color w:val="000000" w:themeColor="text1"/>
        </w:rPr>
        <w:t xml:space="preserve">. </w:t>
      </w:r>
      <w:r w:rsidR="009F1E9D" w:rsidRPr="00E4045E">
        <w:rPr>
          <w:rFonts w:asciiTheme="minorHAnsi" w:hAnsiTheme="minorHAnsi" w:cstheme="minorHAnsi"/>
          <w:color w:val="000000" w:themeColor="text1"/>
        </w:rPr>
        <w:t xml:space="preserve">It is likely that Access will look to involve partners in understanding their capacity to </w:t>
      </w:r>
      <w:r w:rsidR="0008114E" w:rsidRPr="00E4045E">
        <w:rPr>
          <w:rFonts w:asciiTheme="minorHAnsi" w:hAnsiTheme="minorHAnsi" w:cstheme="minorHAnsi"/>
          <w:color w:val="000000" w:themeColor="text1"/>
        </w:rPr>
        <w:t xml:space="preserve">provide this information and the systems that they use to </w:t>
      </w:r>
      <w:r w:rsidR="004B4235" w:rsidRPr="00E4045E">
        <w:rPr>
          <w:rFonts w:asciiTheme="minorHAnsi" w:hAnsiTheme="minorHAnsi" w:cstheme="minorHAnsi"/>
          <w:color w:val="000000" w:themeColor="text1"/>
        </w:rPr>
        <w:t>maximise the information gathered without this becoming onerous for the partners</w:t>
      </w:r>
      <w:r w:rsidR="007D0785" w:rsidRPr="00E4045E">
        <w:rPr>
          <w:rFonts w:asciiTheme="minorHAnsi" w:hAnsiTheme="minorHAnsi" w:cstheme="minorHAnsi"/>
          <w:color w:val="000000" w:themeColor="text1"/>
        </w:rPr>
        <w:t xml:space="preserve"> and to ensure that data collection and sharing is mutually beneficial</w:t>
      </w:r>
      <w:r w:rsidR="004B4235" w:rsidRPr="00E4045E">
        <w:rPr>
          <w:rFonts w:asciiTheme="minorHAnsi" w:hAnsiTheme="minorHAnsi" w:cstheme="minorHAnsi"/>
          <w:color w:val="000000" w:themeColor="text1"/>
        </w:rPr>
        <w:t xml:space="preserve">. </w:t>
      </w:r>
      <w:r w:rsidR="003263E6" w:rsidRPr="00E4045E">
        <w:rPr>
          <w:rFonts w:asciiTheme="minorHAnsi" w:hAnsiTheme="minorHAnsi" w:cstheme="minorHAnsi"/>
          <w:color w:val="000000" w:themeColor="text1"/>
        </w:rPr>
        <w:t xml:space="preserve">In Appendix C, </w:t>
      </w:r>
      <w:r w:rsidR="007C5C1D" w:rsidRPr="00E4045E">
        <w:rPr>
          <w:rFonts w:asciiTheme="minorHAnsi" w:hAnsiTheme="minorHAnsi" w:cstheme="minorHAnsi"/>
          <w:color w:val="000000" w:themeColor="text1"/>
        </w:rPr>
        <w:t xml:space="preserve">it can be seen that </w:t>
      </w:r>
      <w:r w:rsidR="00FE77F2" w:rsidRPr="00E4045E">
        <w:rPr>
          <w:rFonts w:asciiTheme="minorHAnsi" w:hAnsiTheme="minorHAnsi" w:cstheme="minorHAnsi"/>
          <w:color w:val="000000" w:themeColor="text1"/>
        </w:rPr>
        <w:t xml:space="preserve">the information Access would like </w:t>
      </w:r>
      <w:r w:rsidR="007C5C1D" w:rsidRPr="00E4045E">
        <w:rPr>
          <w:rFonts w:asciiTheme="minorHAnsi" w:hAnsiTheme="minorHAnsi" w:cstheme="minorHAnsi"/>
          <w:color w:val="000000" w:themeColor="text1"/>
        </w:rPr>
        <w:t>includes</w:t>
      </w:r>
      <w:r w:rsidR="00953E78" w:rsidRPr="00E4045E">
        <w:rPr>
          <w:rFonts w:asciiTheme="minorHAnsi" w:hAnsiTheme="minorHAnsi" w:cstheme="minorHAnsi"/>
          <w:color w:val="000000" w:themeColor="text1"/>
        </w:rPr>
        <w:t xml:space="preserve"> an update of the </w:t>
      </w:r>
      <w:r w:rsidR="00E82E6D" w:rsidRPr="00E4045E">
        <w:rPr>
          <w:rFonts w:asciiTheme="minorHAnsi" w:hAnsiTheme="minorHAnsi" w:cstheme="minorHAnsi"/>
          <w:color w:val="000000" w:themeColor="text1"/>
        </w:rPr>
        <w:t xml:space="preserve">social enterprises or charities that have been funded, as well as an update on the impact of the work that has been delivered. </w:t>
      </w:r>
    </w:p>
    <w:p w14:paraId="0EDF538A" w14:textId="663DFA66" w:rsidR="001061E4" w:rsidRPr="00B106B3" w:rsidRDefault="005A2AA4" w:rsidP="00716B11">
      <w:pPr>
        <w:pStyle w:val="ListParagraph"/>
        <w:numPr>
          <w:ilvl w:val="0"/>
          <w:numId w:val="25"/>
        </w:numPr>
        <w:spacing w:after="120"/>
        <w:rPr>
          <w:rFonts w:asciiTheme="minorHAnsi" w:hAnsiTheme="minorHAnsi" w:cstheme="minorHAnsi"/>
        </w:rPr>
      </w:pPr>
      <w:r w:rsidRPr="00E4045E">
        <w:rPr>
          <w:rFonts w:asciiTheme="minorHAnsi" w:hAnsiTheme="minorHAnsi" w:cstheme="minorHAnsi"/>
          <w:b/>
          <w:bCs/>
          <w:color w:val="000000" w:themeColor="text1"/>
        </w:rPr>
        <w:t>Data engineering and business intelligence</w:t>
      </w:r>
      <w:r w:rsidRPr="00E4045E">
        <w:rPr>
          <w:rFonts w:asciiTheme="minorHAnsi" w:hAnsiTheme="minorHAnsi" w:cstheme="minorHAnsi"/>
          <w:color w:val="000000" w:themeColor="text1"/>
        </w:rPr>
        <w:t xml:space="preserve"> </w:t>
      </w:r>
      <w:r w:rsidR="006410BB" w:rsidRPr="00E4045E">
        <w:rPr>
          <w:rFonts w:asciiTheme="minorHAnsi" w:hAnsiTheme="minorHAnsi" w:cstheme="minorHAnsi"/>
          <w:color w:val="000000" w:themeColor="text1"/>
        </w:rPr>
        <w:t>–</w:t>
      </w:r>
      <w:r w:rsidRPr="00E4045E">
        <w:rPr>
          <w:rFonts w:asciiTheme="minorHAnsi" w:hAnsiTheme="minorHAnsi" w:cstheme="minorHAnsi"/>
          <w:color w:val="000000" w:themeColor="text1"/>
        </w:rPr>
        <w:t xml:space="preserve"> </w:t>
      </w:r>
      <w:r w:rsidR="006410BB" w:rsidRPr="00E4045E">
        <w:rPr>
          <w:rFonts w:asciiTheme="minorHAnsi" w:hAnsiTheme="minorHAnsi" w:cstheme="minorHAnsi"/>
          <w:color w:val="000000" w:themeColor="text1"/>
        </w:rPr>
        <w:t xml:space="preserve">the other key area of improvement required in this area is </w:t>
      </w:r>
      <w:r w:rsidR="00184E2F" w:rsidRPr="00E4045E">
        <w:rPr>
          <w:rFonts w:asciiTheme="minorHAnsi" w:hAnsiTheme="minorHAnsi" w:cstheme="minorHAnsi"/>
          <w:color w:val="000000" w:themeColor="text1"/>
        </w:rPr>
        <w:t xml:space="preserve">to make the process of managing, aggregating and analysing monitoring and evaluation data more efficient and effective. </w:t>
      </w:r>
      <w:r w:rsidR="000B403A" w:rsidRPr="00E4045E">
        <w:rPr>
          <w:rFonts w:asciiTheme="minorHAnsi" w:hAnsiTheme="minorHAnsi" w:cstheme="minorHAnsi"/>
          <w:color w:val="000000" w:themeColor="text1"/>
        </w:rPr>
        <w:t>A</w:t>
      </w:r>
      <w:r w:rsidR="00D703CA" w:rsidRPr="00E4045E">
        <w:rPr>
          <w:rFonts w:asciiTheme="minorHAnsi" w:hAnsiTheme="minorHAnsi" w:cstheme="minorHAnsi"/>
          <w:color w:val="000000" w:themeColor="text1"/>
        </w:rPr>
        <w:t>longside the new CRM/</w:t>
      </w:r>
      <w:r w:rsidR="00AD2911" w:rsidRPr="00E4045E">
        <w:rPr>
          <w:rFonts w:asciiTheme="minorHAnsi" w:hAnsiTheme="minorHAnsi" w:cstheme="minorHAnsi"/>
          <w:color w:val="000000" w:themeColor="text1"/>
        </w:rPr>
        <w:t>programmes/</w:t>
      </w:r>
      <w:r w:rsidR="00D703CA" w:rsidRPr="00E4045E">
        <w:rPr>
          <w:rFonts w:asciiTheme="minorHAnsi" w:hAnsiTheme="minorHAnsi" w:cstheme="minorHAnsi"/>
          <w:color w:val="000000" w:themeColor="text1"/>
        </w:rPr>
        <w:t xml:space="preserve">grant </w:t>
      </w:r>
      <w:r w:rsidR="00D703CA" w:rsidRPr="00B106B3">
        <w:rPr>
          <w:rFonts w:asciiTheme="minorHAnsi" w:hAnsiTheme="minorHAnsi" w:cstheme="minorHAnsi"/>
          <w:color w:val="000000" w:themeColor="text1"/>
        </w:rPr>
        <w:t xml:space="preserve">management system, </w:t>
      </w:r>
      <w:r w:rsidR="00777C1C" w:rsidRPr="00B106B3">
        <w:rPr>
          <w:rFonts w:asciiTheme="minorHAnsi" w:hAnsiTheme="minorHAnsi" w:cstheme="minorHAnsi"/>
          <w:color w:val="000000" w:themeColor="text1"/>
        </w:rPr>
        <w:t xml:space="preserve">Access anticipates </w:t>
      </w:r>
      <w:r w:rsidR="0048419B" w:rsidRPr="00B106B3">
        <w:rPr>
          <w:rFonts w:asciiTheme="minorHAnsi" w:hAnsiTheme="minorHAnsi" w:cstheme="minorHAnsi"/>
          <w:color w:val="000000" w:themeColor="text1"/>
        </w:rPr>
        <w:t xml:space="preserve">that they will </w:t>
      </w:r>
      <w:r w:rsidR="00777C1C" w:rsidRPr="00B106B3">
        <w:rPr>
          <w:rFonts w:asciiTheme="minorHAnsi" w:hAnsiTheme="minorHAnsi" w:cstheme="minorHAnsi"/>
          <w:color w:val="000000" w:themeColor="text1"/>
        </w:rPr>
        <w:t>need</w:t>
      </w:r>
      <w:r w:rsidR="0048419B" w:rsidRPr="00B106B3">
        <w:rPr>
          <w:rFonts w:asciiTheme="minorHAnsi" w:hAnsiTheme="minorHAnsi" w:cstheme="minorHAnsi"/>
          <w:color w:val="000000" w:themeColor="text1"/>
        </w:rPr>
        <w:t xml:space="preserve"> to invest in new </w:t>
      </w:r>
      <w:r w:rsidR="003B0164" w:rsidRPr="00B106B3">
        <w:rPr>
          <w:rFonts w:asciiTheme="minorHAnsi" w:hAnsiTheme="minorHAnsi" w:cstheme="minorHAnsi"/>
          <w:color w:val="000000" w:themeColor="text1"/>
        </w:rPr>
        <w:t>business intelligence</w:t>
      </w:r>
      <w:r w:rsidR="00D63665" w:rsidRPr="00B106B3">
        <w:rPr>
          <w:rFonts w:asciiTheme="minorHAnsi" w:hAnsiTheme="minorHAnsi" w:cstheme="minorHAnsi"/>
          <w:color w:val="000000" w:themeColor="text1"/>
        </w:rPr>
        <w:t>/data engineering</w:t>
      </w:r>
      <w:r w:rsidR="003B0164" w:rsidRPr="00B106B3">
        <w:rPr>
          <w:rFonts w:asciiTheme="minorHAnsi" w:hAnsiTheme="minorHAnsi" w:cstheme="minorHAnsi"/>
          <w:color w:val="000000" w:themeColor="text1"/>
        </w:rPr>
        <w:t xml:space="preserve"> tools</w:t>
      </w:r>
      <w:r w:rsidR="00353C2D" w:rsidRPr="00B106B3">
        <w:rPr>
          <w:rFonts w:asciiTheme="minorHAnsi" w:hAnsiTheme="minorHAnsi" w:cstheme="minorHAnsi"/>
          <w:color w:val="000000" w:themeColor="text1"/>
        </w:rPr>
        <w:t xml:space="preserve"> to replace the current manual processes </w:t>
      </w:r>
      <w:r w:rsidR="004624C4" w:rsidRPr="00B106B3">
        <w:rPr>
          <w:rFonts w:asciiTheme="minorHAnsi" w:hAnsiTheme="minorHAnsi" w:cstheme="minorHAnsi"/>
          <w:color w:val="000000" w:themeColor="text1"/>
        </w:rPr>
        <w:t xml:space="preserve">that </w:t>
      </w:r>
      <w:r w:rsidR="0099551B" w:rsidRPr="00B106B3">
        <w:rPr>
          <w:rFonts w:asciiTheme="minorHAnsi" w:hAnsiTheme="minorHAnsi" w:cstheme="minorHAnsi"/>
          <w:color w:val="000000" w:themeColor="text1"/>
        </w:rPr>
        <w:t>clean, aggregate and – ultimately – provide data analytics and reporting.</w:t>
      </w:r>
      <w:r w:rsidR="00336E11" w:rsidRPr="00B106B3">
        <w:rPr>
          <w:rFonts w:asciiTheme="minorHAnsi" w:hAnsiTheme="minorHAnsi" w:cstheme="minorHAnsi"/>
          <w:color w:val="000000" w:themeColor="text1"/>
        </w:rPr>
        <w:t xml:space="preserve"> </w:t>
      </w:r>
    </w:p>
    <w:p w14:paraId="34DBB1A9" w14:textId="5E7FCAAA" w:rsidR="003C5157" w:rsidRPr="00B106B3" w:rsidRDefault="003C5157" w:rsidP="00716B11">
      <w:pPr>
        <w:pStyle w:val="ListParagraph"/>
        <w:numPr>
          <w:ilvl w:val="0"/>
          <w:numId w:val="25"/>
        </w:numPr>
        <w:spacing w:after="120"/>
        <w:rPr>
          <w:rFonts w:asciiTheme="minorHAnsi" w:hAnsiTheme="minorHAnsi" w:cstheme="minorHAnsi"/>
        </w:rPr>
      </w:pPr>
      <w:r>
        <w:rPr>
          <w:rFonts w:asciiTheme="minorHAnsi" w:hAnsiTheme="minorHAnsi" w:cstheme="minorHAnsi"/>
          <w:b/>
          <w:bCs/>
          <w:color w:val="000000" w:themeColor="text1"/>
        </w:rPr>
        <w:t xml:space="preserve">Key Performance Indicators </w:t>
      </w:r>
      <w:r>
        <w:rPr>
          <w:rFonts w:asciiTheme="minorHAnsi" w:hAnsiTheme="minorHAnsi" w:cstheme="minorHAnsi"/>
          <w:color w:val="000000" w:themeColor="text1"/>
        </w:rPr>
        <w:t xml:space="preserve">– Access currently </w:t>
      </w:r>
      <w:r w:rsidR="00B106B3">
        <w:rPr>
          <w:rFonts w:asciiTheme="minorHAnsi" w:hAnsiTheme="minorHAnsi" w:cstheme="minorHAnsi"/>
          <w:color w:val="000000" w:themeColor="text1"/>
        </w:rPr>
        <w:t xml:space="preserve">uses the data it collects through quarterly monitoring from its partners, and from its programme evaluations to report annually on its KPIs. Ideally a CRM system would provide support with measuring some of these higher level outcomes and indicators. </w:t>
      </w:r>
    </w:p>
    <w:p w14:paraId="031D26D7" w14:textId="730DE158" w:rsidR="008D70F4" w:rsidRPr="00E4045E" w:rsidRDefault="008D70F4">
      <w:pPr>
        <w:spacing w:line="240" w:lineRule="auto"/>
        <w:jc w:val="left"/>
        <w:rPr>
          <w:rFonts w:asciiTheme="minorHAnsi" w:hAnsiTheme="minorHAnsi" w:cstheme="minorHAnsi"/>
          <w:bCs/>
          <w:color w:val="000000" w:themeColor="text1"/>
        </w:rPr>
      </w:pPr>
      <w:r w:rsidRPr="00E4045E">
        <w:rPr>
          <w:rFonts w:asciiTheme="minorHAnsi" w:hAnsiTheme="minorHAnsi" w:cstheme="minorHAnsi"/>
          <w:bCs/>
          <w:color w:val="000000" w:themeColor="text1"/>
        </w:rPr>
        <w:br w:type="page"/>
      </w:r>
    </w:p>
    <w:p w14:paraId="22C5D7EC" w14:textId="3BB37EFB" w:rsidR="008D70F4" w:rsidRPr="008D4079" w:rsidRDefault="008D70F4" w:rsidP="008D70F4">
      <w:pPr>
        <w:pStyle w:val="Heading1"/>
        <w:rPr>
          <w:rFonts w:asciiTheme="minorHAnsi" w:hAnsiTheme="minorHAnsi" w:cstheme="minorHAnsi"/>
        </w:rPr>
      </w:pPr>
      <w:bookmarkStart w:id="25" w:name="_Toc207205376"/>
      <w:r w:rsidRPr="008D4079">
        <w:rPr>
          <w:rFonts w:asciiTheme="minorHAnsi" w:hAnsiTheme="minorHAnsi" w:cstheme="minorHAnsi"/>
        </w:rPr>
        <w:t xml:space="preserve">Appendix A – Example </w:t>
      </w:r>
      <w:r w:rsidR="00C54AB0" w:rsidRPr="008D4079">
        <w:rPr>
          <w:rFonts w:asciiTheme="minorHAnsi" w:hAnsiTheme="minorHAnsi" w:cstheme="minorHAnsi"/>
        </w:rPr>
        <w:t>engagement stage management approach</w:t>
      </w:r>
      <w:bookmarkEnd w:id="25"/>
    </w:p>
    <w:bookmarkEnd w:id="16"/>
    <w:p w14:paraId="1342BE66" w14:textId="4A7DE559" w:rsidR="008C66C6" w:rsidRPr="00E4045E" w:rsidRDefault="2D273908" w:rsidP="4CB448A5">
      <w:pPr>
        <w:spacing w:after="120"/>
        <w:rPr>
          <w:rFonts w:asciiTheme="minorHAnsi" w:hAnsiTheme="minorHAnsi" w:cstheme="minorHAnsi"/>
          <w:color w:val="000000"/>
          <w:lang w:eastAsia="en-US"/>
        </w:rPr>
      </w:pPr>
      <w:r w:rsidRPr="00E4045E">
        <w:rPr>
          <w:rFonts w:asciiTheme="minorHAnsi" w:hAnsiTheme="minorHAnsi" w:cstheme="minorHAnsi"/>
          <w:color w:val="000000" w:themeColor="text1"/>
          <w:lang w:eastAsia="en-US"/>
        </w:rPr>
        <w:t>This a</w:t>
      </w:r>
      <w:r w:rsidR="0F800F4E" w:rsidRPr="00E4045E">
        <w:rPr>
          <w:rFonts w:asciiTheme="minorHAnsi" w:hAnsiTheme="minorHAnsi" w:cstheme="minorHAnsi"/>
          <w:color w:val="000000" w:themeColor="text1"/>
          <w:lang w:eastAsia="en-US"/>
        </w:rPr>
        <w:t xml:space="preserve">ppendix </w:t>
      </w:r>
      <w:r w:rsidRPr="00E4045E">
        <w:rPr>
          <w:rFonts w:asciiTheme="minorHAnsi" w:hAnsiTheme="minorHAnsi" w:cstheme="minorHAnsi"/>
          <w:color w:val="000000" w:themeColor="text1"/>
          <w:lang w:eastAsia="en-US"/>
        </w:rPr>
        <w:t>shows</w:t>
      </w:r>
      <w:r w:rsidR="0F800F4E" w:rsidRPr="00E4045E">
        <w:rPr>
          <w:rFonts w:asciiTheme="minorHAnsi" w:hAnsiTheme="minorHAnsi" w:cstheme="minorHAnsi"/>
          <w:color w:val="000000" w:themeColor="text1"/>
          <w:lang w:eastAsia="en-US"/>
        </w:rPr>
        <w:t xml:space="preserve"> a</w:t>
      </w:r>
      <w:r w:rsidR="7F58FB3D" w:rsidRPr="00E4045E">
        <w:rPr>
          <w:rFonts w:asciiTheme="minorHAnsi" w:hAnsiTheme="minorHAnsi" w:cstheme="minorHAnsi"/>
          <w:color w:val="000000" w:themeColor="text1"/>
          <w:lang w:eastAsia="en-US"/>
        </w:rPr>
        <w:t xml:space="preserve">n example of how Access’ partner organisation Better Society Capital has adopted </w:t>
      </w:r>
      <w:r w:rsidR="6104FDD0" w:rsidRPr="00E4045E">
        <w:rPr>
          <w:rFonts w:asciiTheme="minorHAnsi" w:hAnsiTheme="minorHAnsi" w:cstheme="minorHAnsi"/>
          <w:color w:val="000000" w:themeColor="text1"/>
          <w:lang w:eastAsia="en-US"/>
        </w:rPr>
        <w:t>an</w:t>
      </w:r>
      <w:r w:rsidR="7F58FB3D" w:rsidRPr="00E4045E">
        <w:rPr>
          <w:rFonts w:asciiTheme="minorHAnsi" w:hAnsiTheme="minorHAnsi" w:cstheme="minorHAnsi"/>
          <w:color w:val="000000" w:themeColor="text1"/>
          <w:lang w:eastAsia="en-US"/>
        </w:rPr>
        <w:t xml:space="preserve"> approach</w:t>
      </w:r>
      <w:r w:rsidR="6104FDD0" w:rsidRPr="00E4045E">
        <w:rPr>
          <w:rFonts w:asciiTheme="minorHAnsi" w:hAnsiTheme="minorHAnsi" w:cstheme="minorHAnsi"/>
          <w:color w:val="000000" w:themeColor="text1"/>
          <w:lang w:eastAsia="en-US"/>
        </w:rPr>
        <w:t xml:space="preserve"> to stakeholder engagement. Although</w:t>
      </w:r>
      <w:r w:rsidR="221268D7" w:rsidRPr="00E4045E">
        <w:rPr>
          <w:rFonts w:asciiTheme="minorHAnsi" w:hAnsiTheme="minorHAnsi" w:cstheme="minorHAnsi"/>
          <w:color w:val="000000" w:themeColor="text1"/>
          <w:lang w:eastAsia="en-US"/>
        </w:rPr>
        <w:t xml:space="preserve"> this is not </w:t>
      </w:r>
      <w:r w:rsidR="7A690DD2" w:rsidRPr="00E4045E">
        <w:rPr>
          <w:rFonts w:asciiTheme="minorHAnsi" w:hAnsiTheme="minorHAnsi" w:cstheme="minorHAnsi"/>
          <w:color w:val="000000" w:themeColor="text1"/>
          <w:lang w:eastAsia="en-US"/>
        </w:rPr>
        <w:t>a</w:t>
      </w:r>
      <w:r w:rsidR="590E67E3" w:rsidRPr="00E4045E">
        <w:rPr>
          <w:rFonts w:asciiTheme="minorHAnsi" w:hAnsiTheme="minorHAnsi" w:cstheme="minorHAnsi"/>
          <w:color w:val="000000" w:themeColor="text1"/>
          <w:lang w:eastAsia="en-US"/>
        </w:rPr>
        <w:t>n</w:t>
      </w:r>
      <w:r w:rsidR="7A690DD2" w:rsidRPr="00E4045E">
        <w:rPr>
          <w:rFonts w:asciiTheme="minorHAnsi" w:hAnsiTheme="minorHAnsi" w:cstheme="minorHAnsi"/>
          <w:color w:val="000000" w:themeColor="text1"/>
          <w:lang w:eastAsia="en-US"/>
        </w:rPr>
        <w:t xml:space="preserve"> actual</w:t>
      </w:r>
      <w:r w:rsidR="221268D7" w:rsidRPr="00E4045E">
        <w:rPr>
          <w:rFonts w:asciiTheme="minorHAnsi" w:hAnsiTheme="minorHAnsi" w:cstheme="minorHAnsi"/>
          <w:color w:val="000000" w:themeColor="text1"/>
          <w:lang w:eastAsia="en-US"/>
        </w:rPr>
        <w:t xml:space="preserve"> Access process, it i</w:t>
      </w:r>
      <w:r w:rsidR="6104FDD0" w:rsidRPr="00E4045E">
        <w:rPr>
          <w:rFonts w:asciiTheme="minorHAnsi" w:hAnsiTheme="minorHAnsi" w:cstheme="minorHAnsi"/>
          <w:color w:val="000000" w:themeColor="text1"/>
          <w:lang w:eastAsia="en-US"/>
        </w:rPr>
        <w:t>s</w:t>
      </w:r>
      <w:r w:rsidR="40A1FCCE" w:rsidRPr="00E4045E">
        <w:rPr>
          <w:rFonts w:asciiTheme="minorHAnsi" w:hAnsiTheme="minorHAnsi" w:cstheme="minorHAnsi"/>
          <w:color w:val="000000" w:themeColor="text1"/>
          <w:lang w:eastAsia="en-US"/>
        </w:rPr>
        <w:t xml:space="preserve"> still</w:t>
      </w:r>
      <w:r w:rsidR="6104FDD0" w:rsidRPr="00E4045E">
        <w:rPr>
          <w:rFonts w:asciiTheme="minorHAnsi" w:hAnsiTheme="minorHAnsi" w:cstheme="minorHAnsi"/>
          <w:color w:val="000000" w:themeColor="text1"/>
          <w:lang w:eastAsia="en-US"/>
        </w:rPr>
        <w:t xml:space="preserve"> relevant to note that </w:t>
      </w:r>
      <w:r w:rsidR="1C5CACBC" w:rsidRPr="00E4045E">
        <w:rPr>
          <w:rFonts w:asciiTheme="minorHAnsi" w:hAnsiTheme="minorHAnsi" w:cstheme="minorHAnsi"/>
          <w:color w:val="000000" w:themeColor="text1"/>
          <w:lang w:eastAsia="en-US"/>
        </w:rPr>
        <w:t>Access is</w:t>
      </w:r>
      <w:r w:rsidR="6104FDD0" w:rsidRPr="00E4045E">
        <w:rPr>
          <w:rFonts w:asciiTheme="minorHAnsi" w:hAnsiTheme="minorHAnsi" w:cstheme="minorHAnsi"/>
          <w:color w:val="000000" w:themeColor="text1"/>
          <w:lang w:eastAsia="en-US"/>
        </w:rPr>
        <w:t xml:space="preserve"> developing a strategy that will influence how </w:t>
      </w:r>
      <w:r w:rsidR="1C5CACBC" w:rsidRPr="00E4045E">
        <w:rPr>
          <w:rFonts w:asciiTheme="minorHAnsi" w:hAnsiTheme="minorHAnsi" w:cstheme="minorHAnsi"/>
          <w:color w:val="000000" w:themeColor="text1"/>
          <w:lang w:eastAsia="en-US"/>
        </w:rPr>
        <w:t>they</w:t>
      </w:r>
      <w:r w:rsidR="6104FDD0" w:rsidRPr="00E4045E">
        <w:rPr>
          <w:rFonts w:asciiTheme="minorHAnsi" w:hAnsiTheme="minorHAnsi" w:cstheme="minorHAnsi"/>
          <w:color w:val="000000" w:themeColor="text1"/>
          <w:lang w:eastAsia="en-US"/>
        </w:rPr>
        <w:t xml:space="preserve"> engage with partners</w:t>
      </w:r>
      <w:r w:rsidR="7A690DD2" w:rsidRPr="00E4045E">
        <w:rPr>
          <w:rFonts w:asciiTheme="minorHAnsi" w:hAnsiTheme="minorHAnsi" w:cstheme="minorHAnsi"/>
          <w:color w:val="000000" w:themeColor="text1"/>
          <w:lang w:eastAsia="en-US"/>
        </w:rPr>
        <w:t xml:space="preserve">. Any future process </w:t>
      </w:r>
      <w:r w:rsidR="6104FDD0" w:rsidRPr="00E4045E">
        <w:rPr>
          <w:rFonts w:asciiTheme="minorHAnsi" w:hAnsiTheme="minorHAnsi" w:cstheme="minorHAnsi"/>
          <w:color w:val="000000" w:themeColor="text1"/>
          <w:lang w:eastAsia="en-US"/>
        </w:rPr>
        <w:t>might follow a similar format</w:t>
      </w:r>
      <w:r w:rsidR="221268D7" w:rsidRPr="00E4045E">
        <w:rPr>
          <w:rFonts w:asciiTheme="minorHAnsi" w:hAnsiTheme="minorHAnsi" w:cstheme="minorHAnsi"/>
          <w:color w:val="000000" w:themeColor="text1"/>
          <w:lang w:eastAsia="en-US"/>
        </w:rPr>
        <w:t xml:space="preserve"> – albeit </w:t>
      </w:r>
      <w:r w:rsidR="1921BB89" w:rsidRPr="00E4045E">
        <w:rPr>
          <w:rFonts w:asciiTheme="minorHAnsi" w:hAnsiTheme="minorHAnsi" w:cstheme="minorHAnsi"/>
          <w:color w:val="000000" w:themeColor="text1"/>
          <w:lang w:eastAsia="en-US"/>
        </w:rPr>
        <w:t xml:space="preserve">simplified </w:t>
      </w:r>
      <w:r w:rsidR="221268D7" w:rsidRPr="00E4045E">
        <w:rPr>
          <w:rFonts w:asciiTheme="minorHAnsi" w:hAnsiTheme="minorHAnsi" w:cstheme="minorHAnsi"/>
          <w:color w:val="000000" w:themeColor="text1"/>
          <w:lang w:eastAsia="en-US"/>
        </w:rPr>
        <w:t xml:space="preserve">with perhaps </w:t>
      </w:r>
      <w:r w:rsidR="6104FDD0" w:rsidRPr="00E4045E">
        <w:rPr>
          <w:rFonts w:asciiTheme="minorHAnsi" w:hAnsiTheme="minorHAnsi" w:cstheme="minorHAnsi"/>
          <w:color w:val="000000" w:themeColor="text1"/>
          <w:lang w:eastAsia="en-US"/>
        </w:rPr>
        <w:t>more</w:t>
      </w:r>
      <w:r w:rsidR="221268D7" w:rsidRPr="00E4045E">
        <w:rPr>
          <w:rFonts w:asciiTheme="minorHAnsi" w:hAnsiTheme="minorHAnsi" w:cstheme="minorHAnsi"/>
          <w:color w:val="000000" w:themeColor="text1"/>
          <w:lang w:eastAsia="en-US"/>
        </w:rPr>
        <w:t xml:space="preserve"> of </w:t>
      </w:r>
      <w:r w:rsidR="56FC3F38" w:rsidRPr="00E4045E">
        <w:rPr>
          <w:rFonts w:asciiTheme="minorHAnsi" w:hAnsiTheme="minorHAnsi" w:cstheme="minorHAnsi"/>
          <w:color w:val="000000" w:themeColor="text1"/>
          <w:lang w:eastAsia="en-US"/>
        </w:rPr>
        <w:t xml:space="preserve">a </w:t>
      </w:r>
      <w:r w:rsidR="221268D7" w:rsidRPr="00E4045E">
        <w:rPr>
          <w:rFonts w:asciiTheme="minorHAnsi" w:hAnsiTheme="minorHAnsi" w:cstheme="minorHAnsi"/>
          <w:color w:val="000000" w:themeColor="text1"/>
          <w:lang w:eastAsia="en-US"/>
        </w:rPr>
        <w:t>focus on</w:t>
      </w:r>
      <w:r w:rsidR="6104FDD0" w:rsidRPr="00E4045E">
        <w:rPr>
          <w:rFonts w:asciiTheme="minorHAnsi" w:hAnsiTheme="minorHAnsi" w:cstheme="minorHAnsi"/>
          <w:color w:val="000000" w:themeColor="text1"/>
          <w:lang w:eastAsia="en-US"/>
        </w:rPr>
        <w:t xml:space="preserve"> relationship building.</w:t>
      </w:r>
    </w:p>
    <w:p w14:paraId="795AA435" w14:textId="77777777" w:rsidR="006F3E91" w:rsidRPr="00E4045E" w:rsidRDefault="006F3E91" w:rsidP="009058BC">
      <w:pPr>
        <w:spacing w:after="120"/>
        <w:jc w:val="left"/>
        <w:rPr>
          <w:rFonts w:asciiTheme="minorHAnsi" w:hAnsiTheme="minorHAnsi" w:cstheme="minorHAnsi"/>
          <w:bCs/>
          <w:color w:val="000000" w:themeColor="text1"/>
        </w:rPr>
      </w:pPr>
    </w:p>
    <w:p w14:paraId="56BD1BC3" w14:textId="6F5DF9EA" w:rsidR="006F3E91" w:rsidRPr="00E4045E" w:rsidRDefault="00D30F1C" w:rsidP="009058BC">
      <w:pPr>
        <w:spacing w:after="120"/>
        <w:jc w:val="left"/>
        <w:rPr>
          <w:rFonts w:asciiTheme="minorHAnsi" w:eastAsia="Aptos" w:hAnsiTheme="minorHAnsi" w:cstheme="minorHAnsi"/>
          <w:b/>
          <w:color w:val="auto"/>
          <w:kern w:val="2"/>
          <w:szCs w:val="22"/>
          <w:lang w:eastAsia="en-US"/>
          <w14:ligatures w14:val="standardContextual"/>
        </w:rPr>
      </w:pPr>
      <w:r w:rsidRPr="00E4045E">
        <w:rPr>
          <w:rFonts w:asciiTheme="minorHAnsi" w:hAnsiTheme="minorHAnsi" w:cstheme="minorHAnsi"/>
          <w:noProof/>
        </w:rPr>
        <w:drawing>
          <wp:inline distT="0" distB="0" distL="0" distR="0" wp14:anchorId="03498192" wp14:editId="34F52854">
            <wp:extent cx="5544185" cy="3118485"/>
            <wp:effectExtent l="0" t="0" r="0" b="5715"/>
            <wp:docPr id="138151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197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544185" cy="3118485"/>
                    </a:xfrm>
                    <a:prstGeom prst="rect">
                      <a:avLst/>
                    </a:prstGeom>
                  </pic:spPr>
                </pic:pic>
              </a:graphicData>
            </a:graphic>
          </wp:inline>
        </w:drawing>
      </w:r>
    </w:p>
    <w:p w14:paraId="70CF3E69" w14:textId="77777777" w:rsidR="004672EE" w:rsidRPr="00E4045E" w:rsidRDefault="004672EE" w:rsidP="009058BC">
      <w:pPr>
        <w:spacing w:after="120"/>
        <w:jc w:val="left"/>
        <w:rPr>
          <w:rFonts w:asciiTheme="minorHAnsi" w:eastAsia="Aptos" w:hAnsiTheme="minorHAnsi" w:cstheme="minorHAnsi"/>
          <w:b/>
          <w:color w:val="auto"/>
          <w:kern w:val="2"/>
          <w:szCs w:val="22"/>
          <w:lang w:eastAsia="en-US"/>
          <w14:ligatures w14:val="standardContextual"/>
        </w:rPr>
      </w:pPr>
    </w:p>
    <w:p w14:paraId="6B7DEAB5" w14:textId="686EBF0E" w:rsidR="004672EE" w:rsidRPr="00E4045E" w:rsidRDefault="004672EE">
      <w:pPr>
        <w:spacing w:line="240" w:lineRule="auto"/>
        <w:jc w:val="left"/>
        <w:rPr>
          <w:rFonts w:asciiTheme="minorHAnsi" w:eastAsia="Aptos" w:hAnsiTheme="minorHAnsi" w:cstheme="minorHAnsi"/>
          <w:b/>
          <w:color w:val="auto"/>
          <w:kern w:val="2"/>
          <w:szCs w:val="22"/>
          <w:lang w:eastAsia="en-US"/>
          <w14:ligatures w14:val="standardContextual"/>
        </w:rPr>
      </w:pPr>
      <w:r w:rsidRPr="00E4045E">
        <w:rPr>
          <w:rFonts w:asciiTheme="minorHAnsi" w:eastAsia="Aptos" w:hAnsiTheme="minorHAnsi" w:cstheme="minorHAnsi"/>
          <w:b/>
          <w:color w:val="auto"/>
          <w:kern w:val="2"/>
          <w:szCs w:val="22"/>
          <w:lang w:eastAsia="en-US"/>
          <w14:ligatures w14:val="standardContextual"/>
        </w:rPr>
        <w:br w:type="page"/>
      </w:r>
    </w:p>
    <w:p w14:paraId="6ED3B1B5" w14:textId="77777777" w:rsidR="00352382" w:rsidRPr="00E4045E" w:rsidRDefault="00352382">
      <w:pPr>
        <w:spacing w:line="240" w:lineRule="auto"/>
        <w:jc w:val="left"/>
        <w:rPr>
          <w:rFonts w:asciiTheme="minorHAnsi" w:eastAsia="Aptos" w:hAnsiTheme="minorHAnsi" w:cstheme="minorHAnsi"/>
          <w:b/>
          <w:color w:val="auto"/>
          <w:kern w:val="2"/>
          <w:szCs w:val="22"/>
          <w:lang w:eastAsia="en-US"/>
          <w14:ligatures w14:val="standardContextual"/>
        </w:rPr>
      </w:pPr>
    </w:p>
    <w:p w14:paraId="3DE0D2F2" w14:textId="422BF45A" w:rsidR="00352382" w:rsidRPr="008D4079" w:rsidRDefault="00352382" w:rsidP="00352382">
      <w:pPr>
        <w:pStyle w:val="Heading1"/>
        <w:rPr>
          <w:rFonts w:asciiTheme="minorHAnsi" w:hAnsiTheme="minorHAnsi" w:cstheme="minorHAnsi"/>
        </w:rPr>
      </w:pPr>
      <w:bookmarkStart w:id="26" w:name="_Toc207205377"/>
      <w:r w:rsidRPr="008D4079">
        <w:rPr>
          <w:rFonts w:asciiTheme="minorHAnsi" w:hAnsiTheme="minorHAnsi" w:cstheme="minorHAnsi"/>
        </w:rPr>
        <w:t>Appendix B – Example events and conferences</w:t>
      </w:r>
      <w:bookmarkEnd w:id="26"/>
    </w:p>
    <w:p w14:paraId="30F65EDD" w14:textId="77777777" w:rsidR="00BF6683" w:rsidRPr="00E4045E" w:rsidRDefault="00BF6683" w:rsidP="00352382">
      <w:pPr>
        <w:spacing w:after="120"/>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 xml:space="preserve">Attached are examples of conferences and events managed by Access. </w:t>
      </w:r>
    </w:p>
    <w:p w14:paraId="5B7065CC" w14:textId="3BA4EF1F" w:rsidR="00FF2D44" w:rsidRPr="00E4045E" w:rsidRDefault="00FF2D44" w:rsidP="00352382">
      <w:pPr>
        <w:spacing w:after="120"/>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There are two types of event</w:t>
      </w:r>
      <w:r w:rsidR="000B18D4" w:rsidRPr="00E4045E">
        <w:rPr>
          <w:rFonts w:asciiTheme="minorHAnsi" w:hAnsiTheme="minorHAnsi" w:cstheme="minorHAnsi"/>
          <w:color w:val="000000"/>
          <w:szCs w:val="22"/>
          <w:lang w:eastAsia="en-US"/>
        </w:rPr>
        <w:t>s</w:t>
      </w:r>
      <w:r w:rsidRPr="00E4045E">
        <w:rPr>
          <w:rFonts w:asciiTheme="minorHAnsi" w:hAnsiTheme="minorHAnsi" w:cstheme="minorHAnsi"/>
          <w:color w:val="000000"/>
          <w:szCs w:val="22"/>
          <w:lang w:eastAsia="en-US"/>
        </w:rPr>
        <w:t>:</w:t>
      </w:r>
    </w:p>
    <w:p w14:paraId="1D9A6797" w14:textId="71A18576" w:rsidR="00DE76CF" w:rsidRPr="00E4045E" w:rsidRDefault="00E83F8D" w:rsidP="764CFA24">
      <w:pPr>
        <w:pStyle w:val="ListParagraph"/>
        <w:numPr>
          <w:ilvl w:val="0"/>
          <w:numId w:val="48"/>
        </w:numPr>
        <w:spacing w:after="120"/>
        <w:rPr>
          <w:rFonts w:asciiTheme="minorHAnsi" w:hAnsiTheme="minorHAnsi" w:cstheme="minorHAnsi"/>
          <w:color w:val="000000"/>
          <w:lang w:eastAsia="en-US"/>
        </w:rPr>
      </w:pPr>
      <w:r w:rsidRPr="00E4045E">
        <w:rPr>
          <w:rFonts w:asciiTheme="minorHAnsi" w:hAnsiTheme="minorHAnsi" w:cstheme="minorHAnsi"/>
          <w:color w:val="000000" w:themeColor="text1"/>
          <w:lang w:eastAsia="en-US"/>
        </w:rPr>
        <w:t>Communications/advocacy events including those for the Blended Finance Collective, events, outreach, learning and capacity building events.</w:t>
      </w:r>
    </w:p>
    <w:p w14:paraId="1BFDF391" w14:textId="5D5568F0" w:rsidR="00352382" w:rsidRPr="00E4045E" w:rsidRDefault="00DE76CF" w:rsidP="764CFA24">
      <w:pPr>
        <w:pStyle w:val="ListParagraph"/>
        <w:numPr>
          <w:ilvl w:val="0"/>
          <w:numId w:val="48"/>
        </w:numPr>
        <w:spacing w:after="120"/>
        <w:rPr>
          <w:rFonts w:asciiTheme="minorHAnsi" w:hAnsiTheme="minorHAnsi" w:cstheme="minorHAnsi"/>
          <w:color w:val="000000"/>
          <w:lang w:eastAsia="en-US"/>
        </w:rPr>
      </w:pPr>
      <w:r w:rsidRPr="00E4045E">
        <w:rPr>
          <w:rFonts w:asciiTheme="minorHAnsi" w:hAnsiTheme="minorHAnsi" w:cstheme="minorHAnsi"/>
          <w:color w:val="000000" w:themeColor="text1"/>
          <w:lang w:eastAsia="en-US"/>
        </w:rPr>
        <w:t>Programmes</w:t>
      </w:r>
      <w:r w:rsidR="00240631" w:rsidRPr="00E4045E">
        <w:rPr>
          <w:rFonts w:asciiTheme="minorHAnsi" w:hAnsiTheme="minorHAnsi" w:cstheme="minorHAnsi"/>
          <w:color w:val="000000" w:themeColor="text1"/>
          <w:lang w:eastAsia="en-US"/>
        </w:rPr>
        <w:t xml:space="preserve"> </w:t>
      </w:r>
      <w:r w:rsidR="00352382" w:rsidRPr="00E4045E">
        <w:rPr>
          <w:rFonts w:asciiTheme="minorHAnsi" w:hAnsiTheme="minorHAnsi" w:cstheme="minorHAnsi"/>
          <w:color w:val="000000" w:themeColor="text1"/>
          <w:lang w:eastAsia="en-US"/>
        </w:rPr>
        <w:t>events are often part of the activities involved in partnerships related to themes such as ‘local access’ or as part of partnerships with organisations such as Better Society Capital.</w:t>
      </w:r>
    </w:p>
    <w:p w14:paraId="0454636F" w14:textId="143556F3" w:rsidR="00240631" w:rsidRPr="00E4045E" w:rsidRDefault="00240631" w:rsidP="00240631">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Processes include the issuing of invitations, registrations and logistics such as venue hire and expenses management.</w:t>
      </w:r>
    </w:p>
    <w:p w14:paraId="3A5D1B69" w14:textId="1185747C" w:rsidR="00352382" w:rsidRPr="00E4045E" w:rsidRDefault="00886790" w:rsidP="00352382">
      <w:pPr>
        <w:spacing w:after="120"/>
        <w:jc w:val="left"/>
        <w:rPr>
          <w:rFonts w:asciiTheme="minorHAnsi" w:hAnsiTheme="minorHAnsi" w:cstheme="minorHAnsi"/>
          <w:color w:val="000000"/>
          <w:szCs w:val="22"/>
          <w:lang w:eastAsia="en-US"/>
        </w:rPr>
      </w:pPr>
      <w:r w:rsidRPr="009262EE">
        <w:rPr>
          <w:rFonts w:asciiTheme="minorHAnsi" w:hAnsiTheme="minorHAnsi" w:cstheme="minorHAnsi"/>
        </w:rPr>
        <w:object w:dxaOrig="1197" w:dyaOrig="777" w14:anchorId="0253E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41.25pt" o:ole="">
            <v:imagedata r:id="rId19" o:title=""/>
          </v:shape>
          <o:OLEObject Type="Embed" ProgID="Acrobat.Document.DC" ShapeID="_x0000_i1025" DrawAspect="Icon" ObjectID="_1817853671" r:id="rId20"/>
        </w:object>
      </w:r>
      <w:r w:rsidR="00CB4F7F" w:rsidRPr="009262EE">
        <w:rPr>
          <w:rFonts w:asciiTheme="minorHAnsi" w:hAnsiTheme="minorHAnsi" w:cstheme="minorHAnsi"/>
        </w:rPr>
        <w:object w:dxaOrig="1197" w:dyaOrig="777" w14:anchorId="685EB581">
          <v:shape id="_x0000_i1026" type="#_x0000_t75" style="width:61.5pt;height:41.25pt" o:ole="">
            <v:imagedata r:id="rId21" o:title=""/>
          </v:shape>
          <o:OLEObject Type="Embed" ProgID="Acrobat.Document.DC" ShapeID="_x0000_i1026" DrawAspect="Icon" ObjectID="_1817853672" r:id="rId22"/>
        </w:object>
      </w:r>
    </w:p>
    <w:p w14:paraId="67691EB1" w14:textId="77777777" w:rsidR="00352382" w:rsidRPr="00E4045E" w:rsidRDefault="00352382">
      <w:pPr>
        <w:spacing w:line="240" w:lineRule="auto"/>
        <w:jc w:val="left"/>
        <w:rPr>
          <w:rFonts w:asciiTheme="minorHAnsi" w:eastAsia="Aptos" w:hAnsiTheme="minorHAnsi" w:cstheme="minorHAnsi"/>
          <w:b/>
          <w:color w:val="auto"/>
          <w:kern w:val="2"/>
          <w:szCs w:val="22"/>
          <w:lang w:eastAsia="en-US"/>
          <w14:ligatures w14:val="standardContextual"/>
        </w:rPr>
      </w:pPr>
    </w:p>
    <w:p w14:paraId="0863EA1C" w14:textId="77777777" w:rsidR="00352382" w:rsidRPr="00E4045E" w:rsidRDefault="00352382">
      <w:pPr>
        <w:spacing w:line="240" w:lineRule="auto"/>
        <w:jc w:val="left"/>
        <w:rPr>
          <w:rFonts w:asciiTheme="minorHAnsi" w:eastAsia="Aptos" w:hAnsiTheme="minorHAnsi" w:cstheme="minorHAnsi"/>
          <w:b/>
          <w:color w:val="auto"/>
          <w:kern w:val="2"/>
          <w:szCs w:val="22"/>
          <w:lang w:eastAsia="en-US"/>
          <w14:ligatures w14:val="standardContextual"/>
        </w:rPr>
      </w:pPr>
    </w:p>
    <w:p w14:paraId="60E92F15" w14:textId="77777777" w:rsidR="00352382" w:rsidRPr="00E4045E" w:rsidRDefault="00352382">
      <w:pPr>
        <w:spacing w:line="240" w:lineRule="auto"/>
        <w:jc w:val="left"/>
        <w:rPr>
          <w:rFonts w:asciiTheme="minorHAnsi" w:eastAsia="Aptos" w:hAnsiTheme="minorHAnsi" w:cstheme="minorHAnsi"/>
          <w:b/>
          <w:color w:val="auto"/>
          <w:kern w:val="2"/>
          <w:szCs w:val="22"/>
          <w:lang w:eastAsia="en-US"/>
          <w14:ligatures w14:val="standardContextual"/>
        </w:rPr>
      </w:pPr>
    </w:p>
    <w:p w14:paraId="507C072C" w14:textId="77777777" w:rsidR="00352382" w:rsidRPr="008D4079" w:rsidRDefault="00352382">
      <w:pPr>
        <w:spacing w:line="240" w:lineRule="auto"/>
        <w:jc w:val="left"/>
        <w:rPr>
          <w:rFonts w:asciiTheme="minorHAnsi" w:hAnsiTheme="minorHAnsi" w:cstheme="minorHAnsi"/>
          <w:b/>
          <w:bCs/>
          <w:color w:val="auto"/>
          <w:sz w:val="28"/>
          <w:szCs w:val="28"/>
          <w:lang w:val="x-none" w:eastAsia="x-none"/>
        </w:rPr>
      </w:pPr>
      <w:r w:rsidRPr="008D4079">
        <w:rPr>
          <w:rFonts w:asciiTheme="minorHAnsi" w:hAnsiTheme="minorHAnsi" w:cstheme="minorHAnsi"/>
        </w:rPr>
        <w:br w:type="page"/>
      </w:r>
    </w:p>
    <w:p w14:paraId="7E926B8C" w14:textId="3E18C338" w:rsidR="004672EE" w:rsidRPr="008D4079" w:rsidRDefault="004672EE" w:rsidP="004672EE">
      <w:pPr>
        <w:pStyle w:val="Heading1"/>
        <w:rPr>
          <w:rFonts w:asciiTheme="minorHAnsi" w:hAnsiTheme="minorHAnsi" w:cstheme="minorHAnsi"/>
        </w:rPr>
      </w:pPr>
      <w:bookmarkStart w:id="27" w:name="_Toc207205378"/>
      <w:r w:rsidRPr="008D4079">
        <w:rPr>
          <w:rFonts w:asciiTheme="minorHAnsi" w:hAnsiTheme="minorHAnsi" w:cstheme="minorHAnsi"/>
        </w:rPr>
        <w:t xml:space="preserve">Appendix </w:t>
      </w:r>
      <w:r w:rsidR="00352382" w:rsidRPr="008D4079">
        <w:rPr>
          <w:rFonts w:asciiTheme="minorHAnsi" w:hAnsiTheme="minorHAnsi" w:cstheme="minorHAnsi"/>
        </w:rPr>
        <w:t>C</w:t>
      </w:r>
      <w:r w:rsidRPr="008D4079">
        <w:rPr>
          <w:rFonts w:asciiTheme="minorHAnsi" w:hAnsiTheme="minorHAnsi" w:cstheme="minorHAnsi"/>
        </w:rPr>
        <w:t xml:space="preserve"> – Example </w:t>
      </w:r>
      <w:r w:rsidR="006A33A0" w:rsidRPr="008D4079">
        <w:rPr>
          <w:rFonts w:asciiTheme="minorHAnsi" w:hAnsiTheme="minorHAnsi" w:cstheme="minorHAnsi"/>
        </w:rPr>
        <w:t>social investor</w:t>
      </w:r>
      <w:r w:rsidR="005D5C1D" w:rsidRPr="008D4079">
        <w:rPr>
          <w:rFonts w:asciiTheme="minorHAnsi" w:hAnsiTheme="minorHAnsi" w:cstheme="minorHAnsi"/>
        </w:rPr>
        <w:t xml:space="preserve"> data update</w:t>
      </w:r>
      <w:bookmarkEnd w:id="27"/>
    </w:p>
    <w:p w14:paraId="504EEACC" w14:textId="2F72C48C" w:rsidR="004672EE" w:rsidRPr="00E4045E" w:rsidRDefault="004672EE" w:rsidP="002E0B41">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This appendix</w:t>
      </w:r>
      <w:r w:rsidR="005D5C1D" w:rsidRPr="00E4045E">
        <w:rPr>
          <w:rFonts w:asciiTheme="minorHAnsi" w:hAnsiTheme="minorHAnsi" w:cstheme="minorHAnsi"/>
          <w:color w:val="000000"/>
          <w:szCs w:val="22"/>
          <w:lang w:eastAsia="en-US"/>
        </w:rPr>
        <w:t xml:space="preserve"> provides an anonymised example of the data that needs to be provided from a </w:t>
      </w:r>
      <w:r w:rsidR="006A33A0" w:rsidRPr="00E4045E">
        <w:rPr>
          <w:rFonts w:asciiTheme="minorHAnsi" w:hAnsiTheme="minorHAnsi" w:cstheme="minorHAnsi"/>
          <w:color w:val="000000"/>
          <w:szCs w:val="22"/>
          <w:lang w:eastAsia="en-US"/>
        </w:rPr>
        <w:t>social investor</w:t>
      </w:r>
      <w:r w:rsidR="005D5C1D" w:rsidRPr="00E4045E">
        <w:rPr>
          <w:rFonts w:asciiTheme="minorHAnsi" w:hAnsiTheme="minorHAnsi" w:cstheme="minorHAnsi"/>
          <w:color w:val="000000"/>
          <w:szCs w:val="22"/>
          <w:lang w:eastAsia="en-US"/>
        </w:rPr>
        <w:t xml:space="preserve"> for a particular programme</w:t>
      </w:r>
      <w:r w:rsidRPr="00E4045E">
        <w:rPr>
          <w:rFonts w:asciiTheme="minorHAnsi" w:hAnsiTheme="minorHAnsi" w:cstheme="minorHAnsi"/>
          <w:color w:val="000000"/>
          <w:szCs w:val="22"/>
          <w:lang w:eastAsia="en-US"/>
        </w:rPr>
        <w:t>.</w:t>
      </w:r>
      <w:r w:rsidR="00900B14" w:rsidRPr="00E4045E">
        <w:rPr>
          <w:rFonts w:asciiTheme="minorHAnsi" w:hAnsiTheme="minorHAnsi" w:cstheme="minorHAnsi"/>
          <w:color w:val="000000"/>
          <w:szCs w:val="22"/>
          <w:lang w:eastAsia="en-US"/>
        </w:rPr>
        <w:t xml:space="preserve"> Currently, this spreadsheet is completed by each </w:t>
      </w:r>
      <w:r w:rsidR="00FB048F" w:rsidRPr="00E4045E">
        <w:rPr>
          <w:rFonts w:asciiTheme="minorHAnsi" w:hAnsiTheme="minorHAnsi" w:cstheme="minorHAnsi"/>
          <w:color w:val="000000"/>
          <w:szCs w:val="22"/>
          <w:lang w:eastAsia="en-US"/>
        </w:rPr>
        <w:t xml:space="preserve">partnership </w:t>
      </w:r>
      <w:r w:rsidR="00900B14" w:rsidRPr="00E4045E">
        <w:rPr>
          <w:rFonts w:asciiTheme="minorHAnsi" w:hAnsiTheme="minorHAnsi" w:cstheme="minorHAnsi"/>
          <w:color w:val="000000"/>
          <w:szCs w:val="22"/>
          <w:lang w:eastAsia="en-US"/>
        </w:rPr>
        <w:t xml:space="preserve">that Access partners with, both at </w:t>
      </w:r>
      <w:r w:rsidR="008918C7" w:rsidRPr="00E4045E">
        <w:rPr>
          <w:rFonts w:asciiTheme="minorHAnsi" w:hAnsiTheme="minorHAnsi" w:cstheme="minorHAnsi"/>
          <w:color w:val="000000"/>
          <w:szCs w:val="22"/>
          <w:lang w:eastAsia="en-US"/>
        </w:rPr>
        <w:t>the start of the investment and on an ongoing basis thereafter</w:t>
      </w:r>
      <w:r w:rsidR="00B331F8" w:rsidRPr="00E4045E">
        <w:rPr>
          <w:rFonts w:asciiTheme="minorHAnsi" w:hAnsiTheme="minorHAnsi" w:cstheme="minorHAnsi"/>
          <w:color w:val="000000"/>
          <w:szCs w:val="22"/>
          <w:lang w:eastAsia="en-US"/>
        </w:rPr>
        <w:t>, quarterly</w:t>
      </w:r>
      <w:r w:rsidR="008918C7" w:rsidRPr="00E4045E">
        <w:rPr>
          <w:rFonts w:asciiTheme="minorHAnsi" w:hAnsiTheme="minorHAnsi" w:cstheme="minorHAnsi"/>
          <w:color w:val="000000"/>
          <w:szCs w:val="22"/>
          <w:lang w:eastAsia="en-US"/>
        </w:rPr>
        <w:t xml:space="preserve">. </w:t>
      </w:r>
      <w:r w:rsidR="00AA007F" w:rsidRPr="00E4045E">
        <w:rPr>
          <w:rFonts w:asciiTheme="minorHAnsi" w:hAnsiTheme="minorHAnsi" w:cstheme="minorHAnsi"/>
          <w:color w:val="000000"/>
          <w:szCs w:val="22"/>
          <w:lang w:eastAsia="en-US"/>
        </w:rPr>
        <w:t>The information provided by the investor includes:</w:t>
      </w:r>
    </w:p>
    <w:p w14:paraId="1BFA3BF9" w14:textId="254F4772" w:rsidR="00AA007F" w:rsidRPr="00E4045E" w:rsidRDefault="00AA007F" w:rsidP="002E0B41">
      <w:pPr>
        <w:pStyle w:val="ListParagraph"/>
        <w:numPr>
          <w:ilvl w:val="0"/>
          <w:numId w:val="26"/>
        </w:num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 xml:space="preserve">Details of the </w:t>
      </w:r>
      <w:r w:rsidR="00434E31" w:rsidRPr="00E4045E">
        <w:rPr>
          <w:rFonts w:asciiTheme="minorHAnsi" w:hAnsiTheme="minorHAnsi" w:cstheme="minorHAnsi"/>
          <w:color w:val="000000"/>
          <w:szCs w:val="22"/>
          <w:lang w:eastAsia="en-US"/>
        </w:rPr>
        <w:t xml:space="preserve">organisation invested in – e.g. organisation name, company/charity registration number, </w:t>
      </w:r>
      <w:r w:rsidR="00517431" w:rsidRPr="00E4045E">
        <w:rPr>
          <w:rFonts w:asciiTheme="minorHAnsi" w:hAnsiTheme="minorHAnsi" w:cstheme="minorHAnsi"/>
          <w:color w:val="000000"/>
          <w:szCs w:val="22"/>
          <w:lang w:eastAsia="en-US"/>
        </w:rPr>
        <w:t>organisation address, organisation financial details, leadership/diversity information.</w:t>
      </w:r>
    </w:p>
    <w:p w14:paraId="7A545091" w14:textId="495B4DB0" w:rsidR="00517431" w:rsidRPr="00E4045E" w:rsidRDefault="00517431" w:rsidP="002E0B41">
      <w:pPr>
        <w:pStyle w:val="ListParagraph"/>
        <w:numPr>
          <w:ilvl w:val="0"/>
          <w:numId w:val="26"/>
        </w:num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 xml:space="preserve">Details of the investment itself – e.g. </w:t>
      </w:r>
      <w:r w:rsidR="00853687" w:rsidRPr="00E4045E">
        <w:rPr>
          <w:rFonts w:asciiTheme="minorHAnsi" w:hAnsiTheme="minorHAnsi" w:cstheme="minorHAnsi"/>
          <w:color w:val="000000"/>
          <w:szCs w:val="22"/>
          <w:lang w:eastAsia="en-US"/>
        </w:rPr>
        <w:t xml:space="preserve">purposes of the investment, target beneficiary groups and numbers, </w:t>
      </w:r>
      <w:r w:rsidR="007D7BC2" w:rsidRPr="00E4045E">
        <w:rPr>
          <w:rFonts w:asciiTheme="minorHAnsi" w:hAnsiTheme="minorHAnsi" w:cstheme="minorHAnsi"/>
          <w:color w:val="000000"/>
          <w:szCs w:val="22"/>
          <w:lang w:eastAsia="en-US"/>
        </w:rPr>
        <w:t xml:space="preserve">geodemographic information relevant to the investment, </w:t>
      </w:r>
      <w:r w:rsidR="0087601B" w:rsidRPr="00E4045E">
        <w:rPr>
          <w:rFonts w:asciiTheme="minorHAnsi" w:hAnsiTheme="minorHAnsi" w:cstheme="minorHAnsi"/>
          <w:color w:val="000000"/>
          <w:szCs w:val="22"/>
          <w:lang w:eastAsia="en-US"/>
        </w:rPr>
        <w:t>financial and performance details of the investment itself.</w:t>
      </w:r>
    </w:p>
    <w:p w14:paraId="70EB154F" w14:textId="60EA32E7" w:rsidR="00396693" w:rsidRPr="00E4045E" w:rsidRDefault="00396693" w:rsidP="00396693">
      <w:pPr>
        <w:spacing w:after="120"/>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t>Note that other programmes require different additional data</w:t>
      </w:r>
      <w:r w:rsidR="00B12CE7" w:rsidRPr="00E4045E">
        <w:rPr>
          <w:rFonts w:asciiTheme="minorHAnsi" w:hAnsiTheme="minorHAnsi" w:cstheme="minorHAnsi"/>
          <w:color w:val="000000"/>
          <w:szCs w:val="22"/>
          <w:lang w:eastAsia="en-US"/>
        </w:rPr>
        <w:t xml:space="preserve"> so this list is an example </w:t>
      </w:r>
      <w:r w:rsidR="00B637DF" w:rsidRPr="00E4045E">
        <w:rPr>
          <w:rFonts w:asciiTheme="minorHAnsi" w:hAnsiTheme="minorHAnsi" w:cstheme="minorHAnsi"/>
          <w:color w:val="000000"/>
          <w:szCs w:val="22"/>
          <w:lang w:eastAsia="en-US"/>
        </w:rPr>
        <w:t>and does not present a generalised list of data</w:t>
      </w:r>
      <w:r w:rsidRPr="00E4045E">
        <w:rPr>
          <w:rFonts w:asciiTheme="minorHAnsi" w:hAnsiTheme="minorHAnsi" w:cstheme="minorHAnsi"/>
          <w:color w:val="000000"/>
          <w:szCs w:val="22"/>
          <w:lang w:eastAsia="en-US"/>
        </w:rPr>
        <w:t>. For example, the Energy Efficiency programme collects information on energy usage and savings from a retrofit</w:t>
      </w:r>
      <w:r w:rsidR="00B637DF" w:rsidRPr="00E4045E">
        <w:rPr>
          <w:rFonts w:asciiTheme="minorHAnsi" w:hAnsiTheme="minorHAnsi" w:cstheme="minorHAnsi"/>
          <w:color w:val="000000"/>
          <w:szCs w:val="22"/>
          <w:lang w:eastAsia="en-US"/>
        </w:rPr>
        <w:t xml:space="preserve"> and the data for that programme is different to that of this example</w:t>
      </w:r>
      <w:r w:rsidRPr="00E4045E">
        <w:rPr>
          <w:rFonts w:asciiTheme="minorHAnsi" w:hAnsiTheme="minorHAnsi" w:cstheme="minorHAnsi"/>
          <w:color w:val="000000"/>
          <w:szCs w:val="22"/>
          <w:lang w:eastAsia="en-US"/>
        </w:rPr>
        <w:t>.</w:t>
      </w:r>
    </w:p>
    <w:p w14:paraId="69F6A9D0" w14:textId="77777777" w:rsidR="005D5C1D" w:rsidRPr="00E4045E" w:rsidRDefault="005D5C1D" w:rsidP="004672EE">
      <w:pPr>
        <w:spacing w:after="120"/>
        <w:jc w:val="left"/>
        <w:rPr>
          <w:rFonts w:asciiTheme="minorHAnsi" w:hAnsiTheme="minorHAnsi" w:cstheme="minorHAnsi"/>
          <w:color w:val="000000"/>
          <w:szCs w:val="22"/>
          <w:lang w:eastAsia="en-US"/>
        </w:rPr>
      </w:pPr>
    </w:p>
    <w:p w14:paraId="2B45C7A7" w14:textId="76674801" w:rsidR="00EB62F7" w:rsidRPr="00E4045E" w:rsidRDefault="004E5B33" w:rsidP="004672EE">
      <w:pPr>
        <w:spacing w:after="120"/>
        <w:jc w:val="left"/>
        <w:rPr>
          <w:rFonts w:asciiTheme="minorHAnsi" w:hAnsiTheme="minorHAnsi" w:cstheme="minorHAnsi"/>
        </w:rPr>
      </w:pPr>
      <w:r w:rsidRPr="009262EE">
        <w:rPr>
          <w:rFonts w:asciiTheme="minorHAnsi" w:hAnsiTheme="minorHAnsi" w:cstheme="minorHAnsi"/>
        </w:rPr>
        <w:object w:dxaOrig="1197" w:dyaOrig="777" w14:anchorId="418C2F96">
          <v:shape id="_x0000_i1027" type="#_x0000_t75" style="width:61.5pt;height:36pt" o:ole="">
            <v:imagedata r:id="rId23" o:title=""/>
          </v:shape>
          <o:OLEObject Type="Embed" ProgID="Excel.SheetMacroEnabled.12" ShapeID="_x0000_i1027" DrawAspect="Icon" ObjectID="_1817853673" r:id="rId24"/>
        </w:object>
      </w:r>
    </w:p>
    <w:p w14:paraId="69A1D4D7" w14:textId="77777777" w:rsidR="00404749" w:rsidRPr="00E4045E" w:rsidRDefault="00404749" w:rsidP="004672EE">
      <w:pPr>
        <w:spacing w:after="120"/>
        <w:jc w:val="left"/>
        <w:rPr>
          <w:rFonts w:asciiTheme="minorHAnsi" w:hAnsiTheme="minorHAnsi" w:cstheme="minorHAnsi"/>
        </w:rPr>
      </w:pPr>
    </w:p>
    <w:p w14:paraId="1B851DDA" w14:textId="77777777" w:rsidR="00C751D5" w:rsidRPr="00E4045E" w:rsidRDefault="00C751D5" w:rsidP="004672EE">
      <w:pPr>
        <w:spacing w:after="120"/>
        <w:jc w:val="left"/>
        <w:rPr>
          <w:rFonts w:asciiTheme="minorHAnsi" w:hAnsiTheme="minorHAnsi" w:cstheme="minorHAnsi"/>
          <w:color w:val="000000"/>
          <w:szCs w:val="22"/>
          <w:lang w:eastAsia="en-US"/>
        </w:rPr>
        <w:sectPr w:rsidR="00C751D5" w:rsidRPr="00E4045E" w:rsidSect="007E5985">
          <w:pgSz w:w="11907" w:h="16839" w:code="9"/>
          <w:pgMar w:top="1418" w:right="1588" w:bottom="1418" w:left="1588" w:header="851" w:footer="851"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F4979CB" w14:textId="7ACE3415" w:rsidR="00AD2911" w:rsidRPr="008D4079" w:rsidRDefault="00AD2911" w:rsidP="00AD2911">
      <w:pPr>
        <w:pStyle w:val="Heading1"/>
        <w:rPr>
          <w:rFonts w:asciiTheme="minorHAnsi" w:hAnsiTheme="minorHAnsi" w:cstheme="minorHAnsi"/>
        </w:rPr>
      </w:pPr>
      <w:bookmarkStart w:id="28" w:name="_Toc207205379"/>
      <w:r w:rsidRPr="008D4079">
        <w:rPr>
          <w:rFonts w:asciiTheme="minorHAnsi" w:hAnsiTheme="minorHAnsi" w:cstheme="minorHAnsi"/>
        </w:rPr>
        <w:t>Appendix D – Summary of current live programmes</w:t>
      </w:r>
      <w:bookmarkEnd w:id="28"/>
    </w:p>
    <w:p w14:paraId="301097E3" w14:textId="698105A9" w:rsidR="00273E8C" w:rsidRPr="00E4045E" w:rsidRDefault="00872457" w:rsidP="00A372CD">
      <w:pPr>
        <w:rPr>
          <w:rFonts w:asciiTheme="minorHAnsi" w:hAnsiTheme="minorHAnsi" w:cstheme="minorHAnsi"/>
          <w:lang w:eastAsia="x-none"/>
        </w:rPr>
      </w:pPr>
      <w:r w:rsidRPr="00E4045E">
        <w:rPr>
          <w:rFonts w:asciiTheme="minorHAnsi" w:hAnsiTheme="minorHAnsi" w:cstheme="minorHAnsi"/>
          <w:lang w:val="x-none" w:eastAsia="x-none"/>
        </w:rPr>
        <w:t xml:space="preserve">The table below shows the live programmes in </w:t>
      </w:r>
      <w:r w:rsidR="00AB016B" w:rsidRPr="00E4045E">
        <w:rPr>
          <w:rFonts w:asciiTheme="minorHAnsi" w:hAnsiTheme="minorHAnsi" w:cstheme="minorHAnsi"/>
          <w:lang w:eastAsia="x-none"/>
        </w:rPr>
        <w:t>summer</w:t>
      </w:r>
      <w:r w:rsidR="00AB016B" w:rsidRPr="00E4045E">
        <w:rPr>
          <w:rFonts w:asciiTheme="minorHAnsi" w:hAnsiTheme="minorHAnsi" w:cstheme="minorHAnsi"/>
          <w:lang w:val="x-none" w:eastAsia="x-none"/>
        </w:rPr>
        <w:t xml:space="preserve"> </w:t>
      </w:r>
      <w:r w:rsidRPr="00E4045E">
        <w:rPr>
          <w:rFonts w:asciiTheme="minorHAnsi" w:hAnsiTheme="minorHAnsi" w:cstheme="minorHAnsi"/>
          <w:lang w:val="x-none" w:eastAsia="x-none"/>
        </w:rPr>
        <w:t xml:space="preserve">2025, and some </w:t>
      </w:r>
      <w:r w:rsidR="00EF1D0E" w:rsidRPr="00E4045E">
        <w:rPr>
          <w:rFonts w:asciiTheme="minorHAnsi" w:hAnsiTheme="minorHAnsi" w:cstheme="minorHAnsi"/>
          <w:lang w:val="x-none" w:eastAsia="x-none"/>
        </w:rPr>
        <w:t xml:space="preserve">programmes will have closed by the time a new system is implemented. </w:t>
      </w:r>
      <w:r w:rsidR="00EC0845" w:rsidRPr="00E4045E">
        <w:rPr>
          <w:rFonts w:asciiTheme="minorHAnsi" w:hAnsiTheme="minorHAnsi" w:cstheme="minorHAnsi"/>
          <w:lang w:val="x-none" w:eastAsia="x-none"/>
        </w:rPr>
        <w:t xml:space="preserve">Access is planning to move away from a programmatic approach, but details are </w:t>
      </w:r>
      <w:r w:rsidR="00EF1D0E" w:rsidRPr="00E4045E">
        <w:rPr>
          <w:rFonts w:asciiTheme="minorHAnsi" w:hAnsiTheme="minorHAnsi" w:cstheme="minorHAnsi"/>
          <w:lang w:val="x-none" w:eastAsia="x-none"/>
        </w:rPr>
        <w:t xml:space="preserve">included in this list </w:t>
      </w:r>
      <w:r w:rsidR="00EE57B9" w:rsidRPr="00E4045E">
        <w:rPr>
          <w:rFonts w:asciiTheme="minorHAnsi" w:hAnsiTheme="minorHAnsi" w:cstheme="minorHAnsi"/>
          <w:lang w:val="x-none" w:eastAsia="x-none"/>
        </w:rPr>
        <w:t>because Access will require the system to hold data on past programmes</w:t>
      </w:r>
      <w:r w:rsidR="00A372CD" w:rsidRPr="00E4045E">
        <w:rPr>
          <w:rFonts w:asciiTheme="minorHAnsi" w:hAnsiTheme="minorHAnsi" w:cstheme="minorHAnsi"/>
          <w:lang w:val="x-none" w:eastAsia="x-none"/>
        </w:rPr>
        <w:t xml:space="preserve">; </w:t>
      </w:r>
      <w:r w:rsidR="00A372CD" w:rsidRPr="00E4045E">
        <w:rPr>
          <w:rFonts w:asciiTheme="minorHAnsi" w:hAnsiTheme="minorHAnsi" w:cstheme="minorHAnsi"/>
          <w:lang w:eastAsia="x-none"/>
        </w:rPr>
        <w:t xml:space="preserve">the following </w:t>
      </w:r>
      <w:r w:rsidR="00273E8C" w:rsidRPr="00E4045E">
        <w:rPr>
          <w:rFonts w:asciiTheme="minorHAnsi" w:hAnsiTheme="minorHAnsi" w:cstheme="minorHAnsi"/>
          <w:lang w:eastAsia="x-none"/>
        </w:rPr>
        <w:t xml:space="preserve">programmes have been </w:t>
      </w:r>
      <w:r w:rsidR="00A372CD" w:rsidRPr="00E4045E">
        <w:rPr>
          <w:rFonts w:asciiTheme="minorHAnsi" w:hAnsiTheme="minorHAnsi" w:cstheme="minorHAnsi"/>
          <w:lang w:eastAsia="x-none"/>
        </w:rPr>
        <w:t>archived</w:t>
      </w:r>
      <w:r w:rsidR="00273E8C" w:rsidRPr="00E4045E">
        <w:rPr>
          <w:rFonts w:asciiTheme="minorHAnsi" w:hAnsiTheme="minorHAnsi" w:cstheme="minorHAnsi"/>
          <w:lang w:eastAsia="x-none"/>
        </w:rPr>
        <w:t xml:space="preserve"> so far</w:t>
      </w:r>
      <w:r w:rsidR="00A372CD" w:rsidRPr="00E4045E">
        <w:rPr>
          <w:rFonts w:asciiTheme="minorHAnsi" w:hAnsiTheme="minorHAnsi" w:cstheme="minorHAnsi"/>
          <w:lang w:eastAsia="x-none"/>
        </w:rPr>
        <w:t>:</w:t>
      </w:r>
    </w:p>
    <w:p w14:paraId="1F43DB2A" w14:textId="77777777" w:rsidR="00273E8C" w:rsidRPr="00E4045E" w:rsidRDefault="00273E8C" w:rsidP="00FD390E">
      <w:pPr>
        <w:pStyle w:val="ListParagraph"/>
        <w:numPr>
          <w:ilvl w:val="0"/>
          <w:numId w:val="49"/>
        </w:numPr>
        <w:rPr>
          <w:rFonts w:asciiTheme="minorHAnsi" w:hAnsiTheme="minorHAnsi" w:cstheme="minorHAnsi"/>
          <w:lang w:eastAsia="x-none"/>
        </w:rPr>
      </w:pPr>
      <w:r w:rsidRPr="00E4045E">
        <w:rPr>
          <w:rFonts w:asciiTheme="minorHAnsi" w:hAnsiTheme="minorHAnsi" w:cstheme="minorHAnsi"/>
          <w:lang w:eastAsia="x-none"/>
        </w:rPr>
        <w:t>Connect Fund</w:t>
      </w:r>
    </w:p>
    <w:p w14:paraId="53E734F2" w14:textId="2A5C1826" w:rsidR="00273E8C" w:rsidRPr="00E4045E" w:rsidRDefault="00273E8C" w:rsidP="00FD390E">
      <w:pPr>
        <w:pStyle w:val="ListParagraph"/>
        <w:numPr>
          <w:ilvl w:val="0"/>
          <w:numId w:val="49"/>
        </w:numPr>
        <w:rPr>
          <w:rFonts w:asciiTheme="minorHAnsi" w:hAnsiTheme="minorHAnsi" w:cstheme="minorHAnsi"/>
          <w:lang w:eastAsia="x-none"/>
        </w:rPr>
      </w:pPr>
      <w:r w:rsidRPr="00E4045E">
        <w:rPr>
          <w:rFonts w:asciiTheme="minorHAnsi" w:hAnsiTheme="minorHAnsi" w:cstheme="minorHAnsi"/>
          <w:lang w:eastAsia="x-none"/>
        </w:rPr>
        <w:t xml:space="preserve">Impact </w:t>
      </w:r>
      <w:r w:rsidR="00856E04" w:rsidRPr="00E4045E">
        <w:rPr>
          <w:rFonts w:asciiTheme="minorHAnsi" w:hAnsiTheme="minorHAnsi" w:cstheme="minorHAnsi"/>
          <w:lang w:eastAsia="x-none"/>
        </w:rPr>
        <w:t>M</w:t>
      </w:r>
      <w:r w:rsidRPr="00E4045E">
        <w:rPr>
          <w:rFonts w:asciiTheme="minorHAnsi" w:hAnsiTheme="minorHAnsi" w:cstheme="minorHAnsi"/>
          <w:lang w:eastAsia="x-none"/>
        </w:rPr>
        <w:t xml:space="preserve">anagement </w:t>
      </w:r>
      <w:r w:rsidR="00856E04" w:rsidRPr="00E4045E">
        <w:rPr>
          <w:rFonts w:asciiTheme="minorHAnsi" w:hAnsiTheme="minorHAnsi" w:cstheme="minorHAnsi"/>
          <w:lang w:eastAsia="x-none"/>
        </w:rPr>
        <w:t>P</w:t>
      </w:r>
      <w:r w:rsidRPr="00E4045E">
        <w:rPr>
          <w:rFonts w:asciiTheme="minorHAnsi" w:hAnsiTheme="minorHAnsi" w:cstheme="minorHAnsi"/>
          <w:lang w:eastAsia="x-none"/>
        </w:rPr>
        <w:t>rogramme</w:t>
      </w:r>
    </w:p>
    <w:p w14:paraId="15F84573" w14:textId="5965844B" w:rsidR="005D54A1" w:rsidRPr="00E4045E" w:rsidRDefault="005D54A1" w:rsidP="00FD390E">
      <w:pPr>
        <w:pStyle w:val="ListParagraph"/>
        <w:numPr>
          <w:ilvl w:val="0"/>
          <w:numId w:val="49"/>
        </w:numPr>
        <w:rPr>
          <w:rFonts w:asciiTheme="minorHAnsi" w:hAnsiTheme="minorHAnsi" w:cstheme="minorHAnsi"/>
          <w:lang w:eastAsia="x-none"/>
        </w:rPr>
      </w:pPr>
      <w:r w:rsidRPr="00E4045E">
        <w:rPr>
          <w:rFonts w:asciiTheme="minorHAnsi" w:hAnsiTheme="minorHAnsi" w:cstheme="minorHAnsi"/>
          <w:lang w:eastAsia="x-none"/>
        </w:rPr>
        <w:t xml:space="preserve">Emergency </w:t>
      </w:r>
      <w:r w:rsidR="00856E04" w:rsidRPr="00E4045E">
        <w:rPr>
          <w:rFonts w:asciiTheme="minorHAnsi" w:hAnsiTheme="minorHAnsi" w:cstheme="minorHAnsi"/>
          <w:lang w:eastAsia="x-none"/>
        </w:rPr>
        <w:t>L</w:t>
      </w:r>
      <w:r w:rsidRPr="00E4045E">
        <w:rPr>
          <w:rFonts w:asciiTheme="minorHAnsi" w:hAnsiTheme="minorHAnsi" w:cstheme="minorHAnsi"/>
          <w:lang w:eastAsia="x-none"/>
        </w:rPr>
        <w:t>end</w:t>
      </w:r>
      <w:r w:rsidR="00856E04" w:rsidRPr="00E4045E">
        <w:rPr>
          <w:rFonts w:asciiTheme="minorHAnsi" w:hAnsiTheme="minorHAnsi" w:cstheme="minorHAnsi"/>
          <w:lang w:eastAsia="x-none"/>
        </w:rPr>
        <w:t>i</w:t>
      </w:r>
      <w:r w:rsidRPr="00E4045E">
        <w:rPr>
          <w:rFonts w:asciiTheme="minorHAnsi" w:hAnsiTheme="minorHAnsi" w:cstheme="minorHAnsi"/>
          <w:lang w:eastAsia="x-none"/>
        </w:rPr>
        <w:t>ng</w:t>
      </w:r>
    </w:p>
    <w:p w14:paraId="43C8373A" w14:textId="17EB0F4A" w:rsidR="00856E04" w:rsidRPr="00E4045E" w:rsidRDefault="00856E04" w:rsidP="00FD390E">
      <w:pPr>
        <w:pStyle w:val="ListParagraph"/>
        <w:numPr>
          <w:ilvl w:val="0"/>
          <w:numId w:val="49"/>
        </w:numPr>
        <w:rPr>
          <w:rFonts w:asciiTheme="minorHAnsi" w:hAnsiTheme="minorHAnsi" w:cstheme="minorHAnsi"/>
          <w:lang w:eastAsia="x-none"/>
        </w:rPr>
      </w:pPr>
      <w:r w:rsidRPr="00E4045E">
        <w:rPr>
          <w:rFonts w:asciiTheme="minorHAnsi" w:hAnsiTheme="minorHAnsi" w:cstheme="minorHAnsi"/>
          <w:lang w:eastAsia="x-none"/>
        </w:rPr>
        <w:t>Enterprise Development Programme</w:t>
      </w:r>
    </w:p>
    <w:p w14:paraId="74E302B3" w14:textId="77777777" w:rsidR="00950D7D" w:rsidRPr="00E4045E" w:rsidRDefault="00950D7D" w:rsidP="00950D7D">
      <w:pPr>
        <w:rPr>
          <w:rFonts w:asciiTheme="minorHAnsi" w:hAnsiTheme="minorHAnsi" w:cstheme="minorHAnsi"/>
          <w:lang w:eastAsia="x-none"/>
        </w:rPr>
      </w:pPr>
    </w:p>
    <w:p w14:paraId="0442323E" w14:textId="59DC7892" w:rsidR="00950D7D" w:rsidRPr="00E4045E" w:rsidRDefault="00950D7D" w:rsidP="00950D7D">
      <w:pPr>
        <w:rPr>
          <w:rFonts w:asciiTheme="minorHAnsi" w:hAnsiTheme="minorHAnsi" w:cstheme="minorHAnsi"/>
          <w:lang w:eastAsia="x-none"/>
        </w:rPr>
      </w:pPr>
      <w:r w:rsidRPr="00E4045E">
        <w:rPr>
          <w:rFonts w:asciiTheme="minorHAnsi" w:hAnsiTheme="minorHAnsi" w:cstheme="minorHAnsi"/>
          <w:lang w:eastAsia="x-none"/>
        </w:rPr>
        <w:t>The Growth Fund is past its deployment phase</w:t>
      </w:r>
      <w:r w:rsidR="006B5E4E" w:rsidRPr="00E4045E">
        <w:rPr>
          <w:rFonts w:asciiTheme="minorHAnsi" w:hAnsiTheme="minorHAnsi" w:cstheme="minorHAnsi"/>
          <w:lang w:eastAsia="x-none"/>
        </w:rPr>
        <w:t>, but data is still being collected on a quarterly basis</w:t>
      </w:r>
      <w:r w:rsidRPr="00E4045E">
        <w:rPr>
          <w:rFonts w:asciiTheme="minorHAnsi" w:hAnsiTheme="minorHAnsi" w:cstheme="minorHAnsi"/>
          <w:lang w:eastAsia="x-none"/>
        </w:rPr>
        <w:t>.</w:t>
      </w:r>
    </w:p>
    <w:p w14:paraId="1F5F0FF4" w14:textId="77777777" w:rsidR="00887601" w:rsidRPr="00E4045E" w:rsidRDefault="00887601" w:rsidP="00AD2911">
      <w:pPr>
        <w:rPr>
          <w:rFonts w:asciiTheme="minorHAnsi" w:hAnsiTheme="minorHAnsi" w:cstheme="minorHAnsi"/>
          <w:lang w:val="x-none" w:eastAsia="x-none"/>
        </w:rPr>
      </w:pPr>
    </w:p>
    <w:tbl>
      <w:tblPr>
        <w:tblStyle w:val="TableGrid2"/>
        <w:tblW w:w="14454" w:type="dxa"/>
        <w:tblInd w:w="0" w:type="dxa"/>
        <w:tblLook w:val="04A0" w:firstRow="1" w:lastRow="0" w:firstColumn="1" w:lastColumn="0" w:noHBand="0" w:noVBand="1"/>
      </w:tblPr>
      <w:tblGrid>
        <w:gridCol w:w="1559"/>
        <w:gridCol w:w="1538"/>
        <w:gridCol w:w="1595"/>
        <w:gridCol w:w="3391"/>
        <w:gridCol w:w="1559"/>
        <w:gridCol w:w="4812"/>
      </w:tblGrid>
      <w:tr w:rsidR="00AD2911" w:rsidRPr="008D4079" w14:paraId="0381BE52" w14:textId="77777777" w:rsidTr="7DB865F5">
        <w:trPr>
          <w:trHeight w:val="892"/>
          <w:tblHeader/>
        </w:trPr>
        <w:tc>
          <w:tcPr>
            <w:tcW w:w="1559" w:type="dxa"/>
            <w:tcBorders>
              <w:top w:val="single" w:sz="4" w:space="0" w:color="auto"/>
              <w:left w:val="single" w:sz="4" w:space="0" w:color="auto"/>
              <w:bottom w:val="single" w:sz="4" w:space="0" w:color="auto"/>
              <w:right w:val="single" w:sz="4" w:space="0" w:color="auto"/>
            </w:tcBorders>
            <w:hideMark/>
          </w:tcPr>
          <w:p w14:paraId="77F6D33D" w14:textId="77777777" w:rsidR="00AD2911" w:rsidRPr="008D4079" w:rsidRDefault="00AD2911" w:rsidP="00AD2911">
            <w:pPr>
              <w:spacing w:line="240" w:lineRule="auto"/>
              <w:jc w:val="left"/>
              <w:rPr>
                <w:rFonts w:cstheme="minorHAnsi"/>
                <w:b/>
                <w:bCs/>
                <w:color w:val="4472C4" w:themeColor="accent1"/>
                <w:szCs w:val="22"/>
                <w:lang w:eastAsia="en-US"/>
              </w:rPr>
            </w:pPr>
            <w:r w:rsidRPr="008D4079">
              <w:rPr>
                <w:rFonts w:cstheme="minorHAnsi"/>
                <w:b/>
                <w:bCs/>
                <w:color w:val="4472C4" w:themeColor="accent1"/>
                <w:szCs w:val="22"/>
                <w:lang w:eastAsia="en-US"/>
              </w:rPr>
              <w:t>Access programme (full title)</w:t>
            </w:r>
          </w:p>
        </w:tc>
        <w:tc>
          <w:tcPr>
            <w:tcW w:w="1538" w:type="dxa"/>
            <w:tcBorders>
              <w:top w:val="single" w:sz="4" w:space="0" w:color="auto"/>
              <w:left w:val="single" w:sz="4" w:space="0" w:color="auto"/>
              <w:bottom w:val="single" w:sz="4" w:space="0" w:color="auto"/>
              <w:right w:val="single" w:sz="4" w:space="0" w:color="auto"/>
            </w:tcBorders>
            <w:hideMark/>
          </w:tcPr>
          <w:p w14:paraId="5312B0C3" w14:textId="77777777" w:rsidR="00AD2911" w:rsidRPr="008D4079" w:rsidRDefault="781BC295" w:rsidP="62C08FCC">
            <w:pPr>
              <w:spacing w:line="240" w:lineRule="auto"/>
              <w:jc w:val="left"/>
              <w:rPr>
                <w:rFonts w:cstheme="minorHAnsi"/>
                <w:b/>
                <w:bCs/>
                <w:color w:val="4472C4" w:themeColor="accent1"/>
                <w:lang w:eastAsia="en-US"/>
              </w:rPr>
            </w:pPr>
            <w:r w:rsidRPr="008D4079">
              <w:rPr>
                <w:rFonts w:cstheme="minorHAnsi"/>
                <w:b/>
                <w:bCs/>
                <w:color w:val="4472C4" w:themeColor="accent1"/>
                <w:lang w:eastAsia="en-US"/>
              </w:rPr>
              <w:t>Acronym/ abbreviation sometimes known by</w:t>
            </w:r>
          </w:p>
        </w:tc>
        <w:tc>
          <w:tcPr>
            <w:tcW w:w="1595" w:type="dxa"/>
            <w:tcBorders>
              <w:top w:val="single" w:sz="4" w:space="0" w:color="auto"/>
              <w:left w:val="single" w:sz="4" w:space="0" w:color="auto"/>
              <w:bottom w:val="single" w:sz="4" w:space="0" w:color="auto"/>
              <w:right w:val="single" w:sz="4" w:space="0" w:color="auto"/>
            </w:tcBorders>
            <w:hideMark/>
          </w:tcPr>
          <w:p w14:paraId="0F140E5F" w14:textId="77777777" w:rsidR="00AD2911" w:rsidRPr="008D4079" w:rsidRDefault="00AD2911" w:rsidP="00AD2911">
            <w:pPr>
              <w:spacing w:line="240" w:lineRule="auto"/>
              <w:jc w:val="left"/>
              <w:rPr>
                <w:rFonts w:cstheme="minorHAnsi"/>
                <w:b/>
                <w:bCs/>
                <w:color w:val="4472C4" w:themeColor="accent1"/>
                <w:szCs w:val="22"/>
                <w:lang w:eastAsia="en-US"/>
              </w:rPr>
            </w:pPr>
            <w:r w:rsidRPr="008D4079">
              <w:rPr>
                <w:rFonts w:cstheme="minorHAnsi"/>
                <w:b/>
                <w:bCs/>
                <w:color w:val="4472C4" w:themeColor="accent1"/>
                <w:szCs w:val="22"/>
                <w:lang w:eastAsia="en-US"/>
              </w:rPr>
              <w:t>Type of programme</w:t>
            </w:r>
          </w:p>
        </w:tc>
        <w:tc>
          <w:tcPr>
            <w:tcW w:w="3391" w:type="dxa"/>
            <w:tcBorders>
              <w:top w:val="single" w:sz="4" w:space="0" w:color="auto"/>
              <w:left w:val="single" w:sz="4" w:space="0" w:color="auto"/>
              <w:bottom w:val="single" w:sz="4" w:space="0" w:color="auto"/>
              <w:right w:val="single" w:sz="4" w:space="0" w:color="auto"/>
            </w:tcBorders>
            <w:hideMark/>
          </w:tcPr>
          <w:p w14:paraId="0F780AB6" w14:textId="77777777" w:rsidR="00AD2911" w:rsidRPr="008D4079" w:rsidRDefault="781BC295" w:rsidP="62C08FCC">
            <w:pPr>
              <w:spacing w:line="240" w:lineRule="auto"/>
              <w:jc w:val="left"/>
              <w:rPr>
                <w:rFonts w:cstheme="minorHAnsi"/>
                <w:b/>
                <w:bCs/>
                <w:color w:val="4472C4" w:themeColor="accent1"/>
                <w:lang w:eastAsia="en-US"/>
              </w:rPr>
            </w:pPr>
            <w:r w:rsidRPr="008D4079">
              <w:rPr>
                <w:rFonts w:cstheme="minorHAnsi"/>
                <w:b/>
                <w:bCs/>
                <w:color w:val="4472C4" w:themeColor="accent1"/>
                <w:lang w:eastAsia="en-US"/>
              </w:rPr>
              <w:t>Main external partners</w:t>
            </w:r>
          </w:p>
        </w:tc>
        <w:tc>
          <w:tcPr>
            <w:tcW w:w="1559" w:type="dxa"/>
            <w:tcBorders>
              <w:top w:val="single" w:sz="4" w:space="0" w:color="auto"/>
              <w:left w:val="single" w:sz="4" w:space="0" w:color="auto"/>
              <w:bottom w:val="single" w:sz="4" w:space="0" w:color="auto"/>
              <w:right w:val="single" w:sz="4" w:space="0" w:color="auto"/>
            </w:tcBorders>
            <w:hideMark/>
          </w:tcPr>
          <w:p w14:paraId="0B3FA470" w14:textId="77777777" w:rsidR="00AD2911" w:rsidRPr="008D4079" w:rsidRDefault="00AD2911" w:rsidP="00AD2911">
            <w:pPr>
              <w:spacing w:line="240" w:lineRule="auto"/>
              <w:jc w:val="left"/>
              <w:rPr>
                <w:rFonts w:cstheme="minorHAnsi"/>
                <w:b/>
                <w:bCs/>
                <w:color w:val="4472C4" w:themeColor="accent1"/>
                <w:szCs w:val="22"/>
                <w:lang w:eastAsia="en-US"/>
              </w:rPr>
            </w:pPr>
            <w:r w:rsidRPr="008D4079">
              <w:rPr>
                <w:rFonts w:cstheme="minorHAnsi"/>
                <w:b/>
                <w:bCs/>
                <w:color w:val="4472C4" w:themeColor="accent1"/>
                <w:szCs w:val="22"/>
                <w:lang w:eastAsia="en-US"/>
              </w:rPr>
              <w:t>Governance body(s)/ advisory body</w:t>
            </w:r>
          </w:p>
        </w:tc>
        <w:tc>
          <w:tcPr>
            <w:tcW w:w="4812" w:type="dxa"/>
            <w:tcBorders>
              <w:top w:val="single" w:sz="4" w:space="0" w:color="auto"/>
              <w:left w:val="single" w:sz="4" w:space="0" w:color="auto"/>
              <w:bottom w:val="single" w:sz="4" w:space="0" w:color="auto"/>
              <w:right w:val="single" w:sz="4" w:space="0" w:color="auto"/>
            </w:tcBorders>
            <w:hideMark/>
          </w:tcPr>
          <w:p w14:paraId="239418A2" w14:textId="77777777" w:rsidR="00AD2911" w:rsidRPr="008D4079" w:rsidRDefault="00AD2911" w:rsidP="00AD2911">
            <w:pPr>
              <w:spacing w:line="240" w:lineRule="auto"/>
              <w:jc w:val="left"/>
              <w:rPr>
                <w:rFonts w:cstheme="minorHAnsi"/>
                <w:b/>
                <w:bCs/>
                <w:color w:val="4472C4" w:themeColor="accent1"/>
                <w:szCs w:val="22"/>
                <w:lang w:eastAsia="en-US"/>
              </w:rPr>
            </w:pPr>
            <w:r w:rsidRPr="008D4079">
              <w:rPr>
                <w:rFonts w:cstheme="minorHAnsi"/>
                <w:b/>
                <w:bCs/>
                <w:color w:val="4472C4" w:themeColor="accent1"/>
                <w:szCs w:val="22"/>
                <w:lang w:eastAsia="en-US"/>
              </w:rPr>
              <w:t>Brief description</w:t>
            </w:r>
          </w:p>
        </w:tc>
      </w:tr>
      <w:tr w:rsidR="00AD2911" w:rsidRPr="008D4079" w14:paraId="2C806953" w14:textId="77777777" w:rsidTr="7DB865F5">
        <w:trPr>
          <w:trHeight w:val="378"/>
        </w:trPr>
        <w:tc>
          <w:tcPr>
            <w:tcW w:w="1559" w:type="dxa"/>
            <w:tcBorders>
              <w:top w:val="single" w:sz="4" w:space="0" w:color="auto"/>
              <w:left w:val="single" w:sz="4" w:space="0" w:color="auto"/>
              <w:bottom w:val="single" w:sz="4" w:space="0" w:color="auto"/>
              <w:right w:val="single" w:sz="4" w:space="0" w:color="auto"/>
            </w:tcBorders>
            <w:hideMark/>
          </w:tcPr>
          <w:p w14:paraId="236EFD7F" w14:textId="77777777" w:rsidR="00AD2911" w:rsidRPr="008D4079" w:rsidRDefault="00AD2911" w:rsidP="00AD2911">
            <w:pPr>
              <w:spacing w:line="240" w:lineRule="auto"/>
              <w:jc w:val="left"/>
              <w:rPr>
                <w:rFonts w:cstheme="minorHAnsi"/>
                <w:b/>
                <w:bCs/>
                <w:color w:val="auto"/>
                <w:szCs w:val="22"/>
                <w:lang w:eastAsia="en-US"/>
              </w:rPr>
            </w:pPr>
            <w:r w:rsidRPr="008D4079">
              <w:rPr>
                <w:rFonts w:cstheme="minorHAnsi"/>
                <w:b/>
                <w:bCs/>
                <w:color w:val="auto"/>
                <w:szCs w:val="22"/>
                <w:lang w:eastAsia="en-US"/>
              </w:rPr>
              <w:t>Local Access</w:t>
            </w:r>
          </w:p>
        </w:tc>
        <w:tc>
          <w:tcPr>
            <w:tcW w:w="1538" w:type="dxa"/>
            <w:tcBorders>
              <w:top w:val="single" w:sz="4" w:space="0" w:color="auto"/>
              <w:left w:val="single" w:sz="4" w:space="0" w:color="auto"/>
              <w:bottom w:val="single" w:sz="4" w:space="0" w:color="auto"/>
              <w:right w:val="single" w:sz="4" w:space="0" w:color="auto"/>
            </w:tcBorders>
            <w:hideMark/>
          </w:tcPr>
          <w:p w14:paraId="73FFC355" w14:textId="77777777" w:rsidR="00AD2911" w:rsidRPr="008D4079" w:rsidRDefault="00AD2911" w:rsidP="00716B11">
            <w:pPr>
              <w:numPr>
                <w:ilvl w:val="0"/>
                <w:numId w:val="28"/>
              </w:numPr>
              <w:spacing w:line="240" w:lineRule="auto"/>
              <w:ind w:left="181" w:hanging="181"/>
              <w:jc w:val="left"/>
              <w:rPr>
                <w:rFonts w:cstheme="minorHAnsi"/>
                <w:color w:val="auto"/>
                <w:szCs w:val="22"/>
                <w:lang w:eastAsia="en-US"/>
              </w:rPr>
            </w:pPr>
            <w:r w:rsidRPr="008D4079">
              <w:rPr>
                <w:rFonts w:cstheme="minorHAnsi"/>
                <w:color w:val="auto"/>
                <w:szCs w:val="22"/>
                <w:lang w:eastAsia="en-US"/>
              </w:rPr>
              <w:t>LA</w:t>
            </w:r>
          </w:p>
          <w:p w14:paraId="35F577AF" w14:textId="77777777" w:rsidR="00AD2911" w:rsidRPr="008D4079" w:rsidRDefault="00AD2911" w:rsidP="00716B11">
            <w:pPr>
              <w:numPr>
                <w:ilvl w:val="0"/>
                <w:numId w:val="28"/>
              </w:numPr>
              <w:spacing w:line="240" w:lineRule="auto"/>
              <w:ind w:left="181" w:hanging="181"/>
              <w:jc w:val="left"/>
              <w:rPr>
                <w:rFonts w:cstheme="minorHAnsi"/>
                <w:color w:val="auto"/>
                <w:szCs w:val="22"/>
                <w:lang w:eastAsia="en-US"/>
              </w:rPr>
            </w:pPr>
            <w:r w:rsidRPr="008D4079">
              <w:rPr>
                <w:rFonts w:cstheme="minorHAnsi"/>
                <w:color w:val="auto"/>
                <w:szCs w:val="22"/>
                <w:lang w:eastAsia="en-US"/>
              </w:rPr>
              <w:t>LAP (Local Access Programme)</w:t>
            </w:r>
          </w:p>
        </w:tc>
        <w:tc>
          <w:tcPr>
            <w:tcW w:w="1595" w:type="dxa"/>
            <w:tcBorders>
              <w:top w:val="single" w:sz="4" w:space="0" w:color="auto"/>
              <w:left w:val="single" w:sz="4" w:space="0" w:color="auto"/>
              <w:bottom w:val="single" w:sz="4" w:space="0" w:color="auto"/>
              <w:right w:val="single" w:sz="4" w:space="0" w:color="auto"/>
            </w:tcBorders>
            <w:hideMark/>
          </w:tcPr>
          <w:p w14:paraId="24FD4C51"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Both – enterprise development (grants/ support) and blended finance</w:t>
            </w:r>
          </w:p>
        </w:tc>
        <w:tc>
          <w:tcPr>
            <w:tcW w:w="3391" w:type="dxa"/>
            <w:tcBorders>
              <w:top w:val="single" w:sz="4" w:space="0" w:color="auto"/>
              <w:left w:val="single" w:sz="4" w:space="0" w:color="auto"/>
              <w:bottom w:val="single" w:sz="4" w:space="0" w:color="auto"/>
              <w:right w:val="single" w:sz="4" w:space="0" w:color="auto"/>
            </w:tcBorders>
          </w:tcPr>
          <w:p w14:paraId="24658DCE" w14:textId="50541D26" w:rsidR="00AD2911" w:rsidRPr="008D4079" w:rsidRDefault="006D4509" w:rsidP="00AD2911">
            <w:pPr>
              <w:spacing w:line="240" w:lineRule="auto"/>
              <w:jc w:val="left"/>
              <w:rPr>
                <w:rFonts w:cstheme="minorHAnsi"/>
                <w:color w:val="auto"/>
                <w:szCs w:val="22"/>
                <w:lang w:eastAsia="en-US"/>
              </w:rPr>
            </w:pPr>
            <w:r w:rsidRPr="008D4079">
              <w:rPr>
                <w:rFonts w:cstheme="minorHAnsi"/>
                <w:color w:val="auto"/>
                <w:szCs w:val="22"/>
                <w:lang w:eastAsia="en-US"/>
              </w:rPr>
              <w:t xml:space="preserve">One </w:t>
            </w:r>
            <w:r w:rsidR="00AD2911" w:rsidRPr="008D4079">
              <w:rPr>
                <w:rFonts w:cstheme="minorHAnsi"/>
                <w:color w:val="auto"/>
                <w:szCs w:val="22"/>
                <w:lang w:eastAsia="en-US"/>
              </w:rPr>
              <w:t>co-funder</w:t>
            </w:r>
          </w:p>
          <w:p w14:paraId="66FDCB29" w14:textId="77777777" w:rsidR="00AD2911" w:rsidRPr="008D4079" w:rsidRDefault="00AD2911" w:rsidP="00AD2911">
            <w:pPr>
              <w:spacing w:line="240" w:lineRule="auto"/>
              <w:jc w:val="left"/>
              <w:rPr>
                <w:rFonts w:cstheme="minorHAnsi"/>
                <w:color w:val="auto"/>
                <w:szCs w:val="22"/>
                <w:lang w:eastAsia="en-US"/>
              </w:rPr>
            </w:pPr>
          </w:p>
          <w:p w14:paraId="3167CDFF"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 xml:space="preserve">Six ‘places’ each with their own partnership made up of multiple local organisations:  </w:t>
            </w:r>
          </w:p>
          <w:p w14:paraId="76566AE7" w14:textId="77777777"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Bradford</w:t>
            </w:r>
          </w:p>
          <w:p w14:paraId="6C5013C1" w14:textId="77777777"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Bristol</w:t>
            </w:r>
          </w:p>
          <w:p w14:paraId="5712CC6C" w14:textId="4406C936"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Gainsborough</w:t>
            </w:r>
          </w:p>
          <w:p w14:paraId="07392813" w14:textId="77777777"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Greater Manchester (four boroughs – Bolton, Oldham, Stockport &amp; Wigan)</w:t>
            </w:r>
          </w:p>
          <w:p w14:paraId="36C31667" w14:textId="3EBBE535"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Redcar, Hartlepool &amp; Cleveland</w:t>
            </w:r>
          </w:p>
          <w:p w14:paraId="753F3B6A" w14:textId="77777777" w:rsidR="00AD2911" w:rsidRPr="008D4079" w:rsidRDefault="00AD2911" w:rsidP="00716B11">
            <w:pPr>
              <w:numPr>
                <w:ilvl w:val="0"/>
                <w:numId w:val="27"/>
              </w:numPr>
              <w:spacing w:line="240" w:lineRule="auto"/>
              <w:jc w:val="left"/>
              <w:rPr>
                <w:rFonts w:cstheme="minorHAnsi"/>
                <w:color w:val="auto"/>
                <w:szCs w:val="22"/>
                <w:lang w:eastAsia="en-US"/>
              </w:rPr>
            </w:pPr>
            <w:r w:rsidRPr="008D4079">
              <w:rPr>
                <w:rFonts w:cstheme="minorHAnsi"/>
                <w:color w:val="auto"/>
                <w:szCs w:val="22"/>
                <w:lang w:eastAsia="en-US"/>
              </w:rPr>
              <w:t>Southwark, London</w:t>
            </w:r>
          </w:p>
        </w:tc>
        <w:tc>
          <w:tcPr>
            <w:tcW w:w="1559" w:type="dxa"/>
            <w:tcBorders>
              <w:top w:val="single" w:sz="4" w:space="0" w:color="auto"/>
              <w:left w:val="single" w:sz="4" w:space="0" w:color="auto"/>
              <w:bottom w:val="single" w:sz="4" w:space="0" w:color="auto"/>
              <w:right w:val="single" w:sz="4" w:space="0" w:color="auto"/>
            </w:tcBorders>
          </w:tcPr>
          <w:p w14:paraId="15D75516"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Investment Committee (BIC)</w:t>
            </w:r>
          </w:p>
          <w:p w14:paraId="00E7DEF9" w14:textId="77777777" w:rsidR="00AD2911" w:rsidRPr="008D4079" w:rsidRDefault="00AD2911" w:rsidP="00AD2911">
            <w:pPr>
              <w:spacing w:line="240" w:lineRule="auto"/>
              <w:jc w:val="left"/>
              <w:rPr>
                <w:rFonts w:cstheme="minorHAnsi"/>
                <w:color w:val="auto"/>
                <w:szCs w:val="22"/>
                <w:lang w:eastAsia="en-US"/>
              </w:rPr>
            </w:pPr>
          </w:p>
          <w:p w14:paraId="5A61AFDA"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Local Access Programme Development Group (LAPDG)</w:t>
            </w:r>
          </w:p>
          <w:p w14:paraId="70A41D47" w14:textId="77777777" w:rsidR="00AD2911" w:rsidRPr="008D4079" w:rsidRDefault="00AD2911" w:rsidP="00AD2911">
            <w:pPr>
              <w:spacing w:line="240" w:lineRule="auto"/>
              <w:jc w:val="left"/>
              <w:rPr>
                <w:rFonts w:cstheme="minorHAnsi"/>
                <w:color w:val="auto"/>
                <w:szCs w:val="22"/>
                <w:lang w:eastAsia="en-US"/>
              </w:rPr>
            </w:pPr>
          </w:p>
          <w:p w14:paraId="6304255A"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Strategic Oversight Group (SOG)</w:t>
            </w:r>
          </w:p>
        </w:tc>
        <w:tc>
          <w:tcPr>
            <w:tcW w:w="4812" w:type="dxa"/>
            <w:tcBorders>
              <w:top w:val="single" w:sz="4" w:space="0" w:color="auto"/>
              <w:left w:val="single" w:sz="4" w:space="0" w:color="auto"/>
              <w:bottom w:val="single" w:sz="4" w:space="0" w:color="auto"/>
              <w:right w:val="single" w:sz="4" w:space="0" w:color="auto"/>
            </w:tcBorders>
          </w:tcPr>
          <w:p w14:paraId="3119D193"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Our first place-based programme and our first programme combining enterprise development with blended finance</w:t>
            </w:r>
          </w:p>
          <w:p w14:paraId="4689D31D"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Programme set-up and funded by Access and BSC, but aims to put as much power as possible in the hands of the places themselves</w:t>
            </w:r>
          </w:p>
          <w:p w14:paraId="3074C9CA"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Launched 2019/20</w:t>
            </w:r>
          </w:p>
          <w:p w14:paraId="0B6E2473"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All places have an Enterprise Development budget (funded by Access) to provide grant/ other support to local charities and social enterprise…</w:t>
            </w:r>
          </w:p>
          <w:p w14:paraId="1B790FFE"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 xml:space="preserve">…and a blended finance budget (funded by Access and BSC) to provide social investment. Some places are yet to launch this aspect of their offer. </w:t>
            </w:r>
          </w:p>
          <w:p w14:paraId="0E67504E" w14:textId="77777777" w:rsidR="00AD2911" w:rsidRPr="008D4079" w:rsidRDefault="00AD2911" w:rsidP="00716B11">
            <w:pPr>
              <w:numPr>
                <w:ilvl w:val="0"/>
                <w:numId w:val="31"/>
              </w:numPr>
              <w:spacing w:line="240" w:lineRule="auto"/>
              <w:ind w:left="385" w:hanging="283"/>
              <w:jc w:val="left"/>
              <w:rPr>
                <w:rFonts w:cstheme="minorHAnsi"/>
                <w:color w:val="auto"/>
                <w:szCs w:val="22"/>
                <w:lang w:eastAsia="en-US"/>
              </w:rPr>
            </w:pPr>
            <w:r w:rsidRPr="008D4079">
              <w:rPr>
                <w:rFonts w:cstheme="minorHAnsi"/>
                <w:color w:val="auto"/>
                <w:szCs w:val="22"/>
                <w:lang w:eastAsia="en-US"/>
              </w:rPr>
              <w:t>Funded by Dormant Assets</w:t>
            </w:r>
          </w:p>
        </w:tc>
      </w:tr>
      <w:tr w:rsidR="00AD2911" w:rsidRPr="008D4079" w14:paraId="3B07AB34" w14:textId="77777777" w:rsidTr="7DB865F5">
        <w:trPr>
          <w:trHeight w:val="378"/>
        </w:trPr>
        <w:tc>
          <w:tcPr>
            <w:tcW w:w="1559" w:type="dxa"/>
            <w:tcBorders>
              <w:top w:val="single" w:sz="4" w:space="0" w:color="auto"/>
              <w:left w:val="single" w:sz="4" w:space="0" w:color="auto"/>
              <w:bottom w:val="single" w:sz="4" w:space="0" w:color="auto"/>
              <w:right w:val="single" w:sz="4" w:space="0" w:color="auto"/>
            </w:tcBorders>
            <w:hideMark/>
          </w:tcPr>
          <w:p w14:paraId="55555657" w14:textId="77777777" w:rsidR="00AD2911" w:rsidRPr="008D4079" w:rsidRDefault="00AD2911" w:rsidP="00AD2911">
            <w:pPr>
              <w:spacing w:line="240" w:lineRule="auto"/>
              <w:jc w:val="left"/>
              <w:rPr>
                <w:rFonts w:cstheme="minorHAnsi"/>
                <w:b/>
                <w:bCs/>
                <w:color w:val="auto"/>
                <w:szCs w:val="22"/>
                <w:lang w:eastAsia="en-US"/>
              </w:rPr>
            </w:pPr>
            <w:r w:rsidRPr="008D4079">
              <w:rPr>
                <w:rFonts w:cstheme="minorHAnsi"/>
                <w:b/>
                <w:bCs/>
                <w:color w:val="auto"/>
                <w:szCs w:val="22"/>
                <w:lang w:eastAsia="en-US"/>
              </w:rPr>
              <w:t>Flexible Finance for the Recovery</w:t>
            </w:r>
          </w:p>
        </w:tc>
        <w:tc>
          <w:tcPr>
            <w:tcW w:w="1538" w:type="dxa"/>
            <w:tcBorders>
              <w:top w:val="single" w:sz="4" w:space="0" w:color="auto"/>
              <w:left w:val="single" w:sz="4" w:space="0" w:color="auto"/>
              <w:bottom w:val="single" w:sz="4" w:space="0" w:color="auto"/>
              <w:right w:val="single" w:sz="4" w:space="0" w:color="auto"/>
            </w:tcBorders>
            <w:hideMark/>
          </w:tcPr>
          <w:p w14:paraId="45DE227E" w14:textId="77777777" w:rsidR="00AD2911" w:rsidRPr="008D4079" w:rsidRDefault="00AD2911" w:rsidP="00716B11">
            <w:pPr>
              <w:numPr>
                <w:ilvl w:val="0"/>
                <w:numId w:val="29"/>
              </w:numPr>
              <w:spacing w:line="240" w:lineRule="auto"/>
              <w:ind w:left="181" w:hanging="181"/>
              <w:jc w:val="left"/>
              <w:rPr>
                <w:rFonts w:cstheme="minorHAnsi"/>
                <w:color w:val="auto"/>
                <w:szCs w:val="22"/>
                <w:lang w:eastAsia="en-US"/>
              </w:rPr>
            </w:pPr>
            <w:r w:rsidRPr="008D4079">
              <w:rPr>
                <w:rFonts w:cstheme="minorHAnsi"/>
                <w:color w:val="auto"/>
                <w:szCs w:val="22"/>
                <w:lang w:eastAsia="en-US"/>
              </w:rPr>
              <w:t>Flexible Finance (most commonly known as this)</w:t>
            </w:r>
          </w:p>
          <w:p w14:paraId="75DE2246" w14:textId="77777777" w:rsidR="00AD2911" w:rsidRPr="008D4079" w:rsidRDefault="00AD2911" w:rsidP="00716B11">
            <w:pPr>
              <w:numPr>
                <w:ilvl w:val="0"/>
                <w:numId w:val="29"/>
              </w:numPr>
              <w:spacing w:line="240" w:lineRule="auto"/>
              <w:ind w:left="181" w:hanging="181"/>
              <w:jc w:val="left"/>
              <w:rPr>
                <w:rFonts w:cstheme="minorHAnsi"/>
                <w:color w:val="auto"/>
                <w:szCs w:val="22"/>
                <w:lang w:eastAsia="en-US"/>
              </w:rPr>
            </w:pPr>
            <w:r w:rsidRPr="008D4079">
              <w:rPr>
                <w:rFonts w:cstheme="minorHAnsi"/>
                <w:color w:val="auto"/>
                <w:szCs w:val="22"/>
                <w:lang w:eastAsia="en-US"/>
              </w:rPr>
              <w:t>FF</w:t>
            </w:r>
          </w:p>
        </w:tc>
        <w:tc>
          <w:tcPr>
            <w:tcW w:w="1595" w:type="dxa"/>
            <w:tcBorders>
              <w:top w:val="single" w:sz="4" w:space="0" w:color="auto"/>
              <w:left w:val="single" w:sz="4" w:space="0" w:color="auto"/>
              <w:bottom w:val="single" w:sz="4" w:space="0" w:color="auto"/>
              <w:right w:val="single" w:sz="4" w:space="0" w:color="auto"/>
            </w:tcBorders>
            <w:hideMark/>
          </w:tcPr>
          <w:p w14:paraId="65D5C3D9"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w:t>
            </w:r>
          </w:p>
        </w:tc>
        <w:tc>
          <w:tcPr>
            <w:tcW w:w="3391" w:type="dxa"/>
            <w:tcBorders>
              <w:top w:val="single" w:sz="4" w:space="0" w:color="auto"/>
              <w:left w:val="single" w:sz="4" w:space="0" w:color="auto"/>
              <w:bottom w:val="single" w:sz="4" w:space="0" w:color="auto"/>
              <w:right w:val="single" w:sz="4" w:space="0" w:color="auto"/>
            </w:tcBorders>
          </w:tcPr>
          <w:p w14:paraId="54C755BD" w14:textId="1CE54088"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Up to 11 social investors/ fund managers (each with their own co-investors)</w:t>
            </w:r>
          </w:p>
          <w:p w14:paraId="61530DEF" w14:textId="4AEF2144" w:rsidR="00AD2911" w:rsidRPr="008D4079" w:rsidRDefault="00AD2911" w:rsidP="006D4509">
            <w:pPr>
              <w:spacing w:line="240" w:lineRule="auto"/>
              <w:jc w:val="left"/>
              <w:rPr>
                <w:rFonts w:cstheme="minorHAnsi"/>
                <w:color w:val="auto"/>
                <w:lang w:eastAsia="en-US"/>
              </w:rPr>
            </w:pPr>
          </w:p>
          <w:p w14:paraId="3459AA9A" w14:textId="5E980328" w:rsidR="549E3D16" w:rsidRPr="008D4079" w:rsidRDefault="549E3D16" w:rsidP="62C08FCC">
            <w:pPr>
              <w:spacing w:line="240" w:lineRule="auto"/>
              <w:jc w:val="left"/>
              <w:rPr>
                <w:rFonts w:cstheme="minorHAnsi"/>
                <w:color w:val="auto"/>
                <w:lang w:eastAsia="en-US"/>
              </w:rPr>
            </w:pPr>
            <w:r w:rsidRPr="008D4079">
              <w:rPr>
                <w:rFonts w:cstheme="minorHAnsi"/>
                <w:color w:val="auto"/>
                <w:lang w:eastAsia="en-US"/>
              </w:rPr>
              <w:t xml:space="preserve">Plus one more in development. </w:t>
            </w:r>
          </w:p>
          <w:p w14:paraId="4736DD44" w14:textId="0305A41B" w:rsidR="00AD2911" w:rsidRPr="008D4079" w:rsidRDefault="00AD2911" w:rsidP="00E131FF">
            <w:pPr>
              <w:spacing w:line="240" w:lineRule="auto"/>
              <w:jc w:val="left"/>
              <w:rPr>
                <w:rFonts w:cstheme="minorHAnsi"/>
                <w:color w:val="auto"/>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1ED346E2"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 Investment Committee (BFIC)</w:t>
            </w:r>
          </w:p>
          <w:p w14:paraId="2A530307"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&amp; Blended Finance Management Group (BFMG)</w:t>
            </w:r>
          </w:p>
        </w:tc>
        <w:tc>
          <w:tcPr>
            <w:tcW w:w="4812" w:type="dxa"/>
            <w:tcBorders>
              <w:top w:val="single" w:sz="4" w:space="0" w:color="auto"/>
              <w:left w:val="single" w:sz="4" w:space="0" w:color="auto"/>
              <w:bottom w:val="single" w:sz="4" w:space="0" w:color="auto"/>
              <w:right w:val="single" w:sz="4" w:space="0" w:color="auto"/>
            </w:tcBorders>
          </w:tcPr>
          <w:p w14:paraId="4DA7DC7D" w14:textId="77777777" w:rsidR="00AD2911" w:rsidRPr="008D4079" w:rsidRDefault="00AD2911" w:rsidP="00716B11">
            <w:pPr>
              <w:numPr>
                <w:ilvl w:val="0"/>
                <w:numId w:val="32"/>
              </w:numPr>
              <w:spacing w:line="240" w:lineRule="auto"/>
              <w:ind w:left="259" w:hanging="259"/>
              <w:jc w:val="left"/>
              <w:rPr>
                <w:rFonts w:cstheme="minorHAnsi"/>
                <w:color w:val="auto"/>
                <w:szCs w:val="22"/>
                <w:lang w:eastAsia="en-US"/>
              </w:rPr>
            </w:pPr>
            <w:r w:rsidRPr="008D4079">
              <w:rPr>
                <w:rFonts w:cstheme="minorHAnsi"/>
                <w:color w:val="auto"/>
                <w:szCs w:val="22"/>
                <w:lang w:eastAsia="en-US"/>
              </w:rPr>
              <w:t>Launched during covid as a ‘recovery’ programme</w:t>
            </w:r>
          </w:p>
          <w:p w14:paraId="3BC2830C" w14:textId="77777777" w:rsidR="00AD2911" w:rsidRPr="008D4079" w:rsidRDefault="00AD2911" w:rsidP="00716B11">
            <w:pPr>
              <w:numPr>
                <w:ilvl w:val="0"/>
                <w:numId w:val="32"/>
              </w:numPr>
              <w:spacing w:line="240" w:lineRule="auto"/>
              <w:ind w:left="259" w:hanging="259"/>
              <w:jc w:val="left"/>
              <w:rPr>
                <w:rFonts w:cstheme="minorHAnsi"/>
                <w:color w:val="auto"/>
                <w:szCs w:val="22"/>
                <w:lang w:eastAsia="en-US"/>
              </w:rPr>
            </w:pPr>
            <w:r w:rsidRPr="008D4079">
              <w:rPr>
                <w:rFonts w:cstheme="minorHAnsi"/>
                <w:color w:val="auto"/>
                <w:szCs w:val="22"/>
                <w:lang w:eastAsia="en-US"/>
              </w:rPr>
              <w:t xml:space="preserve">Three aims: </w:t>
            </w:r>
          </w:p>
          <w:p w14:paraId="302A42D2" w14:textId="77777777" w:rsidR="00AD2911" w:rsidRPr="00E4045E" w:rsidRDefault="00AD2911" w:rsidP="00716B11">
            <w:pPr>
              <w:numPr>
                <w:ilvl w:val="0"/>
                <w:numId w:val="32"/>
              </w:numPr>
              <w:autoSpaceDE w:val="0"/>
              <w:autoSpaceDN w:val="0"/>
              <w:spacing w:line="240" w:lineRule="auto"/>
              <w:ind w:left="527" w:hanging="259"/>
              <w:jc w:val="left"/>
              <w:rPr>
                <w:rFonts w:cstheme="minorHAnsi"/>
                <w:i/>
                <w:iCs/>
                <w:color w:val="auto"/>
                <w:szCs w:val="22"/>
                <w:lang w:eastAsia="en-US"/>
              </w:rPr>
            </w:pPr>
            <w:r w:rsidRPr="00E4045E">
              <w:rPr>
                <w:rFonts w:ascii="Calibri" w:hAnsi="Calibri" w:cstheme="minorHAnsi"/>
                <w:i/>
                <w:iCs/>
                <w:color w:val="auto"/>
                <w:szCs w:val="22"/>
                <w:lang w:eastAsia="en-US"/>
              </w:rPr>
              <w:t>Delivering sources of finance to the market which are patient and/or flexible, and different to what is currently available</w:t>
            </w:r>
          </w:p>
          <w:p w14:paraId="60523580" w14:textId="77777777" w:rsidR="00AD2911" w:rsidRPr="00E4045E" w:rsidRDefault="00AD2911" w:rsidP="00716B11">
            <w:pPr>
              <w:numPr>
                <w:ilvl w:val="0"/>
                <w:numId w:val="32"/>
              </w:numPr>
              <w:autoSpaceDE w:val="0"/>
              <w:autoSpaceDN w:val="0"/>
              <w:spacing w:line="240" w:lineRule="auto"/>
              <w:ind w:left="527" w:hanging="259"/>
              <w:jc w:val="left"/>
              <w:rPr>
                <w:rFonts w:cstheme="minorHAnsi"/>
                <w:i/>
                <w:iCs/>
                <w:color w:val="auto"/>
                <w:szCs w:val="22"/>
                <w:lang w:eastAsia="en-US"/>
              </w:rPr>
            </w:pPr>
            <w:r w:rsidRPr="00E4045E">
              <w:rPr>
                <w:rFonts w:ascii="Calibri" w:hAnsi="Calibri" w:cstheme="minorHAnsi"/>
                <w:i/>
                <w:iCs/>
                <w:color w:val="auto"/>
                <w:szCs w:val="22"/>
                <w:lang w:eastAsia="en-US"/>
              </w:rPr>
              <w:t>Effectively facilitating the flow of capital, demonstrating efficient use of subsidy to ensure capital can flow from different sources or in a different way</w:t>
            </w:r>
          </w:p>
          <w:p w14:paraId="4CDB46B7" w14:textId="77777777" w:rsidR="00AD2911" w:rsidRPr="00E4045E" w:rsidRDefault="00AD2911" w:rsidP="00716B11">
            <w:pPr>
              <w:numPr>
                <w:ilvl w:val="0"/>
                <w:numId w:val="32"/>
              </w:numPr>
              <w:autoSpaceDE w:val="0"/>
              <w:autoSpaceDN w:val="0"/>
              <w:spacing w:line="240" w:lineRule="auto"/>
              <w:ind w:left="527" w:hanging="259"/>
              <w:jc w:val="left"/>
              <w:rPr>
                <w:rFonts w:cstheme="minorHAnsi"/>
                <w:i/>
                <w:iCs/>
                <w:color w:val="auto"/>
                <w:szCs w:val="22"/>
                <w:lang w:eastAsia="en-US"/>
              </w:rPr>
            </w:pPr>
            <w:r w:rsidRPr="00E4045E">
              <w:rPr>
                <w:rFonts w:ascii="Calibri" w:hAnsi="Calibri" w:cstheme="minorHAnsi"/>
                <w:i/>
                <w:iCs/>
                <w:color w:val="auto"/>
                <w:szCs w:val="22"/>
                <w:lang w:eastAsia="en-US"/>
              </w:rPr>
              <w:t>Reaching parts of the market still underserved, usually including diverse-led organisations, and committing to strong equalities practices within both the blended fund and the investor/partnership as a whole</w:t>
            </w:r>
          </w:p>
          <w:p w14:paraId="1334C4CF" w14:textId="77777777" w:rsidR="00AD2911" w:rsidRPr="00E4045E" w:rsidRDefault="00AD2911" w:rsidP="00716B11">
            <w:pPr>
              <w:numPr>
                <w:ilvl w:val="0"/>
                <w:numId w:val="32"/>
              </w:numPr>
              <w:autoSpaceDE w:val="0"/>
              <w:autoSpaceDN w:val="0"/>
              <w:spacing w:line="240" w:lineRule="auto"/>
              <w:ind w:left="259" w:hanging="259"/>
              <w:jc w:val="left"/>
              <w:rPr>
                <w:rFonts w:cstheme="minorHAnsi"/>
                <w:i/>
                <w:iCs/>
                <w:color w:val="auto"/>
                <w:szCs w:val="22"/>
                <w:lang w:eastAsia="en-US"/>
              </w:rPr>
            </w:pPr>
            <w:r w:rsidRPr="009262EE">
              <w:rPr>
                <w:rFonts w:cstheme="minorHAnsi"/>
                <w:color w:val="auto"/>
                <w:szCs w:val="22"/>
                <w:lang w:eastAsia="en-US"/>
              </w:rPr>
              <w:t>So this programme is a collection of very different funds/ products</w:t>
            </w:r>
          </w:p>
          <w:p w14:paraId="6A6EE302" w14:textId="77777777" w:rsidR="00AD2911" w:rsidRPr="00E4045E" w:rsidRDefault="00AD2911" w:rsidP="00716B11">
            <w:pPr>
              <w:numPr>
                <w:ilvl w:val="0"/>
                <w:numId w:val="32"/>
              </w:numPr>
              <w:autoSpaceDE w:val="0"/>
              <w:autoSpaceDN w:val="0"/>
              <w:spacing w:line="240" w:lineRule="auto"/>
              <w:ind w:left="259" w:hanging="259"/>
              <w:jc w:val="left"/>
              <w:rPr>
                <w:rFonts w:cstheme="minorHAnsi"/>
                <w:i/>
                <w:iCs/>
                <w:color w:val="auto"/>
                <w:szCs w:val="22"/>
                <w:lang w:eastAsia="en-US"/>
              </w:rPr>
            </w:pPr>
            <w:r w:rsidRPr="008D4079">
              <w:rPr>
                <w:rFonts w:cstheme="minorHAnsi"/>
                <w:color w:val="auto"/>
                <w:szCs w:val="22"/>
                <w:lang w:eastAsia="en-US"/>
              </w:rPr>
              <w:t>Funded by Dormant Assets</w:t>
            </w:r>
          </w:p>
        </w:tc>
      </w:tr>
      <w:tr w:rsidR="00AD2911" w:rsidRPr="008D4079" w14:paraId="29F9DCF8" w14:textId="77777777" w:rsidTr="7DB865F5">
        <w:trPr>
          <w:trHeight w:val="378"/>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3FBDD0" w14:textId="77777777" w:rsidR="00AD2911" w:rsidRPr="008D4079" w:rsidRDefault="00AD2911" w:rsidP="00AD2911">
            <w:pPr>
              <w:spacing w:line="240" w:lineRule="auto"/>
              <w:jc w:val="left"/>
              <w:rPr>
                <w:rFonts w:cstheme="minorHAnsi"/>
                <w:b/>
                <w:bCs/>
                <w:color w:val="auto"/>
                <w:szCs w:val="22"/>
                <w:lang w:eastAsia="en-US"/>
              </w:rPr>
            </w:pPr>
            <w:r w:rsidRPr="008D4079">
              <w:rPr>
                <w:rFonts w:cstheme="minorHAnsi"/>
                <w:b/>
                <w:bCs/>
                <w:color w:val="auto"/>
                <w:szCs w:val="22"/>
                <w:lang w:eastAsia="en-US"/>
              </w:rPr>
              <w:t>Enterprise Growth for Communities</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6198D3"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EGC</w:t>
            </w:r>
          </w:p>
          <w:p w14:paraId="73309C55" w14:textId="6A28833F" w:rsidR="00AD2911" w:rsidRPr="008D4079" w:rsidRDefault="00AD2911" w:rsidP="62C08FCC">
            <w:pPr>
              <w:spacing w:line="240" w:lineRule="auto"/>
              <w:ind w:left="181" w:hanging="181"/>
              <w:jc w:val="left"/>
              <w:rPr>
                <w:rFonts w:cstheme="minorHAnsi"/>
                <w:color w:val="auto"/>
                <w:lang w:eastAsia="en-US"/>
              </w:rPr>
            </w:pPr>
          </w:p>
        </w:tc>
        <w:tc>
          <w:tcPr>
            <w:tcW w:w="1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EA663C"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w:t>
            </w:r>
          </w:p>
        </w:tc>
        <w:tc>
          <w:tcPr>
            <w:tcW w:w="3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0E149" w14:textId="4AAF9EAF" w:rsidR="00AD2911" w:rsidRPr="008D4079" w:rsidRDefault="781BC295" w:rsidP="62C08FCC">
            <w:pPr>
              <w:spacing w:line="240" w:lineRule="auto"/>
              <w:jc w:val="left"/>
              <w:rPr>
                <w:rFonts w:cstheme="minorHAnsi"/>
                <w:color w:val="auto"/>
                <w:lang w:eastAsia="en-US"/>
              </w:rPr>
            </w:pPr>
            <w:r w:rsidRPr="008D4079">
              <w:rPr>
                <w:rFonts w:cstheme="minorHAnsi"/>
                <w:color w:val="auto"/>
                <w:lang w:eastAsia="en-US"/>
              </w:rPr>
              <w:t xml:space="preserve">Six funds currently </w:t>
            </w:r>
          </w:p>
          <w:p w14:paraId="175BA7D1" w14:textId="384AC589" w:rsidR="00AD2911" w:rsidRPr="008D4079" w:rsidRDefault="00AD2911" w:rsidP="00E131FF">
            <w:pPr>
              <w:spacing w:line="240" w:lineRule="auto"/>
              <w:jc w:val="left"/>
              <w:rPr>
                <w:rFonts w:cstheme="minorHAnsi"/>
                <w:color w:val="auto"/>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41A982"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 Investment Committee (BFIC)</w:t>
            </w:r>
          </w:p>
          <w:p w14:paraId="1C10BCFE"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&amp; Blended Finance Management Group (BFMG)</w:t>
            </w:r>
          </w:p>
        </w:tc>
        <w:tc>
          <w:tcPr>
            <w:tcW w:w="4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2F0ACE" w14:textId="77777777" w:rsidR="00AD2911" w:rsidRPr="008D4079" w:rsidRDefault="00AD2911" w:rsidP="00716B11">
            <w:pPr>
              <w:numPr>
                <w:ilvl w:val="0"/>
                <w:numId w:val="33"/>
              </w:numPr>
              <w:spacing w:line="240" w:lineRule="auto"/>
              <w:ind w:left="259" w:hanging="259"/>
              <w:jc w:val="left"/>
              <w:rPr>
                <w:rFonts w:cstheme="minorHAnsi"/>
                <w:color w:val="auto"/>
                <w:szCs w:val="22"/>
                <w:lang w:eastAsia="en-US"/>
              </w:rPr>
            </w:pPr>
            <w:r w:rsidRPr="008D4079">
              <w:rPr>
                <w:rFonts w:cstheme="minorHAnsi"/>
                <w:color w:val="auto"/>
                <w:szCs w:val="22"/>
                <w:lang w:eastAsia="en-US"/>
              </w:rPr>
              <w:t>Designed as a Growth Fund follow-on programme, to continue to meet the demand for simple, small and (mainly) unsecured finance once the Growth Fund closed</w:t>
            </w:r>
          </w:p>
          <w:p w14:paraId="1C815DD8" w14:textId="77777777" w:rsidR="00AD2911" w:rsidRPr="008D4079" w:rsidRDefault="00AD2911" w:rsidP="00716B11">
            <w:pPr>
              <w:numPr>
                <w:ilvl w:val="0"/>
                <w:numId w:val="33"/>
              </w:numPr>
              <w:spacing w:line="240" w:lineRule="auto"/>
              <w:ind w:left="259" w:hanging="259"/>
              <w:jc w:val="left"/>
              <w:rPr>
                <w:rFonts w:cstheme="minorHAnsi"/>
                <w:color w:val="auto"/>
                <w:szCs w:val="22"/>
                <w:lang w:eastAsia="en-US"/>
              </w:rPr>
            </w:pPr>
            <w:r w:rsidRPr="008D4079">
              <w:rPr>
                <w:rFonts w:cstheme="minorHAnsi"/>
                <w:color w:val="auto"/>
                <w:szCs w:val="22"/>
                <w:lang w:eastAsia="en-US"/>
              </w:rPr>
              <w:t>Funded by Dormant Assets</w:t>
            </w:r>
          </w:p>
        </w:tc>
      </w:tr>
      <w:tr w:rsidR="00AD2911" w:rsidRPr="008D4079" w14:paraId="434EB613" w14:textId="77777777" w:rsidTr="7DB865F5">
        <w:trPr>
          <w:trHeight w:val="378"/>
        </w:trPr>
        <w:tc>
          <w:tcPr>
            <w:tcW w:w="1559" w:type="dxa"/>
            <w:tcBorders>
              <w:top w:val="single" w:sz="4" w:space="0" w:color="auto"/>
              <w:left w:val="single" w:sz="4" w:space="0" w:color="auto"/>
              <w:bottom w:val="single" w:sz="4" w:space="0" w:color="auto"/>
              <w:right w:val="single" w:sz="4" w:space="0" w:color="auto"/>
            </w:tcBorders>
            <w:hideMark/>
          </w:tcPr>
          <w:p w14:paraId="719EE417" w14:textId="77777777" w:rsidR="00AD2911" w:rsidRPr="008D4079" w:rsidRDefault="781BC295" w:rsidP="62C08FCC">
            <w:pPr>
              <w:spacing w:line="240" w:lineRule="auto"/>
              <w:jc w:val="left"/>
              <w:rPr>
                <w:rFonts w:cstheme="minorHAnsi"/>
                <w:b/>
                <w:bCs/>
                <w:color w:val="auto"/>
                <w:lang w:eastAsia="en-US"/>
              </w:rPr>
            </w:pPr>
            <w:r w:rsidRPr="008D4079">
              <w:rPr>
                <w:rFonts w:cstheme="minorHAnsi"/>
                <w:b/>
                <w:bCs/>
                <w:color w:val="auto"/>
                <w:lang w:eastAsia="en-US"/>
              </w:rPr>
              <w:t>Cost of Living Social Investment Support Fund</w:t>
            </w:r>
          </w:p>
        </w:tc>
        <w:tc>
          <w:tcPr>
            <w:tcW w:w="1538" w:type="dxa"/>
            <w:tcBorders>
              <w:top w:val="single" w:sz="4" w:space="0" w:color="auto"/>
              <w:left w:val="single" w:sz="4" w:space="0" w:color="auto"/>
              <w:bottom w:val="single" w:sz="4" w:space="0" w:color="auto"/>
              <w:right w:val="single" w:sz="4" w:space="0" w:color="auto"/>
            </w:tcBorders>
            <w:hideMark/>
          </w:tcPr>
          <w:p w14:paraId="77A149ED"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Cost of Living</w:t>
            </w:r>
          </w:p>
          <w:p w14:paraId="019E07CE"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CoL</w:t>
            </w:r>
          </w:p>
        </w:tc>
        <w:tc>
          <w:tcPr>
            <w:tcW w:w="1595" w:type="dxa"/>
            <w:tcBorders>
              <w:top w:val="single" w:sz="4" w:space="0" w:color="auto"/>
              <w:left w:val="single" w:sz="4" w:space="0" w:color="auto"/>
              <w:bottom w:val="single" w:sz="4" w:space="0" w:color="auto"/>
              <w:right w:val="single" w:sz="4" w:space="0" w:color="auto"/>
            </w:tcBorders>
            <w:hideMark/>
          </w:tcPr>
          <w:p w14:paraId="269E234F"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This programme straddles blended finance and grants</w:t>
            </w:r>
          </w:p>
        </w:tc>
        <w:tc>
          <w:tcPr>
            <w:tcW w:w="3391" w:type="dxa"/>
            <w:tcBorders>
              <w:top w:val="single" w:sz="4" w:space="0" w:color="auto"/>
              <w:left w:val="single" w:sz="4" w:space="0" w:color="auto"/>
              <w:bottom w:val="single" w:sz="4" w:space="0" w:color="auto"/>
              <w:right w:val="single" w:sz="4" w:space="0" w:color="auto"/>
            </w:tcBorders>
          </w:tcPr>
          <w:p w14:paraId="0F11B831" w14:textId="7FB2834A" w:rsidR="00AD2911" w:rsidRPr="008D4079" w:rsidRDefault="006D4509" w:rsidP="00E131FF">
            <w:pPr>
              <w:spacing w:line="240" w:lineRule="auto"/>
              <w:jc w:val="left"/>
              <w:rPr>
                <w:rFonts w:cstheme="minorHAnsi"/>
                <w:color w:val="auto"/>
                <w:szCs w:val="22"/>
                <w:lang w:eastAsia="en-US"/>
              </w:rPr>
            </w:pPr>
            <w:r w:rsidRPr="008D4079">
              <w:rPr>
                <w:rFonts w:cstheme="minorHAnsi"/>
                <w:color w:val="auto"/>
                <w:szCs w:val="22"/>
                <w:lang w:eastAsia="en-US"/>
              </w:rPr>
              <w:t>12 funds currently</w:t>
            </w:r>
          </w:p>
        </w:tc>
        <w:tc>
          <w:tcPr>
            <w:tcW w:w="1559" w:type="dxa"/>
            <w:tcBorders>
              <w:top w:val="single" w:sz="4" w:space="0" w:color="auto"/>
              <w:left w:val="single" w:sz="4" w:space="0" w:color="auto"/>
              <w:bottom w:val="single" w:sz="4" w:space="0" w:color="auto"/>
              <w:right w:val="single" w:sz="4" w:space="0" w:color="auto"/>
            </w:tcBorders>
            <w:hideMark/>
          </w:tcPr>
          <w:p w14:paraId="35D3E90C"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 Investment Committee (BFIC)</w:t>
            </w:r>
          </w:p>
          <w:p w14:paraId="1DA04282"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&amp; Blended Finance Management Group (BFMG)</w:t>
            </w:r>
          </w:p>
        </w:tc>
        <w:tc>
          <w:tcPr>
            <w:tcW w:w="4812" w:type="dxa"/>
            <w:tcBorders>
              <w:top w:val="single" w:sz="4" w:space="0" w:color="auto"/>
              <w:left w:val="single" w:sz="4" w:space="0" w:color="auto"/>
              <w:bottom w:val="single" w:sz="4" w:space="0" w:color="auto"/>
              <w:right w:val="single" w:sz="4" w:space="0" w:color="auto"/>
            </w:tcBorders>
          </w:tcPr>
          <w:p w14:paraId="28244434" w14:textId="77777777" w:rsidR="00AD2911" w:rsidRPr="008D4079" w:rsidRDefault="00AD2911" w:rsidP="00716B11">
            <w:pPr>
              <w:numPr>
                <w:ilvl w:val="0"/>
                <w:numId w:val="34"/>
              </w:numPr>
              <w:spacing w:line="240" w:lineRule="auto"/>
              <w:ind w:left="259" w:hanging="259"/>
              <w:jc w:val="left"/>
              <w:rPr>
                <w:rFonts w:cstheme="minorHAnsi"/>
                <w:color w:val="auto"/>
                <w:szCs w:val="22"/>
                <w:lang w:eastAsia="en-US"/>
              </w:rPr>
            </w:pPr>
            <w:r w:rsidRPr="008D4079">
              <w:rPr>
                <w:rFonts w:cstheme="minorHAnsi"/>
                <w:color w:val="auto"/>
                <w:szCs w:val="22"/>
                <w:lang w:eastAsia="en-US"/>
              </w:rPr>
              <w:t xml:space="preserve">New programme to enable social investors to offer a broader range of products to support charities and social enterprises in underserved parts of the country to meet the needs of the communities they support in relation to challenges caused by the rising cost of living </w:t>
            </w:r>
          </w:p>
          <w:p w14:paraId="05833414" w14:textId="77777777" w:rsidR="00AD2911" w:rsidRPr="008D4079" w:rsidRDefault="00AD2911" w:rsidP="00716B11">
            <w:pPr>
              <w:numPr>
                <w:ilvl w:val="0"/>
                <w:numId w:val="34"/>
              </w:numPr>
              <w:spacing w:line="240" w:lineRule="auto"/>
              <w:ind w:left="259" w:hanging="259"/>
              <w:jc w:val="left"/>
              <w:rPr>
                <w:rFonts w:cstheme="minorHAnsi"/>
                <w:color w:val="auto"/>
                <w:szCs w:val="22"/>
                <w:lang w:eastAsia="en-US"/>
              </w:rPr>
            </w:pPr>
            <w:r w:rsidRPr="008D4079">
              <w:rPr>
                <w:rFonts w:cstheme="minorHAnsi"/>
                <w:color w:val="auto"/>
                <w:szCs w:val="22"/>
                <w:lang w:eastAsia="en-US"/>
              </w:rPr>
              <w:t>The social investors can provide the grant to charities and social enterprise alongside investment or as grant-only products</w:t>
            </w:r>
          </w:p>
          <w:p w14:paraId="1571A189" w14:textId="77777777" w:rsidR="00AD2911" w:rsidRPr="008D4079" w:rsidRDefault="781BC295" w:rsidP="62C08FCC">
            <w:pPr>
              <w:numPr>
                <w:ilvl w:val="0"/>
                <w:numId w:val="34"/>
              </w:numPr>
              <w:spacing w:line="240" w:lineRule="auto"/>
              <w:ind w:left="259" w:hanging="259"/>
              <w:jc w:val="left"/>
              <w:rPr>
                <w:rFonts w:cstheme="minorHAnsi"/>
                <w:color w:val="auto"/>
                <w:lang w:eastAsia="en-US"/>
              </w:rPr>
            </w:pPr>
            <w:r w:rsidRPr="008D4079">
              <w:rPr>
                <w:rFonts w:cstheme="minorHAnsi"/>
                <w:color w:val="auto"/>
                <w:lang w:eastAsia="en-US"/>
              </w:rPr>
              <w:t>Funded by Dormant Assets</w:t>
            </w:r>
          </w:p>
        </w:tc>
      </w:tr>
      <w:tr w:rsidR="00AD2911" w:rsidRPr="008D4079" w14:paraId="7C3FC7A9" w14:textId="77777777" w:rsidTr="7DB865F5">
        <w:trPr>
          <w:trHeight w:val="378"/>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ABBE4F" w14:textId="77777777" w:rsidR="00AD2911" w:rsidRPr="008D4079" w:rsidRDefault="00AD2911" w:rsidP="00AD2911">
            <w:pPr>
              <w:spacing w:line="240" w:lineRule="auto"/>
              <w:jc w:val="left"/>
              <w:rPr>
                <w:rFonts w:cstheme="minorHAnsi"/>
                <w:b/>
                <w:bCs/>
                <w:color w:val="auto"/>
                <w:szCs w:val="22"/>
                <w:lang w:eastAsia="en-US"/>
              </w:rPr>
            </w:pPr>
            <w:r w:rsidRPr="008D4079">
              <w:rPr>
                <w:rFonts w:cstheme="minorHAnsi"/>
                <w:b/>
                <w:bCs/>
                <w:color w:val="auto"/>
                <w:szCs w:val="22"/>
                <w:lang w:eastAsia="en-US"/>
              </w:rPr>
              <w:t>Energy Efficiency Social Investment Programme</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B0BA83"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EESIP</w:t>
            </w:r>
          </w:p>
          <w:p w14:paraId="16EFF6F4"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Energy Efficiency fund</w:t>
            </w:r>
          </w:p>
        </w:tc>
        <w:tc>
          <w:tcPr>
            <w:tcW w:w="1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E1AD6F"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w:t>
            </w:r>
          </w:p>
        </w:tc>
        <w:tc>
          <w:tcPr>
            <w:tcW w:w="3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6B8AA" w14:textId="6DFEE4CC" w:rsidR="006D4509" w:rsidRPr="008D4079" w:rsidRDefault="006D4509" w:rsidP="006D4509">
            <w:pPr>
              <w:spacing w:line="240" w:lineRule="auto"/>
              <w:jc w:val="left"/>
              <w:rPr>
                <w:rFonts w:cstheme="minorHAnsi"/>
                <w:color w:val="auto"/>
                <w:szCs w:val="22"/>
                <w:lang w:eastAsia="en-US"/>
              </w:rPr>
            </w:pPr>
            <w:r w:rsidRPr="008D4079">
              <w:rPr>
                <w:rFonts w:cstheme="minorHAnsi"/>
                <w:color w:val="auto"/>
                <w:szCs w:val="22"/>
                <w:lang w:eastAsia="en-US"/>
              </w:rPr>
              <w:t>Four funds currently</w:t>
            </w:r>
          </w:p>
          <w:p w14:paraId="761956C9" w14:textId="77777777" w:rsidR="006D4509" w:rsidRPr="008D4079" w:rsidRDefault="006D4509" w:rsidP="00E131FF">
            <w:pPr>
              <w:spacing w:line="240" w:lineRule="auto"/>
              <w:jc w:val="left"/>
              <w:rPr>
                <w:rFonts w:cstheme="minorHAnsi"/>
                <w:color w:val="auto"/>
                <w:szCs w:val="22"/>
                <w:lang w:eastAsia="en-US"/>
              </w:rPr>
            </w:pPr>
          </w:p>
          <w:p w14:paraId="56E62533"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 xml:space="preserve">Plus commissions.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2DFEE0"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Blended Finance Investment Committee (BFIC)</w:t>
            </w:r>
          </w:p>
          <w:p w14:paraId="3D97C00D"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&amp; Blended Finance Management Group (BFMG)</w:t>
            </w:r>
          </w:p>
        </w:tc>
        <w:tc>
          <w:tcPr>
            <w:tcW w:w="4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AF830D" w14:textId="77777777" w:rsidR="00AD2911" w:rsidRPr="008D4079" w:rsidRDefault="00AD2911" w:rsidP="00716B11">
            <w:pPr>
              <w:numPr>
                <w:ilvl w:val="0"/>
                <w:numId w:val="35"/>
              </w:numPr>
              <w:spacing w:line="240" w:lineRule="auto"/>
              <w:ind w:left="229" w:hanging="229"/>
              <w:jc w:val="left"/>
              <w:rPr>
                <w:rFonts w:cstheme="minorHAnsi"/>
                <w:color w:val="auto"/>
                <w:szCs w:val="22"/>
                <w:lang w:eastAsia="en-US"/>
              </w:rPr>
            </w:pPr>
            <w:r w:rsidRPr="008D4079">
              <w:rPr>
                <w:rFonts w:cstheme="minorHAnsi"/>
                <w:color w:val="auto"/>
                <w:szCs w:val="22"/>
                <w:lang w:eastAsia="en-US"/>
              </w:rPr>
              <w:t>To support social and community enterprises to reduce their energy bills and their energy efficiency</w:t>
            </w:r>
          </w:p>
          <w:p w14:paraId="45433269" w14:textId="77777777" w:rsidR="00AD2911" w:rsidRPr="008D4079" w:rsidRDefault="00AD2911" w:rsidP="00716B11">
            <w:pPr>
              <w:numPr>
                <w:ilvl w:val="0"/>
                <w:numId w:val="35"/>
              </w:numPr>
              <w:spacing w:line="240" w:lineRule="auto"/>
              <w:ind w:left="229" w:hanging="229"/>
              <w:jc w:val="left"/>
              <w:rPr>
                <w:rFonts w:cstheme="minorHAnsi"/>
                <w:color w:val="auto"/>
                <w:szCs w:val="22"/>
                <w:lang w:eastAsia="en-US"/>
              </w:rPr>
            </w:pPr>
            <w:r w:rsidRPr="008D4079">
              <w:rPr>
                <w:rFonts w:cstheme="minorHAnsi"/>
                <w:color w:val="auto"/>
                <w:szCs w:val="22"/>
                <w:lang w:eastAsia="en-US"/>
              </w:rPr>
              <w:t xml:space="preserve">Consultation on programme design has recently come to a close and we are preparing to launch a pilot fund with Key Fund before opening to other applications soon. </w:t>
            </w:r>
          </w:p>
          <w:p w14:paraId="3DF1B1D3" w14:textId="77777777" w:rsidR="00AD2911" w:rsidRPr="008D4079" w:rsidRDefault="00AD2911" w:rsidP="00716B11">
            <w:pPr>
              <w:numPr>
                <w:ilvl w:val="0"/>
                <w:numId w:val="35"/>
              </w:numPr>
              <w:spacing w:line="240" w:lineRule="auto"/>
              <w:ind w:left="229" w:hanging="229"/>
              <w:jc w:val="left"/>
              <w:rPr>
                <w:rFonts w:cstheme="minorHAnsi"/>
                <w:color w:val="auto"/>
                <w:szCs w:val="22"/>
                <w:lang w:eastAsia="en-US"/>
              </w:rPr>
            </w:pPr>
            <w:r w:rsidRPr="008D4079">
              <w:rPr>
                <w:rFonts w:cstheme="minorHAnsi"/>
                <w:color w:val="auto"/>
                <w:szCs w:val="22"/>
                <w:lang w:eastAsia="en-US"/>
              </w:rPr>
              <w:t>Funded by Dormant Assets</w:t>
            </w:r>
          </w:p>
        </w:tc>
      </w:tr>
      <w:tr w:rsidR="00AD2911" w:rsidRPr="008D4079" w14:paraId="1EE4EA10" w14:textId="77777777" w:rsidTr="7DB865F5">
        <w:trPr>
          <w:trHeight w:val="398"/>
        </w:trPr>
        <w:tc>
          <w:tcPr>
            <w:tcW w:w="1559" w:type="dxa"/>
            <w:tcBorders>
              <w:top w:val="single" w:sz="4" w:space="0" w:color="auto"/>
              <w:left w:val="single" w:sz="4" w:space="0" w:color="auto"/>
              <w:bottom w:val="single" w:sz="4" w:space="0" w:color="auto"/>
              <w:right w:val="single" w:sz="4" w:space="0" w:color="auto"/>
            </w:tcBorders>
            <w:hideMark/>
          </w:tcPr>
          <w:p w14:paraId="35DBA0B2" w14:textId="77777777" w:rsidR="00AD2911" w:rsidRPr="008D4079" w:rsidRDefault="00AD2911" w:rsidP="00AD2911">
            <w:pPr>
              <w:spacing w:line="240" w:lineRule="auto"/>
              <w:jc w:val="left"/>
              <w:rPr>
                <w:rFonts w:cstheme="minorHAnsi"/>
                <w:b/>
                <w:bCs/>
                <w:color w:val="auto"/>
                <w:szCs w:val="22"/>
                <w:lang w:eastAsia="en-US"/>
              </w:rPr>
            </w:pPr>
            <w:r w:rsidRPr="008D4079">
              <w:rPr>
                <w:rFonts w:cstheme="minorHAnsi"/>
                <w:b/>
                <w:bCs/>
                <w:color w:val="auto"/>
                <w:szCs w:val="22"/>
                <w:lang w:eastAsia="en-US"/>
              </w:rPr>
              <w:t>Reach Fund</w:t>
            </w:r>
          </w:p>
        </w:tc>
        <w:tc>
          <w:tcPr>
            <w:tcW w:w="1538" w:type="dxa"/>
            <w:tcBorders>
              <w:top w:val="single" w:sz="4" w:space="0" w:color="auto"/>
              <w:left w:val="single" w:sz="4" w:space="0" w:color="auto"/>
              <w:bottom w:val="single" w:sz="4" w:space="0" w:color="auto"/>
              <w:right w:val="single" w:sz="4" w:space="0" w:color="auto"/>
            </w:tcBorders>
            <w:hideMark/>
          </w:tcPr>
          <w:p w14:paraId="45B0A1B5"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Reach</w:t>
            </w:r>
          </w:p>
          <w:p w14:paraId="24387CD0" w14:textId="77777777" w:rsidR="00AD2911" w:rsidRPr="008D4079" w:rsidRDefault="00AD2911" w:rsidP="00716B11">
            <w:pPr>
              <w:numPr>
                <w:ilvl w:val="0"/>
                <w:numId w:val="30"/>
              </w:numPr>
              <w:spacing w:line="240" w:lineRule="auto"/>
              <w:ind w:left="181" w:hanging="181"/>
              <w:jc w:val="left"/>
              <w:rPr>
                <w:rFonts w:cstheme="minorHAnsi"/>
                <w:color w:val="auto"/>
                <w:szCs w:val="22"/>
                <w:lang w:eastAsia="en-US"/>
              </w:rPr>
            </w:pPr>
            <w:r w:rsidRPr="008D4079">
              <w:rPr>
                <w:rFonts w:cstheme="minorHAnsi"/>
                <w:color w:val="auto"/>
                <w:szCs w:val="22"/>
                <w:lang w:eastAsia="en-US"/>
              </w:rPr>
              <w:t>RF</w:t>
            </w:r>
          </w:p>
        </w:tc>
        <w:tc>
          <w:tcPr>
            <w:tcW w:w="1595" w:type="dxa"/>
            <w:tcBorders>
              <w:top w:val="single" w:sz="4" w:space="0" w:color="auto"/>
              <w:left w:val="single" w:sz="4" w:space="0" w:color="auto"/>
              <w:bottom w:val="single" w:sz="4" w:space="0" w:color="auto"/>
              <w:right w:val="single" w:sz="4" w:space="0" w:color="auto"/>
            </w:tcBorders>
            <w:hideMark/>
          </w:tcPr>
          <w:p w14:paraId="26190C29"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Grant programme (investment readiness)</w:t>
            </w:r>
          </w:p>
        </w:tc>
        <w:tc>
          <w:tcPr>
            <w:tcW w:w="3391" w:type="dxa"/>
            <w:tcBorders>
              <w:top w:val="single" w:sz="4" w:space="0" w:color="auto"/>
              <w:left w:val="single" w:sz="4" w:space="0" w:color="auto"/>
              <w:bottom w:val="single" w:sz="4" w:space="0" w:color="auto"/>
              <w:right w:val="single" w:sz="4" w:space="0" w:color="auto"/>
            </w:tcBorders>
          </w:tcPr>
          <w:p w14:paraId="29F43725"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 xml:space="preserve">Social Investment Business (SIB) manage the programme. </w:t>
            </w:r>
          </w:p>
          <w:p w14:paraId="18F44D67" w14:textId="77777777" w:rsidR="00AD2911" w:rsidRPr="008D4079" w:rsidRDefault="00AD2911" w:rsidP="00AD2911">
            <w:pPr>
              <w:spacing w:line="240" w:lineRule="auto"/>
              <w:jc w:val="left"/>
              <w:rPr>
                <w:rFonts w:cstheme="minorHAnsi"/>
                <w:color w:val="auto"/>
                <w:szCs w:val="22"/>
                <w:lang w:eastAsia="en-US"/>
              </w:rPr>
            </w:pPr>
          </w:p>
          <w:p w14:paraId="6F4A1C6A"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Approx. 30 social investor ‘Access Points’</w:t>
            </w:r>
          </w:p>
        </w:tc>
        <w:tc>
          <w:tcPr>
            <w:tcW w:w="1559" w:type="dxa"/>
            <w:tcBorders>
              <w:top w:val="single" w:sz="4" w:space="0" w:color="auto"/>
              <w:left w:val="single" w:sz="4" w:space="0" w:color="auto"/>
              <w:bottom w:val="single" w:sz="4" w:space="0" w:color="auto"/>
              <w:right w:val="single" w:sz="4" w:space="0" w:color="auto"/>
            </w:tcBorders>
          </w:tcPr>
          <w:p w14:paraId="093110F6" w14:textId="77777777" w:rsidR="00AD2911" w:rsidRPr="008D4079" w:rsidRDefault="00AD2911" w:rsidP="00AD2911">
            <w:pPr>
              <w:spacing w:line="240" w:lineRule="auto"/>
              <w:jc w:val="left"/>
              <w:rPr>
                <w:rFonts w:cstheme="minorHAnsi"/>
                <w:color w:val="auto"/>
                <w:szCs w:val="22"/>
                <w:lang w:eastAsia="en-US"/>
              </w:rPr>
            </w:pPr>
            <w:r w:rsidRPr="008D4079">
              <w:rPr>
                <w:rFonts w:cstheme="minorHAnsi"/>
                <w:color w:val="auto"/>
                <w:szCs w:val="22"/>
                <w:lang w:eastAsia="en-US"/>
              </w:rPr>
              <w:t>Programme Development Group (PDG)</w:t>
            </w:r>
          </w:p>
        </w:tc>
        <w:tc>
          <w:tcPr>
            <w:tcW w:w="4812" w:type="dxa"/>
            <w:tcBorders>
              <w:top w:val="single" w:sz="4" w:space="0" w:color="auto"/>
              <w:left w:val="single" w:sz="4" w:space="0" w:color="auto"/>
              <w:bottom w:val="single" w:sz="4" w:space="0" w:color="auto"/>
              <w:right w:val="single" w:sz="4" w:space="0" w:color="auto"/>
            </w:tcBorders>
          </w:tcPr>
          <w:p w14:paraId="3A6469FC" w14:textId="77777777" w:rsidR="00AD2911" w:rsidRPr="008D4079" w:rsidRDefault="00AD2911" w:rsidP="00716B11">
            <w:pPr>
              <w:numPr>
                <w:ilvl w:val="0"/>
                <w:numId w:val="36"/>
              </w:numPr>
              <w:spacing w:line="240" w:lineRule="auto"/>
              <w:ind w:left="229" w:hanging="229"/>
              <w:jc w:val="left"/>
              <w:rPr>
                <w:rFonts w:cstheme="minorHAnsi"/>
                <w:color w:val="auto"/>
                <w:szCs w:val="22"/>
                <w:lang w:eastAsia="en-US"/>
              </w:rPr>
            </w:pPr>
            <w:r w:rsidRPr="008D4079">
              <w:rPr>
                <w:rFonts w:cstheme="minorHAnsi"/>
                <w:color w:val="auto"/>
                <w:szCs w:val="22"/>
                <w:lang w:eastAsia="en-US"/>
              </w:rPr>
              <w:t>Programme launched in 2016</w:t>
            </w:r>
          </w:p>
          <w:p w14:paraId="3942C05D" w14:textId="77777777" w:rsidR="00AD2911" w:rsidRPr="008D4079" w:rsidRDefault="00AD2911" w:rsidP="00716B11">
            <w:pPr>
              <w:numPr>
                <w:ilvl w:val="0"/>
                <w:numId w:val="36"/>
              </w:numPr>
              <w:spacing w:line="240" w:lineRule="auto"/>
              <w:ind w:left="229" w:hanging="229"/>
              <w:jc w:val="left"/>
              <w:rPr>
                <w:rFonts w:cstheme="minorHAnsi"/>
                <w:color w:val="auto"/>
                <w:szCs w:val="22"/>
                <w:lang w:eastAsia="en-US"/>
              </w:rPr>
            </w:pPr>
            <w:r w:rsidRPr="008D4079">
              <w:rPr>
                <w:rFonts w:cstheme="minorHAnsi"/>
                <w:color w:val="auto"/>
                <w:szCs w:val="22"/>
                <w:lang w:eastAsia="en-US"/>
              </w:rPr>
              <w:t xml:space="preserve">Investment readiness grants programme. </w:t>
            </w:r>
          </w:p>
          <w:p w14:paraId="50DA8521" w14:textId="77777777" w:rsidR="00AD2911" w:rsidRPr="008D4079" w:rsidRDefault="00AD2911" w:rsidP="00716B11">
            <w:pPr>
              <w:numPr>
                <w:ilvl w:val="0"/>
                <w:numId w:val="36"/>
              </w:numPr>
              <w:spacing w:line="240" w:lineRule="auto"/>
              <w:ind w:left="229" w:hanging="229"/>
              <w:jc w:val="left"/>
              <w:rPr>
                <w:rFonts w:cstheme="minorHAnsi"/>
                <w:color w:val="auto"/>
                <w:szCs w:val="22"/>
                <w:lang w:eastAsia="en-US"/>
              </w:rPr>
            </w:pPr>
            <w:r w:rsidRPr="008D4079">
              <w:rPr>
                <w:rFonts w:cstheme="minorHAnsi"/>
                <w:color w:val="auto"/>
                <w:szCs w:val="22"/>
                <w:lang w:eastAsia="en-US"/>
              </w:rPr>
              <w:t>Access Points (social investors) can refer charities and social enterprises to apply for grants to help them to become ‘investment ready’</w:t>
            </w:r>
          </w:p>
          <w:p w14:paraId="6A32188E" w14:textId="77777777" w:rsidR="00AD2911" w:rsidRPr="008D4079" w:rsidRDefault="00AD2911" w:rsidP="00716B11">
            <w:pPr>
              <w:numPr>
                <w:ilvl w:val="0"/>
                <w:numId w:val="36"/>
              </w:numPr>
              <w:spacing w:line="240" w:lineRule="auto"/>
              <w:ind w:left="229" w:hanging="229"/>
              <w:jc w:val="left"/>
              <w:rPr>
                <w:rFonts w:cstheme="minorHAnsi"/>
                <w:color w:val="auto"/>
                <w:szCs w:val="22"/>
                <w:lang w:eastAsia="en-US"/>
              </w:rPr>
            </w:pPr>
            <w:r w:rsidRPr="008D4079">
              <w:rPr>
                <w:rFonts w:cstheme="minorHAnsi"/>
                <w:color w:val="auto"/>
                <w:szCs w:val="22"/>
                <w:lang w:eastAsia="en-US"/>
              </w:rPr>
              <w:t>Funded by our endowment</w:t>
            </w:r>
          </w:p>
        </w:tc>
      </w:tr>
    </w:tbl>
    <w:p w14:paraId="3AA40E47" w14:textId="77777777" w:rsidR="00AD2911" w:rsidRPr="008D4079" w:rsidRDefault="00AD2911">
      <w:pPr>
        <w:spacing w:line="240" w:lineRule="auto"/>
        <w:jc w:val="left"/>
        <w:rPr>
          <w:rFonts w:asciiTheme="minorHAnsi" w:hAnsiTheme="minorHAnsi" w:cstheme="minorHAnsi"/>
          <w:b/>
          <w:bCs/>
          <w:color w:val="auto"/>
          <w:sz w:val="28"/>
          <w:szCs w:val="28"/>
          <w:lang w:val="x-none" w:eastAsia="x-none"/>
        </w:rPr>
      </w:pPr>
      <w:r w:rsidRPr="008D4079">
        <w:rPr>
          <w:rFonts w:asciiTheme="minorHAnsi" w:hAnsiTheme="minorHAnsi" w:cstheme="minorHAnsi"/>
        </w:rPr>
        <w:br w:type="page"/>
      </w:r>
    </w:p>
    <w:p w14:paraId="37FDBC69" w14:textId="3383FDD0" w:rsidR="00115532" w:rsidRPr="008D4079" w:rsidRDefault="005F1653" w:rsidP="00115532">
      <w:pPr>
        <w:pStyle w:val="Heading1"/>
        <w:rPr>
          <w:rFonts w:asciiTheme="minorHAnsi" w:hAnsiTheme="minorHAnsi" w:cstheme="minorHAnsi"/>
        </w:rPr>
      </w:pPr>
      <w:bookmarkStart w:id="29" w:name="_Toc207205380"/>
      <w:r w:rsidRPr="008D4079">
        <w:rPr>
          <w:rFonts w:asciiTheme="minorHAnsi" w:hAnsiTheme="minorHAnsi" w:cstheme="minorHAnsi"/>
        </w:rPr>
        <w:t xml:space="preserve">Appendix </w:t>
      </w:r>
      <w:r w:rsidR="00AD2911" w:rsidRPr="008D4079">
        <w:rPr>
          <w:rFonts w:asciiTheme="minorHAnsi" w:hAnsiTheme="minorHAnsi" w:cstheme="minorHAnsi"/>
        </w:rPr>
        <w:t>E</w:t>
      </w:r>
      <w:r w:rsidRPr="008D4079">
        <w:rPr>
          <w:rFonts w:asciiTheme="minorHAnsi" w:hAnsiTheme="minorHAnsi" w:cstheme="minorHAnsi"/>
        </w:rPr>
        <w:t xml:space="preserve"> – </w:t>
      </w:r>
      <w:r w:rsidR="00643ED3">
        <w:rPr>
          <w:rFonts w:asciiTheme="minorHAnsi" w:hAnsiTheme="minorHAnsi" w:cstheme="minorHAnsi"/>
          <w:lang w:val="en-GB"/>
        </w:rPr>
        <w:t>Programme</w:t>
      </w:r>
      <w:r w:rsidR="00AD2911" w:rsidRPr="008D4079">
        <w:rPr>
          <w:rFonts w:asciiTheme="minorHAnsi" w:hAnsiTheme="minorHAnsi" w:cstheme="minorHAnsi"/>
        </w:rPr>
        <w:t xml:space="preserve"> governance structures</w:t>
      </w:r>
      <w:bookmarkEnd w:id="29"/>
    </w:p>
    <w:p w14:paraId="20DFF781" w14:textId="09B54953" w:rsidR="00CE7AE1" w:rsidRPr="00E4045E" w:rsidRDefault="00115532" w:rsidP="00CE7AE1">
      <w:pPr>
        <w:rPr>
          <w:rFonts w:asciiTheme="minorHAnsi" w:hAnsiTheme="minorHAnsi" w:cstheme="minorHAnsi"/>
          <w:lang w:eastAsia="x-none"/>
        </w:rPr>
      </w:pPr>
      <w:r w:rsidRPr="00E4045E">
        <w:rPr>
          <w:rFonts w:asciiTheme="minorHAnsi" w:hAnsiTheme="minorHAnsi" w:cstheme="minorHAnsi"/>
          <w:lang w:eastAsia="x-none"/>
        </w:rPr>
        <w:t xml:space="preserve">We’re in the process of launching </w:t>
      </w:r>
      <w:r w:rsidR="00403F30" w:rsidRPr="00E4045E">
        <w:rPr>
          <w:rFonts w:asciiTheme="minorHAnsi" w:hAnsiTheme="minorHAnsi" w:cstheme="minorHAnsi"/>
          <w:lang w:eastAsia="x-none"/>
        </w:rPr>
        <w:t xml:space="preserve">our </w:t>
      </w:r>
      <w:hyperlink r:id="rId25" w:history="1">
        <w:r w:rsidRPr="00E4045E">
          <w:rPr>
            <w:rStyle w:val="Hyperlink"/>
            <w:rFonts w:asciiTheme="minorHAnsi" w:hAnsiTheme="minorHAnsi" w:cstheme="minorHAnsi"/>
            <w:lang w:eastAsia="x-none"/>
          </w:rPr>
          <w:t>new funding</w:t>
        </w:r>
      </w:hyperlink>
      <w:r w:rsidRPr="00E4045E">
        <w:rPr>
          <w:rFonts w:asciiTheme="minorHAnsi" w:hAnsiTheme="minorHAnsi" w:cstheme="minorHAnsi"/>
          <w:lang w:eastAsia="x-none"/>
        </w:rPr>
        <w:t xml:space="preserve"> and the structures below will be changing</w:t>
      </w:r>
      <w:r w:rsidR="00591C7B" w:rsidRPr="00E4045E">
        <w:rPr>
          <w:rFonts w:asciiTheme="minorHAnsi" w:hAnsiTheme="minorHAnsi" w:cstheme="minorHAnsi"/>
          <w:lang w:eastAsia="x-none"/>
        </w:rPr>
        <w:t xml:space="preserve"> somewhat</w:t>
      </w:r>
      <w:r w:rsidRPr="00E4045E">
        <w:rPr>
          <w:rFonts w:asciiTheme="minorHAnsi" w:hAnsiTheme="minorHAnsi" w:cstheme="minorHAnsi"/>
          <w:lang w:eastAsia="x-none"/>
        </w:rPr>
        <w:t xml:space="preserve"> </w:t>
      </w:r>
      <w:r w:rsidR="00B33D16" w:rsidRPr="00E4045E">
        <w:rPr>
          <w:rFonts w:asciiTheme="minorHAnsi" w:hAnsiTheme="minorHAnsi" w:cstheme="minorHAnsi"/>
          <w:lang w:eastAsia="x-none"/>
        </w:rPr>
        <w:t>as a result of that</w:t>
      </w:r>
      <w:r w:rsidR="00643ED3">
        <w:rPr>
          <w:rFonts w:asciiTheme="minorHAnsi" w:hAnsiTheme="minorHAnsi" w:cstheme="minorHAnsi"/>
          <w:lang w:eastAsia="x-none"/>
        </w:rPr>
        <w:t>.</w:t>
      </w:r>
    </w:p>
    <w:p w14:paraId="2C53ED6C" w14:textId="335E2964" w:rsidR="00CE7AE1" w:rsidRPr="00E4045E" w:rsidRDefault="7713ED4D" w:rsidP="5B78361F">
      <w:pPr>
        <w:rPr>
          <w:rFonts w:asciiTheme="minorHAnsi" w:hAnsiTheme="minorHAnsi" w:cstheme="minorHAnsi"/>
          <w:lang w:val="en-US" w:eastAsia="en-US"/>
        </w:rPr>
      </w:pPr>
      <w:r w:rsidRPr="00E4045E">
        <w:rPr>
          <w:rFonts w:asciiTheme="minorHAnsi" w:hAnsiTheme="minorHAnsi" w:cstheme="minorHAnsi"/>
          <w:noProof/>
        </w:rPr>
        <w:drawing>
          <wp:inline distT="0" distB="0" distL="0" distR="0" wp14:anchorId="2752D793" wp14:editId="341AB08F">
            <wp:extent cx="8553450" cy="4810814"/>
            <wp:effectExtent l="0" t="0" r="0" b="8890"/>
            <wp:docPr id="153061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56617" cy="4812595"/>
                    </a:xfrm>
                    <a:prstGeom prst="rect">
                      <a:avLst/>
                    </a:prstGeom>
                    <a:noFill/>
                  </pic:spPr>
                </pic:pic>
              </a:graphicData>
            </a:graphic>
          </wp:inline>
        </w:drawing>
      </w:r>
    </w:p>
    <w:p w14:paraId="6C4A35CD" w14:textId="72A35730" w:rsidR="00857D6B" w:rsidRPr="008D4079" w:rsidRDefault="00857D6B" w:rsidP="00857D6B">
      <w:pPr>
        <w:pStyle w:val="Heading1"/>
        <w:rPr>
          <w:rFonts w:asciiTheme="minorHAnsi" w:hAnsiTheme="minorHAnsi" w:cstheme="minorHAnsi"/>
        </w:rPr>
      </w:pPr>
      <w:bookmarkStart w:id="30" w:name="_Toc207205381"/>
      <w:r w:rsidRPr="008D4079">
        <w:rPr>
          <w:rFonts w:asciiTheme="minorHAnsi" w:hAnsiTheme="minorHAnsi" w:cstheme="minorHAnsi"/>
        </w:rPr>
        <w:t>Appendix F – Functional requirements relating to programmes and grants</w:t>
      </w:r>
      <w:bookmarkEnd w:id="30"/>
    </w:p>
    <w:p w14:paraId="15ECDC62" w14:textId="035B7E0F" w:rsidR="00857D6B" w:rsidRPr="00E4045E" w:rsidRDefault="00857D6B" w:rsidP="00857D6B">
      <w:pPr>
        <w:keepNext/>
        <w:rPr>
          <w:rFonts w:asciiTheme="minorHAnsi" w:hAnsiTheme="minorHAnsi" w:cstheme="minorHAnsi"/>
          <w:snapToGrid w:val="0"/>
          <w:color w:val="auto"/>
          <w:lang w:eastAsia="en-US"/>
        </w:rPr>
      </w:pPr>
      <w:r w:rsidRPr="00E4045E">
        <w:rPr>
          <w:rFonts w:asciiTheme="minorHAnsi" w:hAnsiTheme="minorHAnsi" w:cstheme="minorHAnsi"/>
          <w:snapToGrid w:val="0"/>
          <w:color w:val="auto"/>
          <w:lang w:eastAsia="en-US"/>
        </w:rPr>
        <w:t xml:space="preserve">This section </w:t>
      </w:r>
      <w:r w:rsidR="00D02E25" w:rsidRPr="00E4045E">
        <w:rPr>
          <w:rFonts w:asciiTheme="minorHAnsi" w:hAnsiTheme="minorHAnsi" w:cstheme="minorHAnsi"/>
          <w:snapToGrid w:val="0"/>
          <w:color w:val="auto"/>
          <w:lang w:eastAsia="en-US"/>
        </w:rPr>
        <w:t>provides more information – sometimes with high-level descriptions, at other times with more detail</w:t>
      </w:r>
      <w:r w:rsidR="00DF6F32" w:rsidRPr="00E4045E">
        <w:rPr>
          <w:rFonts w:asciiTheme="minorHAnsi" w:hAnsiTheme="minorHAnsi" w:cstheme="minorHAnsi"/>
          <w:snapToGrid w:val="0"/>
          <w:color w:val="auto"/>
          <w:lang w:eastAsia="en-US"/>
        </w:rPr>
        <w:t>ed</w:t>
      </w:r>
      <w:r w:rsidR="00D02E25" w:rsidRPr="00E4045E">
        <w:rPr>
          <w:rFonts w:asciiTheme="minorHAnsi" w:hAnsiTheme="minorHAnsi" w:cstheme="minorHAnsi"/>
          <w:snapToGrid w:val="0"/>
          <w:color w:val="auto"/>
          <w:lang w:eastAsia="en-US"/>
        </w:rPr>
        <w:t xml:space="preserve"> </w:t>
      </w:r>
      <w:r w:rsidRPr="00E4045E">
        <w:rPr>
          <w:rFonts w:asciiTheme="minorHAnsi" w:hAnsiTheme="minorHAnsi" w:cstheme="minorHAnsi"/>
          <w:snapToGrid w:val="0"/>
          <w:color w:val="auto"/>
          <w:lang w:eastAsia="en-US"/>
        </w:rPr>
        <w:t>functional requirements</w:t>
      </w:r>
      <w:r w:rsidR="00D02E25" w:rsidRPr="00E4045E">
        <w:rPr>
          <w:rFonts w:asciiTheme="minorHAnsi" w:hAnsiTheme="minorHAnsi" w:cstheme="minorHAnsi"/>
          <w:snapToGrid w:val="0"/>
          <w:color w:val="auto"/>
          <w:lang w:eastAsia="en-US"/>
        </w:rPr>
        <w:t xml:space="preserve"> -</w:t>
      </w:r>
      <w:r w:rsidRPr="00E4045E">
        <w:rPr>
          <w:rFonts w:asciiTheme="minorHAnsi" w:hAnsiTheme="minorHAnsi" w:cstheme="minorHAnsi"/>
          <w:snapToGrid w:val="0"/>
          <w:color w:val="auto"/>
          <w:lang w:eastAsia="en-US"/>
        </w:rPr>
        <w:t xml:space="preserve"> relating to programmes and grants based on experience of the current business processes and expected future processes. There is currently a high level of duplication and use of Excel spreadsheets. Staff expect that the new system(s) will enable them to refine and improve these processes to meet the project aims and success criteria. The functional requirements are supported by process flowcharts where appropriate.</w:t>
      </w:r>
    </w:p>
    <w:p w14:paraId="3ACF53F3" w14:textId="77777777" w:rsidR="00857D6B" w:rsidRPr="00E4045E" w:rsidRDefault="00857D6B" w:rsidP="00857D6B">
      <w:pPr>
        <w:keepNext/>
        <w:rPr>
          <w:rFonts w:asciiTheme="minorHAnsi" w:hAnsiTheme="minorHAnsi" w:cstheme="minorHAnsi"/>
          <w:snapToGrid w:val="0"/>
          <w:color w:val="auto"/>
          <w:lang w:eastAsia="en-US"/>
        </w:rPr>
      </w:pPr>
    </w:p>
    <w:p w14:paraId="61B7EC9F" w14:textId="6CD93C7E" w:rsidR="00D52605" w:rsidRPr="00E4045E" w:rsidRDefault="009E1073" w:rsidP="00D52605">
      <w:pPr>
        <w:keepNext/>
        <w:rPr>
          <w:rFonts w:asciiTheme="minorHAnsi" w:hAnsiTheme="minorHAnsi" w:cstheme="minorHAnsi"/>
          <w:snapToGrid w:val="0"/>
          <w:color w:val="auto"/>
          <w:lang w:eastAsia="en-US"/>
        </w:rPr>
      </w:pPr>
      <w:r w:rsidRPr="00E4045E">
        <w:rPr>
          <w:rFonts w:asciiTheme="minorHAnsi" w:hAnsiTheme="minorHAnsi" w:cstheme="minorHAnsi"/>
          <w:snapToGrid w:val="0"/>
          <w:color w:val="auto"/>
          <w:lang w:eastAsia="en-US"/>
        </w:rPr>
        <w:t xml:space="preserve">The tools </w:t>
      </w:r>
      <w:r w:rsidR="00D52605" w:rsidRPr="00E4045E">
        <w:rPr>
          <w:rFonts w:asciiTheme="minorHAnsi" w:hAnsiTheme="minorHAnsi" w:cstheme="minorHAnsi"/>
          <w:snapToGrid w:val="0"/>
          <w:color w:val="auto"/>
          <w:lang w:eastAsia="en-US"/>
        </w:rPr>
        <w:t xml:space="preserve">that Access uses to deliver its funding </w:t>
      </w:r>
      <w:r w:rsidR="00DA3A78" w:rsidRPr="00E4045E">
        <w:rPr>
          <w:rFonts w:asciiTheme="minorHAnsi" w:hAnsiTheme="minorHAnsi" w:cstheme="minorHAnsi"/>
          <w:snapToGrid w:val="0"/>
          <w:color w:val="auto"/>
          <w:lang w:eastAsia="en-US"/>
        </w:rPr>
        <w:t>(and need to be supported by the new system) are:</w:t>
      </w:r>
      <w:r w:rsidR="00D52605" w:rsidRPr="00E4045E">
        <w:rPr>
          <w:rFonts w:asciiTheme="minorHAnsi" w:hAnsiTheme="minorHAnsi" w:cstheme="minorHAnsi"/>
          <w:snapToGrid w:val="0"/>
          <w:color w:val="auto"/>
          <w:lang w:eastAsia="en-US"/>
        </w:rPr>
        <w:t xml:space="preserve"> </w:t>
      </w:r>
    </w:p>
    <w:p w14:paraId="67FD6EFE" w14:textId="77777777" w:rsidR="00D52605" w:rsidRPr="00E4045E" w:rsidRDefault="00D52605" w:rsidP="00DF6F32">
      <w:pPr>
        <w:keepNext/>
        <w:rPr>
          <w:rFonts w:asciiTheme="minorHAnsi" w:hAnsiTheme="minorHAnsi" w:cstheme="minorHAnsi"/>
          <w:b/>
          <w:bCs/>
          <w:snapToGrid w:val="0"/>
          <w:color w:val="auto"/>
          <w:lang w:eastAsia="en-US"/>
        </w:rPr>
      </w:pPr>
      <w:r w:rsidRPr="00E4045E">
        <w:rPr>
          <w:rFonts w:asciiTheme="minorHAnsi" w:hAnsiTheme="minorHAnsi" w:cstheme="minorHAnsi"/>
          <w:b/>
          <w:bCs/>
          <w:snapToGrid w:val="0"/>
          <w:color w:val="auto"/>
          <w:lang w:eastAsia="en-US"/>
        </w:rPr>
        <w:t xml:space="preserve">Blended Finance </w:t>
      </w:r>
    </w:p>
    <w:p w14:paraId="49311975" w14:textId="5ED8E30E" w:rsidR="00D52605" w:rsidRPr="00E4045E" w:rsidRDefault="00D52605" w:rsidP="0070626C">
      <w:pPr>
        <w:rPr>
          <w:rFonts w:asciiTheme="minorHAnsi" w:hAnsiTheme="minorHAnsi" w:cstheme="minorHAnsi"/>
          <w:snapToGrid w:val="0"/>
          <w:lang w:eastAsia="en-US"/>
        </w:rPr>
      </w:pPr>
      <w:r w:rsidRPr="00E4045E">
        <w:rPr>
          <w:rFonts w:asciiTheme="minorHAnsi" w:hAnsiTheme="minorHAnsi" w:cstheme="minorHAnsi"/>
          <w:b/>
          <w:bCs/>
          <w:i/>
          <w:iCs/>
          <w:snapToGrid w:val="0"/>
          <w:lang w:eastAsia="en-US"/>
        </w:rPr>
        <w:t>What we mean:</w:t>
      </w:r>
      <w:r w:rsidRPr="00E4045E">
        <w:rPr>
          <w:rFonts w:asciiTheme="minorHAnsi" w:hAnsiTheme="minorHAnsi" w:cstheme="minorHAnsi"/>
          <w:snapToGrid w:val="0"/>
          <w:lang w:eastAsia="en-US"/>
        </w:rPr>
        <w:t xml:space="preserve"> Blended finance combines different types of funding—usually grants and repayable finance—to make social investment more accessible and effective.</w:t>
      </w:r>
      <w:r w:rsidR="00DA3A78"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This approach enables charities and social enterprises to undertake projects that might be too risky or unprofitable for traditional investors.</w:t>
      </w:r>
      <w:r w:rsidR="0070626C"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For</w:t>
      </w:r>
      <w:r w:rsidR="0070626C"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instance, a loan fund might include grant subsidies to allow the fund manager to offer smaller loans and absorb more risk, or to provide grants alongside unsecured loans.</w:t>
      </w:r>
      <w:r w:rsidR="0070626C"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By structuring finance in this way, organisations can access the capital they need to create social impact, while making investment opportunities more viable for social investors.</w:t>
      </w:r>
    </w:p>
    <w:p w14:paraId="53086F46" w14:textId="77777777" w:rsidR="00DA3A78" w:rsidRPr="00E4045E" w:rsidRDefault="00DA3A78" w:rsidP="00D52605">
      <w:pPr>
        <w:keepNext/>
        <w:rPr>
          <w:rFonts w:asciiTheme="minorHAnsi" w:hAnsiTheme="minorHAnsi" w:cstheme="minorHAnsi"/>
          <w:snapToGrid w:val="0"/>
          <w:color w:val="auto"/>
          <w:lang w:eastAsia="en-US"/>
        </w:rPr>
      </w:pPr>
    </w:p>
    <w:p w14:paraId="7BAA6E0C" w14:textId="5CFE1327" w:rsidR="00D52605" w:rsidRPr="00E4045E" w:rsidRDefault="40488A2D" w:rsidP="00DF6F32">
      <w:pPr>
        <w:rPr>
          <w:rFonts w:asciiTheme="minorHAnsi" w:hAnsiTheme="minorHAnsi" w:cstheme="minorHAnsi"/>
          <w:b/>
          <w:bCs/>
          <w:snapToGrid w:val="0"/>
          <w:lang w:eastAsia="en-US"/>
        </w:rPr>
      </w:pPr>
      <w:r w:rsidRPr="00E4045E">
        <w:rPr>
          <w:rFonts w:asciiTheme="minorHAnsi" w:hAnsiTheme="minorHAnsi" w:cstheme="minorHAnsi"/>
          <w:b/>
          <w:bCs/>
          <w:snapToGrid w:val="0"/>
          <w:lang w:eastAsia="en-US"/>
        </w:rPr>
        <w:t>Enterprise Grant</w:t>
      </w:r>
      <w:r w:rsidR="37113E18" w:rsidRPr="00E4045E">
        <w:rPr>
          <w:rFonts w:asciiTheme="minorHAnsi" w:hAnsiTheme="minorHAnsi" w:cstheme="minorHAnsi"/>
          <w:b/>
          <w:bCs/>
          <w:snapToGrid w:val="0"/>
          <w:lang w:eastAsia="en-US"/>
        </w:rPr>
        <w:t>s</w:t>
      </w:r>
      <w:r w:rsidRPr="00E4045E">
        <w:rPr>
          <w:rFonts w:asciiTheme="minorHAnsi" w:hAnsiTheme="minorHAnsi" w:cstheme="minorHAnsi"/>
          <w:b/>
          <w:bCs/>
          <w:snapToGrid w:val="0"/>
          <w:lang w:eastAsia="en-US"/>
        </w:rPr>
        <w:t xml:space="preserve"> (previously called enterprise development) </w:t>
      </w:r>
    </w:p>
    <w:p w14:paraId="525536EB" w14:textId="00CAB226" w:rsidR="00D52605" w:rsidRPr="00E4045E" w:rsidRDefault="00D52605" w:rsidP="0070626C">
      <w:pPr>
        <w:rPr>
          <w:rFonts w:asciiTheme="minorHAnsi" w:hAnsiTheme="minorHAnsi" w:cstheme="minorHAnsi"/>
          <w:snapToGrid w:val="0"/>
          <w:lang w:eastAsia="en-US"/>
        </w:rPr>
      </w:pPr>
      <w:r w:rsidRPr="00E4045E">
        <w:rPr>
          <w:rFonts w:asciiTheme="minorHAnsi" w:hAnsiTheme="minorHAnsi" w:cstheme="minorHAnsi"/>
          <w:b/>
          <w:bCs/>
          <w:i/>
          <w:iCs/>
          <w:snapToGrid w:val="0"/>
          <w:lang w:eastAsia="en-US"/>
        </w:rPr>
        <w:t>What we mean:</w:t>
      </w:r>
      <w:r w:rsidRPr="00E4045E">
        <w:rPr>
          <w:rFonts w:asciiTheme="minorHAnsi" w:hAnsiTheme="minorHAnsi" w:cstheme="minorHAnsi"/>
          <w:snapToGrid w:val="0"/>
          <w:lang w:eastAsia="en-US"/>
        </w:rPr>
        <w:t xml:space="preserve"> Enterprise grants help charities and social enterprises strengthen their financial resilience by developing or expanding income-generating activities. These grants support organisations where repayable social investment isn’t yet the right fit, giving them the opportunity to grow and become more self-sufficient.</w:t>
      </w:r>
      <w:r w:rsidR="00FD0F25"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This process includes providing finance (and sometimes advice and support – “technical assistance” alongside) to help these organisations transition to new enterprise models or grow existing ones. This enables them to sustain or grow their impact.</w:t>
      </w:r>
      <w:r w:rsidR="0070626C"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We refer to this as Enterprise Grants. Unlike traditional grants, they are designed to drive growth in income and financial resilience. The funding and support provided encourage and enable enterprising activity, helping organisations build long-term sustainability.</w:t>
      </w:r>
    </w:p>
    <w:p w14:paraId="2A28A792" w14:textId="77777777" w:rsidR="00D52605" w:rsidRPr="00E4045E" w:rsidRDefault="00D52605" w:rsidP="00DF6F32">
      <w:pPr>
        <w:rPr>
          <w:rFonts w:asciiTheme="minorHAnsi" w:hAnsiTheme="minorHAnsi" w:cstheme="minorHAnsi"/>
          <w:b/>
          <w:bCs/>
          <w:snapToGrid w:val="0"/>
          <w:lang w:eastAsia="en-US"/>
        </w:rPr>
      </w:pPr>
      <w:r w:rsidRPr="00E4045E">
        <w:rPr>
          <w:rFonts w:asciiTheme="minorHAnsi" w:hAnsiTheme="minorHAnsi" w:cstheme="minorHAnsi"/>
          <w:b/>
          <w:bCs/>
          <w:snapToGrid w:val="0"/>
          <w:lang w:eastAsia="en-US"/>
        </w:rPr>
        <w:t xml:space="preserve">Market Development (previously called infrastructure support) </w:t>
      </w:r>
    </w:p>
    <w:p w14:paraId="505CCB6D" w14:textId="4CB70119" w:rsidR="00D52605" w:rsidRPr="00E4045E" w:rsidRDefault="00D52605" w:rsidP="0070626C">
      <w:pPr>
        <w:rPr>
          <w:rFonts w:asciiTheme="minorHAnsi" w:hAnsiTheme="minorHAnsi" w:cstheme="minorHAnsi"/>
          <w:snapToGrid w:val="0"/>
          <w:lang w:eastAsia="en-US"/>
        </w:rPr>
      </w:pPr>
      <w:r w:rsidRPr="00E4045E">
        <w:rPr>
          <w:rFonts w:asciiTheme="minorHAnsi" w:hAnsiTheme="minorHAnsi" w:cstheme="minorHAnsi"/>
          <w:b/>
          <w:bCs/>
          <w:i/>
          <w:iCs/>
          <w:snapToGrid w:val="0"/>
          <w:lang w:eastAsia="en-US"/>
        </w:rPr>
        <w:t>What we mean:</w:t>
      </w:r>
      <w:r w:rsidRPr="00E4045E">
        <w:rPr>
          <w:rFonts w:asciiTheme="minorHAnsi" w:hAnsiTheme="minorHAnsi" w:cstheme="minorHAnsi"/>
          <w:snapToGrid w:val="0"/>
          <w:lang w:eastAsia="en-US"/>
        </w:rPr>
        <w:t xml:space="preserve"> Market Development refers to activities that make the social investment market more collaborative, efficient, and equitable.</w:t>
      </w:r>
      <w:r w:rsidR="007E6B09"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This includes developing networks, improving data and learning approaches, enhancing information and signposting, and supporting research and development to drive innovation and improve processes. Market Development focuses on benefits for the sector as a whole or for multiple organisations, rather than just the growth of individual organisations.</w:t>
      </w:r>
    </w:p>
    <w:p w14:paraId="1B0E2164" w14:textId="77777777" w:rsidR="007E6B09" w:rsidRPr="00E4045E" w:rsidRDefault="007E6B09" w:rsidP="0070626C">
      <w:pPr>
        <w:rPr>
          <w:rFonts w:asciiTheme="minorHAnsi" w:hAnsiTheme="minorHAnsi" w:cstheme="minorHAnsi"/>
          <w:snapToGrid w:val="0"/>
          <w:lang w:eastAsia="en-US"/>
        </w:rPr>
      </w:pPr>
    </w:p>
    <w:p w14:paraId="12F4E30D" w14:textId="77777777" w:rsidR="00D52605" w:rsidRPr="00E4045E" w:rsidRDefault="00D52605" w:rsidP="00DF6F32">
      <w:pPr>
        <w:rPr>
          <w:rFonts w:asciiTheme="minorHAnsi" w:hAnsiTheme="minorHAnsi" w:cstheme="minorHAnsi"/>
          <w:snapToGrid w:val="0"/>
          <w:lang w:eastAsia="en-US"/>
        </w:rPr>
      </w:pPr>
      <w:r w:rsidRPr="00E4045E">
        <w:rPr>
          <w:rFonts w:asciiTheme="minorHAnsi" w:hAnsiTheme="minorHAnsi" w:cstheme="minorHAnsi"/>
          <w:b/>
          <w:bCs/>
          <w:snapToGrid w:val="0"/>
          <w:lang w:eastAsia="en-US"/>
        </w:rPr>
        <w:t>Pre and post investment support (</w:t>
      </w:r>
      <w:r w:rsidRPr="00E4045E">
        <w:rPr>
          <w:rFonts w:asciiTheme="minorHAnsi" w:hAnsiTheme="minorHAnsi" w:cstheme="minorHAnsi"/>
          <w:snapToGrid w:val="0"/>
          <w:lang w:eastAsia="en-US"/>
        </w:rPr>
        <w:t xml:space="preserve">previously investment readiness) </w:t>
      </w:r>
    </w:p>
    <w:p w14:paraId="603DC4F7" w14:textId="067C3D92" w:rsidR="00D52605" w:rsidRPr="00E4045E" w:rsidRDefault="00D52605" w:rsidP="0070626C">
      <w:pPr>
        <w:rPr>
          <w:rFonts w:asciiTheme="minorHAnsi" w:hAnsiTheme="minorHAnsi" w:cstheme="minorHAnsi"/>
          <w:snapToGrid w:val="0"/>
          <w:lang w:eastAsia="en-US"/>
        </w:rPr>
      </w:pPr>
      <w:r w:rsidRPr="00E4045E">
        <w:rPr>
          <w:rFonts w:asciiTheme="minorHAnsi" w:hAnsiTheme="minorHAnsi" w:cstheme="minorHAnsi"/>
          <w:b/>
          <w:bCs/>
          <w:i/>
          <w:iCs/>
          <w:snapToGrid w:val="0"/>
          <w:lang w:eastAsia="en-US"/>
        </w:rPr>
        <w:t>What we mean:</w:t>
      </w:r>
      <w:r w:rsidRPr="00E4045E">
        <w:rPr>
          <w:rFonts w:asciiTheme="minorHAnsi" w:hAnsiTheme="minorHAnsi" w:cstheme="minorHAnsi"/>
          <w:snapToGrid w:val="0"/>
          <w:lang w:eastAsia="en-US"/>
        </w:rPr>
        <w:t xml:space="preserve"> Technical Assistance (TA) includes advisory services, training, and support provided to charities and social enterprises either before (pre-) or after (post-) taking on social investment.</w:t>
      </w:r>
      <w:r w:rsidR="007E6B09" w:rsidRPr="00E4045E">
        <w:rPr>
          <w:rFonts w:asciiTheme="minorHAnsi" w:hAnsiTheme="minorHAnsi" w:cstheme="minorHAnsi"/>
          <w:snapToGrid w:val="0"/>
          <w:lang w:eastAsia="en-US"/>
        </w:rPr>
        <w:t xml:space="preserve"> </w:t>
      </w:r>
      <w:r w:rsidRPr="00E4045E">
        <w:rPr>
          <w:rFonts w:asciiTheme="minorHAnsi" w:hAnsiTheme="minorHAnsi" w:cstheme="minorHAnsi"/>
          <w:snapToGrid w:val="0"/>
          <w:lang w:eastAsia="en-US"/>
        </w:rPr>
        <w:t>The aim of this support can be varied, including to make the social investment experience smoother, help to reduce risks, or to improve impact. Pre-investment TA is often crucial for charities and social enterprises where there is often a lack of investment-ready projects, and can help businesses or projects become viable for investment, for example through improving financial forecasts and can also support them during the due diligence processes that social investors undertake. Post-investment TA focuses on strengthening the operational capacity of organisations to ensure long-term sustainability and success.</w:t>
      </w:r>
    </w:p>
    <w:p w14:paraId="6800C60E" w14:textId="77777777" w:rsidR="00D52605" w:rsidRPr="00E4045E" w:rsidRDefault="00D52605" w:rsidP="00857D6B">
      <w:pPr>
        <w:keepNext/>
        <w:rPr>
          <w:rFonts w:asciiTheme="minorHAnsi" w:hAnsiTheme="minorHAnsi" w:cstheme="minorHAnsi"/>
          <w:snapToGrid w:val="0"/>
          <w:color w:val="auto"/>
          <w:lang w:eastAsia="en-US"/>
        </w:rPr>
      </w:pPr>
    </w:p>
    <w:p w14:paraId="3ED45B88" w14:textId="77777777" w:rsidR="00857D6B" w:rsidRPr="00E4045E" w:rsidRDefault="00857D6B" w:rsidP="00857D6B">
      <w:pPr>
        <w:keepNext/>
        <w:rPr>
          <w:rFonts w:asciiTheme="minorHAnsi" w:hAnsiTheme="minorHAnsi" w:cstheme="minorHAnsi"/>
          <w:snapToGrid w:val="0"/>
          <w:color w:val="auto"/>
          <w:lang w:val="en-US" w:eastAsia="en-US"/>
        </w:rPr>
      </w:pPr>
      <w:r w:rsidRPr="00E4045E">
        <w:rPr>
          <w:rFonts w:asciiTheme="minorHAnsi" w:hAnsiTheme="minorHAnsi" w:cstheme="minorHAnsi"/>
          <w:snapToGrid w:val="0"/>
          <w:color w:val="auto"/>
          <w:lang w:eastAsia="en-US"/>
        </w:rPr>
        <w:t>The functional requirements include:</w:t>
      </w:r>
    </w:p>
    <w:p w14:paraId="73C84A78" w14:textId="23E32C15" w:rsidR="00857D6B" w:rsidRPr="00E4045E" w:rsidRDefault="00857D6B" w:rsidP="00716B11">
      <w:pPr>
        <w:numPr>
          <w:ilvl w:val="0"/>
          <w:numId w:val="37"/>
        </w:numPr>
        <w:ind w:left="714" w:hanging="357"/>
        <w:contextualSpacing/>
        <w:jc w:val="left"/>
        <w:rPr>
          <w:rFonts w:asciiTheme="minorHAnsi" w:hAnsiTheme="minorHAnsi" w:cstheme="minorHAnsi"/>
          <w:color w:val="auto"/>
          <w:szCs w:val="22"/>
        </w:rPr>
      </w:pPr>
      <w:bookmarkStart w:id="31" w:name="_Hlt450554470"/>
      <w:bookmarkStart w:id="32" w:name="_Ref450543919"/>
      <w:bookmarkEnd w:id="31"/>
      <w:r w:rsidRPr="00E4045E">
        <w:rPr>
          <w:rFonts w:asciiTheme="minorHAnsi" w:hAnsiTheme="minorHAnsi" w:cstheme="minorHAnsi"/>
          <w:color w:val="auto"/>
          <w:szCs w:val="22"/>
        </w:rPr>
        <w:t>General relationship requirements</w:t>
      </w:r>
    </w:p>
    <w:p w14:paraId="65DDC42B" w14:textId="6522ADC6" w:rsidR="00857D6B" w:rsidRPr="00E4045E" w:rsidRDefault="00812CC0" w:rsidP="00716B11">
      <w:pPr>
        <w:numPr>
          <w:ilvl w:val="0"/>
          <w:numId w:val="37"/>
        </w:numPr>
        <w:ind w:left="714" w:hanging="357"/>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Programme design and planning</w:t>
      </w:r>
    </w:p>
    <w:p w14:paraId="51817743" w14:textId="738FB2AF" w:rsidR="00812CC0" w:rsidRPr="00E4045E" w:rsidRDefault="009B737C" w:rsidP="00716B11">
      <w:pPr>
        <w:numPr>
          <w:ilvl w:val="0"/>
          <w:numId w:val="37"/>
        </w:numPr>
        <w:ind w:left="714" w:hanging="357"/>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Applications</w:t>
      </w:r>
    </w:p>
    <w:p w14:paraId="6A372562" w14:textId="05092147" w:rsidR="009B737C" w:rsidRPr="00E4045E" w:rsidRDefault="009B737C" w:rsidP="00716B11">
      <w:pPr>
        <w:numPr>
          <w:ilvl w:val="0"/>
          <w:numId w:val="37"/>
        </w:numPr>
        <w:ind w:left="714" w:hanging="357"/>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Approval</w:t>
      </w:r>
    </w:p>
    <w:p w14:paraId="39AD709E" w14:textId="65DFBC75" w:rsidR="009B737C" w:rsidRPr="00E4045E" w:rsidRDefault="009B737C" w:rsidP="00716B11">
      <w:pPr>
        <w:numPr>
          <w:ilvl w:val="0"/>
          <w:numId w:val="37"/>
        </w:numPr>
        <w:ind w:left="714" w:hanging="357"/>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Deployment</w:t>
      </w:r>
    </w:p>
    <w:p w14:paraId="6F7DB3CE" w14:textId="77777777" w:rsidR="000F41D6" w:rsidRPr="00E4045E" w:rsidRDefault="000F41D6" w:rsidP="000F41D6">
      <w:pPr>
        <w:contextualSpacing/>
        <w:jc w:val="left"/>
        <w:rPr>
          <w:rFonts w:asciiTheme="minorHAnsi" w:hAnsiTheme="minorHAnsi" w:cstheme="minorHAnsi"/>
          <w:color w:val="auto"/>
          <w:szCs w:val="22"/>
        </w:rPr>
      </w:pPr>
    </w:p>
    <w:p w14:paraId="5F13B4D9" w14:textId="625CF000" w:rsidR="000F41D6" w:rsidRPr="00E4045E" w:rsidRDefault="00B95B09" w:rsidP="000F41D6">
      <w:pPr>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Additional</w:t>
      </w:r>
      <w:r w:rsidR="007260D9" w:rsidRPr="00E4045E">
        <w:rPr>
          <w:rFonts w:asciiTheme="minorHAnsi" w:hAnsiTheme="minorHAnsi" w:cstheme="minorHAnsi"/>
          <w:color w:val="auto"/>
          <w:szCs w:val="22"/>
        </w:rPr>
        <w:t>ly,</w:t>
      </w:r>
      <w:r w:rsidRPr="00E4045E">
        <w:rPr>
          <w:rFonts w:asciiTheme="minorHAnsi" w:hAnsiTheme="minorHAnsi" w:cstheme="minorHAnsi"/>
          <w:color w:val="auto"/>
          <w:szCs w:val="22"/>
        </w:rPr>
        <w:t xml:space="preserve"> requirements</w:t>
      </w:r>
      <w:r w:rsidR="007260D9" w:rsidRPr="00E4045E">
        <w:rPr>
          <w:rFonts w:asciiTheme="minorHAnsi" w:hAnsiTheme="minorHAnsi" w:cstheme="minorHAnsi"/>
          <w:color w:val="auto"/>
          <w:szCs w:val="22"/>
        </w:rPr>
        <w:t xml:space="preserve"> are</w:t>
      </w:r>
      <w:r w:rsidRPr="00E4045E">
        <w:rPr>
          <w:rFonts w:asciiTheme="minorHAnsi" w:hAnsiTheme="minorHAnsi" w:cstheme="minorHAnsi"/>
          <w:color w:val="auto"/>
          <w:szCs w:val="22"/>
        </w:rPr>
        <w:t xml:space="preserve"> identified </w:t>
      </w:r>
      <w:r w:rsidR="00611EAD" w:rsidRPr="00E4045E">
        <w:rPr>
          <w:rFonts w:asciiTheme="minorHAnsi" w:hAnsiTheme="minorHAnsi" w:cstheme="minorHAnsi"/>
          <w:color w:val="auto"/>
          <w:szCs w:val="22"/>
        </w:rPr>
        <w:t>for how the new system needs to support both</w:t>
      </w:r>
      <w:r w:rsidR="007260D9" w:rsidRPr="00E4045E">
        <w:rPr>
          <w:rFonts w:asciiTheme="minorHAnsi" w:hAnsiTheme="minorHAnsi" w:cstheme="minorHAnsi"/>
          <w:color w:val="auto"/>
          <w:szCs w:val="22"/>
        </w:rPr>
        <w:t>:</w:t>
      </w:r>
    </w:p>
    <w:p w14:paraId="698490D7" w14:textId="7C79EB60" w:rsidR="009B737C" w:rsidRPr="00E4045E" w:rsidRDefault="155767E5" w:rsidP="5B78361F">
      <w:pPr>
        <w:numPr>
          <w:ilvl w:val="0"/>
          <w:numId w:val="37"/>
        </w:numPr>
        <w:ind w:left="714" w:hanging="357"/>
        <w:contextualSpacing/>
        <w:jc w:val="left"/>
        <w:rPr>
          <w:rFonts w:asciiTheme="minorHAnsi" w:hAnsiTheme="minorHAnsi" w:cstheme="minorHAnsi"/>
          <w:color w:val="auto"/>
        </w:rPr>
      </w:pPr>
      <w:r w:rsidRPr="00E4045E">
        <w:rPr>
          <w:rFonts w:asciiTheme="minorHAnsi" w:hAnsiTheme="minorHAnsi" w:cstheme="minorHAnsi"/>
          <w:color w:val="auto"/>
        </w:rPr>
        <w:t xml:space="preserve">Enterprise </w:t>
      </w:r>
      <w:r w:rsidR="540EC21B" w:rsidRPr="00E4045E">
        <w:rPr>
          <w:rFonts w:asciiTheme="minorHAnsi" w:hAnsiTheme="minorHAnsi" w:cstheme="minorHAnsi"/>
          <w:color w:val="auto"/>
        </w:rPr>
        <w:t>G</w:t>
      </w:r>
      <w:r w:rsidR="1845A4E5" w:rsidRPr="00E4045E">
        <w:rPr>
          <w:rFonts w:asciiTheme="minorHAnsi" w:hAnsiTheme="minorHAnsi" w:cstheme="minorHAnsi"/>
          <w:color w:val="auto"/>
        </w:rPr>
        <w:t>rant</w:t>
      </w:r>
      <w:r w:rsidR="427A7975" w:rsidRPr="00E4045E">
        <w:rPr>
          <w:rFonts w:asciiTheme="minorHAnsi" w:hAnsiTheme="minorHAnsi" w:cstheme="minorHAnsi"/>
          <w:color w:val="auto"/>
        </w:rPr>
        <w:t>s</w:t>
      </w:r>
      <w:r w:rsidRPr="00E4045E">
        <w:rPr>
          <w:rFonts w:asciiTheme="minorHAnsi" w:hAnsiTheme="minorHAnsi" w:cstheme="minorHAnsi"/>
          <w:color w:val="auto"/>
        </w:rPr>
        <w:t xml:space="preserve"> </w:t>
      </w:r>
      <w:r w:rsidR="540EC21B" w:rsidRPr="00E4045E">
        <w:rPr>
          <w:rFonts w:asciiTheme="minorHAnsi" w:hAnsiTheme="minorHAnsi" w:cstheme="minorHAnsi"/>
          <w:color w:val="auto"/>
        </w:rPr>
        <w:t xml:space="preserve"> (an intervention type) </w:t>
      </w:r>
    </w:p>
    <w:p w14:paraId="0ADE7F0A" w14:textId="11AB1AAD" w:rsidR="00BA5D7D" w:rsidRPr="00E4045E" w:rsidRDefault="00BA5D7D" w:rsidP="00BA5D7D">
      <w:pPr>
        <w:contextualSpacing/>
        <w:jc w:val="left"/>
        <w:rPr>
          <w:rFonts w:asciiTheme="minorHAnsi" w:hAnsiTheme="minorHAnsi" w:cstheme="minorHAnsi"/>
          <w:color w:val="auto"/>
          <w:szCs w:val="22"/>
        </w:rPr>
      </w:pPr>
      <w:r w:rsidRPr="00E4045E">
        <w:rPr>
          <w:rFonts w:asciiTheme="minorHAnsi" w:hAnsiTheme="minorHAnsi" w:cstheme="minorHAnsi"/>
          <w:color w:val="auto"/>
          <w:szCs w:val="22"/>
        </w:rPr>
        <w:t>and</w:t>
      </w:r>
    </w:p>
    <w:p w14:paraId="1FE06072" w14:textId="15C31803" w:rsidR="009B737C" w:rsidRPr="00E4045E" w:rsidRDefault="006505FA" w:rsidP="62C08FCC">
      <w:pPr>
        <w:numPr>
          <w:ilvl w:val="0"/>
          <w:numId w:val="37"/>
        </w:numPr>
        <w:ind w:left="714" w:hanging="357"/>
        <w:contextualSpacing/>
        <w:jc w:val="left"/>
        <w:rPr>
          <w:rFonts w:asciiTheme="minorHAnsi" w:hAnsiTheme="minorHAnsi" w:cstheme="minorHAnsi"/>
          <w:color w:val="auto"/>
        </w:rPr>
      </w:pPr>
      <w:r w:rsidRPr="00E4045E">
        <w:rPr>
          <w:rFonts w:asciiTheme="minorHAnsi" w:hAnsiTheme="minorHAnsi" w:cstheme="minorHAnsi"/>
          <w:color w:val="auto"/>
        </w:rPr>
        <w:t xml:space="preserve">Local </w:t>
      </w:r>
      <w:r w:rsidR="78005661" w:rsidRPr="00E4045E">
        <w:rPr>
          <w:rFonts w:asciiTheme="minorHAnsi" w:hAnsiTheme="minorHAnsi" w:cstheme="minorHAnsi"/>
          <w:color w:val="auto"/>
        </w:rPr>
        <w:t>A</w:t>
      </w:r>
      <w:r w:rsidRPr="00E4045E">
        <w:rPr>
          <w:rFonts w:asciiTheme="minorHAnsi" w:hAnsiTheme="minorHAnsi" w:cstheme="minorHAnsi"/>
          <w:color w:val="auto"/>
        </w:rPr>
        <w:t>ccess</w:t>
      </w:r>
      <w:r w:rsidR="00BA5D7D" w:rsidRPr="00E4045E">
        <w:rPr>
          <w:rFonts w:asciiTheme="minorHAnsi" w:hAnsiTheme="minorHAnsi" w:cstheme="minorHAnsi"/>
          <w:color w:val="auto"/>
        </w:rPr>
        <w:t xml:space="preserve"> (a type of programme)</w:t>
      </w:r>
    </w:p>
    <w:p w14:paraId="3837969D" w14:textId="77777777" w:rsidR="00857D6B" w:rsidRPr="00E4045E" w:rsidRDefault="00857D6B" w:rsidP="00857D6B">
      <w:pPr>
        <w:rPr>
          <w:rFonts w:asciiTheme="minorHAnsi" w:hAnsiTheme="minorHAnsi" w:cstheme="minorHAnsi"/>
          <w:b/>
          <w:vanish/>
          <w:color w:val="auto"/>
          <w:szCs w:val="22"/>
          <w:lang w:eastAsia="en-US"/>
        </w:rPr>
      </w:pPr>
    </w:p>
    <w:p w14:paraId="4799C6F9" w14:textId="77777777" w:rsidR="00857D6B" w:rsidRPr="00E4045E" w:rsidRDefault="00857D6B" w:rsidP="00857D6B">
      <w:pPr>
        <w:rPr>
          <w:rFonts w:asciiTheme="minorHAnsi" w:hAnsiTheme="minorHAnsi" w:cstheme="minorHAnsi"/>
          <w:b/>
          <w:vanish/>
          <w:color w:val="auto"/>
          <w:szCs w:val="22"/>
          <w:lang w:eastAsia="en-US"/>
        </w:rPr>
      </w:pPr>
    </w:p>
    <w:p w14:paraId="7173124D" w14:textId="77777777" w:rsidR="00857D6B" w:rsidRPr="00E4045E" w:rsidRDefault="00857D6B" w:rsidP="00857D6B">
      <w:pPr>
        <w:jc w:val="left"/>
        <w:rPr>
          <w:rFonts w:asciiTheme="minorHAnsi" w:hAnsiTheme="minorHAnsi" w:cstheme="minorHAnsi"/>
          <w:b/>
          <w:color w:val="auto"/>
          <w:szCs w:val="22"/>
          <w:lang w:eastAsia="en-US"/>
        </w:rPr>
      </w:pPr>
      <w:r w:rsidRPr="00E4045E">
        <w:rPr>
          <w:rFonts w:asciiTheme="minorHAnsi" w:hAnsiTheme="minorHAnsi" w:cstheme="minorHAnsi"/>
          <w:b/>
          <w:color w:val="auto"/>
          <w:szCs w:val="22"/>
          <w:lang w:eastAsia="en-US"/>
        </w:rPr>
        <w:br w:type="page"/>
      </w:r>
    </w:p>
    <w:p w14:paraId="6691F7A0" w14:textId="42DEB1AD" w:rsidR="00857D6B" w:rsidRPr="00E4045E" w:rsidRDefault="00FE11D0" w:rsidP="0026668D">
      <w:pPr>
        <w:pStyle w:val="Heading2"/>
        <w:rPr>
          <w:rFonts w:asciiTheme="minorHAnsi" w:hAnsiTheme="minorHAnsi" w:cstheme="minorHAnsi"/>
        </w:rPr>
      </w:pPr>
      <w:bookmarkStart w:id="33" w:name="_Hlt453737433"/>
      <w:bookmarkStart w:id="34" w:name="_Toc190774455"/>
      <w:bookmarkStart w:id="35" w:name="_Toc207205382"/>
      <w:bookmarkEnd w:id="32"/>
      <w:bookmarkEnd w:id="33"/>
      <w:r w:rsidRPr="00E4045E">
        <w:rPr>
          <w:rFonts w:asciiTheme="minorHAnsi" w:hAnsiTheme="minorHAnsi" w:cstheme="minorHAnsi"/>
        </w:rPr>
        <w:t>F1</w:t>
      </w:r>
      <w:r w:rsidRPr="00E4045E">
        <w:rPr>
          <w:rFonts w:asciiTheme="minorHAnsi" w:hAnsiTheme="minorHAnsi" w:cstheme="minorHAnsi"/>
        </w:rPr>
        <w:tab/>
      </w:r>
      <w:r w:rsidR="00857D6B" w:rsidRPr="00E4045E">
        <w:rPr>
          <w:rFonts w:asciiTheme="minorHAnsi" w:hAnsiTheme="minorHAnsi" w:cstheme="minorHAnsi"/>
        </w:rPr>
        <w:t>General relationship requirements</w:t>
      </w:r>
      <w:bookmarkEnd w:id="34"/>
      <w:bookmarkEnd w:id="35"/>
    </w:p>
    <w:p w14:paraId="08D5A572" w14:textId="2DF36396" w:rsidR="00857D6B" w:rsidRPr="00E4045E" w:rsidRDefault="00857D6B" w:rsidP="00857D6B">
      <w:pPr>
        <w:rPr>
          <w:rFonts w:asciiTheme="minorHAnsi" w:hAnsiTheme="minorHAnsi" w:cstheme="minorHAnsi"/>
          <w:snapToGrid w:val="0"/>
          <w:color w:val="auto"/>
          <w:lang w:val="en-US" w:eastAsia="en-US"/>
        </w:rPr>
      </w:pPr>
      <w:r w:rsidRPr="00E4045E">
        <w:rPr>
          <w:rFonts w:asciiTheme="minorHAnsi" w:hAnsiTheme="minorHAnsi" w:cstheme="minorHAnsi"/>
          <w:snapToGrid w:val="0"/>
          <w:color w:val="auto"/>
          <w:lang w:val="en-US" w:eastAsia="en-US"/>
        </w:rPr>
        <w:t xml:space="preserve">The </w:t>
      </w:r>
      <w:r w:rsidR="00D55079" w:rsidRPr="00E4045E">
        <w:rPr>
          <w:rFonts w:asciiTheme="minorHAnsi" w:hAnsiTheme="minorHAnsi" w:cstheme="minorHAnsi"/>
          <w:snapToGrid w:val="0"/>
          <w:color w:val="auto"/>
          <w:lang w:val="en-US" w:eastAsia="en-US"/>
        </w:rPr>
        <w:t xml:space="preserve">system will need to capture information relating to the </w:t>
      </w:r>
      <w:r w:rsidRPr="00E4045E">
        <w:rPr>
          <w:rFonts w:asciiTheme="minorHAnsi" w:hAnsiTheme="minorHAnsi" w:cstheme="minorHAnsi"/>
          <w:snapToGrid w:val="0"/>
          <w:color w:val="auto"/>
          <w:lang w:val="en-US" w:eastAsia="en-US"/>
        </w:rPr>
        <w:t xml:space="preserve">following </w:t>
      </w:r>
      <w:r w:rsidR="00D55079" w:rsidRPr="00E4045E">
        <w:rPr>
          <w:rFonts w:asciiTheme="minorHAnsi" w:hAnsiTheme="minorHAnsi" w:cstheme="minorHAnsi"/>
          <w:snapToGrid w:val="0"/>
          <w:color w:val="auto"/>
          <w:lang w:val="en-US" w:eastAsia="en-US"/>
        </w:rPr>
        <w:t>organisations and individuals</w:t>
      </w:r>
      <w:r w:rsidRPr="00E4045E">
        <w:rPr>
          <w:rFonts w:asciiTheme="minorHAnsi" w:hAnsiTheme="minorHAnsi" w:cstheme="minorHAnsi"/>
          <w:snapToGrid w:val="0"/>
          <w:color w:val="auto"/>
          <w:lang w:val="en-US" w:eastAsia="en-US"/>
        </w:rPr>
        <w:t>:</w:t>
      </w:r>
    </w:p>
    <w:p w14:paraId="6506C3E0" w14:textId="2CFF5A82" w:rsidR="00D55079" w:rsidRPr="00E4045E" w:rsidRDefault="1D8A5D3F" w:rsidP="00FD390E">
      <w:pPr>
        <w:pStyle w:val="ListParagraph"/>
        <w:numPr>
          <w:ilvl w:val="0"/>
          <w:numId w:val="39"/>
        </w:numPr>
        <w:rPr>
          <w:rFonts w:asciiTheme="minorHAnsi" w:hAnsiTheme="minorHAnsi" w:cstheme="minorHAnsi"/>
        </w:rPr>
      </w:pPr>
      <w:r w:rsidRPr="00E4045E">
        <w:rPr>
          <w:rFonts w:asciiTheme="minorHAnsi" w:hAnsiTheme="minorHAnsi" w:cstheme="minorHAnsi"/>
        </w:rPr>
        <w:t xml:space="preserve">Partners – organisations that Access works with to deliver the programmes; the partners have their own grant programmes and work directly with the organisations receiving the funds (either as grants or loans). </w:t>
      </w:r>
      <w:r w:rsidR="750BDFB7" w:rsidRPr="00E4045E">
        <w:rPr>
          <w:rFonts w:asciiTheme="minorHAnsi" w:hAnsiTheme="minorHAnsi" w:cstheme="minorHAnsi"/>
        </w:rPr>
        <w:t xml:space="preserve">Access is currently delivering </w:t>
      </w:r>
      <w:r w:rsidR="4C954FE8" w:rsidRPr="00E4045E">
        <w:rPr>
          <w:rFonts w:asciiTheme="minorHAnsi" w:hAnsiTheme="minorHAnsi" w:cstheme="minorHAnsi"/>
        </w:rPr>
        <w:t>6</w:t>
      </w:r>
      <w:r w:rsidR="750BDFB7" w:rsidRPr="00E4045E">
        <w:rPr>
          <w:rFonts w:asciiTheme="minorHAnsi" w:hAnsiTheme="minorHAnsi" w:cstheme="minorHAnsi"/>
        </w:rPr>
        <w:t xml:space="preserve"> programmes through </w:t>
      </w:r>
      <w:r w:rsidR="4FF17431" w:rsidRPr="00E4045E">
        <w:rPr>
          <w:rFonts w:asciiTheme="minorHAnsi" w:hAnsiTheme="minorHAnsi" w:cstheme="minorHAnsi"/>
        </w:rPr>
        <w:t>41</w:t>
      </w:r>
      <w:r w:rsidR="18CA274D" w:rsidRPr="00E4045E">
        <w:rPr>
          <w:rFonts w:asciiTheme="minorHAnsi" w:hAnsiTheme="minorHAnsi" w:cstheme="minorHAnsi"/>
        </w:rPr>
        <w:t xml:space="preserve"> key partnerships; the partnerships are made up of </w:t>
      </w:r>
      <w:r w:rsidR="083B7474" w:rsidRPr="00E4045E">
        <w:rPr>
          <w:rFonts w:asciiTheme="minorHAnsi" w:hAnsiTheme="minorHAnsi" w:cstheme="minorHAnsi"/>
        </w:rPr>
        <w:t>87 unique</w:t>
      </w:r>
      <w:r w:rsidR="7A0F67B8" w:rsidRPr="00E4045E">
        <w:rPr>
          <w:rFonts w:asciiTheme="minorHAnsi" w:hAnsiTheme="minorHAnsi" w:cstheme="minorHAnsi"/>
        </w:rPr>
        <w:t xml:space="preserve"> organisations</w:t>
      </w:r>
      <w:r w:rsidR="47AD00FD" w:rsidRPr="00E4045E">
        <w:rPr>
          <w:rFonts w:asciiTheme="minorHAnsi" w:hAnsiTheme="minorHAnsi" w:cstheme="minorHAnsi"/>
        </w:rPr>
        <w:t xml:space="preserve"> (</w:t>
      </w:r>
    </w:p>
    <w:p w14:paraId="4A077CF4" w14:textId="1F24C8CE" w:rsidR="00857D6B" w:rsidRPr="00E4045E" w:rsidRDefault="06CB8A95" w:rsidP="00FD390E">
      <w:pPr>
        <w:pStyle w:val="ListParagraph"/>
        <w:numPr>
          <w:ilvl w:val="0"/>
          <w:numId w:val="39"/>
        </w:numPr>
        <w:rPr>
          <w:rFonts w:asciiTheme="minorHAnsi" w:hAnsiTheme="minorHAnsi" w:cstheme="minorHAnsi"/>
          <w:snapToGrid w:val="0"/>
          <w:color w:val="auto"/>
          <w:lang w:val="en-US" w:eastAsia="en-US"/>
        </w:rPr>
      </w:pPr>
      <w:r w:rsidRPr="00E4045E">
        <w:rPr>
          <w:rFonts w:asciiTheme="minorHAnsi" w:hAnsiTheme="minorHAnsi" w:cstheme="minorHAnsi"/>
          <w:snapToGrid w:val="0"/>
          <w:color w:val="auto"/>
          <w:lang w:val="en-US" w:eastAsia="en-US"/>
        </w:rPr>
        <w:t xml:space="preserve">Investees – “frontline” organisations </w:t>
      </w:r>
      <w:r w:rsidR="0028678E" w:rsidRPr="00E4045E">
        <w:rPr>
          <w:rFonts w:asciiTheme="minorHAnsi" w:hAnsiTheme="minorHAnsi" w:cstheme="minorHAnsi"/>
          <w:snapToGrid w:val="0"/>
          <w:color w:val="auto"/>
          <w:lang w:val="en-US" w:eastAsia="en-US"/>
        </w:rPr>
        <w:t xml:space="preserve">(charities and social enterprises that are </w:t>
      </w:r>
      <w:r w:rsidRPr="00E4045E">
        <w:rPr>
          <w:rFonts w:asciiTheme="minorHAnsi" w:hAnsiTheme="minorHAnsi" w:cstheme="minorHAnsi"/>
          <w:snapToGrid w:val="0"/>
          <w:color w:val="auto"/>
          <w:lang w:val="en-US" w:eastAsia="en-US"/>
        </w:rPr>
        <w:t xml:space="preserve">supported </w:t>
      </w:r>
      <w:r w:rsidR="0028678E" w:rsidRPr="00E4045E">
        <w:rPr>
          <w:rFonts w:asciiTheme="minorHAnsi" w:hAnsiTheme="minorHAnsi" w:cstheme="minorHAnsi"/>
          <w:snapToGrid w:val="0"/>
          <w:color w:val="auto"/>
          <w:lang w:val="en-US" w:eastAsia="en-US"/>
        </w:rPr>
        <w:t xml:space="preserve">(via loans, grants and/or other support) </w:t>
      </w:r>
      <w:r w:rsidRPr="00E4045E">
        <w:rPr>
          <w:rFonts w:asciiTheme="minorHAnsi" w:hAnsiTheme="minorHAnsi" w:cstheme="minorHAnsi"/>
          <w:snapToGrid w:val="0"/>
          <w:color w:val="auto"/>
          <w:lang w:val="en-US" w:eastAsia="en-US"/>
        </w:rPr>
        <w:t>by Access’s partners</w:t>
      </w:r>
    </w:p>
    <w:p w14:paraId="4C72019A" w14:textId="5090FE08" w:rsidR="00575DB6" w:rsidRPr="00E4045E" w:rsidRDefault="00575DB6" w:rsidP="00FD390E">
      <w:pPr>
        <w:pStyle w:val="ListParagraph"/>
        <w:numPr>
          <w:ilvl w:val="0"/>
          <w:numId w:val="39"/>
        </w:numPr>
        <w:rPr>
          <w:rFonts w:asciiTheme="minorHAnsi" w:hAnsiTheme="minorHAnsi" w:cstheme="minorHAnsi"/>
        </w:rPr>
      </w:pPr>
      <w:r w:rsidRPr="00E4045E">
        <w:rPr>
          <w:rFonts w:asciiTheme="minorHAnsi" w:hAnsiTheme="minorHAnsi" w:cstheme="minorHAnsi"/>
        </w:rPr>
        <w:t>Governance committees that have regular oversight of the programmes including discussion and approval of applications and monitoring of deployment:</w:t>
      </w:r>
    </w:p>
    <w:p w14:paraId="494476B0" w14:textId="656E525E" w:rsidR="00575DB6" w:rsidRPr="00E4045E" w:rsidRDefault="00575DB6" w:rsidP="00FD390E">
      <w:pPr>
        <w:pStyle w:val="ListParagraph"/>
        <w:numPr>
          <w:ilvl w:val="1"/>
          <w:numId w:val="39"/>
        </w:numPr>
        <w:rPr>
          <w:rFonts w:asciiTheme="minorHAnsi" w:hAnsiTheme="minorHAnsi" w:cstheme="minorHAnsi"/>
        </w:rPr>
      </w:pPr>
      <w:r w:rsidRPr="00E4045E">
        <w:rPr>
          <w:rFonts w:asciiTheme="minorHAnsi" w:hAnsiTheme="minorHAnsi" w:cstheme="minorHAnsi"/>
        </w:rPr>
        <w:t>The Investment Committee made up of nine members: four trustees, the CEO and four independent third parties</w:t>
      </w:r>
    </w:p>
    <w:p w14:paraId="45274370" w14:textId="77777777" w:rsidR="00A3128C" w:rsidRPr="00E4045E" w:rsidRDefault="00575DB6" w:rsidP="00FD390E">
      <w:pPr>
        <w:pStyle w:val="ListParagraph"/>
        <w:numPr>
          <w:ilvl w:val="1"/>
          <w:numId w:val="39"/>
        </w:numPr>
        <w:rPr>
          <w:rFonts w:asciiTheme="minorHAnsi" w:hAnsiTheme="minorHAnsi" w:cstheme="minorHAnsi"/>
        </w:rPr>
      </w:pPr>
      <w:r w:rsidRPr="00E4045E">
        <w:rPr>
          <w:rFonts w:asciiTheme="minorHAnsi" w:hAnsiTheme="minorHAnsi" w:cstheme="minorHAnsi"/>
        </w:rPr>
        <w:t>The Blended Investment Committee</w:t>
      </w:r>
    </w:p>
    <w:p w14:paraId="46F7FAC6" w14:textId="5BC8AA30" w:rsidR="000447D8" w:rsidRPr="00E4045E" w:rsidRDefault="00A3128C">
      <w:pPr>
        <w:pStyle w:val="ListParagraph"/>
        <w:numPr>
          <w:ilvl w:val="1"/>
          <w:numId w:val="39"/>
        </w:numPr>
        <w:rPr>
          <w:rFonts w:asciiTheme="minorHAnsi" w:hAnsiTheme="minorHAnsi" w:cstheme="minorHAnsi"/>
          <w:snapToGrid w:val="0"/>
          <w:color w:val="auto"/>
          <w:lang w:val="en-US" w:eastAsia="en-US"/>
        </w:rPr>
      </w:pPr>
      <w:r w:rsidRPr="00E4045E">
        <w:rPr>
          <w:rFonts w:asciiTheme="minorHAnsi" w:hAnsiTheme="minorHAnsi" w:cstheme="minorHAnsi"/>
        </w:rPr>
        <w:t xml:space="preserve">The Local Access programme </w:t>
      </w:r>
    </w:p>
    <w:tbl>
      <w:tblPr>
        <w:tblW w:w="13854" w:type="dxa"/>
        <w:tblInd w:w="94" w:type="dxa"/>
        <w:tblLook w:val="0000" w:firstRow="0" w:lastRow="0" w:firstColumn="0" w:lastColumn="0" w:noHBand="0" w:noVBand="0"/>
      </w:tblPr>
      <w:tblGrid>
        <w:gridCol w:w="1114"/>
        <w:gridCol w:w="6153"/>
        <w:gridCol w:w="3402"/>
        <w:gridCol w:w="3185"/>
      </w:tblGrid>
      <w:tr w:rsidR="00857D6B" w:rsidRPr="008D4079" w14:paraId="5962BF9D" w14:textId="77777777" w:rsidTr="00857D6B">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noWrap/>
            <w:vAlign w:val="center"/>
          </w:tcPr>
          <w:p w14:paraId="16C690DC" w14:textId="77777777" w:rsidR="00857D6B" w:rsidRPr="00E4045E" w:rsidRDefault="00857D6B" w:rsidP="00857D6B">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6153" w:type="dxa"/>
            <w:tcBorders>
              <w:top w:val="single" w:sz="4" w:space="0" w:color="auto"/>
              <w:left w:val="nil"/>
              <w:bottom w:val="single" w:sz="4" w:space="0" w:color="auto"/>
              <w:right w:val="single" w:sz="4" w:space="0" w:color="auto"/>
            </w:tcBorders>
            <w:shd w:val="clear" w:color="auto" w:fill="D9D9D9"/>
            <w:vAlign w:val="center"/>
          </w:tcPr>
          <w:p w14:paraId="5AB0171F" w14:textId="77777777" w:rsidR="00857D6B" w:rsidRPr="00E4045E" w:rsidRDefault="00857D6B" w:rsidP="00857D6B">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Functional requirement</w:t>
            </w:r>
          </w:p>
        </w:tc>
        <w:tc>
          <w:tcPr>
            <w:tcW w:w="340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73D9E1"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185" w:type="dxa"/>
            <w:tcBorders>
              <w:top w:val="single" w:sz="4" w:space="0" w:color="auto"/>
              <w:left w:val="single" w:sz="4" w:space="0" w:color="auto"/>
              <w:bottom w:val="single" w:sz="4" w:space="0" w:color="auto"/>
              <w:right w:val="single" w:sz="4" w:space="0" w:color="auto"/>
            </w:tcBorders>
            <w:shd w:val="clear" w:color="auto" w:fill="D9D9D9"/>
          </w:tcPr>
          <w:p w14:paraId="677A4981"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857D6B" w:rsidRPr="008D4079" w14:paraId="45269746"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3C5DDD80" w14:textId="70DE74FD" w:rsidR="00857D6B" w:rsidRPr="00E4045E" w:rsidRDefault="00857D6B"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153" w:type="dxa"/>
            <w:tcBorders>
              <w:top w:val="single" w:sz="4" w:space="0" w:color="auto"/>
              <w:left w:val="nil"/>
              <w:bottom w:val="single" w:sz="4" w:space="0" w:color="auto"/>
              <w:right w:val="single" w:sz="4" w:space="0" w:color="auto"/>
            </w:tcBorders>
            <w:shd w:val="clear" w:color="auto" w:fill="FFFFFF"/>
          </w:tcPr>
          <w:p w14:paraId="78074DD0" w14:textId="008A75E7" w:rsidR="00857D6B" w:rsidRPr="00E4045E" w:rsidRDefault="00857D6B" w:rsidP="00857D6B">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General relationship requirements</w:t>
            </w:r>
          </w:p>
          <w:p w14:paraId="4B412E5B" w14:textId="1DB273B0"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 xml:space="preserve">Access requires a system that: </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1E9C3466"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185" w:type="dxa"/>
            <w:tcBorders>
              <w:top w:val="single" w:sz="4" w:space="0" w:color="auto"/>
              <w:left w:val="single" w:sz="4" w:space="0" w:color="auto"/>
              <w:bottom w:val="single" w:sz="4" w:space="0" w:color="auto"/>
              <w:right w:val="single" w:sz="4" w:space="0" w:color="auto"/>
            </w:tcBorders>
            <w:shd w:val="clear" w:color="auto" w:fill="FFFFFF"/>
          </w:tcPr>
          <w:p w14:paraId="6992F0A3"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24F540A1"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74862E25" w14:textId="77777777" w:rsidR="00857D6B" w:rsidRPr="00E4045E" w:rsidRDefault="00857D6B" w:rsidP="004C7EC1">
            <w:pPr>
              <w:pStyle w:val="ListParagraph"/>
              <w:numPr>
                <w:ilvl w:val="1"/>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153" w:type="dxa"/>
            <w:tcBorders>
              <w:top w:val="single" w:sz="4" w:space="0" w:color="auto"/>
              <w:left w:val="nil"/>
              <w:bottom w:val="single" w:sz="4" w:space="0" w:color="auto"/>
              <w:right w:val="single" w:sz="4" w:space="0" w:color="auto"/>
            </w:tcBorders>
            <w:shd w:val="clear" w:color="auto" w:fill="FFFFFF"/>
          </w:tcPr>
          <w:p w14:paraId="79D1D63B" w14:textId="77777777" w:rsidR="00857D6B" w:rsidRPr="00E4045E" w:rsidRDefault="009F48C9"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Captures information about the partners</w:t>
            </w:r>
            <w:r w:rsidR="002A123B" w:rsidRPr="00E4045E">
              <w:rPr>
                <w:rFonts w:asciiTheme="minorHAnsi" w:eastAsia="PMingLiU" w:hAnsiTheme="minorHAnsi" w:cstheme="minorHAnsi"/>
                <w:color w:val="auto"/>
                <w:szCs w:val="22"/>
                <w:lang w:eastAsia="en-US" w:bidi="th-TH"/>
              </w:rPr>
              <w:t xml:space="preserve"> including:</w:t>
            </w:r>
          </w:p>
          <w:p w14:paraId="1E2366B0" w14:textId="77777777" w:rsidR="002A123B" w:rsidRPr="00E4045E" w:rsidRDefault="00575DB6" w:rsidP="00853A14">
            <w:pPr>
              <w:pStyle w:val="ListParagraph"/>
              <w:numPr>
                <w:ilvl w:val="1"/>
                <w:numId w:val="43"/>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Organisation details</w:t>
            </w:r>
          </w:p>
          <w:p w14:paraId="51199098" w14:textId="77777777" w:rsidR="00575DB6" w:rsidRPr="00E4045E" w:rsidRDefault="00575DB6" w:rsidP="00853A14">
            <w:pPr>
              <w:pStyle w:val="ListParagraph"/>
              <w:numPr>
                <w:ilvl w:val="1"/>
                <w:numId w:val="43"/>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Contact details for the various activities</w:t>
            </w:r>
          </w:p>
          <w:p w14:paraId="6A55D765" w14:textId="77777777" w:rsidR="00575DB6" w:rsidRPr="00E4045E" w:rsidRDefault="00575DB6" w:rsidP="00853A14">
            <w:pPr>
              <w:pStyle w:val="ListParagraph"/>
              <w:numPr>
                <w:ilvl w:val="1"/>
                <w:numId w:val="43"/>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Changes in contact</w:t>
            </w:r>
          </w:p>
          <w:p w14:paraId="77C864C1" w14:textId="77777777" w:rsidR="00DC0A28" w:rsidRPr="00E4045E" w:rsidRDefault="00DC0A28" w:rsidP="00853A14">
            <w:pPr>
              <w:pStyle w:val="ListParagraph"/>
              <w:numPr>
                <w:ilvl w:val="1"/>
                <w:numId w:val="43"/>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Visits made by Access</w:t>
            </w:r>
          </w:p>
          <w:p w14:paraId="5AA539DA" w14:textId="3740B3CB" w:rsidR="00E52DC7" w:rsidRPr="00E4045E" w:rsidRDefault="00E52DC7" w:rsidP="00853A14">
            <w:pPr>
              <w:pStyle w:val="ListParagraph"/>
              <w:numPr>
                <w:ilvl w:val="1"/>
                <w:numId w:val="43"/>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EDI data for each partner</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0FA93624"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3185" w:type="dxa"/>
            <w:tcBorders>
              <w:top w:val="single" w:sz="4" w:space="0" w:color="auto"/>
              <w:left w:val="single" w:sz="4" w:space="0" w:color="auto"/>
              <w:bottom w:val="single" w:sz="4" w:space="0" w:color="auto"/>
              <w:right w:val="single" w:sz="4" w:space="0" w:color="auto"/>
            </w:tcBorders>
            <w:shd w:val="clear" w:color="auto" w:fill="FFFFFF"/>
          </w:tcPr>
          <w:p w14:paraId="698EC3AA"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575DB6" w:rsidRPr="008D4079" w14:paraId="1B660EBB"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1016B765" w14:textId="77777777" w:rsidR="00575DB6" w:rsidRPr="00E4045E" w:rsidRDefault="00575DB6" w:rsidP="004C7EC1">
            <w:pPr>
              <w:pStyle w:val="ListParagraph"/>
              <w:numPr>
                <w:ilvl w:val="1"/>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153" w:type="dxa"/>
            <w:tcBorders>
              <w:top w:val="single" w:sz="4" w:space="0" w:color="auto"/>
              <w:left w:val="nil"/>
              <w:bottom w:val="single" w:sz="4" w:space="0" w:color="auto"/>
              <w:right w:val="single" w:sz="4" w:space="0" w:color="auto"/>
            </w:tcBorders>
            <w:shd w:val="clear" w:color="auto" w:fill="FFFFFF"/>
          </w:tcPr>
          <w:p w14:paraId="528653F0" w14:textId="77777777" w:rsidR="00575DB6" w:rsidRPr="00E4045E" w:rsidRDefault="00575DB6">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Captures information about investees; this can include:</w:t>
            </w:r>
          </w:p>
          <w:p w14:paraId="21795498" w14:textId="73556028" w:rsidR="00575DB6" w:rsidRPr="00E4045E" w:rsidRDefault="00575DB6"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Case studies</w:t>
            </w:r>
          </w:p>
          <w:p w14:paraId="1D7A45B1" w14:textId="3CDA56D4" w:rsidR="00DC0A28" w:rsidRPr="00E4045E" w:rsidRDefault="00DC0A28"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Participation in governmental events/media days and other communications activities</w:t>
            </w:r>
          </w:p>
          <w:p w14:paraId="5296C4C2" w14:textId="2CFE787F" w:rsidR="00DC0A28" w:rsidRPr="00E4045E" w:rsidRDefault="00DC0A28"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 xml:space="preserve">Involvement in special activities </w:t>
            </w:r>
          </w:p>
          <w:p w14:paraId="46AF00F1" w14:textId="77777777" w:rsidR="00575DB6" w:rsidRPr="00E4045E" w:rsidRDefault="00575DB6"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Whether they are on the newsletter list</w:t>
            </w:r>
          </w:p>
          <w:p w14:paraId="42C40075" w14:textId="77777777" w:rsidR="00575DB6" w:rsidRPr="00E4045E" w:rsidRDefault="00575DB6"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Whether they have responded to consultations</w:t>
            </w:r>
          </w:p>
          <w:p w14:paraId="74525959" w14:textId="77777777" w:rsidR="00575DB6" w:rsidRPr="00E4045E" w:rsidRDefault="00575DB6" w:rsidP="00FD390E">
            <w:pPr>
              <w:pStyle w:val="ListParagraph"/>
              <w:numPr>
                <w:ilvl w:val="0"/>
                <w:numId w:val="39"/>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Whether they have received funding from different programmes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03072F87" w14:textId="77777777" w:rsidR="00575DB6" w:rsidRPr="00E4045E" w:rsidRDefault="0028678E">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Note that there are hundreds/ thousands of organisations / lines of data</w:t>
            </w:r>
          </w:p>
          <w:p w14:paraId="163AAB2A" w14:textId="59469E94" w:rsidR="00DC0A28" w:rsidRPr="00E4045E" w:rsidRDefault="00DC0A28">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Noting special activities that investees are involved in would be good for our upstream influencing and to also support strategies for bringing more people on board with our mission and influencing trusts and foundations</w:t>
            </w:r>
          </w:p>
        </w:tc>
        <w:tc>
          <w:tcPr>
            <w:tcW w:w="3185" w:type="dxa"/>
            <w:tcBorders>
              <w:top w:val="single" w:sz="4" w:space="0" w:color="auto"/>
              <w:left w:val="single" w:sz="4" w:space="0" w:color="auto"/>
              <w:bottom w:val="single" w:sz="4" w:space="0" w:color="auto"/>
              <w:right w:val="single" w:sz="4" w:space="0" w:color="auto"/>
            </w:tcBorders>
            <w:shd w:val="clear" w:color="auto" w:fill="FFFFFF"/>
          </w:tcPr>
          <w:p w14:paraId="63C5193C" w14:textId="77777777" w:rsidR="00575DB6" w:rsidRPr="00E4045E" w:rsidRDefault="00575DB6">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857D6B" w:rsidRPr="008D4079" w14:paraId="0052010A"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6FBD1B3B"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153" w:type="dxa"/>
            <w:tcBorders>
              <w:top w:val="single" w:sz="4" w:space="0" w:color="auto"/>
              <w:left w:val="nil"/>
              <w:bottom w:val="single" w:sz="4" w:space="0" w:color="auto"/>
              <w:right w:val="single" w:sz="4" w:space="0" w:color="auto"/>
            </w:tcBorders>
            <w:shd w:val="clear" w:color="auto" w:fill="FFFFFF"/>
          </w:tcPr>
          <w:p w14:paraId="44CA8FDC" w14:textId="7404A2BB" w:rsidR="00857D6B" w:rsidRPr="00E4045E" w:rsidRDefault="00857D6B" w:rsidP="00857D6B">
            <w:pPr>
              <w:spacing w:beforeLines="60" w:before="144" w:afterLines="60" w:after="144" w:line="240" w:lineRule="auto"/>
              <w:jc w:val="left"/>
              <w:rPr>
                <w:rFonts w:asciiTheme="minorHAnsi" w:eastAsia="PMingLiU" w:hAnsiTheme="minorHAnsi" w:cstheme="minorHAnsi"/>
                <w:color w:val="auto"/>
                <w:szCs w:val="22"/>
                <w:highlight w:val="yellow"/>
                <w:lang w:eastAsia="en-US" w:bidi="th-TH"/>
              </w:rPr>
            </w:pPr>
            <w:r w:rsidRPr="00E4045E">
              <w:rPr>
                <w:rFonts w:asciiTheme="minorHAnsi" w:eastAsia="PMingLiU" w:hAnsiTheme="minorHAnsi" w:cstheme="minorHAnsi"/>
                <w:color w:val="auto"/>
                <w:szCs w:val="22"/>
                <w:lang w:eastAsia="en-US" w:bidi="th-TH"/>
              </w:rPr>
              <w:t xml:space="preserve">Supports </w:t>
            </w:r>
            <w:r w:rsidR="00575DB6" w:rsidRPr="00E4045E">
              <w:rPr>
                <w:rFonts w:asciiTheme="minorHAnsi" w:eastAsia="PMingLiU" w:hAnsiTheme="minorHAnsi" w:cstheme="minorHAnsi"/>
                <w:color w:val="auto"/>
                <w:szCs w:val="22"/>
                <w:lang w:eastAsia="en-US" w:bidi="th-TH"/>
              </w:rPr>
              <w:t>the management and administration relating to the Investment Committee and Blended Investment Committee</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29FDB447" w14:textId="5AD9D40A"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3185" w:type="dxa"/>
            <w:tcBorders>
              <w:top w:val="single" w:sz="4" w:space="0" w:color="auto"/>
              <w:left w:val="single" w:sz="4" w:space="0" w:color="auto"/>
              <w:bottom w:val="single" w:sz="4" w:space="0" w:color="auto"/>
              <w:right w:val="single" w:sz="4" w:space="0" w:color="auto"/>
            </w:tcBorders>
            <w:shd w:val="clear" w:color="auto" w:fill="FFFFFF"/>
          </w:tcPr>
          <w:p w14:paraId="04F9DAF8"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9662AF" w:rsidRPr="008D4079" w14:paraId="1832BD1D"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7B528CD9" w14:textId="77777777" w:rsidR="009662AF" w:rsidRPr="00E4045E" w:rsidRDefault="009662AF"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153" w:type="dxa"/>
            <w:tcBorders>
              <w:top w:val="single" w:sz="4" w:space="0" w:color="auto"/>
              <w:left w:val="nil"/>
              <w:bottom w:val="single" w:sz="4" w:space="0" w:color="auto"/>
              <w:right w:val="single" w:sz="4" w:space="0" w:color="auto"/>
            </w:tcBorders>
            <w:shd w:val="clear" w:color="auto" w:fill="FFFFFF"/>
          </w:tcPr>
          <w:p w14:paraId="28F24AEF" w14:textId="6170294B" w:rsidR="009662AF" w:rsidRPr="00E4045E" w:rsidRDefault="001712C4"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Provides the ability to analyse against the theory of change at all levels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72316E17" w14:textId="77777777" w:rsidR="009662AF" w:rsidRPr="00E4045E" w:rsidRDefault="009662AF"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3185" w:type="dxa"/>
            <w:tcBorders>
              <w:top w:val="single" w:sz="4" w:space="0" w:color="auto"/>
              <w:left w:val="single" w:sz="4" w:space="0" w:color="auto"/>
              <w:bottom w:val="single" w:sz="4" w:space="0" w:color="auto"/>
              <w:right w:val="single" w:sz="4" w:space="0" w:color="auto"/>
            </w:tcBorders>
            <w:shd w:val="clear" w:color="auto" w:fill="FFFFFF"/>
          </w:tcPr>
          <w:p w14:paraId="6D595C31" w14:textId="77777777" w:rsidR="009662AF" w:rsidRPr="00E4045E" w:rsidRDefault="009662AF"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bl>
    <w:p w14:paraId="747CE25A" w14:textId="77777777" w:rsidR="00857D6B" w:rsidRPr="00E4045E" w:rsidRDefault="00857D6B" w:rsidP="00857D6B">
      <w:pPr>
        <w:spacing w:line="240" w:lineRule="auto"/>
        <w:jc w:val="left"/>
        <w:rPr>
          <w:rFonts w:asciiTheme="minorHAnsi" w:hAnsiTheme="minorHAnsi" w:cstheme="minorHAnsi"/>
          <w:b/>
          <w:color w:val="auto"/>
          <w:szCs w:val="22"/>
          <w:lang w:eastAsia="en-US"/>
        </w:rPr>
      </w:pPr>
      <w:r w:rsidRPr="00E4045E">
        <w:rPr>
          <w:rFonts w:asciiTheme="minorHAnsi" w:hAnsiTheme="minorHAnsi" w:cstheme="minorHAnsi"/>
          <w:b/>
          <w:color w:val="auto"/>
          <w:szCs w:val="22"/>
          <w:lang w:eastAsia="en-US"/>
        </w:rPr>
        <w:br w:type="page"/>
      </w:r>
    </w:p>
    <w:p w14:paraId="76048D14" w14:textId="01F419CD" w:rsidR="00857D6B" w:rsidRPr="00E4045E" w:rsidRDefault="00F0243E" w:rsidP="0026668D">
      <w:pPr>
        <w:pStyle w:val="Heading2"/>
        <w:rPr>
          <w:rFonts w:asciiTheme="minorHAnsi" w:hAnsiTheme="minorHAnsi" w:cstheme="minorHAnsi"/>
        </w:rPr>
      </w:pPr>
      <w:bookmarkStart w:id="36" w:name="_Toc207205383"/>
      <w:r w:rsidRPr="00E4045E">
        <w:rPr>
          <w:rFonts w:asciiTheme="minorHAnsi" w:hAnsiTheme="minorHAnsi" w:cstheme="minorHAnsi"/>
        </w:rPr>
        <w:t>F2</w:t>
      </w:r>
      <w:r w:rsidRPr="00E4045E">
        <w:rPr>
          <w:rFonts w:asciiTheme="minorHAnsi" w:hAnsiTheme="minorHAnsi" w:cstheme="minorHAnsi"/>
        </w:rPr>
        <w:tab/>
      </w:r>
      <w:r w:rsidR="00812CC0" w:rsidRPr="00E4045E">
        <w:rPr>
          <w:rFonts w:asciiTheme="minorHAnsi" w:hAnsiTheme="minorHAnsi" w:cstheme="minorHAnsi"/>
        </w:rPr>
        <w:t>Programme design and planning</w:t>
      </w:r>
      <w:bookmarkEnd w:id="36"/>
    </w:p>
    <w:p w14:paraId="75A4F04B" w14:textId="29C4CFFB" w:rsidR="00812CC0" w:rsidRPr="00E4045E" w:rsidRDefault="000447D8" w:rsidP="00812CC0">
      <w:pPr>
        <w:rPr>
          <w:rFonts w:asciiTheme="minorHAnsi" w:hAnsiTheme="minorHAnsi" w:cstheme="minorHAnsi"/>
          <w:color w:val="auto"/>
        </w:rPr>
      </w:pPr>
      <w:r w:rsidRPr="00E4045E">
        <w:rPr>
          <w:rFonts w:asciiTheme="minorHAnsi" w:hAnsiTheme="minorHAnsi" w:cstheme="minorHAnsi"/>
          <w:color w:val="auto"/>
        </w:rPr>
        <w:t xml:space="preserve">Each programme is different and requires the capture of different information. </w:t>
      </w:r>
      <w:r w:rsidR="00812CC0" w:rsidRPr="00E4045E">
        <w:rPr>
          <w:rFonts w:asciiTheme="minorHAnsi" w:hAnsiTheme="minorHAnsi" w:cstheme="minorHAnsi"/>
          <w:color w:val="auto"/>
        </w:rPr>
        <w:t xml:space="preserve">Programmes have a start, middle and end, but the timing itself is unpredictable and there are often different phases. They start with the award from the government department. The government department may give a steer as to the types of programme that they are interested in (e.g. cost of living including energy prices); there are </w:t>
      </w:r>
      <w:r w:rsidR="002A6336" w:rsidRPr="00E4045E">
        <w:rPr>
          <w:rFonts w:asciiTheme="minorHAnsi" w:hAnsiTheme="minorHAnsi" w:cstheme="minorHAnsi"/>
          <w:color w:val="auto"/>
        </w:rPr>
        <w:t>usually</w:t>
      </w:r>
      <w:r w:rsidR="00812CC0" w:rsidRPr="00E4045E">
        <w:rPr>
          <w:rFonts w:asciiTheme="minorHAnsi" w:hAnsiTheme="minorHAnsi" w:cstheme="minorHAnsi"/>
          <w:color w:val="auto"/>
        </w:rPr>
        <w:t xml:space="preserve"> four competitors.</w:t>
      </w:r>
      <w:r w:rsidR="00B40290">
        <w:rPr>
          <w:rFonts w:asciiTheme="minorHAnsi" w:hAnsiTheme="minorHAnsi" w:cstheme="minorHAnsi"/>
          <w:color w:val="auto"/>
        </w:rPr>
        <w:t xml:space="preserve"> </w:t>
      </w:r>
      <w:r w:rsidR="00E9628E">
        <w:rPr>
          <w:rFonts w:asciiTheme="minorHAnsi" w:hAnsiTheme="minorHAnsi" w:cstheme="minorHAnsi"/>
          <w:color w:val="000000" w:themeColor="text1"/>
        </w:rPr>
        <w:t>It is worth noting that Access has</w:t>
      </w:r>
      <w:r w:rsidR="00E9628E" w:rsidRPr="00981A59">
        <w:rPr>
          <w:rFonts w:asciiTheme="minorHAnsi" w:hAnsiTheme="minorHAnsi" w:cstheme="minorHAnsi"/>
          <w:color w:val="000000" w:themeColor="text1"/>
        </w:rPr>
        <w:t xml:space="preserve"> </w:t>
      </w:r>
      <w:r w:rsidR="00E9628E">
        <w:rPr>
          <w:rFonts w:asciiTheme="minorHAnsi" w:hAnsiTheme="minorHAnsi" w:cstheme="minorHAnsi"/>
          <w:color w:val="000000" w:themeColor="text1"/>
        </w:rPr>
        <w:t>minimal</w:t>
      </w:r>
      <w:r w:rsidR="00E9628E" w:rsidRPr="00981A59">
        <w:rPr>
          <w:rFonts w:asciiTheme="minorHAnsi" w:hAnsiTheme="minorHAnsi" w:cstheme="minorHAnsi"/>
          <w:color w:val="000000" w:themeColor="text1"/>
        </w:rPr>
        <w:t xml:space="preserve"> control over the</w:t>
      </w:r>
      <w:r w:rsidR="00E9628E">
        <w:rPr>
          <w:rFonts w:asciiTheme="minorHAnsi" w:hAnsiTheme="minorHAnsi" w:cstheme="minorHAnsi"/>
          <w:color w:val="000000" w:themeColor="text1"/>
        </w:rPr>
        <w:t xml:space="preserve"> process</w:t>
      </w:r>
      <w:r w:rsidR="00E9628E" w:rsidRPr="00981A59">
        <w:rPr>
          <w:rFonts w:asciiTheme="minorHAnsi" w:hAnsiTheme="minorHAnsi" w:cstheme="minorHAnsi"/>
          <w:color w:val="000000" w:themeColor="text1"/>
        </w:rPr>
        <w:t xml:space="preserve"> when there is a new release of funding</w:t>
      </w:r>
      <w:r w:rsidR="00E9628E">
        <w:rPr>
          <w:rFonts w:asciiTheme="minorHAnsi" w:hAnsiTheme="minorHAnsi" w:cstheme="minorHAnsi"/>
          <w:color w:val="000000" w:themeColor="text1"/>
        </w:rPr>
        <w:t xml:space="preserve"> from government, and therefore </w:t>
      </w:r>
      <w:r w:rsidR="00E9628E" w:rsidRPr="00981A59">
        <w:rPr>
          <w:rFonts w:asciiTheme="minorHAnsi" w:hAnsiTheme="minorHAnsi" w:cstheme="minorHAnsi"/>
          <w:color w:val="000000" w:themeColor="text1"/>
        </w:rPr>
        <w:t>beyond the basic CRM capability this isn’t something we should prioritise in the scope</w:t>
      </w:r>
      <w:r w:rsidR="00E9628E">
        <w:rPr>
          <w:rFonts w:asciiTheme="minorHAnsi" w:hAnsiTheme="minorHAnsi" w:cstheme="minorHAnsi"/>
          <w:color w:val="000000" w:themeColor="text1"/>
        </w:rPr>
        <w:t>.</w:t>
      </w:r>
    </w:p>
    <w:p w14:paraId="4BA3D9F6" w14:textId="77777777" w:rsidR="002A6336" w:rsidRPr="00E4045E" w:rsidRDefault="002A6336" w:rsidP="00812CC0">
      <w:pPr>
        <w:rPr>
          <w:rFonts w:asciiTheme="minorHAnsi" w:hAnsiTheme="minorHAnsi" w:cstheme="minorHAnsi"/>
          <w:color w:val="auto"/>
        </w:rPr>
      </w:pPr>
    </w:p>
    <w:p w14:paraId="6F4F0462" w14:textId="5B3FF41B" w:rsidR="002A6336" w:rsidRPr="00E4045E" w:rsidRDefault="002A6336" w:rsidP="002A6336">
      <w:pPr>
        <w:rPr>
          <w:rFonts w:asciiTheme="minorHAnsi" w:hAnsiTheme="minorHAnsi" w:cstheme="minorHAnsi"/>
        </w:rPr>
      </w:pPr>
      <w:r w:rsidRPr="00E4045E">
        <w:rPr>
          <w:rFonts w:asciiTheme="minorHAnsi" w:hAnsiTheme="minorHAnsi" w:cstheme="minorHAnsi"/>
        </w:rPr>
        <w:t xml:space="preserve">A programme ends when all the funds are ended. Some are short programmes; for some the deployment takes 3-5 years. Repayment (from the investee to the partner) can take up to 15 years. </w:t>
      </w:r>
      <w:r w:rsidR="6FA7147A" w:rsidRPr="00E4045E">
        <w:rPr>
          <w:rFonts w:asciiTheme="minorHAnsi" w:hAnsiTheme="minorHAnsi" w:cstheme="minorHAnsi"/>
        </w:rPr>
        <w:t xml:space="preserve">Each programme is made up of multiple funds that run on their own timeline. </w:t>
      </w:r>
      <w:r w:rsidRPr="00E4045E">
        <w:rPr>
          <w:rFonts w:asciiTheme="minorHAnsi" w:hAnsiTheme="minorHAnsi" w:cstheme="minorHAnsi"/>
        </w:rPr>
        <w:t xml:space="preserve">The first </w:t>
      </w:r>
      <w:r w:rsidR="2A595B8D" w:rsidRPr="00E4045E">
        <w:rPr>
          <w:rFonts w:asciiTheme="minorHAnsi" w:hAnsiTheme="minorHAnsi" w:cstheme="minorHAnsi"/>
        </w:rPr>
        <w:t>fund</w:t>
      </w:r>
      <w:r w:rsidRPr="00E4045E">
        <w:rPr>
          <w:rFonts w:asciiTheme="minorHAnsi" w:hAnsiTheme="minorHAnsi" w:cstheme="minorHAnsi"/>
        </w:rPr>
        <w:t xml:space="preserve"> for flexible finance is an example:</w:t>
      </w:r>
    </w:p>
    <w:p w14:paraId="456824B4" w14:textId="77777777" w:rsidR="002A6336" w:rsidRPr="00E4045E" w:rsidRDefault="002A6336" w:rsidP="00FD390E">
      <w:pPr>
        <w:pStyle w:val="ListParagraph"/>
        <w:numPr>
          <w:ilvl w:val="0"/>
          <w:numId w:val="42"/>
        </w:numPr>
        <w:spacing w:line="240" w:lineRule="auto"/>
        <w:rPr>
          <w:rFonts w:asciiTheme="minorHAnsi" w:hAnsiTheme="minorHAnsi" w:cstheme="minorHAnsi"/>
        </w:rPr>
      </w:pPr>
      <w:r w:rsidRPr="00E4045E">
        <w:rPr>
          <w:rFonts w:asciiTheme="minorHAnsi" w:hAnsiTheme="minorHAnsi" w:cstheme="minorHAnsi"/>
        </w:rPr>
        <w:t>2020</w:t>
      </w:r>
      <w:r w:rsidRPr="00E4045E">
        <w:rPr>
          <w:rFonts w:asciiTheme="minorHAnsi" w:hAnsiTheme="minorHAnsi" w:cstheme="minorHAnsi"/>
        </w:rPr>
        <w:tab/>
      </w:r>
      <w:r w:rsidRPr="00E4045E">
        <w:rPr>
          <w:rFonts w:asciiTheme="minorHAnsi" w:hAnsiTheme="minorHAnsi" w:cstheme="minorHAnsi"/>
        </w:rPr>
        <w:tab/>
        <w:t>Launch</w:t>
      </w:r>
    </w:p>
    <w:p w14:paraId="4754E608" w14:textId="77777777" w:rsidR="002A6336" w:rsidRPr="00E4045E" w:rsidRDefault="002A6336" w:rsidP="00FD390E">
      <w:pPr>
        <w:pStyle w:val="ListParagraph"/>
        <w:numPr>
          <w:ilvl w:val="0"/>
          <w:numId w:val="42"/>
        </w:numPr>
        <w:spacing w:line="240" w:lineRule="auto"/>
        <w:rPr>
          <w:rFonts w:asciiTheme="minorHAnsi" w:hAnsiTheme="minorHAnsi" w:cstheme="minorHAnsi"/>
        </w:rPr>
      </w:pPr>
      <w:r w:rsidRPr="00E4045E">
        <w:rPr>
          <w:rFonts w:asciiTheme="minorHAnsi" w:hAnsiTheme="minorHAnsi" w:cstheme="minorHAnsi"/>
        </w:rPr>
        <w:t>2021</w:t>
      </w:r>
      <w:r w:rsidRPr="00E4045E">
        <w:rPr>
          <w:rFonts w:asciiTheme="minorHAnsi" w:hAnsiTheme="minorHAnsi" w:cstheme="minorHAnsi"/>
        </w:rPr>
        <w:tab/>
      </w:r>
      <w:r w:rsidRPr="00E4045E">
        <w:rPr>
          <w:rFonts w:asciiTheme="minorHAnsi" w:hAnsiTheme="minorHAnsi" w:cstheme="minorHAnsi"/>
        </w:rPr>
        <w:tab/>
        <w:t>Funds agreed</w:t>
      </w:r>
    </w:p>
    <w:p w14:paraId="1F09962D" w14:textId="49DF64BF" w:rsidR="002A6336" w:rsidRPr="00E9628E" w:rsidRDefault="002A6336" w:rsidP="00316426">
      <w:pPr>
        <w:pStyle w:val="ListParagraph"/>
        <w:numPr>
          <w:ilvl w:val="0"/>
          <w:numId w:val="42"/>
        </w:numPr>
        <w:spacing w:after="120" w:line="240" w:lineRule="auto"/>
        <w:ind w:left="714" w:hanging="357"/>
        <w:jc w:val="left"/>
        <w:rPr>
          <w:rFonts w:asciiTheme="minorHAnsi" w:hAnsiTheme="minorHAnsi" w:cstheme="minorHAnsi"/>
        </w:rPr>
      </w:pPr>
      <w:r w:rsidRPr="00E9628E">
        <w:rPr>
          <w:rFonts w:asciiTheme="minorHAnsi" w:hAnsiTheme="minorHAnsi" w:cstheme="minorHAnsi"/>
        </w:rPr>
        <w:t>2022-23</w:t>
      </w:r>
      <w:r w:rsidR="7E998CB8" w:rsidRPr="00E9628E">
        <w:rPr>
          <w:rFonts w:asciiTheme="minorHAnsi" w:hAnsiTheme="minorHAnsi" w:cstheme="minorHAnsi"/>
        </w:rPr>
        <w:t xml:space="preserve">   </w:t>
      </w:r>
      <w:r w:rsidRPr="00E9628E">
        <w:rPr>
          <w:rFonts w:asciiTheme="minorHAnsi" w:hAnsiTheme="minorHAnsi" w:cstheme="minorHAnsi"/>
        </w:rPr>
        <w:t>Deployment</w:t>
      </w:r>
      <w:r w:rsidR="0093002D" w:rsidRPr="00E9628E">
        <w:rPr>
          <w:rFonts w:asciiTheme="minorHAnsi" w:hAnsiTheme="minorHAnsi" w:cstheme="minorHAnsi"/>
        </w:rPr>
        <w:t xml:space="preserve"> started</w:t>
      </w:r>
    </w:p>
    <w:p w14:paraId="676FF7D9" w14:textId="0A5AAEA9" w:rsidR="00DC0A28" w:rsidRPr="00E4045E" w:rsidRDefault="00DC0A28" w:rsidP="00FD390E">
      <w:pPr>
        <w:pStyle w:val="ListParagraph"/>
        <w:numPr>
          <w:ilvl w:val="0"/>
          <w:numId w:val="42"/>
        </w:numPr>
        <w:spacing w:after="120" w:line="240" w:lineRule="auto"/>
        <w:rPr>
          <w:rFonts w:asciiTheme="minorHAnsi" w:hAnsiTheme="minorHAnsi" w:cstheme="minorHAnsi"/>
        </w:rPr>
      </w:pPr>
      <w:r w:rsidRPr="00E4045E">
        <w:rPr>
          <w:rFonts w:asciiTheme="minorHAnsi" w:hAnsiTheme="minorHAnsi" w:cstheme="minorHAnsi"/>
        </w:rPr>
        <w:t>TBC</w:t>
      </w:r>
      <w:r w:rsidRPr="00E4045E">
        <w:rPr>
          <w:rFonts w:asciiTheme="minorHAnsi" w:hAnsiTheme="minorHAnsi" w:cstheme="minorHAnsi"/>
        </w:rPr>
        <w:tab/>
      </w:r>
      <w:r w:rsidRPr="00E4045E">
        <w:rPr>
          <w:rFonts w:asciiTheme="minorHAnsi" w:hAnsiTheme="minorHAnsi" w:cstheme="minorHAnsi"/>
        </w:rPr>
        <w:tab/>
        <w:t>Repayment period</w:t>
      </w:r>
    </w:p>
    <w:p w14:paraId="208FEEC3" w14:textId="4F00C4EB" w:rsidR="002A6336" w:rsidRPr="00E4045E" w:rsidRDefault="002A6336" w:rsidP="002A6336">
      <w:pPr>
        <w:rPr>
          <w:rFonts w:asciiTheme="minorHAnsi" w:hAnsiTheme="minorHAnsi" w:cstheme="minorHAnsi"/>
        </w:rPr>
      </w:pPr>
      <w:r w:rsidRPr="00E4045E">
        <w:rPr>
          <w:rFonts w:asciiTheme="minorHAnsi" w:hAnsiTheme="minorHAnsi" w:cstheme="minorHAnsi"/>
        </w:rPr>
        <w:t>None of the grants have reached the end of deployment.</w:t>
      </w:r>
      <w:r w:rsidR="000447D8" w:rsidRPr="00E4045E">
        <w:rPr>
          <w:rFonts w:asciiTheme="minorHAnsi" w:hAnsiTheme="minorHAnsi" w:cstheme="minorHAnsi"/>
        </w:rPr>
        <w:t xml:space="preserve"> Therefore, even though some programmes have been closed, the future system will need to hold historic programme data.</w:t>
      </w:r>
    </w:p>
    <w:p w14:paraId="0868A5DD" w14:textId="77777777" w:rsidR="00857D6B" w:rsidRPr="00E4045E" w:rsidRDefault="00857D6B" w:rsidP="00857D6B">
      <w:pPr>
        <w:rPr>
          <w:rFonts w:asciiTheme="minorHAnsi" w:hAnsiTheme="minorHAnsi" w:cstheme="minorHAnsi"/>
          <w:b/>
          <w:color w:val="auto"/>
          <w:szCs w:val="22"/>
          <w:lang w:eastAsia="en-US"/>
        </w:rPr>
      </w:pPr>
    </w:p>
    <w:tbl>
      <w:tblPr>
        <w:tblW w:w="14090" w:type="dxa"/>
        <w:tblInd w:w="94" w:type="dxa"/>
        <w:tblLook w:val="0000" w:firstRow="0" w:lastRow="0" w:firstColumn="0" w:lastColumn="0" w:noHBand="0" w:noVBand="0"/>
      </w:tblPr>
      <w:tblGrid>
        <w:gridCol w:w="1114"/>
        <w:gridCol w:w="6056"/>
        <w:gridCol w:w="3686"/>
        <w:gridCol w:w="3174"/>
        <w:gridCol w:w="60"/>
      </w:tblGrid>
      <w:tr w:rsidR="00857D6B" w:rsidRPr="008D4079" w14:paraId="1B424E55" w14:textId="77777777" w:rsidTr="00822272">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noWrap/>
            <w:vAlign w:val="center"/>
          </w:tcPr>
          <w:p w14:paraId="31AFB367" w14:textId="77777777" w:rsidR="00857D6B" w:rsidRPr="00E4045E" w:rsidRDefault="00857D6B" w:rsidP="00857D6B">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6056" w:type="dxa"/>
            <w:tcBorders>
              <w:top w:val="single" w:sz="4" w:space="0" w:color="auto"/>
              <w:left w:val="nil"/>
              <w:bottom w:val="single" w:sz="4" w:space="0" w:color="auto"/>
              <w:right w:val="single" w:sz="4" w:space="0" w:color="auto"/>
            </w:tcBorders>
            <w:shd w:val="clear" w:color="auto" w:fill="D9D9D9"/>
            <w:vAlign w:val="center"/>
          </w:tcPr>
          <w:p w14:paraId="3C823F06" w14:textId="77777777" w:rsidR="00857D6B" w:rsidRPr="00E4045E" w:rsidRDefault="00857D6B" w:rsidP="00857D6B">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Functional requirement</w:t>
            </w:r>
          </w:p>
        </w:tc>
        <w:tc>
          <w:tcPr>
            <w:tcW w:w="368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B8A364"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234" w:type="dxa"/>
            <w:gridSpan w:val="2"/>
            <w:tcBorders>
              <w:top w:val="single" w:sz="4" w:space="0" w:color="auto"/>
              <w:left w:val="single" w:sz="4" w:space="0" w:color="auto"/>
              <w:bottom w:val="single" w:sz="4" w:space="0" w:color="auto"/>
              <w:right w:val="single" w:sz="4" w:space="0" w:color="auto"/>
            </w:tcBorders>
            <w:shd w:val="clear" w:color="auto" w:fill="D9D9D9"/>
          </w:tcPr>
          <w:p w14:paraId="256127D8"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857D6B" w:rsidRPr="008D4079" w14:paraId="3357BFB7"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59C3C395" w14:textId="77777777" w:rsidR="00857D6B" w:rsidRPr="00E4045E" w:rsidRDefault="00857D6B"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46330784" w14:textId="62FC3773" w:rsidR="00857D6B" w:rsidRPr="00E4045E" w:rsidRDefault="00812CC0" w:rsidP="00857D6B">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Programme design and planning</w:t>
            </w:r>
          </w:p>
          <w:p w14:paraId="2EB42B5F" w14:textId="1DA6C5DF" w:rsidR="00857D6B" w:rsidRPr="00E4045E" w:rsidRDefault="00812CC0"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Access</w:t>
            </w:r>
            <w:r w:rsidR="00857D6B" w:rsidRPr="00E4045E">
              <w:rPr>
                <w:rFonts w:asciiTheme="minorHAnsi" w:eastAsia="PMingLiU" w:hAnsiTheme="minorHAnsi" w:cstheme="minorHAnsi"/>
                <w:color w:val="auto"/>
                <w:szCs w:val="22"/>
                <w:lang w:eastAsia="en-US" w:bidi="th-TH"/>
              </w:rPr>
              <w:t xml:space="preserve"> requires a system that: </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0F09BE0" w14:textId="51CE01F2" w:rsidR="00857D6B" w:rsidRPr="00E4045E" w:rsidRDefault="00C04380" w:rsidP="00857D6B">
            <w:pPr>
              <w:keepNext/>
              <w:spacing w:beforeLines="60" w:before="144" w:afterLines="60" w:after="144" w:line="240" w:lineRule="auto"/>
              <w:jc w:val="left"/>
              <w:rPr>
                <w:rFonts w:asciiTheme="minorHAnsi" w:eastAsia="PMingLiU" w:hAnsiTheme="minorHAnsi" w:cstheme="minorHAnsi"/>
                <w:bCs/>
                <w:i/>
                <w:iCs/>
                <w:color w:val="auto"/>
                <w:szCs w:val="22"/>
                <w:lang w:eastAsia="en-US" w:bidi="th-TH"/>
              </w:rPr>
            </w:pPr>
            <w:r w:rsidRPr="00E4045E">
              <w:rPr>
                <w:rFonts w:asciiTheme="minorHAnsi" w:eastAsia="PMingLiU" w:hAnsiTheme="minorHAnsi" w:cstheme="minorHAnsi"/>
                <w:bCs/>
                <w:i/>
                <w:iCs/>
                <w:color w:val="auto"/>
                <w:szCs w:val="22"/>
                <w:lang w:eastAsia="en-US" w:bidi="th-TH"/>
              </w:rPr>
              <w:t>See supporting process flowchart</w:t>
            </w:r>
            <w:r w:rsidR="00ED2FE5" w:rsidRPr="00E4045E">
              <w:rPr>
                <w:rFonts w:asciiTheme="minorHAnsi" w:eastAsia="PMingLiU" w:hAnsiTheme="minorHAnsi" w:cstheme="minorHAnsi"/>
                <w:bCs/>
                <w:i/>
                <w:iCs/>
                <w:color w:val="auto"/>
                <w:szCs w:val="22"/>
                <w:lang w:eastAsia="en-US" w:bidi="th-TH"/>
              </w:rPr>
              <w:t xml:space="preserve"> in appendix G</w:t>
            </w: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3998BB57"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2BD429EF"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4862916B"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087189B8" w14:textId="7559D119" w:rsidR="00857D6B" w:rsidRPr="00E4045E" w:rsidRDefault="00C346A2" w:rsidP="00857D6B">
            <w:pPr>
              <w:spacing w:beforeLines="60" w:before="144" w:afterLines="60" w:after="144" w:line="240" w:lineRule="auto"/>
              <w:jc w:val="left"/>
              <w:rPr>
                <w:rFonts w:asciiTheme="minorHAnsi" w:eastAsia="PMingLiU" w:hAnsiTheme="minorHAnsi" w:cstheme="minorHAnsi"/>
                <w:color w:val="auto"/>
                <w:szCs w:val="22"/>
                <w:highlight w:val="yellow"/>
                <w:lang w:eastAsia="en-US" w:bidi="th-TH"/>
              </w:rPr>
            </w:pPr>
            <w:r w:rsidRPr="00E4045E">
              <w:rPr>
                <w:rFonts w:asciiTheme="minorHAnsi" w:eastAsia="PMingLiU" w:hAnsiTheme="minorHAnsi" w:cstheme="minorHAnsi"/>
                <w:color w:val="auto"/>
                <w:szCs w:val="22"/>
                <w:lang w:eastAsia="en-US" w:bidi="th-TH"/>
              </w:rPr>
              <w:t>Captures information about the programme and development of ideas</w:t>
            </w:r>
            <w:r w:rsidR="00857D6B" w:rsidRPr="00E4045E">
              <w:rPr>
                <w:rFonts w:asciiTheme="minorHAnsi" w:eastAsia="PMingLiU" w:hAnsiTheme="minorHAnsi" w:cstheme="minorHAnsi"/>
                <w:color w:val="auto"/>
                <w:szCs w:val="22"/>
                <w:lang w:eastAsia="en-US" w:bidi="th-TH"/>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06BD1524"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1EE0A986"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857D6B" w:rsidRPr="008D4079" w14:paraId="71F5E60E"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5598EC5"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57C6BFFB" w14:textId="27C6E3B0" w:rsidR="00857D6B" w:rsidRPr="00E4045E" w:rsidRDefault="00C346A2"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communications with the government departments</w:t>
            </w:r>
            <w:r w:rsidR="00DC0A28" w:rsidRPr="00E4045E">
              <w:rPr>
                <w:rFonts w:asciiTheme="minorHAnsi" w:eastAsia="PMingLiU" w:hAnsiTheme="minorHAnsi" w:cstheme="minorHAnsi"/>
                <w:color w:val="auto"/>
                <w:szCs w:val="22"/>
                <w:lang w:eastAsia="en-US" w:bidi="th-TH"/>
              </w:rPr>
              <w:t xml:space="preserve"> and enables staff to track conversations and movements within government that help Access strategise and understand more about what is needed from the government department’s perspective</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EBFE4A9" w14:textId="4272C37E" w:rsidR="00857D6B" w:rsidRPr="00E4045E" w:rsidRDefault="0079111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Including audit trail to show development of ideas</w:t>
            </w: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22B4177D"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17F741C0"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187AA84"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4CA52E25" w14:textId="67D7476A" w:rsidR="00857D6B" w:rsidRPr="00E4045E" w:rsidRDefault="0079111A" w:rsidP="00857D6B">
            <w:pPr>
              <w:spacing w:beforeLines="60" w:before="144" w:afterLines="60" w:after="144" w:line="240" w:lineRule="auto"/>
              <w:jc w:val="left"/>
              <w:rPr>
                <w:rFonts w:asciiTheme="minorHAnsi" w:hAnsiTheme="minorHAnsi" w:cstheme="minorHAnsi"/>
                <w:color w:val="auto"/>
                <w:szCs w:val="22"/>
                <w:highlight w:val="yellow"/>
                <w:lang w:eastAsia="en-US"/>
              </w:rPr>
            </w:pPr>
            <w:r w:rsidRPr="00E4045E">
              <w:rPr>
                <w:rFonts w:asciiTheme="minorHAnsi" w:hAnsiTheme="minorHAnsi" w:cstheme="minorHAnsi"/>
                <w:color w:val="auto"/>
                <w:szCs w:val="22"/>
                <w:lang w:eastAsia="en-US"/>
              </w:rPr>
              <w:t>Supports staff in interacting with partners</w:t>
            </w:r>
            <w:r w:rsidR="00C04380" w:rsidRPr="00E4045E">
              <w:rPr>
                <w:rFonts w:asciiTheme="minorHAnsi" w:hAnsiTheme="minorHAnsi" w:cstheme="minorHAnsi"/>
                <w:color w:val="auto"/>
                <w:szCs w:val="22"/>
                <w:lang w:eastAsia="en-US"/>
              </w:rPr>
              <w:t xml:space="preserve"> and gathering their feedback and findings</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7E81103" w14:textId="40485D5A" w:rsidR="00857D6B" w:rsidRPr="00E4045E" w:rsidRDefault="00C0438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Through consultations and meetings</w:t>
            </w: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1CE1A803"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22272" w:rsidRPr="008D4079" w14:paraId="539F7DDA" w14:textId="77777777" w:rsidTr="00822272">
        <w:trPr>
          <w:gridAfter w:val="1"/>
          <w:wAfter w:w="60" w:type="dxa"/>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9CF7C7E" w14:textId="77777777" w:rsidR="00822272" w:rsidRPr="00E4045E" w:rsidRDefault="00822272"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77E79269" w14:textId="77777777" w:rsidR="00822272" w:rsidRPr="00E4045E" w:rsidRDefault="00822272" w:rsidP="003519A3">
            <w:pPr>
              <w:spacing w:beforeLines="60" w:before="144" w:afterLines="60" w:after="144" w:line="240" w:lineRule="auto"/>
              <w:jc w:val="left"/>
              <w:rPr>
                <w:rFonts w:asciiTheme="minorHAnsi" w:hAnsiTheme="minorHAnsi" w:cstheme="minorHAnsi"/>
                <w:color w:val="auto"/>
                <w:lang w:eastAsia="en-US"/>
              </w:rPr>
            </w:pPr>
            <w:r w:rsidRPr="00E4045E">
              <w:rPr>
                <w:rFonts w:asciiTheme="minorHAnsi" w:hAnsiTheme="minorHAnsi" w:cstheme="minorHAnsi"/>
                <w:color w:val="auto"/>
                <w:lang w:eastAsia="en-US"/>
              </w:rPr>
              <w:t>Enables staff to record all steps in the engagement with partners including:</w:t>
            </w:r>
          </w:p>
          <w:p w14:paraId="09E8BF88" w14:textId="77777777" w:rsidR="00822272" w:rsidRPr="00E4045E" w:rsidRDefault="00822272" w:rsidP="00FD390E">
            <w:pPr>
              <w:pStyle w:val="ListParagraph"/>
              <w:numPr>
                <w:ilvl w:val="0"/>
                <w:numId w:val="40"/>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Participation in roundtables</w:t>
            </w:r>
          </w:p>
          <w:p w14:paraId="410881C6" w14:textId="77777777" w:rsidR="00822272" w:rsidRPr="00E4045E" w:rsidRDefault="00822272" w:rsidP="00FD390E">
            <w:pPr>
              <w:pStyle w:val="ListParagraph"/>
              <w:numPr>
                <w:ilvl w:val="0"/>
                <w:numId w:val="40"/>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Written documents and responses</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E6759B3" w14:textId="77777777" w:rsidR="00822272" w:rsidRPr="00E4045E" w:rsidRDefault="00822272"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Including any supporting documents and information</w:t>
            </w:r>
          </w:p>
        </w:tc>
        <w:tc>
          <w:tcPr>
            <w:tcW w:w="3174" w:type="dxa"/>
            <w:tcBorders>
              <w:top w:val="single" w:sz="4" w:space="0" w:color="auto"/>
              <w:left w:val="single" w:sz="4" w:space="0" w:color="auto"/>
              <w:bottom w:val="single" w:sz="4" w:space="0" w:color="auto"/>
              <w:right w:val="single" w:sz="4" w:space="0" w:color="auto"/>
            </w:tcBorders>
            <w:shd w:val="clear" w:color="auto" w:fill="FFFFFF"/>
          </w:tcPr>
          <w:p w14:paraId="5DE920E3" w14:textId="77777777" w:rsidR="00822272" w:rsidRPr="00E4045E" w:rsidRDefault="00822272"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C04380" w:rsidRPr="008D4079" w14:paraId="4D02572E"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5C8D213" w14:textId="77777777" w:rsidR="00C04380" w:rsidRPr="00E4045E" w:rsidRDefault="00C04380"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042FE392" w14:textId="1096B10A" w:rsidR="00C04380" w:rsidRPr="00E4045E" w:rsidRDefault="00C04380"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Captures details of visits and case studies provided</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3C3A0226" w14:textId="77777777" w:rsidR="00C04380" w:rsidRPr="00E4045E" w:rsidRDefault="00C0438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187148CB" w14:textId="77777777" w:rsidR="00C04380" w:rsidRPr="00E4045E" w:rsidRDefault="00C0438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0447D8" w:rsidRPr="008D4079" w14:paraId="03310091"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3D364E8C" w14:textId="77777777" w:rsidR="000447D8" w:rsidRPr="00E4045E" w:rsidRDefault="000447D8"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677021A1" w14:textId="0440C2E6" w:rsidR="000447D8" w:rsidRPr="00E4045E" w:rsidRDefault="000447D8"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Holds historic programme data</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3C71659" w14:textId="77777777" w:rsidR="000447D8" w:rsidRPr="00E4045E" w:rsidRDefault="000447D8"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17B12DA6" w14:textId="77777777" w:rsidR="000447D8" w:rsidRPr="00E4045E" w:rsidRDefault="000447D8"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398125C3" w14:textId="77777777" w:rsidTr="00822272">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6550DC05"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6056" w:type="dxa"/>
            <w:tcBorders>
              <w:top w:val="single" w:sz="4" w:space="0" w:color="auto"/>
              <w:left w:val="nil"/>
              <w:bottom w:val="single" w:sz="4" w:space="0" w:color="auto"/>
              <w:right w:val="single" w:sz="4" w:space="0" w:color="auto"/>
            </w:tcBorders>
            <w:shd w:val="clear" w:color="auto" w:fill="FFFFFF"/>
          </w:tcPr>
          <w:p w14:paraId="6A15A858" w14:textId="6CEC30BF" w:rsidR="00857D6B" w:rsidRPr="00E4045E" w:rsidRDefault="00DC0A28"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Holds repayment details</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BE833D3"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cPr>
          <w:p w14:paraId="76190927"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bl>
    <w:p w14:paraId="2A9288C7" w14:textId="77777777" w:rsidR="00857D6B" w:rsidRPr="00E4045E" w:rsidRDefault="00857D6B" w:rsidP="00857D6B">
      <w:pPr>
        <w:rPr>
          <w:rFonts w:asciiTheme="minorHAnsi" w:hAnsiTheme="minorHAnsi" w:cstheme="minorHAnsi"/>
          <w:b/>
          <w:color w:val="auto"/>
          <w:szCs w:val="22"/>
          <w:lang w:eastAsia="en-US"/>
        </w:rPr>
      </w:pPr>
    </w:p>
    <w:p w14:paraId="5295F316" w14:textId="77777777" w:rsidR="00857D6B" w:rsidRPr="00E4045E" w:rsidRDefault="00857D6B" w:rsidP="00857D6B">
      <w:pPr>
        <w:rPr>
          <w:rFonts w:asciiTheme="minorHAnsi" w:hAnsiTheme="minorHAnsi" w:cstheme="minorHAnsi"/>
          <w:b/>
          <w:vanish/>
          <w:color w:val="auto"/>
          <w:szCs w:val="22"/>
          <w:lang w:eastAsia="en-US"/>
        </w:rPr>
      </w:pPr>
    </w:p>
    <w:p w14:paraId="5D9B870E" w14:textId="77777777" w:rsidR="00857D6B" w:rsidRPr="00E4045E" w:rsidRDefault="00857D6B" w:rsidP="00857D6B">
      <w:pPr>
        <w:jc w:val="left"/>
        <w:rPr>
          <w:rFonts w:asciiTheme="minorHAnsi" w:hAnsiTheme="minorHAnsi" w:cstheme="minorHAnsi"/>
          <w:b/>
          <w:color w:val="auto"/>
          <w:szCs w:val="22"/>
          <w:lang w:eastAsia="en-US"/>
        </w:rPr>
      </w:pPr>
      <w:r w:rsidRPr="00E4045E">
        <w:rPr>
          <w:rFonts w:asciiTheme="minorHAnsi" w:hAnsiTheme="minorHAnsi" w:cstheme="minorHAnsi"/>
          <w:b/>
          <w:color w:val="auto"/>
          <w:szCs w:val="22"/>
          <w:lang w:eastAsia="en-US"/>
        </w:rPr>
        <w:br w:type="page"/>
      </w:r>
    </w:p>
    <w:p w14:paraId="32990BCA" w14:textId="187D10AD" w:rsidR="00857D6B" w:rsidRPr="00E4045E" w:rsidRDefault="00F0243E" w:rsidP="0026668D">
      <w:pPr>
        <w:pStyle w:val="Heading2"/>
        <w:rPr>
          <w:rFonts w:asciiTheme="minorHAnsi" w:hAnsiTheme="minorHAnsi" w:cstheme="minorHAnsi"/>
        </w:rPr>
      </w:pPr>
      <w:bookmarkStart w:id="37" w:name="_Toc207205384"/>
      <w:r w:rsidRPr="00E4045E">
        <w:rPr>
          <w:rFonts w:asciiTheme="minorHAnsi" w:hAnsiTheme="minorHAnsi" w:cstheme="minorHAnsi"/>
        </w:rPr>
        <w:t>F3</w:t>
      </w:r>
      <w:r w:rsidRPr="00E4045E">
        <w:rPr>
          <w:rFonts w:asciiTheme="minorHAnsi" w:hAnsiTheme="minorHAnsi" w:cstheme="minorHAnsi"/>
        </w:rPr>
        <w:tab/>
      </w:r>
      <w:r w:rsidR="00C04380" w:rsidRPr="00E4045E">
        <w:rPr>
          <w:rFonts w:asciiTheme="minorHAnsi" w:hAnsiTheme="minorHAnsi" w:cstheme="minorHAnsi"/>
        </w:rPr>
        <w:t>Applications</w:t>
      </w:r>
      <w:bookmarkEnd w:id="37"/>
    </w:p>
    <w:p w14:paraId="4E15F7F4" w14:textId="06D07D7C" w:rsidR="00C04380" w:rsidRPr="00E4045E" w:rsidRDefault="00C04380" w:rsidP="00C04380">
      <w:pPr>
        <w:rPr>
          <w:rFonts w:asciiTheme="minorHAnsi" w:hAnsiTheme="minorHAnsi" w:cstheme="minorHAnsi"/>
        </w:rPr>
      </w:pPr>
      <w:r w:rsidRPr="00E4045E">
        <w:rPr>
          <w:rFonts w:asciiTheme="minorHAnsi" w:hAnsiTheme="minorHAnsi" w:cstheme="minorHAnsi"/>
        </w:rPr>
        <w:t>The future aims are for there to be a four-year settlement. There will be more engagement with partners over what they will be doing over the next five years, what Access can provide to enable them to grow, and what will fit with the strategy. This means that there will be more interaction with the partners.</w:t>
      </w:r>
      <w:r w:rsidR="00A74EA7" w:rsidRPr="00E4045E">
        <w:rPr>
          <w:rFonts w:asciiTheme="minorHAnsi" w:hAnsiTheme="minorHAnsi" w:cstheme="minorHAnsi"/>
        </w:rPr>
        <w:t xml:space="preserve"> </w:t>
      </w:r>
    </w:p>
    <w:p w14:paraId="167735E1" w14:textId="77777777" w:rsidR="00C04380" w:rsidRPr="00E4045E" w:rsidRDefault="00C04380" w:rsidP="00C04380">
      <w:pPr>
        <w:rPr>
          <w:rFonts w:asciiTheme="minorHAnsi" w:hAnsiTheme="minorHAnsi" w:cstheme="minorHAnsi"/>
        </w:rPr>
      </w:pPr>
    </w:p>
    <w:p w14:paraId="24D28A0B" w14:textId="1643D301" w:rsidR="00C04380" w:rsidRPr="00E4045E" w:rsidRDefault="00C04380" w:rsidP="00C04380">
      <w:pPr>
        <w:rPr>
          <w:rFonts w:asciiTheme="minorHAnsi" w:hAnsiTheme="minorHAnsi" w:cstheme="minorHAnsi"/>
        </w:rPr>
      </w:pPr>
      <w:r w:rsidRPr="00E4045E">
        <w:rPr>
          <w:rFonts w:asciiTheme="minorHAnsi" w:hAnsiTheme="minorHAnsi" w:cstheme="minorHAnsi"/>
        </w:rPr>
        <w:t xml:space="preserve">In the future, the approach will start with discussion, understanding the strategy, needs, aspirations, and what difference the money would have. Access will work together with the delivery partner to develop a plan and application. They will co-design and co-develop the proposals. This means that there will be more frequent, and deeper, touch points. The system will need to be updated regularly, rather than quarterly as at present. There will be a need to look at the strengths of the partners </w:t>
      </w:r>
      <w:r w:rsidR="00162C2D" w:rsidRPr="00E4045E">
        <w:rPr>
          <w:rFonts w:asciiTheme="minorHAnsi" w:hAnsiTheme="minorHAnsi" w:cstheme="minorHAnsi"/>
        </w:rPr>
        <w:t>and greater support for them in what is mutually identified as a need</w:t>
      </w:r>
      <w:r w:rsidRPr="00E4045E">
        <w:rPr>
          <w:rFonts w:asciiTheme="minorHAnsi" w:hAnsiTheme="minorHAnsi" w:cstheme="minorHAnsi"/>
        </w:rPr>
        <w:t>.</w:t>
      </w:r>
      <w:r w:rsidR="002B1710" w:rsidRPr="00E4045E">
        <w:rPr>
          <w:rFonts w:asciiTheme="minorHAnsi" w:hAnsiTheme="minorHAnsi" w:cstheme="minorHAnsi"/>
        </w:rPr>
        <w:t xml:space="preserve"> As a </w:t>
      </w:r>
      <w:r w:rsidR="00A63FF5" w:rsidRPr="00E4045E">
        <w:rPr>
          <w:rFonts w:asciiTheme="minorHAnsi" w:hAnsiTheme="minorHAnsi" w:cstheme="minorHAnsi"/>
        </w:rPr>
        <w:t>result of this greater focus on the relationship, Access expects to have</w:t>
      </w:r>
      <w:r w:rsidR="002B1710" w:rsidRPr="00E4045E">
        <w:rPr>
          <w:rFonts w:asciiTheme="minorHAnsi" w:hAnsiTheme="minorHAnsi" w:cstheme="minorHAnsi"/>
        </w:rPr>
        <w:t xml:space="preserve"> a better understanding of partners</w:t>
      </w:r>
      <w:r w:rsidR="00A63FF5" w:rsidRPr="00E4045E">
        <w:rPr>
          <w:rFonts w:asciiTheme="minorHAnsi" w:hAnsiTheme="minorHAnsi" w:cstheme="minorHAnsi"/>
        </w:rPr>
        <w:t>’</w:t>
      </w:r>
      <w:r w:rsidR="002B1710" w:rsidRPr="00E4045E">
        <w:rPr>
          <w:rFonts w:asciiTheme="minorHAnsi" w:hAnsiTheme="minorHAnsi" w:cstheme="minorHAnsi"/>
        </w:rPr>
        <w:t xml:space="preserve"> needs and ways of working so </w:t>
      </w:r>
      <w:r w:rsidR="00A63FF5" w:rsidRPr="00E4045E">
        <w:rPr>
          <w:rFonts w:asciiTheme="minorHAnsi" w:hAnsiTheme="minorHAnsi" w:cstheme="minorHAnsi"/>
        </w:rPr>
        <w:t>the</w:t>
      </w:r>
      <w:r w:rsidR="002B1710" w:rsidRPr="00E4045E">
        <w:rPr>
          <w:rFonts w:asciiTheme="minorHAnsi" w:hAnsiTheme="minorHAnsi" w:cstheme="minorHAnsi"/>
        </w:rPr>
        <w:t xml:space="preserve"> support/engagement with them can be more bespoke and strategic </w:t>
      </w:r>
      <w:r w:rsidR="00A63FF5" w:rsidRPr="00E4045E">
        <w:rPr>
          <w:rFonts w:asciiTheme="minorHAnsi" w:hAnsiTheme="minorHAnsi" w:cstheme="minorHAnsi"/>
        </w:rPr>
        <w:t>–</w:t>
      </w:r>
      <w:r w:rsidR="002B1710" w:rsidRPr="00E4045E">
        <w:rPr>
          <w:rFonts w:asciiTheme="minorHAnsi" w:hAnsiTheme="minorHAnsi" w:cstheme="minorHAnsi"/>
        </w:rPr>
        <w:t xml:space="preserve"> </w:t>
      </w:r>
      <w:r w:rsidR="00A63FF5" w:rsidRPr="00E4045E">
        <w:rPr>
          <w:rFonts w:asciiTheme="minorHAnsi" w:hAnsiTheme="minorHAnsi" w:cstheme="minorHAnsi"/>
        </w:rPr>
        <w:t>e</w:t>
      </w:r>
      <w:r w:rsidR="002B1710" w:rsidRPr="00E4045E">
        <w:rPr>
          <w:rFonts w:asciiTheme="minorHAnsi" w:hAnsiTheme="minorHAnsi" w:cstheme="minorHAnsi"/>
        </w:rPr>
        <w:t xml:space="preserve">nabling them to deliver to both </w:t>
      </w:r>
      <w:r w:rsidR="00A63FF5" w:rsidRPr="00E4045E">
        <w:rPr>
          <w:rFonts w:asciiTheme="minorHAnsi" w:hAnsiTheme="minorHAnsi" w:cstheme="minorHAnsi"/>
        </w:rPr>
        <w:t>Access’s</w:t>
      </w:r>
      <w:r w:rsidR="002B1710" w:rsidRPr="00E4045E">
        <w:rPr>
          <w:rFonts w:asciiTheme="minorHAnsi" w:hAnsiTheme="minorHAnsi" w:cstheme="minorHAnsi"/>
        </w:rPr>
        <w:t xml:space="preserve"> and their mission.</w:t>
      </w:r>
    </w:p>
    <w:p w14:paraId="693C2425" w14:textId="77777777" w:rsidR="00F97B0B" w:rsidRPr="00E4045E" w:rsidRDefault="00F97B0B" w:rsidP="00C04380">
      <w:pPr>
        <w:rPr>
          <w:rFonts w:asciiTheme="minorHAnsi" w:hAnsiTheme="minorHAnsi" w:cstheme="minorHAnsi"/>
        </w:rPr>
      </w:pPr>
    </w:p>
    <w:p w14:paraId="65BA0ABA" w14:textId="4F4C7C84" w:rsidR="00335F15" w:rsidRPr="00E4045E" w:rsidRDefault="00F97B0B" w:rsidP="00335F15">
      <w:pPr>
        <w:rPr>
          <w:rFonts w:asciiTheme="minorHAnsi" w:hAnsiTheme="minorHAnsi" w:cstheme="minorHAnsi"/>
        </w:rPr>
      </w:pPr>
      <w:r w:rsidRPr="00E4045E">
        <w:rPr>
          <w:rFonts w:asciiTheme="minorHAnsi" w:hAnsiTheme="minorHAnsi" w:cstheme="minorHAnsi"/>
        </w:rPr>
        <w:t xml:space="preserve">There can be several application stages – currently there are one or two but there may be up to </w:t>
      </w:r>
      <w:r w:rsidR="001B0C46" w:rsidRPr="00E4045E">
        <w:rPr>
          <w:rFonts w:asciiTheme="minorHAnsi" w:hAnsiTheme="minorHAnsi" w:cstheme="minorHAnsi"/>
        </w:rPr>
        <w:t xml:space="preserve">four </w:t>
      </w:r>
      <w:r w:rsidRPr="00E4045E">
        <w:rPr>
          <w:rFonts w:asciiTheme="minorHAnsi" w:hAnsiTheme="minorHAnsi" w:cstheme="minorHAnsi"/>
        </w:rPr>
        <w:t>in the future, though it is not mandatory to go through all of the stages. There are usually a number of conditions, such as matching finance.</w:t>
      </w:r>
      <w:r w:rsidR="00335F15" w:rsidRPr="00E4045E">
        <w:rPr>
          <w:rFonts w:asciiTheme="minorHAnsi" w:hAnsiTheme="minorHAnsi" w:cstheme="minorHAnsi"/>
        </w:rPr>
        <w:t xml:space="preserve"> In the future partners will be able to submit their application at any stage, but when they are confident in what they are proposing following discussion with Access. The Investment Committee sees the information provided and application at every stage in the process including feedback given to the partner, E</w:t>
      </w:r>
      <w:r w:rsidR="00102C04" w:rsidRPr="00E4045E">
        <w:rPr>
          <w:rFonts w:asciiTheme="minorHAnsi" w:hAnsiTheme="minorHAnsi" w:cstheme="minorHAnsi"/>
        </w:rPr>
        <w:t>D</w:t>
      </w:r>
      <w:r w:rsidR="00335F15" w:rsidRPr="00E4045E">
        <w:rPr>
          <w:rFonts w:asciiTheme="minorHAnsi" w:hAnsiTheme="minorHAnsi" w:cstheme="minorHAnsi"/>
        </w:rPr>
        <w:t xml:space="preserve">I information and changes. The intention is that the process is more fluid and collaborative and leads to a definitive decision. The relationship managers are the “gate keepers” to the Investment Committee. There is a team decision following assessment of the application, so that applications can be rejected before going to the Investment Committee. In the future staff want to make it easier for partners to understand why the application has been approved or rejected. </w:t>
      </w:r>
      <w:r w:rsidR="00CE20F0" w:rsidRPr="00E4045E">
        <w:rPr>
          <w:rFonts w:asciiTheme="minorHAnsi" w:hAnsiTheme="minorHAnsi" w:cstheme="minorHAnsi"/>
        </w:rPr>
        <w:t xml:space="preserve">Ultimately </w:t>
      </w:r>
      <w:r w:rsidR="001C3F35" w:rsidRPr="00E4045E">
        <w:rPr>
          <w:rFonts w:asciiTheme="minorHAnsi" w:hAnsiTheme="minorHAnsi" w:cstheme="minorHAnsi"/>
        </w:rPr>
        <w:t>the aim is to be more transparent with partners, leading to a more collaborative</w:t>
      </w:r>
      <w:r w:rsidR="00725624" w:rsidRPr="00E4045E">
        <w:rPr>
          <w:rFonts w:asciiTheme="minorHAnsi" w:hAnsiTheme="minorHAnsi" w:cstheme="minorHAnsi"/>
        </w:rPr>
        <w:t xml:space="preserve"> supportive process and greater exchange of ideas – with more communications about </w:t>
      </w:r>
      <w:r w:rsidR="000C71AA" w:rsidRPr="00E4045E">
        <w:rPr>
          <w:rFonts w:asciiTheme="minorHAnsi" w:hAnsiTheme="minorHAnsi" w:cstheme="minorHAnsi"/>
        </w:rPr>
        <w:t>expectations.</w:t>
      </w:r>
    </w:p>
    <w:p w14:paraId="253440F7" w14:textId="77777777" w:rsidR="00857D6B" w:rsidRPr="00E4045E" w:rsidRDefault="00857D6B" w:rsidP="00857D6B">
      <w:pPr>
        <w:rPr>
          <w:rFonts w:asciiTheme="minorHAnsi" w:hAnsiTheme="minorHAnsi" w:cstheme="minorHAnsi"/>
          <w:b/>
          <w:color w:val="auto"/>
          <w:szCs w:val="22"/>
          <w:lang w:eastAsia="en-US"/>
        </w:rPr>
      </w:pPr>
    </w:p>
    <w:tbl>
      <w:tblPr>
        <w:tblW w:w="13793" w:type="dxa"/>
        <w:tblInd w:w="94" w:type="dxa"/>
        <w:tblLook w:val="0000" w:firstRow="0" w:lastRow="0" w:firstColumn="0" w:lastColumn="0" w:noHBand="0" w:noVBand="0"/>
      </w:tblPr>
      <w:tblGrid>
        <w:gridCol w:w="1114"/>
        <w:gridCol w:w="5875"/>
        <w:gridCol w:w="3402"/>
        <w:gridCol w:w="3402"/>
      </w:tblGrid>
      <w:tr w:rsidR="00857D6B" w:rsidRPr="008D4079" w14:paraId="337C312C" w14:textId="77777777" w:rsidTr="5B0B8337">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60AD1B9F" w14:textId="77777777" w:rsidR="00857D6B" w:rsidRPr="00E4045E" w:rsidRDefault="00857D6B" w:rsidP="00857D6B">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58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097F12" w14:textId="77777777" w:rsidR="00857D6B" w:rsidRPr="00E4045E" w:rsidRDefault="00857D6B" w:rsidP="00857D6B">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Functional requirement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5CCD59"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EBA41"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857D6B" w:rsidRPr="008D4079" w14:paraId="01850E61"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E772B7E" w14:textId="77777777" w:rsidR="00857D6B" w:rsidRPr="00E4045E" w:rsidRDefault="00857D6B"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7CCC57B0" w14:textId="6067ACB8" w:rsidR="00857D6B" w:rsidRPr="00E4045E" w:rsidRDefault="00C04380" w:rsidP="00857D6B">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Applications</w:t>
            </w:r>
          </w:p>
          <w:p w14:paraId="464CEFC0" w14:textId="06D9A17D" w:rsidR="00857D6B" w:rsidRPr="00E4045E" w:rsidRDefault="00C04380"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Access</w:t>
            </w:r>
            <w:r w:rsidR="00857D6B" w:rsidRPr="00E4045E">
              <w:rPr>
                <w:rFonts w:asciiTheme="minorHAnsi" w:eastAsia="PMingLiU" w:hAnsiTheme="minorHAnsi" w:cstheme="minorHAnsi"/>
                <w:color w:val="auto"/>
                <w:szCs w:val="22"/>
                <w:lang w:eastAsia="en-US" w:bidi="th-TH"/>
              </w:rPr>
              <w:t xml:space="preserve"> requires a system that: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96797C" w14:textId="2B948840" w:rsidR="00857D6B" w:rsidRPr="00E4045E" w:rsidRDefault="006E30D4" w:rsidP="00857D6B">
            <w:pPr>
              <w:keepNext/>
              <w:spacing w:beforeLines="60" w:before="144" w:afterLines="60" w:after="144" w:line="240" w:lineRule="auto"/>
              <w:jc w:val="left"/>
              <w:rPr>
                <w:rFonts w:asciiTheme="minorHAnsi" w:eastAsia="PMingLiU" w:hAnsiTheme="minorHAnsi" w:cstheme="minorHAnsi"/>
                <w:bCs/>
                <w:i/>
                <w:iCs/>
                <w:color w:val="auto"/>
                <w:szCs w:val="22"/>
                <w:lang w:eastAsia="en-US" w:bidi="th-TH"/>
              </w:rPr>
            </w:pPr>
            <w:r w:rsidRPr="00E4045E">
              <w:rPr>
                <w:rFonts w:asciiTheme="minorHAnsi" w:eastAsia="PMingLiU" w:hAnsiTheme="minorHAnsi" w:cstheme="minorHAnsi"/>
                <w:bCs/>
                <w:i/>
                <w:iCs/>
                <w:color w:val="auto"/>
                <w:szCs w:val="22"/>
                <w:lang w:eastAsia="en-US" w:bidi="th-TH"/>
              </w:rPr>
              <w:t>See supporting process flowchart in appendix G</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7BF50A0"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37F40F34"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6F3C04B7"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2B802DA2" w14:textId="77777777" w:rsidR="00857D6B" w:rsidRPr="00E4045E" w:rsidRDefault="00C04380"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details about the partners such as:</w:t>
            </w:r>
          </w:p>
          <w:p w14:paraId="15D76EA1" w14:textId="77777777" w:rsidR="00C04380" w:rsidRPr="00E4045E" w:rsidRDefault="00C04380" w:rsidP="00FD390E">
            <w:pPr>
              <w:pStyle w:val="ListParagraph"/>
              <w:numPr>
                <w:ilvl w:val="0"/>
                <w:numId w:val="41"/>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Strategy</w:t>
            </w:r>
          </w:p>
          <w:p w14:paraId="2E24A0CB" w14:textId="77777777" w:rsidR="00C04380" w:rsidRPr="00E4045E" w:rsidRDefault="00C04380" w:rsidP="00FD390E">
            <w:pPr>
              <w:pStyle w:val="ListParagraph"/>
              <w:numPr>
                <w:ilvl w:val="0"/>
                <w:numId w:val="41"/>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Difference that the funding would make to the organisation</w:t>
            </w:r>
          </w:p>
          <w:p w14:paraId="77184460" w14:textId="77777777" w:rsidR="00102C04" w:rsidRPr="00E4045E" w:rsidRDefault="00102C04" w:rsidP="00FD390E">
            <w:pPr>
              <w:pStyle w:val="ListParagraph"/>
              <w:numPr>
                <w:ilvl w:val="0"/>
                <w:numId w:val="41"/>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Matching finance</w:t>
            </w:r>
          </w:p>
          <w:p w14:paraId="6C8DE3C1" w14:textId="4238E7BD" w:rsidR="00102C04" w:rsidRPr="00E4045E" w:rsidRDefault="00102C04" w:rsidP="00FD390E">
            <w:pPr>
              <w:pStyle w:val="ListParagraph"/>
              <w:numPr>
                <w:ilvl w:val="0"/>
                <w:numId w:val="41"/>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EDI information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A6745F2"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6F31EDF"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639712F2"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5C16A46E"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6BAF06CB" w14:textId="6B6F21BB" w:rsidR="00857D6B" w:rsidRPr="00E4045E" w:rsidRDefault="651AD81C" w:rsidP="5B0B8337">
            <w:pPr>
              <w:spacing w:beforeLines="60" w:before="144" w:afterLines="60" w:after="144" w:line="240" w:lineRule="auto"/>
              <w:jc w:val="left"/>
              <w:rPr>
                <w:rFonts w:asciiTheme="minorHAnsi" w:hAnsiTheme="minorHAnsi" w:cstheme="minorHAnsi"/>
                <w:color w:val="auto"/>
                <w:lang w:eastAsia="en-US"/>
              </w:rPr>
            </w:pPr>
            <w:r w:rsidRPr="00E4045E">
              <w:rPr>
                <w:rFonts w:asciiTheme="minorHAnsi" w:hAnsiTheme="minorHAnsi" w:cstheme="minorHAnsi"/>
                <w:color w:val="auto"/>
                <w:lang w:eastAsia="en-US"/>
              </w:rPr>
              <w:t>Allows Access and the partner to joint develop a proposal</w:t>
            </w:r>
            <w:r w:rsidR="6D06EB0B" w:rsidRPr="00E4045E">
              <w:rPr>
                <w:rFonts w:asciiTheme="minorHAnsi" w:hAnsiTheme="minorHAnsi" w:cstheme="minorHAnsi"/>
                <w:color w:val="auto"/>
                <w:lang w:eastAsia="en-US"/>
              </w:rPr>
              <w:t>, or the partner to collaborate with other partners on a joint proposal</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4A49D19"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A2B8B98"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C04380" w:rsidRPr="008D4079" w14:paraId="6D6AE002"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FEA139F" w14:textId="77777777" w:rsidR="00C04380" w:rsidRPr="00E4045E" w:rsidRDefault="00C04380"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11FF9F78" w14:textId="787507BC" w:rsidR="00C04380" w:rsidRPr="00E4045E" w:rsidRDefault="00C04380"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Supports workflows so that staff can monitor the status of the proposal development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69576DE" w14:textId="77777777" w:rsidR="00C04380" w:rsidRPr="00E4045E" w:rsidRDefault="00C0438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EFDE5EE" w14:textId="77777777" w:rsidR="00C04380" w:rsidRPr="00E4045E" w:rsidRDefault="00C0438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9D5622" w:rsidRPr="008D4079" w14:paraId="43FC992E"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246610C0" w14:textId="77777777" w:rsidR="009D5622" w:rsidRPr="00E4045E" w:rsidRDefault="009D5622"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7A9D6C97" w14:textId="6D0F46BD" w:rsidR="009D5622" w:rsidRPr="00E4045E" w:rsidRDefault="009D5622"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Supports multi-stage application processes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5BCAB4" w14:textId="77777777" w:rsidR="009D5622" w:rsidRPr="00E4045E" w:rsidRDefault="009D5622"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07C19F4" w14:textId="77777777" w:rsidR="009D5622" w:rsidRPr="00E4045E" w:rsidRDefault="009D5622"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B1EE6" w:rsidRPr="008D4079" w14:paraId="42B26CFD"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0A918C6A" w14:textId="77777777" w:rsidR="008B1EE6" w:rsidRPr="00E4045E" w:rsidRDefault="008B1EE6"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0CC468EC" w14:textId="77777777" w:rsidR="008B1EE6" w:rsidRPr="00E4045E" w:rsidRDefault="008B1EE6" w:rsidP="003519A3">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At each stage of approval, provides the ability to benchmark this against agreements for similar funds, size of organisation, objectives etc so that there is the ability for staff to know what is more likely to be approved</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F9D1DD" w14:textId="2264D0F6" w:rsidR="008B1EE6" w:rsidRPr="00E4045E" w:rsidRDefault="0056138B"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Partners are notified if their application is unsuccessful both at EOI stage or full application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BF50AF7" w14:textId="77777777" w:rsidR="008B1EE6" w:rsidRPr="00E4045E" w:rsidRDefault="008B1EE6"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335F15" w:rsidRPr="008D4079" w14:paraId="3E344D18" w14:textId="77777777" w:rsidTr="5B0B8337">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5FB52B04" w14:textId="77777777" w:rsidR="00335F15" w:rsidRPr="00E4045E" w:rsidRDefault="00335F1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4440234D" w14:textId="113AA514" w:rsidR="00335F15" w:rsidRPr="00E4045E" w:rsidRDefault="00335F15"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Holds information about decisions at each stage, including reasons why applications have been approved</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971B8F" w14:textId="77777777" w:rsidR="00335F15" w:rsidRPr="00E4045E" w:rsidRDefault="00335F1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F092DF2" w14:textId="77777777" w:rsidR="00335F15" w:rsidRPr="00E4045E" w:rsidRDefault="00335F1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bl>
    <w:p w14:paraId="4A4F8A4C" w14:textId="77777777" w:rsidR="00857D6B" w:rsidRPr="00E4045E" w:rsidRDefault="00857D6B" w:rsidP="00857D6B">
      <w:pPr>
        <w:spacing w:line="240" w:lineRule="auto"/>
        <w:jc w:val="left"/>
        <w:rPr>
          <w:rFonts w:asciiTheme="minorHAnsi" w:hAnsiTheme="minorHAnsi" w:cstheme="minorHAnsi"/>
          <w:b/>
          <w:color w:val="auto"/>
          <w:sz w:val="24"/>
          <w:szCs w:val="28"/>
          <w:lang w:eastAsia="en-US"/>
        </w:rPr>
      </w:pPr>
      <w:r w:rsidRPr="00E4045E">
        <w:rPr>
          <w:rFonts w:asciiTheme="minorHAnsi" w:hAnsiTheme="minorHAnsi" w:cstheme="minorHAnsi"/>
          <w:color w:val="auto"/>
          <w:sz w:val="24"/>
          <w:lang w:eastAsia="en-US"/>
        </w:rPr>
        <w:br w:type="page"/>
      </w:r>
    </w:p>
    <w:p w14:paraId="6879569B" w14:textId="4F5CEC9E" w:rsidR="00857D6B" w:rsidRPr="00E4045E" w:rsidRDefault="00F0243E" w:rsidP="0026668D">
      <w:pPr>
        <w:pStyle w:val="Heading2"/>
        <w:rPr>
          <w:rFonts w:asciiTheme="minorHAnsi" w:hAnsiTheme="minorHAnsi" w:cstheme="minorHAnsi"/>
        </w:rPr>
      </w:pPr>
      <w:bookmarkStart w:id="38" w:name="_Toc207205385"/>
      <w:r w:rsidRPr="00E4045E">
        <w:rPr>
          <w:rFonts w:asciiTheme="minorHAnsi" w:hAnsiTheme="minorHAnsi" w:cstheme="minorHAnsi"/>
        </w:rPr>
        <w:t>F4</w:t>
      </w:r>
      <w:r w:rsidRPr="00E4045E">
        <w:rPr>
          <w:rFonts w:asciiTheme="minorHAnsi" w:hAnsiTheme="minorHAnsi" w:cstheme="minorHAnsi"/>
        </w:rPr>
        <w:tab/>
      </w:r>
      <w:r w:rsidR="005C3F50" w:rsidRPr="00E4045E">
        <w:rPr>
          <w:rFonts w:asciiTheme="minorHAnsi" w:hAnsiTheme="minorHAnsi" w:cstheme="minorHAnsi"/>
        </w:rPr>
        <w:t>Approval</w:t>
      </w:r>
      <w:bookmarkEnd w:id="38"/>
    </w:p>
    <w:p w14:paraId="3DB9F8EC" w14:textId="16CDD0BA" w:rsidR="00857D6B" w:rsidRPr="00E4045E" w:rsidRDefault="004158F5" w:rsidP="00857D6B">
      <w:pPr>
        <w:rPr>
          <w:rFonts w:asciiTheme="minorHAnsi" w:hAnsiTheme="minorHAnsi" w:cstheme="minorHAnsi"/>
        </w:rPr>
      </w:pPr>
      <w:r w:rsidRPr="00E4045E">
        <w:rPr>
          <w:rFonts w:asciiTheme="minorHAnsi" w:hAnsiTheme="minorHAnsi" w:cstheme="minorHAnsi"/>
        </w:rPr>
        <w:t>Following Committee approval, staff work with the partner to gather more information – e.g. information about the funding, including draw down, unless they have already provided this in the application. The funds can include different strands – for example, operating costs, set-up costs, other disbursements.</w:t>
      </w:r>
      <w:r w:rsidR="00B7730D" w:rsidRPr="00E4045E">
        <w:rPr>
          <w:rFonts w:asciiTheme="minorHAnsi" w:hAnsiTheme="minorHAnsi" w:cstheme="minorHAnsi"/>
        </w:rPr>
        <w:t xml:space="preserve"> </w:t>
      </w:r>
      <w:r w:rsidRPr="00E4045E">
        <w:rPr>
          <w:rFonts w:asciiTheme="minorHAnsi" w:hAnsiTheme="minorHAnsi" w:cstheme="minorHAnsi"/>
        </w:rPr>
        <w:t>In the future staff would like to discuss the conditions with the partner sooner so that there are no surprises, and the partner is fully aware of what conditions are non-negotiable.</w:t>
      </w:r>
    </w:p>
    <w:p w14:paraId="04B465B7" w14:textId="77777777" w:rsidR="00DF6B1D" w:rsidRPr="00E4045E" w:rsidRDefault="00DF6B1D" w:rsidP="00857D6B">
      <w:pPr>
        <w:rPr>
          <w:rFonts w:asciiTheme="minorHAnsi" w:hAnsiTheme="minorHAnsi" w:cstheme="minorHAnsi"/>
        </w:rPr>
      </w:pPr>
    </w:p>
    <w:p w14:paraId="2A732314" w14:textId="0E7147DE" w:rsidR="00DF6B1D" w:rsidRPr="00E4045E" w:rsidRDefault="00DF6B1D" w:rsidP="00857D6B">
      <w:pPr>
        <w:rPr>
          <w:rFonts w:asciiTheme="minorHAnsi" w:hAnsiTheme="minorHAnsi" w:cstheme="minorHAnsi"/>
        </w:rPr>
      </w:pPr>
      <w:r w:rsidRPr="00E4045E">
        <w:rPr>
          <w:rFonts w:asciiTheme="minorHAnsi" w:hAnsiTheme="minorHAnsi" w:cstheme="minorHAnsi"/>
        </w:rPr>
        <w:t xml:space="preserve">An average award is £1.5 million, with £2 million raised elsewhere. There are different terms depending on the programme, and if there is co-investment. There is a template in the grant agreement for the partner to provide </w:t>
      </w:r>
      <w:r w:rsidR="0077031C" w:rsidRPr="00E4045E">
        <w:rPr>
          <w:rFonts w:asciiTheme="minorHAnsi" w:hAnsiTheme="minorHAnsi" w:cstheme="minorHAnsi"/>
        </w:rPr>
        <w:t>a range of data points relating to investments made</w:t>
      </w:r>
      <w:r w:rsidRPr="00E4045E">
        <w:rPr>
          <w:rFonts w:asciiTheme="minorHAnsi" w:hAnsiTheme="minorHAnsi" w:cstheme="minorHAnsi"/>
        </w:rPr>
        <w:t>, and the details need to be submitted quarterly.</w:t>
      </w:r>
    </w:p>
    <w:p w14:paraId="228F3B0C" w14:textId="77777777" w:rsidR="00857D6B" w:rsidRPr="00E4045E" w:rsidRDefault="00857D6B" w:rsidP="00857D6B">
      <w:pPr>
        <w:rPr>
          <w:rFonts w:asciiTheme="minorHAnsi" w:hAnsiTheme="minorHAnsi" w:cstheme="minorHAnsi"/>
          <w:b/>
          <w:color w:val="auto"/>
          <w:szCs w:val="22"/>
          <w:lang w:eastAsia="en-US"/>
        </w:rPr>
      </w:pPr>
    </w:p>
    <w:tbl>
      <w:tblPr>
        <w:tblW w:w="13793" w:type="dxa"/>
        <w:tblInd w:w="94" w:type="dxa"/>
        <w:tblLook w:val="0000" w:firstRow="0" w:lastRow="0" w:firstColumn="0" w:lastColumn="0" w:noHBand="0" w:noVBand="0"/>
      </w:tblPr>
      <w:tblGrid>
        <w:gridCol w:w="1114"/>
        <w:gridCol w:w="5875"/>
        <w:gridCol w:w="3402"/>
        <w:gridCol w:w="3402"/>
      </w:tblGrid>
      <w:tr w:rsidR="00857D6B" w:rsidRPr="008D4079" w14:paraId="74384190" w14:textId="77777777" w:rsidTr="00857D6B">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noWrap/>
            <w:vAlign w:val="center"/>
          </w:tcPr>
          <w:p w14:paraId="6BD8EF82" w14:textId="77777777" w:rsidR="00857D6B" w:rsidRPr="00E4045E" w:rsidRDefault="00857D6B" w:rsidP="00857D6B">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5875" w:type="dxa"/>
            <w:tcBorders>
              <w:top w:val="single" w:sz="4" w:space="0" w:color="auto"/>
              <w:left w:val="nil"/>
              <w:bottom w:val="single" w:sz="4" w:space="0" w:color="auto"/>
              <w:right w:val="single" w:sz="4" w:space="0" w:color="auto"/>
            </w:tcBorders>
            <w:shd w:val="clear" w:color="auto" w:fill="D9D9D9"/>
            <w:vAlign w:val="center"/>
          </w:tcPr>
          <w:p w14:paraId="7C69383F" w14:textId="77777777" w:rsidR="00857D6B" w:rsidRPr="00E4045E" w:rsidRDefault="00857D6B" w:rsidP="00857D6B">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Functional requirement</w:t>
            </w:r>
          </w:p>
        </w:tc>
        <w:tc>
          <w:tcPr>
            <w:tcW w:w="340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FC9FC"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6C14C78C"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857D6B" w:rsidRPr="008D4079" w14:paraId="5AB8F0D1"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2D382D52" w14:textId="77777777" w:rsidR="00857D6B" w:rsidRPr="00E4045E" w:rsidRDefault="00857D6B"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5F2F6DF1" w14:textId="334FFDD8" w:rsidR="00857D6B" w:rsidRPr="00E4045E" w:rsidRDefault="005C3F50" w:rsidP="00857D6B">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Approval</w:t>
            </w:r>
          </w:p>
          <w:p w14:paraId="39999782" w14:textId="67047E6B" w:rsidR="00857D6B" w:rsidRPr="00E4045E" w:rsidRDefault="005C3F50"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Access</w:t>
            </w:r>
            <w:r w:rsidR="00857D6B" w:rsidRPr="00E4045E">
              <w:rPr>
                <w:rFonts w:asciiTheme="minorHAnsi" w:eastAsia="PMingLiU" w:hAnsiTheme="minorHAnsi" w:cstheme="minorHAnsi"/>
                <w:color w:val="auto"/>
                <w:szCs w:val="22"/>
                <w:lang w:eastAsia="en-US" w:bidi="th-TH"/>
              </w:rPr>
              <w:t xml:space="preserve"> requires a system that: </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545631B7" w14:textId="4833AA7D"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i/>
                <w:iCs/>
                <w:color w:val="auto"/>
                <w:szCs w:val="22"/>
                <w:lang w:eastAsia="en-US" w:bidi="th-TH"/>
              </w:rPr>
            </w:pPr>
            <w:r w:rsidRPr="00E4045E">
              <w:rPr>
                <w:rFonts w:asciiTheme="minorHAnsi" w:eastAsia="PMingLiU" w:hAnsiTheme="minorHAnsi" w:cstheme="minorHAnsi"/>
                <w:bCs/>
                <w:i/>
                <w:iCs/>
                <w:color w:val="auto"/>
                <w:szCs w:val="22"/>
                <w:lang w:eastAsia="en-US" w:bidi="th-TH"/>
              </w:rPr>
              <w:t>See supporting process flowchart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9BE0B02"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12B03A30"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3FB5866"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5C7AE5B1" w14:textId="1BB11330" w:rsidR="00857D6B" w:rsidRPr="00E4045E" w:rsidRDefault="004158F5" w:rsidP="004158F5">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Supports workflows including identifying what information needs to be shared with the partner at each stage of the journey</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71CAB0AF" w14:textId="30279DD6" w:rsidR="00857D6B"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Including automated reminders to partners about key dates</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7E90D4F"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4185D4E4"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DB4F68B"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7262E153" w14:textId="4A0971F4" w:rsidR="00857D6B" w:rsidRPr="00E4045E" w:rsidRDefault="004158F5"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supporting information including the partner’s relevant policies and procedures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566B1B25" w14:textId="1BEAB446" w:rsidR="00857D6B" w:rsidRPr="00E4045E" w:rsidRDefault="004158F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e.g. investment policy</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5FD4D28"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4158F5" w:rsidRPr="008D4079" w14:paraId="159A62F8"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68292825" w14:textId="77777777" w:rsidR="004158F5" w:rsidRPr="00E4045E" w:rsidRDefault="004158F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0DF60CAE" w14:textId="43D8786D" w:rsidR="004158F5" w:rsidRPr="00E4045E" w:rsidRDefault="004158F5"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the partner’s KPIs and targets with the ability to update on progress against these regularly</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33511EA4" w14:textId="70C8DCBA" w:rsidR="004158F5" w:rsidRPr="00E4045E" w:rsidRDefault="00BF576C"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Including KPIs relating to the Index of Multiple Deprivation (IMD)</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A115298" w14:textId="77777777" w:rsidR="004158F5" w:rsidRPr="00E4045E" w:rsidRDefault="004158F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4158F5" w:rsidRPr="008D4079" w14:paraId="530CBEC8"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06479F63" w14:textId="77777777" w:rsidR="004158F5" w:rsidRPr="00E4045E" w:rsidRDefault="004158F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04BA4B9F" w14:textId="3E90D71E" w:rsidR="004158F5" w:rsidRPr="00E4045E" w:rsidRDefault="004158F5"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details about funding and the draw-down schedule</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79F3D523" w14:textId="7CF9A651" w:rsidR="004158F5" w:rsidRPr="00E4045E" w:rsidRDefault="00D11AF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 xml:space="preserve">e.g. holds </w:t>
            </w:r>
            <w:r w:rsidR="00CD3758" w:rsidRPr="00E4045E">
              <w:rPr>
                <w:rFonts w:asciiTheme="minorHAnsi" w:eastAsia="PMingLiU" w:hAnsiTheme="minorHAnsi" w:cstheme="minorHAnsi"/>
                <w:bCs/>
                <w:color w:val="auto"/>
                <w:szCs w:val="22"/>
                <w:lang w:eastAsia="en-US" w:bidi="th-TH"/>
              </w:rPr>
              <w:t>details about the various amounts drawn down and the remaining balance and for this information to be available to the partner as well as Access</w:t>
            </w:r>
            <w:r w:rsidR="00C63AB4" w:rsidRPr="00E4045E">
              <w:rPr>
                <w:rFonts w:asciiTheme="minorHAnsi" w:eastAsia="PMingLiU" w:hAnsiTheme="minorHAnsi" w:cstheme="minorHAnsi"/>
                <w:bCs/>
                <w:color w:val="auto"/>
                <w:szCs w:val="22"/>
                <w:lang w:eastAsia="en-US" w:bidi="th-TH"/>
              </w:rPr>
              <w:t xml:space="preserve"> – and to avoid over drawing down on the funds allocated</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A448E1D" w14:textId="77777777" w:rsidR="004158F5" w:rsidRPr="00E4045E" w:rsidRDefault="004158F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02C04" w:rsidRPr="008D4079" w14:paraId="6C7FEE0F"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31119A4B" w14:textId="77777777" w:rsidR="00102C04" w:rsidRPr="00E4045E" w:rsidRDefault="00102C04"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0B58FF20" w14:textId="744F7E15" w:rsidR="00102C04" w:rsidRPr="00E4045E" w:rsidRDefault="00102C04"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or has a link to the signed contract</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704013DD"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546E9B0"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02C04" w:rsidRPr="008D4079" w14:paraId="0789CAF4"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6521C0D9" w14:textId="77777777" w:rsidR="00102C04" w:rsidRPr="00E4045E" w:rsidRDefault="00102C04"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5AF0445C" w14:textId="207D47D6" w:rsidR="00102C04" w:rsidRPr="00E4045E" w:rsidRDefault="00102C04"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Enables Access and the partner to sign the contract electronically</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4E7B5D1B" w14:textId="72D14446"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e.g. Docusign or similar</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DAFACEC"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02C04" w:rsidRPr="008D4079" w14:paraId="0BC97C96"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1BE38A47" w14:textId="77777777" w:rsidR="00102C04" w:rsidRPr="00E4045E" w:rsidRDefault="00102C04"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033C74B4" w14:textId="2AB032B9" w:rsidR="00102C04" w:rsidRPr="00E4045E" w:rsidRDefault="00102C04"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 xml:space="preserve">Has the ability to flag who to contact about different aspects of the </w:t>
            </w:r>
            <w:r w:rsidRPr="00E4045E">
              <w:rPr>
                <w:rFonts w:asciiTheme="minorHAnsi" w:hAnsiTheme="minorHAnsi" w:cstheme="minorHAnsi"/>
              </w:rPr>
              <w:t>contract – e.g. finance, strategy, data</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4155C5A1"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28B79B9"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02C04" w:rsidRPr="008D4079" w14:paraId="22F2AC61"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79CF952B" w14:textId="77777777" w:rsidR="00102C04" w:rsidRPr="00E4045E" w:rsidRDefault="00102C04"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2B9A8F74" w14:textId="789CA9E0" w:rsidR="00102C04" w:rsidRPr="00E4045E" w:rsidRDefault="00102C04" w:rsidP="00857D6B">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hAnsiTheme="minorHAnsi" w:cstheme="minorHAnsi"/>
              </w:rPr>
              <w:t>Provides the ability for partners to send documents easily, with appropriate permissions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637E204B"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8A9BE33" w14:textId="77777777" w:rsidR="00102C04" w:rsidRPr="00E4045E" w:rsidRDefault="00102C0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D86E67" w:rsidRPr="008D4079" w14:paraId="4BCF511B"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32E1AC12" w14:textId="77777777" w:rsidR="00D86E67" w:rsidRPr="00E4045E" w:rsidRDefault="00D86E67"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1692FDE4" w14:textId="7401BDC2" w:rsidR="00D86E67" w:rsidRPr="00E4045E" w:rsidRDefault="00D86E67"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Supports a workflow for approvals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2022D505" w14:textId="11BF163F" w:rsidR="00D86E67" w:rsidRPr="00E4045E" w:rsidRDefault="00D86E67"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i.e. reduction in reliance on emails for recording approval with a more automated process</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352D557" w14:textId="77777777" w:rsidR="00D86E67" w:rsidRPr="00E4045E" w:rsidRDefault="00D86E67"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9662AF" w:rsidRPr="008D4079" w14:paraId="3D02CE71"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646AA58F" w14:textId="77777777" w:rsidR="009662AF" w:rsidRPr="00E4045E" w:rsidRDefault="009662AF"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6A5E3B55" w14:textId="06C2B76B" w:rsidR="009662AF" w:rsidRPr="00E4045E" w:rsidRDefault="009662AF"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 xml:space="preserve">Allows staff to see easily all the live </w:t>
            </w:r>
            <w:r w:rsidR="001712C4" w:rsidRPr="00E4045E">
              <w:rPr>
                <w:rFonts w:asciiTheme="minorHAnsi" w:hAnsiTheme="minorHAnsi" w:cstheme="minorHAnsi"/>
                <w:color w:val="auto"/>
                <w:szCs w:val="22"/>
                <w:lang w:eastAsia="en-US"/>
              </w:rPr>
              <w:t>legal grant agreements</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3C172AA8" w14:textId="77777777" w:rsidR="009662AF" w:rsidRPr="00E4045E" w:rsidRDefault="009662A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FCC55C2" w14:textId="77777777" w:rsidR="009662AF" w:rsidRPr="00E4045E" w:rsidRDefault="009662A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18D8A1ED" w14:textId="77777777" w:rsidTr="00857D6B">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4C6823E6"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cPr>
          <w:p w14:paraId="52360FE3" w14:textId="4CB4F17A" w:rsidR="00857D6B" w:rsidRPr="00E4045E" w:rsidRDefault="00AC22D0" w:rsidP="00857D6B">
            <w:pPr>
              <w:spacing w:beforeLines="60" w:before="144" w:afterLines="60" w:after="144" w:line="240" w:lineRule="auto"/>
              <w:jc w:val="left"/>
              <w:rPr>
                <w:rFonts w:asciiTheme="minorHAnsi" w:hAnsiTheme="minorHAnsi" w:cstheme="minorHAnsi"/>
                <w:color w:val="auto"/>
                <w:szCs w:val="22"/>
                <w:lang w:eastAsia="en-US"/>
              </w:rPr>
            </w:pPr>
            <w:r w:rsidRPr="00E4045E">
              <w:rPr>
                <w:rFonts w:asciiTheme="minorHAnsi" w:hAnsiTheme="minorHAnsi" w:cstheme="minorHAnsi"/>
                <w:color w:val="auto"/>
                <w:szCs w:val="22"/>
                <w:lang w:eastAsia="en-US"/>
              </w:rPr>
              <w:t>Partner has achieved fundraising goals and is able to begin deployment</w:t>
            </w:r>
          </w:p>
        </w:tc>
        <w:tc>
          <w:tcPr>
            <w:tcW w:w="3402" w:type="dxa"/>
            <w:tcBorders>
              <w:top w:val="single" w:sz="4" w:space="0" w:color="auto"/>
              <w:left w:val="single" w:sz="4" w:space="0" w:color="auto"/>
              <w:bottom w:val="single" w:sz="4" w:space="0" w:color="auto"/>
              <w:right w:val="single" w:sz="4" w:space="0" w:color="auto"/>
            </w:tcBorders>
            <w:shd w:val="clear" w:color="auto" w:fill="FFFFFF"/>
            <w:noWrap/>
          </w:tcPr>
          <w:p w14:paraId="7F0C4F6D"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650123E"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28EA" w:rsidRPr="008D4079" w14:paraId="4CA21CB3" w14:textId="77777777" w:rsidTr="003519A3">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E46172D" w14:textId="77777777" w:rsidR="008528EA" w:rsidRPr="00E4045E" w:rsidRDefault="008528EA"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21F3E1E1" w14:textId="77777777" w:rsidR="008528EA" w:rsidRPr="00E4045E" w:rsidRDefault="008528EA" w:rsidP="003519A3">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Provides information so that staff can monitor fundraising progress against target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2D47FC" w14:textId="77777777" w:rsidR="008528EA" w:rsidRPr="00E4045E" w:rsidRDefault="008528EA"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Tracking may also be needed during deployment. Some programmes launch with capital still due to be raised. Therefore the investment raised will be monitored throughout a fund’s deployment and will need to be amended. This process usually happens with the Investment Committee’s approval/oversight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82F60D1" w14:textId="77777777" w:rsidR="008528EA" w:rsidRPr="00E4045E" w:rsidRDefault="008528EA"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F1103C" w:rsidRPr="008D4079" w14:paraId="5D4642AB" w14:textId="77777777" w:rsidTr="003519A3">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05A5356D" w14:textId="77777777" w:rsidR="00F1103C" w:rsidRPr="00E4045E" w:rsidRDefault="00F1103C"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2DFF371E" w14:textId="77777777" w:rsidR="00F1103C" w:rsidRPr="00E4045E" w:rsidRDefault="00F1103C" w:rsidP="003519A3">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Provides information about the organisations that drop out of the programme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F24D4B" w14:textId="77777777" w:rsidR="00F1103C" w:rsidRPr="00E4045E" w:rsidRDefault="00F1103C"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Beyond first close fundraising is achieved which unlocks further committed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48C1675" w14:textId="77777777" w:rsidR="00F1103C" w:rsidRPr="00E4045E" w:rsidRDefault="00F1103C"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F1103C" w:rsidRPr="008D4079" w14:paraId="2A2AB16A" w14:textId="77777777" w:rsidTr="003519A3">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6B7894DA" w14:textId="77777777" w:rsidR="00F1103C" w:rsidRPr="00E4045E" w:rsidRDefault="00F1103C"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0BF35D45" w14:textId="77777777" w:rsidR="00F1103C" w:rsidRPr="00E4045E" w:rsidRDefault="00F1103C" w:rsidP="003519A3">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Allows partners to provide updates on progress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24DCD1A" w14:textId="77777777" w:rsidR="00F1103C" w:rsidRPr="00E4045E" w:rsidRDefault="00F1103C" w:rsidP="003519A3">
            <w:pPr>
              <w:keepNext/>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e.g. update on their fundraising progress, update when they have confirmation of other funding</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DC2184A" w14:textId="77777777" w:rsidR="00F1103C" w:rsidRPr="00E4045E" w:rsidRDefault="00F1103C" w:rsidP="003519A3">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bl>
    <w:p w14:paraId="49C8CCED" w14:textId="77777777" w:rsidR="00857D6B" w:rsidRPr="00E4045E" w:rsidRDefault="00857D6B" w:rsidP="00857D6B">
      <w:pPr>
        <w:rPr>
          <w:rFonts w:asciiTheme="minorHAnsi" w:hAnsiTheme="minorHAnsi" w:cstheme="minorHAnsi"/>
          <w:b/>
          <w:color w:val="auto"/>
          <w:szCs w:val="22"/>
          <w:lang w:eastAsia="en-US"/>
        </w:rPr>
      </w:pPr>
    </w:p>
    <w:p w14:paraId="4D16FE57" w14:textId="4D42F79B" w:rsidR="00102C04" w:rsidRPr="00E4045E" w:rsidRDefault="00102C04" w:rsidP="00102C04">
      <w:pPr>
        <w:rPr>
          <w:rFonts w:asciiTheme="minorHAnsi" w:hAnsiTheme="minorHAnsi" w:cstheme="minorHAnsi"/>
        </w:rPr>
      </w:pPr>
    </w:p>
    <w:p w14:paraId="062829AC" w14:textId="77777777" w:rsidR="00102C04" w:rsidRPr="00E4045E" w:rsidRDefault="00102C04" w:rsidP="00102C04">
      <w:pPr>
        <w:rPr>
          <w:rFonts w:asciiTheme="minorHAnsi" w:hAnsiTheme="minorHAnsi" w:cstheme="minorHAnsi"/>
        </w:rPr>
      </w:pPr>
    </w:p>
    <w:p w14:paraId="376A730B" w14:textId="77777777" w:rsidR="00857D6B" w:rsidRPr="00E4045E" w:rsidRDefault="00857D6B" w:rsidP="00857D6B">
      <w:pPr>
        <w:spacing w:line="240" w:lineRule="auto"/>
        <w:jc w:val="left"/>
        <w:rPr>
          <w:rFonts w:asciiTheme="minorHAnsi" w:hAnsiTheme="minorHAnsi" w:cstheme="minorHAnsi"/>
          <w:b/>
          <w:color w:val="auto"/>
          <w:sz w:val="24"/>
          <w:szCs w:val="28"/>
          <w:lang w:eastAsia="en-US"/>
        </w:rPr>
      </w:pPr>
      <w:r w:rsidRPr="00E4045E">
        <w:rPr>
          <w:rFonts w:asciiTheme="minorHAnsi" w:hAnsiTheme="minorHAnsi" w:cstheme="minorHAnsi"/>
          <w:color w:val="auto"/>
          <w:sz w:val="24"/>
          <w:lang w:eastAsia="en-US"/>
        </w:rPr>
        <w:br w:type="page"/>
      </w:r>
    </w:p>
    <w:p w14:paraId="52B2BAA6" w14:textId="20CDC260" w:rsidR="00DF6B1D" w:rsidRPr="00E4045E" w:rsidRDefault="00F0243E" w:rsidP="0026668D">
      <w:pPr>
        <w:pStyle w:val="Heading2"/>
        <w:rPr>
          <w:rFonts w:asciiTheme="minorHAnsi" w:hAnsiTheme="minorHAnsi" w:cstheme="minorHAnsi"/>
        </w:rPr>
      </w:pPr>
      <w:bookmarkStart w:id="39" w:name="_Toc190774459"/>
      <w:bookmarkStart w:id="40" w:name="_Toc207205386"/>
      <w:r w:rsidRPr="00E4045E">
        <w:rPr>
          <w:rFonts w:asciiTheme="minorHAnsi" w:hAnsiTheme="minorHAnsi" w:cstheme="minorHAnsi"/>
          <w:lang w:eastAsia="en-US"/>
        </w:rPr>
        <w:t xml:space="preserve">F5 </w:t>
      </w:r>
      <w:r w:rsidRPr="00E4045E">
        <w:rPr>
          <w:rFonts w:asciiTheme="minorHAnsi" w:hAnsiTheme="minorHAnsi" w:cstheme="minorHAnsi"/>
          <w:lang w:eastAsia="en-US"/>
        </w:rPr>
        <w:tab/>
      </w:r>
      <w:bookmarkEnd w:id="39"/>
      <w:r w:rsidR="00DF6B1D" w:rsidRPr="00E4045E">
        <w:rPr>
          <w:rFonts w:asciiTheme="minorHAnsi" w:hAnsiTheme="minorHAnsi" w:cstheme="minorHAnsi"/>
        </w:rPr>
        <w:t>Deployment</w:t>
      </w:r>
      <w:bookmarkEnd w:id="40"/>
    </w:p>
    <w:p w14:paraId="4F6F7F9C" w14:textId="4B03E543" w:rsidR="00DF6B1D" w:rsidRPr="00E4045E" w:rsidRDefault="00DF6B1D" w:rsidP="00DF6B1D">
      <w:pPr>
        <w:rPr>
          <w:rFonts w:asciiTheme="minorHAnsi" w:hAnsiTheme="minorHAnsi" w:cstheme="minorHAnsi"/>
        </w:rPr>
      </w:pPr>
      <w:r w:rsidRPr="00E4045E">
        <w:rPr>
          <w:rFonts w:asciiTheme="minorHAnsi" w:hAnsiTheme="minorHAnsi" w:cstheme="minorHAnsi"/>
        </w:rPr>
        <w:t>Deployment involves the carrying out of the programme, monitoring, reporting and funding. Grant agreements include a draw-down schedule. Staff carry out checks on the bank accounts and partners use a pro-forma form to request draw-down. Access has a 10-day commitment to pay following notification of request. Access makes weekly payments. Some 15-20 percent of organisations do not achieve the matched funding requirements and are therefore not able to meet their commitments.</w:t>
      </w:r>
    </w:p>
    <w:p w14:paraId="4B079BAC" w14:textId="2D3F79DB" w:rsidR="00DF6B1D" w:rsidRPr="00E4045E" w:rsidRDefault="00DF6B1D" w:rsidP="00DF6B1D">
      <w:pPr>
        <w:rPr>
          <w:rFonts w:asciiTheme="minorHAnsi" w:hAnsiTheme="minorHAnsi" w:cstheme="minorHAnsi"/>
        </w:rPr>
      </w:pPr>
      <w:r w:rsidRPr="00E4045E">
        <w:rPr>
          <w:rFonts w:asciiTheme="minorHAnsi" w:hAnsiTheme="minorHAnsi" w:cstheme="minorHAnsi"/>
        </w:rPr>
        <w:t>Currently the partners communicate in different ways about progress in relation to their funding. Occasionally staff liaise with co-investors and record the details regarding additional funding. In the future staff would like the ability to monitor details such as:</w:t>
      </w:r>
    </w:p>
    <w:p w14:paraId="7DEBEC2C" w14:textId="77777777" w:rsidR="00DF6B1D" w:rsidRPr="00E4045E" w:rsidRDefault="00DF6B1D" w:rsidP="00FD390E">
      <w:pPr>
        <w:pStyle w:val="ListParagraph"/>
        <w:numPr>
          <w:ilvl w:val="0"/>
          <w:numId w:val="44"/>
        </w:numPr>
        <w:spacing w:after="160" w:line="259" w:lineRule="auto"/>
        <w:jc w:val="left"/>
        <w:rPr>
          <w:rFonts w:asciiTheme="minorHAnsi" w:hAnsiTheme="minorHAnsi" w:cstheme="minorHAnsi"/>
        </w:rPr>
      </w:pPr>
      <w:r w:rsidRPr="00E4045E">
        <w:rPr>
          <w:rFonts w:asciiTheme="minorHAnsi" w:hAnsiTheme="minorHAnsi" w:cstheme="minorHAnsi"/>
        </w:rPr>
        <w:t>How much of the funds has been drawn down</w:t>
      </w:r>
    </w:p>
    <w:p w14:paraId="5ED05A41" w14:textId="77777777" w:rsidR="00DF6B1D" w:rsidRPr="00E4045E" w:rsidRDefault="00DF6B1D" w:rsidP="00FD390E">
      <w:pPr>
        <w:pStyle w:val="ListParagraph"/>
        <w:numPr>
          <w:ilvl w:val="0"/>
          <w:numId w:val="44"/>
        </w:numPr>
        <w:spacing w:after="160" w:line="259" w:lineRule="auto"/>
        <w:jc w:val="left"/>
        <w:rPr>
          <w:rFonts w:asciiTheme="minorHAnsi" w:hAnsiTheme="minorHAnsi" w:cstheme="minorHAnsi"/>
        </w:rPr>
      </w:pPr>
      <w:r w:rsidRPr="00E4045E">
        <w:rPr>
          <w:rFonts w:asciiTheme="minorHAnsi" w:hAnsiTheme="minorHAnsi" w:cstheme="minorHAnsi"/>
        </w:rPr>
        <w:t>How much money the partner has contributed</w:t>
      </w:r>
    </w:p>
    <w:p w14:paraId="7A235CA1" w14:textId="77777777" w:rsidR="00DF6B1D" w:rsidRPr="00E4045E" w:rsidRDefault="00DF6B1D" w:rsidP="00FD390E">
      <w:pPr>
        <w:pStyle w:val="ListParagraph"/>
        <w:numPr>
          <w:ilvl w:val="0"/>
          <w:numId w:val="44"/>
        </w:numPr>
        <w:spacing w:after="160" w:line="259" w:lineRule="auto"/>
        <w:jc w:val="left"/>
        <w:rPr>
          <w:rFonts w:asciiTheme="minorHAnsi" w:hAnsiTheme="minorHAnsi" w:cstheme="minorHAnsi"/>
        </w:rPr>
      </w:pPr>
      <w:r w:rsidRPr="00E4045E">
        <w:rPr>
          <w:rFonts w:asciiTheme="minorHAnsi" w:hAnsiTheme="minorHAnsi" w:cstheme="minorHAnsi"/>
        </w:rPr>
        <w:t>If there is any money that is being returned and the amount</w:t>
      </w:r>
    </w:p>
    <w:p w14:paraId="09CC49C3" w14:textId="4129CC49" w:rsidR="00857D6B" w:rsidRPr="00E4045E" w:rsidRDefault="00DF6B1D" w:rsidP="00B970DA">
      <w:pPr>
        <w:rPr>
          <w:rFonts w:asciiTheme="minorHAnsi" w:hAnsiTheme="minorHAnsi" w:cstheme="minorHAnsi"/>
        </w:rPr>
      </w:pPr>
      <w:r w:rsidRPr="00E4045E">
        <w:rPr>
          <w:rFonts w:asciiTheme="minorHAnsi" w:hAnsiTheme="minorHAnsi" w:cstheme="minorHAnsi"/>
        </w:rPr>
        <w:t>Staff are expecting that the future system will enable them to monitor and report more easily and in real time on the status of the grant and overall programme.</w:t>
      </w:r>
    </w:p>
    <w:p w14:paraId="33D4E320" w14:textId="77777777" w:rsidR="00857D6B" w:rsidRPr="00E4045E" w:rsidRDefault="00857D6B" w:rsidP="00857D6B">
      <w:pPr>
        <w:rPr>
          <w:rFonts w:asciiTheme="minorHAnsi" w:hAnsiTheme="minorHAnsi" w:cstheme="minorHAnsi"/>
          <w:b/>
          <w:color w:val="auto"/>
          <w:szCs w:val="22"/>
          <w:lang w:eastAsia="en-US"/>
        </w:rPr>
      </w:pPr>
    </w:p>
    <w:tbl>
      <w:tblPr>
        <w:tblW w:w="13793" w:type="dxa"/>
        <w:tblInd w:w="94" w:type="dxa"/>
        <w:tblLook w:val="0000" w:firstRow="0" w:lastRow="0" w:firstColumn="0" w:lastColumn="0" w:noHBand="0" w:noVBand="0"/>
      </w:tblPr>
      <w:tblGrid>
        <w:gridCol w:w="1114"/>
        <w:gridCol w:w="5875"/>
        <w:gridCol w:w="3402"/>
        <w:gridCol w:w="3402"/>
      </w:tblGrid>
      <w:tr w:rsidR="00857D6B" w:rsidRPr="008D4079" w14:paraId="527450D4" w14:textId="77777777" w:rsidTr="764CFA24">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091A21B6" w14:textId="77777777" w:rsidR="00857D6B" w:rsidRPr="00E4045E" w:rsidRDefault="00857D6B" w:rsidP="00857D6B">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58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8C09D9" w14:textId="77777777" w:rsidR="00857D6B" w:rsidRPr="00E4045E" w:rsidRDefault="00857D6B" w:rsidP="00857D6B">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Functional requirement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62B5A7"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FB01E" w14:textId="77777777" w:rsidR="00857D6B" w:rsidRPr="00E4045E" w:rsidRDefault="00857D6B" w:rsidP="00857D6B">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857D6B" w:rsidRPr="008D4079" w14:paraId="073CA342"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534DBE5D" w14:textId="77777777" w:rsidR="00857D6B" w:rsidRPr="00E4045E" w:rsidRDefault="00857D6B"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688CDE75" w14:textId="32B1E5F7" w:rsidR="00857D6B" w:rsidRPr="00E4045E" w:rsidRDefault="003637FF" w:rsidP="00857D6B">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Deployment</w:t>
            </w:r>
          </w:p>
          <w:p w14:paraId="7F3F2530" w14:textId="343A89ED" w:rsidR="00857D6B" w:rsidRPr="00E4045E" w:rsidRDefault="00FE11D0" w:rsidP="00857D6B">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Access</w:t>
            </w:r>
            <w:r w:rsidR="00857D6B" w:rsidRPr="00E4045E">
              <w:rPr>
                <w:rFonts w:asciiTheme="minorHAnsi" w:eastAsia="PMingLiU" w:hAnsiTheme="minorHAnsi" w:cstheme="minorHAnsi"/>
                <w:color w:val="auto"/>
                <w:szCs w:val="22"/>
                <w:lang w:eastAsia="en-US" w:bidi="th-TH"/>
              </w:rPr>
              <w:t xml:space="preserve"> requires a system that: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48297DA" w14:textId="22146E89" w:rsidR="00857D6B" w:rsidRPr="00E4045E" w:rsidRDefault="006E30D4"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i/>
                <w:iCs/>
                <w:color w:val="auto"/>
                <w:szCs w:val="22"/>
                <w:lang w:eastAsia="en-US" w:bidi="th-TH"/>
              </w:rPr>
              <w:t>See supporting process flowchart</w:t>
            </w:r>
            <w:r w:rsidR="002475F3" w:rsidRPr="00E4045E">
              <w:rPr>
                <w:rFonts w:asciiTheme="minorHAnsi" w:eastAsia="PMingLiU" w:hAnsiTheme="minorHAnsi" w:cstheme="minorHAnsi"/>
                <w:bCs/>
                <w:i/>
                <w:iCs/>
                <w:color w:val="auto"/>
                <w:szCs w:val="22"/>
                <w:lang w:eastAsia="en-US" w:bidi="th-TH"/>
              </w:rPr>
              <w:t>s</w:t>
            </w:r>
            <w:r w:rsidRPr="00E4045E">
              <w:rPr>
                <w:rFonts w:asciiTheme="minorHAnsi" w:eastAsia="PMingLiU" w:hAnsiTheme="minorHAnsi" w:cstheme="minorHAnsi"/>
                <w:bCs/>
                <w:i/>
                <w:iCs/>
                <w:color w:val="auto"/>
                <w:szCs w:val="22"/>
                <w:lang w:eastAsia="en-US" w:bidi="th-TH"/>
              </w:rPr>
              <w:t xml:space="preserve"> in appendix G</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10851F3"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857D6B" w:rsidRPr="008D4079" w14:paraId="385C1801"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2B3FD79A" w14:textId="77777777" w:rsidR="00857D6B" w:rsidRPr="00E4045E" w:rsidRDefault="00857D6B"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4B3F0018" w14:textId="3F84A991" w:rsidR="00857D6B" w:rsidRPr="00E4045E" w:rsidRDefault="00DF6B1D" w:rsidP="00DF6B1D">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Provides information </w:t>
            </w:r>
            <w:r w:rsidR="00A80737" w:rsidRPr="00E4045E">
              <w:rPr>
                <w:rFonts w:asciiTheme="minorHAnsi" w:hAnsiTheme="minorHAnsi" w:cstheme="minorHAnsi"/>
              </w:rPr>
              <w:t>for ongoing assessment of fund performance, with a view for de-allocation, and further allo</w:t>
            </w:r>
            <w:r w:rsidR="00624449" w:rsidRPr="00E4045E">
              <w:rPr>
                <w:rFonts w:asciiTheme="minorHAnsi" w:hAnsiTheme="minorHAnsi" w:cstheme="minorHAnsi"/>
              </w:rPr>
              <w:t>cation to other funds</w:t>
            </w:r>
            <w:r w:rsidR="00857D6B" w:rsidRPr="00E4045E">
              <w:rPr>
                <w:rFonts w:asciiTheme="minorHAnsi" w:hAnsiTheme="minorHAnsi" w:cstheme="minorHAnsi"/>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F367B1"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6DDDC5F" w14:textId="77777777" w:rsidR="00857D6B" w:rsidRPr="00E4045E" w:rsidRDefault="00857D6B"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64463042"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16B383E2"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7FD72055" w14:textId="23D4FC8B" w:rsidR="00512DA5" w:rsidRPr="00E4045E" w:rsidRDefault="00B970DA" w:rsidP="00B970D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H</w:t>
            </w:r>
            <w:r w:rsidR="00512DA5" w:rsidRPr="00E4045E">
              <w:rPr>
                <w:rFonts w:asciiTheme="minorHAnsi" w:hAnsiTheme="minorHAnsi" w:cstheme="minorHAnsi"/>
              </w:rPr>
              <w:t>old</w:t>
            </w:r>
            <w:r w:rsidRPr="00E4045E">
              <w:rPr>
                <w:rFonts w:asciiTheme="minorHAnsi" w:hAnsiTheme="minorHAnsi" w:cstheme="minorHAnsi"/>
              </w:rPr>
              <w:t>s</w:t>
            </w:r>
            <w:r w:rsidR="00512DA5" w:rsidRPr="00E4045E">
              <w:rPr>
                <w:rFonts w:asciiTheme="minorHAnsi" w:hAnsiTheme="minorHAnsi" w:cstheme="minorHAnsi"/>
              </w:rPr>
              <w:t xml:space="preserve"> bank account details, with permissions for the ability to view the details and controls regarding updating the bank details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B0055A9"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6E32D1A"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0D3A3179"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24CE188A"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11903902" w14:textId="3B2AD330" w:rsidR="00512DA5" w:rsidRPr="00E4045E" w:rsidRDefault="00512DA5" w:rsidP="00B970D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Supports the payment schedules, with payments made according to the agreed dates, with 10-day notification period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E7BEFB" w14:textId="55F1DFFD" w:rsidR="00512DA5"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e.g. through alerts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9967CB0"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3A273449"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790BE89"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46EA6895" w14:textId="17A92429" w:rsidR="00512DA5" w:rsidRPr="00E4045E" w:rsidRDefault="00B970DA" w:rsidP="00B970D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Captures the coding for draw-down payments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BAFBAA" w14:textId="5F69FFE2" w:rsidR="00512DA5"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hAnsiTheme="minorHAnsi" w:cstheme="minorHAnsi"/>
              </w:rPr>
              <w:t>There are 3 cost categories: general ledger, cost centre (programme), project code (restricted/unrestricted)</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55572F1"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273A43AD"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74D538FA"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32F7CDE6" w14:textId="4EDCEE9E" w:rsidR="00512DA5" w:rsidRPr="00E4045E" w:rsidRDefault="00B970DA" w:rsidP="00B970D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Allows staff to select the fund and see the draw down over time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7A2CCCA"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B975239"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40D84798"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608FA3BF"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5D3284CB" w14:textId="77777777" w:rsidR="00E2454C" w:rsidRPr="00E4045E" w:rsidRDefault="00B970DA" w:rsidP="00B970D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Enables staff to </w:t>
            </w:r>
            <w:r w:rsidR="00E2454C" w:rsidRPr="00E4045E">
              <w:rPr>
                <w:rFonts w:asciiTheme="minorHAnsi" w:hAnsiTheme="minorHAnsi" w:cstheme="minorHAnsi"/>
              </w:rPr>
              <w:t>monitor, for example:</w:t>
            </w:r>
          </w:p>
          <w:p w14:paraId="4860698B" w14:textId="4F8C4E77" w:rsidR="00E2454C" w:rsidRPr="00E4045E" w:rsidRDefault="00E2454C" w:rsidP="004C7EC1">
            <w:pPr>
              <w:pStyle w:val="ListParagraph"/>
              <w:numPr>
                <w:ilvl w:val="0"/>
                <w:numId w:val="50"/>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T</w:t>
            </w:r>
            <w:r w:rsidR="00B970DA" w:rsidRPr="00E4045E">
              <w:rPr>
                <w:rFonts w:asciiTheme="minorHAnsi" w:hAnsiTheme="minorHAnsi" w:cstheme="minorHAnsi"/>
              </w:rPr>
              <w:t>he total of the fund remaining</w:t>
            </w:r>
          </w:p>
          <w:p w14:paraId="694AF1E4" w14:textId="77777777" w:rsidR="00512DA5" w:rsidRPr="00E4045E" w:rsidRDefault="00E2454C" w:rsidP="004C7EC1">
            <w:pPr>
              <w:pStyle w:val="ListParagraph"/>
              <w:numPr>
                <w:ilvl w:val="0"/>
                <w:numId w:val="50"/>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A</w:t>
            </w:r>
            <w:r w:rsidR="00B970DA" w:rsidRPr="00E4045E">
              <w:rPr>
                <w:rFonts w:asciiTheme="minorHAnsi" w:hAnsiTheme="minorHAnsi" w:cstheme="minorHAnsi"/>
              </w:rPr>
              <w:t xml:space="preserve"> comparison with the proposed schedule</w:t>
            </w:r>
          </w:p>
          <w:p w14:paraId="26D569B9" w14:textId="77777777" w:rsidR="00E2454C" w:rsidRPr="00E4045E" w:rsidRDefault="00D24C1A" w:rsidP="004C7EC1">
            <w:pPr>
              <w:pStyle w:val="ListParagraph"/>
              <w:numPr>
                <w:ilvl w:val="0"/>
                <w:numId w:val="50"/>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KPIs</w:t>
            </w:r>
          </w:p>
          <w:p w14:paraId="0189C09A" w14:textId="4DC30E09" w:rsidR="00D24C1A" w:rsidRPr="00E4045E" w:rsidRDefault="00D24C1A" w:rsidP="004C7EC1">
            <w:pPr>
              <w:pStyle w:val="ListParagraph"/>
              <w:numPr>
                <w:ilvl w:val="0"/>
                <w:numId w:val="50"/>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Performance (repayment/default etc)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AE8673"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68AD96"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769BD6B5"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2EE15F17"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1709BD24" w14:textId="68EB93EA" w:rsidR="00512DA5"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Provides a dashboard on the website for partners to update information regularly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A9C200" w14:textId="04DB54B2" w:rsidR="00512DA5" w:rsidRPr="00E4045E" w:rsidRDefault="2B226545"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e.g. targets for tracking against KPIs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4757B"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304220" w:rsidRPr="008D4079" w14:paraId="68ACAD7E"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1C582479" w14:textId="77777777" w:rsidR="00304220" w:rsidRPr="00E4045E" w:rsidRDefault="00304220"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7C7BF950" w14:textId="75475FBC" w:rsidR="00304220" w:rsidRPr="00E4045E" w:rsidRDefault="00BF4BAE"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Provides a facility to monitor IM</w:t>
            </w:r>
            <w:r w:rsidR="006D4192" w:rsidRPr="00E4045E">
              <w:rPr>
                <w:rFonts w:asciiTheme="minorHAnsi" w:hAnsiTheme="minorHAnsi" w:cstheme="minorHAnsi"/>
              </w:rPr>
              <w:t>D</w:t>
            </w:r>
            <w:r w:rsidRPr="00E4045E">
              <w:rPr>
                <w:rFonts w:asciiTheme="minorHAnsi" w:hAnsiTheme="minorHAnsi" w:cstheme="minorHAnsi"/>
              </w:rPr>
              <w:t>s (indices of mul</w:t>
            </w:r>
            <w:r w:rsidR="00D360A5" w:rsidRPr="00E4045E">
              <w:rPr>
                <w:rFonts w:asciiTheme="minorHAnsi" w:hAnsiTheme="minorHAnsi" w:cstheme="minorHAnsi"/>
              </w:rPr>
              <w:t xml:space="preserve">tiple deprivation)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187D94" w14:textId="1273EFD0" w:rsidR="00304220" w:rsidRPr="00E4045E" w:rsidRDefault="00D360A5"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So that Access can understand whether the organisation is reaching areas of high deprivation and low deprivation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59678FF" w14:textId="77777777" w:rsidR="00304220" w:rsidRPr="00E4045E" w:rsidRDefault="00304220"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512DA5" w:rsidRPr="008D4079" w14:paraId="6CDC46BE"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5F8E8E00" w14:textId="77777777" w:rsidR="00512DA5" w:rsidRPr="00E4045E" w:rsidRDefault="00512DA5"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7AEA7741" w14:textId="0CBB064F" w:rsidR="00512DA5"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Enables staff to assign RAG ratings to the targets and to use the information to calculate overall RAG ratings for the programme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EDEFFA"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61C0AEF" w14:textId="77777777" w:rsidR="00512DA5" w:rsidRPr="00E4045E" w:rsidRDefault="00512DA5"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B970DA" w:rsidRPr="008D4079" w14:paraId="69652C64"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54B87861" w14:textId="77777777" w:rsidR="00B970DA" w:rsidRPr="00E4045E" w:rsidRDefault="00B970DA"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668B8C9E" w14:textId="1692B9F9" w:rsidR="00B970DA"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Provides a portal for Access and the partners to: </w:t>
            </w:r>
          </w:p>
          <w:p w14:paraId="7CDD6AF7" w14:textId="4E712B00" w:rsidR="00B970DA" w:rsidRPr="00E4045E" w:rsidRDefault="00B970DA" w:rsidP="00FD390E">
            <w:pPr>
              <w:pStyle w:val="ListParagraph"/>
              <w:numPr>
                <w:ilvl w:val="0"/>
                <w:numId w:val="45"/>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Update and upload information and track the status in real time</w:t>
            </w:r>
          </w:p>
          <w:p w14:paraId="43EF1634" w14:textId="71CCDE11" w:rsidR="00B970DA" w:rsidRPr="00E4045E" w:rsidRDefault="00B970DA" w:rsidP="00FD390E">
            <w:pPr>
              <w:pStyle w:val="ListParagraph"/>
              <w:numPr>
                <w:ilvl w:val="0"/>
                <w:numId w:val="45"/>
              </w:num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Check when payments are due and the dates that payments have been made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633911F"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3532FFF"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B970DA" w:rsidRPr="008D4079" w14:paraId="287B2F49"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74807ED0" w14:textId="77777777" w:rsidR="00B970DA" w:rsidRPr="00E4045E" w:rsidRDefault="00B970DA"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008DF18B" w14:textId="173C46C8" w:rsidR="00B970DA"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Allows staff to track the partners’ levels of involvement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0781E43" w14:textId="5BD34C52"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hAnsiTheme="minorHAnsi" w:cstheme="minorHAnsi"/>
              </w:rPr>
              <w:t>e.g. events attended, conversations, email threads, staff changes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B2DD617"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B970DA" w:rsidRPr="008D4079" w14:paraId="38D1C952"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A825C6A" w14:textId="77777777" w:rsidR="00B970DA" w:rsidRPr="00E4045E" w:rsidRDefault="00B970DA"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0B0F841B" w14:textId="3D23842E" w:rsidR="00B970DA"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Has the ability to record and report on variations in agreement </w:t>
            </w:r>
          </w:p>
          <w:p w14:paraId="362032B0" w14:textId="77777777" w:rsidR="00B970DA" w:rsidRPr="00E4045E" w:rsidRDefault="00B970DA" w:rsidP="00BC0A6A">
            <w:pPr>
              <w:spacing w:beforeLines="60" w:before="144" w:afterLines="60" w:after="144" w:line="240" w:lineRule="auto"/>
              <w:jc w:val="left"/>
              <w:rPr>
                <w:rFonts w:asciiTheme="minorHAnsi" w:hAnsiTheme="minorHAnsi" w:cstheme="minorHAnsi"/>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C455E29" w14:textId="340632C1"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hAnsiTheme="minorHAnsi" w:cstheme="minorHAnsi"/>
              </w:rPr>
              <w:t>e.g. waivers, breach of terms, extensions agreed</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C3A04AA"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B970DA" w:rsidRPr="008D4079" w14:paraId="0B220152"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0A541C80" w14:textId="77777777" w:rsidR="00B970DA" w:rsidRPr="00E4045E" w:rsidRDefault="00B970DA"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57D619BD" w14:textId="35F0BEDF" w:rsidR="00B970DA" w:rsidRPr="00E4045E" w:rsidRDefault="00B970DA"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Holds a diary reminder of key dates, - e.g. when deployment ends, deadlines for receipt of information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A64D30"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5EC08FF" w14:textId="77777777" w:rsidR="00B970DA" w:rsidRPr="00E4045E" w:rsidRDefault="00B970DA"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3637FF" w:rsidRPr="008D4079" w14:paraId="7E38B4C9"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4F3A9FA5" w14:textId="77777777" w:rsidR="003637FF" w:rsidRPr="00E4045E" w:rsidRDefault="003637FF"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170B5390" w14:textId="6C8C14B4" w:rsidR="003637FF" w:rsidRPr="00E4045E" w:rsidRDefault="003637FF"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 xml:space="preserve">Supports staff in reporting to the Investment Committee, in requesting variations, recording approval of changes (and who approved)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916DE4" w14:textId="42547C06" w:rsidR="003637FF" w:rsidRPr="00E4045E" w:rsidRDefault="003637F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Quarterly due diligence, ideally through dashboards with RAG ratings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18E9B" w14:textId="77777777" w:rsidR="003637FF" w:rsidRPr="00E4045E" w:rsidRDefault="003637F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3637FF" w:rsidRPr="008D4079" w14:paraId="062BB3C5" w14:textId="77777777" w:rsidTr="764CFA24">
        <w:trPr>
          <w:cantSplit/>
          <w:trHeight w:val="300"/>
        </w:trPr>
        <w:tc>
          <w:tcPr>
            <w:tcW w:w="1114" w:type="dxa"/>
            <w:tcBorders>
              <w:top w:val="single" w:sz="4" w:space="0" w:color="auto"/>
              <w:left w:val="single" w:sz="4" w:space="0" w:color="auto"/>
              <w:bottom w:val="single" w:sz="4" w:space="0" w:color="auto"/>
              <w:right w:val="nil"/>
            </w:tcBorders>
            <w:shd w:val="clear" w:color="auto" w:fill="FFFFFF" w:themeFill="background1"/>
            <w:noWrap/>
          </w:tcPr>
          <w:p w14:paraId="305D7476" w14:textId="77777777" w:rsidR="003637FF" w:rsidRPr="00E4045E" w:rsidRDefault="003637FF"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75" w:type="dxa"/>
            <w:tcBorders>
              <w:top w:val="single" w:sz="4" w:space="0" w:color="auto"/>
              <w:left w:val="nil"/>
              <w:bottom w:val="single" w:sz="4" w:space="0" w:color="auto"/>
              <w:right w:val="single" w:sz="4" w:space="0" w:color="auto"/>
            </w:tcBorders>
            <w:shd w:val="clear" w:color="auto" w:fill="FFFFFF" w:themeFill="background1"/>
          </w:tcPr>
          <w:p w14:paraId="0C49B2DB" w14:textId="4B272D40" w:rsidR="003637FF" w:rsidRPr="00E4045E" w:rsidRDefault="003637FF" w:rsidP="00BC0A6A">
            <w:pPr>
              <w:spacing w:beforeLines="60" w:before="144" w:afterLines="60" w:after="144" w:line="240" w:lineRule="auto"/>
              <w:jc w:val="left"/>
              <w:rPr>
                <w:rFonts w:asciiTheme="minorHAnsi" w:hAnsiTheme="minorHAnsi" w:cstheme="minorHAnsi"/>
              </w:rPr>
            </w:pPr>
            <w:r w:rsidRPr="00E4045E">
              <w:rPr>
                <w:rFonts w:asciiTheme="minorHAnsi" w:hAnsiTheme="minorHAnsi" w:cstheme="minorHAnsi"/>
              </w:rPr>
              <w:t>Supports the variation process in line with Access’s variation policy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25F22D3" w14:textId="698B6210" w:rsidR="003637FF" w:rsidRPr="00E4045E" w:rsidRDefault="003637F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Including levels of approval and decision-making based on top-ups of funding, data extensions etc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6C7B306" w14:textId="77777777" w:rsidR="003637FF" w:rsidRPr="00E4045E" w:rsidRDefault="003637FF" w:rsidP="00857D6B">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bl>
    <w:p w14:paraId="2D1523CD" w14:textId="5D7CC7A0" w:rsidR="000F18B8" w:rsidRPr="00E4045E" w:rsidRDefault="72507B7E" w:rsidP="437E7224">
      <w:pPr>
        <w:pStyle w:val="Heading2"/>
        <w:rPr>
          <w:rFonts w:asciiTheme="minorHAnsi" w:hAnsiTheme="minorHAnsi" w:cstheme="minorHAnsi"/>
          <w:lang w:val="en-GB"/>
        </w:rPr>
      </w:pPr>
      <w:bookmarkStart w:id="41" w:name="_Toc207205387"/>
      <w:r w:rsidRPr="00E4045E">
        <w:rPr>
          <w:rFonts w:asciiTheme="minorHAnsi" w:hAnsiTheme="minorHAnsi" w:cstheme="minorHAnsi"/>
          <w:lang w:val="en-GB"/>
        </w:rPr>
        <w:t>F</w:t>
      </w:r>
      <w:r w:rsidR="1248CE69" w:rsidRPr="00E4045E">
        <w:rPr>
          <w:rFonts w:asciiTheme="minorHAnsi" w:hAnsiTheme="minorHAnsi" w:cstheme="minorHAnsi"/>
          <w:lang w:val="en-GB"/>
        </w:rPr>
        <w:t>6</w:t>
      </w:r>
      <w:r w:rsidR="000F18B8" w:rsidRPr="00E4045E">
        <w:rPr>
          <w:rFonts w:asciiTheme="minorHAnsi" w:hAnsiTheme="minorHAnsi" w:cstheme="minorHAnsi"/>
        </w:rPr>
        <w:tab/>
      </w:r>
      <w:r w:rsidRPr="00E4045E">
        <w:rPr>
          <w:rFonts w:asciiTheme="minorHAnsi" w:hAnsiTheme="minorHAnsi" w:cstheme="minorHAnsi"/>
          <w:lang w:val="en-GB"/>
        </w:rPr>
        <w:t xml:space="preserve">Enterprise </w:t>
      </w:r>
      <w:r w:rsidR="00BE51D2" w:rsidRPr="00E4045E">
        <w:rPr>
          <w:rFonts w:asciiTheme="minorHAnsi" w:hAnsiTheme="minorHAnsi" w:cstheme="minorHAnsi"/>
          <w:lang w:val="en-GB"/>
        </w:rPr>
        <w:t>G</w:t>
      </w:r>
      <w:r w:rsidR="71A9A2F1" w:rsidRPr="00E4045E">
        <w:rPr>
          <w:rFonts w:asciiTheme="minorHAnsi" w:hAnsiTheme="minorHAnsi" w:cstheme="minorHAnsi"/>
          <w:lang w:val="en-GB"/>
        </w:rPr>
        <w:t>rant</w:t>
      </w:r>
      <w:r w:rsidR="00BE51D2" w:rsidRPr="00E4045E">
        <w:rPr>
          <w:rFonts w:asciiTheme="minorHAnsi" w:hAnsiTheme="minorHAnsi" w:cstheme="minorHAnsi"/>
          <w:lang w:val="en-GB"/>
        </w:rPr>
        <w:t>-</w:t>
      </w:r>
      <w:r w:rsidR="71A9A2F1" w:rsidRPr="00E4045E">
        <w:rPr>
          <w:rFonts w:asciiTheme="minorHAnsi" w:hAnsiTheme="minorHAnsi" w:cstheme="minorHAnsi"/>
          <w:lang w:val="en-GB"/>
        </w:rPr>
        <w:t>making</w:t>
      </w:r>
      <w:bookmarkEnd w:id="41"/>
    </w:p>
    <w:p w14:paraId="4EC1F44D" w14:textId="1499B0C5" w:rsidR="000F18B8" w:rsidRPr="00E4045E" w:rsidRDefault="00D24726" w:rsidP="000F18B8">
      <w:pPr>
        <w:rPr>
          <w:rFonts w:asciiTheme="minorHAnsi" w:hAnsiTheme="minorHAnsi" w:cstheme="minorHAnsi"/>
        </w:rPr>
      </w:pPr>
      <w:r w:rsidRPr="00E4045E">
        <w:rPr>
          <w:rFonts w:asciiTheme="minorHAnsi" w:hAnsiTheme="minorHAnsi" w:cstheme="minorHAnsi"/>
          <w:color w:val="auto"/>
        </w:rPr>
        <w:t xml:space="preserve">This </w:t>
      </w:r>
      <w:r w:rsidR="00BE51D2" w:rsidRPr="00E4045E">
        <w:rPr>
          <w:rFonts w:asciiTheme="minorHAnsi" w:hAnsiTheme="minorHAnsi" w:cstheme="minorHAnsi"/>
          <w:color w:val="auto"/>
        </w:rPr>
        <w:t xml:space="preserve">work </w:t>
      </w:r>
      <w:r w:rsidR="002E6EB7" w:rsidRPr="00E4045E">
        <w:rPr>
          <w:rFonts w:asciiTheme="minorHAnsi" w:hAnsiTheme="minorHAnsi" w:cstheme="minorHAnsi"/>
          <w:color w:val="auto"/>
        </w:rPr>
        <w:t xml:space="preserve">– itself a type of intervention - </w:t>
      </w:r>
      <w:r w:rsidRPr="00E4045E">
        <w:rPr>
          <w:rFonts w:asciiTheme="minorHAnsi" w:hAnsiTheme="minorHAnsi" w:cstheme="minorHAnsi"/>
          <w:color w:val="auto"/>
        </w:rPr>
        <w:t xml:space="preserve">involves the delivery of enterprise support or enterprise grants through intermediary organisations. The focus is on relationship management, creating resilience in the organisation. </w:t>
      </w:r>
      <w:r w:rsidR="00A327FA" w:rsidRPr="00E4045E">
        <w:rPr>
          <w:rFonts w:asciiTheme="minorHAnsi" w:hAnsiTheme="minorHAnsi" w:cstheme="minorHAnsi"/>
          <w:color w:val="auto"/>
        </w:rPr>
        <w:t xml:space="preserve">This is place-based support, supporting social enterprise charities to grow. </w:t>
      </w:r>
      <w:r w:rsidRPr="00E4045E">
        <w:rPr>
          <w:rFonts w:asciiTheme="minorHAnsi" w:hAnsiTheme="minorHAnsi" w:cstheme="minorHAnsi"/>
          <w:color w:val="auto"/>
        </w:rPr>
        <w:t>As compared to other programmes, Access does not track the spend (i.e. the money given to deliver the service) but track the outcomes.</w:t>
      </w:r>
      <w:r w:rsidR="00DB383F" w:rsidRPr="00E4045E">
        <w:rPr>
          <w:rFonts w:asciiTheme="minorHAnsi" w:hAnsiTheme="minorHAnsi" w:cstheme="minorHAnsi"/>
          <w:color w:val="auto"/>
        </w:rPr>
        <w:t xml:space="preserve"> Funds support at two levels: the organisation itself and the end organisations.</w:t>
      </w:r>
    </w:p>
    <w:p w14:paraId="01C61082" w14:textId="77777777" w:rsidR="000F18B8" w:rsidRPr="00E4045E" w:rsidRDefault="000F18B8" w:rsidP="000F18B8">
      <w:pPr>
        <w:rPr>
          <w:rFonts w:asciiTheme="minorHAnsi" w:hAnsiTheme="minorHAnsi" w:cstheme="minorHAnsi"/>
          <w:b/>
          <w:color w:val="auto"/>
          <w:szCs w:val="22"/>
          <w:lang w:eastAsia="en-US"/>
        </w:rPr>
      </w:pPr>
    </w:p>
    <w:tbl>
      <w:tblPr>
        <w:tblW w:w="13854" w:type="dxa"/>
        <w:tblInd w:w="94" w:type="dxa"/>
        <w:tblLook w:val="0000" w:firstRow="0" w:lastRow="0" w:firstColumn="0" w:lastColumn="0" w:noHBand="0" w:noVBand="0"/>
      </w:tblPr>
      <w:tblGrid>
        <w:gridCol w:w="1114"/>
        <w:gridCol w:w="5820"/>
        <w:gridCol w:w="3686"/>
        <w:gridCol w:w="3234"/>
      </w:tblGrid>
      <w:tr w:rsidR="000F18B8" w:rsidRPr="008D4079" w14:paraId="1B953E27" w14:textId="77777777">
        <w:trPr>
          <w:cantSplit/>
          <w:trHeight w:val="600"/>
          <w:tblHeader/>
        </w:trPr>
        <w:tc>
          <w:tcPr>
            <w:tcW w:w="1114" w:type="dxa"/>
            <w:tcBorders>
              <w:top w:val="single" w:sz="4" w:space="0" w:color="auto"/>
              <w:left w:val="single" w:sz="4" w:space="0" w:color="auto"/>
              <w:bottom w:val="single" w:sz="4" w:space="0" w:color="auto"/>
              <w:right w:val="nil"/>
            </w:tcBorders>
            <w:shd w:val="clear" w:color="auto" w:fill="D9D9D9"/>
            <w:noWrap/>
            <w:vAlign w:val="center"/>
          </w:tcPr>
          <w:p w14:paraId="2673F93C" w14:textId="77777777" w:rsidR="000F18B8" w:rsidRPr="00E4045E" w:rsidRDefault="000F18B8">
            <w:pPr>
              <w:tabs>
                <w:tab w:val="left" w:pos="227"/>
              </w:tabs>
              <w:adjustRightInd w:val="0"/>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hAnsiTheme="minorHAnsi" w:cstheme="minorHAnsi"/>
                <w:color w:val="auto"/>
                <w:szCs w:val="22"/>
                <w:lang w:eastAsia="en-US"/>
              </w:rPr>
              <w:br w:type="page"/>
            </w:r>
            <w:r w:rsidRPr="00E4045E">
              <w:rPr>
                <w:rFonts w:asciiTheme="minorHAnsi" w:eastAsia="PMingLiU" w:hAnsiTheme="minorHAnsi" w:cstheme="minorHAnsi"/>
                <w:b/>
                <w:bCs/>
                <w:color w:val="auto"/>
                <w:szCs w:val="22"/>
                <w:lang w:eastAsia="en-US" w:bidi="th-TH"/>
              </w:rPr>
              <w:t>ID</w:t>
            </w:r>
          </w:p>
        </w:tc>
        <w:tc>
          <w:tcPr>
            <w:tcW w:w="5820" w:type="dxa"/>
            <w:tcBorders>
              <w:top w:val="single" w:sz="4" w:space="0" w:color="auto"/>
              <w:left w:val="nil"/>
              <w:bottom w:val="single" w:sz="4" w:space="0" w:color="auto"/>
              <w:right w:val="single" w:sz="4" w:space="0" w:color="auto"/>
            </w:tcBorders>
            <w:shd w:val="clear" w:color="auto" w:fill="D9D9D9"/>
            <w:vAlign w:val="center"/>
          </w:tcPr>
          <w:p w14:paraId="4A2D3A81" w14:textId="1AD7645B" w:rsidR="000F18B8" w:rsidRPr="00E4045E" w:rsidRDefault="007471DE">
            <w:pPr>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w:t>
            </w:r>
            <w:r w:rsidR="000F18B8" w:rsidRPr="00E4045E">
              <w:rPr>
                <w:rFonts w:asciiTheme="minorHAnsi" w:eastAsia="PMingLiU" w:hAnsiTheme="minorHAnsi" w:cstheme="minorHAnsi"/>
                <w:b/>
                <w:bCs/>
                <w:color w:val="auto"/>
                <w:szCs w:val="22"/>
                <w:lang w:eastAsia="en-US" w:bidi="th-TH"/>
              </w:rPr>
              <w:t xml:space="preserve"> requirement</w:t>
            </w:r>
            <w:r w:rsidRPr="00E4045E">
              <w:rPr>
                <w:rFonts w:asciiTheme="minorHAnsi" w:eastAsia="PMingLiU" w:hAnsiTheme="minorHAnsi" w:cstheme="minorHAnsi"/>
                <w:b/>
                <w:bCs/>
                <w:color w:val="auto"/>
                <w:szCs w:val="22"/>
                <w:lang w:eastAsia="en-US" w:bidi="th-TH"/>
              </w:rPr>
              <w:t>s</w:t>
            </w:r>
          </w:p>
        </w:tc>
        <w:tc>
          <w:tcPr>
            <w:tcW w:w="368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2A5130" w14:textId="77777777" w:rsidR="000F18B8" w:rsidRPr="00E4045E" w:rsidRDefault="000F18B8">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Additional information</w:t>
            </w:r>
          </w:p>
        </w:tc>
        <w:tc>
          <w:tcPr>
            <w:tcW w:w="3234" w:type="dxa"/>
            <w:tcBorders>
              <w:top w:val="single" w:sz="4" w:space="0" w:color="auto"/>
              <w:left w:val="single" w:sz="4" w:space="0" w:color="auto"/>
              <w:bottom w:val="single" w:sz="4" w:space="0" w:color="auto"/>
              <w:right w:val="single" w:sz="4" w:space="0" w:color="auto"/>
            </w:tcBorders>
            <w:shd w:val="clear" w:color="auto" w:fill="D9D9D9"/>
          </w:tcPr>
          <w:p w14:paraId="26796E9D" w14:textId="77777777" w:rsidR="000F18B8" w:rsidRPr="00E4045E" w:rsidRDefault="000F18B8">
            <w:pPr>
              <w:spacing w:beforeLines="60" w:before="144" w:afterLines="60" w:after="144" w:line="240" w:lineRule="auto"/>
              <w:jc w:val="center"/>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Supplier response</w:t>
            </w:r>
          </w:p>
        </w:tc>
      </w:tr>
      <w:tr w:rsidR="000F18B8" w:rsidRPr="008D4079" w14:paraId="2D9ED127"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477E0BB9" w14:textId="77777777" w:rsidR="000F18B8" w:rsidRPr="00E4045E" w:rsidRDefault="000F18B8" w:rsidP="004C7EC1">
            <w:pPr>
              <w:pStyle w:val="ListParagraph"/>
              <w:numPr>
                <w:ilvl w:val="0"/>
                <w:numId w:val="51"/>
              </w:numPr>
              <w:spacing w:beforeLines="60" w:before="144" w:afterLines="60" w:after="144" w:line="240" w:lineRule="auto"/>
              <w:jc w:val="left"/>
              <w:rPr>
                <w:rFonts w:asciiTheme="minorHAnsi" w:eastAsia="PMingLiU" w:hAnsiTheme="minorHAnsi" w:cstheme="minorHAnsi"/>
                <w:b/>
                <w:bCs/>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4994A2D4" w14:textId="3452158B" w:rsidR="000F18B8" w:rsidRPr="00E4045E" w:rsidRDefault="00D24726">
            <w:pPr>
              <w:keepNext/>
              <w:spacing w:beforeLines="60" w:before="144" w:afterLines="60" w:after="144" w:line="240" w:lineRule="auto"/>
              <w:jc w:val="left"/>
              <w:rPr>
                <w:rFonts w:asciiTheme="minorHAnsi" w:eastAsia="PMingLiU" w:hAnsiTheme="minorHAnsi" w:cstheme="minorHAnsi"/>
                <w:b/>
                <w:bCs/>
                <w:color w:val="auto"/>
                <w:szCs w:val="22"/>
                <w:lang w:eastAsia="en-US" w:bidi="th-TH"/>
              </w:rPr>
            </w:pPr>
            <w:r w:rsidRPr="00E4045E">
              <w:rPr>
                <w:rFonts w:asciiTheme="minorHAnsi" w:eastAsia="PMingLiU" w:hAnsiTheme="minorHAnsi" w:cstheme="minorHAnsi"/>
                <w:b/>
                <w:bCs/>
                <w:color w:val="auto"/>
                <w:szCs w:val="22"/>
                <w:lang w:eastAsia="en-US" w:bidi="th-TH"/>
              </w:rPr>
              <w:t xml:space="preserve">Enterprise </w:t>
            </w:r>
            <w:r w:rsidR="00DC463B" w:rsidRPr="00E4045E">
              <w:rPr>
                <w:rFonts w:asciiTheme="minorHAnsi" w:eastAsia="PMingLiU" w:hAnsiTheme="minorHAnsi" w:cstheme="minorHAnsi"/>
                <w:b/>
                <w:bCs/>
                <w:color w:val="auto"/>
                <w:szCs w:val="22"/>
                <w:lang w:eastAsia="en-US" w:bidi="th-TH"/>
              </w:rPr>
              <w:t>G</w:t>
            </w:r>
            <w:r w:rsidR="007471DE" w:rsidRPr="00E4045E">
              <w:rPr>
                <w:rFonts w:asciiTheme="minorHAnsi" w:eastAsia="PMingLiU" w:hAnsiTheme="minorHAnsi" w:cstheme="minorHAnsi"/>
                <w:b/>
                <w:bCs/>
                <w:color w:val="auto"/>
                <w:szCs w:val="22"/>
                <w:lang w:eastAsia="en-US" w:bidi="th-TH"/>
              </w:rPr>
              <w:t>rant</w:t>
            </w:r>
            <w:r w:rsidR="00DC463B" w:rsidRPr="00E4045E">
              <w:rPr>
                <w:rFonts w:asciiTheme="minorHAnsi" w:eastAsia="PMingLiU" w:hAnsiTheme="minorHAnsi" w:cstheme="minorHAnsi"/>
                <w:b/>
                <w:bCs/>
                <w:color w:val="auto"/>
                <w:szCs w:val="22"/>
                <w:lang w:eastAsia="en-US" w:bidi="th-TH"/>
              </w:rPr>
              <w:t>-</w:t>
            </w:r>
            <w:r w:rsidR="007471DE" w:rsidRPr="00E4045E">
              <w:rPr>
                <w:rFonts w:asciiTheme="minorHAnsi" w:eastAsia="PMingLiU" w:hAnsiTheme="minorHAnsi" w:cstheme="minorHAnsi"/>
                <w:b/>
                <w:bCs/>
                <w:color w:val="auto"/>
                <w:szCs w:val="22"/>
                <w:lang w:eastAsia="en-US" w:bidi="th-TH"/>
              </w:rPr>
              <w:t>making</w:t>
            </w:r>
          </w:p>
          <w:p w14:paraId="66378B0F" w14:textId="77777777" w:rsidR="000F18B8" w:rsidRPr="00E4045E" w:rsidRDefault="000F18B8">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 xml:space="preserve">Access requires a system that: </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BDEBBCD" w14:textId="2AFC09E5" w:rsidR="000F18B8" w:rsidRPr="00E4045E" w:rsidRDefault="000F18B8">
            <w:pPr>
              <w:keepNext/>
              <w:spacing w:beforeLines="60" w:before="144" w:afterLines="60" w:after="144" w:line="240" w:lineRule="auto"/>
              <w:jc w:val="left"/>
              <w:rPr>
                <w:rFonts w:asciiTheme="minorHAnsi" w:eastAsia="PMingLiU" w:hAnsiTheme="minorHAnsi" w:cstheme="minorHAnsi"/>
                <w:bCs/>
                <w:i/>
                <w:iCs/>
                <w:color w:val="auto"/>
                <w:szCs w:val="22"/>
                <w:lang w:eastAsia="en-US" w:bidi="th-TH"/>
              </w:rPr>
            </w:pP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2AD7A341" w14:textId="77777777" w:rsidR="000F18B8" w:rsidRPr="00E4045E" w:rsidRDefault="000F18B8">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B24CD9" w:rsidRPr="008D4079" w14:paraId="24FFA304"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3785F721" w14:textId="77777777" w:rsidR="00B24CD9" w:rsidRPr="00E4045E" w:rsidRDefault="00B24CD9"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341F89D2" w14:textId="77777777" w:rsidR="00B24CD9" w:rsidRPr="00E4045E" w:rsidRDefault="00B24CD9">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Records the type of organisation, the activities, and the support needs identified</w:t>
            </w:r>
            <w:r w:rsidR="00A327FA" w:rsidRPr="00E4045E">
              <w:rPr>
                <w:rFonts w:asciiTheme="minorHAnsi" w:eastAsia="PMingLiU" w:hAnsiTheme="minorHAnsi" w:cstheme="minorHAnsi"/>
                <w:color w:val="auto"/>
                <w:szCs w:val="22"/>
                <w:lang w:eastAsia="en-US" w:bidi="th-TH"/>
              </w:rPr>
              <w:t xml:space="preserve"> including:</w:t>
            </w:r>
          </w:p>
          <w:p w14:paraId="2F2372E7" w14:textId="77777777" w:rsidR="00A327FA" w:rsidRPr="00E4045E" w:rsidRDefault="00A327FA" w:rsidP="00FD390E">
            <w:pPr>
              <w:pStyle w:val="ListParagraph"/>
              <w:numPr>
                <w:ilvl w:val="0"/>
                <w:numId w:val="46"/>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Finance</w:t>
            </w:r>
          </w:p>
          <w:p w14:paraId="0CB4E866" w14:textId="77777777" w:rsidR="00A327FA" w:rsidRPr="00E4045E" w:rsidRDefault="00A327FA" w:rsidP="00FD390E">
            <w:pPr>
              <w:pStyle w:val="ListParagraph"/>
              <w:numPr>
                <w:ilvl w:val="0"/>
                <w:numId w:val="46"/>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Types of financial product</w:t>
            </w:r>
          </w:p>
          <w:p w14:paraId="296688C7" w14:textId="7F0215AA" w:rsidR="00A327FA" w:rsidRPr="00E4045E" w:rsidRDefault="00A327FA" w:rsidP="00FD390E">
            <w:pPr>
              <w:pStyle w:val="ListParagraph"/>
              <w:numPr>
                <w:ilvl w:val="0"/>
                <w:numId w:val="46"/>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Characteristics of organisations (e.g. whether they work with children, social areas)</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D9A0153" w14:textId="77777777" w:rsidR="00B24CD9" w:rsidRPr="00E4045E" w:rsidRDefault="00B24CD9">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7831AE7B" w14:textId="77777777" w:rsidR="00B24CD9" w:rsidRPr="00E4045E" w:rsidRDefault="00B24CD9">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125C31" w:rsidRPr="008D4079" w14:paraId="59B08809"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29BDE85A" w14:textId="77777777" w:rsidR="00125C31" w:rsidRPr="00E4045E" w:rsidRDefault="00125C31"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75878B33" w14:textId="471BF6C4" w:rsidR="00125C31" w:rsidRPr="00E4045E" w:rsidRDefault="00125C31">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Supports staff in producing the contract</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6BF420CE" w14:textId="62D0D833" w:rsidR="00125C31" w:rsidRPr="00E4045E" w:rsidRDefault="00125C31">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Note that the contract is different to those of other programmes</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0F9B73A7" w14:textId="77777777" w:rsidR="00125C31" w:rsidRPr="00E4045E" w:rsidRDefault="00125C31">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0F18B8" w:rsidRPr="008D4079" w14:paraId="2E37AF07"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40CA8528" w14:textId="77777777" w:rsidR="000F18B8" w:rsidRPr="00E4045E" w:rsidRDefault="000F18B8"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34632E04" w14:textId="726941B9" w:rsidR="000F18B8" w:rsidRPr="00E4045E" w:rsidRDefault="00D24726">
            <w:pPr>
              <w:spacing w:beforeLines="60" w:before="144" w:afterLines="60" w:after="144" w:line="240" w:lineRule="auto"/>
              <w:jc w:val="left"/>
              <w:rPr>
                <w:rFonts w:asciiTheme="minorHAnsi" w:eastAsia="PMingLiU" w:hAnsiTheme="minorHAnsi" w:cstheme="minorHAnsi"/>
                <w:color w:val="auto"/>
                <w:szCs w:val="22"/>
                <w:highlight w:val="yellow"/>
                <w:lang w:eastAsia="en-US" w:bidi="th-TH"/>
              </w:rPr>
            </w:pPr>
            <w:r w:rsidRPr="00E4045E">
              <w:rPr>
                <w:rFonts w:asciiTheme="minorHAnsi" w:eastAsia="PMingLiU" w:hAnsiTheme="minorHAnsi" w:cstheme="minorHAnsi"/>
                <w:color w:val="auto"/>
                <w:szCs w:val="22"/>
                <w:lang w:eastAsia="en-US" w:bidi="th-TH"/>
              </w:rPr>
              <w:t xml:space="preserve">Enables staff to </w:t>
            </w:r>
            <w:r w:rsidR="00B24CD9" w:rsidRPr="00E4045E">
              <w:rPr>
                <w:rFonts w:asciiTheme="minorHAnsi" w:eastAsia="PMingLiU" w:hAnsiTheme="minorHAnsi" w:cstheme="minorHAnsi"/>
                <w:color w:val="auto"/>
                <w:szCs w:val="22"/>
                <w:lang w:eastAsia="en-US" w:bidi="th-TH"/>
              </w:rPr>
              <w:t>record the support given to the organisation</w:t>
            </w:r>
            <w:r w:rsidR="000F18B8" w:rsidRPr="00E4045E">
              <w:rPr>
                <w:rFonts w:asciiTheme="minorHAnsi" w:eastAsia="PMingLiU" w:hAnsiTheme="minorHAnsi" w:cstheme="minorHAnsi"/>
                <w:color w:val="auto"/>
                <w:szCs w:val="22"/>
                <w:lang w:eastAsia="en-US" w:bidi="th-TH"/>
              </w:rPr>
              <w:t xml:space="preserve"> </w:t>
            </w:r>
            <w:r w:rsidR="00DB383F" w:rsidRPr="00E4045E">
              <w:rPr>
                <w:rFonts w:asciiTheme="minorHAnsi" w:eastAsia="PMingLiU" w:hAnsiTheme="minorHAnsi" w:cstheme="minorHAnsi"/>
                <w:color w:val="auto"/>
                <w:szCs w:val="22"/>
                <w:lang w:eastAsia="en-US" w:bidi="th-TH"/>
              </w:rPr>
              <w:t>and the way the help was given</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BE92B2A" w14:textId="726EED0A" w:rsidR="000F18B8" w:rsidRPr="00E4045E" w:rsidRDefault="00B24CD9">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e.g. help with the business plan, help with business models</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1B29D0B0" w14:textId="77777777" w:rsidR="000F18B8" w:rsidRPr="00E4045E" w:rsidRDefault="000F18B8">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BA7220" w:rsidRPr="008D4079" w14:paraId="2FA0C6DC"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593E2ECA" w14:textId="77777777" w:rsidR="00BA7220" w:rsidRPr="00E4045E" w:rsidRDefault="00BA7220"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6B259F64" w14:textId="77777777" w:rsidR="00BA7220" w:rsidRPr="00E4045E" w:rsidRDefault="00BA7220">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Holds details of funding given and how including:</w:t>
            </w:r>
          </w:p>
          <w:p w14:paraId="2FD96E8B" w14:textId="77777777" w:rsidR="00125C31" w:rsidRPr="00E4045E" w:rsidRDefault="00125C31" w:rsidP="00FD390E">
            <w:pPr>
              <w:pStyle w:val="ListParagraph"/>
              <w:numPr>
                <w:ilvl w:val="0"/>
                <w:numId w:val="47"/>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U</w:t>
            </w:r>
            <w:r w:rsidR="00BA7220" w:rsidRPr="00E4045E">
              <w:rPr>
                <w:rFonts w:asciiTheme="minorHAnsi" w:eastAsia="PMingLiU" w:hAnsiTheme="minorHAnsi" w:cstheme="minorHAnsi"/>
                <w:color w:val="auto"/>
                <w:szCs w:val="22"/>
                <w:lang w:eastAsia="en-US" w:bidi="th-TH"/>
              </w:rPr>
              <w:t xml:space="preserve">pfront </w:t>
            </w:r>
            <w:r w:rsidRPr="00E4045E">
              <w:rPr>
                <w:rFonts w:asciiTheme="minorHAnsi" w:eastAsia="PMingLiU" w:hAnsiTheme="minorHAnsi" w:cstheme="minorHAnsi"/>
                <w:color w:val="auto"/>
                <w:szCs w:val="22"/>
                <w:lang w:eastAsia="en-US" w:bidi="th-TH"/>
              </w:rPr>
              <w:t>funding</w:t>
            </w:r>
          </w:p>
          <w:p w14:paraId="4195DE83" w14:textId="56313DFF" w:rsidR="00BA7220" w:rsidRPr="00E4045E" w:rsidRDefault="00125C31" w:rsidP="00FD390E">
            <w:pPr>
              <w:pStyle w:val="ListParagraph"/>
              <w:numPr>
                <w:ilvl w:val="0"/>
                <w:numId w:val="47"/>
              </w:num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Funding</w:t>
            </w:r>
            <w:r w:rsidR="00BA7220" w:rsidRPr="00E4045E">
              <w:rPr>
                <w:rFonts w:asciiTheme="minorHAnsi" w:eastAsia="PMingLiU" w:hAnsiTheme="minorHAnsi" w:cstheme="minorHAnsi"/>
                <w:color w:val="auto"/>
                <w:szCs w:val="22"/>
                <w:lang w:eastAsia="en-US" w:bidi="th-TH"/>
              </w:rPr>
              <w:t xml:space="preserve"> in arrears </w:t>
            </w:r>
            <w:r w:rsidRPr="00E4045E">
              <w:rPr>
                <w:rFonts w:asciiTheme="minorHAnsi" w:eastAsia="PMingLiU" w:hAnsiTheme="minorHAnsi" w:cstheme="minorHAnsi"/>
                <w:color w:val="auto"/>
                <w:szCs w:val="22"/>
                <w:lang w:eastAsia="en-US" w:bidi="th-TH"/>
              </w:rPr>
              <w:t>on receipt of quarterly invoice</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2D862D58" w14:textId="6097DC16" w:rsidR="00BA7220" w:rsidRPr="00E4045E" w:rsidRDefault="00125C31">
            <w:pPr>
              <w:keepNext/>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Note that a drawdown schedule may not be needed, depending on the way funding is made</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0F865613" w14:textId="77777777" w:rsidR="00BA7220" w:rsidRPr="00E4045E" w:rsidRDefault="00BA7220">
            <w:pPr>
              <w:keepNext/>
              <w:spacing w:beforeLines="60" w:before="144" w:afterLines="60" w:after="144" w:line="240" w:lineRule="auto"/>
              <w:jc w:val="left"/>
              <w:rPr>
                <w:rFonts w:asciiTheme="minorHAnsi" w:eastAsia="PMingLiU" w:hAnsiTheme="minorHAnsi" w:cstheme="minorHAnsi"/>
                <w:color w:val="auto"/>
                <w:szCs w:val="22"/>
                <w:lang w:eastAsia="en-US" w:bidi="th-TH"/>
              </w:rPr>
            </w:pPr>
          </w:p>
        </w:tc>
      </w:tr>
      <w:tr w:rsidR="000F18B8" w:rsidRPr="008D4079" w14:paraId="54D97881"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29427723" w14:textId="77777777" w:rsidR="000F18B8" w:rsidRPr="00E4045E" w:rsidRDefault="000F18B8"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75E13A26" w14:textId="5DB482AF" w:rsidR="000F18B8" w:rsidRPr="00E4045E" w:rsidRDefault="00A327FA">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Monitors the change in resilience of the organisation and impact of the funding; through their assessments, staff create charts of trends in each organisation</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5C80CC19" w14:textId="3A775781" w:rsidR="000F18B8" w:rsidRPr="00E4045E" w:rsidRDefault="00A327FA">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Assessed when the organisation publishes their annual accounts; staff look at the balance sheet and ratios</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5422C481" w14:textId="77777777" w:rsidR="000F18B8" w:rsidRPr="00E4045E" w:rsidRDefault="000F18B8">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25C31" w:rsidRPr="008D4079" w14:paraId="44B18372"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177CE348" w14:textId="77777777" w:rsidR="00125C31" w:rsidRPr="00E4045E" w:rsidRDefault="00125C31"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2D280C89" w14:textId="0BAB6D54" w:rsidR="00125C31" w:rsidRPr="00E4045E" w:rsidRDefault="00125C31">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Continues to support staff in gathering information even when deployment is complete</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475B344" w14:textId="7C874B07" w:rsidR="00125C31" w:rsidRPr="00E4045E" w:rsidRDefault="00125C31">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i.e. staff continue to maintain the relationship with the organisation and gather information about the difference the funding has made</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626B2D30" w14:textId="77777777" w:rsidR="00125C31" w:rsidRPr="00E4045E" w:rsidRDefault="00125C31">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r w:rsidR="00125C31" w:rsidRPr="008D4079" w14:paraId="3C846AF5" w14:textId="77777777">
        <w:trPr>
          <w:cantSplit/>
          <w:trHeight w:val="300"/>
        </w:trPr>
        <w:tc>
          <w:tcPr>
            <w:tcW w:w="1114" w:type="dxa"/>
            <w:tcBorders>
              <w:top w:val="single" w:sz="4" w:space="0" w:color="auto"/>
              <w:left w:val="single" w:sz="4" w:space="0" w:color="auto"/>
              <w:bottom w:val="single" w:sz="4" w:space="0" w:color="auto"/>
              <w:right w:val="nil"/>
            </w:tcBorders>
            <w:shd w:val="clear" w:color="auto" w:fill="FFFFFF"/>
            <w:noWrap/>
          </w:tcPr>
          <w:p w14:paraId="5CD341D5" w14:textId="77777777" w:rsidR="00125C31" w:rsidRPr="00E4045E" w:rsidRDefault="00125C31" w:rsidP="004C7EC1">
            <w:pPr>
              <w:pStyle w:val="ListParagraph"/>
              <w:numPr>
                <w:ilvl w:val="1"/>
                <w:numId w:val="56"/>
              </w:numPr>
              <w:spacing w:beforeLines="60" w:before="144" w:afterLines="60" w:after="144" w:line="240" w:lineRule="auto"/>
              <w:jc w:val="left"/>
              <w:rPr>
                <w:rFonts w:asciiTheme="minorHAnsi" w:eastAsia="PMingLiU" w:hAnsiTheme="minorHAnsi" w:cstheme="minorHAnsi"/>
                <w:color w:val="auto"/>
                <w:szCs w:val="22"/>
                <w:lang w:eastAsia="en-US" w:bidi="th-TH"/>
              </w:rPr>
            </w:pPr>
          </w:p>
        </w:tc>
        <w:tc>
          <w:tcPr>
            <w:tcW w:w="5820" w:type="dxa"/>
            <w:tcBorders>
              <w:top w:val="single" w:sz="4" w:space="0" w:color="auto"/>
              <w:left w:val="nil"/>
              <w:bottom w:val="single" w:sz="4" w:space="0" w:color="auto"/>
              <w:right w:val="single" w:sz="4" w:space="0" w:color="auto"/>
            </w:tcBorders>
            <w:shd w:val="clear" w:color="auto" w:fill="FFFFFF"/>
          </w:tcPr>
          <w:p w14:paraId="2F91757A" w14:textId="6D97BD4D" w:rsidR="00125C31" w:rsidRPr="00E4045E" w:rsidRDefault="00125C31">
            <w:pPr>
              <w:spacing w:beforeLines="60" w:before="144" w:afterLines="60" w:after="144" w:line="240" w:lineRule="auto"/>
              <w:jc w:val="left"/>
              <w:rPr>
                <w:rFonts w:asciiTheme="minorHAnsi" w:eastAsia="PMingLiU" w:hAnsiTheme="minorHAnsi" w:cstheme="minorHAnsi"/>
                <w:color w:val="auto"/>
                <w:szCs w:val="22"/>
                <w:lang w:eastAsia="en-US" w:bidi="th-TH"/>
              </w:rPr>
            </w:pPr>
            <w:r w:rsidRPr="00E4045E">
              <w:rPr>
                <w:rFonts w:asciiTheme="minorHAnsi" w:eastAsia="PMingLiU" w:hAnsiTheme="minorHAnsi" w:cstheme="minorHAnsi"/>
                <w:color w:val="auto"/>
                <w:szCs w:val="22"/>
                <w:lang w:eastAsia="en-US" w:bidi="th-TH"/>
              </w:rPr>
              <w:t>Supports staff in scenario planning</w:t>
            </w:r>
          </w:p>
        </w:tc>
        <w:tc>
          <w:tcPr>
            <w:tcW w:w="3686" w:type="dxa"/>
            <w:tcBorders>
              <w:top w:val="single" w:sz="4" w:space="0" w:color="auto"/>
              <w:left w:val="single" w:sz="4" w:space="0" w:color="auto"/>
              <w:bottom w:val="single" w:sz="4" w:space="0" w:color="auto"/>
              <w:right w:val="single" w:sz="4" w:space="0" w:color="auto"/>
            </w:tcBorders>
            <w:shd w:val="clear" w:color="auto" w:fill="FFFFFF"/>
            <w:noWrap/>
          </w:tcPr>
          <w:p w14:paraId="7A548EC7" w14:textId="49FA7F1F" w:rsidR="00125C31" w:rsidRPr="00E4045E" w:rsidRDefault="00125C31">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r w:rsidRPr="00E4045E">
              <w:rPr>
                <w:rFonts w:asciiTheme="minorHAnsi" w:eastAsia="PMingLiU" w:hAnsiTheme="minorHAnsi" w:cstheme="minorHAnsi"/>
                <w:bCs/>
                <w:color w:val="auto"/>
                <w:szCs w:val="22"/>
                <w:lang w:eastAsia="en-US" w:bidi="th-TH"/>
              </w:rPr>
              <w:t>e.g. to try to predict what difference funding would make to a particular organisation</w:t>
            </w:r>
          </w:p>
        </w:tc>
        <w:tc>
          <w:tcPr>
            <w:tcW w:w="3234" w:type="dxa"/>
            <w:tcBorders>
              <w:top w:val="single" w:sz="4" w:space="0" w:color="auto"/>
              <w:left w:val="single" w:sz="4" w:space="0" w:color="auto"/>
              <w:bottom w:val="single" w:sz="4" w:space="0" w:color="auto"/>
              <w:right w:val="single" w:sz="4" w:space="0" w:color="auto"/>
            </w:tcBorders>
            <w:shd w:val="clear" w:color="auto" w:fill="FFFFFF"/>
          </w:tcPr>
          <w:p w14:paraId="18F650BF" w14:textId="77777777" w:rsidR="00125C31" w:rsidRPr="00E4045E" w:rsidRDefault="00125C31">
            <w:pPr>
              <w:keepNext/>
              <w:spacing w:beforeLines="60" w:before="144" w:afterLines="60" w:after="144" w:line="240" w:lineRule="auto"/>
              <w:jc w:val="left"/>
              <w:rPr>
                <w:rFonts w:asciiTheme="minorHAnsi" w:eastAsia="PMingLiU" w:hAnsiTheme="minorHAnsi" w:cstheme="minorHAnsi"/>
                <w:bCs/>
                <w:color w:val="auto"/>
                <w:szCs w:val="22"/>
                <w:lang w:eastAsia="en-US" w:bidi="th-TH"/>
              </w:rPr>
            </w:pPr>
          </w:p>
        </w:tc>
      </w:tr>
    </w:tbl>
    <w:p w14:paraId="084A7FCA" w14:textId="77777777" w:rsidR="000F18B8" w:rsidRPr="00E4045E" w:rsidRDefault="000F18B8" w:rsidP="00857D6B">
      <w:pPr>
        <w:rPr>
          <w:rFonts w:asciiTheme="minorHAnsi" w:hAnsiTheme="minorHAnsi" w:cstheme="minorHAnsi"/>
          <w:b/>
          <w:color w:val="auto"/>
          <w:szCs w:val="22"/>
          <w:lang w:eastAsia="en-US"/>
        </w:rPr>
      </w:pPr>
    </w:p>
    <w:p w14:paraId="06C546E9" w14:textId="77777777" w:rsidR="006129C0" w:rsidRPr="00E4045E" w:rsidRDefault="006129C0">
      <w:pPr>
        <w:spacing w:line="240" w:lineRule="auto"/>
        <w:jc w:val="left"/>
        <w:rPr>
          <w:rFonts w:asciiTheme="minorHAnsi" w:hAnsiTheme="minorHAnsi" w:cstheme="minorHAnsi"/>
          <w:color w:val="000000"/>
          <w:szCs w:val="22"/>
          <w:lang w:eastAsia="en-US"/>
        </w:rPr>
      </w:pPr>
    </w:p>
    <w:p w14:paraId="2B5404F3" w14:textId="44E51B1B" w:rsidR="006129C0" w:rsidRPr="00E4045E" w:rsidRDefault="006129C0">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br w:type="page"/>
      </w:r>
    </w:p>
    <w:p w14:paraId="6259DFAA" w14:textId="77777777" w:rsidR="00A1384C" w:rsidRDefault="00C40AEE" w:rsidP="00A1384C">
      <w:pPr>
        <w:pStyle w:val="Heading1"/>
        <w:rPr>
          <w:rFonts w:asciiTheme="minorHAnsi" w:hAnsiTheme="minorHAnsi" w:cstheme="minorHAnsi"/>
        </w:rPr>
      </w:pPr>
      <w:bookmarkStart w:id="42" w:name="_Toc207205388"/>
      <w:r w:rsidRPr="008D4079">
        <w:rPr>
          <w:rFonts w:asciiTheme="minorHAnsi" w:hAnsiTheme="minorHAnsi" w:cstheme="minorHAnsi"/>
        </w:rPr>
        <w:t xml:space="preserve">Appendix </w:t>
      </w:r>
      <w:r w:rsidR="00ED2FE5" w:rsidRPr="008D4079">
        <w:rPr>
          <w:rFonts w:asciiTheme="minorHAnsi" w:hAnsiTheme="minorHAnsi" w:cstheme="minorHAnsi"/>
        </w:rPr>
        <w:t>G</w:t>
      </w:r>
      <w:r w:rsidRPr="008D4079">
        <w:rPr>
          <w:rFonts w:asciiTheme="minorHAnsi" w:hAnsiTheme="minorHAnsi" w:cstheme="minorHAnsi"/>
        </w:rPr>
        <w:t xml:space="preserve"> – </w:t>
      </w:r>
      <w:r w:rsidR="00ED2FE5" w:rsidRPr="008D4079">
        <w:rPr>
          <w:rFonts w:asciiTheme="minorHAnsi" w:hAnsiTheme="minorHAnsi" w:cstheme="minorHAnsi"/>
        </w:rPr>
        <w:t>Business process maps</w:t>
      </w:r>
      <w:bookmarkEnd w:id="42"/>
    </w:p>
    <w:p w14:paraId="2826C451" w14:textId="77777777" w:rsidR="00A1384C" w:rsidRPr="00A1384C" w:rsidRDefault="006129C0" w:rsidP="00A1384C">
      <w:pPr>
        <w:rPr>
          <w:color w:val="000000"/>
          <w:szCs w:val="22"/>
          <w:lang w:eastAsia="en-US"/>
        </w:rPr>
      </w:pPr>
      <w:r w:rsidRPr="00A1384C">
        <w:rPr>
          <w:snapToGrid w:val="0"/>
          <w:lang w:eastAsia="en-US"/>
        </w:rPr>
        <w:t xml:space="preserve">The following </w:t>
      </w:r>
      <w:r w:rsidR="00B64883" w:rsidRPr="00A1384C">
        <w:rPr>
          <w:snapToGrid w:val="0"/>
          <w:lang w:eastAsia="en-US"/>
        </w:rPr>
        <w:t xml:space="preserve">business process maps are attached to support the following areas: Applications, Deployment, </w:t>
      </w:r>
      <w:r w:rsidR="00B64883" w:rsidRPr="00A1384C">
        <w:rPr>
          <w:color w:val="000000"/>
          <w:szCs w:val="22"/>
          <w:lang w:eastAsia="en-US"/>
        </w:rPr>
        <w:t>Payments, Programme design and planning</w:t>
      </w:r>
    </w:p>
    <w:p w14:paraId="7F069E84" w14:textId="120D6D4C" w:rsidR="0070463E" w:rsidRPr="00A1384C" w:rsidRDefault="0070463E" w:rsidP="00A1384C">
      <w:pPr>
        <w:jc w:val="left"/>
        <w:rPr>
          <w:color w:val="auto"/>
          <w:szCs w:val="28"/>
        </w:rPr>
      </w:pPr>
      <w:bookmarkStart w:id="43" w:name="_Toc207205389"/>
      <w:r w:rsidRPr="00A1384C">
        <w:rPr>
          <w:rStyle w:val="Heading1Char"/>
        </w:rPr>
        <w:t>G1 Programme Design and Planning</w:t>
      </w:r>
      <w:bookmarkEnd w:id="43"/>
      <w:r w:rsidRPr="00CA64BB">
        <w:rPr>
          <w:noProof/>
          <w:lang w:eastAsia="en-US"/>
        </w:rPr>
        <w:drawing>
          <wp:inline distT="0" distB="0" distL="0" distR="0" wp14:anchorId="3BFC265D" wp14:editId="5F3EAE53">
            <wp:extent cx="7364437" cy="4998962"/>
            <wp:effectExtent l="0" t="0" r="8255" b="0"/>
            <wp:docPr id="4476573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39036" name="Picture 1" descr="A screenshot of a computer screen&#10;&#10;Description automatically generated"/>
                    <pic:cNvPicPr/>
                  </pic:nvPicPr>
                  <pic:blipFill>
                    <a:blip r:embed="rId27"/>
                    <a:stretch>
                      <a:fillRect/>
                    </a:stretch>
                  </pic:blipFill>
                  <pic:spPr>
                    <a:xfrm>
                      <a:off x="0" y="0"/>
                      <a:ext cx="7374377" cy="5005709"/>
                    </a:xfrm>
                    <a:prstGeom prst="rect">
                      <a:avLst/>
                    </a:prstGeom>
                  </pic:spPr>
                </pic:pic>
              </a:graphicData>
            </a:graphic>
          </wp:inline>
        </w:drawing>
      </w:r>
    </w:p>
    <w:p w14:paraId="11605984" w14:textId="1E099BAF" w:rsidR="00A16CB8" w:rsidRPr="00E4045E" w:rsidRDefault="00A16CB8" w:rsidP="00B64883">
      <w:pPr>
        <w:spacing w:line="240" w:lineRule="auto"/>
        <w:jc w:val="left"/>
        <w:rPr>
          <w:rFonts w:asciiTheme="minorHAnsi" w:hAnsiTheme="minorHAnsi" w:cstheme="minorHAnsi"/>
          <w:color w:val="000000"/>
          <w:szCs w:val="22"/>
          <w:lang w:eastAsia="en-US"/>
        </w:rPr>
      </w:pPr>
    </w:p>
    <w:p w14:paraId="20CB2E69" w14:textId="57D6A3A6" w:rsidR="006D524F" w:rsidRPr="00E4045E" w:rsidRDefault="006D524F"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69C4D7F6" wp14:editId="5EED48E6">
            <wp:extent cx="8587948" cy="4400550"/>
            <wp:effectExtent l="0" t="0" r="3810" b="0"/>
            <wp:docPr id="4300205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0517" name="Picture 1" descr="A screenshot of a computer&#10;&#10;Description automatically generated"/>
                    <pic:cNvPicPr/>
                  </pic:nvPicPr>
                  <pic:blipFill>
                    <a:blip r:embed="rId28"/>
                    <a:stretch>
                      <a:fillRect/>
                    </a:stretch>
                  </pic:blipFill>
                  <pic:spPr>
                    <a:xfrm>
                      <a:off x="0" y="0"/>
                      <a:ext cx="8602288" cy="4407898"/>
                    </a:xfrm>
                    <a:prstGeom prst="rect">
                      <a:avLst/>
                    </a:prstGeom>
                  </pic:spPr>
                </pic:pic>
              </a:graphicData>
            </a:graphic>
          </wp:inline>
        </w:drawing>
      </w:r>
    </w:p>
    <w:p w14:paraId="6050FC75" w14:textId="77777777" w:rsidR="006D524F" w:rsidRPr="00E4045E" w:rsidRDefault="006D524F">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br w:type="page"/>
      </w:r>
    </w:p>
    <w:p w14:paraId="12DD88D2" w14:textId="6761C33D" w:rsidR="00B64883" w:rsidRPr="00E4045E" w:rsidRDefault="00743D9C" w:rsidP="00316426">
      <w:pPr>
        <w:pStyle w:val="Heading1"/>
        <w:rPr>
          <w:rFonts w:asciiTheme="minorHAnsi" w:hAnsiTheme="minorHAnsi" w:cstheme="minorHAnsi"/>
        </w:rPr>
      </w:pPr>
      <w:bookmarkStart w:id="44" w:name="_Toc207205390"/>
      <w:r w:rsidRPr="00E4045E">
        <w:rPr>
          <w:rFonts w:asciiTheme="minorHAnsi" w:hAnsiTheme="minorHAnsi" w:cstheme="minorHAnsi"/>
        </w:rPr>
        <w:t xml:space="preserve">G2 </w:t>
      </w:r>
      <w:r w:rsidR="006D524F" w:rsidRPr="00E4045E">
        <w:rPr>
          <w:rFonts w:asciiTheme="minorHAnsi" w:hAnsiTheme="minorHAnsi" w:cstheme="minorHAnsi"/>
        </w:rPr>
        <w:t>Applications</w:t>
      </w:r>
      <w:bookmarkEnd w:id="44"/>
    </w:p>
    <w:p w14:paraId="0862BC04" w14:textId="55982FAE" w:rsidR="006D524F" w:rsidRPr="00E4045E" w:rsidRDefault="00A666A4"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4A6A1242" wp14:editId="0F558924">
            <wp:extent cx="7626020" cy="5128895"/>
            <wp:effectExtent l="0" t="0" r="0" b="0"/>
            <wp:docPr id="1971198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55" name="Picture 1" descr="A screenshot of a computer screen&#10;&#10;Description automatically generated"/>
                    <pic:cNvPicPr/>
                  </pic:nvPicPr>
                  <pic:blipFill>
                    <a:blip r:embed="rId29"/>
                    <a:stretch>
                      <a:fillRect/>
                    </a:stretch>
                  </pic:blipFill>
                  <pic:spPr>
                    <a:xfrm>
                      <a:off x="0" y="0"/>
                      <a:ext cx="7645905" cy="5142269"/>
                    </a:xfrm>
                    <a:prstGeom prst="rect">
                      <a:avLst/>
                    </a:prstGeom>
                  </pic:spPr>
                </pic:pic>
              </a:graphicData>
            </a:graphic>
          </wp:inline>
        </w:drawing>
      </w:r>
    </w:p>
    <w:p w14:paraId="41C5A20D" w14:textId="0FE5B4E7" w:rsidR="00A666A4" w:rsidRPr="00E4045E" w:rsidRDefault="00743D9C"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7A59B431" wp14:editId="5E62B76E">
            <wp:extent cx="7944258" cy="4616687"/>
            <wp:effectExtent l="0" t="0" r="0" b="0"/>
            <wp:docPr id="493667469" name="Picture 1" descr="A screenshot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7469" name="Picture 1" descr="A screenshot of a computer flowchart&#10;&#10;Description automatically generated"/>
                    <pic:cNvPicPr/>
                  </pic:nvPicPr>
                  <pic:blipFill>
                    <a:blip r:embed="rId30"/>
                    <a:stretch>
                      <a:fillRect/>
                    </a:stretch>
                  </pic:blipFill>
                  <pic:spPr>
                    <a:xfrm>
                      <a:off x="0" y="0"/>
                      <a:ext cx="7944258" cy="4616687"/>
                    </a:xfrm>
                    <a:prstGeom prst="rect">
                      <a:avLst/>
                    </a:prstGeom>
                  </pic:spPr>
                </pic:pic>
              </a:graphicData>
            </a:graphic>
          </wp:inline>
        </w:drawing>
      </w:r>
    </w:p>
    <w:p w14:paraId="06C0ED8C" w14:textId="61353F27" w:rsidR="00743D9C" w:rsidRPr="00E4045E" w:rsidRDefault="00743D9C">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br w:type="page"/>
      </w:r>
    </w:p>
    <w:p w14:paraId="52C49CE0" w14:textId="3FE23761" w:rsidR="006D524F" w:rsidRPr="00E4045E" w:rsidRDefault="001C5493" w:rsidP="00316426">
      <w:pPr>
        <w:pStyle w:val="Heading1"/>
        <w:rPr>
          <w:rFonts w:asciiTheme="minorHAnsi" w:hAnsiTheme="minorHAnsi" w:cstheme="minorHAnsi"/>
        </w:rPr>
      </w:pPr>
      <w:bookmarkStart w:id="45" w:name="_Toc207205391"/>
      <w:r w:rsidRPr="00E4045E">
        <w:rPr>
          <w:rFonts w:asciiTheme="minorHAnsi" w:hAnsiTheme="minorHAnsi" w:cstheme="minorHAnsi"/>
        </w:rPr>
        <w:t>G3 Deployment</w:t>
      </w:r>
      <w:bookmarkEnd w:id="45"/>
    </w:p>
    <w:p w14:paraId="2C0AA13E" w14:textId="5386E8B3" w:rsidR="001C5493" w:rsidRPr="00E4045E" w:rsidRDefault="001C5493"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7999F204" wp14:editId="4336658A">
            <wp:extent cx="7603588" cy="5077235"/>
            <wp:effectExtent l="0" t="0" r="0" b="9525"/>
            <wp:docPr id="18489645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64549" name="Picture 1" descr="A screenshot of a computer&#10;&#10;Description automatically generated"/>
                    <pic:cNvPicPr/>
                  </pic:nvPicPr>
                  <pic:blipFill>
                    <a:blip r:embed="rId31"/>
                    <a:stretch>
                      <a:fillRect/>
                    </a:stretch>
                  </pic:blipFill>
                  <pic:spPr>
                    <a:xfrm>
                      <a:off x="0" y="0"/>
                      <a:ext cx="7608646" cy="5080612"/>
                    </a:xfrm>
                    <a:prstGeom prst="rect">
                      <a:avLst/>
                    </a:prstGeom>
                  </pic:spPr>
                </pic:pic>
              </a:graphicData>
            </a:graphic>
          </wp:inline>
        </w:drawing>
      </w:r>
    </w:p>
    <w:p w14:paraId="73D70520" w14:textId="0CDFC9ED" w:rsidR="001C5493" w:rsidRPr="00E4045E" w:rsidRDefault="001D1A3F"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005235E9" wp14:editId="6CEAD095">
            <wp:extent cx="7906156" cy="4902452"/>
            <wp:effectExtent l="0" t="0" r="0" b="0"/>
            <wp:docPr id="1772903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03065" name="Picture 1" descr="A screenshot of a computer&#10;&#10;Description automatically generated"/>
                    <pic:cNvPicPr/>
                  </pic:nvPicPr>
                  <pic:blipFill>
                    <a:blip r:embed="rId32"/>
                    <a:stretch>
                      <a:fillRect/>
                    </a:stretch>
                  </pic:blipFill>
                  <pic:spPr>
                    <a:xfrm>
                      <a:off x="0" y="0"/>
                      <a:ext cx="7906156" cy="4902452"/>
                    </a:xfrm>
                    <a:prstGeom prst="rect">
                      <a:avLst/>
                    </a:prstGeom>
                  </pic:spPr>
                </pic:pic>
              </a:graphicData>
            </a:graphic>
          </wp:inline>
        </w:drawing>
      </w:r>
    </w:p>
    <w:p w14:paraId="5F686938" w14:textId="32D325C2" w:rsidR="004A68F3" w:rsidRPr="00E4045E" w:rsidRDefault="004A68F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color w:val="000000"/>
          <w:szCs w:val="22"/>
          <w:lang w:eastAsia="en-US"/>
        </w:rPr>
        <w:br w:type="page"/>
      </w:r>
    </w:p>
    <w:p w14:paraId="695C5F56" w14:textId="0258108C" w:rsidR="004A68F3" w:rsidRPr="00E4045E" w:rsidRDefault="004A68F3" w:rsidP="00316426">
      <w:pPr>
        <w:pStyle w:val="Heading1"/>
        <w:rPr>
          <w:rFonts w:asciiTheme="minorHAnsi" w:hAnsiTheme="minorHAnsi" w:cstheme="minorHAnsi"/>
        </w:rPr>
      </w:pPr>
      <w:bookmarkStart w:id="46" w:name="_Toc207205392"/>
      <w:r w:rsidRPr="00E4045E">
        <w:rPr>
          <w:rFonts w:asciiTheme="minorHAnsi" w:hAnsiTheme="minorHAnsi" w:cstheme="minorHAnsi"/>
        </w:rPr>
        <w:t>G</w:t>
      </w:r>
      <w:r w:rsidR="00170AD4" w:rsidRPr="00E4045E">
        <w:rPr>
          <w:rFonts w:asciiTheme="minorHAnsi" w:hAnsiTheme="minorHAnsi" w:cstheme="minorHAnsi"/>
        </w:rPr>
        <w:t>4 Payme</w:t>
      </w:r>
      <w:r w:rsidR="00A76B98" w:rsidRPr="00E4045E">
        <w:rPr>
          <w:rFonts w:asciiTheme="minorHAnsi" w:hAnsiTheme="minorHAnsi" w:cstheme="minorHAnsi"/>
        </w:rPr>
        <w:t>nts</w:t>
      </w:r>
      <w:bookmarkEnd w:id="46"/>
    </w:p>
    <w:p w14:paraId="7EA921A0" w14:textId="6A21781D" w:rsidR="00A76B98" w:rsidRPr="00E4045E" w:rsidRDefault="00AC312E"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2109E5A6" wp14:editId="402A659E">
            <wp:extent cx="7322234" cy="4924897"/>
            <wp:effectExtent l="0" t="0" r="0" b="9525"/>
            <wp:docPr id="373458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58720" name="Picture 1" descr="A screenshot of a computer&#10;&#10;Description automatically generated"/>
                    <pic:cNvPicPr/>
                  </pic:nvPicPr>
                  <pic:blipFill>
                    <a:blip r:embed="rId33"/>
                    <a:stretch>
                      <a:fillRect/>
                    </a:stretch>
                  </pic:blipFill>
                  <pic:spPr>
                    <a:xfrm>
                      <a:off x="0" y="0"/>
                      <a:ext cx="7327129" cy="4928189"/>
                    </a:xfrm>
                    <a:prstGeom prst="rect">
                      <a:avLst/>
                    </a:prstGeom>
                  </pic:spPr>
                </pic:pic>
              </a:graphicData>
            </a:graphic>
          </wp:inline>
        </w:drawing>
      </w:r>
    </w:p>
    <w:p w14:paraId="64AABA2D" w14:textId="7D371F3A" w:rsidR="00AC312E" w:rsidRPr="00E4045E" w:rsidRDefault="00953372" w:rsidP="00B64883">
      <w:pPr>
        <w:spacing w:line="240" w:lineRule="auto"/>
        <w:jc w:val="left"/>
        <w:rPr>
          <w:rFonts w:asciiTheme="minorHAnsi" w:hAnsiTheme="minorHAnsi" w:cstheme="minorHAnsi"/>
          <w:color w:val="000000"/>
          <w:szCs w:val="22"/>
          <w:lang w:eastAsia="en-US"/>
        </w:rPr>
      </w:pPr>
      <w:r w:rsidRPr="00E4045E">
        <w:rPr>
          <w:rFonts w:asciiTheme="minorHAnsi" w:hAnsiTheme="minorHAnsi" w:cstheme="minorHAnsi"/>
          <w:noProof/>
          <w:color w:val="000000"/>
          <w:szCs w:val="22"/>
          <w:lang w:eastAsia="en-US"/>
        </w:rPr>
        <w:drawing>
          <wp:inline distT="0" distB="0" distL="0" distR="0" wp14:anchorId="46B5E3A3" wp14:editId="4AEACFE3">
            <wp:extent cx="7855354" cy="5302523"/>
            <wp:effectExtent l="0" t="0" r="0" b="0"/>
            <wp:docPr id="1996843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43909" name="Picture 1" descr="A screenshot of a computer&#10;&#10;Description automatically generated"/>
                    <pic:cNvPicPr/>
                  </pic:nvPicPr>
                  <pic:blipFill>
                    <a:blip r:embed="rId34"/>
                    <a:stretch>
                      <a:fillRect/>
                    </a:stretch>
                  </pic:blipFill>
                  <pic:spPr>
                    <a:xfrm>
                      <a:off x="0" y="0"/>
                      <a:ext cx="7855354" cy="5302523"/>
                    </a:xfrm>
                    <a:prstGeom prst="rect">
                      <a:avLst/>
                    </a:prstGeom>
                  </pic:spPr>
                </pic:pic>
              </a:graphicData>
            </a:graphic>
          </wp:inline>
        </w:drawing>
      </w:r>
    </w:p>
    <w:sectPr w:rsidR="00AC312E" w:rsidRPr="00E4045E" w:rsidSect="00C751D5">
      <w:headerReference w:type="default" r:id="rId35"/>
      <w:footerReference w:type="default" r:id="rId36"/>
      <w:pgSz w:w="16839" w:h="11907" w:orient="landscape" w:code="9"/>
      <w:pgMar w:top="1588" w:right="1418" w:bottom="1588" w:left="1418" w:header="851" w:footer="851"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EF6EB" w14:textId="77777777" w:rsidR="00C87E00" w:rsidRDefault="00C87E00">
      <w:r>
        <w:separator/>
      </w:r>
    </w:p>
  </w:endnote>
  <w:endnote w:type="continuationSeparator" w:id="0">
    <w:p w14:paraId="6FA00E98" w14:textId="77777777" w:rsidR="00C87E00" w:rsidRDefault="00C87E00">
      <w:r>
        <w:continuationSeparator/>
      </w:r>
    </w:p>
  </w:endnote>
  <w:endnote w:type="continuationNotice" w:id="1">
    <w:p w14:paraId="065F98BA" w14:textId="77777777" w:rsidR="00C87E00" w:rsidRDefault="00C87E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Rubik">
    <w:altName w:val="Calibri"/>
    <w:charset w:val="00"/>
    <w:family w:val="auto"/>
    <w:pitch w:val="variable"/>
    <w:sig w:usb0="00000A07" w:usb1="40000001" w:usb2="00000000" w:usb3="00000000" w:csb0="000000B7"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2D5F" w14:textId="7C33C3C1" w:rsidR="002B1CF5" w:rsidRPr="002B1CF5" w:rsidRDefault="002B1CF5" w:rsidP="5B78361F">
    <w:pPr>
      <w:pStyle w:val="Footer"/>
      <w:pBdr>
        <w:top w:val="single" w:sz="4" w:space="1" w:color="auto"/>
      </w:pBdr>
      <w:tabs>
        <w:tab w:val="clear" w:pos="4320"/>
        <w:tab w:val="clear" w:pos="8640"/>
        <w:tab w:val="left" w:pos="4133"/>
        <w:tab w:val="center" w:pos="7002"/>
        <w:tab w:val="right" w:pos="14005"/>
      </w:tabs>
      <w:spacing w:line="240" w:lineRule="auto"/>
      <w:jc w:val="left"/>
      <w:rPr>
        <w:rFonts w:cs="Calibri"/>
        <w:color w:val="auto"/>
        <w:lang w:val="en-GB"/>
      </w:rPr>
    </w:pPr>
    <w:r w:rsidRPr="002B1CF5">
      <w:rPr>
        <w:rFonts w:cs="Calibri"/>
        <w:color w:val="auto"/>
        <w:szCs w:val="20"/>
      </w:rPr>
      <w:tab/>
    </w:r>
    <w:r w:rsidR="00C751D5">
      <w:rPr>
        <w:rFonts w:cs="Calibri"/>
        <w:color w:val="auto"/>
        <w:szCs w:val="20"/>
      </w:rPr>
      <w:tab/>
    </w:r>
    <w:r w:rsidRPr="002B1CF5">
      <w:rPr>
        <w:rFonts w:cs="Calibri"/>
        <w:color w:val="auto"/>
        <w:szCs w:val="20"/>
      </w:rPr>
      <w:tab/>
    </w:r>
    <w:r w:rsidR="5B78361F" w:rsidRPr="5354ABCF">
      <w:rPr>
        <w:rFonts w:cs="Calibri"/>
        <w:color w:val="auto"/>
        <w:lang w:val="en-GB"/>
      </w:rPr>
      <w:t xml:space="preserve">Page </w:t>
    </w:r>
    <w:r w:rsidRPr="5354ABCF">
      <w:rPr>
        <w:rStyle w:val="PageNumber"/>
        <w:rFonts w:cs="Calibri"/>
        <w:color w:val="auto"/>
        <w:lang w:val="en-GB"/>
      </w:rPr>
      <w:fldChar w:fldCharType="begin"/>
    </w:r>
    <w:r w:rsidRPr="5B78361F">
      <w:rPr>
        <w:rStyle w:val="PageNumber"/>
        <w:rFonts w:cs="Calibri"/>
        <w:color w:val="auto"/>
      </w:rPr>
      <w:instrText xml:space="preserve"> PAGE </w:instrText>
    </w:r>
    <w:r w:rsidRPr="5354ABCF">
      <w:rPr>
        <w:rStyle w:val="PageNumber"/>
        <w:rFonts w:cs="Calibri"/>
        <w:color w:val="auto"/>
      </w:rPr>
      <w:fldChar w:fldCharType="separate"/>
    </w:r>
    <w:r w:rsidR="5B78361F" w:rsidRPr="5354ABCF">
      <w:rPr>
        <w:rStyle w:val="PageNumber"/>
        <w:rFonts w:cs="Calibri"/>
        <w:color w:val="auto"/>
        <w:lang w:val="en-GB"/>
      </w:rPr>
      <w:t>2</w:t>
    </w:r>
    <w:r w:rsidRPr="5354ABCF">
      <w:rPr>
        <w:rStyle w:val="PageNumber"/>
        <w:rFonts w:cs="Calibri"/>
        <w:color w:val="auto"/>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370F0" w14:textId="77777777" w:rsidR="005E7EEA" w:rsidRPr="004E1878" w:rsidRDefault="005E7EEA">
    <w:pPr>
      <w:pStyle w:val="Footer"/>
      <w:pBdr>
        <w:top w:val="single" w:sz="4" w:space="1" w:color="auto"/>
      </w:pBdr>
      <w:tabs>
        <w:tab w:val="left" w:pos="315"/>
        <w:tab w:val="right" w:pos="13663"/>
      </w:tabs>
      <w:jc w:val="left"/>
      <w:rPr>
        <w:rFonts w:cs="Calibri"/>
      </w:rPr>
    </w:pPr>
    <w:r>
      <w:rPr>
        <w:rFonts w:cs="Calibri"/>
        <w:szCs w:val="20"/>
      </w:rPr>
      <w:tab/>
    </w:r>
    <w:r>
      <w:rPr>
        <w:rFonts w:cs="Calibri"/>
        <w:szCs w:val="20"/>
      </w:rPr>
      <w:tab/>
    </w:r>
    <w:r>
      <w:rPr>
        <w:rFonts w:cs="Calibri"/>
        <w:szCs w:val="20"/>
      </w:rPr>
      <w:tab/>
    </w:r>
    <w:r>
      <w:rPr>
        <w:rFonts w:cs="Calibri"/>
        <w:szCs w:val="20"/>
      </w:rPr>
      <w:tab/>
    </w:r>
    <w:r w:rsidRPr="004E1878">
      <w:rPr>
        <w:rFonts w:cs="Calibri"/>
      </w:rPr>
      <w:t xml:space="preserve">Page </w:t>
    </w:r>
    <w:r w:rsidRPr="006538D4">
      <w:rPr>
        <w:rStyle w:val="PageNumber"/>
        <w:rFonts w:cs="Calibri"/>
        <w:noProof/>
      </w:rPr>
      <w:fldChar w:fldCharType="begin"/>
    </w:r>
    <w:r w:rsidRPr="006E2451">
      <w:rPr>
        <w:rStyle w:val="PageNumber"/>
        <w:rFonts w:cs="Calibri"/>
        <w:szCs w:val="20"/>
      </w:rPr>
      <w:instrText xml:space="preserve"> PAGE </w:instrText>
    </w:r>
    <w:r w:rsidRPr="006538D4">
      <w:rPr>
        <w:rStyle w:val="PageNumber"/>
        <w:rFonts w:cs="Calibri"/>
        <w:szCs w:val="20"/>
      </w:rPr>
      <w:fldChar w:fldCharType="separate"/>
    </w:r>
    <w:r w:rsidRPr="004E1878">
      <w:rPr>
        <w:rStyle w:val="PageNumber"/>
        <w:rFonts w:cs="Calibri"/>
        <w:noProof/>
      </w:rPr>
      <w:t>3</w:t>
    </w:r>
    <w:r w:rsidRPr="006538D4">
      <w:rPr>
        <w:rStyle w:val="PageNumber"/>
        <w:rFonts w:cs="Calibr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E95C" w14:textId="77777777" w:rsidR="00C751D5" w:rsidRPr="002B1CF5" w:rsidRDefault="00C751D5" w:rsidP="00C751D5">
    <w:pPr>
      <w:pStyle w:val="Footer"/>
      <w:pBdr>
        <w:top w:val="single" w:sz="4" w:space="1" w:color="auto"/>
      </w:pBdr>
      <w:tabs>
        <w:tab w:val="clear" w:pos="4320"/>
        <w:tab w:val="clear" w:pos="8640"/>
        <w:tab w:val="left" w:pos="4133"/>
        <w:tab w:val="center" w:pos="7002"/>
        <w:tab w:val="right" w:pos="14005"/>
      </w:tabs>
      <w:spacing w:line="240" w:lineRule="auto"/>
      <w:jc w:val="left"/>
      <w:rPr>
        <w:rFonts w:cs="Calibri"/>
        <w:color w:val="auto"/>
        <w:szCs w:val="20"/>
      </w:rPr>
    </w:pPr>
    <w:r w:rsidRPr="002B1CF5">
      <w:rPr>
        <w:rFonts w:cs="Calibri"/>
        <w:color w:val="auto"/>
        <w:szCs w:val="20"/>
      </w:rPr>
      <w:tab/>
    </w:r>
    <w:r>
      <w:rPr>
        <w:rFonts w:cs="Calibri"/>
        <w:color w:val="auto"/>
        <w:szCs w:val="20"/>
      </w:rPr>
      <w:tab/>
    </w:r>
    <w:r w:rsidRPr="002B1CF5">
      <w:rPr>
        <w:rFonts w:cs="Calibri"/>
        <w:color w:val="auto"/>
        <w:szCs w:val="20"/>
      </w:rPr>
      <w:tab/>
      <w:t xml:space="preserve">Page </w:t>
    </w:r>
    <w:r w:rsidRPr="002B1CF5">
      <w:rPr>
        <w:rStyle w:val="PageNumber"/>
        <w:rFonts w:cs="Calibri"/>
        <w:noProof/>
        <w:color w:val="auto"/>
        <w:szCs w:val="20"/>
      </w:rPr>
      <w:fldChar w:fldCharType="begin"/>
    </w:r>
    <w:r w:rsidRPr="002B1CF5">
      <w:rPr>
        <w:rStyle w:val="PageNumber"/>
        <w:rFonts w:cs="Calibri"/>
        <w:color w:val="auto"/>
        <w:szCs w:val="20"/>
      </w:rPr>
      <w:instrText xml:space="preserve"> PAGE </w:instrText>
    </w:r>
    <w:r w:rsidRPr="002B1CF5">
      <w:rPr>
        <w:rStyle w:val="PageNumber"/>
        <w:rFonts w:cs="Calibri"/>
        <w:color w:val="auto"/>
        <w:szCs w:val="20"/>
      </w:rPr>
      <w:fldChar w:fldCharType="separate"/>
    </w:r>
    <w:r w:rsidRPr="002B1CF5">
      <w:rPr>
        <w:rStyle w:val="PageNumber"/>
        <w:rFonts w:cs="Calibri"/>
        <w:noProof/>
        <w:color w:val="auto"/>
        <w:szCs w:val="20"/>
      </w:rPr>
      <w:t>2</w:t>
    </w:r>
    <w:r w:rsidRPr="002B1CF5">
      <w:rPr>
        <w:rStyle w:val="PageNumber"/>
        <w:rFonts w:cs="Calibri"/>
        <w:noProof/>
        <w:color w:val="auto"/>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FD67F" w14:textId="77777777" w:rsidR="00C87E00" w:rsidRDefault="00C87E00">
      <w:r>
        <w:separator/>
      </w:r>
    </w:p>
  </w:footnote>
  <w:footnote w:type="continuationSeparator" w:id="0">
    <w:p w14:paraId="4744985E" w14:textId="77777777" w:rsidR="00C87E00" w:rsidRDefault="00C87E00">
      <w:r>
        <w:continuationSeparator/>
      </w:r>
    </w:p>
  </w:footnote>
  <w:footnote w:type="continuationNotice" w:id="1">
    <w:p w14:paraId="760CF51F" w14:textId="77777777" w:rsidR="00C87E00" w:rsidRDefault="00C87E00">
      <w:pPr>
        <w:spacing w:line="240" w:lineRule="auto"/>
      </w:pPr>
    </w:p>
  </w:footnote>
  <w:footnote w:id="2">
    <w:p w14:paraId="5BE1C7B1" w14:textId="0AE10A95" w:rsidR="00C005AE" w:rsidRPr="00630689" w:rsidRDefault="00C005AE" w:rsidP="00C005AE">
      <w:pPr>
        <w:pStyle w:val="FootnoteText"/>
        <w:rPr>
          <w:sz w:val="20"/>
          <w:lang w:val="en-GB"/>
        </w:rPr>
      </w:pPr>
      <w:r w:rsidRPr="00630689">
        <w:rPr>
          <w:rStyle w:val="FootnoteReference"/>
          <w:sz w:val="20"/>
        </w:rPr>
        <w:footnoteRef/>
      </w:r>
      <w:r w:rsidRPr="00630689">
        <w:rPr>
          <w:sz w:val="20"/>
        </w:rPr>
        <w:t xml:space="preserve"> </w:t>
      </w:r>
      <w:hyperlink r:id="rId1" w:history="1">
        <w:r w:rsidR="007335EC" w:rsidRPr="007335EC">
          <w:rPr>
            <w:rStyle w:val="Hyperlink"/>
            <w:sz w:val="20"/>
            <w:lang w:val="en-GB"/>
          </w:rPr>
          <w:t>Strategy 2025-2028</w:t>
        </w:r>
      </w:hyperlink>
    </w:p>
  </w:footnote>
  <w:footnote w:id="3">
    <w:p w14:paraId="13B63C6B" w14:textId="114FE10E" w:rsidR="00250684" w:rsidRPr="00250684" w:rsidRDefault="00250684">
      <w:pPr>
        <w:pStyle w:val="FootnoteText"/>
      </w:pPr>
      <w:r>
        <w:rPr>
          <w:rStyle w:val="FootnoteReference"/>
        </w:rPr>
        <w:footnoteRef/>
      </w:r>
      <w:r>
        <w:t xml:space="preserve"> </w:t>
      </w:r>
      <w:r w:rsidRPr="00250684">
        <w:rPr>
          <w:sz w:val="20"/>
          <w:szCs w:val="24"/>
        </w:rPr>
        <w:t>Active partnerships are those on live programmes, that are either deploying funds, or that have reporting duties to Access</w:t>
      </w:r>
    </w:p>
  </w:footnote>
  <w:footnote w:id="4">
    <w:p w14:paraId="0BCC98E8" w14:textId="40CA346B" w:rsidR="0026135C" w:rsidRPr="00E7082E" w:rsidRDefault="0026135C">
      <w:pPr>
        <w:pStyle w:val="FootnoteText"/>
        <w:rPr>
          <w:sz w:val="20"/>
          <w:lang w:val="en-GB"/>
        </w:rPr>
      </w:pPr>
      <w:r w:rsidRPr="00E7082E">
        <w:rPr>
          <w:rStyle w:val="FootnoteReference"/>
          <w:sz w:val="20"/>
        </w:rPr>
        <w:footnoteRef/>
      </w:r>
      <w:r w:rsidRPr="00E7082E">
        <w:rPr>
          <w:sz w:val="20"/>
        </w:rPr>
        <w:t xml:space="preserve"> https://www.gov.uk/government/publications/the-dormant-accounts-scheme</w:t>
      </w:r>
    </w:p>
  </w:footnote>
  <w:footnote w:id="5">
    <w:p w14:paraId="25041033" w14:textId="2E674D06" w:rsidR="00133863" w:rsidRPr="0070315B" w:rsidRDefault="00133863">
      <w:pPr>
        <w:pStyle w:val="FootnoteText"/>
        <w:rPr>
          <w:sz w:val="20"/>
          <w:lang w:val="en-GB"/>
        </w:rPr>
      </w:pPr>
      <w:r w:rsidRPr="0070315B">
        <w:rPr>
          <w:rStyle w:val="FootnoteReference"/>
          <w:sz w:val="20"/>
        </w:rPr>
        <w:footnoteRef/>
      </w:r>
      <w:r w:rsidRPr="0070315B">
        <w:rPr>
          <w:sz w:val="20"/>
        </w:rPr>
        <w:t xml:space="preserve"> </w:t>
      </w:r>
      <w:r w:rsidR="0063704B" w:rsidRPr="0070315B">
        <w:rPr>
          <w:sz w:val="20"/>
          <w:lang w:val="en-GB"/>
        </w:rPr>
        <w:t>Access uses Microsoft 365</w:t>
      </w:r>
    </w:p>
  </w:footnote>
  <w:footnote w:id="6">
    <w:p w14:paraId="5CCF44DF" w14:textId="4478A84D" w:rsidR="00E41983" w:rsidRPr="00E41983" w:rsidRDefault="00E41983">
      <w:pPr>
        <w:pStyle w:val="FootnoteText"/>
      </w:pPr>
      <w:r>
        <w:rPr>
          <w:rStyle w:val="FootnoteReference"/>
        </w:rPr>
        <w:footnoteRef/>
      </w:r>
      <w:r>
        <w:t xml:space="preserve"> Access SI used Micr</w:t>
      </w:r>
      <w:r w:rsidR="00C263B4">
        <w:t>osoft PowerBI for data analysis</w:t>
      </w:r>
    </w:p>
  </w:footnote>
  <w:footnote w:id="7">
    <w:p w14:paraId="18397546" w14:textId="370EF443" w:rsidR="00ED5A2B" w:rsidRPr="0070315B" w:rsidRDefault="00ED5A2B">
      <w:pPr>
        <w:pStyle w:val="FootnoteText"/>
        <w:rPr>
          <w:sz w:val="20"/>
          <w:lang w:val="en-GB"/>
        </w:rPr>
      </w:pPr>
      <w:r w:rsidRPr="0070315B">
        <w:rPr>
          <w:rStyle w:val="FootnoteReference"/>
          <w:sz w:val="20"/>
        </w:rPr>
        <w:footnoteRef/>
      </w:r>
      <w:r w:rsidRPr="0070315B">
        <w:rPr>
          <w:sz w:val="20"/>
        </w:rPr>
        <w:t xml:space="preserve"> https://www.wolterskluwer.com/en-gb/solutions/twinfield-accounting</w:t>
      </w:r>
    </w:p>
  </w:footnote>
  <w:footnote w:id="8">
    <w:p w14:paraId="6F100638" w14:textId="6C614EBC" w:rsidR="00146544" w:rsidRPr="0070315B" w:rsidRDefault="00146544">
      <w:pPr>
        <w:pStyle w:val="FootnoteText"/>
        <w:rPr>
          <w:sz w:val="20"/>
          <w:lang w:val="en-GB"/>
        </w:rPr>
      </w:pPr>
      <w:r w:rsidRPr="0070315B">
        <w:rPr>
          <w:rStyle w:val="FootnoteReference"/>
          <w:sz w:val="20"/>
        </w:rPr>
        <w:footnoteRef/>
      </w:r>
      <w:r w:rsidRPr="0070315B">
        <w:rPr>
          <w:sz w:val="20"/>
        </w:rPr>
        <w:t xml:space="preserve"> https://ournameismud.co.uk/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59A2" w14:textId="5A0AC8D1" w:rsidR="006B2E50" w:rsidRDefault="006B2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0790B" w14:textId="78AE83FF" w:rsidR="006B2E50" w:rsidRDefault="006B2E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366D" w14:textId="729CF7F3" w:rsidR="00C751D5" w:rsidRPr="00BB00D7" w:rsidRDefault="00C751D5" w:rsidP="00E4045E">
    <w:pPr>
      <w:pStyle w:val="Header"/>
      <w:pBdr>
        <w:bottom w:val="single" w:sz="4" w:space="0" w:color="auto"/>
      </w:pBdr>
      <w:tabs>
        <w:tab w:val="clear" w:pos="4320"/>
        <w:tab w:val="clear" w:pos="8640"/>
        <w:tab w:val="center" w:pos="7002"/>
        <w:tab w:val="right" w:pos="14005"/>
      </w:tabs>
      <w:spacing w:line="240" w:lineRule="auto"/>
      <w:jc w:val="left"/>
      <w:rPr>
        <w:rFonts w:cs="Calibri"/>
        <w:b/>
        <w:color w:val="auto"/>
        <w:sz w:val="20"/>
        <w:szCs w:val="20"/>
        <w:highlight w:val="yellow"/>
        <w:lang w:val="en-GB"/>
      </w:rPr>
    </w:pPr>
    <w:r>
      <w:rPr>
        <w:rFonts w:cs="Calibri"/>
        <w:b/>
        <w:bCs/>
        <w:color w:val="auto"/>
        <w:sz w:val="20"/>
        <w:szCs w:val="20"/>
        <w:lang w:val="en-GB"/>
      </w:rPr>
      <w:t>CRM, programmes and grant management. Scoping and r</w:t>
    </w:r>
    <w:r w:rsidR="0070463E" w:rsidRPr="00062FE5">
      <w:rPr>
        <w:rFonts w:cs="Calibri"/>
        <w:b/>
        <w:bCs/>
        <w:color w:val="auto"/>
        <w:sz w:val="20"/>
        <w:szCs w:val="20"/>
      </w:rPr>
      <w:t>requirements</w:t>
    </w:r>
    <w:r w:rsidRPr="00062FE5">
      <w:rPr>
        <w:rFonts w:cs="Calibri"/>
        <w:b/>
        <w:bCs/>
        <w:color w:val="auto"/>
        <w:sz w:val="20"/>
        <w:szCs w:val="20"/>
      </w:rPr>
      <w:t xml:space="preserve"> document</w:t>
    </w:r>
    <w:r w:rsidRPr="006E59DA">
      <w:rPr>
        <w:rFonts w:cs="Calibri"/>
        <w:b/>
        <w:color w:val="auto"/>
        <w:sz w:val="20"/>
        <w:szCs w:val="20"/>
      </w:rPr>
      <w:tab/>
    </w:r>
    <w:r>
      <w:rPr>
        <w:rFonts w:cs="Calibri"/>
        <w:b/>
        <w:color w:val="auto"/>
        <w:sz w:val="20"/>
        <w:szCs w:val="20"/>
      </w:rPr>
      <w:tab/>
    </w:r>
    <w:r w:rsidR="00BE456F">
      <w:rPr>
        <w:rFonts w:cs="Calibri"/>
        <w:b/>
        <w:color w:val="auto"/>
        <w:sz w:val="20"/>
        <w:szCs w:val="20"/>
        <w:lang w:val="en-GB"/>
      </w:rPr>
      <w:t>August</w:t>
    </w:r>
    <w:r>
      <w:rPr>
        <w:rFonts w:cs="Calibri"/>
        <w:b/>
        <w:color w:val="auto"/>
        <w:sz w:val="20"/>
        <w:szCs w:val="20"/>
        <w:lang w:val="en-GB"/>
      </w:rPr>
      <w:t xml:space="preserve"> 2025</w:t>
    </w:r>
  </w:p>
  <w:p w14:paraId="2735B815" w14:textId="77777777" w:rsidR="00C751D5" w:rsidRPr="004B7127" w:rsidRDefault="00C751D5" w:rsidP="004B7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200A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FCAE0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6B6B0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B52F2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512DA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325A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1082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8AB7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DCA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72B9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178F4"/>
    <w:multiLevelType w:val="multilevel"/>
    <w:tmpl w:val="D0A2930A"/>
    <w:styleLink w:val="CurrentList1"/>
    <w:lvl w:ilvl="0">
      <w:start w:val="1"/>
      <w:numFmt w:val="decimal"/>
      <w:lvlText w:val="%1."/>
      <w:lvlJc w:val="left"/>
      <w:pPr>
        <w:tabs>
          <w:tab w:val="num" w:pos="720"/>
        </w:tabs>
        <w:ind w:left="720" w:hanging="360"/>
      </w:pPr>
      <w:rPr>
        <w:rFonts w:hint="default"/>
        <w:sz w:val="20"/>
      </w:rPr>
    </w:lvl>
    <w:lvl w:ilvl="1">
      <w:start w:val="6"/>
      <w:numFmt w:val="bullet"/>
      <w:lvlText w:val="-"/>
      <w:lvlJc w:val="left"/>
      <w:pPr>
        <w:ind w:left="1440" w:hanging="360"/>
      </w:pPr>
      <w:rPr>
        <w:rFonts w:ascii="Calibri" w:eastAsia="Times New Roman" w:hAnsi="Calibri" w:cs="Calibri" w:hint="default"/>
      </w:rPr>
    </w:lvl>
    <w:lvl w:ilvl="2">
      <w:start w:val="6"/>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6E5864"/>
    <w:multiLevelType w:val="hybridMultilevel"/>
    <w:tmpl w:val="7508311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2" w15:restartNumberingAfterBreak="0">
    <w:nsid w:val="030765A8"/>
    <w:multiLevelType w:val="hybridMultilevel"/>
    <w:tmpl w:val="3BF4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120670"/>
    <w:multiLevelType w:val="hybridMultilevel"/>
    <w:tmpl w:val="D5BE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BB4286"/>
    <w:multiLevelType w:val="hybridMultilevel"/>
    <w:tmpl w:val="0504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51359D"/>
    <w:multiLevelType w:val="hybridMultilevel"/>
    <w:tmpl w:val="FB9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6E25D8"/>
    <w:multiLevelType w:val="hybridMultilevel"/>
    <w:tmpl w:val="5BBA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780232"/>
    <w:multiLevelType w:val="multilevel"/>
    <w:tmpl w:val="29E8F686"/>
    <w:lvl w:ilvl="0">
      <w:start w:val="1"/>
      <w:numFmt w:val="decimal"/>
      <w:lvlRestart w:val="0"/>
      <w:pStyle w:val="DfEE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8" w15:restartNumberingAfterBreak="0">
    <w:nsid w:val="0AE35C42"/>
    <w:multiLevelType w:val="multilevel"/>
    <w:tmpl w:val="53F8B48A"/>
    <w:styleLink w:val="Style3"/>
    <w:lvl w:ilvl="0">
      <w:start w:val="1"/>
      <w:numFmt w:val="decimal"/>
      <w:lvlText w:val="F%1."/>
      <w:lvlJc w:val="left"/>
      <w:pPr>
        <w:ind w:left="360" w:hanging="360"/>
      </w:pPr>
      <w:rPr>
        <w:rFonts w:hint="default"/>
      </w:rPr>
    </w:lvl>
    <w:lvl w:ilvl="1">
      <w:start w:val="1"/>
      <w:numFmt w:val="decimal"/>
      <w:lvlText w:val="F2.%2."/>
      <w:lvlJc w:val="left"/>
      <w:pPr>
        <w:ind w:left="360" w:hanging="360"/>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B4D4012"/>
    <w:multiLevelType w:val="hybridMultilevel"/>
    <w:tmpl w:val="A42259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0CCD599B"/>
    <w:multiLevelType w:val="multilevel"/>
    <w:tmpl w:val="02D4C08A"/>
    <w:styleLink w:val="Style1"/>
    <w:lvl w:ilvl="0">
      <w:start w:val="1"/>
      <w:numFmt w:val="decimal"/>
      <w:lvlText w:val="F%1."/>
      <w:lvlJc w:val="left"/>
      <w:pPr>
        <w:ind w:left="360" w:hanging="360"/>
      </w:pPr>
      <w:rPr>
        <w:rFonts w:hint="default"/>
      </w:rPr>
    </w:lvl>
    <w:lvl w:ilvl="1">
      <w:start w:val="1"/>
      <w:numFmt w:val="decimal"/>
      <w:lvlText w:val="F4.%2."/>
      <w:lvlJc w:val="left"/>
      <w:pPr>
        <w:ind w:left="360" w:hanging="360"/>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522241"/>
    <w:multiLevelType w:val="hybridMultilevel"/>
    <w:tmpl w:val="B5D6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5229D1"/>
    <w:multiLevelType w:val="hybridMultilevel"/>
    <w:tmpl w:val="D042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D95DF4"/>
    <w:multiLevelType w:val="hybridMultilevel"/>
    <w:tmpl w:val="2D42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847D10"/>
    <w:multiLevelType w:val="hybridMultilevel"/>
    <w:tmpl w:val="3C82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CA5ED9"/>
    <w:multiLevelType w:val="multilevel"/>
    <w:tmpl w:val="37900EEE"/>
    <w:styleLink w:val="Styl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3A569A"/>
    <w:multiLevelType w:val="hybridMultilevel"/>
    <w:tmpl w:val="4CC45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A77156"/>
    <w:multiLevelType w:val="hybridMultilevel"/>
    <w:tmpl w:val="6EB0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194670"/>
    <w:multiLevelType w:val="hybridMultilevel"/>
    <w:tmpl w:val="937ED3D4"/>
    <w:lvl w:ilvl="0" w:tplc="0809000F">
      <w:start w:val="1"/>
      <w:numFmt w:val="decimal"/>
      <w:lvlText w:val="%1."/>
      <w:lvlJc w:val="left"/>
      <w:pPr>
        <w:ind w:left="360" w:hanging="360"/>
      </w:pPr>
    </w:lvl>
    <w:lvl w:ilvl="1" w:tplc="08090019">
      <w:start w:val="1"/>
      <w:numFmt w:val="lowerLetter"/>
      <w:lvlText w:val="%2."/>
      <w:lvlJc w:val="left"/>
      <w:pPr>
        <w:ind w:left="-1189" w:hanging="360"/>
      </w:pPr>
    </w:lvl>
    <w:lvl w:ilvl="2" w:tplc="0809001B" w:tentative="1">
      <w:start w:val="1"/>
      <w:numFmt w:val="lowerRoman"/>
      <w:lvlText w:val="%3."/>
      <w:lvlJc w:val="right"/>
      <w:pPr>
        <w:ind w:left="-469" w:hanging="180"/>
      </w:pPr>
    </w:lvl>
    <w:lvl w:ilvl="3" w:tplc="0809000F" w:tentative="1">
      <w:start w:val="1"/>
      <w:numFmt w:val="decimal"/>
      <w:lvlText w:val="%4."/>
      <w:lvlJc w:val="left"/>
      <w:pPr>
        <w:ind w:left="251" w:hanging="360"/>
      </w:pPr>
    </w:lvl>
    <w:lvl w:ilvl="4" w:tplc="08090019" w:tentative="1">
      <w:start w:val="1"/>
      <w:numFmt w:val="lowerLetter"/>
      <w:lvlText w:val="%5."/>
      <w:lvlJc w:val="left"/>
      <w:pPr>
        <w:ind w:left="971" w:hanging="360"/>
      </w:pPr>
    </w:lvl>
    <w:lvl w:ilvl="5" w:tplc="0809001B" w:tentative="1">
      <w:start w:val="1"/>
      <w:numFmt w:val="lowerRoman"/>
      <w:lvlText w:val="%6."/>
      <w:lvlJc w:val="right"/>
      <w:pPr>
        <w:ind w:left="1691" w:hanging="180"/>
      </w:pPr>
    </w:lvl>
    <w:lvl w:ilvl="6" w:tplc="0809000F" w:tentative="1">
      <w:start w:val="1"/>
      <w:numFmt w:val="decimal"/>
      <w:lvlText w:val="%7."/>
      <w:lvlJc w:val="left"/>
      <w:pPr>
        <w:ind w:left="2411" w:hanging="360"/>
      </w:pPr>
    </w:lvl>
    <w:lvl w:ilvl="7" w:tplc="08090019" w:tentative="1">
      <w:start w:val="1"/>
      <w:numFmt w:val="lowerLetter"/>
      <w:lvlText w:val="%8."/>
      <w:lvlJc w:val="left"/>
      <w:pPr>
        <w:ind w:left="3131" w:hanging="360"/>
      </w:pPr>
    </w:lvl>
    <w:lvl w:ilvl="8" w:tplc="0809001B" w:tentative="1">
      <w:start w:val="1"/>
      <w:numFmt w:val="lowerRoman"/>
      <w:lvlText w:val="%9."/>
      <w:lvlJc w:val="right"/>
      <w:pPr>
        <w:ind w:left="3851" w:hanging="180"/>
      </w:pPr>
    </w:lvl>
  </w:abstractNum>
  <w:abstractNum w:abstractNumId="29" w15:restartNumberingAfterBreak="0">
    <w:nsid w:val="23AA7895"/>
    <w:multiLevelType w:val="hybridMultilevel"/>
    <w:tmpl w:val="67C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7B1277"/>
    <w:multiLevelType w:val="multilevel"/>
    <w:tmpl w:val="5ABA0F40"/>
    <w:styleLink w:val="Style5"/>
    <w:lvl w:ilvl="0">
      <w:start w:val="1"/>
      <w:numFmt w:val="decimal"/>
      <w:lvlText w:val="F%1"/>
      <w:lvlJc w:val="left"/>
      <w:pPr>
        <w:ind w:left="360" w:hanging="360"/>
      </w:pPr>
      <w:rPr>
        <w:rFonts w:hint="default"/>
      </w:rPr>
    </w:lvl>
    <w:lvl w:ilvl="1">
      <w:start w:val="1"/>
      <w:numFmt w:val="decimal"/>
      <w:lvlText w:val="F4.%2"/>
      <w:lvlJc w:val="left"/>
      <w:pPr>
        <w:ind w:left="360" w:hanging="360"/>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59632B1"/>
    <w:multiLevelType w:val="hybridMultilevel"/>
    <w:tmpl w:val="E9867054"/>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2" w15:restartNumberingAfterBreak="0">
    <w:nsid w:val="273E35DB"/>
    <w:multiLevelType w:val="hybridMultilevel"/>
    <w:tmpl w:val="84EA769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7D71372"/>
    <w:multiLevelType w:val="hybridMultilevel"/>
    <w:tmpl w:val="5C2C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9C188E"/>
    <w:multiLevelType w:val="multilevel"/>
    <w:tmpl w:val="2C1471A6"/>
    <w:styleLink w:val="Style4"/>
    <w:lvl w:ilvl="0">
      <w:start w:val="1"/>
      <w:numFmt w:val="decimal"/>
      <w:lvlText w:val="F%1."/>
      <w:lvlJc w:val="left"/>
      <w:pPr>
        <w:ind w:left="360" w:hanging="360"/>
      </w:pPr>
      <w:rPr>
        <w:rFonts w:hint="default"/>
      </w:rPr>
    </w:lvl>
    <w:lvl w:ilvl="1">
      <w:start w:val="1"/>
      <w:numFmt w:val="decimal"/>
      <w:lvlText w:val="F%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DA415C5"/>
    <w:multiLevelType w:val="multilevel"/>
    <w:tmpl w:val="3E9EA6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5C0E95"/>
    <w:multiLevelType w:val="hybridMultilevel"/>
    <w:tmpl w:val="57966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081321"/>
    <w:multiLevelType w:val="hybridMultilevel"/>
    <w:tmpl w:val="2570C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B159F3"/>
    <w:multiLevelType w:val="hybridMultilevel"/>
    <w:tmpl w:val="0FBE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BF718A"/>
    <w:multiLevelType w:val="hybridMultilevel"/>
    <w:tmpl w:val="1BE8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1B4478"/>
    <w:multiLevelType w:val="hybridMultilevel"/>
    <w:tmpl w:val="D088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C720CD"/>
    <w:multiLevelType w:val="hybridMultilevel"/>
    <w:tmpl w:val="1F8C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4F17C0"/>
    <w:multiLevelType w:val="hybridMultilevel"/>
    <w:tmpl w:val="9E6E4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BD21B0"/>
    <w:multiLevelType w:val="hybridMultilevel"/>
    <w:tmpl w:val="4FDC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53050C"/>
    <w:multiLevelType w:val="hybridMultilevel"/>
    <w:tmpl w:val="9862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6E712F"/>
    <w:multiLevelType w:val="multilevel"/>
    <w:tmpl w:val="7158A0F6"/>
    <w:styleLink w:val="CurrentList2"/>
    <w:lvl w:ilvl="0">
      <w:start w:val="1"/>
      <w:numFmt w:val="decimal"/>
      <w:lvlText w:val="%1."/>
      <w:lvlJc w:val="left"/>
      <w:pPr>
        <w:tabs>
          <w:tab w:val="num" w:pos="720"/>
        </w:tabs>
        <w:ind w:left="720" w:hanging="360"/>
      </w:pPr>
      <w:rPr>
        <w:rFonts w:hint="default"/>
        <w:sz w:val="20"/>
      </w:rPr>
    </w:lvl>
    <w:lvl w:ilvl="1">
      <w:start w:val="6"/>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EA6092"/>
    <w:multiLevelType w:val="multilevel"/>
    <w:tmpl w:val="7158A0F6"/>
    <w:lvl w:ilvl="0">
      <w:start w:val="1"/>
      <w:numFmt w:val="decimal"/>
      <w:lvlText w:val="%1."/>
      <w:lvlJc w:val="left"/>
      <w:pPr>
        <w:tabs>
          <w:tab w:val="num" w:pos="720"/>
        </w:tabs>
        <w:ind w:left="720" w:hanging="360"/>
      </w:pPr>
      <w:rPr>
        <w:rFonts w:hint="default"/>
        <w:sz w:val="20"/>
      </w:rPr>
    </w:lvl>
    <w:lvl w:ilvl="1">
      <w:start w:val="6"/>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FC264F4"/>
    <w:multiLevelType w:val="multilevel"/>
    <w:tmpl w:val="67CC889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D05761"/>
    <w:multiLevelType w:val="hybridMultilevel"/>
    <w:tmpl w:val="E748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E33909"/>
    <w:multiLevelType w:val="hybridMultilevel"/>
    <w:tmpl w:val="A322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7A4BC8"/>
    <w:multiLevelType w:val="hybridMultilevel"/>
    <w:tmpl w:val="EF785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4F83B9B"/>
    <w:multiLevelType w:val="hybridMultilevel"/>
    <w:tmpl w:val="641850FC"/>
    <w:lvl w:ilvl="0" w:tplc="D7B01E7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F671D4"/>
    <w:multiLevelType w:val="hybridMultilevel"/>
    <w:tmpl w:val="5B90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1E1E45"/>
    <w:multiLevelType w:val="hybridMultilevel"/>
    <w:tmpl w:val="3F920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47705D"/>
    <w:multiLevelType w:val="hybridMultilevel"/>
    <w:tmpl w:val="CC56B970"/>
    <w:lvl w:ilvl="0" w:tplc="6FD25E8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6FFC688D"/>
    <w:multiLevelType w:val="multilevel"/>
    <w:tmpl w:val="A992EE56"/>
    <w:styleLink w:val="CurrentList3"/>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063089"/>
    <w:multiLevelType w:val="hybridMultilevel"/>
    <w:tmpl w:val="6BC0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253DF9"/>
    <w:multiLevelType w:val="multilevel"/>
    <w:tmpl w:val="D1C6343E"/>
    <w:lvl w:ilvl="0">
      <w:start w:val="1"/>
      <w:numFmt w:val="decimal"/>
      <w:lvlText w:val="F%1"/>
      <w:lvlJc w:val="left"/>
      <w:pPr>
        <w:ind w:left="360" w:hanging="360"/>
      </w:pPr>
      <w:rPr>
        <w:rFonts w:hint="default"/>
      </w:rPr>
    </w:lvl>
    <w:lvl w:ilvl="1">
      <w:start w:val="1"/>
      <w:numFmt w:val="decimal"/>
      <w:lvlText w:val="F%1.%2"/>
      <w:lvlJc w:val="left"/>
      <w:pPr>
        <w:ind w:left="360" w:hanging="360"/>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53679FC"/>
    <w:multiLevelType w:val="singleLevel"/>
    <w:tmpl w:val="FEA0C8DC"/>
    <w:lvl w:ilvl="0">
      <w:start w:val="1"/>
      <w:numFmt w:val="bullet"/>
      <w:pStyle w:val="bulletlist"/>
      <w:lvlText w:val=""/>
      <w:lvlJc w:val="left"/>
      <w:pPr>
        <w:tabs>
          <w:tab w:val="num" w:pos="2345"/>
        </w:tabs>
        <w:ind w:left="2345" w:hanging="360"/>
      </w:pPr>
      <w:rPr>
        <w:rFonts w:ascii="Symbol" w:hAnsi="Symbol" w:hint="default"/>
        <w:sz w:val="16"/>
      </w:rPr>
    </w:lvl>
  </w:abstractNum>
  <w:num w:numId="1" w16cid:durableId="928538529">
    <w:abstractNumId w:val="9"/>
  </w:num>
  <w:num w:numId="2" w16cid:durableId="137187829">
    <w:abstractNumId w:val="7"/>
  </w:num>
  <w:num w:numId="3" w16cid:durableId="1854491789">
    <w:abstractNumId w:val="6"/>
  </w:num>
  <w:num w:numId="4" w16cid:durableId="2004122685">
    <w:abstractNumId w:val="5"/>
  </w:num>
  <w:num w:numId="5" w16cid:durableId="1624113365">
    <w:abstractNumId w:val="4"/>
  </w:num>
  <w:num w:numId="6" w16cid:durableId="1311517171">
    <w:abstractNumId w:val="8"/>
  </w:num>
  <w:num w:numId="7" w16cid:durableId="1668172420">
    <w:abstractNumId w:val="3"/>
  </w:num>
  <w:num w:numId="8" w16cid:durableId="1479422152">
    <w:abstractNumId w:val="2"/>
  </w:num>
  <w:num w:numId="9" w16cid:durableId="75975563">
    <w:abstractNumId w:val="1"/>
  </w:num>
  <w:num w:numId="10" w16cid:durableId="1286736371">
    <w:abstractNumId w:val="0"/>
  </w:num>
  <w:num w:numId="11" w16cid:durableId="178089242">
    <w:abstractNumId w:val="28"/>
  </w:num>
  <w:num w:numId="12" w16cid:durableId="1391223741">
    <w:abstractNumId w:val="17"/>
  </w:num>
  <w:num w:numId="13" w16cid:durableId="33849173">
    <w:abstractNumId w:val="58"/>
  </w:num>
  <w:num w:numId="14" w16cid:durableId="1668171315">
    <w:abstractNumId w:val="46"/>
  </w:num>
  <w:num w:numId="15" w16cid:durableId="204567728">
    <w:abstractNumId w:val="35"/>
  </w:num>
  <w:num w:numId="16" w16cid:durableId="204298443">
    <w:abstractNumId w:val="47"/>
  </w:num>
  <w:num w:numId="17" w16cid:durableId="1503010946">
    <w:abstractNumId w:val="42"/>
  </w:num>
  <w:num w:numId="18" w16cid:durableId="605968534">
    <w:abstractNumId w:val="36"/>
  </w:num>
  <w:num w:numId="19" w16cid:durableId="153841364">
    <w:abstractNumId w:val="22"/>
  </w:num>
  <w:num w:numId="20" w16cid:durableId="1718897727">
    <w:abstractNumId w:val="41"/>
  </w:num>
  <w:num w:numId="21" w16cid:durableId="1550073748">
    <w:abstractNumId w:val="40"/>
  </w:num>
  <w:num w:numId="22" w16cid:durableId="1961451418">
    <w:abstractNumId w:val="48"/>
  </w:num>
  <w:num w:numId="23" w16cid:durableId="800003177">
    <w:abstractNumId w:val="38"/>
  </w:num>
  <w:num w:numId="24" w16cid:durableId="2051954574">
    <w:abstractNumId w:val="27"/>
  </w:num>
  <w:num w:numId="25" w16cid:durableId="1442067231">
    <w:abstractNumId w:val="44"/>
  </w:num>
  <w:num w:numId="26" w16cid:durableId="607199671">
    <w:abstractNumId w:val="29"/>
  </w:num>
  <w:num w:numId="27" w16cid:durableId="1612663295">
    <w:abstractNumId w:val="54"/>
  </w:num>
  <w:num w:numId="28" w16cid:durableId="1975720587">
    <w:abstractNumId w:val="13"/>
  </w:num>
  <w:num w:numId="29" w16cid:durableId="877550165">
    <w:abstractNumId w:val="31"/>
  </w:num>
  <w:num w:numId="30" w16cid:durableId="401294376">
    <w:abstractNumId w:val="11"/>
  </w:num>
  <w:num w:numId="31" w16cid:durableId="255403870">
    <w:abstractNumId w:val="12"/>
  </w:num>
  <w:num w:numId="32" w16cid:durableId="262494062">
    <w:abstractNumId w:val="56"/>
  </w:num>
  <w:num w:numId="33" w16cid:durableId="1756171381">
    <w:abstractNumId w:val="24"/>
  </w:num>
  <w:num w:numId="34" w16cid:durableId="2032610606">
    <w:abstractNumId w:val="52"/>
  </w:num>
  <w:num w:numId="35" w16cid:durableId="960916891">
    <w:abstractNumId w:val="23"/>
  </w:num>
  <w:num w:numId="36" w16cid:durableId="1410695064">
    <w:abstractNumId w:val="39"/>
  </w:num>
  <w:num w:numId="37" w16cid:durableId="1090925014">
    <w:abstractNumId w:val="19"/>
  </w:num>
  <w:num w:numId="38" w16cid:durableId="2030401433">
    <w:abstractNumId w:val="25"/>
  </w:num>
  <w:num w:numId="39" w16cid:durableId="40906343">
    <w:abstractNumId w:val="53"/>
  </w:num>
  <w:num w:numId="40" w16cid:durableId="1951735793">
    <w:abstractNumId w:val="21"/>
  </w:num>
  <w:num w:numId="41" w16cid:durableId="269627917">
    <w:abstractNumId w:val="49"/>
  </w:num>
  <w:num w:numId="42" w16cid:durableId="1041246731">
    <w:abstractNumId w:val="26"/>
  </w:num>
  <w:num w:numId="43" w16cid:durableId="1416395979">
    <w:abstractNumId w:val="37"/>
  </w:num>
  <w:num w:numId="44" w16cid:durableId="1604452901">
    <w:abstractNumId w:val="51"/>
  </w:num>
  <w:num w:numId="45" w16cid:durableId="2017418145">
    <w:abstractNumId w:val="14"/>
  </w:num>
  <w:num w:numId="46" w16cid:durableId="1548950979">
    <w:abstractNumId w:val="15"/>
  </w:num>
  <w:num w:numId="47" w16cid:durableId="116946999">
    <w:abstractNumId w:val="33"/>
  </w:num>
  <w:num w:numId="48" w16cid:durableId="848375476">
    <w:abstractNumId w:val="50"/>
  </w:num>
  <w:num w:numId="49" w16cid:durableId="2129811470">
    <w:abstractNumId w:val="43"/>
  </w:num>
  <w:num w:numId="50" w16cid:durableId="1784495515">
    <w:abstractNumId w:val="32"/>
  </w:num>
  <w:num w:numId="51" w16cid:durableId="684669921">
    <w:abstractNumId w:val="57"/>
  </w:num>
  <w:num w:numId="52" w16cid:durableId="1466971613">
    <w:abstractNumId w:val="20"/>
  </w:num>
  <w:num w:numId="53" w16cid:durableId="667368802">
    <w:abstractNumId w:val="18"/>
  </w:num>
  <w:num w:numId="54" w16cid:durableId="732239144">
    <w:abstractNumId w:val="34"/>
  </w:num>
  <w:num w:numId="55" w16cid:durableId="26219909">
    <w:abstractNumId w:val="30"/>
  </w:num>
  <w:num w:numId="56" w16cid:durableId="1921786635">
    <w:abstractNumId w:val="57"/>
    <w:lvlOverride w:ilvl="0">
      <w:lvl w:ilvl="0">
        <w:start w:val="1"/>
        <w:numFmt w:val="decimal"/>
        <w:lvlText w:val="F%1."/>
        <w:lvlJc w:val="left"/>
        <w:pPr>
          <w:ind w:left="360" w:hanging="360"/>
        </w:pPr>
        <w:rPr>
          <w:rFonts w:hint="default"/>
        </w:rPr>
      </w:lvl>
    </w:lvlOverride>
    <w:lvlOverride w:ilvl="1">
      <w:lvl w:ilvl="1">
        <w:start w:val="1"/>
        <w:numFmt w:val="decimal"/>
        <w:lvlText w:val="F%1.%2"/>
        <w:lvlJc w:val="left"/>
        <w:pPr>
          <w:ind w:left="360" w:hanging="360"/>
        </w:pPr>
        <w:rPr>
          <w:rFonts w:hint="default"/>
          <w:b w:val="0"/>
          <w:b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397" w:hanging="397"/>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16cid:durableId="800998504">
    <w:abstractNumId w:val="16"/>
  </w:num>
  <w:num w:numId="58" w16cid:durableId="2057007340">
    <w:abstractNumId w:val="10"/>
  </w:num>
  <w:num w:numId="59" w16cid:durableId="2051025841">
    <w:abstractNumId w:val="45"/>
  </w:num>
  <w:num w:numId="60" w16cid:durableId="912009994">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EA7"/>
    <w:rsid w:val="0000004D"/>
    <w:rsid w:val="0000018D"/>
    <w:rsid w:val="000001A7"/>
    <w:rsid w:val="0000042A"/>
    <w:rsid w:val="000011D1"/>
    <w:rsid w:val="00002B26"/>
    <w:rsid w:val="00003101"/>
    <w:rsid w:val="0000333F"/>
    <w:rsid w:val="0000390F"/>
    <w:rsid w:val="00003A9E"/>
    <w:rsid w:val="00003AFD"/>
    <w:rsid w:val="00003BF6"/>
    <w:rsid w:val="00003CB6"/>
    <w:rsid w:val="00004373"/>
    <w:rsid w:val="000044B7"/>
    <w:rsid w:val="0000482B"/>
    <w:rsid w:val="000049D1"/>
    <w:rsid w:val="000050DD"/>
    <w:rsid w:val="000052DA"/>
    <w:rsid w:val="00005340"/>
    <w:rsid w:val="00005DF3"/>
    <w:rsid w:val="000065FA"/>
    <w:rsid w:val="0000661F"/>
    <w:rsid w:val="0000695A"/>
    <w:rsid w:val="00006E2E"/>
    <w:rsid w:val="0000750E"/>
    <w:rsid w:val="00007B70"/>
    <w:rsid w:val="00010919"/>
    <w:rsid w:val="00010CA9"/>
    <w:rsid w:val="00010CDA"/>
    <w:rsid w:val="0001114D"/>
    <w:rsid w:val="00011152"/>
    <w:rsid w:val="000116F8"/>
    <w:rsid w:val="00012A15"/>
    <w:rsid w:val="00013783"/>
    <w:rsid w:val="00013EA1"/>
    <w:rsid w:val="00013F72"/>
    <w:rsid w:val="0001457B"/>
    <w:rsid w:val="000149ED"/>
    <w:rsid w:val="00015436"/>
    <w:rsid w:val="000156C5"/>
    <w:rsid w:val="0001680F"/>
    <w:rsid w:val="000169D1"/>
    <w:rsid w:val="00016C78"/>
    <w:rsid w:val="00016DA3"/>
    <w:rsid w:val="00017D9D"/>
    <w:rsid w:val="00017FAE"/>
    <w:rsid w:val="000201AA"/>
    <w:rsid w:val="00020F14"/>
    <w:rsid w:val="000211C3"/>
    <w:rsid w:val="00021487"/>
    <w:rsid w:val="000214D0"/>
    <w:rsid w:val="00022663"/>
    <w:rsid w:val="000227E1"/>
    <w:rsid w:val="000234F0"/>
    <w:rsid w:val="0002357B"/>
    <w:rsid w:val="00023861"/>
    <w:rsid w:val="00023E07"/>
    <w:rsid w:val="000241F4"/>
    <w:rsid w:val="000243E0"/>
    <w:rsid w:val="000243F5"/>
    <w:rsid w:val="000255A7"/>
    <w:rsid w:val="00025719"/>
    <w:rsid w:val="00025E69"/>
    <w:rsid w:val="00026312"/>
    <w:rsid w:val="00026744"/>
    <w:rsid w:val="000278A5"/>
    <w:rsid w:val="00027B4C"/>
    <w:rsid w:val="00030224"/>
    <w:rsid w:val="00030235"/>
    <w:rsid w:val="00030798"/>
    <w:rsid w:val="00031767"/>
    <w:rsid w:val="000317F9"/>
    <w:rsid w:val="00031AA0"/>
    <w:rsid w:val="00031BC5"/>
    <w:rsid w:val="000325C5"/>
    <w:rsid w:val="000326DC"/>
    <w:rsid w:val="000328C5"/>
    <w:rsid w:val="00032F4A"/>
    <w:rsid w:val="000338F3"/>
    <w:rsid w:val="00033A27"/>
    <w:rsid w:val="00034305"/>
    <w:rsid w:val="00034A91"/>
    <w:rsid w:val="00034D90"/>
    <w:rsid w:val="00035257"/>
    <w:rsid w:val="00035519"/>
    <w:rsid w:val="000355A4"/>
    <w:rsid w:val="00035997"/>
    <w:rsid w:val="000365C3"/>
    <w:rsid w:val="000407BD"/>
    <w:rsid w:val="00040B21"/>
    <w:rsid w:val="00040C54"/>
    <w:rsid w:val="000410A0"/>
    <w:rsid w:val="000415C1"/>
    <w:rsid w:val="000418F3"/>
    <w:rsid w:val="000425F1"/>
    <w:rsid w:val="00042621"/>
    <w:rsid w:val="00042DA5"/>
    <w:rsid w:val="000431F8"/>
    <w:rsid w:val="0004347A"/>
    <w:rsid w:val="00043906"/>
    <w:rsid w:val="00043DF7"/>
    <w:rsid w:val="00044049"/>
    <w:rsid w:val="000447D8"/>
    <w:rsid w:val="00044B4E"/>
    <w:rsid w:val="00044EE7"/>
    <w:rsid w:val="000451E9"/>
    <w:rsid w:val="000454EE"/>
    <w:rsid w:val="00045559"/>
    <w:rsid w:val="000462FF"/>
    <w:rsid w:val="0004665A"/>
    <w:rsid w:val="000469FE"/>
    <w:rsid w:val="000474C8"/>
    <w:rsid w:val="00047B6B"/>
    <w:rsid w:val="000503F9"/>
    <w:rsid w:val="000504AE"/>
    <w:rsid w:val="00050D64"/>
    <w:rsid w:val="00050F7C"/>
    <w:rsid w:val="0005156F"/>
    <w:rsid w:val="00052247"/>
    <w:rsid w:val="00052897"/>
    <w:rsid w:val="0005289B"/>
    <w:rsid w:val="00052FDE"/>
    <w:rsid w:val="00053C93"/>
    <w:rsid w:val="00053D52"/>
    <w:rsid w:val="00053E1C"/>
    <w:rsid w:val="0005405D"/>
    <w:rsid w:val="000548A3"/>
    <w:rsid w:val="00054D6F"/>
    <w:rsid w:val="00055897"/>
    <w:rsid w:val="0005640F"/>
    <w:rsid w:val="00056AA5"/>
    <w:rsid w:val="000573B0"/>
    <w:rsid w:val="000575B7"/>
    <w:rsid w:val="00057DC1"/>
    <w:rsid w:val="00060889"/>
    <w:rsid w:val="0006093F"/>
    <w:rsid w:val="00061100"/>
    <w:rsid w:val="000615FC"/>
    <w:rsid w:val="00061CB1"/>
    <w:rsid w:val="000624E4"/>
    <w:rsid w:val="000625EB"/>
    <w:rsid w:val="00062FE5"/>
    <w:rsid w:val="00063018"/>
    <w:rsid w:val="000636C5"/>
    <w:rsid w:val="0006387E"/>
    <w:rsid w:val="00063990"/>
    <w:rsid w:val="00063DB9"/>
    <w:rsid w:val="000647A7"/>
    <w:rsid w:val="0006483D"/>
    <w:rsid w:val="0006587B"/>
    <w:rsid w:val="000658BB"/>
    <w:rsid w:val="00066204"/>
    <w:rsid w:val="00066612"/>
    <w:rsid w:val="00066871"/>
    <w:rsid w:val="00066B9F"/>
    <w:rsid w:val="0006725C"/>
    <w:rsid w:val="000674BA"/>
    <w:rsid w:val="00067DC6"/>
    <w:rsid w:val="0007057A"/>
    <w:rsid w:val="000708B4"/>
    <w:rsid w:val="00070AA6"/>
    <w:rsid w:val="0007182F"/>
    <w:rsid w:val="00071B4A"/>
    <w:rsid w:val="00071BE4"/>
    <w:rsid w:val="00071F86"/>
    <w:rsid w:val="00072B83"/>
    <w:rsid w:val="00073122"/>
    <w:rsid w:val="000731C6"/>
    <w:rsid w:val="00074E21"/>
    <w:rsid w:val="0007599A"/>
    <w:rsid w:val="00075A8E"/>
    <w:rsid w:val="00075CE6"/>
    <w:rsid w:val="00075D19"/>
    <w:rsid w:val="000761E8"/>
    <w:rsid w:val="000762F2"/>
    <w:rsid w:val="00076C62"/>
    <w:rsid w:val="00077933"/>
    <w:rsid w:val="00077956"/>
    <w:rsid w:val="00077E71"/>
    <w:rsid w:val="00080B13"/>
    <w:rsid w:val="00081148"/>
    <w:rsid w:val="0008114E"/>
    <w:rsid w:val="0008130A"/>
    <w:rsid w:val="000819C5"/>
    <w:rsid w:val="00082244"/>
    <w:rsid w:val="0008268E"/>
    <w:rsid w:val="0008275F"/>
    <w:rsid w:val="000829F2"/>
    <w:rsid w:val="00082AD7"/>
    <w:rsid w:val="00083A74"/>
    <w:rsid w:val="00083AB7"/>
    <w:rsid w:val="00083F7D"/>
    <w:rsid w:val="00084078"/>
    <w:rsid w:val="000842F9"/>
    <w:rsid w:val="00084BE4"/>
    <w:rsid w:val="0008558B"/>
    <w:rsid w:val="00085FA9"/>
    <w:rsid w:val="00087027"/>
    <w:rsid w:val="000870CE"/>
    <w:rsid w:val="00090200"/>
    <w:rsid w:val="000908F1"/>
    <w:rsid w:val="00090B26"/>
    <w:rsid w:val="00090C96"/>
    <w:rsid w:val="00091C8F"/>
    <w:rsid w:val="00092076"/>
    <w:rsid w:val="00092248"/>
    <w:rsid w:val="00092313"/>
    <w:rsid w:val="0009285C"/>
    <w:rsid w:val="00092AE7"/>
    <w:rsid w:val="00093E63"/>
    <w:rsid w:val="00093E98"/>
    <w:rsid w:val="000948F7"/>
    <w:rsid w:val="0009506E"/>
    <w:rsid w:val="00095309"/>
    <w:rsid w:val="00095F28"/>
    <w:rsid w:val="00096498"/>
    <w:rsid w:val="00096D69"/>
    <w:rsid w:val="00096DCA"/>
    <w:rsid w:val="0009718F"/>
    <w:rsid w:val="000A0574"/>
    <w:rsid w:val="000A0E0E"/>
    <w:rsid w:val="000A0E74"/>
    <w:rsid w:val="000A1DC1"/>
    <w:rsid w:val="000A3472"/>
    <w:rsid w:val="000A351A"/>
    <w:rsid w:val="000A3D07"/>
    <w:rsid w:val="000A3E79"/>
    <w:rsid w:val="000A4221"/>
    <w:rsid w:val="000A45F5"/>
    <w:rsid w:val="000A4C2D"/>
    <w:rsid w:val="000A4FD0"/>
    <w:rsid w:val="000A528B"/>
    <w:rsid w:val="000A652A"/>
    <w:rsid w:val="000A6765"/>
    <w:rsid w:val="000A67C4"/>
    <w:rsid w:val="000A689A"/>
    <w:rsid w:val="000A7160"/>
    <w:rsid w:val="000B0C9C"/>
    <w:rsid w:val="000B0EC2"/>
    <w:rsid w:val="000B13B9"/>
    <w:rsid w:val="000B14AB"/>
    <w:rsid w:val="000B18D4"/>
    <w:rsid w:val="000B1A57"/>
    <w:rsid w:val="000B2629"/>
    <w:rsid w:val="000B2691"/>
    <w:rsid w:val="000B284D"/>
    <w:rsid w:val="000B2AF5"/>
    <w:rsid w:val="000B30AC"/>
    <w:rsid w:val="000B34F8"/>
    <w:rsid w:val="000B3E98"/>
    <w:rsid w:val="000B403A"/>
    <w:rsid w:val="000B43D1"/>
    <w:rsid w:val="000B4A97"/>
    <w:rsid w:val="000B4D5E"/>
    <w:rsid w:val="000B4E05"/>
    <w:rsid w:val="000B4E0E"/>
    <w:rsid w:val="000B5879"/>
    <w:rsid w:val="000B61F1"/>
    <w:rsid w:val="000B623E"/>
    <w:rsid w:val="000B627A"/>
    <w:rsid w:val="000C157F"/>
    <w:rsid w:val="000C1CDB"/>
    <w:rsid w:val="000C28A7"/>
    <w:rsid w:val="000C294D"/>
    <w:rsid w:val="000C29FB"/>
    <w:rsid w:val="000C30CA"/>
    <w:rsid w:val="000C3BCB"/>
    <w:rsid w:val="000C41EC"/>
    <w:rsid w:val="000C4870"/>
    <w:rsid w:val="000C4976"/>
    <w:rsid w:val="000C4F06"/>
    <w:rsid w:val="000C545E"/>
    <w:rsid w:val="000C56CF"/>
    <w:rsid w:val="000C5947"/>
    <w:rsid w:val="000C5C08"/>
    <w:rsid w:val="000C62D7"/>
    <w:rsid w:val="000C675F"/>
    <w:rsid w:val="000C71AA"/>
    <w:rsid w:val="000D0841"/>
    <w:rsid w:val="000D087E"/>
    <w:rsid w:val="000D0A51"/>
    <w:rsid w:val="000D10A7"/>
    <w:rsid w:val="000D13E0"/>
    <w:rsid w:val="000D17C9"/>
    <w:rsid w:val="000D1BAD"/>
    <w:rsid w:val="000D1F8A"/>
    <w:rsid w:val="000D1FA4"/>
    <w:rsid w:val="000D2063"/>
    <w:rsid w:val="000D2280"/>
    <w:rsid w:val="000D3239"/>
    <w:rsid w:val="000D3E97"/>
    <w:rsid w:val="000D4019"/>
    <w:rsid w:val="000D4573"/>
    <w:rsid w:val="000D459C"/>
    <w:rsid w:val="000D46BF"/>
    <w:rsid w:val="000D47B3"/>
    <w:rsid w:val="000D549A"/>
    <w:rsid w:val="000D55C9"/>
    <w:rsid w:val="000D58D2"/>
    <w:rsid w:val="000D5B16"/>
    <w:rsid w:val="000D60F6"/>
    <w:rsid w:val="000D638D"/>
    <w:rsid w:val="000D67B4"/>
    <w:rsid w:val="000D6CBD"/>
    <w:rsid w:val="000D76C3"/>
    <w:rsid w:val="000E052C"/>
    <w:rsid w:val="000E09B1"/>
    <w:rsid w:val="000E0A01"/>
    <w:rsid w:val="000E0B1C"/>
    <w:rsid w:val="000E0BC2"/>
    <w:rsid w:val="000E1F1F"/>
    <w:rsid w:val="000E32A3"/>
    <w:rsid w:val="000E32CB"/>
    <w:rsid w:val="000E3692"/>
    <w:rsid w:val="000E385C"/>
    <w:rsid w:val="000E389C"/>
    <w:rsid w:val="000E3BD1"/>
    <w:rsid w:val="000E3CB3"/>
    <w:rsid w:val="000E3E58"/>
    <w:rsid w:val="000E3EBB"/>
    <w:rsid w:val="000E481F"/>
    <w:rsid w:val="000E497F"/>
    <w:rsid w:val="000E4D09"/>
    <w:rsid w:val="000E666C"/>
    <w:rsid w:val="000E6813"/>
    <w:rsid w:val="000E690B"/>
    <w:rsid w:val="000E6BCF"/>
    <w:rsid w:val="000E6D35"/>
    <w:rsid w:val="000E7329"/>
    <w:rsid w:val="000E7643"/>
    <w:rsid w:val="000F0726"/>
    <w:rsid w:val="000F074F"/>
    <w:rsid w:val="000F09B1"/>
    <w:rsid w:val="000F0BD4"/>
    <w:rsid w:val="000F0F35"/>
    <w:rsid w:val="000F10C1"/>
    <w:rsid w:val="000F156B"/>
    <w:rsid w:val="000F18B8"/>
    <w:rsid w:val="000F1A28"/>
    <w:rsid w:val="000F1C1C"/>
    <w:rsid w:val="000F2081"/>
    <w:rsid w:val="000F215B"/>
    <w:rsid w:val="000F245D"/>
    <w:rsid w:val="000F2F30"/>
    <w:rsid w:val="000F2F50"/>
    <w:rsid w:val="000F39D3"/>
    <w:rsid w:val="000F4167"/>
    <w:rsid w:val="000F41D6"/>
    <w:rsid w:val="000F47C6"/>
    <w:rsid w:val="000F4D2C"/>
    <w:rsid w:val="000F4D7F"/>
    <w:rsid w:val="000F636E"/>
    <w:rsid w:val="000F65E4"/>
    <w:rsid w:val="001000FE"/>
    <w:rsid w:val="00100807"/>
    <w:rsid w:val="0010087F"/>
    <w:rsid w:val="001009F7"/>
    <w:rsid w:val="00100CB9"/>
    <w:rsid w:val="00101128"/>
    <w:rsid w:val="001016BD"/>
    <w:rsid w:val="001018FA"/>
    <w:rsid w:val="00101D43"/>
    <w:rsid w:val="001024AE"/>
    <w:rsid w:val="00102C04"/>
    <w:rsid w:val="00103600"/>
    <w:rsid w:val="00103E70"/>
    <w:rsid w:val="00104035"/>
    <w:rsid w:val="0010430F"/>
    <w:rsid w:val="001058D6"/>
    <w:rsid w:val="00105D76"/>
    <w:rsid w:val="00105EE4"/>
    <w:rsid w:val="00105FF5"/>
    <w:rsid w:val="001061E4"/>
    <w:rsid w:val="00106395"/>
    <w:rsid w:val="00107EFD"/>
    <w:rsid w:val="00107F3D"/>
    <w:rsid w:val="00110327"/>
    <w:rsid w:val="001104FB"/>
    <w:rsid w:val="00110D7F"/>
    <w:rsid w:val="0011152E"/>
    <w:rsid w:val="0011176D"/>
    <w:rsid w:val="00111785"/>
    <w:rsid w:val="00112146"/>
    <w:rsid w:val="00112C4B"/>
    <w:rsid w:val="00113785"/>
    <w:rsid w:val="00113E23"/>
    <w:rsid w:val="00113E8B"/>
    <w:rsid w:val="00113ED6"/>
    <w:rsid w:val="00114A03"/>
    <w:rsid w:val="00114BA8"/>
    <w:rsid w:val="0011509D"/>
    <w:rsid w:val="00115532"/>
    <w:rsid w:val="00115FC6"/>
    <w:rsid w:val="001163E3"/>
    <w:rsid w:val="00116B21"/>
    <w:rsid w:val="00116FFD"/>
    <w:rsid w:val="0011720E"/>
    <w:rsid w:val="00117297"/>
    <w:rsid w:val="001175FE"/>
    <w:rsid w:val="00117727"/>
    <w:rsid w:val="001179CB"/>
    <w:rsid w:val="00117BDC"/>
    <w:rsid w:val="0012122C"/>
    <w:rsid w:val="00121400"/>
    <w:rsid w:val="00121A19"/>
    <w:rsid w:val="00121D77"/>
    <w:rsid w:val="001239AE"/>
    <w:rsid w:val="00123DA8"/>
    <w:rsid w:val="001240E3"/>
    <w:rsid w:val="001245C6"/>
    <w:rsid w:val="00124A90"/>
    <w:rsid w:val="00124B15"/>
    <w:rsid w:val="00124EB0"/>
    <w:rsid w:val="00124FF8"/>
    <w:rsid w:val="0012523A"/>
    <w:rsid w:val="00125364"/>
    <w:rsid w:val="00125849"/>
    <w:rsid w:val="00125C31"/>
    <w:rsid w:val="001260D1"/>
    <w:rsid w:val="00126C23"/>
    <w:rsid w:val="00126E37"/>
    <w:rsid w:val="001277E8"/>
    <w:rsid w:val="001278C5"/>
    <w:rsid w:val="00127BBA"/>
    <w:rsid w:val="00127EA7"/>
    <w:rsid w:val="0013060F"/>
    <w:rsid w:val="00130E0F"/>
    <w:rsid w:val="00130EDB"/>
    <w:rsid w:val="0013106D"/>
    <w:rsid w:val="00131085"/>
    <w:rsid w:val="0013144C"/>
    <w:rsid w:val="00131871"/>
    <w:rsid w:val="00132D52"/>
    <w:rsid w:val="0013371A"/>
    <w:rsid w:val="00133863"/>
    <w:rsid w:val="00133FD1"/>
    <w:rsid w:val="0013449F"/>
    <w:rsid w:val="00135C9A"/>
    <w:rsid w:val="001363B6"/>
    <w:rsid w:val="00136439"/>
    <w:rsid w:val="001365A1"/>
    <w:rsid w:val="0013681D"/>
    <w:rsid w:val="0013714C"/>
    <w:rsid w:val="00137B47"/>
    <w:rsid w:val="00140080"/>
    <w:rsid w:val="001406BE"/>
    <w:rsid w:val="00140FDF"/>
    <w:rsid w:val="001419DB"/>
    <w:rsid w:val="00141DE2"/>
    <w:rsid w:val="0014268A"/>
    <w:rsid w:val="0014318E"/>
    <w:rsid w:val="001434F1"/>
    <w:rsid w:val="0014424B"/>
    <w:rsid w:val="00145E7E"/>
    <w:rsid w:val="00145FFB"/>
    <w:rsid w:val="0014623E"/>
    <w:rsid w:val="00146544"/>
    <w:rsid w:val="0014758E"/>
    <w:rsid w:val="001509D4"/>
    <w:rsid w:val="00150ABC"/>
    <w:rsid w:val="001512BF"/>
    <w:rsid w:val="00151F26"/>
    <w:rsid w:val="001546CC"/>
    <w:rsid w:val="00155036"/>
    <w:rsid w:val="001552D3"/>
    <w:rsid w:val="001555E3"/>
    <w:rsid w:val="00155D70"/>
    <w:rsid w:val="00156472"/>
    <w:rsid w:val="0015681A"/>
    <w:rsid w:val="0015721A"/>
    <w:rsid w:val="001579A1"/>
    <w:rsid w:val="00160270"/>
    <w:rsid w:val="00160D63"/>
    <w:rsid w:val="0016114A"/>
    <w:rsid w:val="001612CA"/>
    <w:rsid w:val="00161965"/>
    <w:rsid w:val="00161C75"/>
    <w:rsid w:val="001628AD"/>
    <w:rsid w:val="00162AE5"/>
    <w:rsid w:val="00162B2D"/>
    <w:rsid w:val="00162C2D"/>
    <w:rsid w:val="00162C47"/>
    <w:rsid w:val="00162E57"/>
    <w:rsid w:val="001637B9"/>
    <w:rsid w:val="00163EEF"/>
    <w:rsid w:val="00163FC8"/>
    <w:rsid w:val="00164950"/>
    <w:rsid w:val="001653CF"/>
    <w:rsid w:val="00166314"/>
    <w:rsid w:val="00166A2A"/>
    <w:rsid w:val="0016726C"/>
    <w:rsid w:val="001677E7"/>
    <w:rsid w:val="00170AD4"/>
    <w:rsid w:val="001710DE"/>
    <w:rsid w:val="001712C4"/>
    <w:rsid w:val="001719D0"/>
    <w:rsid w:val="00171D43"/>
    <w:rsid w:val="00171E82"/>
    <w:rsid w:val="00171F2E"/>
    <w:rsid w:val="00171FB5"/>
    <w:rsid w:val="001723B0"/>
    <w:rsid w:val="00172A62"/>
    <w:rsid w:val="00172AC5"/>
    <w:rsid w:val="0017304A"/>
    <w:rsid w:val="00173062"/>
    <w:rsid w:val="00174237"/>
    <w:rsid w:val="00174460"/>
    <w:rsid w:val="00174AB3"/>
    <w:rsid w:val="00175012"/>
    <w:rsid w:val="00175180"/>
    <w:rsid w:val="001759FF"/>
    <w:rsid w:val="00175EDB"/>
    <w:rsid w:val="00176312"/>
    <w:rsid w:val="00176507"/>
    <w:rsid w:val="001776BB"/>
    <w:rsid w:val="00177DEB"/>
    <w:rsid w:val="001801FE"/>
    <w:rsid w:val="00180296"/>
    <w:rsid w:val="00180BD2"/>
    <w:rsid w:val="00180C7B"/>
    <w:rsid w:val="001811FF"/>
    <w:rsid w:val="001819F2"/>
    <w:rsid w:val="00182742"/>
    <w:rsid w:val="001827BE"/>
    <w:rsid w:val="00182A04"/>
    <w:rsid w:val="00182BB5"/>
    <w:rsid w:val="00182D4A"/>
    <w:rsid w:val="00183074"/>
    <w:rsid w:val="00183E7D"/>
    <w:rsid w:val="00183ECD"/>
    <w:rsid w:val="0018419A"/>
    <w:rsid w:val="001841D6"/>
    <w:rsid w:val="001841F5"/>
    <w:rsid w:val="00184741"/>
    <w:rsid w:val="00184C8C"/>
    <w:rsid w:val="00184E2F"/>
    <w:rsid w:val="00185081"/>
    <w:rsid w:val="001859C0"/>
    <w:rsid w:val="00186FA3"/>
    <w:rsid w:val="00187108"/>
    <w:rsid w:val="00187FC0"/>
    <w:rsid w:val="00190E23"/>
    <w:rsid w:val="00190EEC"/>
    <w:rsid w:val="00190FF3"/>
    <w:rsid w:val="001914AE"/>
    <w:rsid w:val="0019158D"/>
    <w:rsid w:val="001916B5"/>
    <w:rsid w:val="001916BD"/>
    <w:rsid w:val="001916D8"/>
    <w:rsid w:val="00194013"/>
    <w:rsid w:val="00194703"/>
    <w:rsid w:val="001950AA"/>
    <w:rsid w:val="001955E5"/>
    <w:rsid w:val="0019575F"/>
    <w:rsid w:val="0019630F"/>
    <w:rsid w:val="00196452"/>
    <w:rsid w:val="00196EE3"/>
    <w:rsid w:val="00197782"/>
    <w:rsid w:val="001977D8"/>
    <w:rsid w:val="00197971"/>
    <w:rsid w:val="001A0167"/>
    <w:rsid w:val="001A08BD"/>
    <w:rsid w:val="001A0D3D"/>
    <w:rsid w:val="001A130E"/>
    <w:rsid w:val="001A15DB"/>
    <w:rsid w:val="001A1F25"/>
    <w:rsid w:val="001A2226"/>
    <w:rsid w:val="001A2E07"/>
    <w:rsid w:val="001A3348"/>
    <w:rsid w:val="001A3D3E"/>
    <w:rsid w:val="001A3F2B"/>
    <w:rsid w:val="001A4175"/>
    <w:rsid w:val="001A4585"/>
    <w:rsid w:val="001A55AD"/>
    <w:rsid w:val="001A56A7"/>
    <w:rsid w:val="001A5BE6"/>
    <w:rsid w:val="001A6636"/>
    <w:rsid w:val="001A7225"/>
    <w:rsid w:val="001A7B11"/>
    <w:rsid w:val="001A7C69"/>
    <w:rsid w:val="001A7D8A"/>
    <w:rsid w:val="001B0BDB"/>
    <w:rsid w:val="001B0C46"/>
    <w:rsid w:val="001B0ECF"/>
    <w:rsid w:val="001B119D"/>
    <w:rsid w:val="001B1856"/>
    <w:rsid w:val="001B1D19"/>
    <w:rsid w:val="001B2157"/>
    <w:rsid w:val="001B2818"/>
    <w:rsid w:val="001B2BB8"/>
    <w:rsid w:val="001B2F71"/>
    <w:rsid w:val="001B3014"/>
    <w:rsid w:val="001B3508"/>
    <w:rsid w:val="001B372B"/>
    <w:rsid w:val="001B42CE"/>
    <w:rsid w:val="001B43C2"/>
    <w:rsid w:val="001B4E77"/>
    <w:rsid w:val="001B506C"/>
    <w:rsid w:val="001B54B6"/>
    <w:rsid w:val="001B58E3"/>
    <w:rsid w:val="001B5BED"/>
    <w:rsid w:val="001B5D98"/>
    <w:rsid w:val="001B647D"/>
    <w:rsid w:val="001B6524"/>
    <w:rsid w:val="001B6766"/>
    <w:rsid w:val="001B6A07"/>
    <w:rsid w:val="001B6FB7"/>
    <w:rsid w:val="001B7974"/>
    <w:rsid w:val="001B7B50"/>
    <w:rsid w:val="001B7E92"/>
    <w:rsid w:val="001B7ED0"/>
    <w:rsid w:val="001C013F"/>
    <w:rsid w:val="001C0346"/>
    <w:rsid w:val="001C04AF"/>
    <w:rsid w:val="001C04FC"/>
    <w:rsid w:val="001C0D01"/>
    <w:rsid w:val="001C0D22"/>
    <w:rsid w:val="001C141A"/>
    <w:rsid w:val="001C2180"/>
    <w:rsid w:val="001C2D52"/>
    <w:rsid w:val="001C3236"/>
    <w:rsid w:val="001C35C6"/>
    <w:rsid w:val="001C37F9"/>
    <w:rsid w:val="001C3AB4"/>
    <w:rsid w:val="001C3E40"/>
    <w:rsid w:val="001C3EDA"/>
    <w:rsid w:val="001C3F35"/>
    <w:rsid w:val="001C42B4"/>
    <w:rsid w:val="001C48F3"/>
    <w:rsid w:val="001C5493"/>
    <w:rsid w:val="001C54FC"/>
    <w:rsid w:val="001C562C"/>
    <w:rsid w:val="001C59E6"/>
    <w:rsid w:val="001C5A65"/>
    <w:rsid w:val="001C5ADD"/>
    <w:rsid w:val="001C5CB3"/>
    <w:rsid w:val="001C5F2E"/>
    <w:rsid w:val="001C6435"/>
    <w:rsid w:val="001C64CA"/>
    <w:rsid w:val="001C6E7B"/>
    <w:rsid w:val="001C7257"/>
    <w:rsid w:val="001C766F"/>
    <w:rsid w:val="001D0264"/>
    <w:rsid w:val="001D05F5"/>
    <w:rsid w:val="001D131D"/>
    <w:rsid w:val="001D150C"/>
    <w:rsid w:val="001D1A3F"/>
    <w:rsid w:val="001D2199"/>
    <w:rsid w:val="001D2321"/>
    <w:rsid w:val="001D2E40"/>
    <w:rsid w:val="001D3065"/>
    <w:rsid w:val="001D3633"/>
    <w:rsid w:val="001D3712"/>
    <w:rsid w:val="001D3D85"/>
    <w:rsid w:val="001D48DF"/>
    <w:rsid w:val="001D4E84"/>
    <w:rsid w:val="001D4FFD"/>
    <w:rsid w:val="001D53C3"/>
    <w:rsid w:val="001D593F"/>
    <w:rsid w:val="001D6162"/>
    <w:rsid w:val="001D6E0E"/>
    <w:rsid w:val="001D7245"/>
    <w:rsid w:val="001E0063"/>
    <w:rsid w:val="001E05D3"/>
    <w:rsid w:val="001E0CCC"/>
    <w:rsid w:val="001E0CEF"/>
    <w:rsid w:val="001E1345"/>
    <w:rsid w:val="001E1845"/>
    <w:rsid w:val="001E1CB7"/>
    <w:rsid w:val="001E22F9"/>
    <w:rsid w:val="001E24F4"/>
    <w:rsid w:val="001E3723"/>
    <w:rsid w:val="001E37BB"/>
    <w:rsid w:val="001E4547"/>
    <w:rsid w:val="001E47CD"/>
    <w:rsid w:val="001E4FD2"/>
    <w:rsid w:val="001E6013"/>
    <w:rsid w:val="001E6243"/>
    <w:rsid w:val="001E6328"/>
    <w:rsid w:val="001E6CCA"/>
    <w:rsid w:val="001E6D23"/>
    <w:rsid w:val="001E7AB0"/>
    <w:rsid w:val="001F02B4"/>
    <w:rsid w:val="001F0A64"/>
    <w:rsid w:val="001F0AA2"/>
    <w:rsid w:val="001F0ACE"/>
    <w:rsid w:val="001F0F3F"/>
    <w:rsid w:val="001F1FB7"/>
    <w:rsid w:val="001F2AB4"/>
    <w:rsid w:val="001F2B32"/>
    <w:rsid w:val="001F2EE2"/>
    <w:rsid w:val="001F3926"/>
    <w:rsid w:val="001F42D0"/>
    <w:rsid w:val="001F43E9"/>
    <w:rsid w:val="001F46DB"/>
    <w:rsid w:val="001F496E"/>
    <w:rsid w:val="001F4BE4"/>
    <w:rsid w:val="001F5774"/>
    <w:rsid w:val="001F6741"/>
    <w:rsid w:val="001F697D"/>
    <w:rsid w:val="001F69BE"/>
    <w:rsid w:val="001F6E00"/>
    <w:rsid w:val="001F6E73"/>
    <w:rsid w:val="001F7930"/>
    <w:rsid w:val="001F7E33"/>
    <w:rsid w:val="00200F4A"/>
    <w:rsid w:val="00201758"/>
    <w:rsid w:val="00201BA7"/>
    <w:rsid w:val="00201E92"/>
    <w:rsid w:val="00202006"/>
    <w:rsid w:val="0020391C"/>
    <w:rsid w:val="00203C9A"/>
    <w:rsid w:val="00204120"/>
    <w:rsid w:val="0020444A"/>
    <w:rsid w:val="00204C0F"/>
    <w:rsid w:val="002051C0"/>
    <w:rsid w:val="002056E5"/>
    <w:rsid w:val="00206337"/>
    <w:rsid w:val="00206C86"/>
    <w:rsid w:val="002072F9"/>
    <w:rsid w:val="0020733C"/>
    <w:rsid w:val="00207794"/>
    <w:rsid w:val="002077F5"/>
    <w:rsid w:val="00207CAE"/>
    <w:rsid w:val="002101FC"/>
    <w:rsid w:val="0021081F"/>
    <w:rsid w:val="002128CE"/>
    <w:rsid w:val="00213566"/>
    <w:rsid w:val="002145DE"/>
    <w:rsid w:val="00214658"/>
    <w:rsid w:val="0021498D"/>
    <w:rsid w:val="00214B15"/>
    <w:rsid w:val="00214EE6"/>
    <w:rsid w:val="002152CC"/>
    <w:rsid w:val="0021573C"/>
    <w:rsid w:val="00215EB4"/>
    <w:rsid w:val="002169E9"/>
    <w:rsid w:val="002175EF"/>
    <w:rsid w:val="002179B5"/>
    <w:rsid w:val="00220226"/>
    <w:rsid w:val="0022026F"/>
    <w:rsid w:val="00220426"/>
    <w:rsid w:val="00220554"/>
    <w:rsid w:val="00220687"/>
    <w:rsid w:val="002206B3"/>
    <w:rsid w:val="00220983"/>
    <w:rsid w:val="0022164A"/>
    <w:rsid w:val="00221788"/>
    <w:rsid w:val="00221F95"/>
    <w:rsid w:val="00222710"/>
    <w:rsid w:val="00222E18"/>
    <w:rsid w:val="0022301C"/>
    <w:rsid w:val="00223169"/>
    <w:rsid w:val="002232BF"/>
    <w:rsid w:val="002237CB"/>
    <w:rsid w:val="00223804"/>
    <w:rsid w:val="0022391F"/>
    <w:rsid w:val="00224A41"/>
    <w:rsid w:val="00224FF2"/>
    <w:rsid w:val="0022502A"/>
    <w:rsid w:val="002251B0"/>
    <w:rsid w:val="00225D29"/>
    <w:rsid w:val="00226058"/>
    <w:rsid w:val="00226095"/>
    <w:rsid w:val="002278C6"/>
    <w:rsid w:val="00230053"/>
    <w:rsid w:val="002306A0"/>
    <w:rsid w:val="002307DB"/>
    <w:rsid w:val="00230FDC"/>
    <w:rsid w:val="00231165"/>
    <w:rsid w:val="00231832"/>
    <w:rsid w:val="00231C20"/>
    <w:rsid w:val="00232D12"/>
    <w:rsid w:val="00234194"/>
    <w:rsid w:val="002347C8"/>
    <w:rsid w:val="00234977"/>
    <w:rsid w:val="00234B9C"/>
    <w:rsid w:val="002351D4"/>
    <w:rsid w:val="00235D74"/>
    <w:rsid w:val="00236F64"/>
    <w:rsid w:val="00236FC5"/>
    <w:rsid w:val="00237626"/>
    <w:rsid w:val="002377B8"/>
    <w:rsid w:val="00240631"/>
    <w:rsid w:val="0024064D"/>
    <w:rsid w:val="002408DC"/>
    <w:rsid w:val="00240CA0"/>
    <w:rsid w:val="00241672"/>
    <w:rsid w:val="0024176A"/>
    <w:rsid w:val="002422FF"/>
    <w:rsid w:val="00242AFC"/>
    <w:rsid w:val="00242C4C"/>
    <w:rsid w:val="002431D7"/>
    <w:rsid w:val="00243E55"/>
    <w:rsid w:val="00244B8F"/>
    <w:rsid w:val="00244D5F"/>
    <w:rsid w:val="00245295"/>
    <w:rsid w:val="00245746"/>
    <w:rsid w:val="00245C77"/>
    <w:rsid w:val="00246189"/>
    <w:rsid w:val="002462FC"/>
    <w:rsid w:val="00246C5E"/>
    <w:rsid w:val="002475F3"/>
    <w:rsid w:val="002502DB"/>
    <w:rsid w:val="00250386"/>
    <w:rsid w:val="00250684"/>
    <w:rsid w:val="00250A70"/>
    <w:rsid w:val="00250EAD"/>
    <w:rsid w:val="0025115E"/>
    <w:rsid w:val="00251267"/>
    <w:rsid w:val="0025157B"/>
    <w:rsid w:val="002515AA"/>
    <w:rsid w:val="002519CC"/>
    <w:rsid w:val="00252361"/>
    <w:rsid w:val="0025306B"/>
    <w:rsid w:val="002535F6"/>
    <w:rsid w:val="00253B58"/>
    <w:rsid w:val="00253E88"/>
    <w:rsid w:val="00254121"/>
    <w:rsid w:val="00254E91"/>
    <w:rsid w:val="002550EF"/>
    <w:rsid w:val="002552CC"/>
    <w:rsid w:val="00255A71"/>
    <w:rsid w:val="00255A8D"/>
    <w:rsid w:val="00255E78"/>
    <w:rsid w:val="002564F0"/>
    <w:rsid w:val="002564FB"/>
    <w:rsid w:val="00256537"/>
    <w:rsid w:val="002569C0"/>
    <w:rsid w:val="0025744E"/>
    <w:rsid w:val="00260776"/>
    <w:rsid w:val="00260E17"/>
    <w:rsid w:val="0026135C"/>
    <w:rsid w:val="0026204F"/>
    <w:rsid w:val="00262538"/>
    <w:rsid w:val="002626B2"/>
    <w:rsid w:val="00262822"/>
    <w:rsid w:val="00263B74"/>
    <w:rsid w:val="00263D87"/>
    <w:rsid w:val="002648A2"/>
    <w:rsid w:val="002648BD"/>
    <w:rsid w:val="00264B8F"/>
    <w:rsid w:val="00265261"/>
    <w:rsid w:val="00265818"/>
    <w:rsid w:val="00265A34"/>
    <w:rsid w:val="00265AE7"/>
    <w:rsid w:val="0026668D"/>
    <w:rsid w:val="00266F01"/>
    <w:rsid w:val="00267D40"/>
    <w:rsid w:val="002703C0"/>
    <w:rsid w:val="00270725"/>
    <w:rsid w:val="0027104B"/>
    <w:rsid w:val="0027161E"/>
    <w:rsid w:val="0027194B"/>
    <w:rsid w:val="00271EB0"/>
    <w:rsid w:val="00272120"/>
    <w:rsid w:val="00272269"/>
    <w:rsid w:val="002724D5"/>
    <w:rsid w:val="002725A9"/>
    <w:rsid w:val="00272889"/>
    <w:rsid w:val="0027292B"/>
    <w:rsid w:val="00272A2C"/>
    <w:rsid w:val="0027328B"/>
    <w:rsid w:val="0027348D"/>
    <w:rsid w:val="00273580"/>
    <w:rsid w:val="002738EB"/>
    <w:rsid w:val="00273E8C"/>
    <w:rsid w:val="002740CE"/>
    <w:rsid w:val="00274652"/>
    <w:rsid w:val="00274A2D"/>
    <w:rsid w:val="00274AB8"/>
    <w:rsid w:val="00275610"/>
    <w:rsid w:val="002756F8"/>
    <w:rsid w:val="00275FBE"/>
    <w:rsid w:val="00276303"/>
    <w:rsid w:val="002773A5"/>
    <w:rsid w:val="0027793E"/>
    <w:rsid w:val="00277B4A"/>
    <w:rsid w:val="00280BC0"/>
    <w:rsid w:val="00280C94"/>
    <w:rsid w:val="00281A70"/>
    <w:rsid w:val="0028229E"/>
    <w:rsid w:val="00282B4A"/>
    <w:rsid w:val="00282F00"/>
    <w:rsid w:val="0028330E"/>
    <w:rsid w:val="00283496"/>
    <w:rsid w:val="002835A5"/>
    <w:rsid w:val="00285225"/>
    <w:rsid w:val="00285615"/>
    <w:rsid w:val="002856E2"/>
    <w:rsid w:val="002861D0"/>
    <w:rsid w:val="002862B0"/>
    <w:rsid w:val="00286430"/>
    <w:rsid w:val="0028678E"/>
    <w:rsid w:val="00286855"/>
    <w:rsid w:val="00287A2E"/>
    <w:rsid w:val="00287AE2"/>
    <w:rsid w:val="002906A7"/>
    <w:rsid w:val="002914B2"/>
    <w:rsid w:val="00291E41"/>
    <w:rsid w:val="00292E22"/>
    <w:rsid w:val="00292EFD"/>
    <w:rsid w:val="00293249"/>
    <w:rsid w:val="0029346B"/>
    <w:rsid w:val="00293961"/>
    <w:rsid w:val="00293CE6"/>
    <w:rsid w:val="00293D64"/>
    <w:rsid w:val="00294199"/>
    <w:rsid w:val="002949C7"/>
    <w:rsid w:val="00294A58"/>
    <w:rsid w:val="00295A96"/>
    <w:rsid w:val="00295CCA"/>
    <w:rsid w:val="00296443"/>
    <w:rsid w:val="002969F9"/>
    <w:rsid w:val="00296B0C"/>
    <w:rsid w:val="00296FD7"/>
    <w:rsid w:val="00297AA3"/>
    <w:rsid w:val="00297FE0"/>
    <w:rsid w:val="002A01CB"/>
    <w:rsid w:val="002A0BF9"/>
    <w:rsid w:val="002A0CDB"/>
    <w:rsid w:val="002A123B"/>
    <w:rsid w:val="002A1270"/>
    <w:rsid w:val="002A15E2"/>
    <w:rsid w:val="002A170E"/>
    <w:rsid w:val="002A17AC"/>
    <w:rsid w:val="002A1ED3"/>
    <w:rsid w:val="002A1F0A"/>
    <w:rsid w:val="002A230B"/>
    <w:rsid w:val="002A2A71"/>
    <w:rsid w:val="002A2CA3"/>
    <w:rsid w:val="002A2FA8"/>
    <w:rsid w:val="002A32AC"/>
    <w:rsid w:val="002A43C4"/>
    <w:rsid w:val="002A465D"/>
    <w:rsid w:val="002A4B73"/>
    <w:rsid w:val="002A5751"/>
    <w:rsid w:val="002A5B26"/>
    <w:rsid w:val="002A6336"/>
    <w:rsid w:val="002A65CC"/>
    <w:rsid w:val="002A6BFB"/>
    <w:rsid w:val="002A783B"/>
    <w:rsid w:val="002B0F42"/>
    <w:rsid w:val="002B107A"/>
    <w:rsid w:val="002B1710"/>
    <w:rsid w:val="002B1CF5"/>
    <w:rsid w:val="002B232C"/>
    <w:rsid w:val="002B2532"/>
    <w:rsid w:val="002B3CFD"/>
    <w:rsid w:val="002B4065"/>
    <w:rsid w:val="002B43BD"/>
    <w:rsid w:val="002B5223"/>
    <w:rsid w:val="002B5A5D"/>
    <w:rsid w:val="002B6384"/>
    <w:rsid w:val="002B6712"/>
    <w:rsid w:val="002B680C"/>
    <w:rsid w:val="002B7208"/>
    <w:rsid w:val="002B7240"/>
    <w:rsid w:val="002B7685"/>
    <w:rsid w:val="002B76D2"/>
    <w:rsid w:val="002B77FE"/>
    <w:rsid w:val="002B7EE1"/>
    <w:rsid w:val="002B7F12"/>
    <w:rsid w:val="002C1BCD"/>
    <w:rsid w:val="002C1EE2"/>
    <w:rsid w:val="002C22EF"/>
    <w:rsid w:val="002C28DC"/>
    <w:rsid w:val="002C2C69"/>
    <w:rsid w:val="002C3011"/>
    <w:rsid w:val="002C4AC2"/>
    <w:rsid w:val="002C54CD"/>
    <w:rsid w:val="002C571D"/>
    <w:rsid w:val="002C59E7"/>
    <w:rsid w:val="002C63A7"/>
    <w:rsid w:val="002C68C9"/>
    <w:rsid w:val="002C6AEA"/>
    <w:rsid w:val="002C709D"/>
    <w:rsid w:val="002C79AB"/>
    <w:rsid w:val="002C7A69"/>
    <w:rsid w:val="002C7AF6"/>
    <w:rsid w:val="002C7FA5"/>
    <w:rsid w:val="002D0101"/>
    <w:rsid w:val="002D063B"/>
    <w:rsid w:val="002D0B3F"/>
    <w:rsid w:val="002D0EC8"/>
    <w:rsid w:val="002D1B5A"/>
    <w:rsid w:val="002D24C4"/>
    <w:rsid w:val="002D4663"/>
    <w:rsid w:val="002D4C7F"/>
    <w:rsid w:val="002D55A0"/>
    <w:rsid w:val="002D58AB"/>
    <w:rsid w:val="002D5EB1"/>
    <w:rsid w:val="002D687A"/>
    <w:rsid w:val="002D6A73"/>
    <w:rsid w:val="002D6BE5"/>
    <w:rsid w:val="002D7DB2"/>
    <w:rsid w:val="002E0883"/>
    <w:rsid w:val="002E0A0D"/>
    <w:rsid w:val="002E0B41"/>
    <w:rsid w:val="002E1674"/>
    <w:rsid w:val="002E2114"/>
    <w:rsid w:val="002E33AD"/>
    <w:rsid w:val="002E3667"/>
    <w:rsid w:val="002E3679"/>
    <w:rsid w:val="002E3E3E"/>
    <w:rsid w:val="002E3FE6"/>
    <w:rsid w:val="002E4C2C"/>
    <w:rsid w:val="002E50A4"/>
    <w:rsid w:val="002E515B"/>
    <w:rsid w:val="002E6163"/>
    <w:rsid w:val="002E688A"/>
    <w:rsid w:val="002E6977"/>
    <w:rsid w:val="002E6EB7"/>
    <w:rsid w:val="002F012F"/>
    <w:rsid w:val="002F0528"/>
    <w:rsid w:val="002F0618"/>
    <w:rsid w:val="002F0BD1"/>
    <w:rsid w:val="002F0CA3"/>
    <w:rsid w:val="002F22C9"/>
    <w:rsid w:val="002F2CD9"/>
    <w:rsid w:val="002F2E80"/>
    <w:rsid w:val="002F3C46"/>
    <w:rsid w:val="002F4FA0"/>
    <w:rsid w:val="002F51D7"/>
    <w:rsid w:val="002F55AF"/>
    <w:rsid w:val="002F5BA6"/>
    <w:rsid w:val="002F6378"/>
    <w:rsid w:val="002F693D"/>
    <w:rsid w:val="002F71D4"/>
    <w:rsid w:val="002F74A5"/>
    <w:rsid w:val="002F779F"/>
    <w:rsid w:val="002F7C23"/>
    <w:rsid w:val="002F7CEF"/>
    <w:rsid w:val="003008BD"/>
    <w:rsid w:val="0030091F"/>
    <w:rsid w:val="00300BF0"/>
    <w:rsid w:val="00301087"/>
    <w:rsid w:val="003013C2"/>
    <w:rsid w:val="003015CE"/>
    <w:rsid w:val="0030179E"/>
    <w:rsid w:val="00301ADB"/>
    <w:rsid w:val="00301C6F"/>
    <w:rsid w:val="003031EB"/>
    <w:rsid w:val="00304220"/>
    <w:rsid w:val="00304273"/>
    <w:rsid w:val="00304720"/>
    <w:rsid w:val="00304A71"/>
    <w:rsid w:val="00304FDA"/>
    <w:rsid w:val="00305C81"/>
    <w:rsid w:val="00305D8F"/>
    <w:rsid w:val="00305DDB"/>
    <w:rsid w:val="00305DE7"/>
    <w:rsid w:val="00306055"/>
    <w:rsid w:val="00306102"/>
    <w:rsid w:val="0030687D"/>
    <w:rsid w:val="00307438"/>
    <w:rsid w:val="00307B80"/>
    <w:rsid w:val="00310349"/>
    <w:rsid w:val="0031057E"/>
    <w:rsid w:val="0031079B"/>
    <w:rsid w:val="00310CE7"/>
    <w:rsid w:val="00310FF5"/>
    <w:rsid w:val="00311516"/>
    <w:rsid w:val="00311F24"/>
    <w:rsid w:val="00312341"/>
    <w:rsid w:val="00312A71"/>
    <w:rsid w:val="003133E3"/>
    <w:rsid w:val="0031390A"/>
    <w:rsid w:val="00314A35"/>
    <w:rsid w:val="00314AAB"/>
    <w:rsid w:val="00314E48"/>
    <w:rsid w:val="00314F42"/>
    <w:rsid w:val="0031553A"/>
    <w:rsid w:val="00315AA6"/>
    <w:rsid w:val="00315FF7"/>
    <w:rsid w:val="003162F6"/>
    <w:rsid w:val="00316426"/>
    <w:rsid w:val="00316954"/>
    <w:rsid w:val="0031729B"/>
    <w:rsid w:val="003202A7"/>
    <w:rsid w:val="00321068"/>
    <w:rsid w:val="00321391"/>
    <w:rsid w:val="00321505"/>
    <w:rsid w:val="00321C57"/>
    <w:rsid w:val="00322065"/>
    <w:rsid w:val="00322431"/>
    <w:rsid w:val="003228E1"/>
    <w:rsid w:val="00322FFC"/>
    <w:rsid w:val="00323D64"/>
    <w:rsid w:val="00323F5B"/>
    <w:rsid w:val="00324124"/>
    <w:rsid w:val="003244EE"/>
    <w:rsid w:val="00324C2C"/>
    <w:rsid w:val="00324DAB"/>
    <w:rsid w:val="00325394"/>
    <w:rsid w:val="003254CF"/>
    <w:rsid w:val="00325D4A"/>
    <w:rsid w:val="003262BD"/>
    <w:rsid w:val="00326339"/>
    <w:rsid w:val="003263E6"/>
    <w:rsid w:val="00326484"/>
    <w:rsid w:val="00326525"/>
    <w:rsid w:val="0032715E"/>
    <w:rsid w:val="003279F9"/>
    <w:rsid w:val="00327BF5"/>
    <w:rsid w:val="00327FCE"/>
    <w:rsid w:val="0033023C"/>
    <w:rsid w:val="003302FA"/>
    <w:rsid w:val="003309BA"/>
    <w:rsid w:val="00331F13"/>
    <w:rsid w:val="00332A1E"/>
    <w:rsid w:val="00332B90"/>
    <w:rsid w:val="00333170"/>
    <w:rsid w:val="0033365B"/>
    <w:rsid w:val="00333687"/>
    <w:rsid w:val="00334483"/>
    <w:rsid w:val="003346E1"/>
    <w:rsid w:val="00335B1A"/>
    <w:rsid w:val="00335DB5"/>
    <w:rsid w:val="00335E79"/>
    <w:rsid w:val="00335F15"/>
    <w:rsid w:val="003369D9"/>
    <w:rsid w:val="00336E11"/>
    <w:rsid w:val="00337270"/>
    <w:rsid w:val="0033781D"/>
    <w:rsid w:val="003379C0"/>
    <w:rsid w:val="00337EC5"/>
    <w:rsid w:val="003402B2"/>
    <w:rsid w:val="00341419"/>
    <w:rsid w:val="0034192B"/>
    <w:rsid w:val="00341FDA"/>
    <w:rsid w:val="003424D6"/>
    <w:rsid w:val="00342E46"/>
    <w:rsid w:val="00342F6C"/>
    <w:rsid w:val="003430A1"/>
    <w:rsid w:val="003430DB"/>
    <w:rsid w:val="003438CF"/>
    <w:rsid w:val="003438D4"/>
    <w:rsid w:val="00343920"/>
    <w:rsid w:val="00343A7B"/>
    <w:rsid w:val="00343E52"/>
    <w:rsid w:val="00344B06"/>
    <w:rsid w:val="00345008"/>
    <w:rsid w:val="00345B52"/>
    <w:rsid w:val="00345ED5"/>
    <w:rsid w:val="00346196"/>
    <w:rsid w:val="003466AA"/>
    <w:rsid w:val="00346998"/>
    <w:rsid w:val="00350D0C"/>
    <w:rsid w:val="00351413"/>
    <w:rsid w:val="00351685"/>
    <w:rsid w:val="003519A3"/>
    <w:rsid w:val="00351B46"/>
    <w:rsid w:val="00351C55"/>
    <w:rsid w:val="00351E9C"/>
    <w:rsid w:val="00352091"/>
    <w:rsid w:val="00352382"/>
    <w:rsid w:val="00352AD5"/>
    <w:rsid w:val="00352D65"/>
    <w:rsid w:val="00352F87"/>
    <w:rsid w:val="00353089"/>
    <w:rsid w:val="003531B7"/>
    <w:rsid w:val="003533F0"/>
    <w:rsid w:val="00353C2D"/>
    <w:rsid w:val="00354BF2"/>
    <w:rsid w:val="00354D8E"/>
    <w:rsid w:val="003556D1"/>
    <w:rsid w:val="00356181"/>
    <w:rsid w:val="00356281"/>
    <w:rsid w:val="003562DF"/>
    <w:rsid w:val="00356AC7"/>
    <w:rsid w:val="00357225"/>
    <w:rsid w:val="00357A89"/>
    <w:rsid w:val="00357AF5"/>
    <w:rsid w:val="00360171"/>
    <w:rsid w:val="00360593"/>
    <w:rsid w:val="00360719"/>
    <w:rsid w:val="00360828"/>
    <w:rsid w:val="0036111E"/>
    <w:rsid w:val="0036130C"/>
    <w:rsid w:val="00361578"/>
    <w:rsid w:val="00361B5B"/>
    <w:rsid w:val="00362012"/>
    <w:rsid w:val="0036201C"/>
    <w:rsid w:val="00362071"/>
    <w:rsid w:val="003630B3"/>
    <w:rsid w:val="0036371F"/>
    <w:rsid w:val="003637FF"/>
    <w:rsid w:val="0036394E"/>
    <w:rsid w:val="00364207"/>
    <w:rsid w:val="00364802"/>
    <w:rsid w:val="00364FAE"/>
    <w:rsid w:val="003653DA"/>
    <w:rsid w:val="00365B50"/>
    <w:rsid w:val="00365E27"/>
    <w:rsid w:val="00366D80"/>
    <w:rsid w:val="00367CA7"/>
    <w:rsid w:val="003718E5"/>
    <w:rsid w:val="00371DCF"/>
    <w:rsid w:val="00371E6A"/>
    <w:rsid w:val="00372162"/>
    <w:rsid w:val="00372AAC"/>
    <w:rsid w:val="00372F43"/>
    <w:rsid w:val="003738D0"/>
    <w:rsid w:val="00374248"/>
    <w:rsid w:val="00374B22"/>
    <w:rsid w:val="00374F39"/>
    <w:rsid w:val="00374F8A"/>
    <w:rsid w:val="0037512E"/>
    <w:rsid w:val="00377A33"/>
    <w:rsid w:val="003802EE"/>
    <w:rsid w:val="00380A8B"/>
    <w:rsid w:val="00381549"/>
    <w:rsid w:val="00381596"/>
    <w:rsid w:val="00381B91"/>
    <w:rsid w:val="00382278"/>
    <w:rsid w:val="00382D30"/>
    <w:rsid w:val="003830E0"/>
    <w:rsid w:val="00383361"/>
    <w:rsid w:val="00383466"/>
    <w:rsid w:val="003838DB"/>
    <w:rsid w:val="003840A5"/>
    <w:rsid w:val="00384349"/>
    <w:rsid w:val="003845EE"/>
    <w:rsid w:val="00385B19"/>
    <w:rsid w:val="00385BA3"/>
    <w:rsid w:val="00386741"/>
    <w:rsid w:val="00386ADC"/>
    <w:rsid w:val="00386D55"/>
    <w:rsid w:val="0038759C"/>
    <w:rsid w:val="00387666"/>
    <w:rsid w:val="0038776A"/>
    <w:rsid w:val="003877A2"/>
    <w:rsid w:val="00387C35"/>
    <w:rsid w:val="00387F97"/>
    <w:rsid w:val="0039013C"/>
    <w:rsid w:val="003909CD"/>
    <w:rsid w:val="00390B7E"/>
    <w:rsid w:val="00391253"/>
    <w:rsid w:val="00391A37"/>
    <w:rsid w:val="00391C7C"/>
    <w:rsid w:val="003927BD"/>
    <w:rsid w:val="003932A7"/>
    <w:rsid w:val="003932FD"/>
    <w:rsid w:val="0039349F"/>
    <w:rsid w:val="0039447A"/>
    <w:rsid w:val="003944F8"/>
    <w:rsid w:val="003946A0"/>
    <w:rsid w:val="00394BD8"/>
    <w:rsid w:val="00395668"/>
    <w:rsid w:val="00396084"/>
    <w:rsid w:val="00396356"/>
    <w:rsid w:val="00396693"/>
    <w:rsid w:val="003967D1"/>
    <w:rsid w:val="0039683A"/>
    <w:rsid w:val="003970CF"/>
    <w:rsid w:val="003971FD"/>
    <w:rsid w:val="003A04F6"/>
    <w:rsid w:val="003A05FC"/>
    <w:rsid w:val="003A10FB"/>
    <w:rsid w:val="003A1722"/>
    <w:rsid w:val="003A1CE9"/>
    <w:rsid w:val="003A1DA6"/>
    <w:rsid w:val="003A201D"/>
    <w:rsid w:val="003A21E1"/>
    <w:rsid w:val="003A2919"/>
    <w:rsid w:val="003A3051"/>
    <w:rsid w:val="003A317D"/>
    <w:rsid w:val="003A3304"/>
    <w:rsid w:val="003A384D"/>
    <w:rsid w:val="003A38CA"/>
    <w:rsid w:val="003A39A2"/>
    <w:rsid w:val="003A4001"/>
    <w:rsid w:val="003A40A6"/>
    <w:rsid w:val="003A42A5"/>
    <w:rsid w:val="003A42B3"/>
    <w:rsid w:val="003A4958"/>
    <w:rsid w:val="003A5747"/>
    <w:rsid w:val="003A6BF1"/>
    <w:rsid w:val="003A78F4"/>
    <w:rsid w:val="003A7D11"/>
    <w:rsid w:val="003B0164"/>
    <w:rsid w:val="003B0A48"/>
    <w:rsid w:val="003B0B7F"/>
    <w:rsid w:val="003B0BF2"/>
    <w:rsid w:val="003B0D4C"/>
    <w:rsid w:val="003B11A8"/>
    <w:rsid w:val="003B15FD"/>
    <w:rsid w:val="003B172B"/>
    <w:rsid w:val="003B1C89"/>
    <w:rsid w:val="003B20C2"/>
    <w:rsid w:val="003B23EF"/>
    <w:rsid w:val="003B2ACF"/>
    <w:rsid w:val="003B2F76"/>
    <w:rsid w:val="003B3351"/>
    <w:rsid w:val="003B46BF"/>
    <w:rsid w:val="003B46E2"/>
    <w:rsid w:val="003B4F0D"/>
    <w:rsid w:val="003B63D0"/>
    <w:rsid w:val="003B63DA"/>
    <w:rsid w:val="003B6997"/>
    <w:rsid w:val="003B6E1F"/>
    <w:rsid w:val="003B7B58"/>
    <w:rsid w:val="003C06C5"/>
    <w:rsid w:val="003C08F3"/>
    <w:rsid w:val="003C0C32"/>
    <w:rsid w:val="003C0E9A"/>
    <w:rsid w:val="003C0FEC"/>
    <w:rsid w:val="003C1B2B"/>
    <w:rsid w:val="003C1CD4"/>
    <w:rsid w:val="003C3A20"/>
    <w:rsid w:val="003C3B8B"/>
    <w:rsid w:val="003C412E"/>
    <w:rsid w:val="003C44B4"/>
    <w:rsid w:val="003C49D8"/>
    <w:rsid w:val="003C49D9"/>
    <w:rsid w:val="003C5157"/>
    <w:rsid w:val="003C545B"/>
    <w:rsid w:val="003C55DF"/>
    <w:rsid w:val="003C5BD6"/>
    <w:rsid w:val="003C5F2C"/>
    <w:rsid w:val="003C6DEF"/>
    <w:rsid w:val="003C6F7A"/>
    <w:rsid w:val="003C7021"/>
    <w:rsid w:val="003C72CE"/>
    <w:rsid w:val="003C73A0"/>
    <w:rsid w:val="003C7A5E"/>
    <w:rsid w:val="003D0362"/>
    <w:rsid w:val="003D05C3"/>
    <w:rsid w:val="003D0725"/>
    <w:rsid w:val="003D13CF"/>
    <w:rsid w:val="003D14EE"/>
    <w:rsid w:val="003D176D"/>
    <w:rsid w:val="003D2433"/>
    <w:rsid w:val="003D2566"/>
    <w:rsid w:val="003D2695"/>
    <w:rsid w:val="003D28C8"/>
    <w:rsid w:val="003D2DCF"/>
    <w:rsid w:val="003D2F8D"/>
    <w:rsid w:val="003D31F5"/>
    <w:rsid w:val="003D3BB2"/>
    <w:rsid w:val="003D3C12"/>
    <w:rsid w:val="003D3D79"/>
    <w:rsid w:val="003D3DDE"/>
    <w:rsid w:val="003D4580"/>
    <w:rsid w:val="003D4BA9"/>
    <w:rsid w:val="003D5B25"/>
    <w:rsid w:val="003D68A8"/>
    <w:rsid w:val="003D6C7F"/>
    <w:rsid w:val="003D70CB"/>
    <w:rsid w:val="003D7A59"/>
    <w:rsid w:val="003D7FA7"/>
    <w:rsid w:val="003E0AD7"/>
    <w:rsid w:val="003E0E5D"/>
    <w:rsid w:val="003E1685"/>
    <w:rsid w:val="003E196A"/>
    <w:rsid w:val="003E1F56"/>
    <w:rsid w:val="003E23E8"/>
    <w:rsid w:val="003E25B9"/>
    <w:rsid w:val="003E2C87"/>
    <w:rsid w:val="003E3321"/>
    <w:rsid w:val="003E3416"/>
    <w:rsid w:val="003E3803"/>
    <w:rsid w:val="003E3A81"/>
    <w:rsid w:val="003E3EB0"/>
    <w:rsid w:val="003E4505"/>
    <w:rsid w:val="003E4D09"/>
    <w:rsid w:val="003E5617"/>
    <w:rsid w:val="003E5D15"/>
    <w:rsid w:val="003E5DB7"/>
    <w:rsid w:val="003E6098"/>
    <w:rsid w:val="003E6A75"/>
    <w:rsid w:val="003F0E27"/>
    <w:rsid w:val="003F1520"/>
    <w:rsid w:val="003F1606"/>
    <w:rsid w:val="003F3662"/>
    <w:rsid w:val="003F44A6"/>
    <w:rsid w:val="003F4EB6"/>
    <w:rsid w:val="003F513B"/>
    <w:rsid w:val="003F5B45"/>
    <w:rsid w:val="003F6524"/>
    <w:rsid w:val="003F68E4"/>
    <w:rsid w:val="003F69B9"/>
    <w:rsid w:val="003F6EC0"/>
    <w:rsid w:val="003F7283"/>
    <w:rsid w:val="0040089D"/>
    <w:rsid w:val="00401519"/>
    <w:rsid w:val="004021E2"/>
    <w:rsid w:val="00402728"/>
    <w:rsid w:val="00402856"/>
    <w:rsid w:val="00402D70"/>
    <w:rsid w:val="0040354D"/>
    <w:rsid w:val="00403C4D"/>
    <w:rsid w:val="00403F30"/>
    <w:rsid w:val="00404492"/>
    <w:rsid w:val="00404749"/>
    <w:rsid w:val="0040476B"/>
    <w:rsid w:val="00404D80"/>
    <w:rsid w:val="00405492"/>
    <w:rsid w:val="004058B0"/>
    <w:rsid w:val="004058EB"/>
    <w:rsid w:val="004059B4"/>
    <w:rsid w:val="0040665A"/>
    <w:rsid w:val="00406AC3"/>
    <w:rsid w:val="00407CD8"/>
    <w:rsid w:val="00410068"/>
    <w:rsid w:val="0041035B"/>
    <w:rsid w:val="004103C3"/>
    <w:rsid w:val="00410EFD"/>
    <w:rsid w:val="00411107"/>
    <w:rsid w:val="00411A45"/>
    <w:rsid w:val="00411CEC"/>
    <w:rsid w:val="00411E28"/>
    <w:rsid w:val="0041289F"/>
    <w:rsid w:val="00412C9D"/>
    <w:rsid w:val="004136D7"/>
    <w:rsid w:val="004140B4"/>
    <w:rsid w:val="00414115"/>
    <w:rsid w:val="004158F5"/>
    <w:rsid w:val="00415F95"/>
    <w:rsid w:val="00420254"/>
    <w:rsid w:val="00420C47"/>
    <w:rsid w:val="0042108C"/>
    <w:rsid w:val="00421173"/>
    <w:rsid w:val="00421289"/>
    <w:rsid w:val="0042147F"/>
    <w:rsid w:val="004214AE"/>
    <w:rsid w:val="0042167D"/>
    <w:rsid w:val="00422205"/>
    <w:rsid w:val="00422212"/>
    <w:rsid w:val="004222D4"/>
    <w:rsid w:val="0042270E"/>
    <w:rsid w:val="004229AA"/>
    <w:rsid w:val="00425329"/>
    <w:rsid w:val="004257B6"/>
    <w:rsid w:val="00425851"/>
    <w:rsid w:val="00427C4A"/>
    <w:rsid w:val="00430725"/>
    <w:rsid w:val="00430A1F"/>
    <w:rsid w:val="00430C84"/>
    <w:rsid w:val="00431B1C"/>
    <w:rsid w:val="00432303"/>
    <w:rsid w:val="00432B90"/>
    <w:rsid w:val="00432C87"/>
    <w:rsid w:val="00433090"/>
    <w:rsid w:val="00434144"/>
    <w:rsid w:val="004346AE"/>
    <w:rsid w:val="00434E31"/>
    <w:rsid w:val="00435E6F"/>
    <w:rsid w:val="00436680"/>
    <w:rsid w:val="00436892"/>
    <w:rsid w:val="004376EC"/>
    <w:rsid w:val="004407B2"/>
    <w:rsid w:val="00440A1A"/>
    <w:rsid w:val="00440ABD"/>
    <w:rsid w:val="004416B5"/>
    <w:rsid w:val="004430B8"/>
    <w:rsid w:val="00444065"/>
    <w:rsid w:val="00444411"/>
    <w:rsid w:val="004445B1"/>
    <w:rsid w:val="00444C2B"/>
    <w:rsid w:val="00444DA6"/>
    <w:rsid w:val="00444F61"/>
    <w:rsid w:val="004453B0"/>
    <w:rsid w:val="0044587B"/>
    <w:rsid w:val="00447899"/>
    <w:rsid w:val="00447E6D"/>
    <w:rsid w:val="00450A8B"/>
    <w:rsid w:val="00450B18"/>
    <w:rsid w:val="004513DE"/>
    <w:rsid w:val="00451BA0"/>
    <w:rsid w:val="00451F83"/>
    <w:rsid w:val="00452DF8"/>
    <w:rsid w:val="0045315D"/>
    <w:rsid w:val="00453170"/>
    <w:rsid w:val="004536C9"/>
    <w:rsid w:val="004539BD"/>
    <w:rsid w:val="00453D19"/>
    <w:rsid w:val="00453DEB"/>
    <w:rsid w:val="00454198"/>
    <w:rsid w:val="004552EF"/>
    <w:rsid w:val="00455EA4"/>
    <w:rsid w:val="004561E3"/>
    <w:rsid w:val="00456E7C"/>
    <w:rsid w:val="004574CC"/>
    <w:rsid w:val="0046009F"/>
    <w:rsid w:val="00460571"/>
    <w:rsid w:val="00460B35"/>
    <w:rsid w:val="00460C92"/>
    <w:rsid w:val="00460D55"/>
    <w:rsid w:val="00460FDF"/>
    <w:rsid w:val="004611FE"/>
    <w:rsid w:val="00461716"/>
    <w:rsid w:val="004624C4"/>
    <w:rsid w:val="00462EA9"/>
    <w:rsid w:val="00463321"/>
    <w:rsid w:val="00463382"/>
    <w:rsid w:val="00463523"/>
    <w:rsid w:val="00463A37"/>
    <w:rsid w:val="00463BCC"/>
    <w:rsid w:val="0046404E"/>
    <w:rsid w:val="00464408"/>
    <w:rsid w:val="0046441A"/>
    <w:rsid w:val="004644A6"/>
    <w:rsid w:val="00464858"/>
    <w:rsid w:val="00465374"/>
    <w:rsid w:val="00465AD8"/>
    <w:rsid w:val="00466002"/>
    <w:rsid w:val="004663F6"/>
    <w:rsid w:val="00466989"/>
    <w:rsid w:val="00466C6C"/>
    <w:rsid w:val="004672EE"/>
    <w:rsid w:val="00467BC0"/>
    <w:rsid w:val="004703C6"/>
    <w:rsid w:val="00471021"/>
    <w:rsid w:val="004710CE"/>
    <w:rsid w:val="004713BD"/>
    <w:rsid w:val="00471640"/>
    <w:rsid w:val="00471C77"/>
    <w:rsid w:val="004721F6"/>
    <w:rsid w:val="00472F1A"/>
    <w:rsid w:val="0047383C"/>
    <w:rsid w:val="00473C7E"/>
    <w:rsid w:val="00474116"/>
    <w:rsid w:val="00474130"/>
    <w:rsid w:val="00474D15"/>
    <w:rsid w:val="00474ED3"/>
    <w:rsid w:val="00475988"/>
    <w:rsid w:val="004759B4"/>
    <w:rsid w:val="00475F6F"/>
    <w:rsid w:val="00475F78"/>
    <w:rsid w:val="004768FE"/>
    <w:rsid w:val="00477245"/>
    <w:rsid w:val="004778ED"/>
    <w:rsid w:val="0048022A"/>
    <w:rsid w:val="00480573"/>
    <w:rsid w:val="00480CBB"/>
    <w:rsid w:val="00480D4C"/>
    <w:rsid w:val="00480E22"/>
    <w:rsid w:val="004810AD"/>
    <w:rsid w:val="004817B1"/>
    <w:rsid w:val="00481A21"/>
    <w:rsid w:val="00481F98"/>
    <w:rsid w:val="004826C3"/>
    <w:rsid w:val="004833F3"/>
    <w:rsid w:val="004838F8"/>
    <w:rsid w:val="0048419B"/>
    <w:rsid w:val="00484787"/>
    <w:rsid w:val="00485BD0"/>
    <w:rsid w:val="0048646C"/>
    <w:rsid w:val="00486AA7"/>
    <w:rsid w:val="00487174"/>
    <w:rsid w:val="004871BA"/>
    <w:rsid w:val="00487CD5"/>
    <w:rsid w:val="00490190"/>
    <w:rsid w:val="0049086D"/>
    <w:rsid w:val="00490C28"/>
    <w:rsid w:val="004919B7"/>
    <w:rsid w:val="0049278A"/>
    <w:rsid w:val="0049283B"/>
    <w:rsid w:val="004929A7"/>
    <w:rsid w:val="004929D6"/>
    <w:rsid w:val="00492A1D"/>
    <w:rsid w:val="00492F25"/>
    <w:rsid w:val="00493053"/>
    <w:rsid w:val="004945DB"/>
    <w:rsid w:val="0049460B"/>
    <w:rsid w:val="00494D0A"/>
    <w:rsid w:val="00495830"/>
    <w:rsid w:val="0049597F"/>
    <w:rsid w:val="00496657"/>
    <w:rsid w:val="0049680F"/>
    <w:rsid w:val="0049684A"/>
    <w:rsid w:val="00497585"/>
    <w:rsid w:val="00497FD8"/>
    <w:rsid w:val="004A0147"/>
    <w:rsid w:val="004A119E"/>
    <w:rsid w:val="004A140C"/>
    <w:rsid w:val="004A17CC"/>
    <w:rsid w:val="004A1F30"/>
    <w:rsid w:val="004A2738"/>
    <w:rsid w:val="004A2B16"/>
    <w:rsid w:val="004A2F01"/>
    <w:rsid w:val="004A41EA"/>
    <w:rsid w:val="004A4E2F"/>
    <w:rsid w:val="004A5461"/>
    <w:rsid w:val="004A548D"/>
    <w:rsid w:val="004A5DF8"/>
    <w:rsid w:val="004A6388"/>
    <w:rsid w:val="004A68F3"/>
    <w:rsid w:val="004A6914"/>
    <w:rsid w:val="004A6A2F"/>
    <w:rsid w:val="004A7509"/>
    <w:rsid w:val="004A7996"/>
    <w:rsid w:val="004A7BC1"/>
    <w:rsid w:val="004A7E10"/>
    <w:rsid w:val="004B068E"/>
    <w:rsid w:val="004B07FA"/>
    <w:rsid w:val="004B1903"/>
    <w:rsid w:val="004B22B1"/>
    <w:rsid w:val="004B24F6"/>
    <w:rsid w:val="004B2BEC"/>
    <w:rsid w:val="004B3450"/>
    <w:rsid w:val="004B4235"/>
    <w:rsid w:val="004B4C3A"/>
    <w:rsid w:val="004B5432"/>
    <w:rsid w:val="004B55EC"/>
    <w:rsid w:val="004B573C"/>
    <w:rsid w:val="004B5989"/>
    <w:rsid w:val="004B6485"/>
    <w:rsid w:val="004B6D2F"/>
    <w:rsid w:val="004B6E76"/>
    <w:rsid w:val="004B6FB0"/>
    <w:rsid w:val="004B7050"/>
    <w:rsid w:val="004B7052"/>
    <w:rsid w:val="004B7127"/>
    <w:rsid w:val="004B734D"/>
    <w:rsid w:val="004B7A62"/>
    <w:rsid w:val="004C02AD"/>
    <w:rsid w:val="004C1484"/>
    <w:rsid w:val="004C270B"/>
    <w:rsid w:val="004C288B"/>
    <w:rsid w:val="004C290F"/>
    <w:rsid w:val="004C4263"/>
    <w:rsid w:val="004C47DB"/>
    <w:rsid w:val="004C500C"/>
    <w:rsid w:val="004C52A2"/>
    <w:rsid w:val="004C53CD"/>
    <w:rsid w:val="004C5646"/>
    <w:rsid w:val="004C5A51"/>
    <w:rsid w:val="004C5D5B"/>
    <w:rsid w:val="004C5DFB"/>
    <w:rsid w:val="004C5E2B"/>
    <w:rsid w:val="004C6D14"/>
    <w:rsid w:val="004C6D21"/>
    <w:rsid w:val="004C7EC1"/>
    <w:rsid w:val="004D0EE4"/>
    <w:rsid w:val="004D1147"/>
    <w:rsid w:val="004D119F"/>
    <w:rsid w:val="004D1532"/>
    <w:rsid w:val="004D1CC0"/>
    <w:rsid w:val="004D1F29"/>
    <w:rsid w:val="004D236D"/>
    <w:rsid w:val="004D29D7"/>
    <w:rsid w:val="004D2D3C"/>
    <w:rsid w:val="004D3D60"/>
    <w:rsid w:val="004D4E72"/>
    <w:rsid w:val="004D570E"/>
    <w:rsid w:val="004D57C5"/>
    <w:rsid w:val="004D601A"/>
    <w:rsid w:val="004D62C2"/>
    <w:rsid w:val="004D63EB"/>
    <w:rsid w:val="004D6715"/>
    <w:rsid w:val="004D6DE1"/>
    <w:rsid w:val="004D70DF"/>
    <w:rsid w:val="004D7934"/>
    <w:rsid w:val="004D7980"/>
    <w:rsid w:val="004D7BBD"/>
    <w:rsid w:val="004E0095"/>
    <w:rsid w:val="004E0496"/>
    <w:rsid w:val="004E10A5"/>
    <w:rsid w:val="004E1835"/>
    <w:rsid w:val="004E1878"/>
    <w:rsid w:val="004E19B8"/>
    <w:rsid w:val="004E1D03"/>
    <w:rsid w:val="004E29A9"/>
    <w:rsid w:val="004E318B"/>
    <w:rsid w:val="004E3199"/>
    <w:rsid w:val="004E3475"/>
    <w:rsid w:val="004E393D"/>
    <w:rsid w:val="004E3BF3"/>
    <w:rsid w:val="004E4564"/>
    <w:rsid w:val="004E4924"/>
    <w:rsid w:val="004E5A5B"/>
    <w:rsid w:val="004E5B33"/>
    <w:rsid w:val="004E6010"/>
    <w:rsid w:val="004E66AF"/>
    <w:rsid w:val="004E6FD4"/>
    <w:rsid w:val="004E74A7"/>
    <w:rsid w:val="004E752A"/>
    <w:rsid w:val="004F0111"/>
    <w:rsid w:val="004F0EE3"/>
    <w:rsid w:val="004F0F1C"/>
    <w:rsid w:val="004F1034"/>
    <w:rsid w:val="004F10AD"/>
    <w:rsid w:val="004F10C5"/>
    <w:rsid w:val="004F134D"/>
    <w:rsid w:val="004F1FF4"/>
    <w:rsid w:val="004F2BBF"/>
    <w:rsid w:val="004F2C82"/>
    <w:rsid w:val="004F3022"/>
    <w:rsid w:val="004F406F"/>
    <w:rsid w:val="004F42C8"/>
    <w:rsid w:val="004F4388"/>
    <w:rsid w:val="004F4695"/>
    <w:rsid w:val="004F46D5"/>
    <w:rsid w:val="004F477B"/>
    <w:rsid w:val="004F4FDD"/>
    <w:rsid w:val="004F546A"/>
    <w:rsid w:val="004F67CE"/>
    <w:rsid w:val="004F6F11"/>
    <w:rsid w:val="004F71B2"/>
    <w:rsid w:val="004F7421"/>
    <w:rsid w:val="004F7C86"/>
    <w:rsid w:val="004F7C94"/>
    <w:rsid w:val="00500165"/>
    <w:rsid w:val="005012A4"/>
    <w:rsid w:val="005013EC"/>
    <w:rsid w:val="00502163"/>
    <w:rsid w:val="00502961"/>
    <w:rsid w:val="00502AF3"/>
    <w:rsid w:val="00502E28"/>
    <w:rsid w:val="005035A4"/>
    <w:rsid w:val="005037EE"/>
    <w:rsid w:val="00503846"/>
    <w:rsid w:val="00503F34"/>
    <w:rsid w:val="005044C9"/>
    <w:rsid w:val="005044E0"/>
    <w:rsid w:val="00504AEF"/>
    <w:rsid w:val="00504CBF"/>
    <w:rsid w:val="00504FCB"/>
    <w:rsid w:val="00505558"/>
    <w:rsid w:val="0050569F"/>
    <w:rsid w:val="00505E86"/>
    <w:rsid w:val="00505F69"/>
    <w:rsid w:val="0050680B"/>
    <w:rsid w:val="00506B9D"/>
    <w:rsid w:val="00506BF5"/>
    <w:rsid w:val="0050729C"/>
    <w:rsid w:val="00507309"/>
    <w:rsid w:val="005101DB"/>
    <w:rsid w:val="00510B3B"/>
    <w:rsid w:val="00511D80"/>
    <w:rsid w:val="00511E3F"/>
    <w:rsid w:val="00511E75"/>
    <w:rsid w:val="005126FA"/>
    <w:rsid w:val="00512DA5"/>
    <w:rsid w:val="00512DF5"/>
    <w:rsid w:val="00512E2D"/>
    <w:rsid w:val="00512F9D"/>
    <w:rsid w:val="0051387E"/>
    <w:rsid w:val="00513D87"/>
    <w:rsid w:val="00513FB3"/>
    <w:rsid w:val="00514A83"/>
    <w:rsid w:val="0051504B"/>
    <w:rsid w:val="00515E87"/>
    <w:rsid w:val="005162AE"/>
    <w:rsid w:val="00516743"/>
    <w:rsid w:val="00517180"/>
    <w:rsid w:val="005171EC"/>
    <w:rsid w:val="00517431"/>
    <w:rsid w:val="00517444"/>
    <w:rsid w:val="00517C66"/>
    <w:rsid w:val="00517C73"/>
    <w:rsid w:val="00520628"/>
    <w:rsid w:val="00520C5E"/>
    <w:rsid w:val="00521036"/>
    <w:rsid w:val="00521D58"/>
    <w:rsid w:val="005221AB"/>
    <w:rsid w:val="00522758"/>
    <w:rsid w:val="00523571"/>
    <w:rsid w:val="00523577"/>
    <w:rsid w:val="0052381C"/>
    <w:rsid w:val="0052381E"/>
    <w:rsid w:val="0052556C"/>
    <w:rsid w:val="00525A40"/>
    <w:rsid w:val="00525D47"/>
    <w:rsid w:val="00526B2C"/>
    <w:rsid w:val="00527767"/>
    <w:rsid w:val="0052776D"/>
    <w:rsid w:val="00527C44"/>
    <w:rsid w:val="005313B0"/>
    <w:rsid w:val="005313C6"/>
    <w:rsid w:val="00531A24"/>
    <w:rsid w:val="00531E14"/>
    <w:rsid w:val="00532882"/>
    <w:rsid w:val="00532C53"/>
    <w:rsid w:val="00532E08"/>
    <w:rsid w:val="00533890"/>
    <w:rsid w:val="00535870"/>
    <w:rsid w:val="005358CF"/>
    <w:rsid w:val="00535D92"/>
    <w:rsid w:val="00536109"/>
    <w:rsid w:val="00536C2F"/>
    <w:rsid w:val="00536CA1"/>
    <w:rsid w:val="0053752E"/>
    <w:rsid w:val="00537622"/>
    <w:rsid w:val="00537B57"/>
    <w:rsid w:val="00537DE7"/>
    <w:rsid w:val="00537FA2"/>
    <w:rsid w:val="0054093A"/>
    <w:rsid w:val="005427CA"/>
    <w:rsid w:val="0054363B"/>
    <w:rsid w:val="0054432D"/>
    <w:rsid w:val="00544495"/>
    <w:rsid w:val="00544768"/>
    <w:rsid w:val="005447A7"/>
    <w:rsid w:val="00544B09"/>
    <w:rsid w:val="00544EB2"/>
    <w:rsid w:val="00545086"/>
    <w:rsid w:val="00545AE2"/>
    <w:rsid w:val="00545C56"/>
    <w:rsid w:val="005465C3"/>
    <w:rsid w:val="00546BA7"/>
    <w:rsid w:val="00546D95"/>
    <w:rsid w:val="00546DDC"/>
    <w:rsid w:val="0054727A"/>
    <w:rsid w:val="00547F23"/>
    <w:rsid w:val="00550E4F"/>
    <w:rsid w:val="00550FCE"/>
    <w:rsid w:val="005510B6"/>
    <w:rsid w:val="00551110"/>
    <w:rsid w:val="00551759"/>
    <w:rsid w:val="00551DF9"/>
    <w:rsid w:val="00551F6D"/>
    <w:rsid w:val="00552351"/>
    <w:rsid w:val="005525CE"/>
    <w:rsid w:val="00552D5F"/>
    <w:rsid w:val="00552DA1"/>
    <w:rsid w:val="00553737"/>
    <w:rsid w:val="005537F4"/>
    <w:rsid w:val="00554130"/>
    <w:rsid w:val="00554375"/>
    <w:rsid w:val="005544FE"/>
    <w:rsid w:val="00554E95"/>
    <w:rsid w:val="00554F36"/>
    <w:rsid w:val="00555C4C"/>
    <w:rsid w:val="00556786"/>
    <w:rsid w:val="00556CBC"/>
    <w:rsid w:val="00556EB1"/>
    <w:rsid w:val="00556F8D"/>
    <w:rsid w:val="0055708B"/>
    <w:rsid w:val="005572D4"/>
    <w:rsid w:val="00557665"/>
    <w:rsid w:val="00557BD9"/>
    <w:rsid w:val="00557BDE"/>
    <w:rsid w:val="00557D56"/>
    <w:rsid w:val="00557F0C"/>
    <w:rsid w:val="00557FEC"/>
    <w:rsid w:val="00560CC4"/>
    <w:rsid w:val="00561037"/>
    <w:rsid w:val="0056138B"/>
    <w:rsid w:val="00562030"/>
    <w:rsid w:val="0056273E"/>
    <w:rsid w:val="00562795"/>
    <w:rsid w:val="00562BAB"/>
    <w:rsid w:val="00563208"/>
    <w:rsid w:val="005632AF"/>
    <w:rsid w:val="005638F1"/>
    <w:rsid w:val="00563DAE"/>
    <w:rsid w:val="005645DB"/>
    <w:rsid w:val="00564DC2"/>
    <w:rsid w:val="0056502D"/>
    <w:rsid w:val="00565434"/>
    <w:rsid w:val="005657C7"/>
    <w:rsid w:val="00565D1A"/>
    <w:rsid w:val="0056616B"/>
    <w:rsid w:val="00566255"/>
    <w:rsid w:val="00566FF5"/>
    <w:rsid w:val="0056724F"/>
    <w:rsid w:val="005677F0"/>
    <w:rsid w:val="00567D88"/>
    <w:rsid w:val="00570471"/>
    <w:rsid w:val="00571059"/>
    <w:rsid w:val="00571AAB"/>
    <w:rsid w:val="00571FC6"/>
    <w:rsid w:val="00572908"/>
    <w:rsid w:val="0057323A"/>
    <w:rsid w:val="005733FB"/>
    <w:rsid w:val="005741F4"/>
    <w:rsid w:val="00574351"/>
    <w:rsid w:val="005743E6"/>
    <w:rsid w:val="00574C9E"/>
    <w:rsid w:val="00574CF3"/>
    <w:rsid w:val="00575008"/>
    <w:rsid w:val="0057556E"/>
    <w:rsid w:val="00575DB6"/>
    <w:rsid w:val="0057642A"/>
    <w:rsid w:val="00576445"/>
    <w:rsid w:val="00576479"/>
    <w:rsid w:val="005765BB"/>
    <w:rsid w:val="00576CB7"/>
    <w:rsid w:val="00577881"/>
    <w:rsid w:val="005805B2"/>
    <w:rsid w:val="00580DA0"/>
    <w:rsid w:val="00580EEE"/>
    <w:rsid w:val="005814D7"/>
    <w:rsid w:val="005820A1"/>
    <w:rsid w:val="0058235C"/>
    <w:rsid w:val="00582881"/>
    <w:rsid w:val="00582D8C"/>
    <w:rsid w:val="00582E8A"/>
    <w:rsid w:val="0058340E"/>
    <w:rsid w:val="005838B1"/>
    <w:rsid w:val="00583D6A"/>
    <w:rsid w:val="00583E4C"/>
    <w:rsid w:val="00583F2A"/>
    <w:rsid w:val="0058433F"/>
    <w:rsid w:val="0058465C"/>
    <w:rsid w:val="00585219"/>
    <w:rsid w:val="00586373"/>
    <w:rsid w:val="00586E25"/>
    <w:rsid w:val="005870D5"/>
    <w:rsid w:val="00587326"/>
    <w:rsid w:val="00587458"/>
    <w:rsid w:val="00587D63"/>
    <w:rsid w:val="0059150D"/>
    <w:rsid w:val="00591B9E"/>
    <w:rsid w:val="00591C7B"/>
    <w:rsid w:val="005924FB"/>
    <w:rsid w:val="00592C11"/>
    <w:rsid w:val="00592D0D"/>
    <w:rsid w:val="00593401"/>
    <w:rsid w:val="005934C2"/>
    <w:rsid w:val="00593F90"/>
    <w:rsid w:val="0059460B"/>
    <w:rsid w:val="00594771"/>
    <w:rsid w:val="00594935"/>
    <w:rsid w:val="00594C06"/>
    <w:rsid w:val="00595568"/>
    <w:rsid w:val="00595E47"/>
    <w:rsid w:val="00595ECD"/>
    <w:rsid w:val="005966D7"/>
    <w:rsid w:val="005966F7"/>
    <w:rsid w:val="00597954"/>
    <w:rsid w:val="00597D3E"/>
    <w:rsid w:val="005A01DF"/>
    <w:rsid w:val="005A0744"/>
    <w:rsid w:val="005A1E0E"/>
    <w:rsid w:val="005A1F4C"/>
    <w:rsid w:val="005A25F1"/>
    <w:rsid w:val="005A2660"/>
    <w:rsid w:val="005A270F"/>
    <w:rsid w:val="005A2AA4"/>
    <w:rsid w:val="005A3180"/>
    <w:rsid w:val="005A343B"/>
    <w:rsid w:val="005A3C1D"/>
    <w:rsid w:val="005A3C98"/>
    <w:rsid w:val="005A45CD"/>
    <w:rsid w:val="005A4955"/>
    <w:rsid w:val="005A4B09"/>
    <w:rsid w:val="005A5FF7"/>
    <w:rsid w:val="005A6284"/>
    <w:rsid w:val="005A6577"/>
    <w:rsid w:val="005A6EA1"/>
    <w:rsid w:val="005A754C"/>
    <w:rsid w:val="005A75D0"/>
    <w:rsid w:val="005A7EAF"/>
    <w:rsid w:val="005B01D6"/>
    <w:rsid w:val="005B1141"/>
    <w:rsid w:val="005B15AE"/>
    <w:rsid w:val="005B15F8"/>
    <w:rsid w:val="005B1A79"/>
    <w:rsid w:val="005B1D45"/>
    <w:rsid w:val="005B1E7D"/>
    <w:rsid w:val="005B2326"/>
    <w:rsid w:val="005B2642"/>
    <w:rsid w:val="005B2E18"/>
    <w:rsid w:val="005B348A"/>
    <w:rsid w:val="005B3EFE"/>
    <w:rsid w:val="005B4083"/>
    <w:rsid w:val="005B444E"/>
    <w:rsid w:val="005B4BE9"/>
    <w:rsid w:val="005B544C"/>
    <w:rsid w:val="005B5623"/>
    <w:rsid w:val="005B582C"/>
    <w:rsid w:val="005B5FDA"/>
    <w:rsid w:val="005B67DE"/>
    <w:rsid w:val="005B6B91"/>
    <w:rsid w:val="005B73C1"/>
    <w:rsid w:val="005B7942"/>
    <w:rsid w:val="005B7B74"/>
    <w:rsid w:val="005C032F"/>
    <w:rsid w:val="005C05ED"/>
    <w:rsid w:val="005C0AE0"/>
    <w:rsid w:val="005C0D72"/>
    <w:rsid w:val="005C12E0"/>
    <w:rsid w:val="005C18B3"/>
    <w:rsid w:val="005C1CF2"/>
    <w:rsid w:val="005C1F5A"/>
    <w:rsid w:val="005C250C"/>
    <w:rsid w:val="005C2C0A"/>
    <w:rsid w:val="005C2D1B"/>
    <w:rsid w:val="005C3991"/>
    <w:rsid w:val="005C3EA8"/>
    <w:rsid w:val="005C3F50"/>
    <w:rsid w:val="005C43D3"/>
    <w:rsid w:val="005C4871"/>
    <w:rsid w:val="005C4B66"/>
    <w:rsid w:val="005C4F82"/>
    <w:rsid w:val="005C5682"/>
    <w:rsid w:val="005C595D"/>
    <w:rsid w:val="005C5A99"/>
    <w:rsid w:val="005C5B39"/>
    <w:rsid w:val="005C5F75"/>
    <w:rsid w:val="005C757B"/>
    <w:rsid w:val="005D09FD"/>
    <w:rsid w:val="005D0D90"/>
    <w:rsid w:val="005D1399"/>
    <w:rsid w:val="005D2060"/>
    <w:rsid w:val="005D27D8"/>
    <w:rsid w:val="005D281A"/>
    <w:rsid w:val="005D2E7F"/>
    <w:rsid w:val="005D3DC4"/>
    <w:rsid w:val="005D439A"/>
    <w:rsid w:val="005D47FD"/>
    <w:rsid w:val="005D524E"/>
    <w:rsid w:val="005D53FC"/>
    <w:rsid w:val="005D54A1"/>
    <w:rsid w:val="005D5C1D"/>
    <w:rsid w:val="005D6BB7"/>
    <w:rsid w:val="005D783E"/>
    <w:rsid w:val="005D7F1B"/>
    <w:rsid w:val="005E1191"/>
    <w:rsid w:val="005E19A3"/>
    <w:rsid w:val="005E1A1D"/>
    <w:rsid w:val="005E1E74"/>
    <w:rsid w:val="005E1F8A"/>
    <w:rsid w:val="005E2485"/>
    <w:rsid w:val="005E3524"/>
    <w:rsid w:val="005E3659"/>
    <w:rsid w:val="005E4449"/>
    <w:rsid w:val="005E5E68"/>
    <w:rsid w:val="005E63F8"/>
    <w:rsid w:val="005E6488"/>
    <w:rsid w:val="005E65B2"/>
    <w:rsid w:val="005E6F7B"/>
    <w:rsid w:val="005E7020"/>
    <w:rsid w:val="005E7827"/>
    <w:rsid w:val="005E7A1F"/>
    <w:rsid w:val="005E7AAD"/>
    <w:rsid w:val="005E7D0D"/>
    <w:rsid w:val="005E7EEA"/>
    <w:rsid w:val="005F13DA"/>
    <w:rsid w:val="005F14B2"/>
    <w:rsid w:val="005F1653"/>
    <w:rsid w:val="005F1DBF"/>
    <w:rsid w:val="005F222B"/>
    <w:rsid w:val="005F2CCA"/>
    <w:rsid w:val="005F35EA"/>
    <w:rsid w:val="005F3A14"/>
    <w:rsid w:val="005F3C1C"/>
    <w:rsid w:val="005F4054"/>
    <w:rsid w:val="005F4F8B"/>
    <w:rsid w:val="005F55FA"/>
    <w:rsid w:val="005F5EE2"/>
    <w:rsid w:val="005F5F00"/>
    <w:rsid w:val="005F620E"/>
    <w:rsid w:val="005F6DC2"/>
    <w:rsid w:val="00600527"/>
    <w:rsid w:val="006012BE"/>
    <w:rsid w:val="006022FD"/>
    <w:rsid w:val="00602446"/>
    <w:rsid w:val="00602785"/>
    <w:rsid w:val="00603676"/>
    <w:rsid w:val="00603714"/>
    <w:rsid w:val="00603EA9"/>
    <w:rsid w:val="006048C1"/>
    <w:rsid w:val="00604BA1"/>
    <w:rsid w:val="0060549B"/>
    <w:rsid w:val="00605698"/>
    <w:rsid w:val="006056C9"/>
    <w:rsid w:val="006058BC"/>
    <w:rsid w:val="006059AB"/>
    <w:rsid w:val="00605CCF"/>
    <w:rsid w:val="0060604C"/>
    <w:rsid w:val="00606989"/>
    <w:rsid w:val="0060745D"/>
    <w:rsid w:val="006104E3"/>
    <w:rsid w:val="00610B62"/>
    <w:rsid w:val="00611CEB"/>
    <w:rsid w:val="00611E51"/>
    <w:rsid w:val="00611EAD"/>
    <w:rsid w:val="006129C0"/>
    <w:rsid w:val="00612ADC"/>
    <w:rsid w:val="00613AC2"/>
    <w:rsid w:val="0061436B"/>
    <w:rsid w:val="0061482D"/>
    <w:rsid w:val="006155EF"/>
    <w:rsid w:val="006156CC"/>
    <w:rsid w:val="00615940"/>
    <w:rsid w:val="00615B0C"/>
    <w:rsid w:val="00615DB7"/>
    <w:rsid w:val="0061609F"/>
    <w:rsid w:val="00616196"/>
    <w:rsid w:val="0061663E"/>
    <w:rsid w:val="0061740B"/>
    <w:rsid w:val="0061768B"/>
    <w:rsid w:val="006205E5"/>
    <w:rsid w:val="006210DE"/>
    <w:rsid w:val="006211E0"/>
    <w:rsid w:val="00621258"/>
    <w:rsid w:val="0062145C"/>
    <w:rsid w:val="0062164E"/>
    <w:rsid w:val="00621660"/>
    <w:rsid w:val="00621A6C"/>
    <w:rsid w:val="006225C3"/>
    <w:rsid w:val="00622E9B"/>
    <w:rsid w:val="006239D0"/>
    <w:rsid w:val="0062419F"/>
    <w:rsid w:val="00624449"/>
    <w:rsid w:val="00624B98"/>
    <w:rsid w:val="00625865"/>
    <w:rsid w:val="0062589C"/>
    <w:rsid w:val="006258A6"/>
    <w:rsid w:val="006260E3"/>
    <w:rsid w:val="00626900"/>
    <w:rsid w:val="00626C07"/>
    <w:rsid w:val="00626F4D"/>
    <w:rsid w:val="00626F89"/>
    <w:rsid w:val="0062726B"/>
    <w:rsid w:val="00627AAC"/>
    <w:rsid w:val="00627C19"/>
    <w:rsid w:val="00627E23"/>
    <w:rsid w:val="00630580"/>
    <w:rsid w:val="00630689"/>
    <w:rsid w:val="00630958"/>
    <w:rsid w:val="00630D6A"/>
    <w:rsid w:val="00630EB8"/>
    <w:rsid w:val="006311A5"/>
    <w:rsid w:val="006318FD"/>
    <w:rsid w:val="0063195F"/>
    <w:rsid w:val="00631E94"/>
    <w:rsid w:val="00631F26"/>
    <w:rsid w:val="0063249D"/>
    <w:rsid w:val="00632982"/>
    <w:rsid w:val="00632BF7"/>
    <w:rsid w:val="00634591"/>
    <w:rsid w:val="006346DC"/>
    <w:rsid w:val="006348BB"/>
    <w:rsid w:val="00634DFB"/>
    <w:rsid w:val="0063595B"/>
    <w:rsid w:val="006364C2"/>
    <w:rsid w:val="0063704B"/>
    <w:rsid w:val="006370CC"/>
    <w:rsid w:val="00637B23"/>
    <w:rsid w:val="00637F8E"/>
    <w:rsid w:val="0064081C"/>
    <w:rsid w:val="006410BB"/>
    <w:rsid w:val="00641949"/>
    <w:rsid w:val="006421F6"/>
    <w:rsid w:val="00642727"/>
    <w:rsid w:val="006429BA"/>
    <w:rsid w:val="00642DCD"/>
    <w:rsid w:val="00643262"/>
    <w:rsid w:val="00643ED3"/>
    <w:rsid w:val="00644633"/>
    <w:rsid w:val="006446A4"/>
    <w:rsid w:val="00644E21"/>
    <w:rsid w:val="00645ADF"/>
    <w:rsid w:val="00645DC9"/>
    <w:rsid w:val="00646A93"/>
    <w:rsid w:val="00647144"/>
    <w:rsid w:val="0064756E"/>
    <w:rsid w:val="00647781"/>
    <w:rsid w:val="00647902"/>
    <w:rsid w:val="00647DA3"/>
    <w:rsid w:val="006505FA"/>
    <w:rsid w:val="006509F9"/>
    <w:rsid w:val="0065103C"/>
    <w:rsid w:val="00651138"/>
    <w:rsid w:val="00651295"/>
    <w:rsid w:val="006515A2"/>
    <w:rsid w:val="0065187E"/>
    <w:rsid w:val="00651E82"/>
    <w:rsid w:val="00652A10"/>
    <w:rsid w:val="00652A63"/>
    <w:rsid w:val="00652D18"/>
    <w:rsid w:val="006538D4"/>
    <w:rsid w:val="006539DD"/>
    <w:rsid w:val="00653BD5"/>
    <w:rsid w:val="00654B5B"/>
    <w:rsid w:val="00654E76"/>
    <w:rsid w:val="006553BC"/>
    <w:rsid w:val="00656129"/>
    <w:rsid w:val="00656212"/>
    <w:rsid w:val="00656448"/>
    <w:rsid w:val="006567F2"/>
    <w:rsid w:val="00657538"/>
    <w:rsid w:val="00657C72"/>
    <w:rsid w:val="00657C7F"/>
    <w:rsid w:val="00660BF1"/>
    <w:rsid w:val="00661471"/>
    <w:rsid w:val="0066187C"/>
    <w:rsid w:val="00662402"/>
    <w:rsid w:val="0066246A"/>
    <w:rsid w:val="006625EB"/>
    <w:rsid w:val="006639B2"/>
    <w:rsid w:val="0066466B"/>
    <w:rsid w:val="00664D6D"/>
    <w:rsid w:val="00665820"/>
    <w:rsid w:val="0066616F"/>
    <w:rsid w:val="00666526"/>
    <w:rsid w:val="0066690B"/>
    <w:rsid w:val="00666C3B"/>
    <w:rsid w:val="00667649"/>
    <w:rsid w:val="00667D76"/>
    <w:rsid w:val="00670C53"/>
    <w:rsid w:val="00671083"/>
    <w:rsid w:val="00671911"/>
    <w:rsid w:val="00672414"/>
    <w:rsid w:val="006735AE"/>
    <w:rsid w:val="00673826"/>
    <w:rsid w:val="00673C6E"/>
    <w:rsid w:val="00674D36"/>
    <w:rsid w:val="00674F49"/>
    <w:rsid w:val="00675251"/>
    <w:rsid w:val="006754A8"/>
    <w:rsid w:val="006756BF"/>
    <w:rsid w:val="00675883"/>
    <w:rsid w:val="00676035"/>
    <w:rsid w:val="006762F6"/>
    <w:rsid w:val="00676AF9"/>
    <w:rsid w:val="00676D3E"/>
    <w:rsid w:val="00677FAD"/>
    <w:rsid w:val="006808E0"/>
    <w:rsid w:val="00681769"/>
    <w:rsid w:val="006830C6"/>
    <w:rsid w:val="006832C6"/>
    <w:rsid w:val="006839AF"/>
    <w:rsid w:val="00683DA3"/>
    <w:rsid w:val="00683EBD"/>
    <w:rsid w:val="006848D3"/>
    <w:rsid w:val="006848DF"/>
    <w:rsid w:val="00684BCF"/>
    <w:rsid w:val="0068528B"/>
    <w:rsid w:val="0068534A"/>
    <w:rsid w:val="0068578D"/>
    <w:rsid w:val="00686067"/>
    <w:rsid w:val="00686228"/>
    <w:rsid w:val="00686582"/>
    <w:rsid w:val="006867CA"/>
    <w:rsid w:val="006868AD"/>
    <w:rsid w:val="00687844"/>
    <w:rsid w:val="00687A84"/>
    <w:rsid w:val="006902D9"/>
    <w:rsid w:val="00690725"/>
    <w:rsid w:val="00690DFC"/>
    <w:rsid w:val="00690FC7"/>
    <w:rsid w:val="0069240E"/>
    <w:rsid w:val="00692CD9"/>
    <w:rsid w:val="00692E97"/>
    <w:rsid w:val="006931F8"/>
    <w:rsid w:val="00693A52"/>
    <w:rsid w:val="00694AC5"/>
    <w:rsid w:val="00694B0A"/>
    <w:rsid w:val="00694D37"/>
    <w:rsid w:val="00695618"/>
    <w:rsid w:val="006960CB"/>
    <w:rsid w:val="00696F35"/>
    <w:rsid w:val="006A0340"/>
    <w:rsid w:val="006A0413"/>
    <w:rsid w:val="006A04C9"/>
    <w:rsid w:val="006A075E"/>
    <w:rsid w:val="006A1492"/>
    <w:rsid w:val="006A2035"/>
    <w:rsid w:val="006A2164"/>
    <w:rsid w:val="006A2CCE"/>
    <w:rsid w:val="006A3259"/>
    <w:rsid w:val="006A33A0"/>
    <w:rsid w:val="006A47AE"/>
    <w:rsid w:val="006A49BB"/>
    <w:rsid w:val="006A4BF3"/>
    <w:rsid w:val="006A5020"/>
    <w:rsid w:val="006A6B2A"/>
    <w:rsid w:val="006A6C98"/>
    <w:rsid w:val="006A70E9"/>
    <w:rsid w:val="006A754D"/>
    <w:rsid w:val="006A7A0D"/>
    <w:rsid w:val="006A7B94"/>
    <w:rsid w:val="006B013C"/>
    <w:rsid w:val="006B05F8"/>
    <w:rsid w:val="006B074A"/>
    <w:rsid w:val="006B0996"/>
    <w:rsid w:val="006B1358"/>
    <w:rsid w:val="006B166B"/>
    <w:rsid w:val="006B1FE6"/>
    <w:rsid w:val="006B24D0"/>
    <w:rsid w:val="006B28B3"/>
    <w:rsid w:val="006B2E50"/>
    <w:rsid w:val="006B31C2"/>
    <w:rsid w:val="006B3851"/>
    <w:rsid w:val="006B42C4"/>
    <w:rsid w:val="006B4926"/>
    <w:rsid w:val="006B4FB9"/>
    <w:rsid w:val="006B5E4E"/>
    <w:rsid w:val="006B622A"/>
    <w:rsid w:val="006B76FA"/>
    <w:rsid w:val="006B7800"/>
    <w:rsid w:val="006B7803"/>
    <w:rsid w:val="006B7BF2"/>
    <w:rsid w:val="006C01F2"/>
    <w:rsid w:val="006C02B5"/>
    <w:rsid w:val="006C0632"/>
    <w:rsid w:val="006C134A"/>
    <w:rsid w:val="006C1AEF"/>
    <w:rsid w:val="006C1D1B"/>
    <w:rsid w:val="006C27BD"/>
    <w:rsid w:val="006C2E03"/>
    <w:rsid w:val="006C30E4"/>
    <w:rsid w:val="006C364D"/>
    <w:rsid w:val="006C48B3"/>
    <w:rsid w:val="006C49B4"/>
    <w:rsid w:val="006C4ACB"/>
    <w:rsid w:val="006C68F6"/>
    <w:rsid w:val="006C6E61"/>
    <w:rsid w:val="006C72FD"/>
    <w:rsid w:val="006C75B9"/>
    <w:rsid w:val="006C77C0"/>
    <w:rsid w:val="006C7D69"/>
    <w:rsid w:val="006D08A2"/>
    <w:rsid w:val="006D18B7"/>
    <w:rsid w:val="006D1D2C"/>
    <w:rsid w:val="006D1FE8"/>
    <w:rsid w:val="006D21EE"/>
    <w:rsid w:val="006D257E"/>
    <w:rsid w:val="006D29E5"/>
    <w:rsid w:val="006D2CE9"/>
    <w:rsid w:val="006D325A"/>
    <w:rsid w:val="006D39C7"/>
    <w:rsid w:val="006D3DB3"/>
    <w:rsid w:val="006D4192"/>
    <w:rsid w:val="006D4509"/>
    <w:rsid w:val="006D4E11"/>
    <w:rsid w:val="006D5041"/>
    <w:rsid w:val="006D524F"/>
    <w:rsid w:val="006D56AA"/>
    <w:rsid w:val="006D58AA"/>
    <w:rsid w:val="006D686A"/>
    <w:rsid w:val="006D69B6"/>
    <w:rsid w:val="006D73D6"/>
    <w:rsid w:val="006D779E"/>
    <w:rsid w:val="006D7C7C"/>
    <w:rsid w:val="006E0923"/>
    <w:rsid w:val="006E0945"/>
    <w:rsid w:val="006E0EB7"/>
    <w:rsid w:val="006E22F8"/>
    <w:rsid w:val="006E2451"/>
    <w:rsid w:val="006E2D63"/>
    <w:rsid w:val="006E30A3"/>
    <w:rsid w:val="006E30D4"/>
    <w:rsid w:val="006E333D"/>
    <w:rsid w:val="006E432C"/>
    <w:rsid w:val="006E4788"/>
    <w:rsid w:val="006E4A6A"/>
    <w:rsid w:val="006E4DA1"/>
    <w:rsid w:val="006E57A3"/>
    <w:rsid w:val="006E59DA"/>
    <w:rsid w:val="006E642D"/>
    <w:rsid w:val="006E6485"/>
    <w:rsid w:val="006E649E"/>
    <w:rsid w:val="006E6AA0"/>
    <w:rsid w:val="006E6DEC"/>
    <w:rsid w:val="006E74FB"/>
    <w:rsid w:val="006F051C"/>
    <w:rsid w:val="006F0622"/>
    <w:rsid w:val="006F094D"/>
    <w:rsid w:val="006F1390"/>
    <w:rsid w:val="006F1493"/>
    <w:rsid w:val="006F1575"/>
    <w:rsid w:val="006F1E57"/>
    <w:rsid w:val="006F2B2C"/>
    <w:rsid w:val="006F3011"/>
    <w:rsid w:val="006F302E"/>
    <w:rsid w:val="006F30D6"/>
    <w:rsid w:val="006F36B3"/>
    <w:rsid w:val="006F3955"/>
    <w:rsid w:val="006F3E91"/>
    <w:rsid w:val="006F4ADD"/>
    <w:rsid w:val="006F5CE6"/>
    <w:rsid w:val="006F5D45"/>
    <w:rsid w:val="006F5E2A"/>
    <w:rsid w:val="006F67CD"/>
    <w:rsid w:val="006F6A44"/>
    <w:rsid w:val="006F7296"/>
    <w:rsid w:val="006F737B"/>
    <w:rsid w:val="006F73BC"/>
    <w:rsid w:val="007000DA"/>
    <w:rsid w:val="00700335"/>
    <w:rsid w:val="007006AC"/>
    <w:rsid w:val="00700792"/>
    <w:rsid w:val="00701BA9"/>
    <w:rsid w:val="007020DE"/>
    <w:rsid w:val="00702519"/>
    <w:rsid w:val="00702C75"/>
    <w:rsid w:val="0070315B"/>
    <w:rsid w:val="00703492"/>
    <w:rsid w:val="007043CD"/>
    <w:rsid w:val="00704423"/>
    <w:rsid w:val="0070463E"/>
    <w:rsid w:val="00704738"/>
    <w:rsid w:val="00704DFA"/>
    <w:rsid w:val="0070626C"/>
    <w:rsid w:val="0070689A"/>
    <w:rsid w:val="0070717E"/>
    <w:rsid w:val="00707A5D"/>
    <w:rsid w:val="00710064"/>
    <w:rsid w:val="007103EF"/>
    <w:rsid w:val="0071170A"/>
    <w:rsid w:val="00711A0D"/>
    <w:rsid w:val="00711A6C"/>
    <w:rsid w:val="00711C01"/>
    <w:rsid w:val="00711E24"/>
    <w:rsid w:val="00712426"/>
    <w:rsid w:val="007127A3"/>
    <w:rsid w:val="00713917"/>
    <w:rsid w:val="00713BCD"/>
    <w:rsid w:val="007140B8"/>
    <w:rsid w:val="0071413C"/>
    <w:rsid w:val="0071433E"/>
    <w:rsid w:val="007149F0"/>
    <w:rsid w:val="0071525F"/>
    <w:rsid w:val="007157DC"/>
    <w:rsid w:val="00715953"/>
    <w:rsid w:val="007160B0"/>
    <w:rsid w:val="00716609"/>
    <w:rsid w:val="00716640"/>
    <w:rsid w:val="00716B11"/>
    <w:rsid w:val="00717B81"/>
    <w:rsid w:val="00717EA7"/>
    <w:rsid w:val="007206B1"/>
    <w:rsid w:val="0072073B"/>
    <w:rsid w:val="00721398"/>
    <w:rsid w:val="00721AE6"/>
    <w:rsid w:val="00721B03"/>
    <w:rsid w:val="00721E89"/>
    <w:rsid w:val="007234C3"/>
    <w:rsid w:val="00723ACE"/>
    <w:rsid w:val="00723C6D"/>
    <w:rsid w:val="00723D77"/>
    <w:rsid w:val="00723E51"/>
    <w:rsid w:val="007247A8"/>
    <w:rsid w:val="00724917"/>
    <w:rsid w:val="007251F9"/>
    <w:rsid w:val="007255DF"/>
    <w:rsid w:val="00725624"/>
    <w:rsid w:val="007256CE"/>
    <w:rsid w:val="0072572C"/>
    <w:rsid w:val="007260D9"/>
    <w:rsid w:val="007266B0"/>
    <w:rsid w:val="007271CD"/>
    <w:rsid w:val="0072778A"/>
    <w:rsid w:val="007277C5"/>
    <w:rsid w:val="0072792B"/>
    <w:rsid w:val="00727BF4"/>
    <w:rsid w:val="00730A55"/>
    <w:rsid w:val="00730AE6"/>
    <w:rsid w:val="00730E81"/>
    <w:rsid w:val="00731388"/>
    <w:rsid w:val="007316D2"/>
    <w:rsid w:val="007330C7"/>
    <w:rsid w:val="007333EF"/>
    <w:rsid w:val="007335EC"/>
    <w:rsid w:val="0073374A"/>
    <w:rsid w:val="00733D58"/>
    <w:rsid w:val="00734868"/>
    <w:rsid w:val="0073555B"/>
    <w:rsid w:val="00735771"/>
    <w:rsid w:val="00735B9F"/>
    <w:rsid w:val="007364FD"/>
    <w:rsid w:val="007365A8"/>
    <w:rsid w:val="00736AD6"/>
    <w:rsid w:val="00736B7C"/>
    <w:rsid w:val="007370B0"/>
    <w:rsid w:val="00737318"/>
    <w:rsid w:val="0073796C"/>
    <w:rsid w:val="00737A1F"/>
    <w:rsid w:val="007402B9"/>
    <w:rsid w:val="00740774"/>
    <w:rsid w:val="007408C9"/>
    <w:rsid w:val="00740C5B"/>
    <w:rsid w:val="00741113"/>
    <w:rsid w:val="007411D8"/>
    <w:rsid w:val="007412E2"/>
    <w:rsid w:val="00741999"/>
    <w:rsid w:val="00741B7E"/>
    <w:rsid w:val="00741E2E"/>
    <w:rsid w:val="00741F17"/>
    <w:rsid w:val="00741F48"/>
    <w:rsid w:val="007426B8"/>
    <w:rsid w:val="007429A6"/>
    <w:rsid w:val="00743820"/>
    <w:rsid w:val="00743B44"/>
    <w:rsid w:val="00743D9C"/>
    <w:rsid w:val="00744130"/>
    <w:rsid w:val="00744DFE"/>
    <w:rsid w:val="00745141"/>
    <w:rsid w:val="00745D5F"/>
    <w:rsid w:val="0074682F"/>
    <w:rsid w:val="007470FA"/>
    <w:rsid w:val="007471DE"/>
    <w:rsid w:val="00747FB9"/>
    <w:rsid w:val="00750270"/>
    <w:rsid w:val="0075084C"/>
    <w:rsid w:val="007508FE"/>
    <w:rsid w:val="00750A88"/>
    <w:rsid w:val="00751938"/>
    <w:rsid w:val="0075195F"/>
    <w:rsid w:val="00751B80"/>
    <w:rsid w:val="00751E5D"/>
    <w:rsid w:val="007526E7"/>
    <w:rsid w:val="007534B6"/>
    <w:rsid w:val="007537EE"/>
    <w:rsid w:val="00753BDE"/>
    <w:rsid w:val="00753C5D"/>
    <w:rsid w:val="00753D3F"/>
    <w:rsid w:val="007540ED"/>
    <w:rsid w:val="0075491F"/>
    <w:rsid w:val="00754F6A"/>
    <w:rsid w:val="00755B20"/>
    <w:rsid w:val="00755B76"/>
    <w:rsid w:val="00755E1F"/>
    <w:rsid w:val="00756193"/>
    <w:rsid w:val="00756367"/>
    <w:rsid w:val="00756578"/>
    <w:rsid w:val="00756BC7"/>
    <w:rsid w:val="00756E1E"/>
    <w:rsid w:val="00756FE5"/>
    <w:rsid w:val="0075753F"/>
    <w:rsid w:val="00757DF9"/>
    <w:rsid w:val="00760BD2"/>
    <w:rsid w:val="00760D74"/>
    <w:rsid w:val="00760E57"/>
    <w:rsid w:val="00760F19"/>
    <w:rsid w:val="007617B1"/>
    <w:rsid w:val="00761821"/>
    <w:rsid w:val="00761F18"/>
    <w:rsid w:val="007625B6"/>
    <w:rsid w:val="00762D18"/>
    <w:rsid w:val="00762E77"/>
    <w:rsid w:val="00763212"/>
    <w:rsid w:val="00764034"/>
    <w:rsid w:val="00764361"/>
    <w:rsid w:val="00764D13"/>
    <w:rsid w:val="0076606F"/>
    <w:rsid w:val="007664A4"/>
    <w:rsid w:val="007666DD"/>
    <w:rsid w:val="007669E0"/>
    <w:rsid w:val="00766DC1"/>
    <w:rsid w:val="00766E8B"/>
    <w:rsid w:val="00767E65"/>
    <w:rsid w:val="0077031C"/>
    <w:rsid w:val="007714AB"/>
    <w:rsid w:val="00771CA5"/>
    <w:rsid w:val="00771DB6"/>
    <w:rsid w:val="0077208D"/>
    <w:rsid w:val="007730FF"/>
    <w:rsid w:val="007731FD"/>
    <w:rsid w:val="0077503A"/>
    <w:rsid w:val="00775340"/>
    <w:rsid w:val="00776029"/>
    <w:rsid w:val="00776CA0"/>
    <w:rsid w:val="00776D9F"/>
    <w:rsid w:val="00777C1C"/>
    <w:rsid w:val="007804B6"/>
    <w:rsid w:val="00780C9E"/>
    <w:rsid w:val="00781176"/>
    <w:rsid w:val="007813FE"/>
    <w:rsid w:val="00781402"/>
    <w:rsid w:val="007814C4"/>
    <w:rsid w:val="00781DB1"/>
    <w:rsid w:val="00781E88"/>
    <w:rsid w:val="00782030"/>
    <w:rsid w:val="00782795"/>
    <w:rsid w:val="007831E3"/>
    <w:rsid w:val="0078381A"/>
    <w:rsid w:val="00783951"/>
    <w:rsid w:val="007841FB"/>
    <w:rsid w:val="00784245"/>
    <w:rsid w:val="00784957"/>
    <w:rsid w:val="007851F5"/>
    <w:rsid w:val="0078576C"/>
    <w:rsid w:val="0078677E"/>
    <w:rsid w:val="00786E23"/>
    <w:rsid w:val="007900AF"/>
    <w:rsid w:val="00790825"/>
    <w:rsid w:val="0079111A"/>
    <w:rsid w:val="00791F37"/>
    <w:rsid w:val="0079292C"/>
    <w:rsid w:val="00792DE9"/>
    <w:rsid w:val="007932AC"/>
    <w:rsid w:val="0079387E"/>
    <w:rsid w:val="007939F7"/>
    <w:rsid w:val="00793C83"/>
    <w:rsid w:val="00794305"/>
    <w:rsid w:val="00794A88"/>
    <w:rsid w:val="00795AEB"/>
    <w:rsid w:val="0079694C"/>
    <w:rsid w:val="0079715F"/>
    <w:rsid w:val="00797582"/>
    <w:rsid w:val="00797BA6"/>
    <w:rsid w:val="007A0F05"/>
    <w:rsid w:val="007A101F"/>
    <w:rsid w:val="007A11CF"/>
    <w:rsid w:val="007A2D06"/>
    <w:rsid w:val="007A3594"/>
    <w:rsid w:val="007A38E8"/>
    <w:rsid w:val="007A3C6E"/>
    <w:rsid w:val="007A3CAE"/>
    <w:rsid w:val="007A4210"/>
    <w:rsid w:val="007A4256"/>
    <w:rsid w:val="007A45A1"/>
    <w:rsid w:val="007A4A36"/>
    <w:rsid w:val="007A5129"/>
    <w:rsid w:val="007A5D1B"/>
    <w:rsid w:val="007A5F57"/>
    <w:rsid w:val="007A675F"/>
    <w:rsid w:val="007A67AC"/>
    <w:rsid w:val="007A6FAA"/>
    <w:rsid w:val="007A7205"/>
    <w:rsid w:val="007A7801"/>
    <w:rsid w:val="007B0D04"/>
    <w:rsid w:val="007B12F8"/>
    <w:rsid w:val="007B14B1"/>
    <w:rsid w:val="007B20E1"/>
    <w:rsid w:val="007B2D00"/>
    <w:rsid w:val="007B2FAE"/>
    <w:rsid w:val="007B3007"/>
    <w:rsid w:val="007B3482"/>
    <w:rsid w:val="007B38A7"/>
    <w:rsid w:val="007B4C9F"/>
    <w:rsid w:val="007B4E92"/>
    <w:rsid w:val="007B66BB"/>
    <w:rsid w:val="007B6EF3"/>
    <w:rsid w:val="007B71B6"/>
    <w:rsid w:val="007C01D1"/>
    <w:rsid w:val="007C03A0"/>
    <w:rsid w:val="007C0593"/>
    <w:rsid w:val="007C05FF"/>
    <w:rsid w:val="007C0B5D"/>
    <w:rsid w:val="007C0D3B"/>
    <w:rsid w:val="007C14E0"/>
    <w:rsid w:val="007C16A5"/>
    <w:rsid w:val="007C1C25"/>
    <w:rsid w:val="007C263E"/>
    <w:rsid w:val="007C298C"/>
    <w:rsid w:val="007C2A1B"/>
    <w:rsid w:val="007C3D06"/>
    <w:rsid w:val="007C3E7A"/>
    <w:rsid w:val="007C44B0"/>
    <w:rsid w:val="007C48B4"/>
    <w:rsid w:val="007C4E86"/>
    <w:rsid w:val="007C59D1"/>
    <w:rsid w:val="007C5C1D"/>
    <w:rsid w:val="007C5D82"/>
    <w:rsid w:val="007C5E9B"/>
    <w:rsid w:val="007C6431"/>
    <w:rsid w:val="007C69D4"/>
    <w:rsid w:val="007C6EB7"/>
    <w:rsid w:val="007D00AA"/>
    <w:rsid w:val="007D00ED"/>
    <w:rsid w:val="007D0476"/>
    <w:rsid w:val="007D0785"/>
    <w:rsid w:val="007D0B44"/>
    <w:rsid w:val="007D0D80"/>
    <w:rsid w:val="007D0F12"/>
    <w:rsid w:val="007D19F1"/>
    <w:rsid w:val="007D1EBE"/>
    <w:rsid w:val="007D25BD"/>
    <w:rsid w:val="007D2A23"/>
    <w:rsid w:val="007D2BF4"/>
    <w:rsid w:val="007D2F24"/>
    <w:rsid w:val="007D3D70"/>
    <w:rsid w:val="007D4190"/>
    <w:rsid w:val="007D466D"/>
    <w:rsid w:val="007D52CB"/>
    <w:rsid w:val="007D5498"/>
    <w:rsid w:val="007D54B9"/>
    <w:rsid w:val="007D5543"/>
    <w:rsid w:val="007D5A18"/>
    <w:rsid w:val="007D614B"/>
    <w:rsid w:val="007D6664"/>
    <w:rsid w:val="007D7205"/>
    <w:rsid w:val="007D78FA"/>
    <w:rsid w:val="007D7BC2"/>
    <w:rsid w:val="007E000A"/>
    <w:rsid w:val="007E14DD"/>
    <w:rsid w:val="007E1911"/>
    <w:rsid w:val="007E1DFA"/>
    <w:rsid w:val="007E2687"/>
    <w:rsid w:val="007E2841"/>
    <w:rsid w:val="007E2983"/>
    <w:rsid w:val="007E2F6B"/>
    <w:rsid w:val="007E3C3E"/>
    <w:rsid w:val="007E4116"/>
    <w:rsid w:val="007E5398"/>
    <w:rsid w:val="007E5985"/>
    <w:rsid w:val="007E5BD7"/>
    <w:rsid w:val="007E5E64"/>
    <w:rsid w:val="007E65E7"/>
    <w:rsid w:val="007E6B09"/>
    <w:rsid w:val="007E71A9"/>
    <w:rsid w:val="007E757C"/>
    <w:rsid w:val="007E76A7"/>
    <w:rsid w:val="007E76E1"/>
    <w:rsid w:val="007E78AB"/>
    <w:rsid w:val="007E7C79"/>
    <w:rsid w:val="007E7EC1"/>
    <w:rsid w:val="007E7F68"/>
    <w:rsid w:val="007F0A40"/>
    <w:rsid w:val="007F0AC7"/>
    <w:rsid w:val="007F1BAE"/>
    <w:rsid w:val="007F1D46"/>
    <w:rsid w:val="007F3111"/>
    <w:rsid w:val="007F39CF"/>
    <w:rsid w:val="007F4836"/>
    <w:rsid w:val="007F497D"/>
    <w:rsid w:val="007F571F"/>
    <w:rsid w:val="007F5D4B"/>
    <w:rsid w:val="007F5EB5"/>
    <w:rsid w:val="007F5F1B"/>
    <w:rsid w:val="007F6B23"/>
    <w:rsid w:val="007F6C0B"/>
    <w:rsid w:val="007F7828"/>
    <w:rsid w:val="007F7856"/>
    <w:rsid w:val="007F7964"/>
    <w:rsid w:val="007F7DDB"/>
    <w:rsid w:val="007F7E63"/>
    <w:rsid w:val="0080005B"/>
    <w:rsid w:val="00800352"/>
    <w:rsid w:val="00800522"/>
    <w:rsid w:val="00800EE8"/>
    <w:rsid w:val="00801377"/>
    <w:rsid w:val="008026EC"/>
    <w:rsid w:val="0080274D"/>
    <w:rsid w:val="00802795"/>
    <w:rsid w:val="0080285E"/>
    <w:rsid w:val="00802DEC"/>
    <w:rsid w:val="0080304F"/>
    <w:rsid w:val="00803B87"/>
    <w:rsid w:val="00804389"/>
    <w:rsid w:val="00804817"/>
    <w:rsid w:val="00804A44"/>
    <w:rsid w:val="008052F8"/>
    <w:rsid w:val="00805AFA"/>
    <w:rsid w:val="00805C79"/>
    <w:rsid w:val="008068DE"/>
    <w:rsid w:val="00806DD1"/>
    <w:rsid w:val="00806EB2"/>
    <w:rsid w:val="00807789"/>
    <w:rsid w:val="00807A0F"/>
    <w:rsid w:val="00807B60"/>
    <w:rsid w:val="00807C3A"/>
    <w:rsid w:val="008100BB"/>
    <w:rsid w:val="0081037F"/>
    <w:rsid w:val="008106CB"/>
    <w:rsid w:val="008107EA"/>
    <w:rsid w:val="00810F5A"/>
    <w:rsid w:val="0081140D"/>
    <w:rsid w:val="0081146A"/>
    <w:rsid w:val="008115C3"/>
    <w:rsid w:val="008128D7"/>
    <w:rsid w:val="00812CC0"/>
    <w:rsid w:val="008134E1"/>
    <w:rsid w:val="00813971"/>
    <w:rsid w:val="00814A5A"/>
    <w:rsid w:val="00814B3C"/>
    <w:rsid w:val="0081532F"/>
    <w:rsid w:val="008158BC"/>
    <w:rsid w:val="00816934"/>
    <w:rsid w:val="00816B12"/>
    <w:rsid w:val="00816E45"/>
    <w:rsid w:val="00817331"/>
    <w:rsid w:val="008174F6"/>
    <w:rsid w:val="00817A45"/>
    <w:rsid w:val="00817AD0"/>
    <w:rsid w:val="008206E1"/>
    <w:rsid w:val="008208F4"/>
    <w:rsid w:val="00821747"/>
    <w:rsid w:val="00822272"/>
    <w:rsid w:val="0082330F"/>
    <w:rsid w:val="00823F13"/>
    <w:rsid w:val="00825083"/>
    <w:rsid w:val="008250E9"/>
    <w:rsid w:val="00825245"/>
    <w:rsid w:val="008257DB"/>
    <w:rsid w:val="00825AB1"/>
    <w:rsid w:val="008260AD"/>
    <w:rsid w:val="00826626"/>
    <w:rsid w:val="008266CB"/>
    <w:rsid w:val="00826724"/>
    <w:rsid w:val="00826C5B"/>
    <w:rsid w:val="0082720F"/>
    <w:rsid w:val="00827383"/>
    <w:rsid w:val="008276E9"/>
    <w:rsid w:val="00827A76"/>
    <w:rsid w:val="00827B9F"/>
    <w:rsid w:val="0083032E"/>
    <w:rsid w:val="008305EF"/>
    <w:rsid w:val="00830B9F"/>
    <w:rsid w:val="008314FF"/>
    <w:rsid w:val="0083156A"/>
    <w:rsid w:val="008317F6"/>
    <w:rsid w:val="008329A7"/>
    <w:rsid w:val="00832CCF"/>
    <w:rsid w:val="00832EF1"/>
    <w:rsid w:val="00832F9E"/>
    <w:rsid w:val="008343B9"/>
    <w:rsid w:val="008345D3"/>
    <w:rsid w:val="00835AFC"/>
    <w:rsid w:val="00835E4C"/>
    <w:rsid w:val="0083672B"/>
    <w:rsid w:val="008372F2"/>
    <w:rsid w:val="0083784B"/>
    <w:rsid w:val="008378E2"/>
    <w:rsid w:val="00837AC0"/>
    <w:rsid w:val="00837ED8"/>
    <w:rsid w:val="008407D9"/>
    <w:rsid w:val="00840AB8"/>
    <w:rsid w:val="00840ACC"/>
    <w:rsid w:val="00840CB8"/>
    <w:rsid w:val="008413A5"/>
    <w:rsid w:val="0084154B"/>
    <w:rsid w:val="008416F0"/>
    <w:rsid w:val="00841E74"/>
    <w:rsid w:val="008426A6"/>
    <w:rsid w:val="00842FDA"/>
    <w:rsid w:val="00843994"/>
    <w:rsid w:val="008440FF"/>
    <w:rsid w:val="008447A0"/>
    <w:rsid w:val="0084485D"/>
    <w:rsid w:val="00845187"/>
    <w:rsid w:val="00845334"/>
    <w:rsid w:val="0084549C"/>
    <w:rsid w:val="008456E4"/>
    <w:rsid w:val="00845781"/>
    <w:rsid w:val="00845D7A"/>
    <w:rsid w:val="00845E4F"/>
    <w:rsid w:val="00846D92"/>
    <w:rsid w:val="00846E98"/>
    <w:rsid w:val="00847455"/>
    <w:rsid w:val="00847A37"/>
    <w:rsid w:val="00847C95"/>
    <w:rsid w:val="0085012E"/>
    <w:rsid w:val="008501FA"/>
    <w:rsid w:val="00850458"/>
    <w:rsid w:val="00850ADB"/>
    <w:rsid w:val="00850C36"/>
    <w:rsid w:val="00850C5C"/>
    <w:rsid w:val="008512DF"/>
    <w:rsid w:val="008514A3"/>
    <w:rsid w:val="00852140"/>
    <w:rsid w:val="00852254"/>
    <w:rsid w:val="008528EA"/>
    <w:rsid w:val="008529A8"/>
    <w:rsid w:val="00852C5E"/>
    <w:rsid w:val="0085308A"/>
    <w:rsid w:val="0085339E"/>
    <w:rsid w:val="00853471"/>
    <w:rsid w:val="00853531"/>
    <w:rsid w:val="00853687"/>
    <w:rsid w:val="00853A14"/>
    <w:rsid w:val="00853A24"/>
    <w:rsid w:val="008540A0"/>
    <w:rsid w:val="0085433A"/>
    <w:rsid w:val="00854B09"/>
    <w:rsid w:val="00854F44"/>
    <w:rsid w:val="008562C2"/>
    <w:rsid w:val="00856972"/>
    <w:rsid w:val="00856B15"/>
    <w:rsid w:val="00856BAD"/>
    <w:rsid w:val="00856E04"/>
    <w:rsid w:val="008572B0"/>
    <w:rsid w:val="008575D8"/>
    <w:rsid w:val="00857681"/>
    <w:rsid w:val="00857D6B"/>
    <w:rsid w:val="00857DD5"/>
    <w:rsid w:val="00860434"/>
    <w:rsid w:val="008608CE"/>
    <w:rsid w:val="00860AE7"/>
    <w:rsid w:val="00860C3E"/>
    <w:rsid w:val="00860FF2"/>
    <w:rsid w:val="00861318"/>
    <w:rsid w:val="008615DF"/>
    <w:rsid w:val="00861FC8"/>
    <w:rsid w:val="00862868"/>
    <w:rsid w:val="008628FD"/>
    <w:rsid w:val="0086291A"/>
    <w:rsid w:val="00862FFC"/>
    <w:rsid w:val="008636CE"/>
    <w:rsid w:val="0086370D"/>
    <w:rsid w:val="00863D4A"/>
    <w:rsid w:val="008646A7"/>
    <w:rsid w:val="008648B4"/>
    <w:rsid w:val="00864951"/>
    <w:rsid w:val="00864E4C"/>
    <w:rsid w:val="00865CB4"/>
    <w:rsid w:val="0086652F"/>
    <w:rsid w:val="008676F6"/>
    <w:rsid w:val="008678AA"/>
    <w:rsid w:val="00867D06"/>
    <w:rsid w:val="00867DB4"/>
    <w:rsid w:val="00870204"/>
    <w:rsid w:val="00870B4E"/>
    <w:rsid w:val="00871629"/>
    <w:rsid w:val="00871D24"/>
    <w:rsid w:val="00872110"/>
    <w:rsid w:val="00872457"/>
    <w:rsid w:val="0087274B"/>
    <w:rsid w:val="00873B07"/>
    <w:rsid w:val="008749DC"/>
    <w:rsid w:val="00874BAB"/>
    <w:rsid w:val="00874E68"/>
    <w:rsid w:val="00875394"/>
    <w:rsid w:val="0087572E"/>
    <w:rsid w:val="00875838"/>
    <w:rsid w:val="00875B25"/>
    <w:rsid w:val="00875DB1"/>
    <w:rsid w:val="0087601B"/>
    <w:rsid w:val="008760E0"/>
    <w:rsid w:val="00876D40"/>
    <w:rsid w:val="008806F8"/>
    <w:rsid w:val="00880945"/>
    <w:rsid w:val="0088107D"/>
    <w:rsid w:val="00881ECB"/>
    <w:rsid w:val="00881FD9"/>
    <w:rsid w:val="0088205D"/>
    <w:rsid w:val="008821AF"/>
    <w:rsid w:val="008822FB"/>
    <w:rsid w:val="008824BE"/>
    <w:rsid w:val="00882AF9"/>
    <w:rsid w:val="00882FBE"/>
    <w:rsid w:val="00883225"/>
    <w:rsid w:val="00883703"/>
    <w:rsid w:val="00883CC8"/>
    <w:rsid w:val="00885399"/>
    <w:rsid w:val="00885617"/>
    <w:rsid w:val="00885B4B"/>
    <w:rsid w:val="00885C0B"/>
    <w:rsid w:val="00886221"/>
    <w:rsid w:val="00886790"/>
    <w:rsid w:val="00887601"/>
    <w:rsid w:val="00887642"/>
    <w:rsid w:val="00890A6A"/>
    <w:rsid w:val="00891003"/>
    <w:rsid w:val="008914EE"/>
    <w:rsid w:val="0089156B"/>
    <w:rsid w:val="008918C7"/>
    <w:rsid w:val="00891CAA"/>
    <w:rsid w:val="00891F6A"/>
    <w:rsid w:val="00892177"/>
    <w:rsid w:val="008924C7"/>
    <w:rsid w:val="008926F9"/>
    <w:rsid w:val="008935B8"/>
    <w:rsid w:val="00893696"/>
    <w:rsid w:val="008937BF"/>
    <w:rsid w:val="00893956"/>
    <w:rsid w:val="00894860"/>
    <w:rsid w:val="008949C2"/>
    <w:rsid w:val="008956DF"/>
    <w:rsid w:val="00895AA4"/>
    <w:rsid w:val="0089648A"/>
    <w:rsid w:val="00896BA9"/>
    <w:rsid w:val="00896F62"/>
    <w:rsid w:val="00897008"/>
    <w:rsid w:val="0089737F"/>
    <w:rsid w:val="008976E4"/>
    <w:rsid w:val="008977BA"/>
    <w:rsid w:val="00897CA3"/>
    <w:rsid w:val="00897F6C"/>
    <w:rsid w:val="008A0452"/>
    <w:rsid w:val="008A0D68"/>
    <w:rsid w:val="008A15A2"/>
    <w:rsid w:val="008A1ADA"/>
    <w:rsid w:val="008A1C97"/>
    <w:rsid w:val="008A1FC5"/>
    <w:rsid w:val="008A2859"/>
    <w:rsid w:val="008A2D24"/>
    <w:rsid w:val="008A3122"/>
    <w:rsid w:val="008A320C"/>
    <w:rsid w:val="008A330B"/>
    <w:rsid w:val="008A34B1"/>
    <w:rsid w:val="008A4493"/>
    <w:rsid w:val="008A51F9"/>
    <w:rsid w:val="008A536B"/>
    <w:rsid w:val="008A58B0"/>
    <w:rsid w:val="008A6429"/>
    <w:rsid w:val="008A674C"/>
    <w:rsid w:val="008A6AA2"/>
    <w:rsid w:val="008A710F"/>
    <w:rsid w:val="008A7437"/>
    <w:rsid w:val="008A75EA"/>
    <w:rsid w:val="008A7BC1"/>
    <w:rsid w:val="008B02EB"/>
    <w:rsid w:val="008B03CF"/>
    <w:rsid w:val="008B0D12"/>
    <w:rsid w:val="008B123C"/>
    <w:rsid w:val="008B129A"/>
    <w:rsid w:val="008B1495"/>
    <w:rsid w:val="008B1BC2"/>
    <w:rsid w:val="008B1DAB"/>
    <w:rsid w:val="008B1EB6"/>
    <w:rsid w:val="008B1EE6"/>
    <w:rsid w:val="008B24CF"/>
    <w:rsid w:val="008B27F0"/>
    <w:rsid w:val="008B2FFB"/>
    <w:rsid w:val="008B3041"/>
    <w:rsid w:val="008B358C"/>
    <w:rsid w:val="008B3836"/>
    <w:rsid w:val="008B4857"/>
    <w:rsid w:val="008B4DC8"/>
    <w:rsid w:val="008B4FF8"/>
    <w:rsid w:val="008B545F"/>
    <w:rsid w:val="008B5464"/>
    <w:rsid w:val="008B5618"/>
    <w:rsid w:val="008B5621"/>
    <w:rsid w:val="008B5EC5"/>
    <w:rsid w:val="008B6447"/>
    <w:rsid w:val="008B7052"/>
    <w:rsid w:val="008B746C"/>
    <w:rsid w:val="008B7840"/>
    <w:rsid w:val="008C06D7"/>
    <w:rsid w:val="008C0DF6"/>
    <w:rsid w:val="008C0E5B"/>
    <w:rsid w:val="008C18EF"/>
    <w:rsid w:val="008C1FDB"/>
    <w:rsid w:val="008C2309"/>
    <w:rsid w:val="008C289F"/>
    <w:rsid w:val="008C2D29"/>
    <w:rsid w:val="008C2F41"/>
    <w:rsid w:val="008C3077"/>
    <w:rsid w:val="008C324A"/>
    <w:rsid w:val="008C35D5"/>
    <w:rsid w:val="008C40A4"/>
    <w:rsid w:val="008C4301"/>
    <w:rsid w:val="008C4566"/>
    <w:rsid w:val="008C4584"/>
    <w:rsid w:val="008C45BA"/>
    <w:rsid w:val="008C5C13"/>
    <w:rsid w:val="008C6102"/>
    <w:rsid w:val="008C66C6"/>
    <w:rsid w:val="008C687E"/>
    <w:rsid w:val="008C754E"/>
    <w:rsid w:val="008C75F6"/>
    <w:rsid w:val="008C78FB"/>
    <w:rsid w:val="008C7D7E"/>
    <w:rsid w:val="008D02D4"/>
    <w:rsid w:val="008D0D07"/>
    <w:rsid w:val="008D0D50"/>
    <w:rsid w:val="008D0D5A"/>
    <w:rsid w:val="008D1005"/>
    <w:rsid w:val="008D11FD"/>
    <w:rsid w:val="008D13FD"/>
    <w:rsid w:val="008D1720"/>
    <w:rsid w:val="008D18E2"/>
    <w:rsid w:val="008D2072"/>
    <w:rsid w:val="008D26AA"/>
    <w:rsid w:val="008D2A88"/>
    <w:rsid w:val="008D2D3B"/>
    <w:rsid w:val="008D3674"/>
    <w:rsid w:val="008D36E1"/>
    <w:rsid w:val="008D3A60"/>
    <w:rsid w:val="008D3C54"/>
    <w:rsid w:val="008D4079"/>
    <w:rsid w:val="008D44AF"/>
    <w:rsid w:val="008D45E0"/>
    <w:rsid w:val="008D4669"/>
    <w:rsid w:val="008D5233"/>
    <w:rsid w:val="008D543B"/>
    <w:rsid w:val="008D56E5"/>
    <w:rsid w:val="008D5E05"/>
    <w:rsid w:val="008D61D5"/>
    <w:rsid w:val="008D64E3"/>
    <w:rsid w:val="008D70F4"/>
    <w:rsid w:val="008D72C5"/>
    <w:rsid w:val="008D7C48"/>
    <w:rsid w:val="008D7CA7"/>
    <w:rsid w:val="008E0523"/>
    <w:rsid w:val="008E1EDA"/>
    <w:rsid w:val="008E2084"/>
    <w:rsid w:val="008E2A53"/>
    <w:rsid w:val="008E392E"/>
    <w:rsid w:val="008E406D"/>
    <w:rsid w:val="008E418F"/>
    <w:rsid w:val="008E4614"/>
    <w:rsid w:val="008E4813"/>
    <w:rsid w:val="008E495E"/>
    <w:rsid w:val="008E6059"/>
    <w:rsid w:val="008E672E"/>
    <w:rsid w:val="008E6C87"/>
    <w:rsid w:val="008E7D05"/>
    <w:rsid w:val="008F042A"/>
    <w:rsid w:val="008F06AD"/>
    <w:rsid w:val="008F0C35"/>
    <w:rsid w:val="008F0DC4"/>
    <w:rsid w:val="008F0FF2"/>
    <w:rsid w:val="008F171C"/>
    <w:rsid w:val="008F1DD6"/>
    <w:rsid w:val="008F2294"/>
    <w:rsid w:val="008F22BF"/>
    <w:rsid w:val="008F256D"/>
    <w:rsid w:val="008F2654"/>
    <w:rsid w:val="008F281E"/>
    <w:rsid w:val="008F338E"/>
    <w:rsid w:val="008F3420"/>
    <w:rsid w:val="008F3C6F"/>
    <w:rsid w:val="008F46CC"/>
    <w:rsid w:val="008F4DC6"/>
    <w:rsid w:val="008F4ED0"/>
    <w:rsid w:val="008F4EFE"/>
    <w:rsid w:val="008F513B"/>
    <w:rsid w:val="008F5588"/>
    <w:rsid w:val="008F6926"/>
    <w:rsid w:val="008F707A"/>
    <w:rsid w:val="008F71B5"/>
    <w:rsid w:val="008F7CD4"/>
    <w:rsid w:val="009009AE"/>
    <w:rsid w:val="00900B14"/>
    <w:rsid w:val="00901007"/>
    <w:rsid w:val="00901484"/>
    <w:rsid w:val="0090242B"/>
    <w:rsid w:val="009027DB"/>
    <w:rsid w:val="00902BE7"/>
    <w:rsid w:val="009031BF"/>
    <w:rsid w:val="00903508"/>
    <w:rsid w:val="00903DDC"/>
    <w:rsid w:val="00903FEC"/>
    <w:rsid w:val="00904BDC"/>
    <w:rsid w:val="009053A9"/>
    <w:rsid w:val="00905402"/>
    <w:rsid w:val="009058BC"/>
    <w:rsid w:val="00905F4B"/>
    <w:rsid w:val="009076C9"/>
    <w:rsid w:val="00907861"/>
    <w:rsid w:val="00907879"/>
    <w:rsid w:val="00907AE7"/>
    <w:rsid w:val="0091071B"/>
    <w:rsid w:val="009113D0"/>
    <w:rsid w:val="00911515"/>
    <w:rsid w:val="00912892"/>
    <w:rsid w:val="00912BF5"/>
    <w:rsid w:val="0091312D"/>
    <w:rsid w:val="00913AF7"/>
    <w:rsid w:val="00913BB0"/>
    <w:rsid w:val="00914086"/>
    <w:rsid w:val="0091431D"/>
    <w:rsid w:val="009149B0"/>
    <w:rsid w:val="00915131"/>
    <w:rsid w:val="00915B09"/>
    <w:rsid w:val="00915C69"/>
    <w:rsid w:val="009166B8"/>
    <w:rsid w:val="00916951"/>
    <w:rsid w:val="00917820"/>
    <w:rsid w:val="00917F57"/>
    <w:rsid w:val="00921665"/>
    <w:rsid w:val="0092167B"/>
    <w:rsid w:val="009217CB"/>
    <w:rsid w:val="00921CF2"/>
    <w:rsid w:val="009221B7"/>
    <w:rsid w:val="009226B4"/>
    <w:rsid w:val="009227C9"/>
    <w:rsid w:val="00922B16"/>
    <w:rsid w:val="00922E7D"/>
    <w:rsid w:val="00923E9C"/>
    <w:rsid w:val="009245AA"/>
    <w:rsid w:val="0092480C"/>
    <w:rsid w:val="00924CF7"/>
    <w:rsid w:val="009252B6"/>
    <w:rsid w:val="00925502"/>
    <w:rsid w:val="0092555F"/>
    <w:rsid w:val="00925D1D"/>
    <w:rsid w:val="009262EE"/>
    <w:rsid w:val="00926558"/>
    <w:rsid w:val="009265BC"/>
    <w:rsid w:val="0092674E"/>
    <w:rsid w:val="00926A39"/>
    <w:rsid w:val="00926C5C"/>
    <w:rsid w:val="009271CA"/>
    <w:rsid w:val="0092781A"/>
    <w:rsid w:val="009279C3"/>
    <w:rsid w:val="00927B65"/>
    <w:rsid w:val="0093002D"/>
    <w:rsid w:val="009303B8"/>
    <w:rsid w:val="009305B9"/>
    <w:rsid w:val="00930D72"/>
    <w:rsid w:val="00930D7E"/>
    <w:rsid w:val="00931C25"/>
    <w:rsid w:val="00932091"/>
    <w:rsid w:val="00932151"/>
    <w:rsid w:val="009323C2"/>
    <w:rsid w:val="00932406"/>
    <w:rsid w:val="0093402E"/>
    <w:rsid w:val="00934172"/>
    <w:rsid w:val="009341C0"/>
    <w:rsid w:val="00934276"/>
    <w:rsid w:val="00934413"/>
    <w:rsid w:val="00934480"/>
    <w:rsid w:val="009347EF"/>
    <w:rsid w:val="009355CD"/>
    <w:rsid w:val="0093586D"/>
    <w:rsid w:val="00935BA0"/>
    <w:rsid w:val="00935C97"/>
    <w:rsid w:val="00936D92"/>
    <w:rsid w:val="009373EF"/>
    <w:rsid w:val="00937AD4"/>
    <w:rsid w:val="00937E4B"/>
    <w:rsid w:val="00937F0E"/>
    <w:rsid w:val="00940127"/>
    <w:rsid w:val="00940EC8"/>
    <w:rsid w:val="00940FC6"/>
    <w:rsid w:val="009410F8"/>
    <w:rsid w:val="009416CA"/>
    <w:rsid w:val="0094302A"/>
    <w:rsid w:val="00943089"/>
    <w:rsid w:val="00943CAB"/>
    <w:rsid w:val="00943F76"/>
    <w:rsid w:val="00943FA0"/>
    <w:rsid w:val="009453A1"/>
    <w:rsid w:val="009459C1"/>
    <w:rsid w:val="00945CA8"/>
    <w:rsid w:val="00946F4B"/>
    <w:rsid w:val="009474AD"/>
    <w:rsid w:val="00950D7D"/>
    <w:rsid w:val="00951AE6"/>
    <w:rsid w:val="00951B53"/>
    <w:rsid w:val="00951C48"/>
    <w:rsid w:val="00951CB1"/>
    <w:rsid w:val="00952227"/>
    <w:rsid w:val="00952EF8"/>
    <w:rsid w:val="0095336A"/>
    <w:rsid w:val="00953372"/>
    <w:rsid w:val="00953751"/>
    <w:rsid w:val="00953E78"/>
    <w:rsid w:val="00953F23"/>
    <w:rsid w:val="0095410B"/>
    <w:rsid w:val="00954346"/>
    <w:rsid w:val="00954544"/>
    <w:rsid w:val="0095461A"/>
    <w:rsid w:val="00955C58"/>
    <w:rsid w:val="00955FF0"/>
    <w:rsid w:val="00956247"/>
    <w:rsid w:val="00956391"/>
    <w:rsid w:val="00956C92"/>
    <w:rsid w:val="00956D4B"/>
    <w:rsid w:val="0095778C"/>
    <w:rsid w:val="0096025F"/>
    <w:rsid w:val="00960771"/>
    <w:rsid w:val="009611AA"/>
    <w:rsid w:val="00961ACB"/>
    <w:rsid w:val="0096327A"/>
    <w:rsid w:val="00963F9C"/>
    <w:rsid w:val="009640C1"/>
    <w:rsid w:val="009642E4"/>
    <w:rsid w:val="0096454A"/>
    <w:rsid w:val="00964D38"/>
    <w:rsid w:val="009653D5"/>
    <w:rsid w:val="009653FF"/>
    <w:rsid w:val="0096540B"/>
    <w:rsid w:val="00966089"/>
    <w:rsid w:val="009662AF"/>
    <w:rsid w:val="0096650D"/>
    <w:rsid w:val="00966719"/>
    <w:rsid w:val="00966B1A"/>
    <w:rsid w:val="0096711D"/>
    <w:rsid w:val="009675E2"/>
    <w:rsid w:val="00967E90"/>
    <w:rsid w:val="00970346"/>
    <w:rsid w:val="0097035F"/>
    <w:rsid w:val="00970414"/>
    <w:rsid w:val="009707CA"/>
    <w:rsid w:val="009707CF"/>
    <w:rsid w:val="00970C4E"/>
    <w:rsid w:val="0097102D"/>
    <w:rsid w:val="00971203"/>
    <w:rsid w:val="009714DB"/>
    <w:rsid w:val="00971FB4"/>
    <w:rsid w:val="00972904"/>
    <w:rsid w:val="00972A27"/>
    <w:rsid w:val="00972C18"/>
    <w:rsid w:val="009731F2"/>
    <w:rsid w:val="009734CE"/>
    <w:rsid w:val="00973B02"/>
    <w:rsid w:val="00975444"/>
    <w:rsid w:val="009755D3"/>
    <w:rsid w:val="009755D8"/>
    <w:rsid w:val="00975E60"/>
    <w:rsid w:val="00976591"/>
    <w:rsid w:val="00976644"/>
    <w:rsid w:val="00977F8E"/>
    <w:rsid w:val="00980B02"/>
    <w:rsid w:val="00981431"/>
    <w:rsid w:val="00981A59"/>
    <w:rsid w:val="009831A4"/>
    <w:rsid w:val="00983822"/>
    <w:rsid w:val="00983EBF"/>
    <w:rsid w:val="0098450D"/>
    <w:rsid w:val="00984E48"/>
    <w:rsid w:val="0098512A"/>
    <w:rsid w:val="009851B2"/>
    <w:rsid w:val="009855DD"/>
    <w:rsid w:val="00985B92"/>
    <w:rsid w:val="00985DB9"/>
    <w:rsid w:val="00986346"/>
    <w:rsid w:val="00986459"/>
    <w:rsid w:val="00986F6C"/>
    <w:rsid w:val="009870E0"/>
    <w:rsid w:val="00987502"/>
    <w:rsid w:val="00990068"/>
    <w:rsid w:val="00990702"/>
    <w:rsid w:val="00991163"/>
    <w:rsid w:val="00991444"/>
    <w:rsid w:val="0099145C"/>
    <w:rsid w:val="009914C3"/>
    <w:rsid w:val="0099188E"/>
    <w:rsid w:val="00991B24"/>
    <w:rsid w:val="009920A0"/>
    <w:rsid w:val="009920BA"/>
    <w:rsid w:val="00992DBD"/>
    <w:rsid w:val="00993439"/>
    <w:rsid w:val="00993CDC"/>
    <w:rsid w:val="00993D1B"/>
    <w:rsid w:val="00994219"/>
    <w:rsid w:val="00994238"/>
    <w:rsid w:val="009945A1"/>
    <w:rsid w:val="00994676"/>
    <w:rsid w:val="00994C5B"/>
    <w:rsid w:val="0099551B"/>
    <w:rsid w:val="0099593E"/>
    <w:rsid w:val="00995A57"/>
    <w:rsid w:val="00996498"/>
    <w:rsid w:val="00996D71"/>
    <w:rsid w:val="0099728C"/>
    <w:rsid w:val="009973EE"/>
    <w:rsid w:val="00997FAE"/>
    <w:rsid w:val="009A03E4"/>
    <w:rsid w:val="009A0D4F"/>
    <w:rsid w:val="009A10D6"/>
    <w:rsid w:val="009A1B2B"/>
    <w:rsid w:val="009A1B35"/>
    <w:rsid w:val="009A1B36"/>
    <w:rsid w:val="009A2993"/>
    <w:rsid w:val="009A2C2D"/>
    <w:rsid w:val="009A2E33"/>
    <w:rsid w:val="009A2FE1"/>
    <w:rsid w:val="009A3061"/>
    <w:rsid w:val="009A3B07"/>
    <w:rsid w:val="009A4393"/>
    <w:rsid w:val="009A487F"/>
    <w:rsid w:val="009A4CBE"/>
    <w:rsid w:val="009A5A33"/>
    <w:rsid w:val="009A5EFF"/>
    <w:rsid w:val="009A690E"/>
    <w:rsid w:val="009A69ED"/>
    <w:rsid w:val="009A6B8D"/>
    <w:rsid w:val="009A7048"/>
    <w:rsid w:val="009A74AB"/>
    <w:rsid w:val="009A75D0"/>
    <w:rsid w:val="009A79F9"/>
    <w:rsid w:val="009B077C"/>
    <w:rsid w:val="009B190F"/>
    <w:rsid w:val="009B1A3A"/>
    <w:rsid w:val="009B1BDE"/>
    <w:rsid w:val="009B1BE3"/>
    <w:rsid w:val="009B20B5"/>
    <w:rsid w:val="009B2136"/>
    <w:rsid w:val="009B218D"/>
    <w:rsid w:val="009B2462"/>
    <w:rsid w:val="009B2BD1"/>
    <w:rsid w:val="009B3B55"/>
    <w:rsid w:val="009B4885"/>
    <w:rsid w:val="009B4DF0"/>
    <w:rsid w:val="009B4F2B"/>
    <w:rsid w:val="009B5B51"/>
    <w:rsid w:val="009B5CBA"/>
    <w:rsid w:val="009B69DD"/>
    <w:rsid w:val="009B737C"/>
    <w:rsid w:val="009C01BA"/>
    <w:rsid w:val="009C0985"/>
    <w:rsid w:val="009C10A5"/>
    <w:rsid w:val="009C17C0"/>
    <w:rsid w:val="009C21F5"/>
    <w:rsid w:val="009C349F"/>
    <w:rsid w:val="009C3512"/>
    <w:rsid w:val="009C355C"/>
    <w:rsid w:val="009C41F8"/>
    <w:rsid w:val="009C49E8"/>
    <w:rsid w:val="009C5241"/>
    <w:rsid w:val="009C53CF"/>
    <w:rsid w:val="009C56D3"/>
    <w:rsid w:val="009C57F9"/>
    <w:rsid w:val="009C5D64"/>
    <w:rsid w:val="009C5DEE"/>
    <w:rsid w:val="009C6079"/>
    <w:rsid w:val="009C65FE"/>
    <w:rsid w:val="009C6887"/>
    <w:rsid w:val="009C6A17"/>
    <w:rsid w:val="009C6B4A"/>
    <w:rsid w:val="009C792E"/>
    <w:rsid w:val="009C79B9"/>
    <w:rsid w:val="009C7B26"/>
    <w:rsid w:val="009C7D4D"/>
    <w:rsid w:val="009C7FED"/>
    <w:rsid w:val="009D0C65"/>
    <w:rsid w:val="009D102B"/>
    <w:rsid w:val="009D1230"/>
    <w:rsid w:val="009D15F8"/>
    <w:rsid w:val="009D1A84"/>
    <w:rsid w:val="009D2BC4"/>
    <w:rsid w:val="009D3182"/>
    <w:rsid w:val="009D3754"/>
    <w:rsid w:val="009D3DBC"/>
    <w:rsid w:val="009D3E13"/>
    <w:rsid w:val="009D3F27"/>
    <w:rsid w:val="009D4243"/>
    <w:rsid w:val="009D435D"/>
    <w:rsid w:val="009D5622"/>
    <w:rsid w:val="009D5859"/>
    <w:rsid w:val="009D598C"/>
    <w:rsid w:val="009D7CBD"/>
    <w:rsid w:val="009E02E9"/>
    <w:rsid w:val="009E0974"/>
    <w:rsid w:val="009E1073"/>
    <w:rsid w:val="009E18E8"/>
    <w:rsid w:val="009E1D54"/>
    <w:rsid w:val="009E20D8"/>
    <w:rsid w:val="009E2490"/>
    <w:rsid w:val="009E2A56"/>
    <w:rsid w:val="009E2C9B"/>
    <w:rsid w:val="009E2EC5"/>
    <w:rsid w:val="009E33E9"/>
    <w:rsid w:val="009E3523"/>
    <w:rsid w:val="009E3592"/>
    <w:rsid w:val="009E4223"/>
    <w:rsid w:val="009E5035"/>
    <w:rsid w:val="009E5616"/>
    <w:rsid w:val="009E562D"/>
    <w:rsid w:val="009E569D"/>
    <w:rsid w:val="009E56DD"/>
    <w:rsid w:val="009E5D10"/>
    <w:rsid w:val="009E6DA0"/>
    <w:rsid w:val="009E6F88"/>
    <w:rsid w:val="009E7C26"/>
    <w:rsid w:val="009E7EF6"/>
    <w:rsid w:val="009E7FD0"/>
    <w:rsid w:val="009F007B"/>
    <w:rsid w:val="009F02EB"/>
    <w:rsid w:val="009F03E1"/>
    <w:rsid w:val="009F0C41"/>
    <w:rsid w:val="009F0CAC"/>
    <w:rsid w:val="009F18BD"/>
    <w:rsid w:val="009F1E9D"/>
    <w:rsid w:val="009F26F6"/>
    <w:rsid w:val="009F281B"/>
    <w:rsid w:val="009F2BA4"/>
    <w:rsid w:val="009F2C13"/>
    <w:rsid w:val="009F2D23"/>
    <w:rsid w:val="009F2E50"/>
    <w:rsid w:val="009F3168"/>
    <w:rsid w:val="009F382C"/>
    <w:rsid w:val="009F45CD"/>
    <w:rsid w:val="009F4694"/>
    <w:rsid w:val="009F48C9"/>
    <w:rsid w:val="009F4C46"/>
    <w:rsid w:val="009F5864"/>
    <w:rsid w:val="009F6016"/>
    <w:rsid w:val="009F71AF"/>
    <w:rsid w:val="009F7370"/>
    <w:rsid w:val="009F756D"/>
    <w:rsid w:val="009F789D"/>
    <w:rsid w:val="009F7CD1"/>
    <w:rsid w:val="00A00487"/>
    <w:rsid w:val="00A00513"/>
    <w:rsid w:val="00A00ADC"/>
    <w:rsid w:val="00A00F48"/>
    <w:rsid w:val="00A01A5C"/>
    <w:rsid w:val="00A01A98"/>
    <w:rsid w:val="00A0223A"/>
    <w:rsid w:val="00A029EC"/>
    <w:rsid w:val="00A02E9B"/>
    <w:rsid w:val="00A03833"/>
    <w:rsid w:val="00A04E9D"/>
    <w:rsid w:val="00A053F2"/>
    <w:rsid w:val="00A054FD"/>
    <w:rsid w:val="00A057EB"/>
    <w:rsid w:val="00A0692D"/>
    <w:rsid w:val="00A06AC0"/>
    <w:rsid w:val="00A07265"/>
    <w:rsid w:val="00A103D7"/>
    <w:rsid w:val="00A1043C"/>
    <w:rsid w:val="00A1057E"/>
    <w:rsid w:val="00A10A9C"/>
    <w:rsid w:val="00A115E8"/>
    <w:rsid w:val="00A11C83"/>
    <w:rsid w:val="00A11D37"/>
    <w:rsid w:val="00A123B2"/>
    <w:rsid w:val="00A126D8"/>
    <w:rsid w:val="00A1279D"/>
    <w:rsid w:val="00A1291D"/>
    <w:rsid w:val="00A1384C"/>
    <w:rsid w:val="00A13E39"/>
    <w:rsid w:val="00A15667"/>
    <w:rsid w:val="00A1569D"/>
    <w:rsid w:val="00A15FC0"/>
    <w:rsid w:val="00A16CB8"/>
    <w:rsid w:val="00A176BA"/>
    <w:rsid w:val="00A17D92"/>
    <w:rsid w:val="00A17E1A"/>
    <w:rsid w:val="00A17EB9"/>
    <w:rsid w:val="00A203A5"/>
    <w:rsid w:val="00A2123E"/>
    <w:rsid w:val="00A21591"/>
    <w:rsid w:val="00A21658"/>
    <w:rsid w:val="00A22952"/>
    <w:rsid w:val="00A22EE3"/>
    <w:rsid w:val="00A233FB"/>
    <w:rsid w:val="00A2424A"/>
    <w:rsid w:val="00A24A0B"/>
    <w:rsid w:val="00A24A70"/>
    <w:rsid w:val="00A24A72"/>
    <w:rsid w:val="00A25138"/>
    <w:rsid w:val="00A252D7"/>
    <w:rsid w:val="00A258A8"/>
    <w:rsid w:val="00A2677D"/>
    <w:rsid w:val="00A26E39"/>
    <w:rsid w:val="00A2776F"/>
    <w:rsid w:val="00A277CA"/>
    <w:rsid w:val="00A27808"/>
    <w:rsid w:val="00A3128C"/>
    <w:rsid w:val="00A3186A"/>
    <w:rsid w:val="00A318DA"/>
    <w:rsid w:val="00A326F0"/>
    <w:rsid w:val="00A327FA"/>
    <w:rsid w:val="00A329BF"/>
    <w:rsid w:val="00A32DB2"/>
    <w:rsid w:val="00A3313B"/>
    <w:rsid w:val="00A34862"/>
    <w:rsid w:val="00A34AF9"/>
    <w:rsid w:val="00A34C38"/>
    <w:rsid w:val="00A34F41"/>
    <w:rsid w:val="00A3556F"/>
    <w:rsid w:val="00A35797"/>
    <w:rsid w:val="00A36281"/>
    <w:rsid w:val="00A36D5A"/>
    <w:rsid w:val="00A372CD"/>
    <w:rsid w:val="00A3735A"/>
    <w:rsid w:val="00A3749A"/>
    <w:rsid w:val="00A37C13"/>
    <w:rsid w:val="00A409EB"/>
    <w:rsid w:val="00A40FD7"/>
    <w:rsid w:val="00A41485"/>
    <w:rsid w:val="00A42333"/>
    <w:rsid w:val="00A42501"/>
    <w:rsid w:val="00A42B56"/>
    <w:rsid w:val="00A43206"/>
    <w:rsid w:val="00A435FD"/>
    <w:rsid w:val="00A43BFA"/>
    <w:rsid w:val="00A43F1C"/>
    <w:rsid w:val="00A4597A"/>
    <w:rsid w:val="00A463CD"/>
    <w:rsid w:val="00A4769A"/>
    <w:rsid w:val="00A4781F"/>
    <w:rsid w:val="00A47DDC"/>
    <w:rsid w:val="00A5005C"/>
    <w:rsid w:val="00A5009F"/>
    <w:rsid w:val="00A520F7"/>
    <w:rsid w:val="00A52DC6"/>
    <w:rsid w:val="00A52DDD"/>
    <w:rsid w:val="00A52FC9"/>
    <w:rsid w:val="00A53780"/>
    <w:rsid w:val="00A53804"/>
    <w:rsid w:val="00A542D9"/>
    <w:rsid w:val="00A544CF"/>
    <w:rsid w:val="00A54F45"/>
    <w:rsid w:val="00A55A6E"/>
    <w:rsid w:val="00A56382"/>
    <w:rsid w:val="00A577D0"/>
    <w:rsid w:val="00A57E0A"/>
    <w:rsid w:val="00A60EAD"/>
    <w:rsid w:val="00A61226"/>
    <w:rsid w:val="00A6150F"/>
    <w:rsid w:val="00A61581"/>
    <w:rsid w:val="00A61C08"/>
    <w:rsid w:val="00A62605"/>
    <w:rsid w:val="00A626B7"/>
    <w:rsid w:val="00A62DE6"/>
    <w:rsid w:val="00A630E0"/>
    <w:rsid w:val="00A63FF5"/>
    <w:rsid w:val="00A64CA4"/>
    <w:rsid w:val="00A64D5B"/>
    <w:rsid w:val="00A655F0"/>
    <w:rsid w:val="00A65DAA"/>
    <w:rsid w:val="00A662DA"/>
    <w:rsid w:val="00A663FB"/>
    <w:rsid w:val="00A666A4"/>
    <w:rsid w:val="00A6682E"/>
    <w:rsid w:val="00A67197"/>
    <w:rsid w:val="00A672CF"/>
    <w:rsid w:val="00A67634"/>
    <w:rsid w:val="00A67690"/>
    <w:rsid w:val="00A67810"/>
    <w:rsid w:val="00A67CD3"/>
    <w:rsid w:val="00A70663"/>
    <w:rsid w:val="00A70D10"/>
    <w:rsid w:val="00A70D26"/>
    <w:rsid w:val="00A71038"/>
    <w:rsid w:val="00A712DF"/>
    <w:rsid w:val="00A71BA7"/>
    <w:rsid w:val="00A734DA"/>
    <w:rsid w:val="00A7363C"/>
    <w:rsid w:val="00A73682"/>
    <w:rsid w:val="00A738AF"/>
    <w:rsid w:val="00A74103"/>
    <w:rsid w:val="00A74EA7"/>
    <w:rsid w:val="00A7572E"/>
    <w:rsid w:val="00A7573E"/>
    <w:rsid w:val="00A75B02"/>
    <w:rsid w:val="00A75F0E"/>
    <w:rsid w:val="00A76271"/>
    <w:rsid w:val="00A76856"/>
    <w:rsid w:val="00A76B98"/>
    <w:rsid w:val="00A76C99"/>
    <w:rsid w:val="00A76DA1"/>
    <w:rsid w:val="00A77997"/>
    <w:rsid w:val="00A77A6D"/>
    <w:rsid w:val="00A77D14"/>
    <w:rsid w:val="00A806BA"/>
    <w:rsid w:val="00A80737"/>
    <w:rsid w:val="00A80C66"/>
    <w:rsid w:val="00A82038"/>
    <w:rsid w:val="00A82620"/>
    <w:rsid w:val="00A83129"/>
    <w:rsid w:val="00A839A2"/>
    <w:rsid w:val="00A83AD7"/>
    <w:rsid w:val="00A83EDF"/>
    <w:rsid w:val="00A844E8"/>
    <w:rsid w:val="00A84537"/>
    <w:rsid w:val="00A846F1"/>
    <w:rsid w:val="00A847D4"/>
    <w:rsid w:val="00A84C73"/>
    <w:rsid w:val="00A854B2"/>
    <w:rsid w:val="00A85536"/>
    <w:rsid w:val="00A862A5"/>
    <w:rsid w:val="00A8723C"/>
    <w:rsid w:val="00A87C3D"/>
    <w:rsid w:val="00A87D46"/>
    <w:rsid w:val="00A90310"/>
    <w:rsid w:val="00A90B1F"/>
    <w:rsid w:val="00A90D3E"/>
    <w:rsid w:val="00A90ECB"/>
    <w:rsid w:val="00A9132F"/>
    <w:rsid w:val="00A915CF"/>
    <w:rsid w:val="00A91A7F"/>
    <w:rsid w:val="00A91D66"/>
    <w:rsid w:val="00A91D7C"/>
    <w:rsid w:val="00A92193"/>
    <w:rsid w:val="00A922CF"/>
    <w:rsid w:val="00A924B9"/>
    <w:rsid w:val="00A92EA8"/>
    <w:rsid w:val="00A932A0"/>
    <w:rsid w:val="00A93B81"/>
    <w:rsid w:val="00A941CF"/>
    <w:rsid w:val="00A947A7"/>
    <w:rsid w:val="00A94AC0"/>
    <w:rsid w:val="00A94E63"/>
    <w:rsid w:val="00A95A00"/>
    <w:rsid w:val="00A95B88"/>
    <w:rsid w:val="00A9623C"/>
    <w:rsid w:val="00A96B58"/>
    <w:rsid w:val="00A96B9F"/>
    <w:rsid w:val="00AA007F"/>
    <w:rsid w:val="00AA01B8"/>
    <w:rsid w:val="00AA01BF"/>
    <w:rsid w:val="00AA0A31"/>
    <w:rsid w:val="00AA112A"/>
    <w:rsid w:val="00AA159C"/>
    <w:rsid w:val="00AA19D3"/>
    <w:rsid w:val="00AA1B28"/>
    <w:rsid w:val="00AA24A6"/>
    <w:rsid w:val="00AA292D"/>
    <w:rsid w:val="00AA2AF6"/>
    <w:rsid w:val="00AA2B5C"/>
    <w:rsid w:val="00AA3DCF"/>
    <w:rsid w:val="00AA4907"/>
    <w:rsid w:val="00AA49A6"/>
    <w:rsid w:val="00AA4AD1"/>
    <w:rsid w:val="00AA530E"/>
    <w:rsid w:val="00AA54ED"/>
    <w:rsid w:val="00AA5613"/>
    <w:rsid w:val="00AA5820"/>
    <w:rsid w:val="00AA5E0E"/>
    <w:rsid w:val="00AA638B"/>
    <w:rsid w:val="00AA68B3"/>
    <w:rsid w:val="00AA7528"/>
    <w:rsid w:val="00AA7691"/>
    <w:rsid w:val="00AA7C32"/>
    <w:rsid w:val="00AB016B"/>
    <w:rsid w:val="00AB01F3"/>
    <w:rsid w:val="00AB02C8"/>
    <w:rsid w:val="00AB0C55"/>
    <w:rsid w:val="00AB0CDD"/>
    <w:rsid w:val="00AB0FA0"/>
    <w:rsid w:val="00AB1020"/>
    <w:rsid w:val="00AB1225"/>
    <w:rsid w:val="00AB1334"/>
    <w:rsid w:val="00AB178F"/>
    <w:rsid w:val="00AB191C"/>
    <w:rsid w:val="00AB2416"/>
    <w:rsid w:val="00AB3A6E"/>
    <w:rsid w:val="00AB3BEA"/>
    <w:rsid w:val="00AB3DBE"/>
    <w:rsid w:val="00AB5A98"/>
    <w:rsid w:val="00AB631B"/>
    <w:rsid w:val="00AB6AAF"/>
    <w:rsid w:val="00AB7802"/>
    <w:rsid w:val="00AB7E3C"/>
    <w:rsid w:val="00AC0B67"/>
    <w:rsid w:val="00AC1253"/>
    <w:rsid w:val="00AC1AD6"/>
    <w:rsid w:val="00AC1F03"/>
    <w:rsid w:val="00AC22D0"/>
    <w:rsid w:val="00AC312E"/>
    <w:rsid w:val="00AC3719"/>
    <w:rsid w:val="00AC3E64"/>
    <w:rsid w:val="00AC416F"/>
    <w:rsid w:val="00AC4329"/>
    <w:rsid w:val="00AC4809"/>
    <w:rsid w:val="00AC579D"/>
    <w:rsid w:val="00AC669C"/>
    <w:rsid w:val="00AC77AB"/>
    <w:rsid w:val="00AC77F4"/>
    <w:rsid w:val="00AC7A31"/>
    <w:rsid w:val="00AC7B0F"/>
    <w:rsid w:val="00AC7B32"/>
    <w:rsid w:val="00AC7D93"/>
    <w:rsid w:val="00AC7F01"/>
    <w:rsid w:val="00AD0456"/>
    <w:rsid w:val="00AD076E"/>
    <w:rsid w:val="00AD0B3F"/>
    <w:rsid w:val="00AD2030"/>
    <w:rsid w:val="00AD213A"/>
    <w:rsid w:val="00AD2911"/>
    <w:rsid w:val="00AD391A"/>
    <w:rsid w:val="00AD3A9A"/>
    <w:rsid w:val="00AD5080"/>
    <w:rsid w:val="00AD6D62"/>
    <w:rsid w:val="00AD6EF8"/>
    <w:rsid w:val="00AD71FB"/>
    <w:rsid w:val="00AD760F"/>
    <w:rsid w:val="00AD7BB4"/>
    <w:rsid w:val="00AD7DC2"/>
    <w:rsid w:val="00AE0ED9"/>
    <w:rsid w:val="00AE12CE"/>
    <w:rsid w:val="00AE1DDD"/>
    <w:rsid w:val="00AE1F84"/>
    <w:rsid w:val="00AE2620"/>
    <w:rsid w:val="00AE2C87"/>
    <w:rsid w:val="00AE2E14"/>
    <w:rsid w:val="00AE3503"/>
    <w:rsid w:val="00AE426A"/>
    <w:rsid w:val="00AE51DC"/>
    <w:rsid w:val="00AE5241"/>
    <w:rsid w:val="00AE5532"/>
    <w:rsid w:val="00AE5661"/>
    <w:rsid w:val="00AE62DE"/>
    <w:rsid w:val="00AE7AA3"/>
    <w:rsid w:val="00AE7FA5"/>
    <w:rsid w:val="00AF10F5"/>
    <w:rsid w:val="00AF12C5"/>
    <w:rsid w:val="00AF139F"/>
    <w:rsid w:val="00AF172C"/>
    <w:rsid w:val="00AF2291"/>
    <w:rsid w:val="00AF236A"/>
    <w:rsid w:val="00AF2894"/>
    <w:rsid w:val="00AF3830"/>
    <w:rsid w:val="00AF39B5"/>
    <w:rsid w:val="00AF3A23"/>
    <w:rsid w:val="00AF3DB8"/>
    <w:rsid w:val="00AF3F82"/>
    <w:rsid w:val="00AF43C6"/>
    <w:rsid w:val="00AF5425"/>
    <w:rsid w:val="00AF5C00"/>
    <w:rsid w:val="00AF5C38"/>
    <w:rsid w:val="00AF68B5"/>
    <w:rsid w:val="00AF6A8B"/>
    <w:rsid w:val="00AF6BA4"/>
    <w:rsid w:val="00AF6D5F"/>
    <w:rsid w:val="00AF6D65"/>
    <w:rsid w:val="00AF70B8"/>
    <w:rsid w:val="00AF749B"/>
    <w:rsid w:val="00AF7770"/>
    <w:rsid w:val="00AF7F80"/>
    <w:rsid w:val="00B00055"/>
    <w:rsid w:val="00B00440"/>
    <w:rsid w:val="00B008B1"/>
    <w:rsid w:val="00B016D2"/>
    <w:rsid w:val="00B017E9"/>
    <w:rsid w:val="00B0199D"/>
    <w:rsid w:val="00B01B33"/>
    <w:rsid w:val="00B0217C"/>
    <w:rsid w:val="00B022AF"/>
    <w:rsid w:val="00B02AA5"/>
    <w:rsid w:val="00B030A2"/>
    <w:rsid w:val="00B03709"/>
    <w:rsid w:val="00B038EB"/>
    <w:rsid w:val="00B0417B"/>
    <w:rsid w:val="00B047C2"/>
    <w:rsid w:val="00B0662D"/>
    <w:rsid w:val="00B06CF2"/>
    <w:rsid w:val="00B0702D"/>
    <w:rsid w:val="00B07AB4"/>
    <w:rsid w:val="00B103D9"/>
    <w:rsid w:val="00B106B3"/>
    <w:rsid w:val="00B10874"/>
    <w:rsid w:val="00B10BFE"/>
    <w:rsid w:val="00B10EF3"/>
    <w:rsid w:val="00B10FCE"/>
    <w:rsid w:val="00B11251"/>
    <w:rsid w:val="00B11629"/>
    <w:rsid w:val="00B11AD0"/>
    <w:rsid w:val="00B12CE7"/>
    <w:rsid w:val="00B140D2"/>
    <w:rsid w:val="00B144CF"/>
    <w:rsid w:val="00B149C9"/>
    <w:rsid w:val="00B151C2"/>
    <w:rsid w:val="00B15576"/>
    <w:rsid w:val="00B16E33"/>
    <w:rsid w:val="00B16FC5"/>
    <w:rsid w:val="00B17046"/>
    <w:rsid w:val="00B177B3"/>
    <w:rsid w:val="00B177F3"/>
    <w:rsid w:val="00B17A3B"/>
    <w:rsid w:val="00B201B5"/>
    <w:rsid w:val="00B207E5"/>
    <w:rsid w:val="00B20C27"/>
    <w:rsid w:val="00B20D1F"/>
    <w:rsid w:val="00B2290C"/>
    <w:rsid w:val="00B22C9D"/>
    <w:rsid w:val="00B23121"/>
    <w:rsid w:val="00B2357F"/>
    <w:rsid w:val="00B243A3"/>
    <w:rsid w:val="00B244D9"/>
    <w:rsid w:val="00B246E0"/>
    <w:rsid w:val="00B24B3C"/>
    <w:rsid w:val="00B24C7E"/>
    <w:rsid w:val="00B24CD9"/>
    <w:rsid w:val="00B2570A"/>
    <w:rsid w:val="00B257FE"/>
    <w:rsid w:val="00B26582"/>
    <w:rsid w:val="00B26FD1"/>
    <w:rsid w:val="00B2709C"/>
    <w:rsid w:val="00B2749F"/>
    <w:rsid w:val="00B2754C"/>
    <w:rsid w:val="00B276AA"/>
    <w:rsid w:val="00B27CC0"/>
    <w:rsid w:val="00B30D10"/>
    <w:rsid w:val="00B310F6"/>
    <w:rsid w:val="00B31A87"/>
    <w:rsid w:val="00B32729"/>
    <w:rsid w:val="00B32A31"/>
    <w:rsid w:val="00B32DB1"/>
    <w:rsid w:val="00B331F8"/>
    <w:rsid w:val="00B33366"/>
    <w:rsid w:val="00B3346A"/>
    <w:rsid w:val="00B33528"/>
    <w:rsid w:val="00B338D7"/>
    <w:rsid w:val="00B33C9E"/>
    <w:rsid w:val="00B33D16"/>
    <w:rsid w:val="00B3409E"/>
    <w:rsid w:val="00B3430D"/>
    <w:rsid w:val="00B344F0"/>
    <w:rsid w:val="00B348BD"/>
    <w:rsid w:val="00B34B8C"/>
    <w:rsid w:val="00B35110"/>
    <w:rsid w:val="00B351DA"/>
    <w:rsid w:val="00B3698A"/>
    <w:rsid w:val="00B36B8A"/>
    <w:rsid w:val="00B36DFE"/>
    <w:rsid w:val="00B37852"/>
    <w:rsid w:val="00B37D92"/>
    <w:rsid w:val="00B401EB"/>
    <w:rsid w:val="00B4022A"/>
    <w:rsid w:val="00B40290"/>
    <w:rsid w:val="00B40316"/>
    <w:rsid w:val="00B40388"/>
    <w:rsid w:val="00B40B51"/>
    <w:rsid w:val="00B40D3B"/>
    <w:rsid w:val="00B4106D"/>
    <w:rsid w:val="00B41755"/>
    <w:rsid w:val="00B4176E"/>
    <w:rsid w:val="00B417C2"/>
    <w:rsid w:val="00B41A4E"/>
    <w:rsid w:val="00B41EB8"/>
    <w:rsid w:val="00B42834"/>
    <w:rsid w:val="00B42BDA"/>
    <w:rsid w:val="00B42CB5"/>
    <w:rsid w:val="00B4343B"/>
    <w:rsid w:val="00B43588"/>
    <w:rsid w:val="00B43F03"/>
    <w:rsid w:val="00B43FED"/>
    <w:rsid w:val="00B4538B"/>
    <w:rsid w:val="00B453EB"/>
    <w:rsid w:val="00B457CC"/>
    <w:rsid w:val="00B46181"/>
    <w:rsid w:val="00B46A5A"/>
    <w:rsid w:val="00B46F25"/>
    <w:rsid w:val="00B502AF"/>
    <w:rsid w:val="00B5081D"/>
    <w:rsid w:val="00B51117"/>
    <w:rsid w:val="00B51128"/>
    <w:rsid w:val="00B51580"/>
    <w:rsid w:val="00B51BAF"/>
    <w:rsid w:val="00B51C46"/>
    <w:rsid w:val="00B532BB"/>
    <w:rsid w:val="00B534AA"/>
    <w:rsid w:val="00B540A2"/>
    <w:rsid w:val="00B5497E"/>
    <w:rsid w:val="00B55224"/>
    <w:rsid w:val="00B55B8B"/>
    <w:rsid w:val="00B56286"/>
    <w:rsid w:val="00B5649F"/>
    <w:rsid w:val="00B564D4"/>
    <w:rsid w:val="00B56606"/>
    <w:rsid w:val="00B5696C"/>
    <w:rsid w:val="00B573AC"/>
    <w:rsid w:val="00B575A3"/>
    <w:rsid w:val="00B60321"/>
    <w:rsid w:val="00B6183B"/>
    <w:rsid w:val="00B61990"/>
    <w:rsid w:val="00B627EE"/>
    <w:rsid w:val="00B637DF"/>
    <w:rsid w:val="00B63908"/>
    <w:rsid w:val="00B63E19"/>
    <w:rsid w:val="00B63F62"/>
    <w:rsid w:val="00B646F4"/>
    <w:rsid w:val="00B64883"/>
    <w:rsid w:val="00B64BAA"/>
    <w:rsid w:val="00B64D21"/>
    <w:rsid w:val="00B659EE"/>
    <w:rsid w:val="00B65FF3"/>
    <w:rsid w:val="00B66194"/>
    <w:rsid w:val="00B66EE1"/>
    <w:rsid w:val="00B676A9"/>
    <w:rsid w:val="00B67978"/>
    <w:rsid w:val="00B67D5A"/>
    <w:rsid w:val="00B67E2A"/>
    <w:rsid w:val="00B70B36"/>
    <w:rsid w:val="00B72894"/>
    <w:rsid w:val="00B72EFD"/>
    <w:rsid w:val="00B730C5"/>
    <w:rsid w:val="00B73179"/>
    <w:rsid w:val="00B73D59"/>
    <w:rsid w:val="00B73E38"/>
    <w:rsid w:val="00B753BC"/>
    <w:rsid w:val="00B7665C"/>
    <w:rsid w:val="00B76E9C"/>
    <w:rsid w:val="00B7730D"/>
    <w:rsid w:val="00B77692"/>
    <w:rsid w:val="00B77AFD"/>
    <w:rsid w:val="00B77B0E"/>
    <w:rsid w:val="00B77E0F"/>
    <w:rsid w:val="00B77EAE"/>
    <w:rsid w:val="00B80A1F"/>
    <w:rsid w:val="00B80BCA"/>
    <w:rsid w:val="00B80D07"/>
    <w:rsid w:val="00B80E07"/>
    <w:rsid w:val="00B80FCE"/>
    <w:rsid w:val="00B812E5"/>
    <w:rsid w:val="00B812F3"/>
    <w:rsid w:val="00B82044"/>
    <w:rsid w:val="00B82582"/>
    <w:rsid w:val="00B82C9D"/>
    <w:rsid w:val="00B83198"/>
    <w:rsid w:val="00B83840"/>
    <w:rsid w:val="00B83D1F"/>
    <w:rsid w:val="00B84FB3"/>
    <w:rsid w:val="00B851CE"/>
    <w:rsid w:val="00B85CF4"/>
    <w:rsid w:val="00B85DD0"/>
    <w:rsid w:val="00B868D0"/>
    <w:rsid w:val="00B86D79"/>
    <w:rsid w:val="00B86E26"/>
    <w:rsid w:val="00B8751A"/>
    <w:rsid w:val="00B87A66"/>
    <w:rsid w:val="00B87B53"/>
    <w:rsid w:val="00B908AE"/>
    <w:rsid w:val="00B91651"/>
    <w:rsid w:val="00B9166E"/>
    <w:rsid w:val="00B917AD"/>
    <w:rsid w:val="00B9191B"/>
    <w:rsid w:val="00B91933"/>
    <w:rsid w:val="00B927F6"/>
    <w:rsid w:val="00B93343"/>
    <w:rsid w:val="00B93466"/>
    <w:rsid w:val="00B93738"/>
    <w:rsid w:val="00B9393C"/>
    <w:rsid w:val="00B93977"/>
    <w:rsid w:val="00B93A32"/>
    <w:rsid w:val="00B93DD6"/>
    <w:rsid w:val="00B9412F"/>
    <w:rsid w:val="00B94A9D"/>
    <w:rsid w:val="00B9500F"/>
    <w:rsid w:val="00B9567B"/>
    <w:rsid w:val="00B95A49"/>
    <w:rsid w:val="00B95B09"/>
    <w:rsid w:val="00B963E7"/>
    <w:rsid w:val="00B969CA"/>
    <w:rsid w:val="00B96E49"/>
    <w:rsid w:val="00B970DA"/>
    <w:rsid w:val="00B97286"/>
    <w:rsid w:val="00BA00A3"/>
    <w:rsid w:val="00BA0397"/>
    <w:rsid w:val="00BA0960"/>
    <w:rsid w:val="00BA0F73"/>
    <w:rsid w:val="00BA11EB"/>
    <w:rsid w:val="00BA227D"/>
    <w:rsid w:val="00BA281B"/>
    <w:rsid w:val="00BA2C37"/>
    <w:rsid w:val="00BA360C"/>
    <w:rsid w:val="00BA3EE9"/>
    <w:rsid w:val="00BA48FC"/>
    <w:rsid w:val="00BA4E1E"/>
    <w:rsid w:val="00BA4EF4"/>
    <w:rsid w:val="00BA51C7"/>
    <w:rsid w:val="00BA57AF"/>
    <w:rsid w:val="00BA5AF2"/>
    <w:rsid w:val="00BA5D2C"/>
    <w:rsid w:val="00BA5D7D"/>
    <w:rsid w:val="00BA5F53"/>
    <w:rsid w:val="00BA653F"/>
    <w:rsid w:val="00BA672C"/>
    <w:rsid w:val="00BA6B7F"/>
    <w:rsid w:val="00BA6EDF"/>
    <w:rsid w:val="00BA7220"/>
    <w:rsid w:val="00BA72F7"/>
    <w:rsid w:val="00BA73B0"/>
    <w:rsid w:val="00BA77B5"/>
    <w:rsid w:val="00BA7867"/>
    <w:rsid w:val="00BA79B1"/>
    <w:rsid w:val="00BA7DFB"/>
    <w:rsid w:val="00BB00D7"/>
    <w:rsid w:val="00BB0605"/>
    <w:rsid w:val="00BB0BDC"/>
    <w:rsid w:val="00BB1041"/>
    <w:rsid w:val="00BB1445"/>
    <w:rsid w:val="00BB157D"/>
    <w:rsid w:val="00BB19B5"/>
    <w:rsid w:val="00BB2A16"/>
    <w:rsid w:val="00BB3465"/>
    <w:rsid w:val="00BB3EDB"/>
    <w:rsid w:val="00BB48E4"/>
    <w:rsid w:val="00BB4A33"/>
    <w:rsid w:val="00BB4D51"/>
    <w:rsid w:val="00BB4F09"/>
    <w:rsid w:val="00BB4F3D"/>
    <w:rsid w:val="00BB4F6B"/>
    <w:rsid w:val="00BB58B8"/>
    <w:rsid w:val="00BB5AC6"/>
    <w:rsid w:val="00BB603A"/>
    <w:rsid w:val="00BB6412"/>
    <w:rsid w:val="00BB65B0"/>
    <w:rsid w:val="00BB6BC3"/>
    <w:rsid w:val="00BB710E"/>
    <w:rsid w:val="00BC03AF"/>
    <w:rsid w:val="00BC0A6A"/>
    <w:rsid w:val="00BC2385"/>
    <w:rsid w:val="00BC24F9"/>
    <w:rsid w:val="00BC3192"/>
    <w:rsid w:val="00BC3396"/>
    <w:rsid w:val="00BC3CB4"/>
    <w:rsid w:val="00BC4899"/>
    <w:rsid w:val="00BC49D9"/>
    <w:rsid w:val="00BC4A9A"/>
    <w:rsid w:val="00BC547A"/>
    <w:rsid w:val="00BC54AE"/>
    <w:rsid w:val="00BC55D5"/>
    <w:rsid w:val="00BC56BC"/>
    <w:rsid w:val="00BC6C40"/>
    <w:rsid w:val="00BC7231"/>
    <w:rsid w:val="00BD0308"/>
    <w:rsid w:val="00BD0652"/>
    <w:rsid w:val="00BD08C8"/>
    <w:rsid w:val="00BD0BAB"/>
    <w:rsid w:val="00BD0EC8"/>
    <w:rsid w:val="00BD1416"/>
    <w:rsid w:val="00BD1508"/>
    <w:rsid w:val="00BD17DA"/>
    <w:rsid w:val="00BD292A"/>
    <w:rsid w:val="00BD303D"/>
    <w:rsid w:val="00BD34DF"/>
    <w:rsid w:val="00BD3CBB"/>
    <w:rsid w:val="00BD3FA6"/>
    <w:rsid w:val="00BD3FF4"/>
    <w:rsid w:val="00BD520E"/>
    <w:rsid w:val="00BD5501"/>
    <w:rsid w:val="00BD55C2"/>
    <w:rsid w:val="00BD6148"/>
    <w:rsid w:val="00BD66C5"/>
    <w:rsid w:val="00BD687E"/>
    <w:rsid w:val="00BD70FB"/>
    <w:rsid w:val="00BD7D52"/>
    <w:rsid w:val="00BE0390"/>
    <w:rsid w:val="00BE0764"/>
    <w:rsid w:val="00BE131E"/>
    <w:rsid w:val="00BE13A9"/>
    <w:rsid w:val="00BE173F"/>
    <w:rsid w:val="00BE1C5C"/>
    <w:rsid w:val="00BE1DD9"/>
    <w:rsid w:val="00BE224D"/>
    <w:rsid w:val="00BE2279"/>
    <w:rsid w:val="00BE287E"/>
    <w:rsid w:val="00BE2D29"/>
    <w:rsid w:val="00BE3354"/>
    <w:rsid w:val="00BE37B1"/>
    <w:rsid w:val="00BE3867"/>
    <w:rsid w:val="00BE3B2D"/>
    <w:rsid w:val="00BE3BEE"/>
    <w:rsid w:val="00BE40CA"/>
    <w:rsid w:val="00BE40D7"/>
    <w:rsid w:val="00BE40E5"/>
    <w:rsid w:val="00BE41A3"/>
    <w:rsid w:val="00BE434C"/>
    <w:rsid w:val="00BE456F"/>
    <w:rsid w:val="00BE5157"/>
    <w:rsid w:val="00BE51D2"/>
    <w:rsid w:val="00BE56F3"/>
    <w:rsid w:val="00BE59AD"/>
    <w:rsid w:val="00BE6128"/>
    <w:rsid w:val="00BE6772"/>
    <w:rsid w:val="00BE6BC4"/>
    <w:rsid w:val="00BE6E52"/>
    <w:rsid w:val="00BE7293"/>
    <w:rsid w:val="00BE7574"/>
    <w:rsid w:val="00BF00A3"/>
    <w:rsid w:val="00BF0108"/>
    <w:rsid w:val="00BF028B"/>
    <w:rsid w:val="00BF09E1"/>
    <w:rsid w:val="00BF0EC6"/>
    <w:rsid w:val="00BF1230"/>
    <w:rsid w:val="00BF1369"/>
    <w:rsid w:val="00BF15B5"/>
    <w:rsid w:val="00BF1981"/>
    <w:rsid w:val="00BF1CA9"/>
    <w:rsid w:val="00BF23E6"/>
    <w:rsid w:val="00BF2677"/>
    <w:rsid w:val="00BF288D"/>
    <w:rsid w:val="00BF28AD"/>
    <w:rsid w:val="00BF28B4"/>
    <w:rsid w:val="00BF311D"/>
    <w:rsid w:val="00BF36B9"/>
    <w:rsid w:val="00BF3D9A"/>
    <w:rsid w:val="00BF3DEB"/>
    <w:rsid w:val="00BF4169"/>
    <w:rsid w:val="00BF41F9"/>
    <w:rsid w:val="00BF43EF"/>
    <w:rsid w:val="00BF45B3"/>
    <w:rsid w:val="00BF4BAE"/>
    <w:rsid w:val="00BF5515"/>
    <w:rsid w:val="00BF576C"/>
    <w:rsid w:val="00BF5BA2"/>
    <w:rsid w:val="00BF5CA8"/>
    <w:rsid w:val="00BF64E1"/>
    <w:rsid w:val="00BF6652"/>
    <w:rsid w:val="00BF6683"/>
    <w:rsid w:val="00BF6E0A"/>
    <w:rsid w:val="00BF71DA"/>
    <w:rsid w:val="00C005AE"/>
    <w:rsid w:val="00C005E7"/>
    <w:rsid w:val="00C006C9"/>
    <w:rsid w:val="00C00F3E"/>
    <w:rsid w:val="00C01232"/>
    <w:rsid w:val="00C012FC"/>
    <w:rsid w:val="00C01735"/>
    <w:rsid w:val="00C020E2"/>
    <w:rsid w:val="00C02D3A"/>
    <w:rsid w:val="00C0359B"/>
    <w:rsid w:val="00C03A8E"/>
    <w:rsid w:val="00C04380"/>
    <w:rsid w:val="00C047C2"/>
    <w:rsid w:val="00C054CD"/>
    <w:rsid w:val="00C071C0"/>
    <w:rsid w:val="00C07726"/>
    <w:rsid w:val="00C07CDE"/>
    <w:rsid w:val="00C10CE9"/>
    <w:rsid w:val="00C10DEE"/>
    <w:rsid w:val="00C1110D"/>
    <w:rsid w:val="00C112C1"/>
    <w:rsid w:val="00C118D8"/>
    <w:rsid w:val="00C11BD2"/>
    <w:rsid w:val="00C13010"/>
    <w:rsid w:val="00C13548"/>
    <w:rsid w:val="00C13D69"/>
    <w:rsid w:val="00C13D7B"/>
    <w:rsid w:val="00C1402F"/>
    <w:rsid w:val="00C14572"/>
    <w:rsid w:val="00C14693"/>
    <w:rsid w:val="00C156A9"/>
    <w:rsid w:val="00C156FF"/>
    <w:rsid w:val="00C15E6F"/>
    <w:rsid w:val="00C15FC8"/>
    <w:rsid w:val="00C1656D"/>
    <w:rsid w:val="00C16EE3"/>
    <w:rsid w:val="00C16FD8"/>
    <w:rsid w:val="00C16FFD"/>
    <w:rsid w:val="00C17A82"/>
    <w:rsid w:val="00C17C9B"/>
    <w:rsid w:val="00C17D14"/>
    <w:rsid w:val="00C20174"/>
    <w:rsid w:val="00C2032C"/>
    <w:rsid w:val="00C2051D"/>
    <w:rsid w:val="00C2082B"/>
    <w:rsid w:val="00C20E35"/>
    <w:rsid w:val="00C2103E"/>
    <w:rsid w:val="00C2114C"/>
    <w:rsid w:val="00C22DB1"/>
    <w:rsid w:val="00C2364A"/>
    <w:rsid w:val="00C2402A"/>
    <w:rsid w:val="00C246C9"/>
    <w:rsid w:val="00C24AEF"/>
    <w:rsid w:val="00C253B7"/>
    <w:rsid w:val="00C258A9"/>
    <w:rsid w:val="00C25CC6"/>
    <w:rsid w:val="00C263B4"/>
    <w:rsid w:val="00C265E7"/>
    <w:rsid w:val="00C26E00"/>
    <w:rsid w:val="00C26F0F"/>
    <w:rsid w:val="00C273AA"/>
    <w:rsid w:val="00C27585"/>
    <w:rsid w:val="00C310FE"/>
    <w:rsid w:val="00C316DB"/>
    <w:rsid w:val="00C31F38"/>
    <w:rsid w:val="00C33551"/>
    <w:rsid w:val="00C33C2F"/>
    <w:rsid w:val="00C346A2"/>
    <w:rsid w:val="00C34FC0"/>
    <w:rsid w:val="00C35590"/>
    <w:rsid w:val="00C3586F"/>
    <w:rsid w:val="00C36D75"/>
    <w:rsid w:val="00C3748B"/>
    <w:rsid w:val="00C37ACE"/>
    <w:rsid w:val="00C4043E"/>
    <w:rsid w:val="00C40AEE"/>
    <w:rsid w:val="00C40AF8"/>
    <w:rsid w:val="00C41A09"/>
    <w:rsid w:val="00C42E99"/>
    <w:rsid w:val="00C4361D"/>
    <w:rsid w:val="00C43867"/>
    <w:rsid w:val="00C442A5"/>
    <w:rsid w:val="00C44D42"/>
    <w:rsid w:val="00C45089"/>
    <w:rsid w:val="00C45576"/>
    <w:rsid w:val="00C45BA9"/>
    <w:rsid w:val="00C4616C"/>
    <w:rsid w:val="00C46200"/>
    <w:rsid w:val="00C4691C"/>
    <w:rsid w:val="00C470EF"/>
    <w:rsid w:val="00C4796D"/>
    <w:rsid w:val="00C501C7"/>
    <w:rsid w:val="00C50498"/>
    <w:rsid w:val="00C50B66"/>
    <w:rsid w:val="00C50D9E"/>
    <w:rsid w:val="00C5114B"/>
    <w:rsid w:val="00C518CB"/>
    <w:rsid w:val="00C5227E"/>
    <w:rsid w:val="00C525E4"/>
    <w:rsid w:val="00C5283A"/>
    <w:rsid w:val="00C537D9"/>
    <w:rsid w:val="00C53919"/>
    <w:rsid w:val="00C53B91"/>
    <w:rsid w:val="00C53D47"/>
    <w:rsid w:val="00C53E29"/>
    <w:rsid w:val="00C53EBF"/>
    <w:rsid w:val="00C54666"/>
    <w:rsid w:val="00C54AB0"/>
    <w:rsid w:val="00C54B7F"/>
    <w:rsid w:val="00C55204"/>
    <w:rsid w:val="00C56665"/>
    <w:rsid w:val="00C56AB0"/>
    <w:rsid w:val="00C5707A"/>
    <w:rsid w:val="00C577FD"/>
    <w:rsid w:val="00C5780A"/>
    <w:rsid w:val="00C579D1"/>
    <w:rsid w:val="00C607CE"/>
    <w:rsid w:val="00C60AFE"/>
    <w:rsid w:val="00C60E1E"/>
    <w:rsid w:val="00C612BA"/>
    <w:rsid w:val="00C615D0"/>
    <w:rsid w:val="00C61F7E"/>
    <w:rsid w:val="00C622FE"/>
    <w:rsid w:val="00C624D9"/>
    <w:rsid w:val="00C635BA"/>
    <w:rsid w:val="00C63AB4"/>
    <w:rsid w:val="00C645B5"/>
    <w:rsid w:val="00C649C0"/>
    <w:rsid w:val="00C64B38"/>
    <w:rsid w:val="00C64FFB"/>
    <w:rsid w:val="00C65106"/>
    <w:rsid w:val="00C65B23"/>
    <w:rsid w:val="00C662B9"/>
    <w:rsid w:val="00C66874"/>
    <w:rsid w:val="00C669D1"/>
    <w:rsid w:val="00C671AD"/>
    <w:rsid w:val="00C67309"/>
    <w:rsid w:val="00C674E1"/>
    <w:rsid w:val="00C67794"/>
    <w:rsid w:val="00C67C5B"/>
    <w:rsid w:val="00C67CB3"/>
    <w:rsid w:val="00C7011C"/>
    <w:rsid w:val="00C7056A"/>
    <w:rsid w:val="00C70612"/>
    <w:rsid w:val="00C71240"/>
    <w:rsid w:val="00C72008"/>
    <w:rsid w:val="00C735D4"/>
    <w:rsid w:val="00C73689"/>
    <w:rsid w:val="00C73B66"/>
    <w:rsid w:val="00C7418B"/>
    <w:rsid w:val="00C7463C"/>
    <w:rsid w:val="00C7499F"/>
    <w:rsid w:val="00C74A6A"/>
    <w:rsid w:val="00C74CBE"/>
    <w:rsid w:val="00C751D5"/>
    <w:rsid w:val="00C75A86"/>
    <w:rsid w:val="00C76006"/>
    <w:rsid w:val="00C760C3"/>
    <w:rsid w:val="00C7679C"/>
    <w:rsid w:val="00C76858"/>
    <w:rsid w:val="00C76B2A"/>
    <w:rsid w:val="00C77ED0"/>
    <w:rsid w:val="00C802E2"/>
    <w:rsid w:val="00C80920"/>
    <w:rsid w:val="00C80934"/>
    <w:rsid w:val="00C813E2"/>
    <w:rsid w:val="00C8146F"/>
    <w:rsid w:val="00C81485"/>
    <w:rsid w:val="00C81672"/>
    <w:rsid w:val="00C81BD8"/>
    <w:rsid w:val="00C836E3"/>
    <w:rsid w:val="00C83EE1"/>
    <w:rsid w:val="00C842B6"/>
    <w:rsid w:val="00C843AE"/>
    <w:rsid w:val="00C8443F"/>
    <w:rsid w:val="00C85198"/>
    <w:rsid w:val="00C853D0"/>
    <w:rsid w:val="00C857C3"/>
    <w:rsid w:val="00C85BB6"/>
    <w:rsid w:val="00C8687E"/>
    <w:rsid w:val="00C86F8D"/>
    <w:rsid w:val="00C87114"/>
    <w:rsid w:val="00C873EB"/>
    <w:rsid w:val="00C87D85"/>
    <w:rsid w:val="00C87E00"/>
    <w:rsid w:val="00C9061E"/>
    <w:rsid w:val="00C90BB3"/>
    <w:rsid w:val="00C916AC"/>
    <w:rsid w:val="00C9191F"/>
    <w:rsid w:val="00C91D25"/>
    <w:rsid w:val="00C91F02"/>
    <w:rsid w:val="00C92169"/>
    <w:rsid w:val="00C923D3"/>
    <w:rsid w:val="00C9283D"/>
    <w:rsid w:val="00C92D1C"/>
    <w:rsid w:val="00C92FA0"/>
    <w:rsid w:val="00C93230"/>
    <w:rsid w:val="00C938D7"/>
    <w:rsid w:val="00C93AC0"/>
    <w:rsid w:val="00C93EFB"/>
    <w:rsid w:val="00C93FD7"/>
    <w:rsid w:val="00C94055"/>
    <w:rsid w:val="00C9426D"/>
    <w:rsid w:val="00C94340"/>
    <w:rsid w:val="00C947F0"/>
    <w:rsid w:val="00C949DC"/>
    <w:rsid w:val="00C94E1D"/>
    <w:rsid w:val="00C94FAD"/>
    <w:rsid w:val="00C95437"/>
    <w:rsid w:val="00C95C90"/>
    <w:rsid w:val="00C96F34"/>
    <w:rsid w:val="00C97069"/>
    <w:rsid w:val="00C9707B"/>
    <w:rsid w:val="00CA0384"/>
    <w:rsid w:val="00CA04E2"/>
    <w:rsid w:val="00CA051A"/>
    <w:rsid w:val="00CA1084"/>
    <w:rsid w:val="00CA1362"/>
    <w:rsid w:val="00CA19D2"/>
    <w:rsid w:val="00CA2B14"/>
    <w:rsid w:val="00CA2C29"/>
    <w:rsid w:val="00CA2C61"/>
    <w:rsid w:val="00CA2EA7"/>
    <w:rsid w:val="00CA398F"/>
    <w:rsid w:val="00CA3B28"/>
    <w:rsid w:val="00CA3EBE"/>
    <w:rsid w:val="00CA3FF5"/>
    <w:rsid w:val="00CA40FD"/>
    <w:rsid w:val="00CA45DD"/>
    <w:rsid w:val="00CA496B"/>
    <w:rsid w:val="00CA4A58"/>
    <w:rsid w:val="00CA5478"/>
    <w:rsid w:val="00CA5C0A"/>
    <w:rsid w:val="00CA6BE4"/>
    <w:rsid w:val="00CA7418"/>
    <w:rsid w:val="00CA7ACC"/>
    <w:rsid w:val="00CB0587"/>
    <w:rsid w:val="00CB05FA"/>
    <w:rsid w:val="00CB080C"/>
    <w:rsid w:val="00CB0F00"/>
    <w:rsid w:val="00CB1039"/>
    <w:rsid w:val="00CB1A07"/>
    <w:rsid w:val="00CB24E8"/>
    <w:rsid w:val="00CB260D"/>
    <w:rsid w:val="00CB2657"/>
    <w:rsid w:val="00CB26D7"/>
    <w:rsid w:val="00CB2E6E"/>
    <w:rsid w:val="00CB2EAB"/>
    <w:rsid w:val="00CB30AA"/>
    <w:rsid w:val="00CB3309"/>
    <w:rsid w:val="00CB332B"/>
    <w:rsid w:val="00CB3479"/>
    <w:rsid w:val="00CB3B40"/>
    <w:rsid w:val="00CB3DB7"/>
    <w:rsid w:val="00CB4715"/>
    <w:rsid w:val="00CB4F7F"/>
    <w:rsid w:val="00CB5366"/>
    <w:rsid w:val="00CB5644"/>
    <w:rsid w:val="00CB5B1C"/>
    <w:rsid w:val="00CB6D26"/>
    <w:rsid w:val="00CB734D"/>
    <w:rsid w:val="00CB798D"/>
    <w:rsid w:val="00CB7AD2"/>
    <w:rsid w:val="00CC0169"/>
    <w:rsid w:val="00CC0954"/>
    <w:rsid w:val="00CC1FE5"/>
    <w:rsid w:val="00CC240B"/>
    <w:rsid w:val="00CC249F"/>
    <w:rsid w:val="00CC396C"/>
    <w:rsid w:val="00CC493B"/>
    <w:rsid w:val="00CC4B41"/>
    <w:rsid w:val="00CC4B9A"/>
    <w:rsid w:val="00CC5156"/>
    <w:rsid w:val="00CC51FF"/>
    <w:rsid w:val="00CC59C2"/>
    <w:rsid w:val="00CC6259"/>
    <w:rsid w:val="00CD01B4"/>
    <w:rsid w:val="00CD01F5"/>
    <w:rsid w:val="00CD0DEB"/>
    <w:rsid w:val="00CD1753"/>
    <w:rsid w:val="00CD1E53"/>
    <w:rsid w:val="00CD1E87"/>
    <w:rsid w:val="00CD2371"/>
    <w:rsid w:val="00CD27AB"/>
    <w:rsid w:val="00CD2922"/>
    <w:rsid w:val="00CD2A8C"/>
    <w:rsid w:val="00CD3758"/>
    <w:rsid w:val="00CD42AA"/>
    <w:rsid w:val="00CD42B4"/>
    <w:rsid w:val="00CD46A6"/>
    <w:rsid w:val="00CD4B42"/>
    <w:rsid w:val="00CD4CB2"/>
    <w:rsid w:val="00CD54ED"/>
    <w:rsid w:val="00CD5B3F"/>
    <w:rsid w:val="00CD60F0"/>
    <w:rsid w:val="00CD620F"/>
    <w:rsid w:val="00CD62AE"/>
    <w:rsid w:val="00CD6E4B"/>
    <w:rsid w:val="00CD73C1"/>
    <w:rsid w:val="00CD75C6"/>
    <w:rsid w:val="00CD7A97"/>
    <w:rsid w:val="00CE0371"/>
    <w:rsid w:val="00CE03FA"/>
    <w:rsid w:val="00CE09B6"/>
    <w:rsid w:val="00CE0CAE"/>
    <w:rsid w:val="00CE1352"/>
    <w:rsid w:val="00CE15A8"/>
    <w:rsid w:val="00CE1BEB"/>
    <w:rsid w:val="00CE2050"/>
    <w:rsid w:val="00CE20F0"/>
    <w:rsid w:val="00CE36CA"/>
    <w:rsid w:val="00CE4CED"/>
    <w:rsid w:val="00CE4DA0"/>
    <w:rsid w:val="00CE669A"/>
    <w:rsid w:val="00CE6715"/>
    <w:rsid w:val="00CE73EE"/>
    <w:rsid w:val="00CE7AE1"/>
    <w:rsid w:val="00CE7B45"/>
    <w:rsid w:val="00CF00C3"/>
    <w:rsid w:val="00CF0503"/>
    <w:rsid w:val="00CF0B03"/>
    <w:rsid w:val="00CF13C6"/>
    <w:rsid w:val="00CF1561"/>
    <w:rsid w:val="00CF181D"/>
    <w:rsid w:val="00CF1C73"/>
    <w:rsid w:val="00CF2163"/>
    <w:rsid w:val="00CF3190"/>
    <w:rsid w:val="00CF38FB"/>
    <w:rsid w:val="00CF4624"/>
    <w:rsid w:val="00CF49C8"/>
    <w:rsid w:val="00CF4C09"/>
    <w:rsid w:val="00CF5293"/>
    <w:rsid w:val="00CF5686"/>
    <w:rsid w:val="00CF569E"/>
    <w:rsid w:val="00CF5A34"/>
    <w:rsid w:val="00CF622E"/>
    <w:rsid w:val="00CF6543"/>
    <w:rsid w:val="00CF6953"/>
    <w:rsid w:val="00CF6E02"/>
    <w:rsid w:val="00CF6F34"/>
    <w:rsid w:val="00CF7DF6"/>
    <w:rsid w:val="00CF7E61"/>
    <w:rsid w:val="00CF7FC4"/>
    <w:rsid w:val="00D00FE4"/>
    <w:rsid w:val="00D0184C"/>
    <w:rsid w:val="00D02032"/>
    <w:rsid w:val="00D024BE"/>
    <w:rsid w:val="00D02581"/>
    <w:rsid w:val="00D0275A"/>
    <w:rsid w:val="00D02C4C"/>
    <w:rsid w:val="00D02E25"/>
    <w:rsid w:val="00D032B8"/>
    <w:rsid w:val="00D0425D"/>
    <w:rsid w:val="00D04764"/>
    <w:rsid w:val="00D04A2B"/>
    <w:rsid w:val="00D04ECB"/>
    <w:rsid w:val="00D05014"/>
    <w:rsid w:val="00D053AC"/>
    <w:rsid w:val="00D0549A"/>
    <w:rsid w:val="00D05DA6"/>
    <w:rsid w:val="00D061E2"/>
    <w:rsid w:val="00D067C8"/>
    <w:rsid w:val="00D07360"/>
    <w:rsid w:val="00D0744F"/>
    <w:rsid w:val="00D100A2"/>
    <w:rsid w:val="00D103C4"/>
    <w:rsid w:val="00D1041E"/>
    <w:rsid w:val="00D1071E"/>
    <w:rsid w:val="00D10FC5"/>
    <w:rsid w:val="00D110C1"/>
    <w:rsid w:val="00D11707"/>
    <w:rsid w:val="00D11AFF"/>
    <w:rsid w:val="00D12158"/>
    <w:rsid w:val="00D1230A"/>
    <w:rsid w:val="00D12792"/>
    <w:rsid w:val="00D128AF"/>
    <w:rsid w:val="00D12BD0"/>
    <w:rsid w:val="00D13E2E"/>
    <w:rsid w:val="00D13F8E"/>
    <w:rsid w:val="00D1443E"/>
    <w:rsid w:val="00D15EEF"/>
    <w:rsid w:val="00D16D46"/>
    <w:rsid w:val="00D17619"/>
    <w:rsid w:val="00D17AC9"/>
    <w:rsid w:val="00D2065D"/>
    <w:rsid w:val="00D215DC"/>
    <w:rsid w:val="00D21D00"/>
    <w:rsid w:val="00D22A1C"/>
    <w:rsid w:val="00D22F6D"/>
    <w:rsid w:val="00D2391D"/>
    <w:rsid w:val="00D2396D"/>
    <w:rsid w:val="00D23F3C"/>
    <w:rsid w:val="00D24031"/>
    <w:rsid w:val="00D24726"/>
    <w:rsid w:val="00D24B31"/>
    <w:rsid w:val="00D24C1A"/>
    <w:rsid w:val="00D25079"/>
    <w:rsid w:val="00D250A7"/>
    <w:rsid w:val="00D25AB5"/>
    <w:rsid w:val="00D27B5A"/>
    <w:rsid w:val="00D27BCD"/>
    <w:rsid w:val="00D27C69"/>
    <w:rsid w:val="00D27DA1"/>
    <w:rsid w:val="00D30097"/>
    <w:rsid w:val="00D30ECC"/>
    <w:rsid w:val="00D30F1C"/>
    <w:rsid w:val="00D31169"/>
    <w:rsid w:val="00D311C1"/>
    <w:rsid w:val="00D31551"/>
    <w:rsid w:val="00D3190F"/>
    <w:rsid w:val="00D31BF9"/>
    <w:rsid w:val="00D3254D"/>
    <w:rsid w:val="00D338A4"/>
    <w:rsid w:val="00D345DB"/>
    <w:rsid w:val="00D34754"/>
    <w:rsid w:val="00D34820"/>
    <w:rsid w:val="00D355DA"/>
    <w:rsid w:val="00D360A5"/>
    <w:rsid w:val="00D370A2"/>
    <w:rsid w:val="00D37851"/>
    <w:rsid w:val="00D37CE6"/>
    <w:rsid w:val="00D4064A"/>
    <w:rsid w:val="00D40688"/>
    <w:rsid w:val="00D40B1D"/>
    <w:rsid w:val="00D40EB2"/>
    <w:rsid w:val="00D417F3"/>
    <w:rsid w:val="00D41F3A"/>
    <w:rsid w:val="00D426F7"/>
    <w:rsid w:val="00D43715"/>
    <w:rsid w:val="00D43898"/>
    <w:rsid w:val="00D44146"/>
    <w:rsid w:val="00D441BD"/>
    <w:rsid w:val="00D44BD8"/>
    <w:rsid w:val="00D44E05"/>
    <w:rsid w:val="00D44FFE"/>
    <w:rsid w:val="00D45359"/>
    <w:rsid w:val="00D462C3"/>
    <w:rsid w:val="00D46FCB"/>
    <w:rsid w:val="00D47104"/>
    <w:rsid w:val="00D47334"/>
    <w:rsid w:val="00D510DD"/>
    <w:rsid w:val="00D51618"/>
    <w:rsid w:val="00D51781"/>
    <w:rsid w:val="00D51A6B"/>
    <w:rsid w:val="00D51C90"/>
    <w:rsid w:val="00D51F4F"/>
    <w:rsid w:val="00D52605"/>
    <w:rsid w:val="00D5301C"/>
    <w:rsid w:val="00D53E95"/>
    <w:rsid w:val="00D55079"/>
    <w:rsid w:val="00D55483"/>
    <w:rsid w:val="00D56953"/>
    <w:rsid w:val="00D5699C"/>
    <w:rsid w:val="00D569F5"/>
    <w:rsid w:val="00D56C2A"/>
    <w:rsid w:val="00D57D8D"/>
    <w:rsid w:val="00D57D9C"/>
    <w:rsid w:val="00D601B1"/>
    <w:rsid w:val="00D6039B"/>
    <w:rsid w:val="00D60451"/>
    <w:rsid w:val="00D60496"/>
    <w:rsid w:val="00D6055A"/>
    <w:rsid w:val="00D6178D"/>
    <w:rsid w:val="00D61B93"/>
    <w:rsid w:val="00D61BFC"/>
    <w:rsid w:val="00D624BF"/>
    <w:rsid w:val="00D62EAD"/>
    <w:rsid w:val="00D6325B"/>
    <w:rsid w:val="00D63665"/>
    <w:rsid w:val="00D636C2"/>
    <w:rsid w:val="00D63986"/>
    <w:rsid w:val="00D639C6"/>
    <w:rsid w:val="00D63C35"/>
    <w:rsid w:val="00D6431C"/>
    <w:rsid w:val="00D644DB"/>
    <w:rsid w:val="00D6491B"/>
    <w:rsid w:val="00D64B8E"/>
    <w:rsid w:val="00D653B0"/>
    <w:rsid w:val="00D6545F"/>
    <w:rsid w:val="00D65554"/>
    <w:rsid w:val="00D66D2A"/>
    <w:rsid w:val="00D66FB2"/>
    <w:rsid w:val="00D6768D"/>
    <w:rsid w:val="00D67C20"/>
    <w:rsid w:val="00D67C2A"/>
    <w:rsid w:val="00D67EA2"/>
    <w:rsid w:val="00D703CA"/>
    <w:rsid w:val="00D70554"/>
    <w:rsid w:val="00D70AA5"/>
    <w:rsid w:val="00D71021"/>
    <w:rsid w:val="00D711FD"/>
    <w:rsid w:val="00D716DD"/>
    <w:rsid w:val="00D7237A"/>
    <w:rsid w:val="00D72A22"/>
    <w:rsid w:val="00D72C98"/>
    <w:rsid w:val="00D730C2"/>
    <w:rsid w:val="00D73191"/>
    <w:rsid w:val="00D733C5"/>
    <w:rsid w:val="00D739C3"/>
    <w:rsid w:val="00D73A26"/>
    <w:rsid w:val="00D75ED0"/>
    <w:rsid w:val="00D76496"/>
    <w:rsid w:val="00D765B6"/>
    <w:rsid w:val="00D765E0"/>
    <w:rsid w:val="00D8036D"/>
    <w:rsid w:val="00D80657"/>
    <w:rsid w:val="00D80797"/>
    <w:rsid w:val="00D808EA"/>
    <w:rsid w:val="00D81FC1"/>
    <w:rsid w:val="00D820F8"/>
    <w:rsid w:val="00D82449"/>
    <w:rsid w:val="00D82493"/>
    <w:rsid w:val="00D82B98"/>
    <w:rsid w:val="00D82F43"/>
    <w:rsid w:val="00D835B4"/>
    <w:rsid w:val="00D835EA"/>
    <w:rsid w:val="00D83A1E"/>
    <w:rsid w:val="00D83DC5"/>
    <w:rsid w:val="00D84874"/>
    <w:rsid w:val="00D84BD3"/>
    <w:rsid w:val="00D8501B"/>
    <w:rsid w:val="00D851A0"/>
    <w:rsid w:val="00D85A7A"/>
    <w:rsid w:val="00D86E67"/>
    <w:rsid w:val="00D87418"/>
    <w:rsid w:val="00D87FDB"/>
    <w:rsid w:val="00D90113"/>
    <w:rsid w:val="00D907CA"/>
    <w:rsid w:val="00D90AED"/>
    <w:rsid w:val="00D91250"/>
    <w:rsid w:val="00D91301"/>
    <w:rsid w:val="00D91E53"/>
    <w:rsid w:val="00D925B4"/>
    <w:rsid w:val="00D9286D"/>
    <w:rsid w:val="00D93369"/>
    <w:rsid w:val="00D93602"/>
    <w:rsid w:val="00D9365E"/>
    <w:rsid w:val="00D93B85"/>
    <w:rsid w:val="00D93ECA"/>
    <w:rsid w:val="00D94819"/>
    <w:rsid w:val="00D948CA"/>
    <w:rsid w:val="00D94ADF"/>
    <w:rsid w:val="00D94C28"/>
    <w:rsid w:val="00D95FF0"/>
    <w:rsid w:val="00D96659"/>
    <w:rsid w:val="00D966B7"/>
    <w:rsid w:val="00D973D3"/>
    <w:rsid w:val="00D97CD7"/>
    <w:rsid w:val="00DA0615"/>
    <w:rsid w:val="00DA0DC6"/>
    <w:rsid w:val="00DA11A2"/>
    <w:rsid w:val="00DA148F"/>
    <w:rsid w:val="00DA16F9"/>
    <w:rsid w:val="00DA19A8"/>
    <w:rsid w:val="00DA29EA"/>
    <w:rsid w:val="00DA2DAB"/>
    <w:rsid w:val="00DA3A78"/>
    <w:rsid w:val="00DA3BED"/>
    <w:rsid w:val="00DA4003"/>
    <w:rsid w:val="00DA4880"/>
    <w:rsid w:val="00DA4CA5"/>
    <w:rsid w:val="00DA560D"/>
    <w:rsid w:val="00DA57BF"/>
    <w:rsid w:val="00DA589D"/>
    <w:rsid w:val="00DA6481"/>
    <w:rsid w:val="00DA6F3B"/>
    <w:rsid w:val="00DA7354"/>
    <w:rsid w:val="00DA7563"/>
    <w:rsid w:val="00DA796D"/>
    <w:rsid w:val="00DA7BDF"/>
    <w:rsid w:val="00DB07F8"/>
    <w:rsid w:val="00DB08BF"/>
    <w:rsid w:val="00DB0951"/>
    <w:rsid w:val="00DB1492"/>
    <w:rsid w:val="00DB1ADD"/>
    <w:rsid w:val="00DB1CD0"/>
    <w:rsid w:val="00DB200A"/>
    <w:rsid w:val="00DB2391"/>
    <w:rsid w:val="00DB295E"/>
    <w:rsid w:val="00DB383F"/>
    <w:rsid w:val="00DB3B90"/>
    <w:rsid w:val="00DB3F5E"/>
    <w:rsid w:val="00DB4398"/>
    <w:rsid w:val="00DB4887"/>
    <w:rsid w:val="00DB509E"/>
    <w:rsid w:val="00DB5A70"/>
    <w:rsid w:val="00DB60BB"/>
    <w:rsid w:val="00DB666C"/>
    <w:rsid w:val="00DB6ED1"/>
    <w:rsid w:val="00DB72D7"/>
    <w:rsid w:val="00DB7FDB"/>
    <w:rsid w:val="00DC02DE"/>
    <w:rsid w:val="00DC0473"/>
    <w:rsid w:val="00DC0A28"/>
    <w:rsid w:val="00DC112C"/>
    <w:rsid w:val="00DC281E"/>
    <w:rsid w:val="00DC2B68"/>
    <w:rsid w:val="00DC2DD1"/>
    <w:rsid w:val="00DC303C"/>
    <w:rsid w:val="00DC37A5"/>
    <w:rsid w:val="00DC37AE"/>
    <w:rsid w:val="00DC385B"/>
    <w:rsid w:val="00DC38E1"/>
    <w:rsid w:val="00DC3D67"/>
    <w:rsid w:val="00DC4060"/>
    <w:rsid w:val="00DC4147"/>
    <w:rsid w:val="00DC463B"/>
    <w:rsid w:val="00DC515D"/>
    <w:rsid w:val="00DC5742"/>
    <w:rsid w:val="00DC6149"/>
    <w:rsid w:val="00DC6716"/>
    <w:rsid w:val="00DC676E"/>
    <w:rsid w:val="00DC68E7"/>
    <w:rsid w:val="00DC6ED4"/>
    <w:rsid w:val="00DC7869"/>
    <w:rsid w:val="00DD06EC"/>
    <w:rsid w:val="00DD1052"/>
    <w:rsid w:val="00DD2087"/>
    <w:rsid w:val="00DD2AA5"/>
    <w:rsid w:val="00DD3090"/>
    <w:rsid w:val="00DD32AA"/>
    <w:rsid w:val="00DD3549"/>
    <w:rsid w:val="00DD3C6B"/>
    <w:rsid w:val="00DD3F92"/>
    <w:rsid w:val="00DD43F9"/>
    <w:rsid w:val="00DD4925"/>
    <w:rsid w:val="00DD49DD"/>
    <w:rsid w:val="00DD4A3D"/>
    <w:rsid w:val="00DD4A98"/>
    <w:rsid w:val="00DD4C28"/>
    <w:rsid w:val="00DD4F24"/>
    <w:rsid w:val="00DD5305"/>
    <w:rsid w:val="00DD5FCE"/>
    <w:rsid w:val="00DD66C2"/>
    <w:rsid w:val="00DD699D"/>
    <w:rsid w:val="00DD6B41"/>
    <w:rsid w:val="00DD7602"/>
    <w:rsid w:val="00DD780B"/>
    <w:rsid w:val="00DD7A3F"/>
    <w:rsid w:val="00DE0ABC"/>
    <w:rsid w:val="00DE0EAE"/>
    <w:rsid w:val="00DE1313"/>
    <w:rsid w:val="00DE1B93"/>
    <w:rsid w:val="00DE239D"/>
    <w:rsid w:val="00DE2D18"/>
    <w:rsid w:val="00DE2EF9"/>
    <w:rsid w:val="00DE2FCB"/>
    <w:rsid w:val="00DE32D6"/>
    <w:rsid w:val="00DE34EC"/>
    <w:rsid w:val="00DE37FA"/>
    <w:rsid w:val="00DE40F7"/>
    <w:rsid w:val="00DE419E"/>
    <w:rsid w:val="00DE44A4"/>
    <w:rsid w:val="00DE468F"/>
    <w:rsid w:val="00DE4A9E"/>
    <w:rsid w:val="00DE54D0"/>
    <w:rsid w:val="00DE59F5"/>
    <w:rsid w:val="00DE5C14"/>
    <w:rsid w:val="00DE5D84"/>
    <w:rsid w:val="00DE6630"/>
    <w:rsid w:val="00DE6A54"/>
    <w:rsid w:val="00DE70BB"/>
    <w:rsid w:val="00DE73BF"/>
    <w:rsid w:val="00DE76CF"/>
    <w:rsid w:val="00DF017E"/>
    <w:rsid w:val="00DF0559"/>
    <w:rsid w:val="00DF0ECE"/>
    <w:rsid w:val="00DF122B"/>
    <w:rsid w:val="00DF1843"/>
    <w:rsid w:val="00DF19C2"/>
    <w:rsid w:val="00DF21CC"/>
    <w:rsid w:val="00DF414B"/>
    <w:rsid w:val="00DF43D3"/>
    <w:rsid w:val="00DF4A36"/>
    <w:rsid w:val="00DF4B48"/>
    <w:rsid w:val="00DF4BBF"/>
    <w:rsid w:val="00DF507C"/>
    <w:rsid w:val="00DF5648"/>
    <w:rsid w:val="00DF5778"/>
    <w:rsid w:val="00DF5D4B"/>
    <w:rsid w:val="00DF680C"/>
    <w:rsid w:val="00DF6B1D"/>
    <w:rsid w:val="00DF6F32"/>
    <w:rsid w:val="00DF72D1"/>
    <w:rsid w:val="00DF73BA"/>
    <w:rsid w:val="00E002FD"/>
    <w:rsid w:val="00E00833"/>
    <w:rsid w:val="00E0091A"/>
    <w:rsid w:val="00E011B8"/>
    <w:rsid w:val="00E0147A"/>
    <w:rsid w:val="00E020C5"/>
    <w:rsid w:val="00E030AA"/>
    <w:rsid w:val="00E0355F"/>
    <w:rsid w:val="00E038AC"/>
    <w:rsid w:val="00E04441"/>
    <w:rsid w:val="00E04A84"/>
    <w:rsid w:val="00E04B45"/>
    <w:rsid w:val="00E05B79"/>
    <w:rsid w:val="00E05D5E"/>
    <w:rsid w:val="00E061B1"/>
    <w:rsid w:val="00E06719"/>
    <w:rsid w:val="00E06E7A"/>
    <w:rsid w:val="00E07146"/>
    <w:rsid w:val="00E076A0"/>
    <w:rsid w:val="00E0781A"/>
    <w:rsid w:val="00E1048C"/>
    <w:rsid w:val="00E12025"/>
    <w:rsid w:val="00E1252B"/>
    <w:rsid w:val="00E12573"/>
    <w:rsid w:val="00E1262D"/>
    <w:rsid w:val="00E12953"/>
    <w:rsid w:val="00E12C62"/>
    <w:rsid w:val="00E12D03"/>
    <w:rsid w:val="00E131FF"/>
    <w:rsid w:val="00E13670"/>
    <w:rsid w:val="00E138AC"/>
    <w:rsid w:val="00E13CBA"/>
    <w:rsid w:val="00E13FF9"/>
    <w:rsid w:val="00E14DBD"/>
    <w:rsid w:val="00E16062"/>
    <w:rsid w:val="00E16176"/>
    <w:rsid w:val="00E16C28"/>
    <w:rsid w:val="00E16F0D"/>
    <w:rsid w:val="00E1759A"/>
    <w:rsid w:val="00E17B5E"/>
    <w:rsid w:val="00E17C83"/>
    <w:rsid w:val="00E2094B"/>
    <w:rsid w:val="00E21113"/>
    <w:rsid w:val="00E2191F"/>
    <w:rsid w:val="00E236A9"/>
    <w:rsid w:val="00E2378C"/>
    <w:rsid w:val="00E23EAD"/>
    <w:rsid w:val="00E244D8"/>
    <w:rsid w:val="00E2454C"/>
    <w:rsid w:val="00E248AA"/>
    <w:rsid w:val="00E24A19"/>
    <w:rsid w:val="00E24A36"/>
    <w:rsid w:val="00E2522E"/>
    <w:rsid w:val="00E25DE2"/>
    <w:rsid w:val="00E2658C"/>
    <w:rsid w:val="00E266EA"/>
    <w:rsid w:val="00E26AD3"/>
    <w:rsid w:val="00E27206"/>
    <w:rsid w:val="00E276D7"/>
    <w:rsid w:val="00E27B7E"/>
    <w:rsid w:val="00E30364"/>
    <w:rsid w:val="00E30724"/>
    <w:rsid w:val="00E30A1E"/>
    <w:rsid w:val="00E31A80"/>
    <w:rsid w:val="00E31D9D"/>
    <w:rsid w:val="00E32808"/>
    <w:rsid w:val="00E32BF8"/>
    <w:rsid w:val="00E32DEE"/>
    <w:rsid w:val="00E32F09"/>
    <w:rsid w:val="00E332B9"/>
    <w:rsid w:val="00E334B4"/>
    <w:rsid w:val="00E33A6F"/>
    <w:rsid w:val="00E33F72"/>
    <w:rsid w:val="00E35C29"/>
    <w:rsid w:val="00E36195"/>
    <w:rsid w:val="00E3623A"/>
    <w:rsid w:val="00E36AE9"/>
    <w:rsid w:val="00E375C4"/>
    <w:rsid w:val="00E37946"/>
    <w:rsid w:val="00E37AF9"/>
    <w:rsid w:val="00E4045E"/>
    <w:rsid w:val="00E4098D"/>
    <w:rsid w:val="00E41064"/>
    <w:rsid w:val="00E4196C"/>
    <w:rsid w:val="00E41983"/>
    <w:rsid w:val="00E41A0C"/>
    <w:rsid w:val="00E41FFD"/>
    <w:rsid w:val="00E42350"/>
    <w:rsid w:val="00E42412"/>
    <w:rsid w:val="00E424B4"/>
    <w:rsid w:val="00E42782"/>
    <w:rsid w:val="00E42906"/>
    <w:rsid w:val="00E42E58"/>
    <w:rsid w:val="00E42FF0"/>
    <w:rsid w:val="00E43458"/>
    <w:rsid w:val="00E435CD"/>
    <w:rsid w:val="00E44D11"/>
    <w:rsid w:val="00E44DB6"/>
    <w:rsid w:val="00E459BC"/>
    <w:rsid w:val="00E45A89"/>
    <w:rsid w:val="00E4687A"/>
    <w:rsid w:val="00E46D13"/>
    <w:rsid w:val="00E47E58"/>
    <w:rsid w:val="00E5028A"/>
    <w:rsid w:val="00E5121E"/>
    <w:rsid w:val="00E518D4"/>
    <w:rsid w:val="00E51AF8"/>
    <w:rsid w:val="00E51B00"/>
    <w:rsid w:val="00E51D09"/>
    <w:rsid w:val="00E52DC7"/>
    <w:rsid w:val="00E5380C"/>
    <w:rsid w:val="00E53D9B"/>
    <w:rsid w:val="00E54082"/>
    <w:rsid w:val="00E54D95"/>
    <w:rsid w:val="00E54E40"/>
    <w:rsid w:val="00E54F35"/>
    <w:rsid w:val="00E55394"/>
    <w:rsid w:val="00E55433"/>
    <w:rsid w:val="00E55558"/>
    <w:rsid w:val="00E56601"/>
    <w:rsid w:val="00E56936"/>
    <w:rsid w:val="00E57ACF"/>
    <w:rsid w:val="00E57D3D"/>
    <w:rsid w:val="00E57DBD"/>
    <w:rsid w:val="00E6027C"/>
    <w:rsid w:val="00E60376"/>
    <w:rsid w:val="00E60DA4"/>
    <w:rsid w:val="00E61272"/>
    <w:rsid w:val="00E61FA2"/>
    <w:rsid w:val="00E6221B"/>
    <w:rsid w:val="00E62C95"/>
    <w:rsid w:val="00E63231"/>
    <w:rsid w:val="00E634D8"/>
    <w:rsid w:val="00E63FA5"/>
    <w:rsid w:val="00E64FC8"/>
    <w:rsid w:val="00E6529A"/>
    <w:rsid w:val="00E65B35"/>
    <w:rsid w:val="00E700D7"/>
    <w:rsid w:val="00E707E0"/>
    <w:rsid w:val="00E7082E"/>
    <w:rsid w:val="00E70D5D"/>
    <w:rsid w:val="00E70D81"/>
    <w:rsid w:val="00E71192"/>
    <w:rsid w:val="00E711E2"/>
    <w:rsid w:val="00E71853"/>
    <w:rsid w:val="00E724A0"/>
    <w:rsid w:val="00E72554"/>
    <w:rsid w:val="00E72D5C"/>
    <w:rsid w:val="00E7331E"/>
    <w:rsid w:val="00E7345C"/>
    <w:rsid w:val="00E7407D"/>
    <w:rsid w:val="00E740CF"/>
    <w:rsid w:val="00E74437"/>
    <w:rsid w:val="00E744F0"/>
    <w:rsid w:val="00E75507"/>
    <w:rsid w:val="00E757CD"/>
    <w:rsid w:val="00E75A1B"/>
    <w:rsid w:val="00E75F55"/>
    <w:rsid w:val="00E76435"/>
    <w:rsid w:val="00E76571"/>
    <w:rsid w:val="00E76650"/>
    <w:rsid w:val="00E76D82"/>
    <w:rsid w:val="00E805AA"/>
    <w:rsid w:val="00E806E1"/>
    <w:rsid w:val="00E809C5"/>
    <w:rsid w:val="00E81468"/>
    <w:rsid w:val="00E81B9D"/>
    <w:rsid w:val="00E81E22"/>
    <w:rsid w:val="00E823EC"/>
    <w:rsid w:val="00E82993"/>
    <w:rsid w:val="00E82E6D"/>
    <w:rsid w:val="00E82F03"/>
    <w:rsid w:val="00E8379C"/>
    <w:rsid w:val="00E839F2"/>
    <w:rsid w:val="00E83F8D"/>
    <w:rsid w:val="00E85574"/>
    <w:rsid w:val="00E85B15"/>
    <w:rsid w:val="00E85BEB"/>
    <w:rsid w:val="00E85D9E"/>
    <w:rsid w:val="00E86B0C"/>
    <w:rsid w:val="00E86F1E"/>
    <w:rsid w:val="00E9040B"/>
    <w:rsid w:val="00E90485"/>
    <w:rsid w:val="00E90605"/>
    <w:rsid w:val="00E908A6"/>
    <w:rsid w:val="00E90D58"/>
    <w:rsid w:val="00E916F4"/>
    <w:rsid w:val="00E91763"/>
    <w:rsid w:val="00E91F69"/>
    <w:rsid w:val="00E92146"/>
    <w:rsid w:val="00E926F8"/>
    <w:rsid w:val="00E92A5E"/>
    <w:rsid w:val="00E92B9E"/>
    <w:rsid w:val="00E93292"/>
    <w:rsid w:val="00E948F6"/>
    <w:rsid w:val="00E94D3C"/>
    <w:rsid w:val="00E95B04"/>
    <w:rsid w:val="00E9625F"/>
    <w:rsid w:val="00E9628E"/>
    <w:rsid w:val="00E9637E"/>
    <w:rsid w:val="00E963AF"/>
    <w:rsid w:val="00E966AC"/>
    <w:rsid w:val="00E9730E"/>
    <w:rsid w:val="00E97AA9"/>
    <w:rsid w:val="00EA00BC"/>
    <w:rsid w:val="00EA08FC"/>
    <w:rsid w:val="00EA21DF"/>
    <w:rsid w:val="00EA222E"/>
    <w:rsid w:val="00EA2248"/>
    <w:rsid w:val="00EA2802"/>
    <w:rsid w:val="00EA2B59"/>
    <w:rsid w:val="00EA3258"/>
    <w:rsid w:val="00EA33A4"/>
    <w:rsid w:val="00EA341A"/>
    <w:rsid w:val="00EA3520"/>
    <w:rsid w:val="00EA4401"/>
    <w:rsid w:val="00EA4614"/>
    <w:rsid w:val="00EA5557"/>
    <w:rsid w:val="00EA5B9C"/>
    <w:rsid w:val="00EA60CA"/>
    <w:rsid w:val="00EA6966"/>
    <w:rsid w:val="00EA7001"/>
    <w:rsid w:val="00EA7455"/>
    <w:rsid w:val="00EA7F0B"/>
    <w:rsid w:val="00EB0053"/>
    <w:rsid w:val="00EB1BCB"/>
    <w:rsid w:val="00EB202E"/>
    <w:rsid w:val="00EB24F5"/>
    <w:rsid w:val="00EB2940"/>
    <w:rsid w:val="00EB2D03"/>
    <w:rsid w:val="00EB345F"/>
    <w:rsid w:val="00EB38EB"/>
    <w:rsid w:val="00EB38EE"/>
    <w:rsid w:val="00EB39B6"/>
    <w:rsid w:val="00EB41B3"/>
    <w:rsid w:val="00EB5151"/>
    <w:rsid w:val="00EB62F7"/>
    <w:rsid w:val="00EB6F6B"/>
    <w:rsid w:val="00EB7132"/>
    <w:rsid w:val="00EB72AD"/>
    <w:rsid w:val="00EB7E6C"/>
    <w:rsid w:val="00EC0442"/>
    <w:rsid w:val="00EC062A"/>
    <w:rsid w:val="00EC0845"/>
    <w:rsid w:val="00EC0CDF"/>
    <w:rsid w:val="00EC170C"/>
    <w:rsid w:val="00EC17E9"/>
    <w:rsid w:val="00EC191C"/>
    <w:rsid w:val="00EC193D"/>
    <w:rsid w:val="00EC2AB8"/>
    <w:rsid w:val="00EC3178"/>
    <w:rsid w:val="00EC340A"/>
    <w:rsid w:val="00EC351E"/>
    <w:rsid w:val="00EC3A3B"/>
    <w:rsid w:val="00EC3A6C"/>
    <w:rsid w:val="00EC3AEB"/>
    <w:rsid w:val="00EC3F8E"/>
    <w:rsid w:val="00EC41F1"/>
    <w:rsid w:val="00EC481F"/>
    <w:rsid w:val="00EC5745"/>
    <w:rsid w:val="00EC5C1E"/>
    <w:rsid w:val="00EC64D6"/>
    <w:rsid w:val="00EC6A94"/>
    <w:rsid w:val="00EC6BA9"/>
    <w:rsid w:val="00EC74BC"/>
    <w:rsid w:val="00EC7816"/>
    <w:rsid w:val="00EC79D8"/>
    <w:rsid w:val="00ED010E"/>
    <w:rsid w:val="00ED0265"/>
    <w:rsid w:val="00ED0EA4"/>
    <w:rsid w:val="00ED116C"/>
    <w:rsid w:val="00ED29B8"/>
    <w:rsid w:val="00ED2F26"/>
    <w:rsid w:val="00ED2FE5"/>
    <w:rsid w:val="00ED3492"/>
    <w:rsid w:val="00ED3E6F"/>
    <w:rsid w:val="00ED43B7"/>
    <w:rsid w:val="00ED454F"/>
    <w:rsid w:val="00ED45BB"/>
    <w:rsid w:val="00ED48C3"/>
    <w:rsid w:val="00ED48D5"/>
    <w:rsid w:val="00ED48E3"/>
    <w:rsid w:val="00ED4D3F"/>
    <w:rsid w:val="00ED5A1D"/>
    <w:rsid w:val="00ED5A2B"/>
    <w:rsid w:val="00ED5B2C"/>
    <w:rsid w:val="00ED5BBB"/>
    <w:rsid w:val="00ED5D57"/>
    <w:rsid w:val="00ED5E23"/>
    <w:rsid w:val="00ED7F57"/>
    <w:rsid w:val="00EE0732"/>
    <w:rsid w:val="00EE0939"/>
    <w:rsid w:val="00EE0AFA"/>
    <w:rsid w:val="00EE217A"/>
    <w:rsid w:val="00EE2A08"/>
    <w:rsid w:val="00EE3391"/>
    <w:rsid w:val="00EE37EA"/>
    <w:rsid w:val="00EE37F1"/>
    <w:rsid w:val="00EE41B1"/>
    <w:rsid w:val="00EE48E4"/>
    <w:rsid w:val="00EE4C18"/>
    <w:rsid w:val="00EE504E"/>
    <w:rsid w:val="00EE57B9"/>
    <w:rsid w:val="00EE6286"/>
    <w:rsid w:val="00EE66F5"/>
    <w:rsid w:val="00EE6791"/>
    <w:rsid w:val="00EE6B64"/>
    <w:rsid w:val="00EE72F5"/>
    <w:rsid w:val="00EE7A61"/>
    <w:rsid w:val="00EF0C80"/>
    <w:rsid w:val="00EF0D7C"/>
    <w:rsid w:val="00EF0FDB"/>
    <w:rsid w:val="00EF1381"/>
    <w:rsid w:val="00EF16EA"/>
    <w:rsid w:val="00EF1D0E"/>
    <w:rsid w:val="00EF25C7"/>
    <w:rsid w:val="00EF2B1B"/>
    <w:rsid w:val="00EF36C4"/>
    <w:rsid w:val="00EF39A0"/>
    <w:rsid w:val="00EF4377"/>
    <w:rsid w:val="00EF4E98"/>
    <w:rsid w:val="00EF53F2"/>
    <w:rsid w:val="00EF55F8"/>
    <w:rsid w:val="00EF5AA2"/>
    <w:rsid w:val="00EF5D65"/>
    <w:rsid w:val="00EF5F49"/>
    <w:rsid w:val="00EF6196"/>
    <w:rsid w:val="00EF66DD"/>
    <w:rsid w:val="00EF6B79"/>
    <w:rsid w:val="00EF77E3"/>
    <w:rsid w:val="00EF787C"/>
    <w:rsid w:val="00EF7ED5"/>
    <w:rsid w:val="00EF7F5A"/>
    <w:rsid w:val="00F00188"/>
    <w:rsid w:val="00F00B05"/>
    <w:rsid w:val="00F00CC8"/>
    <w:rsid w:val="00F010AC"/>
    <w:rsid w:val="00F01867"/>
    <w:rsid w:val="00F01BB3"/>
    <w:rsid w:val="00F01D2A"/>
    <w:rsid w:val="00F0243E"/>
    <w:rsid w:val="00F02BBC"/>
    <w:rsid w:val="00F02F57"/>
    <w:rsid w:val="00F03A6B"/>
    <w:rsid w:val="00F03AA9"/>
    <w:rsid w:val="00F03ABC"/>
    <w:rsid w:val="00F043C8"/>
    <w:rsid w:val="00F045AA"/>
    <w:rsid w:val="00F046DF"/>
    <w:rsid w:val="00F04F74"/>
    <w:rsid w:val="00F0516A"/>
    <w:rsid w:val="00F052EE"/>
    <w:rsid w:val="00F05CD8"/>
    <w:rsid w:val="00F0635C"/>
    <w:rsid w:val="00F065B1"/>
    <w:rsid w:val="00F06BCA"/>
    <w:rsid w:val="00F06C01"/>
    <w:rsid w:val="00F10861"/>
    <w:rsid w:val="00F10B8A"/>
    <w:rsid w:val="00F1103C"/>
    <w:rsid w:val="00F11390"/>
    <w:rsid w:val="00F11A09"/>
    <w:rsid w:val="00F12AAD"/>
    <w:rsid w:val="00F12C4C"/>
    <w:rsid w:val="00F12D7A"/>
    <w:rsid w:val="00F13702"/>
    <w:rsid w:val="00F13CB9"/>
    <w:rsid w:val="00F14F57"/>
    <w:rsid w:val="00F14FDA"/>
    <w:rsid w:val="00F15476"/>
    <w:rsid w:val="00F15526"/>
    <w:rsid w:val="00F15C20"/>
    <w:rsid w:val="00F1680E"/>
    <w:rsid w:val="00F1730E"/>
    <w:rsid w:val="00F177A1"/>
    <w:rsid w:val="00F17D33"/>
    <w:rsid w:val="00F206CC"/>
    <w:rsid w:val="00F20C7F"/>
    <w:rsid w:val="00F21B7E"/>
    <w:rsid w:val="00F21E67"/>
    <w:rsid w:val="00F22050"/>
    <w:rsid w:val="00F22198"/>
    <w:rsid w:val="00F235D7"/>
    <w:rsid w:val="00F23F60"/>
    <w:rsid w:val="00F25F40"/>
    <w:rsid w:val="00F262EC"/>
    <w:rsid w:val="00F26467"/>
    <w:rsid w:val="00F26628"/>
    <w:rsid w:val="00F271CC"/>
    <w:rsid w:val="00F272C6"/>
    <w:rsid w:val="00F2733D"/>
    <w:rsid w:val="00F27574"/>
    <w:rsid w:val="00F27594"/>
    <w:rsid w:val="00F276D1"/>
    <w:rsid w:val="00F30081"/>
    <w:rsid w:val="00F30406"/>
    <w:rsid w:val="00F30637"/>
    <w:rsid w:val="00F31072"/>
    <w:rsid w:val="00F31264"/>
    <w:rsid w:val="00F3185E"/>
    <w:rsid w:val="00F31862"/>
    <w:rsid w:val="00F33527"/>
    <w:rsid w:val="00F33914"/>
    <w:rsid w:val="00F33ACB"/>
    <w:rsid w:val="00F33FF5"/>
    <w:rsid w:val="00F3489E"/>
    <w:rsid w:val="00F34E96"/>
    <w:rsid w:val="00F34EB6"/>
    <w:rsid w:val="00F34EC5"/>
    <w:rsid w:val="00F34EC9"/>
    <w:rsid w:val="00F3647C"/>
    <w:rsid w:val="00F4038C"/>
    <w:rsid w:val="00F4064B"/>
    <w:rsid w:val="00F409DE"/>
    <w:rsid w:val="00F41258"/>
    <w:rsid w:val="00F41CDC"/>
    <w:rsid w:val="00F41D5B"/>
    <w:rsid w:val="00F41F1D"/>
    <w:rsid w:val="00F428D6"/>
    <w:rsid w:val="00F43931"/>
    <w:rsid w:val="00F43DE3"/>
    <w:rsid w:val="00F440D4"/>
    <w:rsid w:val="00F44BC2"/>
    <w:rsid w:val="00F450F0"/>
    <w:rsid w:val="00F456F3"/>
    <w:rsid w:val="00F45931"/>
    <w:rsid w:val="00F4687B"/>
    <w:rsid w:val="00F46903"/>
    <w:rsid w:val="00F46B3C"/>
    <w:rsid w:val="00F4728A"/>
    <w:rsid w:val="00F47472"/>
    <w:rsid w:val="00F47A44"/>
    <w:rsid w:val="00F47A76"/>
    <w:rsid w:val="00F47F28"/>
    <w:rsid w:val="00F5071A"/>
    <w:rsid w:val="00F50BE0"/>
    <w:rsid w:val="00F51FD7"/>
    <w:rsid w:val="00F5209D"/>
    <w:rsid w:val="00F52350"/>
    <w:rsid w:val="00F53458"/>
    <w:rsid w:val="00F53F58"/>
    <w:rsid w:val="00F550F9"/>
    <w:rsid w:val="00F554D4"/>
    <w:rsid w:val="00F55935"/>
    <w:rsid w:val="00F55D3C"/>
    <w:rsid w:val="00F560D3"/>
    <w:rsid w:val="00F603B4"/>
    <w:rsid w:val="00F60466"/>
    <w:rsid w:val="00F6058A"/>
    <w:rsid w:val="00F60BE1"/>
    <w:rsid w:val="00F60C52"/>
    <w:rsid w:val="00F60CE9"/>
    <w:rsid w:val="00F618E9"/>
    <w:rsid w:val="00F61D11"/>
    <w:rsid w:val="00F6236B"/>
    <w:rsid w:val="00F62404"/>
    <w:rsid w:val="00F62D41"/>
    <w:rsid w:val="00F6360D"/>
    <w:rsid w:val="00F63DC1"/>
    <w:rsid w:val="00F63EE7"/>
    <w:rsid w:val="00F641BE"/>
    <w:rsid w:val="00F64753"/>
    <w:rsid w:val="00F649AA"/>
    <w:rsid w:val="00F652B0"/>
    <w:rsid w:val="00F6583B"/>
    <w:rsid w:val="00F65A3A"/>
    <w:rsid w:val="00F65C16"/>
    <w:rsid w:val="00F65C72"/>
    <w:rsid w:val="00F66194"/>
    <w:rsid w:val="00F66DC2"/>
    <w:rsid w:val="00F67288"/>
    <w:rsid w:val="00F674FB"/>
    <w:rsid w:val="00F677D8"/>
    <w:rsid w:val="00F67D13"/>
    <w:rsid w:val="00F70D4B"/>
    <w:rsid w:val="00F71B3A"/>
    <w:rsid w:val="00F7205A"/>
    <w:rsid w:val="00F726AC"/>
    <w:rsid w:val="00F72C92"/>
    <w:rsid w:val="00F7342A"/>
    <w:rsid w:val="00F7372C"/>
    <w:rsid w:val="00F74356"/>
    <w:rsid w:val="00F74390"/>
    <w:rsid w:val="00F74ED3"/>
    <w:rsid w:val="00F753B5"/>
    <w:rsid w:val="00F75982"/>
    <w:rsid w:val="00F75E07"/>
    <w:rsid w:val="00F76353"/>
    <w:rsid w:val="00F7664B"/>
    <w:rsid w:val="00F767C9"/>
    <w:rsid w:val="00F76C0C"/>
    <w:rsid w:val="00F773A7"/>
    <w:rsid w:val="00F77589"/>
    <w:rsid w:val="00F77FFB"/>
    <w:rsid w:val="00F80CC2"/>
    <w:rsid w:val="00F80EB0"/>
    <w:rsid w:val="00F8119A"/>
    <w:rsid w:val="00F81522"/>
    <w:rsid w:val="00F81868"/>
    <w:rsid w:val="00F81B0C"/>
    <w:rsid w:val="00F81E15"/>
    <w:rsid w:val="00F8228A"/>
    <w:rsid w:val="00F826B9"/>
    <w:rsid w:val="00F829EC"/>
    <w:rsid w:val="00F84FF7"/>
    <w:rsid w:val="00F85B5E"/>
    <w:rsid w:val="00F866C7"/>
    <w:rsid w:val="00F86C73"/>
    <w:rsid w:val="00F86DB6"/>
    <w:rsid w:val="00F8727A"/>
    <w:rsid w:val="00F87809"/>
    <w:rsid w:val="00F87A03"/>
    <w:rsid w:val="00F87BB5"/>
    <w:rsid w:val="00F90662"/>
    <w:rsid w:val="00F906F9"/>
    <w:rsid w:val="00F90823"/>
    <w:rsid w:val="00F90CBD"/>
    <w:rsid w:val="00F90D34"/>
    <w:rsid w:val="00F919AB"/>
    <w:rsid w:val="00F91B81"/>
    <w:rsid w:val="00F91CE4"/>
    <w:rsid w:val="00F92152"/>
    <w:rsid w:val="00F922C0"/>
    <w:rsid w:val="00F92C84"/>
    <w:rsid w:val="00F93F1F"/>
    <w:rsid w:val="00F947BD"/>
    <w:rsid w:val="00F96335"/>
    <w:rsid w:val="00F9665B"/>
    <w:rsid w:val="00F96795"/>
    <w:rsid w:val="00F9729C"/>
    <w:rsid w:val="00F9789D"/>
    <w:rsid w:val="00F97AA1"/>
    <w:rsid w:val="00F97B0B"/>
    <w:rsid w:val="00F97CA0"/>
    <w:rsid w:val="00F97F73"/>
    <w:rsid w:val="00FA0461"/>
    <w:rsid w:val="00FA0598"/>
    <w:rsid w:val="00FA0752"/>
    <w:rsid w:val="00FA1677"/>
    <w:rsid w:val="00FA176F"/>
    <w:rsid w:val="00FA3764"/>
    <w:rsid w:val="00FA39C8"/>
    <w:rsid w:val="00FA4218"/>
    <w:rsid w:val="00FA42E8"/>
    <w:rsid w:val="00FA71D7"/>
    <w:rsid w:val="00FA7CD0"/>
    <w:rsid w:val="00FB048F"/>
    <w:rsid w:val="00FB0BC7"/>
    <w:rsid w:val="00FB0CB0"/>
    <w:rsid w:val="00FB0D86"/>
    <w:rsid w:val="00FB1612"/>
    <w:rsid w:val="00FB3395"/>
    <w:rsid w:val="00FB34D8"/>
    <w:rsid w:val="00FB4018"/>
    <w:rsid w:val="00FB4DA3"/>
    <w:rsid w:val="00FB5072"/>
    <w:rsid w:val="00FB57C9"/>
    <w:rsid w:val="00FB62CD"/>
    <w:rsid w:val="00FB6399"/>
    <w:rsid w:val="00FB6843"/>
    <w:rsid w:val="00FB68E9"/>
    <w:rsid w:val="00FB72B0"/>
    <w:rsid w:val="00FB7436"/>
    <w:rsid w:val="00FB747B"/>
    <w:rsid w:val="00FC048C"/>
    <w:rsid w:val="00FC0693"/>
    <w:rsid w:val="00FC1A59"/>
    <w:rsid w:val="00FC27B7"/>
    <w:rsid w:val="00FC2C85"/>
    <w:rsid w:val="00FC2C94"/>
    <w:rsid w:val="00FC3424"/>
    <w:rsid w:val="00FC3454"/>
    <w:rsid w:val="00FC3910"/>
    <w:rsid w:val="00FC3A0B"/>
    <w:rsid w:val="00FC3ED3"/>
    <w:rsid w:val="00FC4556"/>
    <w:rsid w:val="00FC473D"/>
    <w:rsid w:val="00FC4EF3"/>
    <w:rsid w:val="00FC5A6B"/>
    <w:rsid w:val="00FC5B99"/>
    <w:rsid w:val="00FC5C5E"/>
    <w:rsid w:val="00FC5D2D"/>
    <w:rsid w:val="00FC5D3B"/>
    <w:rsid w:val="00FC66DB"/>
    <w:rsid w:val="00FC6CB2"/>
    <w:rsid w:val="00FC71A4"/>
    <w:rsid w:val="00FC778F"/>
    <w:rsid w:val="00FC7BA1"/>
    <w:rsid w:val="00FD0039"/>
    <w:rsid w:val="00FD0F25"/>
    <w:rsid w:val="00FD1568"/>
    <w:rsid w:val="00FD18AE"/>
    <w:rsid w:val="00FD21DB"/>
    <w:rsid w:val="00FD24F9"/>
    <w:rsid w:val="00FD2740"/>
    <w:rsid w:val="00FD2839"/>
    <w:rsid w:val="00FD2DEC"/>
    <w:rsid w:val="00FD3362"/>
    <w:rsid w:val="00FD35E3"/>
    <w:rsid w:val="00FD390E"/>
    <w:rsid w:val="00FD3ADD"/>
    <w:rsid w:val="00FD3D8B"/>
    <w:rsid w:val="00FD476D"/>
    <w:rsid w:val="00FD5ADF"/>
    <w:rsid w:val="00FD5B9E"/>
    <w:rsid w:val="00FD6070"/>
    <w:rsid w:val="00FD672D"/>
    <w:rsid w:val="00FD72F7"/>
    <w:rsid w:val="00FD74C4"/>
    <w:rsid w:val="00FD790F"/>
    <w:rsid w:val="00FE0063"/>
    <w:rsid w:val="00FE0ABB"/>
    <w:rsid w:val="00FE0BF6"/>
    <w:rsid w:val="00FE11D0"/>
    <w:rsid w:val="00FE128F"/>
    <w:rsid w:val="00FE14E6"/>
    <w:rsid w:val="00FE1AF2"/>
    <w:rsid w:val="00FE1CE8"/>
    <w:rsid w:val="00FE1FCE"/>
    <w:rsid w:val="00FE2A97"/>
    <w:rsid w:val="00FE32D7"/>
    <w:rsid w:val="00FE39DA"/>
    <w:rsid w:val="00FE4361"/>
    <w:rsid w:val="00FE44BD"/>
    <w:rsid w:val="00FE46C5"/>
    <w:rsid w:val="00FE4EFB"/>
    <w:rsid w:val="00FE5524"/>
    <w:rsid w:val="00FE5785"/>
    <w:rsid w:val="00FE5D07"/>
    <w:rsid w:val="00FE5DFD"/>
    <w:rsid w:val="00FE64D2"/>
    <w:rsid w:val="00FE77F2"/>
    <w:rsid w:val="00FE79FC"/>
    <w:rsid w:val="00FE7D71"/>
    <w:rsid w:val="00FF06CD"/>
    <w:rsid w:val="00FF0700"/>
    <w:rsid w:val="00FF1E4C"/>
    <w:rsid w:val="00FF2B66"/>
    <w:rsid w:val="00FF2D44"/>
    <w:rsid w:val="00FF2E9E"/>
    <w:rsid w:val="00FF2FBF"/>
    <w:rsid w:val="00FF3033"/>
    <w:rsid w:val="00FF30C6"/>
    <w:rsid w:val="00FF465A"/>
    <w:rsid w:val="00FF4972"/>
    <w:rsid w:val="00FF4A4C"/>
    <w:rsid w:val="00FF4A9B"/>
    <w:rsid w:val="00FF5119"/>
    <w:rsid w:val="00FF563F"/>
    <w:rsid w:val="00FF5B91"/>
    <w:rsid w:val="00FF6BD5"/>
    <w:rsid w:val="00FF6C22"/>
    <w:rsid w:val="00FF7263"/>
    <w:rsid w:val="00FF74A2"/>
    <w:rsid w:val="00FF7595"/>
    <w:rsid w:val="00FF76A4"/>
    <w:rsid w:val="0167DE6E"/>
    <w:rsid w:val="04742433"/>
    <w:rsid w:val="05C76BC9"/>
    <w:rsid w:val="06CB8A95"/>
    <w:rsid w:val="06CD3EE8"/>
    <w:rsid w:val="06F232D4"/>
    <w:rsid w:val="070C7811"/>
    <w:rsid w:val="083B7474"/>
    <w:rsid w:val="08B9375B"/>
    <w:rsid w:val="090C058E"/>
    <w:rsid w:val="0E24B916"/>
    <w:rsid w:val="0F800F4E"/>
    <w:rsid w:val="0F9149E8"/>
    <w:rsid w:val="10A4CC4F"/>
    <w:rsid w:val="11B3A9AF"/>
    <w:rsid w:val="12119BD3"/>
    <w:rsid w:val="1248CE69"/>
    <w:rsid w:val="12BFF2AF"/>
    <w:rsid w:val="155767E5"/>
    <w:rsid w:val="164ACF74"/>
    <w:rsid w:val="16A449C9"/>
    <w:rsid w:val="1812C4E2"/>
    <w:rsid w:val="183264E3"/>
    <w:rsid w:val="1845A4E5"/>
    <w:rsid w:val="18CA274D"/>
    <w:rsid w:val="1921BB89"/>
    <w:rsid w:val="195AF114"/>
    <w:rsid w:val="1ACD7D17"/>
    <w:rsid w:val="1BB6E24D"/>
    <w:rsid w:val="1BC08278"/>
    <w:rsid w:val="1C5CACBC"/>
    <w:rsid w:val="1CB2AFCE"/>
    <w:rsid w:val="1D8A5D3F"/>
    <w:rsid w:val="221268D7"/>
    <w:rsid w:val="224A5D5C"/>
    <w:rsid w:val="2256301A"/>
    <w:rsid w:val="23F5AB8E"/>
    <w:rsid w:val="247A9EE3"/>
    <w:rsid w:val="24A5CA40"/>
    <w:rsid w:val="24AA0C90"/>
    <w:rsid w:val="27D00824"/>
    <w:rsid w:val="283B95D1"/>
    <w:rsid w:val="288F6C8A"/>
    <w:rsid w:val="2A595B8D"/>
    <w:rsid w:val="2B226545"/>
    <w:rsid w:val="2B531EAB"/>
    <w:rsid w:val="2C469DF9"/>
    <w:rsid w:val="2D273908"/>
    <w:rsid w:val="2E313F31"/>
    <w:rsid w:val="2E36A605"/>
    <w:rsid w:val="2FDE2EEB"/>
    <w:rsid w:val="341F43D4"/>
    <w:rsid w:val="348FDF22"/>
    <w:rsid w:val="35A94A63"/>
    <w:rsid w:val="37113E18"/>
    <w:rsid w:val="38D208A1"/>
    <w:rsid w:val="38DF8497"/>
    <w:rsid w:val="38FAFEF2"/>
    <w:rsid w:val="3A634F3D"/>
    <w:rsid w:val="3AD0F8E4"/>
    <w:rsid w:val="3C1546B4"/>
    <w:rsid w:val="3FDDF269"/>
    <w:rsid w:val="3FF65212"/>
    <w:rsid w:val="40488A2D"/>
    <w:rsid w:val="406A8222"/>
    <w:rsid w:val="40A1FCCE"/>
    <w:rsid w:val="40F97842"/>
    <w:rsid w:val="41B137C6"/>
    <w:rsid w:val="41B85EBF"/>
    <w:rsid w:val="427A7975"/>
    <w:rsid w:val="435D02AF"/>
    <w:rsid w:val="437E7224"/>
    <w:rsid w:val="44A07BAB"/>
    <w:rsid w:val="44D03FC2"/>
    <w:rsid w:val="47AD00FD"/>
    <w:rsid w:val="47B55EC9"/>
    <w:rsid w:val="4808910C"/>
    <w:rsid w:val="48585458"/>
    <w:rsid w:val="490527EE"/>
    <w:rsid w:val="49FBBA73"/>
    <w:rsid w:val="4A00C300"/>
    <w:rsid w:val="4A36EA63"/>
    <w:rsid w:val="4A869923"/>
    <w:rsid w:val="4A974719"/>
    <w:rsid w:val="4C954FE8"/>
    <w:rsid w:val="4C9A0CD4"/>
    <w:rsid w:val="4CAC6DEE"/>
    <w:rsid w:val="4CB448A5"/>
    <w:rsid w:val="4F83D7DB"/>
    <w:rsid w:val="4FF17431"/>
    <w:rsid w:val="504718A2"/>
    <w:rsid w:val="50C020F4"/>
    <w:rsid w:val="517BBC0B"/>
    <w:rsid w:val="517E6B6F"/>
    <w:rsid w:val="530B6B22"/>
    <w:rsid w:val="53125B11"/>
    <w:rsid w:val="5354ABCF"/>
    <w:rsid w:val="540EC21B"/>
    <w:rsid w:val="549E3D16"/>
    <w:rsid w:val="554D8B89"/>
    <w:rsid w:val="56FC3F38"/>
    <w:rsid w:val="57905AA7"/>
    <w:rsid w:val="5834D8A6"/>
    <w:rsid w:val="590E67E3"/>
    <w:rsid w:val="59E8493E"/>
    <w:rsid w:val="5A5F95C7"/>
    <w:rsid w:val="5B039927"/>
    <w:rsid w:val="5B0B8337"/>
    <w:rsid w:val="5B321E02"/>
    <w:rsid w:val="5B78361F"/>
    <w:rsid w:val="5D1A6926"/>
    <w:rsid w:val="5DB25417"/>
    <w:rsid w:val="60884401"/>
    <w:rsid w:val="6104FDD0"/>
    <w:rsid w:val="61D626E5"/>
    <w:rsid w:val="62C08FCC"/>
    <w:rsid w:val="63367E33"/>
    <w:rsid w:val="64A4ED4B"/>
    <w:rsid w:val="651AD81C"/>
    <w:rsid w:val="65910233"/>
    <w:rsid w:val="66713F68"/>
    <w:rsid w:val="674A3C98"/>
    <w:rsid w:val="68178B3F"/>
    <w:rsid w:val="681BA900"/>
    <w:rsid w:val="690AA800"/>
    <w:rsid w:val="6A0B0C20"/>
    <w:rsid w:val="6AB40D78"/>
    <w:rsid w:val="6AF8F6D2"/>
    <w:rsid w:val="6C5A9EC8"/>
    <w:rsid w:val="6D06EB0B"/>
    <w:rsid w:val="6E248348"/>
    <w:rsid w:val="6FA7147A"/>
    <w:rsid w:val="70A056C5"/>
    <w:rsid w:val="70A6D63F"/>
    <w:rsid w:val="710B0299"/>
    <w:rsid w:val="71313127"/>
    <w:rsid w:val="71A9A2F1"/>
    <w:rsid w:val="721802B5"/>
    <w:rsid w:val="721D5C4F"/>
    <w:rsid w:val="72507B7E"/>
    <w:rsid w:val="7253F29E"/>
    <w:rsid w:val="733EF520"/>
    <w:rsid w:val="7367CEAD"/>
    <w:rsid w:val="750BDFB7"/>
    <w:rsid w:val="764CFA24"/>
    <w:rsid w:val="767F921B"/>
    <w:rsid w:val="7713ED4D"/>
    <w:rsid w:val="78005661"/>
    <w:rsid w:val="781BC295"/>
    <w:rsid w:val="79396031"/>
    <w:rsid w:val="7A0F67B8"/>
    <w:rsid w:val="7A690DD2"/>
    <w:rsid w:val="7ACB2005"/>
    <w:rsid w:val="7AD1B776"/>
    <w:rsid w:val="7C8D3483"/>
    <w:rsid w:val="7D4120D5"/>
    <w:rsid w:val="7DB865F5"/>
    <w:rsid w:val="7E1EC7A7"/>
    <w:rsid w:val="7E52DBEA"/>
    <w:rsid w:val="7E998CB8"/>
    <w:rsid w:val="7F58FB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E8E98E"/>
  <w15:chartTrackingRefBased/>
  <w15:docId w15:val="{884D9DA9-7DA7-4AD3-B15C-0D7AFADB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0"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34" w:qFormat="1"/>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2E40"/>
    <w:pPr>
      <w:spacing w:line="360" w:lineRule="auto"/>
      <w:jc w:val="both"/>
    </w:pPr>
    <w:rPr>
      <w:color w:val="404040"/>
      <w:sz w:val="22"/>
      <w:szCs w:val="24"/>
      <w:lang w:val="en-GB" w:eastAsia="en-GB"/>
    </w:rPr>
  </w:style>
  <w:style w:type="paragraph" w:styleId="Heading1">
    <w:name w:val="heading 1"/>
    <w:basedOn w:val="Normal"/>
    <w:next w:val="Normal"/>
    <w:link w:val="Heading1Char"/>
    <w:qFormat/>
    <w:rsid w:val="00EF16EA"/>
    <w:pPr>
      <w:keepNext/>
      <w:keepLines/>
      <w:outlineLvl w:val="0"/>
    </w:pPr>
    <w:rPr>
      <w:b/>
      <w:bCs/>
      <w:color w:val="auto"/>
      <w:sz w:val="28"/>
      <w:szCs w:val="28"/>
      <w:lang w:val="x-none" w:eastAsia="x-none"/>
    </w:rPr>
  </w:style>
  <w:style w:type="paragraph" w:styleId="Heading2">
    <w:name w:val="heading 2"/>
    <w:basedOn w:val="Heading1"/>
    <w:next w:val="BodyText"/>
    <w:link w:val="Heading2Char"/>
    <w:uiPriority w:val="9"/>
    <w:qFormat/>
    <w:rsid w:val="0026668D"/>
    <w:pPr>
      <w:spacing w:before="200"/>
      <w:outlineLvl w:val="1"/>
    </w:pPr>
    <w:rPr>
      <w:sz w:val="24"/>
      <w:szCs w:val="26"/>
    </w:rPr>
  </w:style>
  <w:style w:type="paragraph" w:styleId="Heading3">
    <w:name w:val="heading 3"/>
    <w:basedOn w:val="Heading2"/>
    <w:next w:val="BodyText"/>
    <w:qFormat/>
    <w:pPr>
      <w:outlineLvl w:val="2"/>
    </w:pPr>
    <w:rPr>
      <w:sz w:val="22"/>
      <w:szCs w:val="24"/>
    </w:rPr>
  </w:style>
  <w:style w:type="paragraph" w:styleId="Heading4">
    <w:name w:val="heading 4"/>
    <w:basedOn w:val="Heading3"/>
    <w:next w:val="BodyText"/>
    <w:uiPriority w:val="9"/>
    <w:qFormat/>
    <w:pPr>
      <w:outlineLvl w:val="3"/>
    </w:pPr>
    <w:rPr>
      <w:i/>
      <w:iCs/>
    </w:rPr>
  </w:style>
  <w:style w:type="paragraph" w:styleId="Heading5">
    <w:name w:val="heading 5"/>
    <w:basedOn w:val="Heading4"/>
    <w:next w:val="BodyText"/>
    <w:uiPriority w:val="9"/>
    <w:qFormat/>
    <w:pPr>
      <w:outlineLvl w:val="4"/>
    </w:pPr>
    <w:rPr>
      <w:b w:val="0"/>
      <w:bCs w:val="0"/>
      <w:i w:val="0"/>
      <w:iCs w:val="0"/>
      <w:color w:val="243F60"/>
    </w:rPr>
  </w:style>
  <w:style w:type="paragraph" w:styleId="Heading6">
    <w:name w:val="heading 6"/>
    <w:basedOn w:val="Heading5"/>
    <w:next w:val="BodyText"/>
    <w:uiPriority w:val="9"/>
    <w:qFormat/>
    <w:pPr>
      <w:outlineLvl w:val="5"/>
    </w:pPr>
    <w:rPr>
      <w:i/>
      <w:iCs/>
    </w:rPr>
  </w:style>
  <w:style w:type="paragraph" w:styleId="Heading7">
    <w:name w:val="heading 7"/>
    <w:basedOn w:val="Heading6"/>
    <w:next w:val="BodyText"/>
    <w:uiPriority w:val="9"/>
    <w:qFormat/>
    <w:pPr>
      <w:outlineLvl w:val="6"/>
    </w:pPr>
    <w:rPr>
      <w:color w:val="404040"/>
    </w:rPr>
  </w:style>
  <w:style w:type="paragraph" w:styleId="Heading8">
    <w:name w:val="heading 8"/>
    <w:basedOn w:val="Heading7"/>
    <w:next w:val="BodyText"/>
    <w:uiPriority w:val="9"/>
    <w:qFormat/>
    <w:pPr>
      <w:outlineLvl w:val="7"/>
    </w:pPr>
    <w:rPr>
      <w:i w:val="0"/>
      <w:iCs w:val="0"/>
      <w:sz w:val="20"/>
      <w:szCs w:val="20"/>
    </w:rPr>
  </w:style>
  <w:style w:type="paragraph" w:styleId="Heading9">
    <w:name w:val="heading 9"/>
    <w:basedOn w:val="Heading8"/>
    <w:next w:val="BodyText"/>
    <w:uiPriority w:val="9"/>
    <w:qFormat/>
    <w:pPr>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color w:val="auto"/>
      <w:lang w:val="x-none" w:eastAsia="en-US"/>
    </w:rPr>
  </w:style>
  <w:style w:type="paragraph" w:styleId="BodyText2">
    <w:name w:val="Body Text 2"/>
    <w:basedOn w:val="BodyText"/>
    <w:pPr>
      <w:jc w:val="left"/>
    </w:pPr>
  </w:style>
  <w:style w:type="paragraph" w:styleId="BodyText3">
    <w:name w:val="Body Text 3"/>
    <w:basedOn w:val="BodyText"/>
    <w:pPr>
      <w:jc w:val="right"/>
    </w:pPr>
    <w:rPr>
      <w:szCs w:val="16"/>
    </w:rPr>
  </w:style>
  <w:style w:type="paragraph" w:styleId="TOC1">
    <w:name w:val="toc 1"/>
    <w:basedOn w:val="Heading9"/>
    <w:next w:val="BodyText"/>
    <w:autoRedefine/>
    <w:uiPriority w:val="39"/>
    <w:rsid w:val="0026668D"/>
    <w:pPr>
      <w:tabs>
        <w:tab w:val="left" w:pos="440"/>
        <w:tab w:val="right" w:leader="dot" w:pos="9061"/>
      </w:tabs>
      <w:spacing w:before="0" w:line="480" w:lineRule="auto"/>
    </w:pPr>
    <w:rPr>
      <w:rFonts w:cs="Calibri"/>
      <w:i w:val="0"/>
      <w:noProof/>
      <w:color w:val="auto"/>
      <w:sz w:val="22"/>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uiPriority w:val="35"/>
    <w:qFormat/>
    <w:pPr>
      <w:spacing w:after="200" w:line="240" w:lineRule="auto"/>
    </w:pPr>
    <w:rPr>
      <w:b/>
      <w:bCs/>
      <w:color w:val="4F81BD"/>
      <w:sz w:val="18"/>
      <w:szCs w:val="18"/>
    </w:rPr>
  </w:style>
  <w:style w:type="paragraph" w:styleId="Closing">
    <w:name w:val="Closing"/>
    <w:basedOn w:val="Normal"/>
    <w:pPr>
      <w:ind w:left="4320"/>
    </w:p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szCs w:val="20"/>
      <w:lang w:val="x-none" w:eastAsia="x-none"/>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 w:val="20"/>
      <w:szCs w:val="20"/>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rPr>
      <w:sz w:val="20"/>
      <w:lang w:val="x-none" w:eastAsia="x-none"/>
    </w:rPr>
  </w:style>
  <w:style w:type="character" w:styleId="FootnoteReference">
    <w:name w:val="footnote reference"/>
    <w:uiPriority w:val="99"/>
    <w:rPr>
      <w:vertAlign w:val="superscript"/>
    </w:rPr>
  </w:style>
  <w:style w:type="paragraph" w:styleId="FootnoteText">
    <w:name w:val="footnote text"/>
    <w:basedOn w:val="Normal"/>
    <w:link w:val="FootnoteTextChar"/>
    <w:unhideWhenUsed/>
    <w:qFormat/>
    <w:rsid w:val="001D2E40"/>
    <w:pPr>
      <w:spacing w:line="240" w:lineRule="auto"/>
    </w:pPr>
    <w:rPr>
      <w:sz w:val="16"/>
      <w:szCs w:val="20"/>
      <w:lang w:val="x-none" w:eastAsia="x-none"/>
    </w:rPr>
  </w:style>
  <w:style w:type="paragraph" w:styleId="Header">
    <w:name w:val="header"/>
    <w:basedOn w:val="Normal"/>
    <w:link w:val="HeaderChar"/>
    <w:pPr>
      <w:tabs>
        <w:tab w:val="center" w:pos="4320"/>
        <w:tab w:val="right" w:pos="8640"/>
      </w:tabs>
    </w:pPr>
    <w:rPr>
      <w:lang w:val="x-none" w:eastAsia="x-non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sz w:val="20"/>
      <w:szCs w:val="20"/>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character" w:styleId="Hyperlink">
    <w:name w:val="Hyperlink"/>
    <w:uiPriority w:val="99"/>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cs="Arial"/>
      <w:b/>
      <w:bCs/>
    </w:rPr>
  </w:style>
  <w:style w:type="character" w:styleId="LineNumber">
    <w:name w:val="lin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00" w:line="276" w:lineRule="auto"/>
      <w:jc w:val="both"/>
    </w:pPr>
    <w:rPr>
      <w:rFonts w:ascii="Courier New" w:hAnsi="Courier New" w:cs="Courier New"/>
      <w:sz w:val="22"/>
      <w:szCs w:val="22"/>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character" w:styleId="Strong">
    <w:name w:val="Strong"/>
    <w:uiPriority w:val="22"/>
    <w:qFormat/>
    <w:rPr>
      <w:b/>
      <w:bCs/>
    </w:rPr>
  </w:style>
  <w:style w:type="paragraph" w:styleId="Subtitle">
    <w:name w:val="Subtitle"/>
    <w:basedOn w:val="Normal"/>
    <w:uiPriority w:val="11"/>
    <w:qFormat/>
    <w:pPr>
      <w:numPr>
        <w:ilvl w:val="1"/>
      </w:numPr>
    </w:pPr>
    <w:rPr>
      <w:rFonts w:ascii="Cambria" w:hAnsi="Cambria"/>
      <w:i/>
      <w:iCs/>
      <w:color w:val="4F81BD"/>
      <w:spacing w:val="15"/>
      <w:sz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TOAHeading">
    <w:name w:val="toa heading"/>
    <w:basedOn w:val="Normal"/>
    <w:next w:val="Normal"/>
    <w:semiHidden/>
    <w:pPr>
      <w:spacing w:before="120"/>
    </w:pPr>
    <w:rPr>
      <w:rFonts w:cs="Arial"/>
      <w:b/>
      <w:bCs/>
      <w:sz w:val="24"/>
    </w:rPr>
  </w:style>
  <w:style w:type="paragraph" w:styleId="TOC2">
    <w:name w:val="toc 2"/>
    <w:basedOn w:val="Normal"/>
    <w:next w:val="Normal"/>
    <w:autoRedefine/>
    <w:uiPriority w:val="39"/>
    <w:rsid w:val="0026668D"/>
    <w:pPr>
      <w:ind w:left="220"/>
    </w:pPr>
    <w:rPr>
      <w:color w:val="auto"/>
    </w:rPr>
  </w:style>
  <w:style w:type="paragraph" w:styleId="TOC3">
    <w:name w:val="toc 3"/>
    <w:basedOn w:val="Normal"/>
    <w:next w:val="Normal"/>
    <w:autoRedefine/>
    <w:uiPriority w:val="39"/>
    <w:rsid w:val="0026668D"/>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table" w:styleId="TableGrid">
    <w:name w:val="Table Grid"/>
    <w:basedOn w:val="TableNormal"/>
    <w:uiPriority w:val="59"/>
    <w:rsid w:val="0005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AA0A31"/>
    <w:pPr>
      <w:spacing w:line="360" w:lineRule="exact"/>
      <w:ind w:left="1559"/>
      <w:jc w:val="left"/>
    </w:pPr>
    <w:rPr>
      <w:rFonts w:ascii="Arial" w:hAnsi="Arial"/>
      <w:color w:val="auto"/>
      <w:sz w:val="20"/>
      <w:szCs w:val="20"/>
      <w:lang w:val="x-none" w:eastAsia="en-US"/>
    </w:rPr>
  </w:style>
  <w:style w:type="character" w:customStyle="1" w:styleId="BodyChar">
    <w:name w:val="Body Char"/>
    <w:link w:val="Body"/>
    <w:locked/>
    <w:rsid w:val="00AA0A31"/>
    <w:rPr>
      <w:rFonts w:ascii="Arial" w:hAnsi="Arial"/>
      <w:lang w:eastAsia="en-US"/>
    </w:rPr>
  </w:style>
  <w:style w:type="character" w:customStyle="1" w:styleId="FootnoteTextChar">
    <w:name w:val="Footnote Text Char"/>
    <w:link w:val="FootnoteText"/>
    <w:rsid w:val="001D2E40"/>
    <w:rPr>
      <w:rFonts w:ascii="Calibri" w:hAnsi="Calibri"/>
      <w:color w:val="404040"/>
      <w:sz w:val="16"/>
    </w:rPr>
  </w:style>
  <w:style w:type="paragraph" w:customStyle="1" w:styleId="MediumList2-Accent41">
    <w:name w:val="Medium List 2 - Accent 41"/>
    <w:basedOn w:val="Normal"/>
    <w:qFormat/>
    <w:rsid w:val="001D2321"/>
    <w:pPr>
      <w:ind w:left="720"/>
      <w:contextualSpacing/>
    </w:pPr>
  </w:style>
  <w:style w:type="character" w:customStyle="1" w:styleId="BodyTextChar">
    <w:name w:val="Body Text Char"/>
    <w:link w:val="BodyText"/>
    <w:rsid w:val="001D2321"/>
    <w:rPr>
      <w:rFonts w:ascii="Arial" w:hAnsi="Arial"/>
      <w:sz w:val="22"/>
      <w:szCs w:val="24"/>
      <w:lang w:eastAsia="en-US"/>
    </w:rPr>
  </w:style>
  <w:style w:type="paragraph" w:customStyle="1" w:styleId="Heading1-notTOC">
    <w:name w:val="Heading 1 - not TOC"/>
    <w:basedOn w:val="Heading1"/>
    <w:link w:val="Heading1-notTOCChar"/>
    <w:rsid w:val="00374248"/>
    <w:pPr>
      <w:keepLines w:val="0"/>
    </w:pPr>
    <w:rPr>
      <w:kern w:val="32"/>
      <w:szCs w:val="32"/>
    </w:rPr>
  </w:style>
  <w:style w:type="character" w:customStyle="1" w:styleId="Heading1-notTOCChar">
    <w:name w:val="Heading 1 - not TOC Char"/>
    <w:link w:val="Heading1-notTOC"/>
    <w:rsid w:val="00374248"/>
    <w:rPr>
      <w:b/>
      <w:bCs/>
      <w:kern w:val="32"/>
      <w:sz w:val="28"/>
      <w:szCs w:val="32"/>
      <w:lang w:val="x-none" w:eastAsia="x-none"/>
    </w:rPr>
  </w:style>
  <w:style w:type="paragraph" w:customStyle="1" w:styleId="NotHeading1">
    <w:name w:val="Not Heading 1"/>
    <w:basedOn w:val="Heading1"/>
    <w:link w:val="NotHeading1Char"/>
    <w:qFormat/>
    <w:rsid w:val="001D2E40"/>
    <w:pPr>
      <w:keepLines w:val="0"/>
    </w:pPr>
    <w:rPr>
      <w:color w:val="404040"/>
      <w:kern w:val="32"/>
      <w:szCs w:val="32"/>
    </w:rPr>
  </w:style>
  <w:style w:type="character" w:customStyle="1" w:styleId="NotHeading1Char">
    <w:name w:val="Not Heading 1 Char"/>
    <w:link w:val="NotHeading1"/>
    <w:rsid w:val="001D2E40"/>
    <w:rPr>
      <w:rFonts w:ascii="Calibri" w:hAnsi="Calibri" w:cs="Calibri"/>
      <w:b/>
      <w:bCs/>
      <w:color w:val="404040"/>
      <w:kern w:val="32"/>
      <w:sz w:val="28"/>
      <w:szCs w:val="32"/>
    </w:rPr>
  </w:style>
  <w:style w:type="character" w:customStyle="1" w:styleId="Heading1Char">
    <w:name w:val="Heading 1 Char"/>
    <w:link w:val="Heading1"/>
    <w:rsid w:val="00EF16EA"/>
    <w:rPr>
      <w:b/>
      <w:bCs/>
      <w:sz w:val="28"/>
      <w:szCs w:val="28"/>
      <w:lang w:val="x-none" w:eastAsia="x-none"/>
    </w:rPr>
  </w:style>
  <w:style w:type="character" w:customStyle="1" w:styleId="FooterChar">
    <w:name w:val="Footer Char"/>
    <w:link w:val="Footer"/>
    <w:uiPriority w:val="99"/>
    <w:rsid w:val="001D2E40"/>
    <w:rPr>
      <w:rFonts w:ascii="Calibri" w:hAnsi="Calibri"/>
      <w:color w:val="404040"/>
      <w:szCs w:val="24"/>
    </w:rPr>
  </w:style>
  <w:style w:type="character" w:customStyle="1" w:styleId="HeaderChar">
    <w:name w:val="Header Char"/>
    <w:link w:val="Header"/>
    <w:rsid w:val="00FE5785"/>
    <w:rPr>
      <w:color w:val="404040"/>
      <w:sz w:val="22"/>
      <w:szCs w:val="24"/>
    </w:rPr>
  </w:style>
  <w:style w:type="paragraph" w:customStyle="1" w:styleId="indent2">
    <w:name w:val="indent2"/>
    <w:basedOn w:val="Normal"/>
    <w:rsid w:val="00FE5785"/>
    <w:pPr>
      <w:spacing w:before="120" w:line="240" w:lineRule="auto"/>
      <w:ind w:left="1440" w:hanging="720"/>
    </w:pPr>
    <w:rPr>
      <w:rFonts w:ascii="Arial" w:hAnsi="Arial" w:cs="Arial"/>
      <w:color w:val="000000"/>
      <w:szCs w:val="20"/>
      <w:lang w:eastAsia="en-US"/>
    </w:rPr>
  </w:style>
  <w:style w:type="paragraph" w:customStyle="1" w:styleId="DfEEOutNumbered">
    <w:name w:val="DfEEOutNumbered"/>
    <w:basedOn w:val="Normal"/>
    <w:rsid w:val="00FE5785"/>
    <w:pPr>
      <w:widowControl w:val="0"/>
      <w:numPr>
        <w:numId w:val="12"/>
      </w:numPr>
      <w:overflowPunct w:val="0"/>
      <w:autoSpaceDE w:val="0"/>
      <w:autoSpaceDN w:val="0"/>
      <w:adjustRightInd w:val="0"/>
      <w:spacing w:after="240" w:line="240" w:lineRule="auto"/>
      <w:jc w:val="left"/>
      <w:textAlignment w:val="baseline"/>
    </w:pPr>
    <w:rPr>
      <w:rFonts w:ascii="Arial" w:hAnsi="Arial"/>
      <w:color w:val="auto"/>
      <w:szCs w:val="20"/>
      <w:lang w:eastAsia="en-US"/>
    </w:rPr>
  </w:style>
  <w:style w:type="paragraph" w:customStyle="1" w:styleId="StyleHeading112ptDarkBlue">
    <w:name w:val="Style Heading 1 + 12 pt Dark Blue"/>
    <w:basedOn w:val="Heading1"/>
    <w:rsid w:val="00FE5785"/>
    <w:pPr>
      <w:keepNext w:val="0"/>
      <w:keepLines w:val="0"/>
      <w:pageBreakBefore/>
      <w:pBdr>
        <w:top w:val="single" w:sz="24" w:space="0" w:color="92CDDC"/>
        <w:left w:val="single" w:sz="24" w:space="0" w:color="92CDDC"/>
        <w:bottom w:val="single" w:sz="24" w:space="0" w:color="92CDDC"/>
        <w:right w:val="single" w:sz="24" w:space="0" w:color="92CDDC"/>
      </w:pBdr>
      <w:shd w:val="clear" w:color="auto" w:fill="92CDDC"/>
      <w:spacing w:before="200" w:line="276" w:lineRule="auto"/>
      <w:jc w:val="left"/>
    </w:pPr>
    <w:rPr>
      <w:rFonts w:eastAsia="PMingLiU"/>
      <w:caps/>
      <w:color w:val="002060"/>
      <w:spacing w:val="15"/>
      <w:sz w:val="24"/>
      <w:szCs w:val="22"/>
      <w:lang w:eastAsia="en-US" w:bidi="en-US"/>
    </w:rPr>
  </w:style>
  <w:style w:type="paragraph" w:styleId="CommentSubject">
    <w:name w:val="annotation subject"/>
    <w:basedOn w:val="CommentText"/>
    <w:next w:val="CommentText"/>
    <w:link w:val="CommentSubjectChar"/>
    <w:uiPriority w:val="99"/>
    <w:semiHidden/>
    <w:unhideWhenUsed/>
    <w:rsid w:val="00121400"/>
    <w:rPr>
      <w:b/>
      <w:bCs/>
    </w:rPr>
  </w:style>
  <w:style w:type="character" w:customStyle="1" w:styleId="CommentTextChar">
    <w:name w:val="Comment Text Char"/>
    <w:link w:val="CommentText"/>
    <w:uiPriority w:val="99"/>
    <w:rsid w:val="00121400"/>
    <w:rPr>
      <w:color w:val="404040"/>
    </w:rPr>
  </w:style>
  <w:style w:type="character" w:customStyle="1" w:styleId="CommentSubjectChar">
    <w:name w:val="Comment Subject Char"/>
    <w:link w:val="CommentSubject"/>
    <w:uiPriority w:val="99"/>
    <w:semiHidden/>
    <w:rsid w:val="00121400"/>
    <w:rPr>
      <w:b/>
      <w:bCs/>
      <w:color w:val="404040"/>
    </w:rPr>
  </w:style>
  <w:style w:type="paragraph" w:styleId="BalloonText">
    <w:name w:val="Balloon Text"/>
    <w:basedOn w:val="Normal"/>
    <w:link w:val="BalloonTextChar"/>
    <w:uiPriority w:val="99"/>
    <w:semiHidden/>
    <w:unhideWhenUsed/>
    <w:rsid w:val="00121400"/>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21400"/>
    <w:rPr>
      <w:rFonts w:ascii="Tahoma" w:hAnsi="Tahoma" w:cs="Tahoma"/>
      <w:color w:val="404040"/>
      <w:sz w:val="16"/>
      <w:szCs w:val="16"/>
    </w:rPr>
  </w:style>
  <w:style w:type="paragraph" w:customStyle="1" w:styleId="Default">
    <w:name w:val="Default"/>
    <w:autoRedefine/>
    <w:rsid w:val="00913BB0"/>
    <w:pPr>
      <w:spacing w:before="120" w:after="120"/>
    </w:pPr>
    <w:rPr>
      <w:rFonts w:eastAsia="SimSun" w:cs="Calibri"/>
      <w:color w:val="000000"/>
      <w:sz w:val="18"/>
      <w:szCs w:val="18"/>
      <w:lang w:val="en-GB" w:eastAsia="zh-CN" w:bidi="th-TH"/>
    </w:rPr>
  </w:style>
  <w:style w:type="paragraph" w:customStyle="1" w:styleId="bulletlist">
    <w:name w:val="bullet list"/>
    <w:basedOn w:val="Normal"/>
    <w:uiPriority w:val="99"/>
    <w:qFormat/>
    <w:rsid w:val="002B5223"/>
    <w:pPr>
      <w:numPr>
        <w:numId w:val="13"/>
      </w:numPr>
      <w:spacing w:line="360" w:lineRule="exact"/>
      <w:jc w:val="left"/>
    </w:pPr>
    <w:rPr>
      <w:rFonts w:ascii="Arial" w:hAnsi="Arial"/>
      <w:color w:val="auto"/>
      <w:sz w:val="20"/>
      <w:szCs w:val="20"/>
      <w:lang w:eastAsia="en-US"/>
    </w:rPr>
  </w:style>
  <w:style w:type="paragraph" w:customStyle="1" w:styleId="bulletindent">
    <w:name w:val="bullet indent"/>
    <w:basedOn w:val="bulletlist"/>
    <w:link w:val="bulletindentChar"/>
    <w:rsid w:val="002B5223"/>
    <w:rPr>
      <w:lang w:eastAsia="x-none"/>
    </w:rPr>
  </w:style>
  <w:style w:type="character" w:customStyle="1" w:styleId="bulletindentChar">
    <w:name w:val="bullet indent Char"/>
    <w:link w:val="bulletindent"/>
    <w:rsid w:val="002B5223"/>
    <w:rPr>
      <w:rFonts w:ascii="Arial" w:hAnsi="Arial"/>
      <w:lang w:val="en-GB" w:eastAsia="x-none"/>
    </w:rPr>
  </w:style>
  <w:style w:type="paragraph" w:customStyle="1" w:styleId="ColorfulShading-Accent31">
    <w:name w:val="Colorful Shading - Accent 31"/>
    <w:basedOn w:val="Normal"/>
    <w:uiPriority w:val="34"/>
    <w:qFormat/>
    <w:rsid w:val="004B24F6"/>
    <w:pPr>
      <w:ind w:left="720"/>
      <w:contextualSpacing/>
    </w:pPr>
    <w:rPr>
      <w:color w:val="auto"/>
      <w:lang w:eastAsia="en-US"/>
    </w:rPr>
  </w:style>
  <w:style w:type="paragraph" w:customStyle="1" w:styleId="MediumGrid1-Accent21">
    <w:name w:val="Medium Grid 1 - Accent 21"/>
    <w:basedOn w:val="Normal"/>
    <w:uiPriority w:val="34"/>
    <w:qFormat/>
    <w:rsid w:val="008174F6"/>
    <w:pPr>
      <w:ind w:left="720"/>
      <w:contextualSpacing/>
    </w:pPr>
    <w:rPr>
      <w:color w:val="auto"/>
      <w:lang w:eastAsia="en-US"/>
    </w:rPr>
  </w:style>
  <w:style w:type="paragraph" w:customStyle="1" w:styleId="ColorfulList-Accent11">
    <w:name w:val="Colorful List - Accent 11"/>
    <w:basedOn w:val="Normal"/>
    <w:qFormat/>
    <w:rsid w:val="00BE37B1"/>
    <w:pPr>
      <w:spacing w:line="240" w:lineRule="auto"/>
      <w:ind w:left="720"/>
      <w:contextualSpacing/>
    </w:pPr>
    <w:rPr>
      <w:rFonts w:eastAsia="Calibri"/>
      <w:color w:val="auto"/>
      <w:szCs w:val="22"/>
      <w:lang w:eastAsia="en-US"/>
    </w:rPr>
  </w:style>
  <w:style w:type="paragraph" w:styleId="ListParagraph">
    <w:name w:val="List Paragraph"/>
    <w:aliases w:val="Numbered list,Numbered List"/>
    <w:basedOn w:val="Normal"/>
    <w:link w:val="ListParagraphChar"/>
    <w:uiPriority w:val="34"/>
    <w:qFormat/>
    <w:rsid w:val="00CF13C6"/>
    <w:pPr>
      <w:ind w:left="720"/>
      <w:contextualSpacing/>
    </w:pPr>
  </w:style>
  <w:style w:type="paragraph" w:styleId="Revision">
    <w:name w:val="Revision"/>
    <w:hidden/>
    <w:uiPriority w:val="99"/>
    <w:unhideWhenUsed/>
    <w:rsid w:val="00492F25"/>
    <w:rPr>
      <w:color w:val="404040"/>
      <w:sz w:val="22"/>
      <w:szCs w:val="24"/>
      <w:lang w:val="en-GB" w:eastAsia="en-GB"/>
    </w:rPr>
  </w:style>
  <w:style w:type="paragraph" w:customStyle="1" w:styleId="paragraph">
    <w:name w:val="paragraph"/>
    <w:basedOn w:val="Normal"/>
    <w:rsid w:val="000F156B"/>
    <w:pPr>
      <w:spacing w:before="100" w:beforeAutospacing="1" w:after="100" w:afterAutospacing="1" w:line="240" w:lineRule="auto"/>
      <w:jc w:val="left"/>
    </w:pPr>
    <w:rPr>
      <w:rFonts w:ascii="Times New Roman" w:hAnsi="Times New Roman"/>
      <w:color w:val="auto"/>
      <w:sz w:val="24"/>
    </w:rPr>
  </w:style>
  <w:style w:type="character" w:customStyle="1" w:styleId="normaltextrun">
    <w:name w:val="normaltextrun"/>
    <w:basedOn w:val="DefaultParagraphFont"/>
    <w:rsid w:val="000F156B"/>
  </w:style>
  <w:style w:type="character" w:customStyle="1" w:styleId="eop">
    <w:name w:val="eop"/>
    <w:basedOn w:val="DefaultParagraphFont"/>
    <w:rsid w:val="000F156B"/>
  </w:style>
  <w:style w:type="character" w:customStyle="1" w:styleId="ListParagraphChar">
    <w:name w:val="List Paragraph Char"/>
    <w:aliases w:val="Numbered list Char,Numbered List Char"/>
    <w:basedOn w:val="DefaultParagraphFont"/>
    <w:link w:val="ListParagraph"/>
    <w:uiPriority w:val="34"/>
    <w:locked/>
    <w:rsid w:val="007E7EC1"/>
    <w:rPr>
      <w:color w:val="404040"/>
      <w:sz w:val="22"/>
      <w:szCs w:val="24"/>
      <w:lang w:val="en-GB" w:eastAsia="en-GB"/>
    </w:rPr>
  </w:style>
  <w:style w:type="table" w:customStyle="1" w:styleId="TableGrid1">
    <w:name w:val="Table Grid1"/>
    <w:basedOn w:val="TableNormal"/>
    <w:next w:val="TableGrid"/>
    <w:uiPriority w:val="59"/>
    <w:rsid w:val="005A3C1D"/>
    <w:rPr>
      <w:rFonts w:ascii="Rubik" w:eastAsia="Cambria" w:hAnsi="Rubik" w:cs="Rubik"/>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6668D"/>
    <w:rPr>
      <w:b/>
      <w:bCs/>
      <w:sz w:val="24"/>
      <w:szCs w:val="26"/>
      <w:lang w:val="x-none" w:eastAsia="x-none"/>
    </w:rPr>
  </w:style>
  <w:style w:type="table" w:customStyle="1" w:styleId="TableGrid2">
    <w:name w:val="Table Grid2"/>
    <w:basedOn w:val="TableNormal"/>
    <w:next w:val="TableGrid"/>
    <w:uiPriority w:val="39"/>
    <w:rsid w:val="00AD2911"/>
    <w:rPr>
      <w:rFonts w:asciiTheme="minorHAnsi" w:eastAsiaTheme="minorHAnsi" w:hAnsiTheme="minorHAnsi" w:cstheme="minorBid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857D6B"/>
    <w:pPr>
      <w:numPr>
        <w:numId w:val="38"/>
      </w:numPr>
    </w:pPr>
  </w:style>
  <w:style w:type="character" w:styleId="Mention">
    <w:name w:val="Mention"/>
    <w:basedOn w:val="DefaultParagraphFont"/>
    <w:uiPriority w:val="99"/>
    <w:unhideWhenUsed/>
    <w:rsid w:val="00A13E39"/>
    <w:rPr>
      <w:color w:val="2B579A"/>
      <w:shd w:val="clear" w:color="auto" w:fill="E1DFDD"/>
    </w:rPr>
  </w:style>
  <w:style w:type="numbering" w:customStyle="1" w:styleId="Style1">
    <w:name w:val="Style1"/>
    <w:uiPriority w:val="99"/>
    <w:rsid w:val="004257B6"/>
    <w:pPr>
      <w:numPr>
        <w:numId w:val="52"/>
      </w:numPr>
    </w:pPr>
  </w:style>
  <w:style w:type="numbering" w:customStyle="1" w:styleId="Style3">
    <w:name w:val="Style3"/>
    <w:uiPriority w:val="99"/>
    <w:rsid w:val="004257B6"/>
    <w:pPr>
      <w:numPr>
        <w:numId w:val="53"/>
      </w:numPr>
    </w:pPr>
  </w:style>
  <w:style w:type="numbering" w:customStyle="1" w:styleId="Style4">
    <w:name w:val="Style4"/>
    <w:uiPriority w:val="99"/>
    <w:rsid w:val="004257B6"/>
    <w:pPr>
      <w:numPr>
        <w:numId w:val="54"/>
      </w:numPr>
    </w:pPr>
  </w:style>
  <w:style w:type="numbering" w:customStyle="1" w:styleId="Style5">
    <w:name w:val="Style5"/>
    <w:uiPriority w:val="99"/>
    <w:rsid w:val="00521036"/>
    <w:pPr>
      <w:numPr>
        <w:numId w:val="55"/>
      </w:numPr>
    </w:pPr>
  </w:style>
  <w:style w:type="character" w:styleId="UnresolvedMention">
    <w:name w:val="Unresolved Mention"/>
    <w:basedOn w:val="DefaultParagraphFont"/>
    <w:uiPriority w:val="99"/>
    <w:rsid w:val="00D80797"/>
    <w:rPr>
      <w:color w:val="605E5C"/>
      <w:shd w:val="clear" w:color="auto" w:fill="E1DFDD"/>
    </w:rPr>
  </w:style>
  <w:style w:type="numbering" w:customStyle="1" w:styleId="CurrentList1">
    <w:name w:val="Current List1"/>
    <w:uiPriority w:val="99"/>
    <w:rsid w:val="00550FCE"/>
    <w:pPr>
      <w:numPr>
        <w:numId w:val="58"/>
      </w:numPr>
    </w:pPr>
  </w:style>
  <w:style w:type="numbering" w:customStyle="1" w:styleId="CurrentList2">
    <w:name w:val="Current List2"/>
    <w:uiPriority w:val="99"/>
    <w:rsid w:val="00550FCE"/>
    <w:pPr>
      <w:numPr>
        <w:numId w:val="59"/>
      </w:numPr>
    </w:pPr>
  </w:style>
  <w:style w:type="numbering" w:customStyle="1" w:styleId="CurrentList3">
    <w:name w:val="Current List3"/>
    <w:uiPriority w:val="99"/>
    <w:rsid w:val="00826C5B"/>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6821">
      <w:bodyDiv w:val="1"/>
      <w:marLeft w:val="0"/>
      <w:marRight w:val="0"/>
      <w:marTop w:val="0"/>
      <w:marBottom w:val="0"/>
      <w:divBdr>
        <w:top w:val="none" w:sz="0" w:space="0" w:color="auto"/>
        <w:left w:val="none" w:sz="0" w:space="0" w:color="auto"/>
        <w:bottom w:val="none" w:sz="0" w:space="0" w:color="auto"/>
        <w:right w:val="none" w:sz="0" w:space="0" w:color="auto"/>
      </w:divBdr>
    </w:div>
    <w:div w:id="149832129">
      <w:bodyDiv w:val="1"/>
      <w:marLeft w:val="0"/>
      <w:marRight w:val="0"/>
      <w:marTop w:val="0"/>
      <w:marBottom w:val="0"/>
      <w:divBdr>
        <w:top w:val="none" w:sz="0" w:space="0" w:color="auto"/>
        <w:left w:val="none" w:sz="0" w:space="0" w:color="auto"/>
        <w:bottom w:val="none" w:sz="0" w:space="0" w:color="auto"/>
        <w:right w:val="none" w:sz="0" w:space="0" w:color="auto"/>
      </w:divBdr>
      <w:divsChild>
        <w:div w:id="190729382">
          <w:marLeft w:val="1267"/>
          <w:marRight w:val="0"/>
          <w:marTop w:val="0"/>
          <w:marBottom w:val="160"/>
          <w:divBdr>
            <w:top w:val="none" w:sz="0" w:space="0" w:color="auto"/>
            <w:left w:val="none" w:sz="0" w:space="0" w:color="auto"/>
            <w:bottom w:val="none" w:sz="0" w:space="0" w:color="auto"/>
            <w:right w:val="none" w:sz="0" w:space="0" w:color="auto"/>
          </w:divBdr>
        </w:div>
        <w:div w:id="330643065">
          <w:marLeft w:val="1267"/>
          <w:marRight w:val="0"/>
          <w:marTop w:val="0"/>
          <w:marBottom w:val="160"/>
          <w:divBdr>
            <w:top w:val="none" w:sz="0" w:space="0" w:color="auto"/>
            <w:left w:val="none" w:sz="0" w:space="0" w:color="auto"/>
            <w:bottom w:val="none" w:sz="0" w:space="0" w:color="auto"/>
            <w:right w:val="none" w:sz="0" w:space="0" w:color="auto"/>
          </w:divBdr>
        </w:div>
        <w:div w:id="809594044">
          <w:marLeft w:val="1267"/>
          <w:marRight w:val="0"/>
          <w:marTop w:val="0"/>
          <w:marBottom w:val="160"/>
          <w:divBdr>
            <w:top w:val="none" w:sz="0" w:space="0" w:color="auto"/>
            <w:left w:val="none" w:sz="0" w:space="0" w:color="auto"/>
            <w:bottom w:val="none" w:sz="0" w:space="0" w:color="auto"/>
            <w:right w:val="none" w:sz="0" w:space="0" w:color="auto"/>
          </w:divBdr>
        </w:div>
        <w:div w:id="1241600437">
          <w:marLeft w:val="1267"/>
          <w:marRight w:val="0"/>
          <w:marTop w:val="0"/>
          <w:marBottom w:val="160"/>
          <w:divBdr>
            <w:top w:val="none" w:sz="0" w:space="0" w:color="auto"/>
            <w:left w:val="none" w:sz="0" w:space="0" w:color="auto"/>
            <w:bottom w:val="none" w:sz="0" w:space="0" w:color="auto"/>
            <w:right w:val="none" w:sz="0" w:space="0" w:color="auto"/>
          </w:divBdr>
        </w:div>
        <w:div w:id="1359547381">
          <w:marLeft w:val="1267"/>
          <w:marRight w:val="0"/>
          <w:marTop w:val="0"/>
          <w:marBottom w:val="160"/>
          <w:divBdr>
            <w:top w:val="none" w:sz="0" w:space="0" w:color="auto"/>
            <w:left w:val="none" w:sz="0" w:space="0" w:color="auto"/>
            <w:bottom w:val="none" w:sz="0" w:space="0" w:color="auto"/>
            <w:right w:val="none" w:sz="0" w:space="0" w:color="auto"/>
          </w:divBdr>
        </w:div>
        <w:div w:id="1531841487">
          <w:marLeft w:val="1267"/>
          <w:marRight w:val="0"/>
          <w:marTop w:val="0"/>
          <w:marBottom w:val="160"/>
          <w:divBdr>
            <w:top w:val="none" w:sz="0" w:space="0" w:color="auto"/>
            <w:left w:val="none" w:sz="0" w:space="0" w:color="auto"/>
            <w:bottom w:val="none" w:sz="0" w:space="0" w:color="auto"/>
            <w:right w:val="none" w:sz="0" w:space="0" w:color="auto"/>
          </w:divBdr>
        </w:div>
        <w:div w:id="1833836936">
          <w:marLeft w:val="1267"/>
          <w:marRight w:val="0"/>
          <w:marTop w:val="0"/>
          <w:marBottom w:val="160"/>
          <w:divBdr>
            <w:top w:val="none" w:sz="0" w:space="0" w:color="auto"/>
            <w:left w:val="none" w:sz="0" w:space="0" w:color="auto"/>
            <w:bottom w:val="none" w:sz="0" w:space="0" w:color="auto"/>
            <w:right w:val="none" w:sz="0" w:space="0" w:color="auto"/>
          </w:divBdr>
        </w:div>
        <w:div w:id="2091345791">
          <w:marLeft w:val="1267"/>
          <w:marRight w:val="0"/>
          <w:marTop w:val="0"/>
          <w:marBottom w:val="160"/>
          <w:divBdr>
            <w:top w:val="none" w:sz="0" w:space="0" w:color="auto"/>
            <w:left w:val="none" w:sz="0" w:space="0" w:color="auto"/>
            <w:bottom w:val="none" w:sz="0" w:space="0" w:color="auto"/>
            <w:right w:val="none" w:sz="0" w:space="0" w:color="auto"/>
          </w:divBdr>
        </w:div>
      </w:divsChild>
    </w:div>
    <w:div w:id="207648581">
      <w:bodyDiv w:val="1"/>
      <w:marLeft w:val="0"/>
      <w:marRight w:val="0"/>
      <w:marTop w:val="0"/>
      <w:marBottom w:val="0"/>
      <w:divBdr>
        <w:top w:val="none" w:sz="0" w:space="0" w:color="auto"/>
        <w:left w:val="none" w:sz="0" w:space="0" w:color="auto"/>
        <w:bottom w:val="none" w:sz="0" w:space="0" w:color="auto"/>
        <w:right w:val="none" w:sz="0" w:space="0" w:color="auto"/>
      </w:divBdr>
    </w:div>
    <w:div w:id="284890169">
      <w:bodyDiv w:val="1"/>
      <w:marLeft w:val="0"/>
      <w:marRight w:val="0"/>
      <w:marTop w:val="0"/>
      <w:marBottom w:val="0"/>
      <w:divBdr>
        <w:top w:val="none" w:sz="0" w:space="0" w:color="auto"/>
        <w:left w:val="none" w:sz="0" w:space="0" w:color="auto"/>
        <w:bottom w:val="none" w:sz="0" w:space="0" w:color="auto"/>
        <w:right w:val="none" w:sz="0" w:space="0" w:color="auto"/>
      </w:divBdr>
    </w:div>
    <w:div w:id="326247780">
      <w:bodyDiv w:val="1"/>
      <w:marLeft w:val="0"/>
      <w:marRight w:val="0"/>
      <w:marTop w:val="0"/>
      <w:marBottom w:val="0"/>
      <w:divBdr>
        <w:top w:val="none" w:sz="0" w:space="0" w:color="auto"/>
        <w:left w:val="none" w:sz="0" w:space="0" w:color="auto"/>
        <w:bottom w:val="none" w:sz="0" w:space="0" w:color="auto"/>
        <w:right w:val="none" w:sz="0" w:space="0" w:color="auto"/>
      </w:divBdr>
    </w:div>
    <w:div w:id="355928614">
      <w:bodyDiv w:val="1"/>
      <w:marLeft w:val="0"/>
      <w:marRight w:val="0"/>
      <w:marTop w:val="0"/>
      <w:marBottom w:val="0"/>
      <w:divBdr>
        <w:top w:val="none" w:sz="0" w:space="0" w:color="auto"/>
        <w:left w:val="none" w:sz="0" w:space="0" w:color="auto"/>
        <w:bottom w:val="none" w:sz="0" w:space="0" w:color="auto"/>
        <w:right w:val="none" w:sz="0" w:space="0" w:color="auto"/>
      </w:divBdr>
    </w:div>
    <w:div w:id="372000099">
      <w:bodyDiv w:val="1"/>
      <w:marLeft w:val="0"/>
      <w:marRight w:val="0"/>
      <w:marTop w:val="0"/>
      <w:marBottom w:val="0"/>
      <w:divBdr>
        <w:top w:val="none" w:sz="0" w:space="0" w:color="auto"/>
        <w:left w:val="none" w:sz="0" w:space="0" w:color="auto"/>
        <w:bottom w:val="none" w:sz="0" w:space="0" w:color="auto"/>
        <w:right w:val="none" w:sz="0" w:space="0" w:color="auto"/>
      </w:divBdr>
      <w:divsChild>
        <w:div w:id="1519276909">
          <w:marLeft w:val="0"/>
          <w:marRight w:val="0"/>
          <w:marTop w:val="0"/>
          <w:marBottom w:val="0"/>
          <w:divBdr>
            <w:top w:val="none" w:sz="0" w:space="0" w:color="auto"/>
            <w:left w:val="none" w:sz="0" w:space="0" w:color="auto"/>
            <w:bottom w:val="none" w:sz="0" w:space="0" w:color="auto"/>
            <w:right w:val="none" w:sz="0" w:space="0" w:color="auto"/>
          </w:divBdr>
          <w:divsChild>
            <w:div w:id="770202212">
              <w:marLeft w:val="0"/>
              <w:marRight w:val="0"/>
              <w:marTop w:val="0"/>
              <w:marBottom w:val="0"/>
              <w:divBdr>
                <w:top w:val="none" w:sz="0" w:space="0" w:color="auto"/>
                <w:left w:val="none" w:sz="0" w:space="0" w:color="auto"/>
                <w:bottom w:val="none" w:sz="0" w:space="0" w:color="auto"/>
                <w:right w:val="none" w:sz="0" w:space="0" w:color="auto"/>
              </w:divBdr>
              <w:divsChild>
                <w:div w:id="991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761410">
      <w:bodyDiv w:val="1"/>
      <w:marLeft w:val="0"/>
      <w:marRight w:val="0"/>
      <w:marTop w:val="0"/>
      <w:marBottom w:val="0"/>
      <w:divBdr>
        <w:top w:val="none" w:sz="0" w:space="0" w:color="auto"/>
        <w:left w:val="none" w:sz="0" w:space="0" w:color="auto"/>
        <w:bottom w:val="none" w:sz="0" w:space="0" w:color="auto"/>
        <w:right w:val="none" w:sz="0" w:space="0" w:color="auto"/>
      </w:divBdr>
      <w:divsChild>
        <w:div w:id="1648120878">
          <w:marLeft w:val="0"/>
          <w:marRight w:val="0"/>
          <w:marTop w:val="0"/>
          <w:marBottom w:val="0"/>
          <w:divBdr>
            <w:top w:val="none" w:sz="0" w:space="0" w:color="auto"/>
            <w:left w:val="none" w:sz="0" w:space="0" w:color="auto"/>
            <w:bottom w:val="none" w:sz="0" w:space="0" w:color="auto"/>
            <w:right w:val="none" w:sz="0" w:space="0" w:color="auto"/>
          </w:divBdr>
          <w:divsChild>
            <w:div w:id="1965692845">
              <w:marLeft w:val="0"/>
              <w:marRight w:val="0"/>
              <w:marTop w:val="0"/>
              <w:marBottom w:val="0"/>
              <w:divBdr>
                <w:top w:val="none" w:sz="0" w:space="0" w:color="auto"/>
                <w:left w:val="none" w:sz="0" w:space="0" w:color="auto"/>
                <w:bottom w:val="none" w:sz="0" w:space="0" w:color="auto"/>
                <w:right w:val="none" w:sz="0" w:space="0" w:color="auto"/>
              </w:divBdr>
              <w:divsChild>
                <w:div w:id="9617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2247">
      <w:bodyDiv w:val="1"/>
      <w:marLeft w:val="0"/>
      <w:marRight w:val="0"/>
      <w:marTop w:val="0"/>
      <w:marBottom w:val="0"/>
      <w:divBdr>
        <w:top w:val="none" w:sz="0" w:space="0" w:color="auto"/>
        <w:left w:val="none" w:sz="0" w:space="0" w:color="auto"/>
        <w:bottom w:val="none" w:sz="0" w:space="0" w:color="auto"/>
        <w:right w:val="none" w:sz="0" w:space="0" w:color="auto"/>
      </w:divBdr>
      <w:divsChild>
        <w:div w:id="46219955">
          <w:marLeft w:val="1166"/>
          <w:marRight w:val="0"/>
          <w:marTop w:val="100"/>
          <w:marBottom w:val="0"/>
          <w:divBdr>
            <w:top w:val="none" w:sz="0" w:space="0" w:color="auto"/>
            <w:left w:val="none" w:sz="0" w:space="0" w:color="auto"/>
            <w:bottom w:val="none" w:sz="0" w:space="0" w:color="auto"/>
            <w:right w:val="none" w:sz="0" w:space="0" w:color="auto"/>
          </w:divBdr>
        </w:div>
        <w:div w:id="404689382">
          <w:marLeft w:val="1166"/>
          <w:marRight w:val="0"/>
          <w:marTop w:val="100"/>
          <w:marBottom w:val="0"/>
          <w:divBdr>
            <w:top w:val="none" w:sz="0" w:space="0" w:color="auto"/>
            <w:left w:val="none" w:sz="0" w:space="0" w:color="auto"/>
            <w:bottom w:val="none" w:sz="0" w:space="0" w:color="auto"/>
            <w:right w:val="none" w:sz="0" w:space="0" w:color="auto"/>
          </w:divBdr>
        </w:div>
        <w:div w:id="853761743">
          <w:marLeft w:val="1166"/>
          <w:marRight w:val="0"/>
          <w:marTop w:val="100"/>
          <w:marBottom w:val="0"/>
          <w:divBdr>
            <w:top w:val="none" w:sz="0" w:space="0" w:color="auto"/>
            <w:left w:val="none" w:sz="0" w:space="0" w:color="auto"/>
            <w:bottom w:val="none" w:sz="0" w:space="0" w:color="auto"/>
            <w:right w:val="none" w:sz="0" w:space="0" w:color="auto"/>
          </w:divBdr>
        </w:div>
        <w:div w:id="1165896024">
          <w:marLeft w:val="547"/>
          <w:marRight w:val="0"/>
          <w:marTop w:val="200"/>
          <w:marBottom w:val="0"/>
          <w:divBdr>
            <w:top w:val="none" w:sz="0" w:space="0" w:color="auto"/>
            <w:left w:val="none" w:sz="0" w:space="0" w:color="auto"/>
            <w:bottom w:val="none" w:sz="0" w:space="0" w:color="auto"/>
            <w:right w:val="none" w:sz="0" w:space="0" w:color="auto"/>
          </w:divBdr>
        </w:div>
        <w:div w:id="1210533897">
          <w:marLeft w:val="1166"/>
          <w:marRight w:val="0"/>
          <w:marTop w:val="100"/>
          <w:marBottom w:val="0"/>
          <w:divBdr>
            <w:top w:val="none" w:sz="0" w:space="0" w:color="auto"/>
            <w:left w:val="none" w:sz="0" w:space="0" w:color="auto"/>
            <w:bottom w:val="none" w:sz="0" w:space="0" w:color="auto"/>
            <w:right w:val="none" w:sz="0" w:space="0" w:color="auto"/>
          </w:divBdr>
        </w:div>
        <w:div w:id="1289773202">
          <w:marLeft w:val="547"/>
          <w:marRight w:val="0"/>
          <w:marTop w:val="200"/>
          <w:marBottom w:val="0"/>
          <w:divBdr>
            <w:top w:val="none" w:sz="0" w:space="0" w:color="auto"/>
            <w:left w:val="none" w:sz="0" w:space="0" w:color="auto"/>
            <w:bottom w:val="none" w:sz="0" w:space="0" w:color="auto"/>
            <w:right w:val="none" w:sz="0" w:space="0" w:color="auto"/>
          </w:divBdr>
        </w:div>
        <w:div w:id="1414621709">
          <w:marLeft w:val="1166"/>
          <w:marRight w:val="0"/>
          <w:marTop w:val="100"/>
          <w:marBottom w:val="0"/>
          <w:divBdr>
            <w:top w:val="none" w:sz="0" w:space="0" w:color="auto"/>
            <w:left w:val="none" w:sz="0" w:space="0" w:color="auto"/>
            <w:bottom w:val="none" w:sz="0" w:space="0" w:color="auto"/>
            <w:right w:val="none" w:sz="0" w:space="0" w:color="auto"/>
          </w:divBdr>
        </w:div>
        <w:div w:id="1651322847">
          <w:marLeft w:val="547"/>
          <w:marRight w:val="0"/>
          <w:marTop w:val="200"/>
          <w:marBottom w:val="0"/>
          <w:divBdr>
            <w:top w:val="none" w:sz="0" w:space="0" w:color="auto"/>
            <w:left w:val="none" w:sz="0" w:space="0" w:color="auto"/>
            <w:bottom w:val="none" w:sz="0" w:space="0" w:color="auto"/>
            <w:right w:val="none" w:sz="0" w:space="0" w:color="auto"/>
          </w:divBdr>
        </w:div>
      </w:divsChild>
    </w:div>
    <w:div w:id="663440492">
      <w:bodyDiv w:val="1"/>
      <w:marLeft w:val="0"/>
      <w:marRight w:val="0"/>
      <w:marTop w:val="0"/>
      <w:marBottom w:val="0"/>
      <w:divBdr>
        <w:top w:val="none" w:sz="0" w:space="0" w:color="auto"/>
        <w:left w:val="none" w:sz="0" w:space="0" w:color="auto"/>
        <w:bottom w:val="none" w:sz="0" w:space="0" w:color="auto"/>
        <w:right w:val="none" w:sz="0" w:space="0" w:color="auto"/>
      </w:divBdr>
      <w:divsChild>
        <w:div w:id="1008213922">
          <w:marLeft w:val="0"/>
          <w:marRight w:val="0"/>
          <w:marTop w:val="0"/>
          <w:marBottom w:val="0"/>
          <w:divBdr>
            <w:top w:val="none" w:sz="0" w:space="0" w:color="auto"/>
            <w:left w:val="none" w:sz="0" w:space="0" w:color="auto"/>
            <w:bottom w:val="none" w:sz="0" w:space="0" w:color="auto"/>
            <w:right w:val="none" w:sz="0" w:space="0" w:color="auto"/>
          </w:divBdr>
          <w:divsChild>
            <w:div w:id="1179929250">
              <w:marLeft w:val="0"/>
              <w:marRight w:val="0"/>
              <w:marTop w:val="0"/>
              <w:marBottom w:val="0"/>
              <w:divBdr>
                <w:top w:val="none" w:sz="0" w:space="0" w:color="auto"/>
                <w:left w:val="none" w:sz="0" w:space="0" w:color="auto"/>
                <w:bottom w:val="none" w:sz="0" w:space="0" w:color="auto"/>
                <w:right w:val="none" w:sz="0" w:space="0" w:color="auto"/>
              </w:divBdr>
              <w:divsChild>
                <w:div w:id="1016464149">
                  <w:marLeft w:val="0"/>
                  <w:marRight w:val="0"/>
                  <w:marTop w:val="0"/>
                  <w:marBottom w:val="0"/>
                  <w:divBdr>
                    <w:top w:val="none" w:sz="0" w:space="0" w:color="auto"/>
                    <w:left w:val="none" w:sz="0" w:space="0" w:color="auto"/>
                    <w:bottom w:val="none" w:sz="0" w:space="0" w:color="auto"/>
                    <w:right w:val="none" w:sz="0" w:space="0" w:color="auto"/>
                  </w:divBdr>
                </w:div>
                <w:div w:id="2003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1254">
      <w:bodyDiv w:val="1"/>
      <w:marLeft w:val="0"/>
      <w:marRight w:val="0"/>
      <w:marTop w:val="0"/>
      <w:marBottom w:val="0"/>
      <w:divBdr>
        <w:top w:val="none" w:sz="0" w:space="0" w:color="auto"/>
        <w:left w:val="none" w:sz="0" w:space="0" w:color="auto"/>
        <w:bottom w:val="none" w:sz="0" w:space="0" w:color="auto"/>
        <w:right w:val="none" w:sz="0" w:space="0" w:color="auto"/>
      </w:divBdr>
      <w:divsChild>
        <w:div w:id="1326788108">
          <w:marLeft w:val="0"/>
          <w:marRight w:val="0"/>
          <w:marTop w:val="0"/>
          <w:marBottom w:val="0"/>
          <w:divBdr>
            <w:top w:val="none" w:sz="0" w:space="0" w:color="auto"/>
            <w:left w:val="none" w:sz="0" w:space="0" w:color="auto"/>
            <w:bottom w:val="none" w:sz="0" w:space="0" w:color="auto"/>
            <w:right w:val="none" w:sz="0" w:space="0" w:color="auto"/>
          </w:divBdr>
          <w:divsChild>
            <w:div w:id="2043435386">
              <w:marLeft w:val="0"/>
              <w:marRight w:val="0"/>
              <w:marTop w:val="0"/>
              <w:marBottom w:val="0"/>
              <w:divBdr>
                <w:top w:val="none" w:sz="0" w:space="0" w:color="auto"/>
                <w:left w:val="none" w:sz="0" w:space="0" w:color="auto"/>
                <w:bottom w:val="none" w:sz="0" w:space="0" w:color="auto"/>
                <w:right w:val="none" w:sz="0" w:space="0" w:color="auto"/>
              </w:divBdr>
              <w:divsChild>
                <w:div w:id="1539584706">
                  <w:marLeft w:val="0"/>
                  <w:marRight w:val="0"/>
                  <w:marTop w:val="0"/>
                  <w:marBottom w:val="0"/>
                  <w:divBdr>
                    <w:top w:val="none" w:sz="0" w:space="0" w:color="auto"/>
                    <w:left w:val="none" w:sz="0" w:space="0" w:color="auto"/>
                    <w:bottom w:val="none" w:sz="0" w:space="0" w:color="auto"/>
                    <w:right w:val="none" w:sz="0" w:space="0" w:color="auto"/>
                  </w:divBdr>
                </w:div>
                <w:div w:id="165474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0316">
      <w:bodyDiv w:val="1"/>
      <w:marLeft w:val="0"/>
      <w:marRight w:val="0"/>
      <w:marTop w:val="0"/>
      <w:marBottom w:val="0"/>
      <w:divBdr>
        <w:top w:val="none" w:sz="0" w:space="0" w:color="auto"/>
        <w:left w:val="none" w:sz="0" w:space="0" w:color="auto"/>
        <w:bottom w:val="none" w:sz="0" w:space="0" w:color="auto"/>
        <w:right w:val="none" w:sz="0" w:space="0" w:color="auto"/>
      </w:divBdr>
    </w:div>
    <w:div w:id="707529880">
      <w:bodyDiv w:val="1"/>
      <w:marLeft w:val="0"/>
      <w:marRight w:val="0"/>
      <w:marTop w:val="0"/>
      <w:marBottom w:val="0"/>
      <w:divBdr>
        <w:top w:val="none" w:sz="0" w:space="0" w:color="auto"/>
        <w:left w:val="none" w:sz="0" w:space="0" w:color="auto"/>
        <w:bottom w:val="none" w:sz="0" w:space="0" w:color="auto"/>
        <w:right w:val="none" w:sz="0" w:space="0" w:color="auto"/>
      </w:divBdr>
    </w:div>
    <w:div w:id="774986206">
      <w:bodyDiv w:val="1"/>
      <w:marLeft w:val="0"/>
      <w:marRight w:val="0"/>
      <w:marTop w:val="0"/>
      <w:marBottom w:val="0"/>
      <w:divBdr>
        <w:top w:val="none" w:sz="0" w:space="0" w:color="auto"/>
        <w:left w:val="none" w:sz="0" w:space="0" w:color="auto"/>
        <w:bottom w:val="none" w:sz="0" w:space="0" w:color="auto"/>
        <w:right w:val="none" w:sz="0" w:space="0" w:color="auto"/>
      </w:divBdr>
    </w:div>
    <w:div w:id="824661250">
      <w:bodyDiv w:val="1"/>
      <w:marLeft w:val="0"/>
      <w:marRight w:val="0"/>
      <w:marTop w:val="0"/>
      <w:marBottom w:val="0"/>
      <w:divBdr>
        <w:top w:val="none" w:sz="0" w:space="0" w:color="auto"/>
        <w:left w:val="none" w:sz="0" w:space="0" w:color="auto"/>
        <w:bottom w:val="none" w:sz="0" w:space="0" w:color="auto"/>
        <w:right w:val="none" w:sz="0" w:space="0" w:color="auto"/>
      </w:divBdr>
    </w:div>
    <w:div w:id="886336518">
      <w:bodyDiv w:val="1"/>
      <w:marLeft w:val="0"/>
      <w:marRight w:val="0"/>
      <w:marTop w:val="0"/>
      <w:marBottom w:val="0"/>
      <w:divBdr>
        <w:top w:val="none" w:sz="0" w:space="0" w:color="auto"/>
        <w:left w:val="none" w:sz="0" w:space="0" w:color="auto"/>
        <w:bottom w:val="none" w:sz="0" w:space="0" w:color="auto"/>
        <w:right w:val="none" w:sz="0" w:space="0" w:color="auto"/>
      </w:divBdr>
      <w:divsChild>
        <w:div w:id="1524051629">
          <w:marLeft w:val="0"/>
          <w:marRight w:val="0"/>
          <w:marTop w:val="0"/>
          <w:marBottom w:val="0"/>
          <w:divBdr>
            <w:top w:val="none" w:sz="0" w:space="0" w:color="auto"/>
            <w:left w:val="none" w:sz="0" w:space="0" w:color="auto"/>
            <w:bottom w:val="none" w:sz="0" w:space="0" w:color="auto"/>
            <w:right w:val="none" w:sz="0" w:space="0" w:color="auto"/>
          </w:divBdr>
          <w:divsChild>
            <w:div w:id="2048332250">
              <w:marLeft w:val="0"/>
              <w:marRight w:val="0"/>
              <w:marTop w:val="0"/>
              <w:marBottom w:val="0"/>
              <w:divBdr>
                <w:top w:val="none" w:sz="0" w:space="0" w:color="auto"/>
                <w:left w:val="none" w:sz="0" w:space="0" w:color="auto"/>
                <w:bottom w:val="none" w:sz="0" w:space="0" w:color="auto"/>
                <w:right w:val="none" w:sz="0" w:space="0" w:color="auto"/>
              </w:divBdr>
              <w:divsChild>
                <w:div w:id="514542157">
                  <w:marLeft w:val="0"/>
                  <w:marRight w:val="0"/>
                  <w:marTop w:val="0"/>
                  <w:marBottom w:val="0"/>
                  <w:divBdr>
                    <w:top w:val="none" w:sz="0" w:space="0" w:color="auto"/>
                    <w:left w:val="none" w:sz="0" w:space="0" w:color="auto"/>
                    <w:bottom w:val="none" w:sz="0" w:space="0" w:color="auto"/>
                    <w:right w:val="none" w:sz="0" w:space="0" w:color="auto"/>
                  </w:divBdr>
                </w:div>
                <w:div w:id="1888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0036">
      <w:bodyDiv w:val="1"/>
      <w:marLeft w:val="0"/>
      <w:marRight w:val="0"/>
      <w:marTop w:val="0"/>
      <w:marBottom w:val="0"/>
      <w:divBdr>
        <w:top w:val="none" w:sz="0" w:space="0" w:color="auto"/>
        <w:left w:val="none" w:sz="0" w:space="0" w:color="auto"/>
        <w:bottom w:val="none" w:sz="0" w:space="0" w:color="auto"/>
        <w:right w:val="none" w:sz="0" w:space="0" w:color="auto"/>
      </w:divBdr>
      <w:divsChild>
        <w:div w:id="1063454708">
          <w:marLeft w:val="0"/>
          <w:marRight w:val="0"/>
          <w:marTop w:val="0"/>
          <w:marBottom w:val="0"/>
          <w:divBdr>
            <w:top w:val="none" w:sz="0" w:space="0" w:color="auto"/>
            <w:left w:val="none" w:sz="0" w:space="0" w:color="auto"/>
            <w:bottom w:val="none" w:sz="0" w:space="0" w:color="auto"/>
            <w:right w:val="none" w:sz="0" w:space="0" w:color="auto"/>
          </w:divBdr>
          <w:divsChild>
            <w:div w:id="2080519203">
              <w:marLeft w:val="0"/>
              <w:marRight w:val="0"/>
              <w:marTop w:val="0"/>
              <w:marBottom w:val="0"/>
              <w:divBdr>
                <w:top w:val="none" w:sz="0" w:space="0" w:color="auto"/>
                <w:left w:val="none" w:sz="0" w:space="0" w:color="auto"/>
                <w:bottom w:val="none" w:sz="0" w:space="0" w:color="auto"/>
                <w:right w:val="none" w:sz="0" w:space="0" w:color="auto"/>
              </w:divBdr>
              <w:divsChild>
                <w:div w:id="63182713">
                  <w:marLeft w:val="0"/>
                  <w:marRight w:val="0"/>
                  <w:marTop w:val="0"/>
                  <w:marBottom w:val="0"/>
                  <w:divBdr>
                    <w:top w:val="none" w:sz="0" w:space="0" w:color="auto"/>
                    <w:left w:val="none" w:sz="0" w:space="0" w:color="auto"/>
                    <w:bottom w:val="none" w:sz="0" w:space="0" w:color="auto"/>
                    <w:right w:val="none" w:sz="0" w:space="0" w:color="auto"/>
                  </w:divBdr>
                  <w:divsChild>
                    <w:div w:id="1585840885">
                      <w:marLeft w:val="0"/>
                      <w:marRight w:val="0"/>
                      <w:marTop w:val="0"/>
                      <w:marBottom w:val="0"/>
                      <w:divBdr>
                        <w:top w:val="none" w:sz="0" w:space="0" w:color="auto"/>
                        <w:left w:val="none" w:sz="0" w:space="0" w:color="auto"/>
                        <w:bottom w:val="none" w:sz="0" w:space="0" w:color="auto"/>
                        <w:right w:val="none" w:sz="0" w:space="0" w:color="auto"/>
                      </w:divBdr>
                      <w:divsChild>
                        <w:div w:id="4775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594580">
      <w:bodyDiv w:val="1"/>
      <w:marLeft w:val="0"/>
      <w:marRight w:val="0"/>
      <w:marTop w:val="0"/>
      <w:marBottom w:val="0"/>
      <w:divBdr>
        <w:top w:val="none" w:sz="0" w:space="0" w:color="auto"/>
        <w:left w:val="none" w:sz="0" w:space="0" w:color="auto"/>
        <w:bottom w:val="none" w:sz="0" w:space="0" w:color="auto"/>
        <w:right w:val="none" w:sz="0" w:space="0" w:color="auto"/>
      </w:divBdr>
    </w:div>
    <w:div w:id="1146505405">
      <w:bodyDiv w:val="1"/>
      <w:marLeft w:val="0"/>
      <w:marRight w:val="0"/>
      <w:marTop w:val="0"/>
      <w:marBottom w:val="0"/>
      <w:divBdr>
        <w:top w:val="none" w:sz="0" w:space="0" w:color="auto"/>
        <w:left w:val="none" w:sz="0" w:space="0" w:color="auto"/>
        <w:bottom w:val="none" w:sz="0" w:space="0" w:color="auto"/>
        <w:right w:val="none" w:sz="0" w:space="0" w:color="auto"/>
      </w:divBdr>
    </w:div>
    <w:div w:id="1164928204">
      <w:bodyDiv w:val="1"/>
      <w:marLeft w:val="0"/>
      <w:marRight w:val="0"/>
      <w:marTop w:val="0"/>
      <w:marBottom w:val="0"/>
      <w:divBdr>
        <w:top w:val="none" w:sz="0" w:space="0" w:color="auto"/>
        <w:left w:val="none" w:sz="0" w:space="0" w:color="auto"/>
        <w:bottom w:val="none" w:sz="0" w:space="0" w:color="auto"/>
        <w:right w:val="none" w:sz="0" w:space="0" w:color="auto"/>
      </w:divBdr>
    </w:div>
    <w:div w:id="1165903765">
      <w:bodyDiv w:val="1"/>
      <w:marLeft w:val="0"/>
      <w:marRight w:val="0"/>
      <w:marTop w:val="0"/>
      <w:marBottom w:val="0"/>
      <w:divBdr>
        <w:top w:val="none" w:sz="0" w:space="0" w:color="auto"/>
        <w:left w:val="none" w:sz="0" w:space="0" w:color="auto"/>
        <w:bottom w:val="none" w:sz="0" w:space="0" w:color="auto"/>
        <w:right w:val="none" w:sz="0" w:space="0" w:color="auto"/>
      </w:divBdr>
      <w:divsChild>
        <w:div w:id="334040190">
          <w:marLeft w:val="0"/>
          <w:marRight w:val="0"/>
          <w:marTop w:val="0"/>
          <w:marBottom w:val="0"/>
          <w:divBdr>
            <w:top w:val="none" w:sz="0" w:space="0" w:color="auto"/>
            <w:left w:val="none" w:sz="0" w:space="0" w:color="auto"/>
            <w:bottom w:val="none" w:sz="0" w:space="0" w:color="auto"/>
            <w:right w:val="none" w:sz="0" w:space="0" w:color="auto"/>
          </w:divBdr>
          <w:divsChild>
            <w:div w:id="2101829966">
              <w:marLeft w:val="0"/>
              <w:marRight w:val="0"/>
              <w:marTop w:val="0"/>
              <w:marBottom w:val="0"/>
              <w:divBdr>
                <w:top w:val="none" w:sz="0" w:space="0" w:color="auto"/>
                <w:left w:val="none" w:sz="0" w:space="0" w:color="auto"/>
                <w:bottom w:val="none" w:sz="0" w:space="0" w:color="auto"/>
                <w:right w:val="none" w:sz="0" w:space="0" w:color="auto"/>
              </w:divBdr>
              <w:divsChild>
                <w:div w:id="117724523">
                  <w:marLeft w:val="0"/>
                  <w:marRight w:val="0"/>
                  <w:marTop w:val="0"/>
                  <w:marBottom w:val="0"/>
                  <w:divBdr>
                    <w:top w:val="none" w:sz="0" w:space="0" w:color="auto"/>
                    <w:left w:val="none" w:sz="0" w:space="0" w:color="auto"/>
                    <w:bottom w:val="none" w:sz="0" w:space="0" w:color="auto"/>
                    <w:right w:val="none" w:sz="0" w:space="0" w:color="auto"/>
                  </w:divBdr>
                </w:div>
                <w:div w:id="6260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1628">
      <w:bodyDiv w:val="1"/>
      <w:marLeft w:val="0"/>
      <w:marRight w:val="0"/>
      <w:marTop w:val="0"/>
      <w:marBottom w:val="0"/>
      <w:divBdr>
        <w:top w:val="none" w:sz="0" w:space="0" w:color="auto"/>
        <w:left w:val="none" w:sz="0" w:space="0" w:color="auto"/>
        <w:bottom w:val="none" w:sz="0" w:space="0" w:color="auto"/>
        <w:right w:val="none" w:sz="0" w:space="0" w:color="auto"/>
      </w:divBdr>
      <w:divsChild>
        <w:div w:id="934021799">
          <w:marLeft w:val="0"/>
          <w:marRight w:val="0"/>
          <w:marTop w:val="0"/>
          <w:marBottom w:val="0"/>
          <w:divBdr>
            <w:top w:val="none" w:sz="0" w:space="0" w:color="auto"/>
            <w:left w:val="none" w:sz="0" w:space="0" w:color="auto"/>
            <w:bottom w:val="none" w:sz="0" w:space="0" w:color="auto"/>
            <w:right w:val="none" w:sz="0" w:space="0" w:color="auto"/>
          </w:divBdr>
        </w:div>
      </w:divsChild>
    </w:div>
    <w:div w:id="1236475887">
      <w:bodyDiv w:val="1"/>
      <w:marLeft w:val="0"/>
      <w:marRight w:val="0"/>
      <w:marTop w:val="0"/>
      <w:marBottom w:val="0"/>
      <w:divBdr>
        <w:top w:val="none" w:sz="0" w:space="0" w:color="auto"/>
        <w:left w:val="none" w:sz="0" w:space="0" w:color="auto"/>
        <w:bottom w:val="none" w:sz="0" w:space="0" w:color="auto"/>
        <w:right w:val="none" w:sz="0" w:space="0" w:color="auto"/>
      </w:divBdr>
      <w:divsChild>
        <w:div w:id="903177572">
          <w:marLeft w:val="0"/>
          <w:marRight w:val="0"/>
          <w:marTop w:val="0"/>
          <w:marBottom w:val="0"/>
          <w:divBdr>
            <w:top w:val="none" w:sz="0" w:space="0" w:color="auto"/>
            <w:left w:val="none" w:sz="0" w:space="0" w:color="auto"/>
            <w:bottom w:val="none" w:sz="0" w:space="0" w:color="auto"/>
            <w:right w:val="none" w:sz="0" w:space="0" w:color="auto"/>
          </w:divBdr>
          <w:divsChild>
            <w:div w:id="1398818235">
              <w:marLeft w:val="0"/>
              <w:marRight w:val="0"/>
              <w:marTop w:val="0"/>
              <w:marBottom w:val="0"/>
              <w:divBdr>
                <w:top w:val="none" w:sz="0" w:space="0" w:color="auto"/>
                <w:left w:val="none" w:sz="0" w:space="0" w:color="auto"/>
                <w:bottom w:val="none" w:sz="0" w:space="0" w:color="auto"/>
                <w:right w:val="none" w:sz="0" w:space="0" w:color="auto"/>
              </w:divBdr>
              <w:divsChild>
                <w:div w:id="641154048">
                  <w:marLeft w:val="0"/>
                  <w:marRight w:val="0"/>
                  <w:marTop w:val="0"/>
                  <w:marBottom w:val="0"/>
                  <w:divBdr>
                    <w:top w:val="none" w:sz="0" w:space="0" w:color="auto"/>
                    <w:left w:val="none" w:sz="0" w:space="0" w:color="auto"/>
                    <w:bottom w:val="none" w:sz="0" w:space="0" w:color="auto"/>
                    <w:right w:val="none" w:sz="0" w:space="0" w:color="auto"/>
                  </w:divBdr>
                </w:div>
                <w:div w:id="8924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3662">
      <w:bodyDiv w:val="1"/>
      <w:marLeft w:val="0"/>
      <w:marRight w:val="0"/>
      <w:marTop w:val="0"/>
      <w:marBottom w:val="0"/>
      <w:divBdr>
        <w:top w:val="none" w:sz="0" w:space="0" w:color="auto"/>
        <w:left w:val="none" w:sz="0" w:space="0" w:color="auto"/>
        <w:bottom w:val="none" w:sz="0" w:space="0" w:color="auto"/>
        <w:right w:val="none" w:sz="0" w:space="0" w:color="auto"/>
      </w:divBdr>
      <w:divsChild>
        <w:div w:id="76947332">
          <w:marLeft w:val="547"/>
          <w:marRight w:val="0"/>
          <w:marTop w:val="200"/>
          <w:marBottom w:val="0"/>
          <w:divBdr>
            <w:top w:val="none" w:sz="0" w:space="0" w:color="auto"/>
            <w:left w:val="none" w:sz="0" w:space="0" w:color="auto"/>
            <w:bottom w:val="none" w:sz="0" w:space="0" w:color="auto"/>
            <w:right w:val="none" w:sz="0" w:space="0" w:color="auto"/>
          </w:divBdr>
        </w:div>
        <w:div w:id="145434494">
          <w:marLeft w:val="1166"/>
          <w:marRight w:val="0"/>
          <w:marTop w:val="100"/>
          <w:marBottom w:val="0"/>
          <w:divBdr>
            <w:top w:val="none" w:sz="0" w:space="0" w:color="auto"/>
            <w:left w:val="none" w:sz="0" w:space="0" w:color="auto"/>
            <w:bottom w:val="none" w:sz="0" w:space="0" w:color="auto"/>
            <w:right w:val="none" w:sz="0" w:space="0" w:color="auto"/>
          </w:divBdr>
        </w:div>
        <w:div w:id="646475356">
          <w:marLeft w:val="1166"/>
          <w:marRight w:val="0"/>
          <w:marTop w:val="100"/>
          <w:marBottom w:val="0"/>
          <w:divBdr>
            <w:top w:val="none" w:sz="0" w:space="0" w:color="auto"/>
            <w:left w:val="none" w:sz="0" w:space="0" w:color="auto"/>
            <w:bottom w:val="none" w:sz="0" w:space="0" w:color="auto"/>
            <w:right w:val="none" w:sz="0" w:space="0" w:color="auto"/>
          </w:divBdr>
        </w:div>
        <w:div w:id="649140801">
          <w:marLeft w:val="1166"/>
          <w:marRight w:val="0"/>
          <w:marTop w:val="100"/>
          <w:marBottom w:val="0"/>
          <w:divBdr>
            <w:top w:val="none" w:sz="0" w:space="0" w:color="auto"/>
            <w:left w:val="none" w:sz="0" w:space="0" w:color="auto"/>
            <w:bottom w:val="none" w:sz="0" w:space="0" w:color="auto"/>
            <w:right w:val="none" w:sz="0" w:space="0" w:color="auto"/>
          </w:divBdr>
        </w:div>
        <w:div w:id="738020992">
          <w:marLeft w:val="547"/>
          <w:marRight w:val="0"/>
          <w:marTop w:val="200"/>
          <w:marBottom w:val="0"/>
          <w:divBdr>
            <w:top w:val="none" w:sz="0" w:space="0" w:color="auto"/>
            <w:left w:val="none" w:sz="0" w:space="0" w:color="auto"/>
            <w:bottom w:val="none" w:sz="0" w:space="0" w:color="auto"/>
            <w:right w:val="none" w:sz="0" w:space="0" w:color="auto"/>
          </w:divBdr>
        </w:div>
        <w:div w:id="992879700">
          <w:marLeft w:val="547"/>
          <w:marRight w:val="0"/>
          <w:marTop w:val="200"/>
          <w:marBottom w:val="0"/>
          <w:divBdr>
            <w:top w:val="none" w:sz="0" w:space="0" w:color="auto"/>
            <w:left w:val="none" w:sz="0" w:space="0" w:color="auto"/>
            <w:bottom w:val="none" w:sz="0" w:space="0" w:color="auto"/>
            <w:right w:val="none" w:sz="0" w:space="0" w:color="auto"/>
          </w:divBdr>
        </w:div>
        <w:div w:id="1006909183">
          <w:marLeft w:val="1166"/>
          <w:marRight w:val="0"/>
          <w:marTop w:val="100"/>
          <w:marBottom w:val="0"/>
          <w:divBdr>
            <w:top w:val="none" w:sz="0" w:space="0" w:color="auto"/>
            <w:left w:val="none" w:sz="0" w:space="0" w:color="auto"/>
            <w:bottom w:val="none" w:sz="0" w:space="0" w:color="auto"/>
            <w:right w:val="none" w:sz="0" w:space="0" w:color="auto"/>
          </w:divBdr>
        </w:div>
        <w:div w:id="1236472084">
          <w:marLeft w:val="1166"/>
          <w:marRight w:val="0"/>
          <w:marTop w:val="100"/>
          <w:marBottom w:val="0"/>
          <w:divBdr>
            <w:top w:val="none" w:sz="0" w:space="0" w:color="auto"/>
            <w:left w:val="none" w:sz="0" w:space="0" w:color="auto"/>
            <w:bottom w:val="none" w:sz="0" w:space="0" w:color="auto"/>
            <w:right w:val="none" w:sz="0" w:space="0" w:color="auto"/>
          </w:divBdr>
        </w:div>
        <w:div w:id="1283272441">
          <w:marLeft w:val="1166"/>
          <w:marRight w:val="0"/>
          <w:marTop w:val="100"/>
          <w:marBottom w:val="0"/>
          <w:divBdr>
            <w:top w:val="none" w:sz="0" w:space="0" w:color="auto"/>
            <w:left w:val="none" w:sz="0" w:space="0" w:color="auto"/>
            <w:bottom w:val="none" w:sz="0" w:space="0" w:color="auto"/>
            <w:right w:val="none" w:sz="0" w:space="0" w:color="auto"/>
          </w:divBdr>
        </w:div>
        <w:div w:id="1327585537">
          <w:marLeft w:val="547"/>
          <w:marRight w:val="0"/>
          <w:marTop w:val="200"/>
          <w:marBottom w:val="0"/>
          <w:divBdr>
            <w:top w:val="none" w:sz="0" w:space="0" w:color="auto"/>
            <w:left w:val="none" w:sz="0" w:space="0" w:color="auto"/>
            <w:bottom w:val="none" w:sz="0" w:space="0" w:color="auto"/>
            <w:right w:val="none" w:sz="0" w:space="0" w:color="auto"/>
          </w:divBdr>
        </w:div>
        <w:div w:id="1495608667">
          <w:marLeft w:val="1166"/>
          <w:marRight w:val="0"/>
          <w:marTop w:val="100"/>
          <w:marBottom w:val="0"/>
          <w:divBdr>
            <w:top w:val="none" w:sz="0" w:space="0" w:color="auto"/>
            <w:left w:val="none" w:sz="0" w:space="0" w:color="auto"/>
            <w:bottom w:val="none" w:sz="0" w:space="0" w:color="auto"/>
            <w:right w:val="none" w:sz="0" w:space="0" w:color="auto"/>
          </w:divBdr>
        </w:div>
      </w:divsChild>
    </w:div>
    <w:div w:id="1403522640">
      <w:bodyDiv w:val="1"/>
      <w:marLeft w:val="0"/>
      <w:marRight w:val="0"/>
      <w:marTop w:val="0"/>
      <w:marBottom w:val="0"/>
      <w:divBdr>
        <w:top w:val="none" w:sz="0" w:space="0" w:color="auto"/>
        <w:left w:val="none" w:sz="0" w:space="0" w:color="auto"/>
        <w:bottom w:val="none" w:sz="0" w:space="0" w:color="auto"/>
        <w:right w:val="none" w:sz="0" w:space="0" w:color="auto"/>
      </w:divBdr>
      <w:divsChild>
        <w:div w:id="529758702">
          <w:marLeft w:val="0"/>
          <w:marRight w:val="0"/>
          <w:marTop w:val="0"/>
          <w:marBottom w:val="0"/>
          <w:divBdr>
            <w:top w:val="none" w:sz="0" w:space="0" w:color="auto"/>
            <w:left w:val="none" w:sz="0" w:space="0" w:color="auto"/>
            <w:bottom w:val="none" w:sz="0" w:space="0" w:color="auto"/>
            <w:right w:val="none" w:sz="0" w:space="0" w:color="auto"/>
          </w:divBdr>
          <w:divsChild>
            <w:div w:id="562257887">
              <w:marLeft w:val="0"/>
              <w:marRight w:val="0"/>
              <w:marTop w:val="0"/>
              <w:marBottom w:val="0"/>
              <w:divBdr>
                <w:top w:val="none" w:sz="0" w:space="0" w:color="auto"/>
                <w:left w:val="none" w:sz="0" w:space="0" w:color="auto"/>
                <w:bottom w:val="none" w:sz="0" w:space="0" w:color="auto"/>
                <w:right w:val="none" w:sz="0" w:space="0" w:color="auto"/>
              </w:divBdr>
              <w:divsChild>
                <w:div w:id="95291467">
                  <w:marLeft w:val="0"/>
                  <w:marRight w:val="0"/>
                  <w:marTop w:val="0"/>
                  <w:marBottom w:val="0"/>
                  <w:divBdr>
                    <w:top w:val="none" w:sz="0" w:space="0" w:color="auto"/>
                    <w:left w:val="none" w:sz="0" w:space="0" w:color="auto"/>
                    <w:bottom w:val="none" w:sz="0" w:space="0" w:color="auto"/>
                    <w:right w:val="none" w:sz="0" w:space="0" w:color="auto"/>
                  </w:divBdr>
                  <w:divsChild>
                    <w:div w:id="690300317">
                      <w:marLeft w:val="0"/>
                      <w:marRight w:val="0"/>
                      <w:marTop w:val="0"/>
                      <w:marBottom w:val="0"/>
                      <w:divBdr>
                        <w:top w:val="none" w:sz="0" w:space="0" w:color="auto"/>
                        <w:left w:val="none" w:sz="0" w:space="0" w:color="auto"/>
                        <w:bottom w:val="none" w:sz="0" w:space="0" w:color="auto"/>
                        <w:right w:val="none" w:sz="0" w:space="0" w:color="auto"/>
                      </w:divBdr>
                      <w:divsChild>
                        <w:div w:id="11176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085333">
      <w:bodyDiv w:val="1"/>
      <w:marLeft w:val="0"/>
      <w:marRight w:val="0"/>
      <w:marTop w:val="0"/>
      <w:marBottom w:val="0"/>
      <w:divBdr>
        <w:top w:val="none" w:sz="0" w:space="0" w:color="auto"/>
        <w:left w:val="none" w:sz="0" w:space="0" w:color="auto"/>
        <w:bottom w:val="none" w:sz="0" w:space="0" w:color="auto"/>
        <w:right w:val="none" w:sz="0" w:space="0" w:color="auto"/>
      </w:divBdr>
    </w:div>
    <w:div w:id="1434594812">
      <w:bodyDiv w:val="1"/>
      <w:marLeft w:val="0"/>
      <w:marRight w:val="0"/>
      <w:marTop w:val="0"/>
      <w:marBottom w:val="0"/>
      <w:divBdr>
        <w:top w:val="none" w:sz="0" w:space="0" w:color="auto"/>
        <w:left w:val="none" w:sz="0" w:space="0" w:color="auto"/>
        <w:bottom w:val="none" w:sz="0" w:space="0" w:color="auto"/>
        <w:right w:val="none" w:sz="0" w:space="0" w:color="auto"/>
      </w:divBdr>
    </w:div>
    <w:div w:id="1451241131">
      <w:bodyDiv w:val="1"/>
      <w:marLeft w:val="0"/>
      <w:marRight w:val="0"/>
      <w:marTop w:val="0"/>
      <w:marBottom w:val="0"/>
      <w:divBdr>
        <w:top w:val="none" w:sz="0" w:space="0" w:color="auto"/>
        <w:left w:val="none" w:sz="0" w:space="0" w:color="auto"/>
        <w:bottom w:val="none" w:sz="0" w:space="0" w:color="auto"/>
        <w:right w:val="none" w:sz="0" w:space="0" w:color="auto"/>
      </w:divBdr>
    </w:div>
    <w:div w:id="1480919760">
      <w:bodyDiv w:val="1"/>
      <w:marLeft w:val="0"/>
      <w:marRight w:val="0"/>
      <w:marTop w:val="0"/>
      <w:marBottom w:val="0"/>
      <w:divBdr>
        <w:top w:val="none" w:sz="0" w:space="0" w:color="auto"/>
        <w:left w:val="none" w:sz="0" w:space="0" w:color="auto"/>
        <w:bottom w:val="none" w:sz="0" w:space="0" w:color="auto"/>
        <w:right w:val="none" w:sz="0" w:space="0" w:color="auto"/>
      </w:divBdr>
    </w:div>
    <w:div w:id="1493639683">
      <w:bodyDiv w:val="1"/>
      <w:marLeft w:val="0"/>
      <w:marRight w:val="0"/>
      <w:marTop w:val="0"/>
      <w:marBottom w:val="0"/>
      <w:divBdr>
        <w:top w:val="none" w:sz="0" w:space="0" w:color="auto"/>
        <w:left w:val="none" w:sz="0" w:space="0" w:color="auto"/>
        <w:bottom w:val="none" w:sz="0" w:space="0" w:color="auto"/>
        <w:right w:val="none" w:sz="0" w:space="0" w:color="auto"/>
      </w:divBdr>
    </w:div>
    <w:div w:id="1638610983">
      <w:bodyDiv w:val="1"/>
      <w:marLeft w:val="0"/>
      <w:marRight w:val="0"/>
      <w:marTop w:val="0"/>
      <w:marBottom w:val="0"/>
      <w:divBdr>
        <w:top w:val="none" w:sz="0" w:space="0" w:color="auto"/>
        <w:left w:val="none" w:sz="0" w:space="0" w:color="auto"/>
        <w:bottom w:val="none" w:sz="0" w:space="0" w:color="auto"/>
        <w:right w:val="none" w:sz="0" w:space="0" w:color="auto"/>
      </w:divBdr>
      <w:divsChild>
        <w:div w:id="14617276">
          <w:marLeft w:val="0"/>
          <w:marRight w:val="0"/>
          <w:marTop w:val="0"/>
          <w:marBottom w:val="0"/>
          <w:divBdr>
            <w:top w:val="none" w:sz="0" w:space="0" w:color="auto"/>
            <w:left w:val="none" w:sz="0" w:space="0" w:color="auto"/>
            <w:bottom w:val="none" w:sz="0" w:space="0" w:color="auto"/>
            <w:right w:val="none" w:sz="0" w:space="0" w:color="auto"/>
          </w:divBdr>
          <w:divsChild>
            <w:div w:id="1196188692">
              <w:marLeft w:val="0"/>
              <w:marRight w:val="0"/>
              <w:marTop w:val="0"/>
              <w:marBottom w:val="0"/>
              <w:divBdr>
                <w:top w:val="none" w:sz="0" w:space="0" w:color="auto"/>
                <w:left w:val="none" w:sz="0" w:space="0" w:color="auto"/>
                <w:bottom w:val="none" w:sz="0" w:space="0" w:color="auto"/>
                <w:right w:val="none" w:sz="0" w:space="0" w:color="auto"/>
              </w:divBdr>
              <w:divsChild>
                <w:div w:id="136727189">
                  <w:marLeft w:val="0"/>
                  <w:marRight w:val="0"/>
                  <w:marTop w:val="0"/>
                  <w:marBottom w:val="0"/>
                  <w:divBdr>
                    <w:top w:val="none" w:sz="0" w:space="0" w:color="auto"/>
                    <w:left w:val="none" w:sz="0" w:space="0" w:color="auto"/>
                    <w:bottom w:val="none" w:sz="0" w:space="0" w:color="auto"/>
                    <w:right w:val="none" w:sz="0" w:space="0" w:color="auto"/>
                  </w:divBdr>
                </w:div>
                <w:div w:id="1517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8427">
      <w:bodyDiv w:val="1"/>
      <w:marLeft w:val="0"/>
      <w:marRight w:val="0"/>
      <w:marTop w:val="0"/>
      <w:marBottom w:val="0"/>
      <w:divBdr>
        <w:top w:val="none" w:sz="0" w:space="0" w:color="auto"/>
        <w:left w:val="none" w:sz="0" w:space="0" w:color="auto"/>
        <w:bottom w:val="none" w:sz="0" w:space="0" w:color="auto"/>
        <w:right w:val="none" w:sz="0" w:space="0" w:color="auto"/>
      </w:divBdr>
      <w:divsChild>
        <w:div w:id="425074245">
          <w:marLeft w:val="1166"/>
          <w:marRight w:val="0"/>
          <w:marTop w:val="100"/>
          <w:marBottom w:val="0"/>
          <w:divBdr>
            <w:top w:val="none" w:sz="0" w:space="0" w:color="auto"/>
            <w:left w:val="none" w:sz="0" w:space="0" w:color="auto"/>
            <w:bottom w:val="none" w:sz="0" w:space="0" w:color="auto"/>
            <w:right w:val="none" w:sz="0" w:space="0" w:color="auto"/>
          </w:divBdr>
        </w:div>
        <w:div w:id="464200892">
          <w:marLeft w:val="547"/>
          <w:marRight w:val="0"/>
          <w:marTop w:val="200"/>
          <w:marBottom w:val="0"/>
          <w:divBdr>
            <w:top w:val="none" w:sz="0" w:space="0" w:color="auto"/>
            <w:left w:val="none" w:sz="0" w:space="0" w:color="auto"/>
            <w:bottom w:val="none" w:sz="0" w:space="0" w:color="auto"/>
            <w:right w:val="none" w:sz="0" w:space="0" w:color="auto"/>
          </w:divBdr>
        </w:div>
        <w:div w:id="871262793">
          <w:marLeft w:val="1166"/>
          <w:marRight w:val="0"/>
          <w:marTop w:val="100"/>
          <w:marBottom w:val="0"/>
          <w:divBdr>
            <w:top w:val="none" w:sz="0" w:space="0" w:color="auto"/>
            <w:left w:val="none" w:sz="0" w:space="0" w:color="auto"/>
            <w:bottom w:val="none" w:sz="0" w:space="0" w:color="auto"/>
            <w:right w:val="none" w:sz="0" w:space="0" w:color="auto"/>
          </w:divBdr>
        </w:div>
        <w:div w:id="1167744887">
          <w:marLeft w:val="1166"/>
          <w:marRight w:val="0"/>
          <w:marTop w:val="100"/>
          <w:marBottom w:val="0"/>
          <w:divBdr>
            <w:top w:val="none" w:sz="0" w:space="0" w:color="auto"/>
            <w:left w:val="none" w:sz="0" w:space="0" w:color="auto"/>
            <w:bottom w:val="none" w:sz="0" w:space="0" w:color="auto"/>
            <w:right w:val="none" w:sz="0" w:space="0" w:color="auto"/>
          </w:divBdr>
        </w:div>
        <w:div w:id="1598757350">
          <w:marLeft w:val="1166"/>
          <w:marRight w:val="0"/>
          <w:marTop w:val="100"/>
          <w:marBottom w:val="0"/>
          <w:divBdr>
            <w:top w:val="none" w:sz="0" w:space="0" w:color="auto"/>
            <w:left w:val="none" w:sz="0" w:space="0" w:color="auto"/>
            <w:bottom w:val="none" w:sz="0" w:space="0" w:color="auto"/>
            <w:right w:val="none" w:sz="0" w:space="0" w:color="auto"/>
          </w:divBdr>
        </w:div>
        <w:div w:id="1846093754">
          <w:marLeft w:val="1166"/>
          <w:marRight w:val="0"/>
          <w:marTop w:val="100"/>
          <w:marBottom w:val="0"/>
          <w:divBdr>
            <w:top w:val="none" w:sz="0" w:space="0" w:color="auto"/>
            <w:left w:val="none" w:sz="0" w:space="0" w:color="auto"/>
            <w:bottom w:val="none" w:sz="0" w:space="0" w:color="auto"/>
            <w:right w:val="none" w:sz="0" w:space="0" w:color="auto"/>
          </w:divBdr>
        </w:div>
        <w:div w:id="1863977472">
          <w:marLeft w:val="547"/>
          <w:marRight w:val="0"/>
          <w:marTop w:val="200"/>
          <w:marBottom w:val="0"/>
          <w:divBdr>
            <w:top w:val="none" w:sz="0" w:space="0" w:color="auto"/>
            <w:left w:val="none" w:sz="0" w:space="0" w:color="auto"/>
            <w:bottom w:val="none" w:sz="0" w:space="0" w:color="auto"/>
            <w:right w:val="none" w:sz="0" w:space="0" w:color="auto"/>
          </w:divBdr>
        </w:div>
        <w:div w:id="2133085228">
          <w:marLeft w:val="547"/>
          <w:marRight w:val="0"/>
          <w:marTop w:val="200"/>
          <w:marBottom w:val="0"/>
          <w:divBdr>
            <w:top w:val="none" w:sz="0" w:space="0" w:color="auto"/>
            <w:left w:val="none" w:sz="0" w:space="0" w:color="auto"/>
            <w:bottom w:val="none" w:sz="0" w:space="0" w:color="auto"/>
            <w:right w:val="none" w:sz="0" w:space="0" w:color="auto"/>
          </w:divBdr>
        </w:div>
      </w:divsChild>
    </w:div>
    <w:div w:id="1882858910">
      <w:bodyDiv w:val="1"/>
      <w:marLeft w:val="0"/>
      <w:marRight w:val="0"/>
      <w:marTop w:val="0"/>
      <w:marBottom w:val="0"/>
      <w:divBdr>
        <w:top w:val="none" w:sz="0" w:space="0" w:color="auto"/>
        <w:left w:val="none" w:sz="0" w:space="0" w:color="auto"/>
        <w:bottom w:val="none" w:sz="0" w:space="0" w:color="auto"/>
        <w:right w:val="none" w:sz="0" w:space="0" w:color="auto"/>
      </w:divBdr>
    </w:div>
    <w:div w:id="1889758603">
      <w:bodyDiv w:val="1"/>
      <w:marLeft w:val="0"/>
      <w:marRight w:val="0"/>
      <w:marTop w:val="0"/>
      <w:marBottom w:val="0"/>
      <w:divBdr>
        <w:top w:val="none" w:sz="0" w:space="0" w:color="auto"/>
        <w:left w:val="none" w:sz="0" w:space="0" w:color="auto"/>
        <w:bottom w:val="none" w:sz="0" w:space="0" w:color="auto"/>
        <w:right w:val="none" w:sz="0" w:space="0" w:color="auto"/>
      </w:divBdr>
      <w:divsChild>
        <w:div w:id="1515532708">
          <w:marLeft w:val="0"/>
          <w:marRight w:val="0"/>
          <w:marTop w:val="0"/>
          <w:marBottom w:val="0"/>
          <w:divBdr>
            <w:top w:val="none" w:sz="0" w:space="0" w:color="auto"/>
            <w:left w:val="none" w:sz="0" w:space="0" w:color="auto"/>
            <w:bottom w:val="none" w:sz="0" w:space="0" w:color="auto"/>
            <w:right w:val="none" w:sz="0" w:space="0" w:color="auto"/>
          </w:divBdr>
          <w:divsChild>
            <w:div w:id="1386022891">
              <w:marLeft w:val="0"/>
              <w:marRight w:val="0"/>
              <w:marTop w:val="0"/>
              <w:marBottom w:val="0"/>
              <w:divBdr>
                <w:top w:val="none" w:sz="0" w:space="0" w:color="auto"/>
                <w:left w:val="none" w:sz="0" w:space="0" w:color="auto"/>
                <w:bottom w:val="none" w:sz="0" w:space="0" w:color="auto"/>
                <w:right w:val="none" w:sz="0" w:space="0" w:color="auto"/>
              </w:divBdr>
              <w:divsChild>
                <w:div w:id="13573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03964">
      <w:bodyDiv w:val="1"/>
      <w:marLeft w:val="0"/>
      <w:marRight w:val="0"/>
      <w:marTop w:val="0"/>
      <w:marBottom w:val="0"/>
      <w:divBdr>
        <w:top w:val="none" w:sz="0" w:space="0" w:color="auto"/>
        <w:left w:val="none" w:sz="0" w:space="0" w:color="auto"/>
        <w:bottom w:val="none" w:sz="0" w:space="0" w:color="auto"/>
        <w:right w:val="none" w:sz="0" w:space="0" w:color="auto"/>
      </w:divBdr>
      <w:divsChild>
        <w:div w:id="874780510">
          <w:marLeft w:val="0"/>
          <w:marRight w:val="0"/>
          <w:marTop w:val="0"/>
          <w:marBottom w:val="0"/>
          <w:divBdr>
            <w:top w:val="none" w:sz="0" w:space="0" w:color="auto"/>
            <w:left w:val="none" w:sz="0" w:space="0" w:color="auto"/>
            <w:bottom w:val="none" w:sz="0" w:space="0" w:color="auto"/>
            <w:right w:val="none" w:sz="0" w:space="0" w:color="auto"/>
          </w:divBdr>
          <w:divsChild>
            <w:div w:id="1254431927">
              <w:marLeft w:val="0"/>
              <w:marRight w:val="0"/>
              <w:marTop w:val="0"/>
              <w:marBottom w:val="0"/>
              <w:divBdr>
                <w:top w:val="none" w:sz="0" w:space="0" w:color="auto"/>
                <w:left w:val="none" w:sz="0" w:space="0" w:color="auto"/>
                <w:bottom w:val="none" w:sz="0" w:space="0" w:color="auto"/>
                <w:right w:val="none" w:sz="0" w:space="0" w:color="auto"/>
              </w:divBdr>
              <w:divsChild>
                <w:div w:id="21105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11706">
      <w:bodyDiv w:val="1"/>
      <w:marLeft w:val="0"/>
      <w:marRight w:val="0"/>
      <w:marTop w:val="0"/>
      <w:marBottom w:val="0"/>
      <w:divBdr>
        <w:top w:val="none" w:sz="0" w:space="0" w:color="auto"/>
        <w:left w:val="none" w:sz="0" w:space="0" w:color="auto"/>
        <w:bottom w:val="none" w:sz="0" w:space="0" w:color="auto"/>
        <w:right w:val="none" w:sz="0" w:space="0" w:color="auto"/>
      </w:divBdr>
      <w:divsChild>
        <w:div w:id="22052098">
          <w:marLeft w:val="0"/>
          <w:marRight w:val="0"/>
          <w:marTop w:val="0"/>
          <w:marBottom w:val="0"/>
          <w:divBdr>
            <w:top w:val="none" w:sz="0" w:space="0" w:color="auto"/>
            <w:left w:val="none" w:sz="0" w:space="0" w:color="auto"/>
            <w:bottom w:val="none" w:sz="0" w:space="0" w:color="auto"/>
            <w:right w:val="none" w:sz="0" w:space="0" w:color="auto"/>
          </w:divBdr>
        </w:div>
        <w:div w:id="733241294">
          <w:marLeft w:val="0"/>
          <w:marRight w:val="0"/>
          <w:marTop w:val="0"/>
          <w:marBottom w:val="0"/>
          <w:divBdr>
            <w:top w:val="none" w:sz="0" w:space="0" w:color="auto"/>
            <w:left w:val="none" w:sz="0" w:space="0" w:color="auto"/>
            <w:bottom w:val="none" w:sz="0" w:space="0" w:color="auto"/>
            <w:right w:val="none" w:sz="0" w:space="0" w:color="auto"/>
          </w:divBdr>
        </w:div>
        <w:div w:id="1552234357">
          <w:marLeft w:val="0"/>
          <w:marRight w:val="0"/>
          <w:marTop w:val="0"/>
          <w:marBottom w:val="0"/>
          <w:divBdr>
            <w:top w:val="none" w:sz="0" w:space="0" w:color="auto"/>
            <w:left w:val="none" w:sz="0" w:space="0" w:color="auto"/>
            <w:bottom w:val="none" w:sz="0" w:space="0" w:color="auto"/>
            <w:right w:val="none" w:sz="0" w:space="0" w:color="auto"/>
          </w:divBdr>
        </w:div>
      </w:divsChild>
    </w:div>
    <w:div w:id="1977251841">
      <w:bodyDiv w:val="1"/>
      <w:marLeft w:val="0"/>
      <w:marRight w:val="0"/>
      <w:marTop w:val="0"/>
      <w:marBottom w:val="0"/>
      <w:divBdr>
        <w:top w:val="none" w:sz="0" w:space="0" w:color="auto"/>
        <w:left w:val="none" w:sz="0" w:space="0" w:color="auto"/>
        <w:bottom w:val="none" w:sz="0" w:space="0" w:color="auto"/>
        <w:right w:val="none" w:sz="0" w:space="0" w:color="auto"/>
      </w:divBdr>
      <w:divsChild>
        <w:div w:id="309139891">
          <w:marLeft w:val="0"/>
          <w:marRight w:val="0"/>
          <w:marTop w:val="0"/>
          <w:marBottom w:val="0"/>
          <w:divBdr>
            <w:top w:val="none" w:sz="0" w:space="0" w:color="auto"/>
            <w:left w:val="none" w:sz="0" w:space="0" w:color="auto"/>
            <w:bottom w:val="none" w:sz="0" w:space="0" w:color="auto"/>
            <w:right w:val="none" w:sz="0" w:space="0" w:color="auto"/>
          </w:divBdr>
          <w:divsChild>
            <w:div w:id="35661327">
              <w:marLeft w:val="0"/>
              <w:marRight w:val="0"/>
              <w:marTop w:val="0"/>
              <w:marBottom w:val="0"/>
              <w:divBdr>
                <w:top w:val="none" w:sz="0" w:space="0" w:color="auto"/>
                <w:left w:val="none" w:sz="0" w:space="0" w:color="auto"/>
                <w:bottom w:val="none" w:sz="0" w:space="0" w:color="auto"/>
                <w:right w:val="none" w:sz="0" w:space="0" w:color="auto"/>
              </w:divBdr>
              <w:divsChild>
                <w:div w:id="1444224529">
                  <w:marLeft w:val="0"/>
                  <w:marRight w:val="0"/>
                  <w:marTop w:val="0"/>
                  <w:marBottom w:val="0"/>
                  <w:divBdr>
                    <w:top w:val="none" w:sz="0" w:space="0" w:color="auto"/>
                    <w:left w:val="none" w:sz="0" w:space="0" w:color="auto"/>
                    <w:bottom w:val="none" w:sz="0" w:space="0" w:color="auto"/>
                    <w:right w:val="none" w:sz="0" w:space="0" w:color="auto"/>
                  </w:divBdr>
                </w:div>
                <w:div w:id="19552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98715">
      <w:bodyDiv w:val="1"/>
      <w:marLeft w:val="0"/>
      <w:marRight w:val="0"/>
      <w:marTop w:val="0"/>
      <w:marBottom w:val="0"/>
      <w:divBdr>
        <w:top w:val="none" w:sz="0" w:space="0" w:color="auto"/>
        <w:left w:val="none" w:sz="0" w:space="0" w:color="auto"/>
        <w:bottom w:val="none" w:sz="0" w:space="0" w:color="auto"/>
        <w:right w:val="none" w:sz="0" w:space="0" w:color="auto"/>
      </w:divBdr>
      <w:divsChild>
        <w:div w:id="10958213">
          <w:marLeft w:val="1166"/>
          <w:marRight w:val="0"/>
          <w:marTop w:val="100"/>
          <w:marBottom w:val="0"/>
          <w:divBdr>
            <w:top w:val="none" w:sz="0" w:space="0" w:color="auto"/>
            <w:left w:val="none" w:sz="0" w:space="0" w:color="auto"/>
            <w:bottom w:val="none" w:sz="0" w:space="0" w:color="auto"/>
            <w:right w:val="none" w:sz="0" w:space="0" w:color="auto"/>
          </w:divBdr>
        </w:div>
        <w:div w:id="477496103">
          <w:marLeft w:val="547"/>
          <w:marRight w:val="0"/>
          <w:marTop w:val="200"/>
          <w:marBottom w:val="0"/>
          <w:divBdr>
            <w:top w:val="none" w:sz="0" w:space="0" w:color="auto"/>
            <w:left w:val="none" w:sz="0" w:space="0" w:color="auto"/>
            <w:bottom w:val="none" w:sz="0" w:space="0" w:color="auto"/>
            <w:right w:val="none" w:sz="0" w:space="0" w:color="auto"/>
          </w:divBdr>
        </w:div>
        <w:div w:id="680081199">
          <w:marLeft w:val="547"/>
          <w:marRight w:val="0"/>
          <w:marTop w:val="200"/>
          <w:marBottom w:val="0"/>
          <w:divBdr>
            <w:top w:val="none" w:sz="0" w:space="0" w:color="auto"/>
            <w:left w:val="none" w:sz="0" w:space="0" w:color="auto"/>
            <w:bottom w:val="none" w:sz="0" w:space="0" w:color="auto"/>
            <w:right w:val="none" w:sz="0" w:space="0" w:color="auto"/>
          </w:divBdr>
        </w:div>
        <w:div w:id="712538318">
          <w:marLeft w:val="1166"/>
          <w:marRight w:val="0"/>
          <w:marTop w:val="100"/>
          <w:marBottom w:val="0"/>
          <w:divBdr>
            <w:top w:val="none" w:sz="0" w:space="0" w:color="auto"/>
            <w:left w:val="none" w:sz="0" w:space="0" w:color="auto"/>
            <w:bottom w:val="none" w:sz="0" w:space="0" w:color="auto"/>
            <w:right w:val="none" w:sz="0" w:space="0" w:color="auto"/>
          </w:divBdr>
        </w:div>
        <w:div w:id="827667881">
          <w:marLeft w:val="1166"/>
          <w:marRight w:val="0"/>
          <w:marTop w:val="100"/>
          <w:marBottom w:val="0"/>
          <w:divBdr>
            <w:top w:val="none" w:sz="0" w:space="0" w:color="auto"/>
            <w:left w:val="none" w:sz="0" w:space="0" w:color="auto"/>
            <w:bottom w:val="none" w:sz="0" w:space="0" w:color="auto"/>
            <w:right w:val="none" w:sz="0" w:space="0" w:color="auto"/>
          </w:divBdr>
        </w:div>
        <w:div w:id="1207134485">
          <w:marLeft w:val="547"/>
          <w:marRight w:val="0"/>
          <w:marTop w:val="200"/>
          <w:marBottom w:val="0"/>
          <w:divBdr>
            <w:top w:val="none" w:sz="0" w:space="0" w:color="auto"/>
            <w:left w:val="none" w:sz="0" w:space="0" w:color="auto"/>
            <w:bottom w:val="none" w:sz="0" w:space="0" w:color="auto"/>
            <w:right w:val="none" w:sz="0" w:space="0" w:color="auto"/>
          </w:divBdr>
        </w:div>
        <w:div w:id="1332686092">
          <w:marLeft w:val="1166"/>
          <w:marRight w:val="0"/>
          <w:marTop w:val="100"/>
          <w:marBottom w:val="0"/>
          <w:divBdr>
            <w:top w:val="none" w:sz="0" w:space="0" w:color="auto"/>
            <w:left w:val="none" w:sz="0" w:space="0" w:color="auto"/>
            <w:bottom w:val="none" w:sz="0" w:space="0" w:color="auto"/>
            <w:right w:val="none" w:sz="0" w:space="0" w:color="auto"/>
          </w:divBdr>
        </w:div>
        <w:div w:id="1529879129">
          <w:marLeft w:val="1166"/>
          <w:marRight w:val="0"/>
          <w:marTop w:val="100"/>
          <w:marBottom w:val="0"/>
          <w:divBdr>
            <w:top w:val="none" w:sz="0" w:space="0" w:color="auto"/>
            <w:left w:val="none" w:sz="0" w:space="0" w:color="auto"/>
            <w:bottom w:val="none" w:sz="0" w:space="0" w:color="auto"/>
            <w:right w:val="none" w:sz="0" w:space="0" w:color="auto"/>
          </w:divBdr>
        </w:div>
      </w:divsChild>
    </w:div>
    <w:div w:id="2043243483">
      <w:bodyDiv w:val="1"/>
      <w:marLeft w:val="0"/>
      <w:marRight w:val="0"/>
      <w:marTop w:val="0"/>
      <w:marBottom w:val="0"/>
      <w:divBdr>
        <w:top w:val="none" w:sz="0" w:space="0" w:color="auto"/>
        <w:left w:val="none" w:sz="0" w:space="0" w:color="auto"/>
        <w:bottom w:val="none" w:sz="0" w:space="0" w:color="auto"/>
        <w:right w:val="none" w:sz="0" w:space="0" w:color="auto"/>
      </w:divBdr>
      <w:divsChild>
        <w:div w:id="29692308">
          <w:marLeft w:val="1166"/>
          <w:marRight w:val="0"/>
          <w:marTop w:val="100"/>
          <w:marBottom w:val="0"/>
          <w:divBdr>
            <w:top w:val="none" w:sz="0" w:space="0" w:color="auto"/>
            <w:left w:val="none" w:sz="0" w:space="0" w:color="auto"/>
            <w:bottom w:val="none" w:sz="0" w:space="0" w:color="auto"/>
            <w:right w:val="none" w:sz="0" w:space="0" w:color="auto"/>
          </w:divBdr>
        </w:div>
        <w:div w:id="304310926">
          <w:marLeft w:val="1166"/>
          <w:marRight w:val="0"/>
          <w:marTop w:val="100"/>
          <w:marBottom w:val="0"/>
          <w:divBdr>
            <w:top w:val="none" w:sz="0" w:space="0" w:color="auto"/>
            <w:left w:val="none" w:sz="0" w:space="0" w:color="auto"/>
            <w:bottom w:val="none" w:sz="0" w:space="0" w:color="auto"/>
            <w:right w:val="none" w:sz="0" w:space="0" w:color="auto"/>
          </w:divBdr>
        </w:div>
        <w:div w:id="310214286">
          <w:marLeft w:val="547"/>
          <w:marRight w:val="0"/>
          <w:marTop w:val="200"/>
          <w:marBottom w:val="0"/>
          <w:divBdr>
            <w:top w:val="none" w:sz="0" w:space="0" w:color="auto"/>
            <w:left w:val="none" w:sz="0" w:space="0" w:color="auto"/>
            <w:bottom w:val="none" w:sz="0" w:space="0" w:color="auto"/>
            <w:right w:val="none" w:sz="0" w:space="0" w:color="auto"/>
          </w:divBdr>
        </w:div>
        <w:div w:id="821192034">
          <w:marLeft w:val="1166"/>
          <w:marRight w:val="0"/>
          <w:marTop w:val="100"/>
          <w:marBottom w:val="0"/>
          <w:divBdr>
            <w:top w:val="none" w:sz="0" w:space="0" w:color="auto"/>
            <w:left w:val="none" w:sz="0" w:space="0" w:color="auto"/>
            <w:bottom w:val="none" w:sz="0" w:space="0" w:color="auto"/>
            <w:right w:val="none" w:sz="0" w:space="0" w:color="auto"/>
          </w:divBdr>
        </w:div>
        <w:div w:id="874581496">
          <w:marLeft w:val="1166"/>
          <w:marRight w:val="0"/>
          <w:marTop w:val="100"/>
          <w:marBottom w:val="0"/>
          <w:divBdr>
            <w:top w:val="none" w:sz="0" w:space="0" w:color="auto"/>
            <w:left w:val="none" w:sz="0" w:space="0" w:color="auto"/>
            <w:bottom w:val="none" w:sz="0" w:space="0" w:color="auto"/>
            <w:right w:val="none" w:sz="0" w:space="0" w:color="auto"/>
          </w:divBdr>
        </w:div>
        <w:div w:id="1136072968">
          <w:marLeft w:val="1166"/>
          <w:marRight w:val="0"/>
          <w:marTop w:val="100"/>
          <w:marBottom w:val="0"/>
          <w:divBdr>
            <w:top w:val="none" w:sz="0" w:space="0" w:color="auto"/>
            <w:left w:val="none" w:sz="0" w:space="0" w:color="auto"/>
            <w:bottom w:val="none" w:sz="0" w:space="0" w:color="auto"/>
            <w:right w:val="none" w:sz="0" w:space="0" w:color="auto"/>
          </w:divBdr>
        </w:div>
        <w:div w:id="1172262494">
          <w:marLeft w:val="1166"/>
          <w:marRight w:val="0"/>
          <w:marTop w:val="100"/>
          <w:marBottom w:val="0"/>
          <w:divBdr>
            <w:top w:val="none" w:sz="0" w:space="0" w:color="auto"/>
            <w:left w:val="none" w:sz="0" w:space="0" w:color="auto"/>
            <w:bottom w:val="none" w:sz="0" w:space="0" w:color="auto"/>
            <w:right w:val="none" w:sz="0" w:space="0" w:color="auto"/>
          </w:divBdr>
        </w:div>
        <w:div w:id="1288118638">
          <w:marLeft w:val="1166"/>
          <w:marRight w:val="0"/>
          <w:marTop w:val="100"/>
          <w:marBottom w:val="0"/>
          <w:divBdr>
            <w:top w:val="none" w:sz="0" w:space="0" w:color="auto"/>
            <w:left w:val="none" w:sz="0" w:space="0" w:color="auto"/>
            <w:bottom w:val="none" w:sz="0" w:space="0" w:color="auto"/>
            <w:right w:val="none" w:sz="0" w:space="0" w:color="auto"/>
          </w:divBdr>
        </w:div>
        <w:div w:id="1360542439">
          <w:marLeft w:val="547"/>
          <w:marRight w:val="0"/>
          <w:marTop w:val="200"/>
          <w:marBottom w:val="0"/>
          <w:divBdr>
            <w:top w:val="none" w:sz="0" w:space="0" w:color="auto"/>
            <w:left w:val="none" w:sz="0" w:space="0" w:color="auto"/>
            <w:bottom w:val="none" w:sz="0" w:space="0" w:color="auto"/>
            <w:right w:val="none" w:sz="0" w:space="0" w:color="auto"/>
          </w:divBdr>
        </w:div>
        <w:div w:id="2002075109">
          <w:marLeft w:val="547"/>
          <w:marRight w:val="0"/>
          <w:marTop w:val="200"/>
          <w:marBottom w:val="0"/>
          <w:divBdr>
            <w:top w:val="none" w:sz="0" w:space="0" w:color="auto"/>
            <w:left w:val="none" w:sz="0" w:space="0" w:color="auto"/>
            <w:bottom w:val="none" w:sz="0" w:space="0" w:color="auto"/>
            <w:right w:val="none" w:sz="0" w:space="0" w:color="auto"/>
          </w:divBdr>
        </w:div>
        <w:div w:id="2020696051">
          <w:marLeft w:val="547"/>
          <w:marRight w:val="0"/>
          <w:marTop w:val="200"/>
          <w:marBottom w:val="0"/>
          <w:divBdr>
            <w:top w:val="none" w:sz="0" w:space="0" w:color="auto"/>
            <w:left w:val="none" w:sz="0" w:space="0" w:color="auto"/>
            <w:bottom w:val="none" w:sz="0" w:space="0" w:color="auto"/>
            <w:right w:val="none" w:sz="0" w:space="0" w:color="auto"/>
          </w:divBdr>
        </w:div>
      </w:divsChild>
    </w:div>
    <w:div w:id="2084445323">
      <w:bodyDiv w:val="1"/>
      <w:marLeft w:val="0"/>
      <w:marRight w:val="0"/>
      <w:marTop w:val="0"/>
      <w:marBottom w:val="0"/>
      <w:divBdr>
        <w:top w:val="none" w:sz="0" w:space="0" w:color="auto"/>
        <w:left w:val="none" w:sz="0" w:space="0" w:color="auto"/>
        <w:bottom w:val="none" w:sz="0" w:space="0" w:color="auto"/>
        <w:right w:val="none" w:sz="0" w:space="0" w:color="auto"/>
      </w:divBdr>
    </w:div>
    <w:div w:id="210464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svg"/><Relationship Id="rId26" Type="http://schemas.openxmlformats.org/officeDocument/2006/relationships/image" Target="media/image7.png"/><Relationship Id="rId21" Type="http://schemas.openxmlformats.org/officeDocument/2006/relationships/image" Target="media/image5.emf"/><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access-socialinvestment.org.uk/what-we-do/2025-dormant-assets-release"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ccess-socialinvestment.org.uk/news-and-insights/blog/2025-dormant-assets-allocation-consultation-outcome-and-next-steps" TargetMode="External"/><Relationship Id="rId20" Type="http://schemas.openxmlformats.org/officeDocument/2006/relationships/oleObject" Target="embeddings/oleObject1.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ccess-production.lon1.cdn.digitaloceanspaces.com/uploads/strategy-plans-annual-reports/Access-strategy-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d5968e5-cc3b-4a27-9d07-6366c5b97dbc" xsi:nil="true"/>
    <lcf76f155ced4ddcb4097134ff3c332f xmlns="14a76ead-e169-4f38-9625-2b929c9dfd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17E6CCB4111245ABCA8A3308F1316D" ma:contentTypeVersion="18" ma:contentTypeDescription="Create a new document." ma:contentTypeScope="" ma:versionID="1d956c11ffdc984b9f115ef3d658f056">
  <xsd:schema xmlns:xsd="http://www.w3.org/2001/XMLSchema" xmlns:xs="http://www.w3.org/2001/XMLSchema" xmlns:p="http://schemas.microsoft.com/office/2006/metadata/properties" xmlns:ns2="14a76ead-e169-4f38-9625-2b929c9dfdd3" xmlns:ns3="fd5968e5-cc3b-4a27-9d07-6366c5b97dbc" targetNamespace="http://schemas.microsoft.com/office/2006/metadata/properties" ma:root="true" ma:fieldsID="0f6abbdd2cd6c80d066836732470bc94" ns2:_="" ns3:_="">
    <xsd:import namespace="14a76ead-e169-4f38-9625-2b929c9dfdd3"/>
    <xsd:import namespace="fd5968e5-cc3b-4a27-9d07-6366c5b97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76ead-e169-4f38-9625-2b929c9df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9e4d41-ff67-4350-89ce-4d65371c80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5968e5-cc3b-4a27-9d07-6366c5b97d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163884d-0b47-426c-83ea-e69752c1878a}" ma:internalName="TaxCatchAll" ma:showField="CatchAllData" ma:web="fd5968e5-cc3b-4a27-9d07-6366c5b97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C9A6A-A46E-4103-8D8F-423A3B7F1FAF}">
  <ds:schemaRefs>
    <ds:schemaRef ds:uri="http://schemas.microsoft.com/sharepoint/v3/contenttype/forms"/>
  </ds:schemaRefs>
</ds:datastoreItem>
</file>

<file path=customXml/itemProps2.xml><?xml version="1.0" encoding="utf-8"?>
<ds:datastoreItem xmlns:ds="http://schemas.openxmlformats.org/officeDocument/2006/customXml" ds:itemID="{080AC301-1784-A44A-96EC-E604F68FBF45}">
  <ds:schemaRefs>
    <ds:schemaRef ds:uri="http://schemas.openxmlformats.org/officeDocument/2006/bibliography"/>
  </ds:schemaRefs>
</ds:datastoreItem>
</file>

<file path=customXml/itemProps3.xml><?xml version="1.0" encoding="utf-8"?>
<ds:datastoreItem xmlns:ds="http://schemas.openxmlformats.org/officeDocument/2006/customXml" ds:itemID="{2BFD403E-4568-42A7-BF05-F12DE9A29561}">
  <ds:schemaRefs>
    <ds:schemaRef ds:uri="http://schemas.microsoft.com/office/2006/metadata/properties"/>
    <ds:schemaRef ds:uri="http://schemas.microsoft.com/office/infopath/2007/PartnerControls"/>
    <ds:schemaRef ds:uri="fd5968e5-cc3b-4a27-9d07-6366c5b97dbc"/>
    <ds:schemaRef ds:uri="14a76ead-e169-4f38-9625-2b929c9dfdd3"/>
  </ds:schemaRefs>
</ds:datastoreItem>
</file>

<file path=customXml/itemProps4.xml><?xml version="1.0" encoding="utf-8"?>
<ds:datastoreItem xmlns:ds="http://schemas.openxmlformats.org/officeDocument/2006/customXml" ds:itemID="{B54CFEB7-9A89-4910-9ECE-3C917736E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76ead-e169-4f38-9625-2b929c9dfdd3"/>
    <ds:schemaRef ds:uri="fd5968e5-cc3b-4a27-9d07-6366c5b97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Pages>
  <Words>7972</Words>
  <Characters>45446</Characters>
  <Application>Microsoft Office Word</Application>
  <DocSecurity>4</DocSecurity>
  <Lines>378</Lines>
  <Paragraphs>106</Paragraphs>
  <ScaleCrop>false</ScaleCrop>
  <Manager/>
  <Company>Adapta Consulting</Company>
  <LinksUpToDate>false</LinksUpToDate>
  <CharactersWithSpaces>53312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CRM Requirements document</dc:title>
  <dc:subject>CRM Requirements document</dc:subject>
  <dc:creator>rachel@adaptaconsulting.co.uk</dc:creator>
  <cp:keywords>CRM requirements document</cp:keywords>
  <dc:description>Template</dc:description>
  <cp:lastModifiedBy>Lydia Levy</cp:lastModifiedBy>
  <cp:revision>83</cp:revision>
  <cp:lastPrinted>2025-08-28T17:35:00Z</cp:lastPrinted>
  <dcterms:created xsi:type="dcterms:W3CDTF">2025-08-22T19:58:00Z</dcterms:created>
  <dcterms:modified xsi:type="dcterms:W3CDTF">2025-08-28T09:35:00Z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Location">
    <vt:lpwstr>6;#All Sites|75d1d292-b9ed-433a-8f62-fed4431b12b9</vt:lpwstr>
  </property>
  <property fmtid="{D5CDD505-2E9C-101B-9397-08002B2CF9AE}" pid="3" name="MediaServiceImageTags">
    <vt:lpwstr/>
  </property>
  <property fmtid="{D5CDD505-2E9C-101B-9397-08002B2CF9AE}" pid="4" name="ContentTypeId">
    <vt:lpwstr>0x010100DE17E6CCB4111245ABCA8A3308F1316D</vt:lpwstr>
  </property>
</Properties>
</file>