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54C9" w14:textId="01F368E1" w:rsidR="000D36F4" w:rsidRDefault="00DF14D7">
      <w:r>
        <w:t xml:space="preserve">Hook Parish Council – Christmas Light </w:t>
      </w:r>
      <w:r w:rsidR="00896522">
        <w:t>Tender</w:t>
      </w:r>
      <w:r>
        <w:t xml:space="preserve"> </w:t>
      </w:r>
      <w:r w:rsidR="00D813BE">
        <w:t>June</w:t>
      </w:r>
      <w:r w:rsidR="00D85577">
        <w:t xml:space="preserve"> 2022 – March 2027 </w:t>
      </w:r>
    </w:p>
    <w:p w14:paraId="103345B8" w14:textId="1A066E40" w:rsidR="00DF14D7" w:rsidRDefault="00DF14D7"/>
    <w:p w14:paraId="6AC078A3" w14:textId="64807BE1" w:rsidR="008A18DE" w:rsidRDefault="00DF14D7">
      <w:r>
        <w:t xml:space="preserve">Hook Parish Council </w:t>
      </w:r>
      <w:r w:rsidR="00D85577">
        <w:t>is</w:t>
      </w:r>
      <w:r>
        <w:t xml:space="preserve"> looking </w:t>
      </w:r>
      <w:r w:rsidR="008A18DE">
        <w:t xml:space="preserve">for an experienced and reliable Christmas light </w:t>
      </w:r>
      <w:r w:rsidR="00C5456D">
        <w:t>contractor</w:t>
      </w:r>
      <w:r w:rsidR="008A18DE">
        <w:t xml:space="preserve"> </w:t>
      </w:r>
      <w:r w:rsidR="00FE2BDE">
        <w:t xml:space="preserve">who is </w:t>
      </w:r>
      <w:r w:rsidR="008A18DE">
        <w:t xml:space="preserve">based within a </w:t>
      </w:r>
      <w:r w:rsidR="00FE2BDE">
        <w:t>reasonable distance</w:t>
      </w:r>
      <w:r w:rsidR="008A18DE">
        <w:t xml:space="preserve"> of</w:t>
      </w:r>
      <w:r w:rsidR="00AD14E1">
        <w:t xml:space="preserve"> Hook</w:t>
      </w:r>
      <w:r w:rsidR="008A18DE">
        <w:t>,</w:t>
      </w:r>
      <w:r w:rsidR="00AD14E1">
        <w:t xml:space="preserve"> Hampshire</w:t>
      </w:r>
      <w:r w:rsidR="00CE3F24">
        <w:t>.</w:t>
      </w:r>
    </w:p>
    <w:p w14:paraId="74C26C42" w14:textId="753E05A8" w:rsidR="008A18DE" w:rsidRDefault="008A18DE">
      <w:r>
        <w:t xml:space="preserve">Hook Parish Council </w:t>
      </w:r>
      <w:r w:rsidR="00ED6458">
        <w:t>is</w:t>
      </w:r>
      <w:r>
        <w:t xml:space="preserve"> fortunate to own </w:t>
      </w:r>
      <w:r w:rsidR="00D85577">
        <w:t>all</w:t>
      </w:r>
      <w:r>
        <w:t xml:space="preserve"> the Christmas Light displays for the village centre, therefore we will only consider a company that is able to store</w:t>
      </w:r>
      <w:r w:rsidR="003D1496">
        <w:t xml:space="preserve">, service and install </w:t>
      </w:r>
      <w:r w:rsidR="00A67AA2">
        <w:t xml:space="preserve">all </w:t>
      </w:r>
      <w:r w:rsidR="00373CEF">
        <w:t>held</w:t>
      </w:r>
      <w:r w:rsidR="00A67AA2">
        <w:t xml:space="preserve"> lights</w:t>
      </w:r>
      <w:r w:rsidR="00ED6458">
        <w:t xml:space="preserve"> </w:t>
      </w:r>
      <w:r w:rsidR="00A3208B">
        <w:t>and</w:t>
      </w:r>
      <w:r w:rsidR="0031579E">
        <w:t xml:space="preserve"> be able to </w:t>
      </w:r>
      <w:r w:rsidR="00A3208B">
        <w:t>offer a maximum 24 hou</w:t>
      </w:r>
      <w:r w:rsidR="00882C69">
        <w:t>r</w:t>
      </w:r>
      <w:r w:rsidR="004107D2">
        <w:t xml:space="preserve"> call out in the unfortunate case of a light not working</w:t>
      </w:r>
      <w:r w:rsidR="006667EE">
        <w:t>, a</w:t>
      </w:r>
      <w:r w:rsidR="006D4404">
        <w:t>s well as providing an</w:t>
      </w:r>
      <w:r>
        <w:t xml:space="preserve"> option to rent a motif if</w:t>
      </w:r>
      <w:r w:rsidR="00BA46B5">
        <w:t xml:space="preserve"> </w:t>
      </w:r>
      <w:r w:rsidR="00E803E3">
        <w:t>one</w:t>
      </w:r>
      <w:r w:rsidR="00373CEF">
        <w:t xml:space="preserve"> or more lights fail</w:t>
      </w:r>
      <w:r w:rsidR="00E803E3">
        <w:t xml:space="preserve">. </w:t>
      </w:r>
    </w:p>
    <w:p w14:paraId="02AFECC1" w14:textId="270C0CCD" w:rsidR="00D23BB6" w:rsidRDefault="00D23BB6">
      <w:r>
        <w:t xml:space="preserve">Please see </w:t>
      </w:r>
      <w:r w:rsidR="004208BF">
        <w:t>appendi</w:t>
      </w:r>
      <w:r w:rsidR="009C6700">
        <w:t>ces</w:t>
      </w:r>
      <w:r w:rsidR="004208BF">
        <w:t xml:space="preserve"> 1</w:t>
      </w:r>
      <w:r w:rsidR="00381276">
        <w:t>a, b and c</w:t>
      </w:r>
      <w:r w:rsidR="004208BF">
        <w:t xml:space="preserve"> f</w:t>
      </w:r>
      <w:r>
        <w:t xml:space="preserve">or </w:t>
      </w:r>
      <w:r w:rsidR="00381276">
        <w:t>additional information.</w:t>
      </w:r>
    </w:p>
    <w:p w14:paraId="2B0CEF80" w14:textId="3E19C886" w:rsidR="008A18DE" w:rsidRDefault="00AF7ADC">
      <w:r>
        <w:t>I</w:t>
      </w:r>
      <w:r w:rsidR="00BA46B5">
        <w:t>nterested parties must have a proven track record and provide evidence o</w:t>
      </w:r>
      <w:r w:rsidR="00D85577">
        <w:t>f</w:t>
      </w:r>
      <w:r w:rsidR="00BA46B5">
        <w:t xml:space="preserve"> previous and/or current experience</w:t>
      </w:r>
      <w:r w:rsidR="00F341FA">
        <w:t xml:space="preserve">. </w:t>
      </w:r>
      <w:r w:rsidR="00BA46B5">
        <w:t>Applicants must provide at least one relevant reference</w:t>
      </w:r>
      <w:r w:rsidR="00D85577">
        <w:t xml:space="preserve"> with the application</w:t>
      </w:r>
      <w:r w:rsidR="00F341FA">
        <w:t xml:space="preserve"> a</w:t>
      </w:r>
      <w:r w:rsidR="00F76807">
        <w:t>s well as a</w:t>
      </w:r>
      <w:r w:rsidR="00F341FA">
        <w:t xml:space="preserve"> current</w:t>
      </w:r>
      <w:r w:rsidR="00242D40">
        <w:t xml:space="preserve"> copy of a</w:t>
      </w:r>
      <w:r w:rsidR="00F341FA">
        <w:t xml:space="preserve"> HERS certificate</w:t>
      </w:r>
      <w:r w:rsidR="00D85577">
        <w:t xml:space="preserve">.  </w:t>
      </w:r>
    </w:p>
    <w:p w14:paraId="3F610486" w14:textId="1806884F" w:rsidR="00BA46B5" w:rsidRDefault="00BA46B5">
      <w:r>
        <w:t xml:space="preserve">The successful applicant will work closely with the Environment and Community Administrator </w:t>
      </w:r>
      <w:r w:rsidR="00D85577">
        <w:t xml:space="preserve">throughout the year, to ensure that licences </w:t>
      </w:r>
      <w:r w:rsidR="002431B5">
        <w:t xml:space="preserve">are completed </w:t>
      </w:r>
      <w:r w:rsidR="009D09AF">
        <w:t>in a timely manner.</w:t>
      </w:r>
      <w:r w:rsidR="00D85577">
        <w:t xml:space="preserve"> </w:t>
      </w:r>
    </w:p>
    <w:p w14:paraId="0E1AD07E" w14:textId="70F3D23D" w:rsidR="00C52EB7" w:rsidRDefault="004F7DD7">
      <w:r>
        <w:t xml:space="preserve">Interested </w:t>
      </w:r>
      <w:r w:rsidR="004003A2">
        <w:t>parties</w:t>
      </w:r>
      <w:r>
        <w:t xml:space="preserve"> who meet</w:t>
      </w:r>
      <w:r w:rsidR="004112F4">
        <w:t xml:space="preserve"> all</w:t>
      </w:r>
      <w:r>
        <w:t xml:space="preserve"> the requirement</w:t>
      </w:r>
      <w:r w:rsidR="006667C0">
        <w:t>s</w:t>
      </w:r>
      <w:r>
        <w:t xml:space="preserve"> are welcome to apply and provide </w:t>
      </w:r>
      <w:r w:rsidR="005E6C85">
        <w:t>a</w:t>
      </w:r>
      <w:r w:rsidR="00860CF4">
        <w:t xml:space="preserve">n estimated </w:t>
      </w:r>
      <w:r w:rsidR="005E6C85">
        <w:t>breakdown of cost per year, with the option to upgrade on</w:t>
      </w:r>
      <w:r w:rsidR="006667C0">
        <w:t xml:space="preserve"> light</w:t>
      </w:r>
      <w:r w:rsidR="005E6C85">
        <w:t xml:space="preserve"> schemes</w:t>
      </w:r>
      <w:r w:rsidR="004815FE">
        <w:t xml:space="preserve"> in the future. </w:t>
      </w:r>
      <w:r w:rsidR="005E6C85">
        <w:t xml:space="preserve"> </w:t>
      </w:r>
    </w:p>
    <w:p w14:paraId="4EC2FD87" w14:textId="69878088" w:rsidR="00C52EB7" w:rsidRDefault="00C52EB7">
      <w:r>
        <w:t>Please contact Sarah McMeeken</w:t>
      </w:r>
      <w:r w:rsidR="006667C0">
        <w:t xml:space="preserve"> (amenities</w:t>
      </w:r>
      <w:r w:rsidR="00ED6458">
        <w:t>@hook.gov.uk)</w:t>
      </w:r>
    </w:p>
    <w:p w14:paraId="4D213EB8" w14:textId="2B2C5806" w:rsidR="00AD14E1" w:rsidRDefault="00AD14E1"/>
    <w:p w14:paraId="71902B28" w14:textId="77777777" w:rsidR="00753CF3" w:rsidRDefault="00753CF3"/>
    <w:p w14:paraId="6EED973F" w14:textId="77777777" w:rsidR="00BD7122" w:rsidRDefault="00BD7122"/>
    <w:p w14:paraId="71AD788B" w14:textId="77777777" w:rsidR="00BD7122" w:rsidRDefault="00BD7122"/>
    <w:p w14:paraId="56C8FFF1" w14:textId="77777777" w:rsidR="00BD7122" w:rsidRDefault="00BD7122"/>
    <w:p w14:paraId="4D02DCD1" w14:textId="3E992A7B" w:rsidR="00D226E9" w:rsidRDefault="00D226E9"/>
    <w:p w14:paraId="2897D4B2" w14:textId="77777777" w:rsidR="00D226E9" w:rsidRDefault="00D226E9"/>
    <w:p w14:paraId="71580B2E" w14:textId="77777777" w:rsidR="00753CF3" w:rsidRDefault="00753CF3"/>
    <w:p w14:paraId="7D0EFE74" w14:textId="7126F909" w:rsidR="00F737F6" w:rsidRDefault="00F35E3C">
      <w:r>
        <w:lastRenderedPageBreak/>
        <w:t xml:space="preserve">Please </w:t>
      </w:r>
      <w:r w:rsidR="002C653D">
        <w:t>complete cost template below</w:t>
      </w:r>
      <w:r w:rsidR="00753CF3">
        <w:t xml:space="preserve"> for a five</w:t>
      </w:r>
      <w:r w:rsidR="009C6700">
        <w:t>-</w:t>
      </w:r>
      <w:r w:rsidR="00753CF3">
        <w:t>year contract:</w:t>
      </w:r>
      <w:r w:rsidR="002C653D"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80"/>
        <w:gridCol w:w="5953"/>
        <w:gridCol w:w="1134"/>
        <w:gridCol w:w="1134"/>
        <w:gridCol w:w="1134"/>
        <w:gridCol w:w="1134"/>
        <w:gridCol w:w="1134"/>
        <w:gridCol w:w="1276"/>
      </w:tblGrid>
      <w:tr w:rsidR="001B4884" w14:paraId="7F0967EC" w14:textId="56E33184" w:rsidTr="00A90970">
        <w:trPr>
          <w:trHeight w:val="677"/>
        </w:trPr>
        <w:tc>
          <w:tcPr>
            <w:tcW w:w="1980" w:type="dxa"/>
          </w:tcPr>
          <w:p w14:paraId="5B001274" w14:textId="77777777" w:rsidR="00954460" w:rsidRPr="00954460" w:rsidRDefault="001B4884" w:rsidP="001B4884">
            <w:pPr>
              <w:rPr>
                <w:b/>
                <w:bCs/>
              </w:rPr>
            </w:pPr>
            <w:r w:rsidRPr="00954460">
              <w:rPr>
                <w:b/>
                <w:bCs/>
              </w:rPr>
              <w:t>Item</w:t>
            </w:r>
          </w:p>
          <w:p w14:paraId="1C40B1AC" w14:textId="6B0C8967" w:rsidR="001B4884" w:rsidRPr="00954460" w:rsidRDefault="001B4884" w:rsidP="001B4884">
            <w:pPr>
              <w:rPr>
                <w:b/>
                <w:bCs/>
              </w:rPr>
            </w:pPr>
            <w:r w:rsidRPr="00954460">
              <w:rPr>
                <w:b/>
                <w:bCs/>
              </w:rPr>
              <w:t xml:space="preserve"> </w:t>
            </w:r>
          </w:p>
        </w:tc>
        <w:tc>
          <w:tcPr>
            <w:tcW w:w="5953" w:type="dxa"/>
          </w:tcPr>
          <w:p w14:paraId="78ECC42F" w14:textId="4C314B2B" w:rsidR="001B4884" w:rsidRPr="00954460" w:rsidRDefault="001B4884" w:rsidP="001B4884">
            <w:pPr>
              <w:rPr>
                <w:b/>
                <w:bCs/>
              </w:rPr>
            </w:pPr>
            <w:r w:rsidRPr="00954460">
              <w:rPr>
                <w:b/>
                <w:bCs/>
              </w:rPr>
              <w:t>Description</w:t>
            </w:r>
          </w:p>
        </w:tc>
        <w:tc>
          <w:tcPr>
            <w:tcW w:w="1134" w:type="dxa"/>
          </w:tcPr>
          <w:p w14:paraId="2E2F41D3" w14:textId="7FD0932A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>Year One 2022 (£)</w:t>
            </w:r>
          </w:p>
        </w:tc>
        <w:tc>
          <w:tcPr>
            <w:tcW w:w="1134" w:type="dxa"/>
          </w:tcPr>
          <w:p w14:paraId="65FD1424" w14:textId="1D4A75B6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>Year Two 2023 (£)</w:t>
            </w:r>
          </w:p>
        </w:tc>
        <w:tc>
          <w:tcPr>
            <w:tcW w:w="1134" w:type="dxa"/>
          </w:tcPr>
          <w:p w14:paraId="38FA96C6" w14:textId="56CFB4F8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>Year Three 2024 (£)</w:t>
            </w:r>
          </w:p>
        </w:tc>
        <w:tc>
          <w:tcPr>
            <w:tcW w:w="1134" w:type="dxa"/>
          </w:tcPr>
          <w:p w14:paraId="007700C7" w14:textId="21B82FA7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>Year Four 2025 (£)</w:t>
            </w:r>
          </w:p>
        </w:tc>
        <w:tc>
          <w:tcPr>
            <w:tcW w:w="1134" w:type="dxa"/>
          </w:tcPr>
          <w:p w14:paraId="70657369" w14:textId="38E2E6BF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>Year Five 2026 (£)</w:t>
            </w:r>
          </w:p>
        </w:tc>
        <w:tc>
          <w:tcPr>
            <w:tcW w:w="1276" w:type="dxa"/>
          </w:tcPr>
          <w:p w14:paraId="64EF8784" w14:textId="71DA9ED7" w:rsidR="001B4884" w:rsidRPr="00A90970" w:rsidRDefault="001B4884" w:rsidP="001B4884">
            <w:pPr>
              <w:rPr>
                <w:rFonts w:ascii="Arial" w:hAnsi="Arial" w:cs="Arial"/>
                <w:b/>
                <w:bCs/>
              </w:rPr>
            </w:pPr>
            <w:r w:rsidRPr="00A90970">
              <w:rPr>
                <w:rFonts w:ascii="Arial" w:hAnsi="Arial" w:cs="Arial"/>
                <w:b/>
                <w:bCs/>
              </w:rPr>
              <w:t xml:space="preserve">Total Cost </w:t>
            </w:r>
            <w:r w:rsidR="00954460" w:rsidRPr="00A90970">
              <w:rPr>
                <w:rFonts w:ascii="Arial" w:hAnsi="Arial" w:cs="Arial"/>
                <w:b/>
                <w:bCs/>
              </w:rPr>
              <w:t>(£)</w:t>
            </w:r>
          </w:p>
        </w:tc>
      </w:tr>
      <w:tr w:rsidR="001B4884" w14:paraId="638C60A0" w14:textId="7319607A" w:rsidTr="00A90970">
        <w:trPr>
          <w:trHeight w:val="1572"/>
        </w:trPr>
        <w:tc>
          <w:tcPr>
            <w:tcW w:w="1980" w:type="dxa"/>
          </w:tcPr>
          <w:p w14:paraId="26E4B9F4" w14:textId="0E76BE0F" w:rsidR="001B4884" w:rsidRDefault="00631692" w:rsidP="001B4884">
            <w:r>
              <w:t xml:space="preserve">Storing and Testing of all light motifs </w:t>
            </w:r>
            <w:r w:rsidR="00B82A5B">
              <w:t>owned by Hook Parish Council</w:t>
            </w:r>
          </w:p>
        </w:tc>
        <w:tc>
          <w:tcPr>
            <w:tcW w:w="5953" w:type="dxa"/>
          </w:tcPr>
          <w:p w14:paraId="388FD2A5" w14:textId="35BE2CB4" w:rsidR="00A70F3E" w:rsidRDefault="00B05E96" w:rsidP="001B4884">
            <w:r>
              <w:t xml:space="preserve">Checking all the lighting </w:t>
            </w:r>
            <w:r w:rsidR="00773EBF">
              <w:t xml:space="preserve">as </w:t>
            </w:r>
            <w:r>
              <w:t xml:space="preserve">detailed in </w:t>
            </w:r>
            <w:r w:rsidR="004208BF">
              <w:t>Appendix 1</w:t>
            </w:r>
            <w:r w:rsidR="008836CE">
              <w:t>a</w:t>
            </w:r>
            <w:r w:rsidR="009C6700">
              <w:t>,</w:t>
            </w:r>
            <w:r w:rsidR="00773EBF">
              <w:t xml:space="preserve"> </w:t>
            </w:r>
            <w:r w:rsidR="00A70F3E">
              <w:t>to</w:t>
            </w:r>
            <w:r w:rsidR="00773EBF">
              <w:t xml:space="preserve"> </w:t>
            </w:r>
            <w:r w:rsidR="001A6F15">
              <w:t>repair or replac</w:t>
            </w:r>
            <w:r w:rsidR="00A70F3E">
              <w:t xml:space="preserve">e </w:t>
            </w:r>
            <w:r w:rsidR="001A6F15">
              <w:t>the lights where necessary</w:t>
            </w:r>
            <w:r w:rsidR="009C6700">
              <w:t>,</w:t>
            </w:r>
            <w:r w:rsidR="001A6F15">
              <w:t xml:space="preserve"> </w:t>
            </w:r>
            <w:r w:rsidR="000B2A11">
              <w:t>to ensure all lighting displays are working prior to installation</w:t>
            </w:r>
            <w:r w:rsidR="00A70F3E">
              <w:t>.</w:t>
            </w:r>
          </w:p>
          <w:p w14:paraId="2FBE8ACD" w14:textId="14BDC84D" w:rsidR="001B4884" w:rsidRDefault="00773EBF" w:rsidP="001B4884">
            <w:r>
              <w:t xml:space="preserve"> </w:t>
            </w:r>
          </w:p>
        </w:tc>
        <w:tc>
          <w:tcPr>
            <w:tcW w:w="1134" w:type="dxa"/>
          </w:tcPr>
          <w:p w14:paraId="3BDFA70D" w14:textId="77777777" w:rsidR="001B4884" w:rsidRDefault="001B4884" w:rsidP="001B4884"/>
        </w:tc>
        <w:tc>
          <w:tcPr>
            <w:tcW w:w="1134" w:type="dxa"/>
          </w:tcPr>
          <w:p w14:paraId="0E1869A1" w14:textId="77777777" w:rsidR="001B4884" w:rsidRDefault="001B4884" w:rsidP="001B4884"/>
        </w:tc>
        <w:tc>
          <w:tcPr>
            <w:tcW w:w="1134" w:type="dxa"/>
          </w:tcPr>
          <w:p w14:paraId="5998F90A" w14:textId="77777777" w:rsidR="001B4884" w:rsidRDefault="001B4884" w:rsidP="001B4884"/>
        </w:tc>
        <w:tc>
          <w:tcPr>
            <w:tcW w:w="1134" w:type="dxa"/>
          </w:tcPr>
          <w:p w14:paraId="5C96CD46" w14:textId="77777777" w:rsidR="001B4884" w:rsidRDefault="001B4884" w:rsidP="001B4884"/>
        </w:tc>
        <w:tc>
          <w:tcPr>
            <w:tcW w:w="1134" w:type="dxa"/>
          </w:tcPr>
          <w:p w14:paraId="204DCBB3" w14:textId="77777777" w:rsidR="001B4884" w:rsidRDefault="001B4884" w:rsidP="001B4884"/>
        </w:tc>
        <w:tc>
          <w:tcPr>
            <w:tcW w:w="1276" w:type="dxa"/>
          </w:tcPr>
          <w:p w14:paraId="2F970F33" w14:textId="77777777" w:rsidR="001B4884" w:rsidRDefault="001B4884" w:rsidP="001B4884"/>
        </w:tc>
      </w:tr>
      <w:tr w:rsidR="00132314" w14:paraId="21FDB2C9" w14:textId="77777777" w:rsidTr="00A90970">
        <w:trPr>
          <w:trHeight w:val="1572"/>
        </w:trPr>
        <w:tc>
          <w:tcPr>
            <w:tcW w:w="1980" w:type="dxa"/>
          </w:tcPr>
          <w:p w14:paraId="485E435B" w14:textId="518E2DBB" w:rsidR="00132314" w:rsidRDefault="00D87DD9" w:rsidP="001B4884">
            <w:r>
              <w:t>Testing lighting bracke</w:t>
            </w:r>
            <w:r w:rsidR="00DF285E">
              <w:t xml:space="preserve">ts </w:t>
            </w:r>
          </w:p>
        </w:tc>
        <w:tc>
          <w:tcPr>
            <w:tcW w:w="5953" w:type="dxa"/>
          </w:tcPr>
          <w:p w14:paraId="634AE59E" w14:textId="5BC5BF91" w:rsidR="00132314" w:rsidRDefault="00DF285E" w:rsidP="001B4884">
            <w:r>
              <w:t xml:space="preserve">In accordance with the current British standards </w:t>
            </w:r>
            <w:r w:rsidR="00376CC8">
              <w:t xml:space="preserve">of </w:t>
            </w:r>
            <w:r w:rsidR="001C7DC8">
              <w:t xml:space="preserve">structural fixtures (BS5080) all </w:t>
            </w:r>
            <w:r w:rsidR="0076006D">
              <w:t>lighting fixtures must be tested</w:t>
            </w:r>
            <w:r w:rsidR="00C47329">
              <w:t xml:space="preserve"> and if required repaired and re</w:t>
            </w:r>
            <w:r w:rsidR="009C6700">
              <w:t>-</w:t>
            </w:r>
            <w:r w:rsidR="00C47329">
              <w:t xml:space="preserve">tested. </w:t>
            </w:r>
          </w:p>
        </w:tc>
        <w:tc>
          <w:tcPr>
            <w:tcW w:w="1134" w:type="dxa"/>
          </w:tcPr>
          <w:p w14:paraId="4B57C19A" w14:textId="77777777" w:rsidR="00132314" w:rsidRDefault="00132314" w:rsidP="001B4884"/>
        </w:tc>
        <w:tc>
          <w:tcPr>
            <w:tcW w:w="1134" w:type="dxa"/>
          </w:tcPr>
          <w:p w14:paraId="00AB1DAC" w14:textId="77777777" w:rsidR="00132314" w:rsidRDefault="00132314" w:rsidP="001B4884"/>
        </w:tc>
        <w:tc>
          <w:tcPr>
            <w:tcW w:w="1134" w:type="dxa"/>
          </w:tcPr>
          <w:p w14:paraId="3F9DF21A" w14:textId="77777777" w:rsidR="00132314" w:rsidRDefault="00132314" w:rsidP="001B4884"/>
        </w:tc>
        <w:tc>
          <w:tcPr>
            <w:tcW w:w="1134" w:type="dxa"/>
          </w:tcPr>
          <w:p w14:paraId="295DA624" w14:textId="77777777" w:rsidR="00132314" w:rsidRDefault="00132314" w:rsidP="001B4884"/>
        </w:tc>
        <w:tc>
          <w:tcPr>
            <w:tcW w:w="1134" w:type="dxa"/>
          </w:tcPr>
          <w:p w14:paraId="08BB7817" w14:textId="77777777" w:rsidR="00132314" w:rsidRDefault="00132314" w:rsidP="001B4884"/>
        </w:tc>
        <w:tc>
          <w:tcPr>
            <w:tcW w:w="1276" w:type="dxa"/>
          </w:tcPr>
          <w:p w14:paraId="1AFAC900" w14:textId="77777777" w:rsidR="00132314" w:rsidRDefault="00132314" w:rsidP="001B4884"/>
        </w:tc>
      </w:tr>
      <w:tr w:rsidR="001B4884" w14:paraId="201D455F" w14:textId="1DC03B93" w:rsidTr="00A90970">
        <w:trPr>
          <w:trHeight w:val="1572"/>
        </w:trPr>
        <w:tc>
          <w:tcPr>
            <w:tcW w:w="1980" w:type="dxa"/>
          </w:tcPr>
          <w:p w14:paraId="1B63C8B9" w14:textId="6D383698" w:rsidR="001B4884" w:rsidRDefault="00691A97" w:rsidP="001B4884">
            <w:r>
              <w:t xml:space="preserve">Installation </w:t>
            </w:r>
          </w:p>
        </w:tc>
        <w:tc>
          <w:tcPr>
            <w:tcW w:w="5953" w:type="dxa"/>
          </w:tcPr>
          <w:p w14:paraId="197FCBE0" w14:textId="113A6F40" w:rsidR="00074EDD" w:rsidRDefault="0007666D" w:rsidP="001B4884">
            <w:r>
              <w:t>I</w:t>
            </w:r>
            <w:r w:rsidR="00E1167E">
              <w:t xml:space="preserve">nstallation of all </w:t>
            </w:r>
            <w:r w:rsidR="007D78C1">
              <w:t xml:space="preserve">20 </w:t>
            </w:r>
            <w:r w:rsidR="00184DA3">
              <w:t xml:space="preserve">LED Lantern lights </w:t>
            </w:r>
          </w:p>
          <w:p w14:paraId="7C70A88F" w14:textId="77777777" w:rsidR="007D78C1" w:rsidRDefault="007D78C1" w:rsidP="001B4884"/>
          <w:p w14:paraId="2C59C09D" w14:textId="364BD651" w:rsidR="001B4884" w:rsidRDefault="007D78C1" w:rsidP="001B4884">
            <w:r>
              <w:t xml:space="preserve">Please cost per motif and total cost </w:t>
            </w:r>
          </w:p>
          <w:p w14:paraId="5E181894" w14:textId="35C39C8E" w:rsidR="001534A1" w:rsidRDefault="001534A1" w:rsidP="001B4884"/>
        </w:tc>
        <w:tc>
          <w:tcPr>
            <w:tcW w:w="1134" w:type="dxa"/>
          </w:tcPr>
          <w:p w14:paraId="5D73C885" w14:textId="77777777" w:rsidR="001B4884" w:rsidRDefault="001B4884" w:rsidP="001B4884"/>
        </w:tc>
        <w:tc>
          <w:tcPr>
            <w:tcW w:w="1134" w:type="dxa"/>
          </w:tcPr>
          <w:p w14:paraId="3DE07F97" w14:textId="77777777" w:rsidR="001B4884" w:rsidRDefault="001B4884" w:rsidP="001B4884"/>
        </w:tc>
        <w:tc>
          <w:tcPr>
            <w:tcW w:w="1134" w:type="dxa"/>
          </w:tcPr>
          <w:p w14:paraId="688BA58F" w14:textId="77777777" w:rsidR="001B4884" w:rsidRDefault="001B4884" w:rsidP="001B4884"/>
        </w:tc>
        <w:tc>
          <w:tcPr>
            <w:tcW w:w="1134" w:type="dxa"/>
          </w:tcPr>
          <w:p w14:paraId="505B59C2" w14:textId="77777777" w:rsidR="001B4884" w:rsidRDefault="001B4884" w:rsidP="001B4884"/>
        </w:tc>
        <w:tc>
          <w:tcPr>
            <w:tcW w:w="1134" w:type="dxa"/>
          </w:tcPr>
          <w:p w14:paraId="5B8F3626" w14:textId="77777777" w:rsidR="001B4884" w:rsidRDefault="001B4884" w:rsidP="001B4884"/>
        </w:tc>
        <w:tc>
          <w:tcPr>
            <w:tcW w:w="1276" w:type="dxa"/>
          </w:tcPr>
          <w:p w14:paraId="72BA4393" w14:textId="77777777" w:rsidR="001B4884" w:rsidRDefault="001B4884" w:rsidP="001B4884"/>
        </w:tc>
      </w:tr>
      <w:tr w:rsidR="00380A9F" w14:paraId="48E61B60" w14:textId="77777777" w:rsidTr="00A90970">
        <w:trPr>
          <w:trHeight w:val="1572"/>
        </w:trPr>
        <w:tc>
          <w:tcPr>
            <w:tcW w:w="1980" w:type="dxa"/>
          </w:tcPr>
          <w:p w14:paraId="66CE2AB7" w14:textId="0DBBA88F" w:rsidR="00380A9F" w:rsidRDefault="00380A9F" w:rsidP="001B4884">
            <w:r>
              <w:t xml:space="preserve">Installation </w:t>
            </w:r>
          </w:p>
        </w:tc>
        <w:tc>
          <w:tcPr>
            <w:tcW w:w="5953" w:type="dxa"/>
          </w:tcPr>
          <w:p w14:paraId="0E49AE16" w14:textId="5D18D0D2" w:rsidR="00380A9F" w:rsidRDefault="001A7D30" w:rsidP="001B4884">
            <w:r>
              <w:t xml:space="preserve">Installation of 6 </w:t>
            </w:r>
            <w:r w:rsidR="0006776C">
              <w:t>a</w:t>
            </w:r>
            <w:r>
              <w:t xml:space="preserve">rtificial </w:t>
            </w:r>
            <w:r w:rsidR="0006776C">
              <w:t>(</w:t>
            </w:r>
            <w:r w:rsidR="00122E73">
              <w:t>h</w:t>
            </w:r>
            <w:r w:rsidR="0006776C">
              <w:t>alf size)</w:t>
            </w:r>
            <w:r w:rsidR="00FE1A93">
              <w:t xml:space="preserve"> </w:t>
            </w:r>
            <w:r w:rsidR="0006776C">
              <w:t xml:space="preserve">Christmas trees </w:t>
            </w:r>
            <w:r w:rsidR="006B70F2">
              <w:t>with lights</w:t>
            </w:r>
            <w:r w:rsidR="000B5587">
              <w:t xml:space="preserve"> and 40m of 24v LED Icicle lights</w:t>
            </w:r>
            <w:r w:rsidR="006B70F2">
              <w:t xml:space="preserve"> above the shops in</w:t>
            </w:r>
            <w:r w:rsidR="0006776C">
              <w:t xml:space="preserve"> Grand Parade</w:t>
            </w:r>
            <w:r w:rsidR="000B5587">
              <w:t>.</w:t>
            </w:r>
          </w:p>
        </w:tc>
        <w:tc>
          <w:tcPr>
            <w:tcW w:w="1134" w:type="dxa"/>
          </w:tcPr>
          <w:p w14:paraId="3BA84248" w14:textId="77777777" w:rsidR="00380A9F" w:rsidRDefault="00380A9F" w:rsidP="001B4884"/>
        </w:tc>
        <w:tc>
          <w:tcPr>
            <w:tcW w:w="1134" w:type="dxa"/>
          </w:tcPr>
          <w:p w14:paraId="41039827" w14:textId="77777777" w:rsidR="00380A9F" w:rsidRDefault="00380A9F" w:rsidP="001B4884"/>
        </w:tc>
        <w:tc>
          <w:tcPr>
            <w:tcW w:w="1134" w:type="dxa"/>
          </w:tcPr>
          <w:p w14:paraId="41F0DB65" w14:textId="77777777" w:rsidR="00380A9F" w:rsidRDefault="00380A9F" w:rsidP="001B4884"/>
        </w:tc>
        <w:tc>
          <w:tcPr>
            <w:tcW w:w="1134" w:type="dxa"/>
          </w:tcPr>
          <w:p w14:paraId="501D999E" w14:textId="77777777" w:rsidR="00380A9F" w:rsidRDefault="00380A9F" w:rsidP="001B4884"/>
        </w:tc>
        <w:tc>
          <w:tcPr>
            <w:tcW w:w="1134" w:type="dxa"/>
          </w:tcPr>
          <w:p w14:paraId="1A9B19C4" w14:textId="77777777" w:rsidR="00380A9F" w:rsidRDefault="00380A9F" w:rsidP="001B4884"/>
        </w:tc>
        <w:tc>
          <w:tcPr>
            <w:tcW w:w="1276" w:type="dxa"/>
          </w:tcPr>
          <w:p w14:paraId="4B384619" w14:textId="77777777" w:rsidR="00380A9F" w:rsidRDefault="00380A9F" w:rsidP="001B4884"/>
        </w:tc>
      </w:tr>
      <w:tr w:rsidR="00380A9F" w14:paraId="213953B0" w14:textId="77777777" w:rsidTr="00A90970">
        <w:trPr>
          <w:trHeight w:val="1572"/>
        </w:trPr>
        <w:tc>
          <w:tcPr>
            <w:tcW w:w="1980" w:type="dxa"/>
          </w:tcPr>
          <w:p w14:paraId="2114E3B3" w14:textId="59D11CAA" w:rsidR="00380A9F" w:rsidRDefault="006E1080" w:rsidP="001B4884">
            <w:r>
              <w:lastRenderedPageBreak/>
              <w:t>Installation</w:t>
            </w:r>
            <w:r w:rsidR="00122E73">
              <w:t xml:space="preserve"> </w:t>
            </w:r>
          </w:p>
        </w:tc>
        <w:tc>
          <w:tcPr>
            <w:tcW w:w="5953" w:type="dxa"/>
          </w:tcPr>
          <w:p w14:paraId="39701050" w14:textId="7A02EBB1" w:rsidR="00380A9F" w:rsidRDefault="0007666D" w:rsidP="001B4884">
            <w:r>
              <w:t>I</w:t>
            </w:r>
            <w:r w:rsidR="00122E73">
              <w:t xml:space="preserve">nstallation of </w:t>
            </w:r>
            <w:r w:rsidR="0017617E">
              <w:t>Led Lights,</w:t>
            </w:r>
            <w:r w:rsidR="00140C9B">
              <w:t xml:space="preserve"> 9 x</w:t>
            </w:r>
            <w:r w:rsidR="00A413F9">
              <w:t xml:space="preserve"> 50cm and 9 x </w:t>
            </w:r>
            <w:r w:rsidR="00FE1A93">
              <w:t>80cm</w:t>
            </w:r>
            <w:r w:rsidR="00140C9B">
              <w:t xml:space="preserve"> </w:t>
            </w:r>
            <w:r w:rsidR="00B87FE5">
              <w:t>Snowflake lights</w:t>
            </w:r>
            <w:r w:rsidR="0017617E">
              <w:t xml:space="preserve"> Icicles for the three trees in Grand parade. </w:t>
            </w:r>
          </w:p>
        </w:tc>
        <w:tc>
          <w:tcPr>
            <w:tcW w:w="1134" w:type="dxa"/>
          </w:tcPr>
          <w:p w14:paraId="1B2E8F14" w14:textId="77777777" w:rsidR="00380A9F" w:rsidRDefault="00380A9F" w:rsidP="001B4884"/>
        </w:tc>
        <w:tc>
          <w:tcPr>
            <w:tcW w:w="1134" w:type="dxa"/>
          </w:tcPr>
          <w:p w14:paraId="6433A6B7" w14:textId="77777777" w:rsidR="00380A9F" w:rsidRDefault="00380A9F" w:rsidP="001B4884"/>
        </w:tc>
        <w:tc>
          <w:tcPr>
            <w:tcW w:w="1134" w:type="dxa"/>
          </w:tcPr>
          <w:p w14:paraId="2C8F9A04" w14:textId="77777777" w:rsidR="00380A9F" w:rsidRDefault="00380A9F" w:rsidP="001B4884"/>
        </w:tc>
        <w:tc>
          <w:tcPr>
            <w:tcW w:w="1134" w:type="dxa"/>
          </w:tcPr>
          <w:p w14:paraId="1C1455A2" w14:textId="77777777" w:rsidR="00380A9F" w:rsidRDefault="00380A9F" w:rsidP="001B4884"/>
        </w:tc>
        <w:tc>
          <w:tcPr>
            <w:tcW w:w="1134" w:type="dxa"/>
          </w:tcPr>
          <w:p w14:paraId="5325FAF2" w14:textId="77777777" w:rsidR="00380A9F" w:rsidRDefault="00380A9F" w:rsidP="001B4884"/>
        </w:tc>
        <w:tc>
          <w:tcPr>
            <w:tcW w:w="1276" w:type="dxa"/>
          </w:tcPr>
          <w:p w14:paraId="7319009C" w14:textId="77777777" w:rsidR="00380A9F" w:rsidRDefault="00380A9F" w:rsidP="001B4884"/>
        </w:tc>
      </w:tr>
      <w:tr w:rsidR="001B4884" w14:paraId="67264E64" w14:textId="003D2A7E" w:rsidTr="00A90970">
        <w:trPr>
          <w:trHeight w:val="1514"/>
        </w:trPr>
        <w:tc>
          <w:tcPr>
            <w:tcW w:w="1980" w:type="dxa"/>
          </w:tcPr>
          <w:p w14:paraId="1DFB00C4" w14:textId="57BE1C74" w:rsidR="001B4884" w:rsidRDefault="00292CDD" w:rsidP="001B4884">
            <w:r>
              <w:t xml:space="preserve">Removal </w:t>
            </w:r>
          </w:p>
        </w:tc>
        <w:tc>
          <w:tcPr>
            <w:tcW w:w="5953" w:type="dxa"/>
          </w:tcPr>
          <w:p w14:paraId="41591BF8" w14:textId="28157A8F" w:rsidR="001B4884" w:rsidRDefault="00E24979" w:rsidP="001B4884">
            <w:r>
              <w:t xml:space="preserve">Removal of all lighting </w:t>
            </w:r>
            <w:r w:rsidR="00132314">
              <w:t>infrastructure</w:t>
            </w:r>
            <w:r>
              <w:t xml:space="preserve"> and </w:t>
            </w:r>
            <w:r w:rsidR="00132314">
              <w:t>lights returned to storage</w:t>
            </w:r>
            <w:r w:rsidR="00FE1A93">
              <w:t>.</w:t>
            </w:r>
          </w:p>
        </w:tc>
        <w:tc>
          <w:tcPr>
            <w:tcW w:w="1134" w:type="dxa"/>
          </w:tcPr>
          <w:p w14:paraId="1292DED9" w14:textId="77777777" w:rsidR="001B4884" w:rsidRDefault="001B4884" w:rsidP="001B4884"/>
        </w:tc>
        <w:tc>
          <w:tcPr>
            <w:tcW w:w="1134" w:type="dxa"/>
          </w:tcPr>
          <w:p w14:paraId="277BF7EF" w14:textId="77777777" w:rsidR="001B4884" w:rsidRDefault="001B4884" w:rsidP="001B4884"/>
        </w:tc>
        <w:tc>
          <w:tcPr>
            <w:tcW w:w="1134" w:type="dxa"/>
          </w:tcPr>
          <w:p w14:paraId="59E36224" w14:textId="77777777" w:rsidR="001B4884" w:rsidRDefault="001B4884" w:rsidP="001B4884"/>
        </w:tc>
        <w:tc>
          <w:tcPr>
            <w:tcW w:w="1134" w:type="dxa"/>
          </w:tcPr>
          <w:p w14:paraId="0338E283" w14:textId="77777777" w:rsidR="001B4884" w:rsidRDefault="001B4884" w:rsidP="001B4884"/>
        </w:tc>
        <w:tc>
          <w:tcPr>
            <w:tcW w:w="1134" w:type="dxa"/>
          </w:tcPr>
          <w:p w14:paraId="3856707D" w14:textId="77777777" w:rsidR="001B4884" w:rsidRDefault="001B4884" w:rsidP="001B4884"/>
        </w:tc>
        <w:tc>
          <w:tcPr>
            <w:tcW w:w="1276" w:type="dxa"/>
          </w:tcPr>
          <w:p w14:paraId="4593DFB7" w14:textId="77777777" w:rsidR="001B4884" w:rsidRDefault="001B4884" w:rsidP="001B4884"/>
        </w:tc>
      </w:tr>
      <w:tr w:rsidR="001B4884" w14:paraId="0ADC3468" w14:textId="12D1BDEF" w:rsidTr="00A90970">
        <w:trPr>
          <w:trHeight w:val="1572"/>
        </w:trPr>
        <w:tc>
          <w:tcPr>
            <w:tcW w:w="1980" w:type="dxa"/>
          </w:tcPr>
          <w:p w14:paraId="439A4126" w14:textId="39D79E5D" w:rsidR="001B4884" w:rsidRDefault="004A3299" w:rsidP="001B4884">
            <w:r>
              <w:t>Additional Equipment Hire</w:t>
            </w:r>
          </w:p>
        </w:tc>
        <w:tc>
          <w:tcPr>
            <w:tcW w:w="5953" w:type="dxa"/>
          </w:tcPr>
          <w:p w14:paraId="1A0BCB07" w14:textId="77777777" w:rsidR="000E5F39" w:rsidRDefault="009547AC" w:rsidP="000E5F39">
            <w:pPr>
              <w:pStyle w:val="ListParagraph"/>
              <w:numPr>
                <w:ilvl w:val="0"/>
                <w:numId w:val="3"/>
              </w:numPr>
            </w:pPr>
            <w:r>
              <w:t>Wooden picket fence</w:t>
            </w:r>
            <w:r w:rsidR="004F284A">
              <w:t xml:space="preserve"> to surround the Christmas tree</w:t>
            </w:r>
            <w:r w:rsidR="00EA6DD6">
              <w:t xml:space="preserve"> </w:t>
            </w:r>
          </w:p>
          <w:p w14:paraId="01FE6A26" w14:textId="3E6C1E05" w:rsidR="000E5F39" w:rsidRDefault="000E5F39" w:rsidP="000E5F39">
            <w:pPr>
              <w:pStyle w:val="ListParagraph"/>
              <w:numPr>
                <w:ilvl w:val="0"/>
                <w:numId w:val="3"/>
              </w:numPr>
            </w:pPr>
            <w:r>
              <w:t>M</w:t>
            </w:r>
            <w:r w:rsidR="003273E0">
              <w:t>ixed baubles</w:t>
            </w:r>
            <w:r w:rsidR="006E1080">
              <w:t xml:space="preserve"> and lights</w:t>
            </w:r>
            <w:r w:rsidR="003273E0">
              <w:t xml:space="preserve"> for the Christmas Tree display</w:t>
            </w:r>
          </w:p>
          <w:p w14:paraId="0FC21B16" w14:textId="670244A4" w:rsidR="001B4884" w:rsidRDefault="00FC6C16" w:rsidP="000E5F39">
            <w:pPr>
              <w:pStyle w:val="ListParagraph"/>
              <w:numPr>
                <w:ilvl w:val="0"/>
                <w:numId w:val="3"/>
              </w:numPr>
            </w:pPr>
            <w:r>
              <w:t xml:space="preserve">Cost to </w:t>
            </w:r>
            <w:r w:rsidR="00555C54">
              <w:t>rent</w:t>
            </w:r>
            <w:r>
              <w:t xml:space="preserve"> additional </w:t>
            </w:r>
            <w:proofErr w:type="gramStart"/>
            <w:r w:rsidR="000B5587">
              <w:t>motifs, if</w:t>
            </w:r>
            <w:proofErr w:type="gramEnd"/>
            <w:r w:rsidR="00C5370E">
              <w:t xml:space="preserve"> Hook Parish Council owned lights fail.  </w:t>
            </w:r>
            <w:r w:rsidR="00555C54">
              <w:t xml:space="preserve"> </w:t>
            </w:r>
            <w:r w:rsidR="000E5F39">
              <w:t xml:space="preserve"> </w:t>
            </w:r>
            <w:r w:rsidR="003273E0">
              <w:t xml:space="preserve"> </w:t>
            </w:r>
            <w:r w:rsidR="002F5A71">
              <w:t xml:space="preserve"> </w:t>
            </w:r>
          </w:p>
        </w:tc>
        <w:tc>
          <w:tcPr>
            <w:tcW w:w="1134" w:type="dxa"/>
          </w:tcPr>
          <w:p w14:paraId="2495CB06" w14:textId="77777777" w:rsidR="001B4884" w:rsidRDefault="001B4884" w:rsidP="00FF711A"/>
        </w:tc>
        <w:tc>
          <w:tcPr>
            <w:tcW w:w="1134" w:type="dxa"/>
          </w:tcPr>
          <w:p w14:paraId="219A6937" w14:textId="77777777" w:rsidR="001B4884" w:rsidRDefault="001B4884" w:rsidP="001B4884"/>
        </w:tc>
        <w:tc>
          <w:tcPr>
            <w:tcW w:w="1134" w:type="dxa"/>
          </w:tcPr>
          <w:p w14:paraId="3BC33A1F" w14:textId="77777777" w:rsidR="001B4884" w:rsidRDefault="001B4884" w:rsidP="001B4884"/>
        </w:tc>
        <w:tc>
          <w:tcPr>
            <w:tcW w:w="1134" w:type="dxa"/>
          </w:tcPr>
          <w:p w14:paraId="4B999A9E" w14:textId="77777777" w:rsidR="001B4884" w:rsidRDefault="001B4884" w:rsidP="001B4884"/>
        </w:tc>
        <w:tc>
          <w:tcPr>
            <w:tcW w:w="1134" w:type="dxa"/>
          </w:tcPr>
          <w:p w14:paraId="5ECD73B1" w14:textId="77777777" w:rsidR="001B4884" w:rsidRDefault="001B4884" w:rsidP="001B4884"/>
        </w:tc>
        <w:tc>
          <w:tcPr>
            <w:tcW w:w="1276" w:type="dxa"/>
          </w:tcPr>
          <w:p w14:paraId="137045A8" w14:textId="77777777" w:rsidR="001B4884" w:rsidRDefault="001B4884" w:rsidP="001B4884"/>
        </w:tc>
      </w:tr>
      <w:tr w:rsidR="001B4884" w14:paraId="418B0E2C" w14:textId="7D1B1800" w:rsidTr="00A90970">
        <w:trPr>
          <w:trHeight w:val="1572"/>
        </w:trPr>
        <w:tc>
          <w:tcPr>
            <w:tcW w:w="1980" w:type="dxa"/>
          </w:tcPr>
          <w:p w14:paraId="3CD32ADC" w14:textId="14F17337" w:rsidR="001B4884" w:rsidRDefault="00C11ADA" w:rsidP="001B4884">
            <w:r>
              <w:t xml:space="preserve">Call out cost for Ad </w:t>
            </w:r>
            <w:r w:rsidR="00BE3632">
              <w:t xml:space="preserve">HOC Repairs </w:t>
            </w:r>
          </w:p>
        </w:tc>
        <w:tc>
          <w:tcPr>
            <w:tcW w:w="5953" w:type="dxa"/>
          </w:tcPr>
          <w:p w14:paraId="0C2012CA" w14:textId="1AF06D0A" w:rsidR="001B4884" w:rsidRDefault="00BE3632" w:rsidP="001B4884">
            <w:r>
              <w:t>Any reported issues with lights</w:t>
            </w:r>
            <w:r w:rsidR="00CB7AC4">
              <w:t xml:space="preserve"> when they are on display</w:t>
            </w:r>
            <w:r w:rsidR="002B539E">
              <w:t xml:space="preserve"> will require a </w:t>
            </w:r>
            <w:r w:rsidR="0078109B">
              <w:t xml:space="preserve">maximum </w:t>
            </w:r>
            <w:proofErr w:type="gramStart"/>
            <w:r w:rsidR="002B539E">
              <w:t>24 hour</w:t>
            </w:r>
            <w:proofErr w:type="gramEnd"/>
            <w:r w:rsidR="002B539E">
              <w:t xml:space="preserve"> response. </w:t>
            </w:r>
            <w:r>
              <w:t xml:space="preserve"> </w:t>
            </w:r>
          </w:p>
        </w:tc>
        <w:tc>
          <w:tcPr>
            <w:tcW w:w="1134" w:type="dxa"/>
          </w:tcPr>
          <w:p w14:paraId="457D9331" w14:textId="77777777" w:rsidR="001B4884" w:rsidRDefault="001B4884" w:rsidP="001B4884"/>
        </w:tc>
        <w:tc>
          <w:tcPr>
            <w:tcW w:w="1134" w:type="dxa"/>
          </w:tcPr>
          <w:p w14:paraId="7D84A766" w14:textId="77777777" w:rsidR="001B4884" w:rsidRDefault="001B4884" w:rsidP="001B4884"/>
        </w:tc>
        <w:tc>
          <w:tcPr>
            <w:tcW w:w="1134" w:type="dxa"/>
          </w:tcPr>
          <w:p w14:paraId="6516E3C5" w14:textId="77777777" w:rsidR="001B4884" w:rsidRDefault="001B4884" w:rsidP="001B4884"/>
        </w:tc>
        <w:tc>
          <w:tcPr>
            <w:tcW w:w="1134" w:type="dxa"/>
          </w:tcPr>
          <w:p w14:paraId="3A2CF62D" w14:textId="77777777" w:rsidR="001B4884" w:rsidRDefault="001B4884" w:rsidP="001B4884"/>
        </w:tc>
        <w:tc>
          <w:tcPr>
            <w:tcW w:w="1134" w:type="dxa"/>
          </w:tcPr>
          <w:p w14:paraId="69ECEE9E" w14:textId="77777777" w:rsidR="001B4884" w:rsidRDefault="001B4884" w:rsidP="001B4884"/>
        </w:tc>
        <w:tc>
          <w:tcPr>
            <w:tcW w:w="1276" w:type="dxa"/>
          </w:tcPr>
          <w:p w14:paraId="1374B07D" w14:textId="77777777" w:rsidR="001B4884" w:rsidRDefault="001B4884" w:rsidP="001B4884"/>
        </w:tc>
      </w:tr>
      <w:tr w:rsidR="001B4884" w14:paraId="5B575E18" w14:textId="56852FE1" w:rsidTr="00A90970">
        <w:trPr>
          <w:trHeight w:val="1572"/>
        </w:trPr>
        <w:tc>
          <w:tcPr>
            <w:tcW w:w="1980" w:type="dxa"/>
          </w:tcPr>
          <w:p w14:paraId="7184F81C" w14:textId="77777777" w:rsidR="001B4884" w:rsidRDefault="0078109B" w:rsidP="001B4884">
            <w:r>
              <w:t xml:space="preserve">Emergency Call out </w:t>
            </w:r>
            <w:r w:rsidR="0094390C">
              <w:t xml:space="preserve">(normal working hours) </w:t>
            </w:r>
          </w:p>
          <w:p w14:paraId="1FE80F5B" w14:textId="77777777" w:rsidR="0094390C" w:rsidRDefault="0094390C" w:rsidP="001B4884">
            <w:r>
              <w:t>08.00 – 18.00</w:t>
            </w:r>
            <w:r w:rsidR="00614688">
              <w:t xml:space="preserve"> </w:t>
            </w:r>
          </w:p>
          <w:p w14:paraId="0EAB819C" w14:textId="1AEABAC4" w:rsidR="00614688" w:rsidRDefault="00614688" w:rsidP="001B4884">
            <w:r>
              <w:t>Monday - Friday</w:t>
            </w:r>
          </w:p>
        </w:tc>
        <w:tc>
          <w:tcPr>
            <w:tcW w:w="5953" w:type="dxa"/>
          </w:tcPr>
          <w:p w14:paraId="28AC188C" w14:textId="0DC18642" w:rsidR="001B4884" w:rsidRDefault="00600998" w:rsidP="001B4884">
            <w:r>
              <w:t>If a moti</w:t>
            </w:r>
            <w:r w:rsidR="009928D8">
              <w:t>f</w:t>
            </w:r>
            <w:r>
              <w:t xml:space="preserve"> needs urgent repair and </w:t>
            </w:r>
            <w:r w:rsidR="00362903">
              <w:t xml:space="preserve">is a danger to the public an emergency call out will be required. </w:t>
            </w:r>
          </w:p>
          <w:p w14:paraId="5CC12EBD" w14:textId="77777777" w:rsidR="00C119F1" w:rsidRDefault="00C119F1" w:rsidP="001B4884"/>
          <w:p w14:paraId="60B60FE4" w14:textId="2D71FB6C" w:rsidR="00C119F1" w:rsidRDefault="00C119F1" w:rsidP="001B4884">
            <w:r>
              <w:t xml:space="preserve">Please provide </w:t>
            </w:r>
            <w:r w:rsidR="00015438">
              <w:t xml:space="preserve">an hourly rate </w:t>
            </w:r>
            <w:r w:rsidR="00297275">
              <w:t xml:space="preserve">for an </w:t>
            </w:r>
            <w:r w:rsidR="008C0331">
              <w:t>emergency</w:t>
            </w:r>
            <w:r w:rsidR="00297275">
              <w:t xml:space="preserve"> call out. </w:t>
            </w:r>
          </w:p>
          <w:p w14:paraId="6497E60E" w14:textId="65D969A0" w:rsidR="00297275" w:rsidRDefault="00297275" w:rsidP="001B4884"/>
        </w:tc>
        <w:tc>
          <w:tcPr>
            <w:tcW w:w="1134" w:type="dxa"/>
          </w:tcPr>
          <w:p w14:paraId="3261A39E" w14:textId="77777777" w:rsidR="001B4884" w:rsidRDefault="001B4884" w:rsidP="001B4884"/>
        </w:tc>
        <w:tc>
          <w:tcPr>
            <w:tcW w:w="1134" w:type="dxa"/>
          </w:tcPr>
          <w:p w14:paraId="66CEB9E4" w14:textId="77777777" w:rsidR="001B4884" w:rsidRDefault="001B4884" w:rsidP="001B4884"/>
        </w:tc>
        <w:tc>
          <w:tcPr>
            <w:tcW w:w="1134" w:type="dxa"/>
          </w:tcPr>
          <w:p w14:paraId="23BE4356" w14:textId="77777777" w:rsidR="001B4884" w:rsidRDefault="001B4884" w:rsidP="001B4884"/>
        </w:tc>
        <w:tc>
          <w:tcPr>
            <w:tcW w:w="1134" w:type="dxa"/>
          </w:tcPr>
          <w:p w14:paraId="5529F61C" w14:textId="77777777" w:rsidR="001B4884" w:rsidRDefault="001B4884" w:rsidP="001B4884"/>
        </w:tc>
        <w:tc>
          <w:tcPr>
            <w:tcW w:w="1134" w:type="dxa"/>
          </w:tcPr>
          <w:p w14:paraId="45D36F08" w14:textId="77777777" w:rsidR="001B4884" w:rsidRDefault="001B4884" w:rsidP="001B4884"/>
        </w:tc>
        <w:tc>
          <w:tcPr>
            <w:tcW w:w="1276" w:type="dxa"/>
          </w:tcPr>
          <w:p w14:paraId="4E8AB5E3" w14:textId="77777777" w:rsidR="001B4884" w:rsidRDefault="001B4884" w:rsidP="001B4884"/>
        </w:tc>
      </w:tr>
      <w:tr w:rsidR="001B4884" w14:paraId="6E7EB445" w14:textId="3F4E7155" w:rsidTr="00A90970">
        <w:trPr>
          <w:trHeight w:val="1572"/>
        </w:trPr>
        <w:tc>
          <w:tcPr>
            <w:tcW w:w="1980" w:type="dxa"/>
          </w:tcPr>
          <w:p w14:paraId="7B1F08C4" w14:textId="77777777" w:rsidR="001B4884" w:rsidRDefault="0094390C" w:rsidP="001B4884">
            <w:r>
              <w:lastRenderedPageBreak/>
              <w:t xml:space="preserve">Emergency call out (Out of office hours) </w:t>
            </w:r>
          </w:p>
          <w:p w14:paraId="6D09C9C0" w14:textId="77777777" w:rsidR="00614688" w:rsidRDefault="00614688" w:rsidP="001B4884">
            <w:r>
              <w:t xml:space="preserve">18.00 – 08.00 </w:t>
            </w:r>
          </w:p>
          <w:p w14:paraId="41C1B6E7" w14:textId="5B8141E1" w:rsidR="0094390C" w:rsidRDefault="00614688" w:rsidP="001B4884">
            <w:r>
              <w:t>Monday – Friday (all weekend</w:t>
            </w:r>
            <w:r w:rsidR="005001B3">
              <w:t>)</w:t>
            </w:r>
          </w:p>
        </w:tc>
        <w:tc>
          <w:tcPr>
            <w:tcW w:w="5953" w:type="dxa"/>
          </w:tcPr>
          <w:p w14:paraId="18C743EE" w14:textId="77777777" w:rsidR="008C0331" w:rsidRDefault="008C0331" w:rsidP="008C0331">
            <w:r>
              <w:t xml:space="preserve">Please provide an hourly rate for an out of hours call out. </w:t>
            </w:r>
          </w:p>
          <w:p w14:paraId="3F92A33F" w14:textId="77777777" w:rsidR="001B4884" w:rsidRDefault="001B4884" w:rsidP="001B4884"/>
        </w:tc>
        <w:tc>
          <w:tcPr>
            <w:tcW w:w="1134" w:type="dxa"/>
          </w:tcPr>
          <w:p w14:paraId="778D6DDE" w14:textId="77777777" w:rsidR="001B4884" w:rsidRDefault="001B4884" w:rsidP="001B4884"/>
        </w:tc>
        <w:tc>
          <w:tcPr>
            <w:tcW w:w="1134" w:type="dxa"/>
          </w:tcPr>
          <w:p w14:paraId="07BCD084" w14:textId="77777777" w:rsidR="001B4884" w:rsidRDefault="001B4884" w:rsidP="001B4884"/>
        </w:tc>
        <w:tc>
          <w:tcPr>
            <w:tcW w:w="1134" w:type="dxa"/>
          </w:tcPr>
          <w:p w14:paraId="71981CF6" w14:textId="77777777" w:rsidR="001B4884" w:rsidRDefault="001B4884" w:rsidP="001B4884"/>
        </w:tc>
        <w:tc>
          <w:tcPr>
            <w:tcW w:w="1134" w:type="dxa"/>
          </w:tcPr>
          <w:p w14:paraId="739BEE5E" w14:textId="77777777" w:rsidR="001B4884" w:rsidRDefault="001B4884" w:rsidP="001B4884"/>
        </w:tc>
        <w:tc>
          <w:tcPr>
            <w:tcW w:w="1134" w:type="dxa"/>
          </w:tcPr>
          <w:p w14:paraId="401486A8" w14:textId="77777777" w:rsidR="001B4884" w:rsidRDefault="001B4884" w:rsidP="001B4884"/>
        </w:tc>
        <w:tc>
          <w:tcPr>
            <w:tcW w:w="1276" w:type="dxa"/>
          </w:tcPr>
          <w:p w14:paraId="3F5E8DC4" w14:textId="77777777" w:rsidR="001B4884" w:rsidRDefault="001B4884" w:rsidP="001B4884"/>
        </w:tc>
      </w:tr>
    </w:tbl>
    <w:p w14:paraId="35385C36" w14:textId="77777777" w:rsidR="00157721" w:rsidRDefault="00157721"/>
    <w:p w14:paraId="2BE57F6F" w14:textId="1B1AE119" w:rsidR="00CC3207" w:rsidRDefault="00CC3207">
      <w:r>
        <w:t>Signed:</w:t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154F50">
        <w:tab/>
        <w:t xml:space="preserve">Print Name: </w:t>
      </w:r>
    </w:p>
    <w:p w14:paraId="1131D370" w14:textId="77777777" w:rsidR="00CC3207" w:rsidRDefault="00CC3207"/>
    <w:p w14:paraId="0ADD5685" w14:textId="77777777" w:rsidR="00CC3207" w:rsidRDefault="00CC3207"/>
    <w:p w14:paraId="68FB775D" w14:textId="17123E9C" w:rsidR="00CC3207" w:rsidRDefault="00CC3207">
      <w:r>
        <w:t xml:space="preserve">Company </w:t>
      </w:r>
      <w:r w:rsidR="007E7BB1">
        <w:t>Address</w:t>
      </w:r>
      <w:r w:rsidR="00F56A55">
        <w:t xml:space="preserve"> (where lights will be stored)</w:t>
      </w:r>
      <w:r w:rsidR="007E7BB1">
        <w:t>:</w:t>
      </w:r>
      <w:r>
        <w:t xml:space="preserve"> </w:t>
      </w:r>
      <w:r w:rsidR="00154F50">
        <w:tab/>
      </w:r>
      <w:r w:rsidR="00154F50">
        <w:tab/>
      </w:r>
      <w:r w:rsidR="00154F50">
        <w:tab/>
      </w:r>
      <w:r w:rsidR="00154F50">
        <w:tab/>
      </w:r>
      <w:r w:rsidR="00F56A55">
        <w:t>D</w:t>
      </w:r>
      <w:r w:rsidR="00154F50">
        <w:t xml:space="preserve">ate: </w:t>
      </w:r>
    </w:p>
    <w:p w14:paraId="313A5529" w14:textId="77777777" w:rsidR="00CC3207" w:rsidRDefault="00CC3207"/>
    <w:p w14:paraId="0562E49D" w14:textId="2309B900" w:rsidR="005001B3" w:rsidRDefault="005001B3">
      <w:r>
        <w:t xml:space="preserve">Please </w:t>
      </w:r>
      <w:r w:rsidR="0007666D">
        <w:t xml:space="preserve">return this </w:t>
      </w:r>
      <w:r w:rsidR="00AB78D9">
        <w:t xml:space="preserve">completed </w:t>
      </w:r>
      <w:r w:rsidR="0007666D">
        <w:t>document</w:t>
      </w:r>
      <w:r w:rsidR="00AC5739">
        <w:t xml:space="preserve"> and</w:t>
      </w:r>
      <w:r w:rsidR="007E7BB1">
        <w:t xml:space="preserve"> additional information required </w:t>
      </w:r>
      <w:r w:rsidR="00AB78D9">
        <w:t xml:space="preserve">to </w:t>
      </w:r>
      <w:hyperlink r:id="rId10" w:history="1">
        <w:r w:rsidR="00AB78D9" w:rsidRPr="007962C5">
          <w:rPr>
            <w:rStyle w:val="Hyperlink"/>
          </w:rPr>
          <w:t>amenities@hook.gov.uk</w:t>
        </w:r>
      </w:hyperlink>
      <w:r w:rsidR="00AB78D9">
        <w:t xml:space="preserve">  before</w:t>
      </w:r>
      <w:r w:rsidR="00D81844">
        <w:t xml:space="preserve"> </w:t>
      </w:r>
      <w:r w:rsidR="00D81844" w:rsidRPr="00D81844">
        <w:rPr>
          <w:b/>
          <w:bCs/>
        </w:rPr>
        <w:t>12pm on</w:t>
      </w:r>
      <w:r w:rsidR="00AB78D9" w:rsidRPr="00D81844">
        <w:rPr>
          <w:b/>
          <w:bCs/>
        </w:rPr>
        <w:t xml:space="preserve"> </w:t>
      </w:r>
      <w:r w:rsidR="00D81844" w:rsidRPr="00D81844">
        <w:rPr>
          <w:b/>
          <w:bCs/>
        </w:rPr>
        <w:t>Monday 25</w:t>
      </w:r>
      <w:r w:rsidR="00D81844" w:rsidRPr="00D81844">
        <w:rPr>
          <w:b/>
          <w:bCs/>
          <w:vertAlign w:val="superscript"/>
        </w:rPr>
        <w:t>th</w:t>
      </w:r>
      <w:r w:rsidR="00D81844" w:rsidRPr="00D81844">
        <w:rPr>
          <w:b/>
          <w:bCs/>
        </w:rPr>
        <w:t xml:space="preserve"> April 2022</w:t>
      </w:r>
      <w:r w:rsidR="009C6700">
        <w:t>. F</w:t>
      </w:r>
      <w:r w:rsidR="007E7BB1">
        <w:t xml:space="preserve">ailure to do so will result in </w:t>
      </w:r>
      <w:r w:rsidR="00F56A55">
        <w:t xml:space="preserve">your </w:t>
      </w:r>
      <w:r w:rsidR="00DB0FCA">
        <w:t>tender</w:t>
      </w:r>
      <w:r w:rsidR="00F778E0">
        <w:t xml:space="preserve"> application </w:t>
      </w:r>
      <w:r w:rsidR="00F56A55">
        <w:t>not</w:t>
      </w:r>
      <w:r w:rsidR="00F778E0">
        <w:t xml:space="preserve"> being c</w:t>
      </w:r>
      <w:r w:rsidR="00F56A55">
        <w:t>onsidered</w:t>
      </w:r>
      <w:r w:rsidR="00F778E0">
        <w:t xml:space="preserve"> for further </w:t>
      </w:r>
      <w:r w:rsidR="00852B44">
        <w:t>review.</w:t>
      </w:r>
      <w:r w:rsidR="00F56A55">
        <w:t xml:space="preserve"> </w:t>
      </w:r>
    </w:p>
    <w:p w14:paraId="4559A890" w14:textId="77777777" w:rsidR="00852B44" w:rsidRDefault="00852B44"/>
    <w:p w14:paraId="0441F60B" w14:textId="77777777" w:rsidR="00852B44" w:rsidRDefault="00852B44"/>
    <w:p w14:paraId="26C519AE" w14:textId="77777777" w:rsidR="00852B44" w:rsidRDefault="00852B44"/>
    <w:p w14:paraId="1DA4C29D" w14:textId="77777777" w:rsidR="00852B44" w:rsidRDefault="00852B44"/>
    <w:sectPr w:rsidR="00852B44" w:rsidSect="00CA65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1CD8" w14:textId="77777777" w:rsidR="00955CA1" w:rsidRDefault="00955CA1" w:rsidP="00157721">
      <w:pPr>
        <w:spacing w:after="0" w:line="240" w:lineRule="auto"/>
      </w:pPr>
      <w:r>
        <w:separator/>
      </w:r>
    </w:p>
  </w:endnote>
  <w:endnote w:type="continuationSeparator" w:id="0">
    <w:p w14:paraId="6F5AB09E" w14:textId="77777777" w:rsidR="00955CA1" w:rsidRDefault="00955CA1" w:rsidP="0015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B164" w14:textId="77777777" w:rsidR="00955CA1" w:rsidRDefault="00955CA1" w:rsidP="00157721">
      <w:pPr>
        <w:spacing w:after="0" w:line="240" w:lineRule="auto"/>
      </w:pPr>
      <w:r>
        <w:separator/>
      </w:r>
    </w:p>
  </w:footnote>
  <w:footnote w:type="continuationSeparator" w:id="0">
    <w:p w14:paraId="0A371438" w14:textId="77777777" w:rsidR="00955CA1" w:rsidRDefault="00955CA1" w:rsidP="0015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6BC4"/>
    <w:multiLevelType w:val="hybridMultilevel"/>
    <w:tmpl w:val="829C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746AC"/>
    <w:multiLevelType w:val="hybridMultilevel"/>
    <w:tmpl w:val="A48034EA"/>
    <w:lvl w:ilvl="0" w:tplc="2A72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6E4D"/>
    <w:multiLevelType w:val="hybridMultilevel"/>
    <w:tmpl w:val="139C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D7"/>
    <w:rsid w:val="000117F0"/>
    <w:rsid w:val="00015438"/>
    <w:rsid w:val="0006776C"/>
    <w:rsid w:val="00074EDD"/>
    <w:rsid w:val="0007666D"/>
    <w:rsid w:val="000A3C7C"/>
    <w:rsid w:val="000B2A11"/>
    <w:rsid w:val="000B5587"/>
    <w:rsid w:val="000E5F39"/>
    <w:rsid w:val="00122E73"/>
    <w:rsid w:val="00132314"/>
    <w:rsid w:val="00137A95"/>
    <w:rsid w:val="00140C9B"/>
    <w:rsid w:val="001534A1"/>
    <w:rsid w:val="00154F50"/>
    <w:rsid w:val="00157721"/>
    <w:rsid w:val="00171DE1"/>
    <w:rsid w:val="0017578B"/>
    <w:rsid w:val="0017617E"/>
    <w:rsid w:val="00177695"/>
    <w:rsid w:val="00184DA3"/>
    <w:rsid w:val="001A6F15"/>
    <w:rsid w:val="001A7D30"/>
    <w:rsid w:val="001B4884"/>
    <w:rsid w:val="001C7DC8"/>
    <w:rsid w:val="001E7047"/>
    <w:rsid w:val="001F56EF"/>
    <w:rsid w:val="00210A69"/>
    <w:rsid w:val="00234BC2"/>
    <w:rsid w:val="00242D40"/>
    <w:rsid w:val="002431B5"/>
    <w:rsid w:val="00292CDD"/>
    <w:rsid w:val="00297275"/>
    <w:rsid w:val="002B539E"/>
    <w:rsid w:val="002C653D"/>
    <w:rsid w:val="002F5A71"/>
    <w:rsid w:val="0031579E"/>
    <w:rsid w:val="003273E0"/>
    <w:rsid w:val="00362903"/>
    <w:rsid w:val="00373CEF"/>
    <w:rsid w:val="00375C18"/>
    <w:rsid w:val="00376CC8"/>
    <w:rsid w:val="00380A9F"/>
    <w:rsid w:val="00381276"/>
    <w:rsid w:val="003D06F0"/>
    <w:rsid w:val="003D1496"/>
    <w:rsid w:val="004003A2"/>
    <w:rsid w:val="004107D2"/>
    <w:rsid w:val="004112F4"/>
    <w:rsid w:val="004208BF"/>
    <w:rsid w:val="0048016A"/>
    <w:rsid w:val="004815FE"/>
    <w:rsid w:val="004A3299"/>
    <w:rsid w:val="004B6B8C"/>
    <w:rsid w:val="004F284A"/>
    <w:rsid w:val="004F7DD7"/>
    <w:rsid w:val="005001B3"/>
    <w:rsid w:val="00555C54"/>
    <w:rsid w:val="00581990"/>
    <w:rsid w:val="005A0C73"/>
    <w:rsid w:val="005D5290"/>
    <w:rsid w:val="005E6C85"/>
    <w:rsid w:val="00600998"/>
    <w:rsid w:val="00614688"/>
    <w:rsid w:val="006310ED"/>
    <w:rsid w:val="00631692"/>
    <w:rsid w:val="006667C0"/>
    <w:rsid w:val="006667EE"/>
    <w:rsid w:val="00667F29"/>
    <w:rsid w:val="0068783F"/>
    <w:rsid w:val="00691A97"/>
    <w:rsid w:val="006A0F85"/>
    <w:rsid w:val="006B70F2"/>
    <w:rsid w:val="006D4404"/>
    <w:rsid w:val="006E1080"/>
    <w:rsid w:val="00726CC1"/>
    <w:rsid w:val="00735192"/>
    <w:rsid w:val="00741750"/>
    <w:rsid w:val="00742C6E"/>
    <w:rsid w:val="00753CF3"/>
    <w:rsid w:val="00756271"/>
    <w:rsid w:val="0076006D"/>
    <w:rsid w:val="00773EBF"/>
    <w:rsid w:val="0078109B"/>
    <w:rsid w:val="007D78C1"/>
    <w:rsid w:val="007E7BB1"/>
    <w:rsid w:val="0080337D"/>
    <w:rsid w:val="00837510"/>
    <w:rsid w:val="00852B44"/>
    <w:rsid w:val="00860CF4"/>
    <w:rsid w:val="00882C69"/>
    <w:rsid w:val="008836CE"/>
    <w:rsid w:val="00887847"/>
    <w:rsid w:val="00896522"/>
    <w:rsid w:val="008A18DE"/>
    <w:rsid w:val="008C0331"/>
    <w:rsid w:val="00902595"/>
    <w:rsid w:val="0094390C"/>
    <w:rsid w:val="00954460"/>
    <w:rsid w:val="009547AC"/>
    <w:rsid w:val="00955CA1"/>
    <w:rsid w:val="009613F5"/>
    <w:rsid w:val="009928D8"/>
    <w:rsid w:val="009B357A"/>
    <w:rsid w:val="009C6700"/>
    <w:rsid w:val="009D09AF"/>
    <w:rsid w:val="009D3B68"/>
    <w:rsid w:val="009E6056"/>
    <w:rsid w:val="00A04A3D"/>
    <w:rsid w:val="00A3208B"/>
    <w:rsid w:val="00A349F8"/>
    <w:rsid w:val="00A413F9"/>
    <w:rsid w:val="00A64C51"/>
    <w:rsid w:val="00A67AA2"/>
    <w:rsid w:val="00A70F3E"/>
    <w:rsid w:val="00A90970"/>
    <w:rsid w:val="00AB78D9"/>
    <w:rsid w:val="00AB7E9F"/>
    <w:rsid w:val="00AC5739"/>
    <w:rsid w:val="00AD14E1"/>
    <w:rsid w:val="00AF305A"/>
    <w:rsid w:val="00AF7ADC"/>
    <w:rsid w:val="00B05E96"/>
    <w:rsid w:val="00B070B4"/>
    <w:rsid w:val="00B252AB"/>
    <w:rsid w:val="00B53A56"/>
    <w:rsid w:val="00B82A5B"/>
    <w:rsid w:val="00B87FE5"/>
    <w:rsid w:val="00BA356A"/>
    <w:rsid w:val="00BA46B5"/>
    <w:rsid w:val="00BD7122"/>
    <w:rsid w:val="00BE3632"/>
    <w:rsid w:val="00C119F1"/>
    <w:rsid w:val="00C11ADA"/>
    <w:rsid w:val="00C31E6A"/>
    <w:rsid w:val="00C47329"/>
    <w:rsid w:val="00C52EB7"/>
    <w:rsid w:val="00C5370E"/>
    <w:rsid w:val="00C5456D"/>
    <w:rsid w:val="00C73AF8"/>
    <w:rsid w:val="00CA397C"/>
    <w:rsid w:val="00CA658F"/>
    <w:rsid w:val="00CB7AC4"/>
    <w:rsid w:val="00CC3207"/>
    <w:rsid w:val="00CC69EB"/>
    <w:rsid w:val="00CE3F24"/>
    <w:rsid w:val="00D150A1"/>
    <w:rsid w:val="00D226E9"/>
    <w:rsid w:val="00D23BB6"/>
    <w:rsid w:val="00D813BE"/>
    <w:rsid w:val="00D81844"/>
    <w:rsid w:val="00D85577"/>
    <w:rsid w:val="00D87DD9"/>
    <w:rsid w:val="00D955A7"/>
    <w:rsid w:val="00DB0FCA"/>
    <w:rsid w:val="00DC0A82"/>
    <w:rsid w:val="00DF14D7"/>
    <w:rsid w:val="00DF285E"/>
    <w:rsid w:val="00DF3529"/>
    <w:rsid w:val="00E1167E"/>
    <w:rsid w:val="00E24979"/>
    <w:rsid w:val="00E424A6"/>
    <w:rsid w:val="00E7184D"/>
    <w:rsid w:val="00E803E3"/>
    <w:rsid w:val="00EA6DD6"/>
    <w:rsid w:val="00ED6458"/>
    <w:rsid w:val="00EE2024"/>
    <w:rsid w:val="00EF2FEE"/>
    <w:rsid w:val="00F229C5"/>
    <w:rsid w:val="00F341FA"/>
    <w:rsid w:val="00F35E3C"/>
    <w:rsid w:val="00F56A55"/>
    <w:rsid w:val="00F737F6"/>
    <w:rsid w:val="00F76807"/>
    <w:rsid w:val="00F778E0"/>
    <w:rsid w:val="00FC6C16"/>
    <w:rsid w:val="00FE1A93"/>
    <w:rsid w:val="00FE1D02"/>
    <w:rsid w:val="00FE2BD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995D"/>
  <w15:chartTrackingRefBased/>
  <w15:docId w15:val="{3709A42E-4C7C-4B4F-B61A-FB044B79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21"/>
  </w:style>
  <w:style w:type="paragraph" w:styleId="Footer">
    <w:name w:val="footer"/>
    <w:basedOn w:val="Normal"/>
    <w:link w:val="FooterChar"/>
    <w:uiPriority w:val="99"/>
    <w:unhideWhenUsed/>
    <w:rsid w:val="00157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21"/>
  </w:style>
  <w:style w:type="table" w:styleId="TableGrid">
    <w:name w:val="Table Grid"/>
    <w:basedOn w:val="TableNormal"/>
    <w:uiPriority w:val="39"/>
    <w:rsid w:val="0015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menities@hoo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FE82A828C794A880972A9B2F83315" ma:contentTypeVersion="13" ma:contentTypeDescription="Create a new document." ma:contentTypeScope="" ma:versionID="cb04554e936645713ae2ae57be35a95d">
  <xsd:schema xmlns:xsd="http://www.w3.org/2001/XMLSchema" xmlns:xs="http://www.w3.org/2001/XMLSchema" xmlns:p="http://schemas.microsoft.com/office/2006/metadata/properties" xmlns:ns2="cee7c435-0241-40d8-8e61-44a85bfafc81" xmlns:ns3="f5929e5e-c55a-45e1-92a0-df0ffb074f80" targetNamespace="http://schemas.microsoft.com/office/2006/metadata/properties" ma:root="true" ma:fieldsID="c2df4c1eca9de64226983111a23e3c1f" ns2:_="" ns3:_="">
    <xsd:import namespace="cee7c435-0241-40d8-8e61-44a85bfafc81"/>
    <xsd:import namespace="f5929e5e-c55a-45e1-92a0-df0ffb07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c435-0241-40d8-8e61-44a85bfa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9e5e-c55a-45e1-92a0-df0ffb074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F2056-A210-41FD-9221-FAEBEC0B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c435-0241-40d8-8e61-44a85bfafc81"/>
    <ds:schemaRef ds:uri="f5929e5e-c55a-45e1-92a0-df0ffb074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B3846-32B4-4E4D-B4AF-D0FE2334E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A3671-0742-45F4-A6BE-37698F256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McMeeken</dc:creator>
  <cp:keywords/>
  <dc:description/>
  <cp:lastModifiedBy>Sarah McMeeken</cp:lastModifiedBy>
  <cp:revision>5</cp:revision>
  <cp:lastPrinted>2022-03-14T12:32:00Z</cp:lastPrinted>
  <dcterms:created xsi:type="dcterms:W3CDTF">2022-03-25T11:08:00Z</dcterms:created>
  <dcterms:modified xsi:type="dcterms:W3CDTF">2022-03-25T11:37:00Z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0x01010058BFE82A828C794A880972A9B2F83315</vt:lpwstr>
  </property>
</Properties>
</file>