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11B3D"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Independent </w:t>
      </w:r>
      <w:r w:rsidR="005327DC">
        <w:rPr>
          <w:rFonts w:cstheme="minorHAnsi"/>
          <w:b/>
          <w:color w:val="000000"/>
          <w:sz w:val="56"/>
          <w:szCs w:val="56"/>
        </w:rPr>
        <w:t>Evaluation of</w:t>
      </w:r>
      <w:r w:rsidR="00BD6B65">
        <w:rPr>
          <w:rFonts w:cstheme="minorHAnsi"/>
          <w:b/>
          <w:color w:val="000000"/>
          <w:sz w:val="56"/>
          <w:szCs w:val="56"/>
        </w:rPr>
        <w:t xml:space="preserve"> </w:t>
      </w:r>
      <w:r w:rsidR="005154DA">
        <w:rPr>
          <w:rFonts w:cstheme="minorHAnsi"/>
          <w:b/>
          <w:color w:val="000000"/>
          <w:sz w:val="56"/>
          <w:szCs w:val="56"/>
        </w:rPr>
        <w:t>lia</w:t>
      </w:r>
      <w:r w:rsidR="00DF6A3D">
        <w:rPr>
          <w:rFonts w:cstheme="minorHAnsi"/>
          <w:b/>
          <w:color w:val="000000"/>
          <w:sz w:val="56"/>
          <w:szCs w:val="56"/>
        </w:rPr>
        <w:t>i</w:t>
      </w:r>
      <w:r w:rsidR="005154DA">
        <w:rPr>
          <w:rFonts w:cstheme="minorHAnsi"/>
          <w:b/>
          <w:color w:val="000000"/>
          <w:sz w:val="56"/>
          <w:szCs w:val="56"/>
        </w:rPr>
        <w:t xml:space="preserve">son and diversion services in </w:t>
      </w:r>
      <w:r w:rsidR="00A26761">
        <w:rPr>
          <w:rFonts w:cstheme="minorHAnsi"/>
          <w:b/>
          <w:color w:val="000000"/>
          <w:sz w:val="56"/>
          <w:szCs w:val="56"/>
        </w:rPr>
        <w:t>east of England</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B60889">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B60889">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B60889">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B60889">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B60889">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B60889"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0" w:name="_Toc433122976"/>
      <w:r w:rsidRPr="00D95205">
        <w:rPr>
          <w:rFonts w:asciiTheme="minorHAnsi" w:hAnsiTheme="minorHAnsi" w:cstheme="minorHAnsi"/>
          <w:sz w:val="24"/>
          <w:szCs w:val="24"/>
        </w:rPr>
        <w:lastRenderedPageBreak/>
        <w:t>I</w:t>
      </w:r>
      <w:r w:rsidR="00D46179" w:rsidRPr="00D95205">
        <w:rPr>
          <w:rFonts w:asciiTheme="minorHAnsi" w:hAnsiTheme="minorHAnsi" w:cstheme="minorHAnsi"/>
          <w:sz w:val="24"/>
          <w:szCs w:val="24"/>
        </w:rPr>
        <w:t>ntroduction</w:t>
      </w:r>
      <w:bookmarkEnd w:id="0"/>
    </w:p>
    <w:p w:rsidR="00D46179" w:rsidRPr="00D95205" w:rsidRDefault="00D46179" w:rsidP="00971087">
      <w:pPr>
        <w:autoSpaceDE w:val="0"/>
        <w:autoSpaceDN w:val="0"/>
        <w:adjustRightInd w:val="0"/>
        <w:spacing w:after="0" w:line="240" w:lineRule="auto"/>
        <w:jc w:val="both"/>
        <w:rPr>
          <w:rFonts w:cstheme="minorHAnsi"/>
          <w:color w:val="000000"/>
        </w:rPr>
      </w:pPr>
    </w:p>
    <w:p w:rsidR="00E741D8" w:rsidRDefault="00D46179" w:rsidP="00AE3615">
      <w:r w:rsidRPr="00D95205">
        <w:rPr>
          <w:rFonts w:cstheme="minorHAnsi"/>
          <w:color w:val="000000"/>
        </w:rPr>
        <w:t>N</w:t>
      </w:r>
      <w:r w:rsidR="004D169A">
        <w:rPr>
          <w:rFonts w:cstheme="minorHAnsi"/>
          <w:color w:val="000000"/>
        </w:rPr>
        <w:t xml:space="preserve">HS England wishes </w:t>
      </w:r>
      <w:r w:rsidR="004D169A">
        <w:t xml:space="preserve">to understand the </w:t>
      </w:r>
      <w:r w:rsidR="00DF6A3D">
        <w:t>operation</w:t>
      </w:r>
      <w:r w:rsidR="004D169A">
        <w:t xml:space="preserve"> of </w:t>
      </w:r>
      <w:r w:rsidR="005154DA">
        <w:t>t</w:t>
      </w:r>
      <w:r w:rsidR="00FF70BD">
        <w:t>wo</w:t>
      </w:r>
      <w:r w:rsidR="005154DA">
        <w:t xml:space="preserve"> liaison and diversion </w:t>
      </w:r>
      <w:r w:rsidR="00BD6B65">
        <w:t xml:space="preserve"> </w:t>
      </w:r>
      <w:r w:rsidR="00E741D8">
        <w:t xml:space="preserve">services </w:t>
      </w:r>
      <w:r w:rsidR="00A26761">
        <w:t xml:space="preserve"> in the east of England</w:t>
      </w:r>
      <w:r w:rsidR="00E741D8">
        <w:t xml:space="preserve">.  This will improve commissioners’ understanding </w:t>
      </w:r>
      <w:r w:rsidR="00061736">
        <w:t>for further</w:t>
      </w:r>
      <w:r w:rsidR="00E741D8">
        <w:t xml:space="preserve"> service</w:t>
      </w:r>
      <w:r w:rsidR="00B672BF">
        <w:t xml:space="preserve"> development and will inform future commissioning.</w:t>
      </w:r>
    </w:p>
    <w:p w:rsidR="00971087" w:rsidRDefault="004D169A" w:rsidP="00AE3615">
      <w:pPr>
        <w:rPr>
          <w:rFonts w:cstheme="minorHAnsi"/>
          <w:sz w:val="24"/>
          <w:szCs w:val="24"/>
        </w:rPr>
      </w:pPr>
      <w:r>
        <w:t xml:space="preserve">We are seeking to appoint an independent </w:t>
      </w:r>
      <w:r w:rsidR="00C11B3D">
        <w:t>author</w:t>
      </w:r>
      <w:r>
        <w:t xml:space="preserve"> who can propose an appropriate way to evaluate the service, do the evaluation, provide answers to the questions given</w:t>
      </w:r>
      <w:r w:rsidR="00773E8A">
        <w:t xml:space="preserve"> and make proposals as a consequence.</w:t>
      </w:r>
    </w:p>
    <w:p w:rsidR="00D46179" w:rsidRPr="00D95205" w:rsidRDefault="00630E06" w:rsidP="00971087">
      <w:pPr>
        <w:pStyle w:val="Heading1"/>
        <w:spacing w:before="0" w:line="240" w:lineRule="auto"/>
        <w:rPr>
          <w:rFonts w:asciiTheme="minorHAnsi" w:hAnsiTheme="minorHAnsi" w:cstheme="minorHAnsi"/>
          <w:sz w:val="24"/>
          <w:szCs w:val="24"/>
        </w:rPr>
      </w:pPr>
      <w:bookmarkStart w:id="1" w:name="_Toc433122977"/>
      <w:r w:rsidRPr="00D95205">
        <w:rPr>
          <w:rFonts w:asciiTheme="minorHAnsi" w:hAnsiTheme="minorHAnsi" w:cstheme="minorHAnsi"/>
          <w:sz w:val="24"/>
          <w:szCs w:val="24"/>
        </w:rPr>
        <w:t>Background</w:t>
      </w:r>
      <w:bookmarkEnd w:id="1"/>
    </w:p>
    <w:p w:rsidR="00630E06" w:rsidRPr="00D95205" w:rsidRDefault="00630E06" w:rsidP="00971087">
      <w:pPr>
        <w:autoSpaceDE w:val="0"/>
        <w:autoSpaceDN w:val="0"/>
        <w:adjustRightInd w:val="0"/>
        <w:spacing w:after="0" w:line="240" w:lineRule="auto"/>
        <w:jc w:val="both"/>
        <w:rPr>
          <w:rFonts w:cstheme="minorHAnsi"/>
          <w:color w:val="000000"/>
        </w:rPr>
      </w:pPr>
    </w:p>
    <w:p w:rsidR="00B041DC" w:rsidRDefault="005154DA" w:rsidP="00F11EFF">
      <w:pPr>
        <w:spacing w:after="0" w:line="240" w:lineRule="auto"/>
        <w:rPr>
          <w:lang w:val="en-US"/>
        </w:rPr>
      </w:pPr>
      <w:r>
        <w:rPr>
          <w:lang w:val="en-US"/>
        </w:rPr>
        <w:t>The Bradley report 2009 made a range of recommendations relating to people in contact with the criminal justice system, including the availability of liaison and diversion services.</w:t>
      </w:r>
      <w:r w:rsidR="00045968">
        <w:rPr>
          <w:lang w:val="en-US"/>
        </w:rPr>
        <w:t xml:space="preserve">  A programme was set up to roll out the application of a new service specification for liaison and diversion, and almost all counties now have a service which is compliant with the new service specification.  In addition, in some counties, liaison and diversion services have been commissioned in conjunction with other services, with the objective of joining up the health and criminal justice pathways, reducing hand- offs and reducing spend on aspects of care that do not add value.</w:t>
      </w:r>
    </w:p>
    <w:p w:rsidR="009D57E1" w:rsidRDefault="009D57E1" w:rsidP="00F11EFF">
      <w:pPr>
        <w:spacing w:after="0" w:line="240" w:lineRule="auto"/>
        <w:rPr>
          <w:lang w:val="en-US"/>
        </w:rPr>
      </w:pPr>
    </w:p>
    <w:p w:rsidR="00C11B3D" w:rsidRDefault="00045968" w:rsidP="00F11EFF">
      <w:pPr>
        <w:spacing w:after="0" w:line="240" w:lineRule="auto"/>
        <w:rPr>
          <w:lang w:val="en-US"/>
        </w:rPr>
      </w:pPr>
      <w:r>
        <w:rPr>
          <w:lang w:val="en-US"/>
        </w:rPr>
        <w:t xml:space="preserve">In the east of England, the Norfolk liaison and diversion service is provided in a single </w:t>
      </w:r>
      <w:r w:rsidR="00DF6A3D">
        <w:rPr>
          <w:lang w:val="en-US"/>
        </w:rPr>
        <w:t xml:space="preserve">integrated </w:t>
      </w:r>
      <w:r>
        <w:rPr>
          <w:lang w:val="en-US"/>
        </w:rPr>
        <w:t xml:space="preserve">service that also includes the mental health provision for HMP Norwich (a remand prison) and the prison </w:t>
      </w:r>
      <w:r w:rsidR="00DF6A3D">
        <w:rPr>
          <w:lang w:val="en-US"/>
        </w:rPr>
        <w:t xml:space="preserve">mental health </w:t>
      </w:r>
      <w:r>
        <w:rPr>
          <w:lang w:val="en-US"/>
        </w:rPr>
        <w:t xml:space="preserve">and </w:t>
      </w:r>
      <w:r w:rsidR="00DF6A3D">
        <w:rPr>
          <w:lang w:val="en-US"/>
        </w:rPr>
        <w:t xml:space="preserve">prison </w:t>
      </w:r>
      <w:r>
        <w:rPr>
          <w:lang w:val="en-US"/>
        </w:rPr>
        <w:t>IAPT service.   The objective was to join up a service that people may experience both in and out of custody.</w:t>
      </w:r>
      <w:r w:rsidR="00DF6A3D">
        <w:rPr>
          <w:lang w:val="en-US"/>
        </w:rPr>
        <w:t xml:space="preserve"> The provider also provides community mental health and IAPT services, under a separate contract.</w:t>
      </w:r>
    </w:p>
    <w:p w:rsidR="00045968" w:rsidRDefault="00045968" w:rsidP="00F11EFF">
      <w:pPr>
        <w:spacing w:after="0" w:line="240" w:lineRule="auto"/>
        <w:rPr>
          <w:lang w:val="en-US"/>
        </w:rPr>
      </w:pPr>
    </w:p>
    <w:p w:rsidR="00045968" w:rsidRDefault="00045968" w:rsidP="00F11EFF">
      <w:pPr>
        <w:spacing w:after="0" w:line="240" w:lineRule="auto"/>
        <w:rPr>
          <w:lang w:val="en-US"/>
        </w:rPr>
      </w:pPr>
      <w:r>
        <w:rPr>
          <w:lang w:val="en-US"/>
        </w:rPr>
        <w:t>In Essex, the l</w:t>
      </w:r>
      <w:r w:rsidR="00864499">
        <w:rPr>
          <w:lang w:val="en-US"/>
        </w:rPr>
        <w:t>ia</w:t>
      </w:r>
      <w:r w:rsidR="003C50CE">
        <w:rPr>
          <w:lang w:val="en-US"/>
        </w:rPr>
        <w:t>i</w:t>
      </w:r>
      <w:r>
        <w:rPr>
          <w:lang w:val="en-US"/>
        </w:rPr>
        <w:t xml:space="preserve">son and diversion service has been integrated with the police custody healthcare service and the mental health street triage service. The objective for this form of integration was to </w:t>
      </w:r>
      <w:r w:rsidR="003C50CE">
        <w:rPr>
          <w:lang w:val="en-US"/>
        </w:rPr>
        <w:t>increase the efficiency of the use of resources and workforce, and improve the patient experience.</w:t>
      </w:r>
    </w:p>
    <w:p w:rsidR="00FF70BD" w:rsidRDefault="00FF70BD" w:rsidP="00F11EFF">
      <w:pPr>
        <w:spacing w:after="0" w:line="240" w:lineRule="auto"/>
        <w:rPr>
          <w:lang w:val="en-US"/>
        </w:rPr>
      </w:pPr>
    </w:p>
    <w:p w:rsidR="00FF70BD" w:rsidRDefault="00FF70BD" w:rsidP="00F11EFF">
      <w:pPr>
        <w:spacing w:after="0" w:line="240" w:lineRule="auto"/>
        <w:rPr>
          <w:lang w:val="en-US"/>
        </w:rPr>
      </w:pPr>
      <w:r>
        <w:rPr>
          <w:lang w:val="en-US"/>
        </w:rPr>
        <w:t xml:space="preserve">The purpose of the evaluation is </w:t>
      </w:r>
    </w:p>
    <w:p w:rsidR="00FF70BD" w:rsidRDefault="00FF70BD" w:rsidP="00F11EFF">
      <w:pPr>
        <w:spacing w:after="0" w:line="240" w:lineRule="auto"/>
        <w:rPr>
          <w:lang w:val="en-US"/>
        </w:rPr>
      </w:pPr>
    </w:p>
    <w:p w:rsidR="00FF70BD" w:rsidRPr="00FF70BD" w:rsidRDefault="00FF70BD" w:rsidP="00FF70BD">
      <w:pPr>
        <w:pStyle w:val="ListParagraph"/>
        <w:numPr>
          <w:ilvl w:val="0"/>
          <w:numId w:val="15"/>
        </w:numPr>
        <w:spacing w:after="0" w:line="240" w:lineRule="auto"/>
        <w:rPr>
          <w:lang w:val="en-US"/>
        </w:rPr>
      </w:pPr>
      <w:r w:rsidRPr="00FF70BD">
        <w:rPr>
          <w:lang w:val="en-US"/>
        </w:rPr>
        <w:t>to look at the two models and to decide whether each of the is effective in achieving integration for service users</w:t>
      </w:r>
    </w:p>
    <w:p w:rsidR="00FF70BD" w:rsidRDefault="00FF70BD" w:rsidP="00F11EFF">
      <w:pPr>
        <w:spacing w:after="0" w:line="240" w:lineRule="auto"/>
        <w:rPr>
          <w:lang w:val="en-US"/>
        </w:rPr>
      </w:pPr>
    </w:p>
    <w:p w:rsidR="00FF70BD" w:rsidRPr="00FF70BD" w:rsidRDefault="00FF70BD" w:rsidP="00FF70BD">
      <w:pPr>
        <w:pStyle w:val="ListParagraph"/>
        <w:numPr>
          <w:ilvl w:val="0"/>
          <w:numId w:val="15"/>
        </w:numPr>
        <w:spacing w:after="0" w:line="240" w:lineRule="auto"/>
        <w:rPr>
          <w:lang w:val="en-US"/>
        </w:rPr>
      </w:pPr>
      <w:r w:rsidRPr="00FF70BD">
        <w:rPr>
          <w:lang w:val="en-US"/>
        </w:rPr>
        <w:t>to comment on whether  there is discernible benefit for service users, in integrating liason and diversion with others services;</w:t>
      </w:r>
    </w:p>
    <w:p w:rsidR="00FF70BD" w:rsidRDefault="00FF70BD" w:rsidP="00F11EFF">
      <w:pPr>
        <w:spacing w:after="0" w:line="240" w:lineRule="auto"/>
        <w:rPr>
          <w:lang w:val="en-US"/>
        </w:rPr>
      </w:pPr>
    </w:p>
    <w:p w:rsidR="00FF70BD" w:rsidRPr="00FF70BD" w:rsidRDefault="00FF70BD" w:rsidP="00FF70BD">
      <w:pPr>
        <w:pStyle w:val="ListParagraph"/>
        <w:numPr>
          <w:ilvl w:val="0"/>
          <w:numId w:val="15"/>
        </w:numPr>
        <w:spacing w:after="0" w:line="240" w:lineRule="auto"/>
        <w:rPr>
          <w:lang w:val="en-US"/>
        </w:rPr>
      </w:pPr>
      <w:r w:rsidRPr="00FF70BD">
        <w:rPr>
          <w:lang w:val="en-US"/>
        </w:rPr>
        <w:t>to compare and contrast the two models, and comment on points of difference and similarity.</w:t>
      </w:r>
    </w:p>
    <w:p w:rsidR="00045968" w:rsidRDefault="00045968" w:rsidP="00F11EFF">
      <w:pPr>
        <w:spacing w:after="0" w:line="240" w:lineRule="auto"/>
        <w:rPr>
          <w:lang w:val="en-US"/>
        </w:rPr>
      </w:pPr>
    </w:p>
    <w:p w:rsidR="00C11B3D" w:rsidRPr="004F7DCB" w:rsidRDefault="00C11B3D" w:rsidP="00F11EFF">
      <w:pPr>
        <w:spacing w:after="0" w:line="240" w:lineRule="auto"/>
        <w:rPr>
          <w:lang w:val="en-US"/>
        </w:rPr>
      </w:pPr>
      <w:r>
        <w:rPr>
          <w:lang w:val="en-US"/>
        </w:rPr>
        <w:t>The evaluation must be undertaken by an appropriate independent person or organization.</w:t>
      </w:r>
      <w:r w:rsidR="00D83444">
        <w:rPr>
          <w:lang w:val="en-US"/>
        </w:rPr>
        <w:t xml:space="preserve"> Bids from the providers of the services </w:t>
      </w:r>
      <w:r>
        <w:rPr>
          <w:lang w:val="en-US"/>
        </w:rPr>
        <w:t xml:space="preserve"> </w:t>
      </w:r>
      <w:r w:rsidR="00D83444">
        <w:rPr>
          <w:lang w:val="en-US"/>
        </w:rPr>
        <w:t>will not be considered.</w:t>
      </w:r>
    </w:p>
    <w:p w:rsidR="00F11EFF" w:rsidRDefault="00F11EFF" w:rsidP="00F11EFF">
      <w:pPr>
        <w:spacing w:after="0" w:line="240" w:lineRule="auto"/>
        <w:rPr>
          <w:u w:val="single"/>
        </w:rPr>
      </w:pPr>
    </w:p>
    <w:p w:rsidR="00194788" w:rsidRPr="00D95205" w:rsidRDefault="00584175" w:rsidP="00971087">
      <w:pPr>
        <w:pStyle w:val="Heading1"/>
        <w:spacing w:before="0" w:line="240" w:lineRule="auto"/>
        <w:rPr>
          <w:rFonts w:asciiTheme="minorHAnsi" w:hAnsiTheme="minorHAnsi" w:cstheme="minorHAnsi"/>
          <w:sz w:val="24"/>
          <w:szCs w:val="24"/>
        </w:rPr>
      </w:pPr>
      <w:bookmarkStart w:id="2" w:name="_Toc433122978"/>
      <w:r w:rsidRPr="00D95205">
        <w:rPr>
          <w:rFonts w:asciiTheme="minorHAnsi" w:hAnsiTheme="minorHAnsi" w:cstheme="minorHAnsi"/>
          <w:sz w:val="24"/>
          <w:szCs w:val="24"/>
        </w:rPr>
        <w:t>Content and scope of report</w:t>
      </w:r>
      <w:bookmarkEnd w:id="2"/>
    </w:p>
    <w:p w:rsidR="00907148" w:rsidRDefault="00907148" w:rsidP="00971087">
      <w:pPr>
        <w:spacing w:after="0" w:line="240" w:lineRule="auto"/>
        <w:rPr>
          <w:rFonts w:cstheme="minorHAnsi"/>
        </w:rPr>
      </w:pPr>
    </w:p>
    <w:p w:rsidR="00E941D9" w:rsidRDefault="00983109" w:rsidP="00971087">
      <w:pPr>
        <w:spacing w:after="0" w:line="240" w:lineRule="auto"/>
      </w:pPr>
      <w:r>
        <w:t>The successful b</w:t>
      </w:r>
      <w:r w:rsidR="00E941D9">
        <w:t xml:space="preserve">idder must </w:t>
      </w:r>
      <w:r w:rsidR="00DA246F">
        <w:t>produce a report which answers the following questions:</w:t>
      </w:r>
    </w:p>
    <w:p w:rsidR="00DA246F" w:rsidRDefault="00DA246F" w:rsidP="00971087">
      <w:pPr>
        <w:spacing w:after="0" w:line="240" w:lineRule="auto"/>
      </w:pPr>
    </w:p>
    <w:p w:rsidR="003C50CE" w:rsidRDefault="00A01FDC" w:rsidP="00A01FDC">
      <w:pPr>
        <w:pStyle w:val="ListParagraph"/>
        <w:numPr>
          <w:ilvl w:val="0"/>
          <w:numId w:val="13"/>
        </w:numPr>
        <w:spacing w:after="160" w:line="259" w:lineRule="auto"/>
      </w:pPr>
      <w:r>
        <w:t xml:space="preserve">How closely has </w:t>
      </w:r>
      <w:r w:rsidR="003C50CE">
        <w:t>each service complied with the service specification and other requirements of the contract?</w:t>
      </w:r>
    </w:p>
    <w:p w:rsidR="00A01FDC" w:rsidRDefault="003C50CE" w:rsidP="00A01FDC">
      <w:pPr>
        <w:pStyle w:val="ListParagraph"/>
        <w:numPr>
          <w:ilvl w:val="0"/>
          <w:numId w:val="13"/>
        </w:numPr>
        <w:spacing w:after="160" w:line="259" w:lineRule="auto"/>
      </w:pPr>
      <w:r>
        <w:lastRenderedPageBreak/>
        <w:t xml:space="preserve">Has the service </w:t>
      </w:r>
      <w:r w:rsidR="00A01FDC">
        <w:t xml:space="preserve">fulfilled its aims and objectives, as described </w:t>
      </w:r>
      <w:r>
        <w:t>in relevant documents?</w:t>
      </w:r>
    </w:p>
    <w:p w:rsidR="006B3FFD" w:rsidRDefault="006B3FFD" w:rsidP="00A01FDC">
      <w:pPr>
        <w:pStyle w:val="ListParagraph"/>
        <w:numPr>
          <w:ilvl w:val="0"/>
          <w:numId w:val="13"/>
        </w:numPr>
        <w:spacing w:after="160" w:line="259" w:lineRule="auto"/>
      </w:pPr>
      <w:r>
        <w:t>What benefits, if any, can be identified through the integration of the liaison and diversion service with other services</w:t>
      </w:r>
      <w:r w:rsidR="00FF70BD">
        <w:t>?</w:t>
      </w:r>
    </w:p>
    <w:p w:rsidR="00FF70BD" w:rsidRDefault="00FF70BD" w:rsidP="00A01FDC">
      <w:pPr>
        <w:pStyle w:val="ListParagraph"/>
        <w:numPr>
          <w:ilvl w:val="0"/>
          <w:numId w:val="13"/>
        </w:numPr>
        <w:spacing w:after="160" w:line="259" w:lineRule="auto"/>
      </w:pPr>
      <w:r>
        <w:t>What are the points of difference and of similarity within the two integrated services?</w:t>
      </w:r>
    </w:p>
    <w:p w:rsidR="003C50CE" w:rsidRDefault="003C50CE" w:rsidP="00A01FDC">
      <w:pPr>
        <w:pStyle w:val="ListParagraph"/>
        <w:numPr>
          <w:ilvl w:val="0"/>
          <w:numId w:val="13"/>
        </w:numPr>
        <w:spacing w:after="160" w:line="259" w:lineRule="auto"/>
      </w:pPr>
      <w:r>
        <w:t>What is the experience of service users</w:t>
      </w:r>
      <w:r w:rsidR="006B3FFD">
        <w:t>:</w:t>
      </w:r>
    </w:p>
    <w:p w:rsidR="003C50CE" w:rsidRDefault="003C50CE" w:rsidP="003C50CE">
      <w:pPr>
        <w:pStyle w:val="ListParagraph"/>
        <w:numPr>
          <w:ilvl w:val="1"/>
          <w:numId w:val="13"/>
        </w:numPr>
        <w:spacing w:after="160" w:line="259" w:lineRule="auto"/>
      </w:pPr>
      <w:r>
        <w:t>do they find that there are multiple hand</w:t>
      </w:r>
      <w:r w:rsidR="00DF6A3D">
        <w:t>-</w:t>
      </w:r>
      <w:r>
        <w:t>offs?</w:t>
      </w:r>
    </w:p>
    <w:p w:rsidR="003C50CE" w:rsidRDefault="00DF6A3D" w:rsidP="003C50CE">
      <w:pPr>
        <w:pStyle w:val="ListParagraph"/>
        <w:numPr>
          <w:ilvl w:val="1"/>
          <w:numId w:val="13"/>
        </w:numPr>
        <w:spacing w:after="160" w:line="259" w:lineRule="auto"/>
      </w:pPr>
      <w:r>
        <w:t xml:space="preserve">Do </w:t>
      </w:r>
      <w:r w:rsidR="003C50CE">
        <w:t>they need to provide the same details to several people?</w:t>
      </w:r>
    </w:p>
    <w:p w:rsidR="003C50CE" w:rsidRDefault="00DF6A3D" w:rsidP="003C50CE">
      <w:pPr>
        <w:pStyle w:val="ListParagraph"/>
        <w:numPr>
          <w:ilvl w:val="1"/>
          <w:numId w:val="13"/>
        </w:numPr>
        <w:spacing w:after="160" w:line="259" w:lineRule="auto"/>
      </w:pPr>
      <w:r>
        <w:t>are</w:t>
      </w:r>
      <w:r w:rsidR="003C50CE">
        <w:t xml:space="preserve"> they unsure of what will happen next, or who will support them?</w:t>
      </w:r>
    </w:p>
    <w:p w:rsidR="00F62277" w:rsidRDefault="006B3FFD" w:rsidP="006B3FFD">
      <w:pPr>
        <w:spacing w:after="160" w:line="259" w:lineRule="auto"/>
      </w:pPr>
      <w:r>
        <w:t>The author must engage with a representative sample of people for each service to obtain detailed views of those who have accessed the service, using a semi</w:t>
      </w:r>
      <w:r w:rsidR="00DF6A3D">
        <w:t>-</w:t>
      </w:r>
      <w:r>
        <w:t>structured approach.  Findings will be analysed using grounded theory or similar, and the report will give the views expressed and relevant themes.</w:t>
      </w:r>
    </w:p>
    <w:p w:rsidR="00DA246F" w:rsidRDefault="00DA246F" w:rsidP="00A01FDC">
      <w:pPr>
        <w:pStyle w:val="ListParagraph"/>
        <w:numPr>
          <w:ilvl w:val="0"/>
          <w:numId w:val="13"/>
        </w:numPr>
        <w:spacing w:after="160" w:line="259" w:lineRule="auto"/>
      </w:pPr>
      <w:r>
        <w:t xml:space="preserve">What </w:t>
      </w:r>
      <w:r w:rsidR="00AC0AF3">
        <w:t>do pr</w:t>
      </w:r>
      <w:r w:rsidR="00F62277">
        <w:t>ofessionals</w:t>
      </w:r>
      <w:r w:rsidR="00AC0AF3">
        <w:t xml:space="preserve"> think about the service</w:t>
      </w:r>
      <w:r w:rsidR="00F62277">
        <w:t>?</w:t>
      </w:r>
    </w:p>
    <w:p w:rsidR="00AC0AF3" w:rsidRDefault="00AC0AF3" w:rsidP="00F62277">
      <w:pPr>
        <w:spacing w:after="160" w:line="259" w:lineRule="auto"/>
      </w:pPr>
      <w:r>
        <w:t xml:space="preserve">The author must engage with a representative sample of staff </w:t>
      </w:r>
      <w:r w:rsidR="00322722">
        <w:t xml:space="preserve">involved in service delivery, or referrers, </w:t>
      </w:r>
      <w:r>
        <w:t>to obtain their views of the effectiveness and value of the service, and any suggestions on its development to improve the contribution it makes to improving health outcomes.</w:t>
      </w:r>
      <w:r w:rsidR="00FD0556">
        <w:t xml:space="preserve">  The author must establish the views of professionals </w:t>
      </w:r>
      <w:r w:rsidR="00322722">
        <w:t xml:space="preserve">including </w:t>
      </w:r>
      <w:r w:rsidR="00FD0556">
        <w:t xml:space="preserve">any opinions they have about how it could be made more effective, if any. </w:t>
      </w:r>
      <w:r w:rsidR="006B3FFD">
        <w:t xml:space="preserve">  Liaison and diversion  works closely with police officers and therefore this must include custody sergeants in the relevant areas.</w:t>
      </w:r>
    </w:p>
    <w:p w:rsidR="00A01FDC" w:rsidRDefault="00A01FDC" w:rsidP="00A01FDC">
      <w:pPr>
        <w:spacing w:after="0" w:line="240" w:lineRule="auto"/>
        <w:rPr>
          <w:rFonts w:cstheme="minorHAnsi"/>
        </w:rPr>
      </w:pPr>
      <w:bookmarkStart w:id="3" w:name="_Toc433122979"/>
    </w:p>
    <w:p w:rsidR="00A01FDC" w:rsidRDefault="004C0DFE" w:rsidP="00A01FDC">
      <w:pPr>
        <w:spacing w:after="0" w:line="240" w:lineRule="auto"/>
        <w:rPr>
          <w:rFonts w:cstheme="minorHAnsi"/>
        </w:rPr>
      </w:pPr>
      <w:r>
        <w:rPr>
          <w:rFonts w:cstheme="minorHAnsi"/>
        </w:rPr>
        <w:t>The author will be responsible for ensuring full compliance with ethics approvals, and must describe the arrangements the intend to make to cover this, in their bid.</w:t>
      </w:r>
    </w:p>
    <w:p w:rsidR="009A3B6D" w:rsidRDefault="009A3B6D" w:rsidP="00A01FDC">
      <w:pPr>
        <w:spacing w:after="0" w:line="240" w:lineRule="auto"/>
        <w:rPr>
          <w:rFonts w:cstheme="minorHAnsi"/>
        </w:rPr>
      </w:pPr>
    </w:p>
    <w:p w:rsidR="009A3B6D" w:rsidRDefault="009A3B6D" w:rsidP="00A01FDC">
      <w:pPr>
        <w:spacing w:after="0" w:line="240" w:lineRule="auto"/>
        <w:rPr>
          <w:rFonts w:cstheme="minorHAnsi"/>
        </w:rPr>
      </w:pPr>
    </w:p>
    <w:p w:rsidR="004C0DFE" w:rsidRPr="00A01FDC" w:rsidRDefault="004C0DFE" w:rsidP="00A01FDC">
      <w:pPr>
        <w:spacing w:after="0" w:line="240" w:lineRule="auto"/>
        <w:rPr>
          <w:rFonts w:cstheme="minorHAnsi"/>
        </w:rPr>
      </w:pPr>
    </w:p>
    <w:p w:rsidR="00B970CC" w:rsidRDefault="00B970CC" w:rsidP="00816416">
      <w:pPr>
        <w:pStyle w:val="Heading1"/>
        <w:spacing w:before="0" w:line="240" w:lineRule="auto"/>
        <w:rPr>
          <w:rFonts w:asciiTheme="minorHAnsi" w:hAnsiTheme="minorHAnsi" w:cstheme="minorHAnsi"/>
          <w:sz w:val="24"/>
          <w:szCs w:val="24"/>
        </w:rPr>
      </w:pPr>
      <w:r>
        <w:rPr>
          <w:rFonts w:asciiTheme="minorHAnsi" w:hAnsiTheme="minorHAnsi" w:cstheme="minorHAnsi"/>
          <w:sz w:val="24"/>
          <w:szCs w:val="24"/>
        </w:rPr>
        <w:t>Deliverables</w:t>
      </w:r>
      <w:bookmarkEnd w:id="3"/>
    </w:p>
    <w:p w:rsidR="00A023A4" w:rsidRDefault="00A023A4" w:rsidP="00816416">
      <w:pPr>
        <w:spacing w:after="0" w:line="240" w:lineRule="auto"/>
      </w:pPr>
    </w:p>
    <w:p w:rsidR="00B970CC" w:rsidRPr="00B970CC" w:rsidRDefault="004D169A" w:rsidP="00816416">
      <w:pPr>
        <w:spacing w:after="0" w:line="240" w:lineRule="auto"/>
      </w:pPr>
      <w:r>
        <w:t>The provider of the report</w:t>
      </w:r>
      <w:r w:rsidR="00B970CC">
        <w:t xml:space="preserve"> must provide both an initial draft and a final</w:t>
      </w:r>
      <w:r w:rsidR="00A6080A">
        <w:t xml:space="preserve"> draft of the report </w:t>
      </w:r>
      <w:r w:rsidR="00B970CC">
        <w:t>in Word. This allows comments to be made within the text of the initial draft, and also allows extraction of the text from the final draft for inse</w:t>
      </w:r>
      <w:r w:rsidR="00AE3615">
        <w:t>rtion into other documents. The</w:t>
      </w:r>
      <w:r w:rsidR="00A023A4">
        <w:t xml:space="preserve"> </w:t>
      </w:r>
      <w:r w:rsidR="00B970CC">
        <w:t>initial draft must be delivered to</w:t>
      </w:r>
      <w:r w:rsidR="00B970CC" w:rsidRPr="00897968">
        <w:rPr>
          <w:color w:val="0000FF"/>
        </w:rPr>
        <w:t xml:space="preserve"> </w:t>
      </w:r>
      <w:r w:rsidR="00897968" w:rsidRPr="00897968">
        <w:rPr>
          <w:color w:val="0000FF"/>
          <w:u w:val="single"/>
        </w:rPr>
        <w:t>claire.weston2</w:t>
      </w:r>
      <w:hyperlink r:id="rId8" w:history="1">
        <w:r w:rsidR="00A023A4" w:rsidRPr="00BA480A">
          <w:rPr>
            <w:rStyle w:val="Hyperlink"/>
            <w:rFonts w:cstheme="minorHAnsi"/>
          </w:rPr>
          <w:t>@nhs.net</w:t>
        </w:r>
      </w:hyperlink>
      <w:r w:rsidR="00A023A4">
        <w:rPr>
          <w:rFonts w:cstheme="minorHAnsi"/>
          <w:color w:val="000000"/>
        </w:rPr>
        <w:t xml:space="preserve">  in Word format</w:t>
      </w:r>
      <w:r w:rsidR="00983109">
        <w:rPr>
          <w:rFonts w:cstheme="minorHAnsi"/>
          <w:color w:val="000000"/>
        </w:rPr>
        <w:t xml:space="preserve"> by </w:t>
      </w:r>
      <w:r w:rsidR="00B60889">
        <w:rPr>
          <w:rFonts w:cstheme="minorHAnsi"/>
          <w:color w:val="000000"/>
        </w:rPr>
        <w:t>1/7</w:t>
      </w:r>
      <w:bookmarkStart w:id="4" w:name="_GoBack"/>
      <w:bookmarkEnd w:id="4"/>
      <w:r w:rsidR="004C0DFE">
        <w:rPr>
          <w:rFonts w:cstheme="minorHAnsi"/>
          <w:color w:val="000000"/>
        </w:rPr>
        <w:t>/20</w:t>
      </w:r>
      <w:r w:rsidR="009A3B6D">
        <w:rPr>
          <w:rFonts w:cstheme="minorHAnsi"/>
          <w:color w:val="000000"/>
        </w:rPr>
        <w:t>20</w:t>
      </w:r>
      <w:r w:rsidR="00983109">
        <w:rPr>
          <w:rFonts w:cstheme="minorHAnsi"/>
          <w:color w:val="000000"/>
        </w:rPr>
        <w: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6080A">
        <w:rPr>
          <w:rFonts w:cstheme="minorHAnsi"/>
          <w:color w:val="000000"/>
        </w:rPr>
        <w:t xml:space="preserve"> potential provider in </w:t>
      </w:r>
      <w:r w:rsidR="00DF6A3D">
        <w:rPr>
          <w:rFonts w:cstheme="minorHAnsi"/>
          <w:color w:val="000000"/>
        </w:rPr>
        <w:t>February</w:t>
      </w:r>
      <w:r w:rsidR="003006A2">
        <w:rPr>
          <w:rFonts w:cstheme="minorHAnsi"/>
          <w:color w:val="000000"/>
        </w:rPr>
        <w:t xml:space="preserve"> </w:t>
      </w:r>
      <w:r w:rsidR="00A6080A">
        <w:rPr>
          <w:rFonts w:cstheme="minorHAnsi"/>
          <w:color w:val="000000"/>
        </w:rPr>
        <w:t>20</w:t>
      </w:r>
      <w:r w:rsidR="00DF6A3D">
        <w:rPr>
          <w:rFonts w:cstheme="minorHAnsi"/>
          <w:color w:val="000000"/>
        </w:rPr>
        <w:t>20</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FF70BD">
        <w:rPr>
          <w:rFonts w:cstheme="minorHAnsi"/>
          <w:color w:val="000000"/>
        </w:rPr>
        <w:t>6</w:t>
      </w:r>
      <w:r w:rsidR="00D77F13">
        <w:rPr>
          <w:rFonts w:cstheme="minorHAnsi"/>
          <w:color w:val="000000"/>
        </w:rPr>
        <w:t>/</w:t>
      </w:r>
      <w:r w:rsidR="00DF6A3D">
        <w:rPr>
          <w:rFonts w:cstheme="minorHAnsi"/>
          <w:color w:val="000000"/>
        </w:rPr>
        <w:t>0</w:t>
      </w:r>
      <w:r w:rsidR="00FF70BD">
        <w:rPr>
          <w:rFonts w:cstheme="minorHAnsi"/>
          <w:color w:val="000000"/>
        </w:rPr>
        <w:t>3</w:t>
      </w:r>
      <w:r w:rsidR="00D77F13">
        <w:rPr>
          <w:rFonts w:cstheme="minorHAnsi"/>
          <w:color w:val="000000"/>
        </w:rPr>
        <w:t>/</w:t>
      </w:r>
      <w:r w:rsidR="00A6080A">
        <w:rPr>
          <w:rFonts w:cstheme="minorHAnsi"/>
          <w:color w:val="000000"/>
        </w:rPr>
        <w:t>20</w:t>
      </w:r>
      <w:r w:rsidR="00DF6A3D">
        <w:rPr>
          <w:rFonts w:cstheme="minorHAnsi"/>
          <w:color w:val="000000"/>
        </w:rPr>
        <w:t>20</w:t>
      </w:r>
      <w:r w:rsidR="00530931">
        <w:rPr>
          <w:rFonts w:cstheme="minorHAnsi"/>
          <w:color w:val="000000"/>
        </w:rPr>
        <w:t xml:space="preserve"> to</w:t>
      </w:r>
      <w:r w:rsidR="006A5814">
        <w:rPr>
          <w:rFonts w:cstheme="minorHAnsi"/>
          <w:color w:val="000000"/>
        </w:rPr>
        <w:t xml:space="preserve"> </w:t>
      </w:r>
      <w:r w:rsidR="00DF6A3D">
        <w:rPr>
          <w:rFonts w:cstheme="minorHAnsi"/>
          <w:color w:val="000000"/>
        </w:rPr>
        <w:t>Claire.weston2</w:t>
      </w:r>
      <w:r w:rsidR="006A5814" w:rsidRPr="006A5814">
        <w:rPr>
          <w:rFonts w:cstheme="minorHAnsi"/>
          <w:color w:val="000000"/>
        </w:rPr>
        <w:t>@nhs.net</w:t>
      </w:r>
      <w:r w:rsidR="00530931">
        <w:rPr>
          <w:rFonts w:cstheme="minorHAnsi"/>
          <w:color w:val="000000"/>
        </w:rPr>
        <w:t xml:space="preserve"> </w:t>
      </w:r>
      <w:r w:rsidR="00B970CC">
        <w:rPr>
          <w:rFonts w:cstheme="minorHAnsi"/>
          <w:color w:val="000000"/>
        </w:rPr>
        <w:t>.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603B22">
        <w:rPr>
          <w:rFonts w:cstheme="minorHAnsi"/>
          <w:color w:val="000000"/>
        </w:rPr>
        <w:t>1</w:t>
      </w:r>
      <w:r w:rsidR="00A313C1">
        <w:rPr>
          <w:rFonts w:cstheme="minorHAnsi"/>
          <w:color w:val="000000"/>
        </w:rPr>
        <w:t xml:space="preserve"> week</w:t>
      </w:r>
      <w:r w:rsidR="001A3F0F">
        <w:rPr>
          <w:rFonts w:cstheme="minorHAnsi"/>
          <w:color w:val="000000"/>
        </w:rPr>
        <w:t xml:space="preserve"> of this date. Bidders should request a receipt of their bid, and if thi</w:t>
      </w:r>
      <w:r w:rsidR="004D169A">
        <w:rPr>
          <w:rFonts w:cstheme="minorHAnsi"/>
          <w:color w:val="000000"/>
        </w:rPr>
        <w:t xml:space="preserve">s is not received by 17.00 on </w:t>
      </w:r>
      <w:r w:rsidR="00FF70BD">
        <w:rPr>
          <w:rFonts w:cstheme="minorHAnsi"/>
          <w:color w:val="000000"/>
        </w:rPr>
        <w:t>09</w:t>
      </w:r>
      <w:r w:rsidR="004D169A">
        <w:rPr>
          <w:rFonts w:cstheme="minorHAnsi"/>
          <w:color w:val="000000"/>
        </w:rPr>
        <w:t>/</w:t>
      </w:r>
      <w:r w:rsidR="00DF6A3D">
        <w:rPr>
          <w:rFonts w:cstheme="minorHAnsi"/>
          <w:color w:val="000000"/>
        </w:rPr>
        <w:t>02</w:t>
      </w:r>
      <w:r w:rsidR="004D169A">
        <w:rPr>
          <w:rFonts w:cstheme="minorHAnsi"/>
          <w:color w:val="000000"/>
        </w:rPr>
        <w:t>/</w:t>
      </w:r>
      <w:r w:rsidR="00DF6A3D">
        <w:rPr>
          <w:rFonts w:cstheme="minorHAnsi"/>
          <w:color w:val="000000"/>
        </w:rPr>
        <w:t>20</w:t>
      </w:r>
      <w:r w:rsidR="001A3F0F">
        <w:rPr>
          <w:rFonts w:cstheme="minorHAnsi"/>
          <w:color w:val="000000"/>
        </w:rPr>
        <w:t>, they</w:t>
      </w:r>
      <w:r w:rsidR="00530931">
        <w:rPr>
          <w:rFonts w:cstheme="minorHAnsi"/>
          <w:color w:val="000000"/>
        </w:rPr>
        <w:t xml:space="preserve"> should </w:t>
      </w:r>
      <w:r w:rsidR="001A3F0F">
        <w:rPr>
          <w:rFonts w:cstheme="minorHAnsi"/>
          <w:color w:val="000000"/>
        </w:rPr>
        <w:t xml:space="preserve"> request this.</w:t>
      </w:r>
    </w:p>
    <w:p w:rsidR="004D169A" w:rsidRDefault="004D169A" w:rsidP="00971087">
      <w:pPr>
        <w:autoSpaceDE w:val="0"/>
        <w:autoSpaceDN w:val="0"/>
        <w:adjustRightInd w:val="0"/>
        <w:spacing w:after="0" w:line="240" w:lineRule="auto"/>
        <w:jc w:val="both"/>
        <w:rPr>
          <w:rFonts w:cstheme="minorHAnsi"/>
          <w:color w:val="000000"/>
        </w:rPr>
      </w:pPr>
    </w:p>
    <w:p w:rsidR="004D169A" w:rsidRDefault="004D169A" w:rsidP="00971087">
      <w:pPr>
        <w:autoSpaceDE w:val="0"/>
        <w:autoSpaceDN w:val="0"/>
        <w:adjustRightInd w:val="0"/>
        <w:spacing w:after="0" w:line="240" w:lineRule="auto"/>
        <w:jc w:val="both"/>
        <w:rPr>
          <w:rFonts w:cstheme="minorHAnsi"/>
          <w:color w:val="000000"/>
        </w:rPr>
      </w:pPr>
      <w:r>
        <w:rPr>
          <w:rFonts w:cstheme="minorHAnsi"/>
          <w:color w:val="000000"/>
        </w:rPr>
        <w:t xml:space="preserve">The successful bidder must be in a position to begin work upon being appointed, and to </w:t>
      </w:r>
      <w:r w:rsidR="00E90025">
        <w:rPr>
          <w:rFonts w:cstheme="minorHAnsi"/>
          <w:color w:val="000000"/>
        </w:rPr>
        <w:t xml:space="preserve">complete the initial draft by </w:t>
      </w:r>
      <w:r w:rsidR="00DF6A3D">
        <w:rPr>
          <w:rFonts w:cstheme="minorHAnsi"/>
          <w:color w:val="000000"/>
        </w:rPr>
        <w:t>01</w:t>
      </w:r>
      <w:r w:rsidR="00E941D9">
        <w:rPr>
          <w:rFonts w:cstheme="minorHAnsi"/>
          <w:color w:val="000000"/>
        </w:rPr>
        <w:t>/</w:t>
      </w:r>
      <w:r w:rsidR="00603B22">
        <w:rPr>
          <w:rFonts w:cstheme="minorHAnsi"/>
          <w:color w:val="000000"/>
        </w:rPr>
        <w:t>0</w:t>
      </w:r>
      <w:r w:rsidR="00FF70BD">
        <w:rPr>
          <w:rFonts w:cstheme="minorHAnsi"/>
          <w:color w:val="000000"/>
        </w:rPr>
        <w:t>7</w:t>
      </w:r>
      <w:r w:rsidR="00E90025">
        <w:rPr>
          <w:rFonts w:cstheme="minorHAnsi"/>
          <w:color w:val="000000"/>
        </w:rPr>
        <w:t>/</w:t>
      </w:r>
      <w:r w:rsidR="00603B22">
        <w:rPr>
          <w:rFonts w:cstheme="minorHAnsi"/>
          <w:color w:val="000000"/>
        </w:rPr>
        <w:t>20</w:t>
      </w:r>
      <w:r w:rsidR="00E90025">
        <w:rPr>
          <w:rFonts w:cstheme="minorHAnsi"/>
          <w:color w:val="000000"/>
        </w:rPr>
        <w:t xml:space="preserve">. Comments will be provided within 1 week and a final draft should be provided by </w:t>
      </w:r>
      <w:r w:rsidR="00DF6A3D">
        <w:rPr>
          <w:rFonts w:cstheme="minorHAnsi"/>
          <w:color w:val="000000"/>
        </w:rPr>
        <w:t>15</w:t>
      </w:r>
      <w:r w:rsidR="00E941D9">
        <w:rPr>
          <w:rFonts w:cstheme="minorHAnsi"/>
          <w:color w:val="000000"/>
        </w:rPr>
        <w:t>/</w:t>
      </w:r>
      <w:r w:rsidR="00603B22">
        <w:rPr>
          <w:rFonts w:cstheme="minorHAnsi"/>
          <w:color w:val="000000"/>
        </w:rPr>
        <w:t>0</w:t>
      </w:r>
      <w:r w:rsidR="00FF70BD">
        <w:rPr>
          <w:rFonts w:cstheme="minorHAnsi"/>
          <w:color w:val="000000"/>
        </w:rPr>
        <w:t>7</w:t>
      </w:r>
      <w:r w:rsidR="00E941D9">
        <w:rPr>
          <w:rFonts w:cstheme="minorHAnsi"/>
          <w:color w:val="000000"/>
        </w:rPr>
        <w:t>/</w:t>
      </w:r>
      <w:r w:rsidR="00603B22">
        <w:rPr>
          <w:rFonts w:cstheme="minorHAnsi"/>
          <w:color w:val="000000"/>
        </w:rPr>
        <w:t>20</w:t>
      </w:r>
      <w:r w:rsidR="00E90025">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6915EC" w:rsidP="00971087">
      <w:pPr>
        <w:autoSpaceDE w:val="0"/>
        <w:autoSpaceDN w:val="0"/>
        <w:adjustRightInd w:val="0"/>
        <w:spacing w:after="0" w:line="240" w:lineRule="auto"/>
        <w:jc w:val="both"/>
        <w:rPr>
          <w:rFonts w:cstheme="minorHAnsi"/>
          <w:color w:val="000000"/>
        </w:rPr>
      </w:pPr>
      <w:r w:rsidRPr="006915EC">
        <w:rPr>
          <w:rFonts w:cstheme="minorHAnsi"/>
          <w:color w:val="000000"/>
        </w:rPr>
        <w:t>Bidders are expected t</w:t>
      </w:r>
      <w:r>
        <w:rPr>
          <w:rFonts w:cstheme="minorHAnsi"/>
          <w:color w:val="000000"/>
        </w:rPr>
        <w:t>o</w:t>
      </w:r>
      <w:r w:rsidRPr="006915EC">
        <w:rPr>
          <w:rFonts w:cstheme="minorHAnsi"/>
          <w:color w:val="000000"/>
        </w:rPr>
        <w:t xml:space="preserve"> notify the commissioner of progress </w:t>
      </w:r>
      <w:r>
        <w:rPr>
          <w:rFonts w:cstheme="minorHAnsi"/>
          <w:color w:val="000000"/>
        </w:rPr>
        <w:t>tow</w:t>
      </w:r>
      <w:r w:rsidRPr="006915EC">
        <w:rPr>
          <w:rFonts w:cstheme="minorHAnsi"/>
          <w:color w:val="000000"/>
        </w:rPr>
        <w:t>ards delivery of the in</w:t>
      </w:r>
      <w:r>
        <w:rPr>
          <w:rFonts w:cstheme="minorHAnsi"/>
          <w:color w:val="000000"/>
        </w:rPr>
        <w:t>i</w:t>
      </w:r>
      <w:r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740B10" w:rsidP="006915EC">
      <w:pPr>
        <w:autoSpaceDE w:val="0"/>
        <w:autoSpaceDN w:val="0"/>
        <w:adjustRightInd w:val="0"/>
        <w:spacing w:after="0" w:line="240" w:lineRule="auto"/>
        <w:jc w:val="both"/>
        <w:rPr>
          <w:rFonts w:eastAsia="Times New Roman" w:cstheme="minorHAnsi"/>
        </w:rPr>
      </w:pPr>
      <w:r>
        <w:rPr>
          <w:rFonts w:cstheme="minorHAnsi"/>
          <w:color w:val="000000"/>
        </w:rPr>
        <w:t>The maximum value of acceptable bids is £</w:t>
      </w:r>
      <w:r w:rsidR="00606D26">
        <w:rPr>
          <w:rFonts w:cstheme="minorHAnsi"/>
          <w:color w:val="000000"/>
        </w:rPr>
        <w:t>2</w:t>
      </w:r>
      <w:r>
        <w:rPr>
          <w:rFonts w:cstheme="minorHAnsi"/>
          <w:color w:val="000000"/>
        </w:rPr>
        <w:t>0 000</w:t>
      </w:r>
      <w:r w:rsidR="00E941D9">
        <w:rPr>
          <w:rFonts w:cstheme="minorHAnsi"/>
          <w:color w:val="000000"/>
        </w:rPr>
        <w:t xml:space="preserve"> (net of VAT)</w:t>
      </w:r>
      <w:r>
        <w:rPr>
          <w:rFonts w:cstheme="minorHAnsi"/>
          <w:color w:val="000000"/>
        </w:rPr>
        <w:t xml:space="preserve">.  </w:t>
      </w:r>
      <w:r w:rsidR="006915EC">
        <w:rPr>
          <w:rFonts w:cstheme="minorHAnsi"/>
          <w:color w:val="000000"/>
        </w:rPr>
        <w:t xml:space="preserve">Any bid which does not clearly state the price for </w:t>
      </w:r>
      <w:r w:rsidR="00E90025">
        <w:rPr>
          <w:rFonts w:cstheme="minorHAnsi"/>
          <w:color w:val="000000"/>
        </w:rPr>
        <w:t>the report</w:t>
      </w:r>
      <w:r w:rsidR="006915EC">
        <w:rPr>
          <w:rFonts w:cstheme="minorHAnsi"/>
          <w:color w:val="000000"/>
        </w:rPr>
        <w:t xml:space="preserve"> will be rejected. </w:t>
      </w:r>
      <w:r w:rsidR="00A023A4">
        <w:rPr>
          <w:rFonts w:cstheme="minorHAnsi"/>
          <w:color w:val="000000"/>
        </w:rPr>
        <w:t xml:space="preserve"> In formulating the bid price, bidders are asked to show their daily rate</w:t>
      </w:r>
      <w:r w:rsidR="00D77F13">
        <w:rPr>
          <w:rFonts w:cstheme="minorHAnsi"/>
          <w:color w:val="000000"/>
        </w:rPr>
        <w:t xml:space="preserve">, </w:t>
      </w:r>
      <w:r w:rsidR="00A023A4">
        <w:rPr>
          <w:rFonts w:cstheme="minorHAnsi"/>
          <w:color w:val="000000"/>
        </w:rPr>
        <w:t>the number of days consumed in each element of the preparation of the report</w:t>
      </w:r>
      <w:r w:rsidR="00D77F13">
        <w:rPr>
          <w:rFonts w:cstheme="minorHAnsi"/>
          <w:color w:val="000000"/>
        </w:rPr>
        <w:t>, and other non-pay costs.  There will be no payment above the bid price for ay reason, if the bid is accepted.</w:t>
      </w:r>
    </w:p>
    <w:p w:rsidR="006915EC" w:rsidRDefault="006915EC" w:rsidP="00971087">
      <w:pPr>
        <w:spacing w:after="0" w:line="240" w:lineRule="auto"/>
        <w:jc w:val="both"/>
        <w:rPr>
          <w:rFonts w:eastAsia="Times New Roman" w:cstheme="minorHAnsi"/>
        </w:rPr>
      </w:pPr>
    </w:p>
    <w:p w:rsidR="0001304B"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00E90025">
        <w:rPr>
          <w:rFonts w:eastAsia="Times New Roman" w:cstheme="minorHAnsi"/>
        </w:rPr>
        <w:t>for undertaking the report</w:t>
      </w:r>
      <w:r w:rsidRPr="00D95205">
        <w:rPr>
          <w:rFonts w:eastAsia="Times New Roman" w:cstheme="minorHAnsi"/>
        </w:rPr>
        <w:t xml:space="preserve"> to the specification set</w:t>
      </w:r>
      <w:r w:rsidR="00CC120E" w:rsidRPr="00D95205">
        <w:rPr>
          <w:rFonts w:eastAsia="Times New Roman" w:cstheme="minorHAnsi"/>
        </w:rPr>
        <w:t xml:space="preserve"> out in this document.  </w:t>
      </w:r>
      <w:r w:rsidR="00E90025">
        <w:rPr>
          <w:rFonts w:eastAsia="Times New Roman" w:cstheme="minorHAnsi"/>
        </w:rPr>
        <w:t xml:space="preserve"> Should the report</w:t>
      </w:r>
      <w:r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w:t>
      </w:r>
      <w:r w:rsidR="00E90025">
        <w:rPr>
          <w:rFonts w:eastAsia="Times New Roman" w:cstheme="minorHAnsi"/>
        </w:rPr>
        <w:t xml:space="preserve"> when paying the final invoice</w:t>
      </w:r>
      <w:r w:rsidR="00FE0F9C">
        <w:rPr>
          <w:rFonts w:eastAsia="Times New Roman" w:cstheme="minorHAnsi"/>
        </w:rPr>
        <w:t xml:space="preserve"> if the report does not deliver</w:t>
      </w:r>
      <w:r w:rsidR="00606D26">
        <w:rPr>
          <w:rFonts w:eastAsia="Times New Roman" w:cstheme="minorHAnsi"/>
        </w:rPr>
        <w:t xml:space="preserve"> in alignment with this service specification</w:t>
      </w:r>
      <w:r w:rsidRPr="00D95205">
        <w:rPr>
          <w:rFonts w:eastAsia="Times New Roman" w:cstheme="minorHAnsi"/>
        </w:rPr>
        <w:t xml:space="preserve">. </w:t>
      </w:r>
      <w:r w:rsidR="00740B10">
        <w:rPr>
          <w:rFonts w:eastAsia="Times New Roman" w:cstheme="minorHAnsi"/>
        </w:rPr>
        <w:t xml:space="preserve"> </w:t>
      </w:r>
      <w:r w:rsidR="0001304B">
        <w:rPr>
          <w:rFonts w:eastAsia="Times New Roman" w:cstheme="minorHAnsi"/>
        </w:rPr>
        <w:t>NHS England terms and condition will be applied.  No payment will be</w:t>
      </w:r>
      <w:r w:rsidR="00E90025">
        <w:rPr>
          <w:rFonts w:eastAsia="Times New Roman" w:cstheme="minorHAnsi"/>
        </w:rPr>
        <w:t xml:space="preserve"> made for part completion of the</w:t>
      </w:r>
      <w:r w:rsidR="0001304B">
        <w:rPr>
          <w:rFonts w:eastAsia="Times New Roman" w:cstheme="minorHAnsi"/>
        </w:rPr>
        <w:t xml:space="preserve"> report.</w:t>
      </w: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bid</w:t>
      </w:r>
      <w:r w:rsidR="00E90025">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r w:rsidRPr="001639B0">
        <w:rPr>
          <w:rFonts w:eastAsia="Times New Roman" w:cstheme="minorHAnsi"/>
          <w:lang w:eastAsia="en-GB"/>
        </w:rPr>
        <w:t xml:space="preserve">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E90025" w:rsidP="00530931">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provide details of similar evaluations</w:t>
      </w:r>
      <w:r w:rsidR="001639B0" w:rsidRPr="001639B0">
        <w:rPr>
          <w:rFonts w:eastAsia="Times New Roman" w:cstheme="minorHAnsi"/>
          <w:lang w:eastAsia="en-GB"/>
        </w:rPr>
        <w:t xml:space="preserve"> which you have previously undertaken</w:t>
      </w:r>
      <w:r w:rsidR="00A313C1">
        <w:rPr>
          <w:rFonts w:eastAsia="Times New Roman" w:cstheme="minorHAnsi"/>
          <w:lang w:eastAsia="en-GB"/>
        </w:rPr>
        <w:t xml:space="preserve"> including the date completed</w:t>
      </w:r>
      <w:r w:rsidR="001639B0" w:rsidRPr="001639B0">
        <w:rPr>
          <w:rFonts w:eastAsia="Times New Roman" w:cstheme="minorHAnsi"/>
          <w:lang w:eastAsia="en-GB"/>
        </w:rPr>
        <w:t>,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E53CE9" w:rsidRDefault="00B81BF3" w:rsidP="00B1186D">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 xml:space="preserve">Please ensure that the bid to provide </w:t>
      </w:r>
      <w:r w:rsidR="00E90025">
        <w:rPr>
          <w:rFonts w:eastAsia="Times New Roman" w:cstheme="minorHAnsi"/>
          <w:lang w:eastAsia="en-GB"/>
        </w:rPr>
        <w:t xml:space="preserve">your report </w:t>
      </w:r>
      <w:r>
        <w:rPr>
          <w:rFonts w:eastAsia="Times New Roman" w:cstheme="minorHAnsi"/>
          <w:lang w:eastAsia="en-GB"/>
        </w:rPr>
        <w:t>is the same name as the author of the report.  The purchase order will be raised in the name of the bidder and the invoice must correspond to the name on the purchase order and the bid.</w:t>
      </w:r>
    </w:p>
    <w:p w:rsidR="0097590C" w:rsidRDefault="0097590C" w:rsidP="00B1186D">
      <w:pPr>
        <w:spacing w:after="0" w:line="240" w:lineRule="auto"/>
        <w:rPr>
          <w:rFonts w:eastAsia="Times New Roman" w:cstheme="minorHAnsi"/>
          <w:lang w:eastAsia="en-GB"/>
        </w:rPr>
      </w:pPr>
    </w:p>
    <w:p w:rsidR="00B1186D" w:rsidRPr="00B1186D" w:rsidRDefault="0097590C" w:rsidP="00B1186D">
      <w:pPr>
        <w:spacing w:after="0" w:line="240" w:lineRule="auto"/>
        <w:rPr>
          <w:rFonts w:eastAsia="Times New Roman" w:cstheme="minorHAnsi"/>
          <w:lang w:eastAsia="en-GB"/>
        </w:rPr>
      </w:pPr>
      <w:r>
        <w:rPr>
          <w:rFonts w:eastAsia="Times New Roman" w:cstheme="minorHAnsi"/>
          <w:lang w:eastAsia="en-GB"/>
        </w:rPr>
        <w:t>A</w:t>
      </w:r>
      <w:r w:rsidR="00B1186D" w:rsidRPr="00B1186D">
        <w:rPr>
          <w:rFonts w:eastAsia="Times New Roman" w:cstheme="minorHAnsi"/>
          <w:lang w:eastAsia="en-GB"/>
        </w:rPr>
        <w:t>pplications will evaluated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8393"/>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29"/>
        <w:gridCol w:w="6965"/>
      </w:tblGrid>
      <w:tr w:rsidR="00B1186D" w:rsidRPr="00731105" w:rsidTr="00C724C0">
        <w:tc>
          <w:tcPr>
            <w:tcW w:w="9242" w:type="dxa"/>
            <w:gridSpan w:val="3"/>
            <w:shd w:val="clear" w:color="auto" w:fill="auto"/>
          </w:tcPr>
          <w:p w:rsidR="00B1186D" w:rsidRPr="006915EC" w:rsidRDefault="00B1186D" w:rsidP="00AE3615">
            <w:pPr>
              <w:spacing w:after="0" w:line="240" w:lineRule="auto"/>
              <w:jc w:val="center"/>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D76A5C">
        <w:trPr>
          <w:trHeight w:val="43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68361F" w:rsidP="0068361F">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B1186D" w:rsidRPr="006915EC">
              <w:rPr>
                <w:rFonts w:ascii="Arial" w:eastAsia="Times New Roman" w:hAnsi="Arial" w:cs="Arial"/>
                <w:sz w:val="20"/>
                <w:szCs w:val="20"/>
                <w:lang w:eastAsia="en-GB"/>
              </w:rPr>
              <w:t>omprehensive and suitable methodolog</w:t>
            </w:r>
            <w:r>
              <w:rPr>
                <w:rFonts w:ascii="Arial" w:eastAsia="Times New Roman" w:hAnsi="Arial" w:cs="Arial"/>
                <w:sz w:val="20"/>
                <w:szCs w:val="20"/>
                <w:lang w:eastAsia="en-GB"/>
              </w:rPr>
              <w:t>ies are proposed for all aspects of the evaluation, with the rationale for each</w:t>
            </w:r>
            <w:r w:rsidR="00B1186D" w:rsidRPr="006915EC">
              <w:rPr>
                <w:rFonts w:ascii="Arial" w:eastAsia="Times New Roman" w:hAnsi="Arial" w:cs="Arial"/>
                <w:sz w:val="20"/>
                <w:szCs w:val="20"/>
                <w:lang w:eastAsia="en-GB"/>
              </w:rPr>
              <w:t xml:space="preserve">. </w:t>
            </w:r>
          </w:p>
        </w:tc>
      </w:tr>
      <w:tr w:rsidR="00B1186D" w:rsidRPr="00731105" w:rsidTr="00D76A5C">
        <w:trPr>
          <w:trHeight w:val="243"/>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suitable methodology and rationale will be adopted to </w:t>
            </w:r>
            <w:r w:rsidR="00AE3615">
              <w:rPr>
                <w:rFonts w:ascii="Arial" w:eastAsia="Times New Roman" w:hAnsi="Arial" w:cs="Arial"/>
                <w:sz w:val="20"/>
                <w:szCs w:val="20"/>
                <w:lang w:eastAsia="en-GB"/>
              </w:rPr>
              <w:t>operate focus groups</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D76A5C">
        <w:trPr>
          <w:trHeight w:val="193"/>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Experience of </w:t>
            </w:r>
            <w:r w:rsidR="00DF6A3D">
              <w:rPr>
                <w:rFonts w:ascii="Arial" w:eastAsia="Times New Roman" w:hAnsi="Arial" w:cs="Arial"/>
                <w:sz w:val="20"/>
                <w:szCs w:val="20"/>
                <w:lang w:eastAsia="en-GB"/>
              </w:rPr>
              <w:t xml:space="preserve">having recently (within last 2 years) </w:t>
            </w:r>
            <w:r w:rsidRPr="006915EC">
              <w:rPr>
                <w:rFonts w:ascii="Arial" w:eastAsia="Times New Roman" w:hAnsi="Arial" w:cs="Arial"/>
                <w:sz w:val="20"/>
                <w:szCs w:val="20"/>
                <w:lang w:eastAsia="en-GB"/>
              </w:rPr>
              <w:t>undertak</w:t>
            </w:r>
            <w:r w:rsidR="00DF6A3D">
              <w:rPr>
                <w:rFonts w:ascii="Arial" w:eastAsia="Times New Roman" w:hAnsi="Arial" w:cs="Arial"/>
                <w:sz w:val="20"/>
                <w:szCs w:val="20"/>
                <w:lang w:eastAsia="en-GB"/>
              </w:rPr>
              <w:t>en</w:t>
            </w:r>
            <w:r w:rsidRPr="006915EC">
              <w:rPr>
                <w:rFonts w:ascii="Arial" w:eastAsia="Times New Roman" w:hAnsi="Arial" w:cs="Arial"/>
                <w:sz w:val="20"/>
                <w:szCs w:val="20"/>
                <w:lang w:eastAsia="en-GB"/>
              </w:rPr>
              <w:t xml:space="preserve"> a similar piece of work, delivered to timescale</w:t>
            </w:r>
            <w:r w:rsidR="00DF6A3D">
              <w:rPr>
                <w:rFonts w:ascii="Arial" w:eastAsia="Times New Roman" w:hAnsi="Arial" w:cs="Arial"/>
                <w:sz w:val="20"/>
                <w:szCs w:val="20"/>
                <w:lang w:eastAsia="en-GB"/>
              </w:rPr>
              <w:t>. NB similarity will be in relation to health and criminal justice, and in relation to the evaluation of services</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AE3615">
              <w:rPr>
                <w:rFonts w:ascii="Arial" w:eastAsia="Times New Roman" w:hAnsi="Arial" w:cs="Arial"/>
                <w:sz w:val="20"/>
                <w:szCs w:val="20"/>
                <w:lang w:eastAsia="en-GB"/>
              </w:rPr>
              <w:t xml:space="preserve"> who have relevant experience</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tc>
      </w:tr>
      <w:tr w:rsidR="00B1186D" w:rsidRPr="00731105" w:rsidTr="00E941D9">
        <w:trPr>
          <w:trHeight w:val="49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E941D9">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tc>
      </w:tr>
      <w:tr w:rsidR="00B1186D" w:rsidRPr="00731105" w:rsidTr="00C724C0">
        <w:tc>
          <w:tcPr>
            <w:tcW w:w="9242" w:type="dxa"/>
            <w:gridSpan w:val="3"/>
            <w:shd w:val="clear" w:color="auto" w:fill="auto"/>
          </w:tcPr>
          <w:p w:rsidR="00B1186D" w:rsidRPr="006915EC" w:rsidRDefault="00366396" w:rsidP="00AE3615">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lastRenderedPageBreak/>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AE3615"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r w:rsidR="00B1186D" w:rsidRPr="006915EC">
              <w:rPr>
                <w:rFonts w:ascii="Arial" w:eastAsia="Times New Roman" w:hAnsi="Arial" w:cs="Arial"/>
                <w:sz w:val="20"/>
                <w:szCs w:val="20"/>
                <w:lang w:eastAsia="en-GB"/>
              </w:rPr>
              <w:t xml:space="preserve">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AE3615"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For example, where maximum value for an opportunity is £60 000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D76A5C" w:rsidRDefault="00D76A5C" w:rsidP="00AE3615">
      <w:pPr>
        <w:spacing w:after="0" w:line="240" w:lineRule="auto"/>
        <w:jc w:val="both"/>
        <w:rPr>
          <w:rFonts w:eastAsia="Times New Roman" w:cstheme="minorHAnsi"/>
        </w:rPr>
      </w:pPr>
    </w:p>
    <w:p w:rsidR="00816416" w:rsidRDefault="00816416" w:rsidP="00AE3615">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AE3615" w:rsidRDefault="00AE3615" w:rsidP="00AE3615">
      <w:pPr>
        <w:spacing w:after="0" w:line="240" w:lineRule="auto"/>
        <w:jc w:val="both"/>
      </w:pPr>
    </w:p>
    <w:p w:rsidR="00816416" w:rsidRDefault="00816416" w:rsidP="00816416">
      <w:pPr>
        <w:pStyle w:val="ListParagraph"/>
        <w:numPr>
          <w:ilvl w:val="0"/>
          <w:numId w:val="9"/>
        </w:numPr>
      </w:pPr>
      <w:r>
        <w:t xml:space="preserve">Each bid </w:t>
      </w:r>
      <w:r w:rsidR="00AE3615">
        <w:t>states   ‘Evaluation of</w:t>
      </w:r>
      <w:r w:rsidR="00DF6A3D">
        <w:t xml:space="preserve"> liaison and diversion</w:t>
      </w:r>
      <w:r w:rsidR="0097590C">
        <w:t xml:space="preserve"> services</w:t>
      </w:r>
      <w:r w:rsidR="00D77F13">
        <w:t xml:space="preserve"> </w:t>
      </w:r>
      <w:r w:rsidR="00AE3615">
        <w:t>+</w:t>
      </w:r>
      <w:r w:rsidR="00A313C1">
        <w:t xml:space="preserve"> </w:t>
      </w:r>
      <w:r w:rsidR="00AE3615">
        <w:t>[</w:t>
      </w:r>
      <w:r w:rsidR="00A313C1">
        <w:t>bidder name</w:t>
      </w:r>
      <w:r w:rsidR="00AE3615">
        <w:t xml:space="preserve">]’  </w:t>
      </w:r>
      <w:r w:rsidR="00A313C1">
        <w:t xml:space="preserve"> </w:t>
      </w:r>
      <w:r w:rsidR="00AE3615">
        <w:t>as a foot note on each page</w:t>
      </w:r>
    </w:p>
    <w:p w:rsidR="00AE3615" w:rsidRDefault="00AE3615" w:rsidP="00816416">
      <w:pPr>
        <w:pStyle w:val="ListParagraph"/>
        <w:numPr>
          <w:ilvl w:val="0"/>
          <w:numId w:val="9"/>
        </w:numPr>
      </w:pPr>
      <w:r>
        <w:t>Each bid is page numbered</w:t>
      </w:r>
    </w:p>
    <w:p w:rsidR="00816416" w:rsidRDefault="00AE3615" w:rsidP="00AE3615">
      <w:pPr>
        <w:pStyle w:val="ListParagraph"/>
        <w:numPr>
          <w:ilvl w:val="0"/>
          <w:numId w:val="9"/>
        </w:numPr>
      </w:pPr>
      <w:r>
        <w:t>Price for the</w:t>
      </w:r>
      <w:r w:rsidR="00816416">
        <w:t xml:space="preserve"> bid has bee</w:t>
      </w:r>
      <w:r w:rsidR="00530931">
        <w:t>n provided, is net of VAT and is not subject to any proposed discounting.</w:t>
      </w:r>
    </w:p>
    <w:p w:rsidR="00603B22" w:rsidRDefault="00603B22" w:rsidP="00AE3615">
      <w:pPr>
        <w:pStyle w:val="ListParagraph"/>
        <w:numPr>
          <w:ilvl w:val="0"/>
          <w:numId w:val="9"/>
        </w:numPr>
      </w:pPr>
      <w:r>
        <w:t>The bid describes how ethics approval will be obtained.</w:t>
      </w:r>
    </w:p>
    <w:p w:rsidR="00816416" w:rsidRDefault="00816416" w:rsidP="00816416">
      <w:pPr>
        <w:pStyle w:val="ListParagraph"/>
        <w:numPr>
          <w:ilvl w:val="0"/>
          <w:numId w:val="9"/>
        </w:numPr>
      </w:pPr>
      <w:r>
        <w:t xml:space="preserve">Each bid </w:t>
      </w:r>
      <w:r w:rsidRPr="00D77F13">
        <w:rPr>
          <w:u w:val="single"/>
        </w:rPr>
        <w:t>excludes</w:t>
      </w:r>
      <w:r>
        <w:t xml:space="preserve"> the cost of making a pr</w:t>
      </w:r>
      <w:r w:rsidR="00AE3615">
        <w:t>esentation to NHS England on the findings</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w:t>
      </w:r>
      <w:r w:rsidR="00AE3615">
        <w:t xml:space="preserve"> and any associates </w:t>
      </w:r>
      <w:r>
        <w:t xml:space="preserve"> and the number of days consumed in each element of the task</w:t>
      </w:r>
    </w:p>
    <w:p w:rsidR="00D76A5C" w:rsidRDefault="00816416" w:rsidP="00D76A5C">
      <w:pPr>
        <w:pStyle w:val="ListParagraph"/>
        <w:numPr>
          <w:ilvl w:val="0"/>
          <w:numId w:val="9"/>
        </w:numPr>
      </w:pPr>
      <w:r>
        <w:t>Each bid comes from the same organisation as the organisation which will submit the invoice for the report once complete</w:t>
      </w:r>
      <w:r w:rsidR="00450841">
        <w:t>, and the name of the invoicing organisation is clearly given.</w:t>
      </w:r>
      <w:r w:rsidR="00D76A5C">
        <w:t>_</w:t>
      </w:r>
    </w:p>
    <w:p w:rsidR="00D76A5C" w:rsidRDefault="00D76A5C" w:rsidP="00D76A5C">
      <w:pPr>
        <w:pStyle w:val="ListParagraph"/>
      </w:pPr>
    </w:p>
    <w:p w:rsidR="00971087" w:rsidRPr="00D76A5C" w:rsidRDefault="001639B0" w:rsidP="00D76A5C">
      <w:pPr>
        <w:pStyle w:val="ListParagraph"/>
        <w:jc w:val="center"/>
      </w:pPr>
      <w:r w:rsidRPr="00D76A5C">
        <w:rPr>
          <w:rFonts w:eastAsia="Times New Roman" w:cstheme="minorHAnsi"/>
        </w:rPr>
        <w:t>-ends-</w:t>
      </w:r>
    </w:p>
    <w:p w:rsidR="000713DE" w:rsidRDefault="000713DE" w:rsidP="00971087">
      <w:pPr>
        <w:spacing w:after="0" w:line="240" w:lineRule="auto"/>
        <w:rPr>
          <w:rFonts w:eastAsia="Times New Roman" w:cstheme="minorHAnsi"/>
          <w:lang w:eastAsia="en-GB"/>
        </w:rPr>
      </w:pPr>
    </w:p>
    <w:p w:rsidR="00603B22" w:rsidRDefault="00603B22" w:rsidP="00971087">
      <w:pPr>
        <w:spacing w:after="0" w:line="240" w:lineRule="auto"/>
        <w:rPr>
          <w:rFonts w:eastAsia="Times New Roman" w:cstheme="minorHAnsi"/>
          <w:lang w:eastAsia="en-GB"/>
        </w:rPr>
      </w:pPr>
    </w:p>
    <w:sectPr w:rsidR="00603B22">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F2D" w:rsidRDefault="00B92F2D" w:rsidP="00E1169C">
      <w:pPr>
        <w:spacing w:after="0" w:line="240" w:lineRule="auto"/>
      </w:pPr>
      <w:r>
        <w:separator/>
      </w:r>
    </w:p>
  </w:endnote>
  <w:endnote w:type="continuationSeparator" w:id="0">
    <w:p w:rsidR="00B92F2D" w:rsidRDefault="00B92F2D"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20227"/>
      <w:docPartObj>
        <w:docPartGallery w:val="Page Numbers (Bottom of Page)"/>
        <w:docPartUnique/>
      </w:docPartObj>
    </w:sdtPr>
    <w:sdtEndPr>
      <w:rPr>
        <w:noProof/>
      </w:rPr>
    </w:sdtEndPr>
    <w:sdtContent>
      <w:p w:rsidR="00530931" w:rsidRDefault="00DF6A3D">
        <w:pPr>
          <w:pStyle w:val="Footer"/>
          <w:jc w:val="right"/>
        </w:pPr>
        <w:r>
          <w:t>L&amp;Ds</w:t>
        </w:r>
        <w:r w:rsidR="004D169A">
          <w:t xml:space="preserve"> evaluation specification </w:t>
        </w:r>
        <w:r>
          <w:t>February</w:t>
        </w:r>
        <w:r w:rsidR="00DA246F">
          <w:t xml:space="preserve"> </w:t>
        </w:r>
        <w:r w:rsidR="0001304B">
          <w:t xml:space="preserve"> 20</w:t>
        </w:r>
        <w:r>
          <w:t>20</w:t>
        </w:r>
      </w:p>
      <w:p w:rsidR="00C724C0" w:rsidRDefault="00C724C0">
        <w:pPr>
          <w:pStyle w:val="Footer"/>
          <w:jc w:val="right"/>
        </w:pPr>
        <w:r>
          <w:fldChar w:fldCharType="begin"/>
        </w:r>
        <w:r>
          <w:instrText xml:space="preserve"> PAGE   \* MERGEFORMAT </w:instrText>
        </w:r>
        <w:r>
          <w:fldChar w:fldCharType="separate"/>
        </w:r>
        <w:r w:rsidR="00F11EFF">
          <w:rPr>
            <w:noProof/>
          </w:rPr>
          <w:t>2</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F2D" w:rsidRDefault="00B92F2D" w:rsidP="00E1169C">
      <w:pPr>
        <w:spacing w:after="0" w:line="240" w:lineRule="auto"/>
      </w:pPr>
      <w:r>
        <w:separator/>
      </w:r>
    </w:p>
  </w:footnote>
  <w:footnote w:type="continuationSeparator" w:id="0">
    <w:p w:rsidR="00B92F2D" w:rsidRDefault="00B92F2D" w:rsidP="00E1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B608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C724C0">
    <w:pPr>
      <w:pStyle w:val="Header"/>
    </w:pPr>
    <w:r>
      <w:rPr>
        <w:noProof/>
        <w:lang w:eastAsia="en-GB"/>
      </w:rPr>
      <w:drawing>
        <wp:anchor distT="0" distB="0" distL="114300" distR="114300" simplePos="0" relativeHeight="251662336" behindDoc="1" locked="0" layoutInCell="1" allowOverlap="1" wp14:anchorId="207B76D6" wp14:editId="3B8AA1CB">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B608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12B43"/>
    <w:multiLevelType w:val="hybridMultilevel"/>
    <w:tmpl w:val="E3BA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76C11"/>
    <w:multiLevelType w:val="hybridMultilevel"/>
    <w:tmpl w:val="4114FE82"/>
    <w:lvl w:ilvl="0" w:tplc="08090001">
      <w:start w:val="1"/>
      <w:numFmt w:val="bullet"/>
      <w:lvlText w:val=""/>
      <w:lvlJc w:val="left"/>
      <w:pPr>
        <w:ind w:left="1541" w:hanging="360"/>
      </w:pPr>
      <w:rPr>
        <w:rFonts w:ascii="Symbol" w:hAnsi="Symbol" w:hint="default"/>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6" w15:restartNumberingAfterBreak="0">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04F84"/>
    <w:multiLevelType w:val="hybridMultilevel"/>
    <w:tmpl w:val="01BE4C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7F60C4"/>
    <w:multiLevelType w:val="hybridMultilevel"/>
    <w:tmpl w:val="2766B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4E07D9"/>
    <w:multiLevelType w:val="hybridMultilevel"/>
    <w:tmpl w:val="05804F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11"/>
  </w:num>
  <w:num w:numId="4">
    <w:abstractNumId w:val="13"/>
  </w:num>
  <w:num w:numId="5">
    <w:abstractNumId w:val="9"/>
  </w:num>
  <w:num w:numId="6">
    <w:abstractNumId w:val="12"/>
  </w:num>
  <w:num w:numId="7">
    <w:abstractNumId w:val="4"/>
  </w:num>
  <w:num w:numId="8">
    <w:abstractNumId w:val="3"/>
  </w:num>
  <w:num w:numId="9">
    <w:abstractNumId w:val="0"/>
  </w:num>
  <w:num w:numId="10">
    <w:abstractNumId w:val="2"/>
  </w:num>
  <w:num w:numId="11">
    <w:abstractNumId w:val="7"/>
  </w:num>
  <w:num w:numId="12">
    <w:abstractNumId w:val="8"/>
  </w:num>
  <w:num w:numId="13">
    <w:abstractNumId w:val="1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8"/>
    <w:rsid w:val="0001304B"/>
    <w:rsid w:val="000231E6"/>
    <w:rsid w:val="0002635B"/>
    <w:rsid w:val="00031EA5"/>
    <w:rsid w:val="00045968"/>
    <w:rsid w:val="00061736"/>
    <w:rsid w:val="00065707"/>
    <w:rsid w:val="00065AC0"/>
    <w:rsid w:val="000713DE"/>
    <w:rsid w:val="00085FC0"/>
    <w:rsid w:val="00097081"/>
    <w:rsid w:val="000B3E76"/>
    <w:rsid w:val="000E4A1B"/>
    <w:rsid w:val="00102066"/>
    <w:rsid w:val="00132A4A"/>
    <w:rsid w:val="001450EB"/>
    <w:rsid w:val="001639B0"/>
    <w:rsid w:val="00177294"/>
    <w:rsid w:val="00194788"/>
    <w:rsid w:val="001A3F0F"/>
    <w:rsid w:val="001C2851"/>
    <w:rsid w:val="001D7AD1"/>
    <w:rsid w:val="002100C9"/>
    <w:rsid w:val="00212B3B"/>
    <w:rsid w:val="002246A5"/>
    <w:rsid w:val="00230EDE"/>
    <w:rsid w:val="00237DFD"/>
    <w:rsid w:val="00250D9B"/>
    <w:rsid w:val="00266BE5"/>
    <w:rsid w:val="00277ECE"/>
    <w:rsid w:val="00280762"/>
    <w:rsid w:val="002900CC"/>
    <w:rsid w:val="002968CD"/>
    <w:rsid w:val="002A5A57"/>
    <w:rsid w:val="002C53CA"/>
    <w:rsid w:val="002E5045"/>
    <w:rsid w:val="003006A2"/>
    <w:rsid w:val="00322722"/>
    <w:rsid w:val="00366396"/>
    <w:rsid w:val="003811CC"/>
    <w:rsid w:val="003C50CE"/>
    <w:rsid w:val="003F2BAC"/>
    <w:rsid w:val="0041786E"/>
    <w:rsid w:val="004367DA"/>
    <w:rsid w:val="00445312"/>
    <w:rsid w:val="004500B0"/>
    <w:rsid w:val="00450841"/>
    <w:rsid w:val="00451E47"/>
    <w:rsid w:val="00453AB8"/>
    <w:rsid w:val="004561F6"/>
    <w:rsid w:val="004A0461"/>
    <w:rsid w:val="004C0DFE"/>
    <w:rsid w:val="004C1D93"/>
    <w:rsid w:val="004D169A"/>
    <w:rsid w:val="004F7DCB"/>
    <w:rsid w:val="005154DA"/>
    <w:rsid w:val="0052503E"/>
    <w:rsid w:val="00530931"/>
    <w:rsid w:val="005327DC"/>
    <w:rsid w:val="00584175"/>
    <w:rsid w:val="005B2929"/>
    <w:rsid w:val="005B7A6F"/>
    <w:rsid w:val="00603B22"/>
    <w:rsid w:val="00606D26"/>
    <w:rsid w:val="00626D6D"/>
    <w:rsid w:val="00630E06"/>
    <w:rsid w:val="006322DF"/>
    <w:rsid w:val="00637FC0"/>
    <w:rsid w:val="0068361F"/>
    <w:rsid w:val="006915EC"/>
    <w:rsid w:val="0069768B"/>
    <w:rsid w:val="006A5814"/>
    <w:rsid w:val="006B3FFD"/>
    <w:rsid w:val="006B4BA2"/>
    <w:rsid w:val="006E6E75"/>
    <w:rsid w:val="00734AE2"/>
    <w:rsid w:val="00740B10"/>
    <w:rsid w:val="007463E1"/>
    <w:rsid w:val="00773E8A"/>
    <w:rsid w:val="00791CB5"/>
    <w:rsid w:val="007A56C1"/>
    <w:rsid w:val="007D5DF2"/>
    <w:rsid w:val="00800746"/>
    <w:rsid w:val="00816416"/>
    <w:rsid w:val="00852381"/>
    <w:rsid w:val="008562DF"/>
    <w:rsid w:val="00864499"/>
    <w:rsid w:val="00865422"/>
    <w:rsid w:val="00891B50"/>
    <w:rsid w:val="00897968"/>
    <w:rsid w:val="008B53D8"/>
    <w:rsid w:val="008C3072"/>
    <w:rsid w:val="008D6297"/>
    <w:rsid w:val="008E61AA"/>
    <w:rsid w:val="00901B0E"/>
    <w:rsid w:val="00907148"/>
    <w:rsid w:val="009432DF"/>
    <w:rsid w:val="009632E9"/>
    <w:rsid w:val="00971087"/>
    <w:rsid w:val="0097590C"/>
    <w:rsid w:val="00983109"/>
    <w:rsid w:val="009909FD"/>
    <w:rsid w:val="009A3B6D"/>
    <w:rsid w:val="009B202A"/>
    <w:rsid w:val="009C5296"/>
    <w:rsid w:val="009D57E1"/>
    <w:rsid w:val="009E3725"/>
    <w:rsid w:val="00A01FDC"/>
    <w:rsid w:val="00A023A4"/>
    <w:rsid w:val="00A1770F"/>
    <w:rsid w:val="00A26761"/>
    <w:rsid w:val="00A313C1"/>
    <w:rsid w:val="00A6080A"/>
    <w:rsid w:val="00A7320F"/>
    <w:rsid w:val="00A804A5"/>
    <w:rsid w:val="00AC0AF3"/>
    <w:rsid w:val="00AD24FA"/>
    <w:rsid w:val="00AE3615"/>
    <w:rsid w:val="00B041DC"/>
    <w:rsid w:val="00B1186D"/>
    <w:rsid w:val="00B16399"/>
    <w:rsid w:val="00B173E4"/>
    <w:rsid w:val="00B23008"/>
    <w:rsid w:val="00B332F6"/>
    <w:rsid w:val="00B45612"/>
    <w:rsid w:val="00B5073A"/>
    <w:rsid w:val="00B56C16"/>
    <w:rsid w:val="00B60889"/>
    <w:rsid w:val="00B672BF"/>
    <w:rsid w:val="00B81BF3"/>
    <w:rsid w:val="00B92F2D"/>
    <w:rsid w:val="00B970CC"/>
    <w:rsid w:val="00BD6B65"/>
    <w:rsid w:val="00BF51C3"/>
    <w:rsid w:val="00C01516"/>
    <w:rsid w:val="00C11B3D"/>
    <w:rsid w:val="00C132F1"/>
    <w:rsid w:val="00C3422F"/>
    <w:rsid w:val="00C37557"/>
    <w:rsid w:val="00C54778"/>
    <w:rsid w:val="00C63C92"/>
    <w:rsid w:val="00C724C0"/>
    <w:rsid w:val="00C8492F"/>
    <w:rsid w:val="00C95CD7"/>
    <w:rsid w:val="00C963DB"/>
    <w:rsid w:val="00C967D5"/>
    <w:rsid w:val="00CB2927"/>
    <w:rsid w:val="00CC120E"/>
    <w:rsid w:val="00CC3015"/>
    <w:rsid w:val="00CF6BFC"/>
    <w:rsid w:val="00D46179"/>
    <w:rsid w:val="00D76A5C"/>
    <w:rsid w:val="00D77F13"/>
    <w:rsid w:val="00D83444"/>
    <w:rsid w:val="00D95205"/>
    <w:rsid w:val="00DA246F"/>
    <w:rsid w:val="00DD46A1"/>
    <w:rsid w:val="00DF6A3D"/>
    <w:rsid w:val="00E00EAE"/>
    <w:rsid w:val="00E1169C"/>
    <w:rsid w:val="00E20060"/>
    <w:rsid w:val="00E37928"/>
    <w:rsid w:val="00E42F28"/>
    <w:rsid w:val="00E53CE9"/>
    <w:rsid w:val="00E71F67"/>
    <w:rsid w:val="00E741D8"/>
    <w:rsid w:val="00E75366"/>
    <w:rsid w:val="00E90025"/>
    <w:rsid w:val="00E941D9"/>
    <w:rsid w:val="00EB15DE"/>
    <w:rsid w:val="00EC44D3"/>
    <w:rsid w:val="00EC7572"/>
    <w:rsid w:val="00F03186"/>
    <w:rsid w:val="00F11EFF"/>
    <w:rsid w:val="00F3007E"/>
    <w:rsid w:val="00F62277"/>
    <w:rsid w:val="00F62C56"/>
    <w:rsid w:val="00F92B4C"/>
    <w:rsid w:val="00FB071E"/>
    <w:rsid w:val="00FD0556"/>
    <w:rsid w:val="00FD41C7"/>
    <w:rsid w:val="00FD7192"/>
    <w:rsid w:val="00FE04B8"/>
    <w:rsid w:val="00FE0F9C"/>
    <w:rsid w:val="00FF7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DF10A6"/>
  <w15:docId w15:val="{EFA31373-914D-420C-A77D-CF4EA156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 w:type="paragraph" w:styleId="FootnoteText">
    <w:name w:val="footnote text"/>
    <w:basedOn w:val="Normal"/>
    <w:link w:val="FootnoteTextChar"/>
    <w:uiPriority w:val="99"/>
    <w:semiHidden/>
    <w:unhideWhenUsed/>
    <w:rsid w:val="00031E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EA5"/>
    <w:rPr>
      <w:sz w:val="20"/>
      <w:szCs w:val="20"/>
    </w:rPr>
  </w:style>
  <w:style w:type="character" w:styleId="FootnoteReference">
    <w:name w:val="footnote reference"/>
    <w:basedOn w:val="DefaultParagraphFont"/>
    <w:uiPriority w:val="99"/>
    <w:semiHidden/>
    <w:unhideWhenUsed/>
    <w:rsid w:val="00031EA5"/>
    <w:rPr>
      <w:vertAlign w:val="superscript"/>
    </w:rPr>
  </w:style>
  <w:style w:type="character" w:styleId="UnresolvedMention">
    <w:name w:val="Unresolved Mention"/>
    <w:basedOn w:val="DefaultParagraphFont"/>
    <w:uiPriority w:val="99"/>
    <w:semiHidden/>
    <w:unhideWhenUsed/>
    <w:rsid w:val="00031EA5"/>
    <w:rPr>
      <w:color w:val="605E5C"/>
      <w:shd w:val="clear" w:color="auto" w:fill="E1DFDD"/>
    </w:rPr>
  </w:style>
  <w:style w:type="character" w:customStyle="1" w:styleId="apple-converted-space">
    <w:name w:val="apple-converted-space"/>
    <w:basedOn w:val="DefaultParagraphFont"/>
    <w:rsid w:val="00A1770F"/>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03B22"/>
  </w:style>
  <w:style w:type="paragraph" w:customStyle="1" w:styleId="Default">
    <w:name w:val="Default"/>
    <w:rsid w:val="00603B2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03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na.langley@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DA6D-01C2-450D-8B71-39BF34AA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Forrest</dc:creator>
  <cp:lastModifiedBy>Horrocks Chris (0DE) Arden &amp; GEM CSU</cp:lastModifiedBy>
  <cp:revision>3</cp:revision>
  <cp:lastPrinted>2014-11-24T14:25:00Z</cp:lastPrinted>
  <dcterms:created xsi:type="dcterms:W3CDTF">2020-02-24T07:48:00Z</dcterms:created>
  <dcterms:modified xsi:type="dcterms:W3CDTF">2020-02-24T08:48:00Z</dcterms:modified>
</cp:coreProperties>
</file>