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454E2E4" w14:textId="77777777" w:rsidR="005A5CBC" w:rsidRDefault="005A5CBC">
      <w:pPr>
        <w:rPr>
          <w:rFonts w:ascii="Arial" w:eastAsia="Arial" w:hAnsi="Arial" w:cs="Arial"/>
        </w:rPr>
      </w:pPr>
    </w:p>
    <w:p w14:paraId="77913C69" w14:textId="77777777" w:rsidR="005A5CBC" w:rsidRDefault="005A5CBC">
      <w:pPr>
        <w:rPr>
          <w:rFonts w:ascii="Arial" w:eastAsia="Arial" w:hAnsi="Arial" w:cs="Arial"/>
        </w:rPr>
      </w:pPr>
    </w:p>
    <w:p w14:paraId="19C78474" w14:textId="77777777" w:rsidR="005A5CBC" w:rsidRDefault="005A5CBC">
      <w:pPr>
        <w:jc w:val="left"/>
        <w:rPr>
          <w:rFonts w:ascii="Arial" w:eastAsia="Arial" w:hAnsi="Arial" w:cs="Arial"/>
        </w:rPr>
      </w:pPr>
    </w:p>
    <w:p w14:paraId="163116CE" w14:textId="08DC5DC6" w:rsidR="005A5CBC" w:rsidRDefault="00720B67">
      <w:pPr>
        <w:jc w:val="left"/>
        <w:rPr>
          <w:rFonts w:ascii="Arial" w:eastAsia="Arial" w:hAnsi="Arial" w:cs="Arial"/>
        </w:rPr>
      </w:pPr>
      <w:bookmarkStart w:id="0" w:name="_gjdgxs" w:colFirst="0" w:colLast="0"/>
      <w:bookmarkEnd w:id="0"/>
      <w:r>
        <w:rPr>
          <w:rFonts w:ascii="Arial" w:eastAsia="Arial" w:hAnsi="Arial" w:cs="Arial"/>
          <w:b/>
          <w:sz w:val="24"/>
          <w:szCs w:val="24"/>
        </w:rPr>
        <w:t xml:space="preserve">Digital Outcomes and Specialists </w:t>
      </w:r>
      <w:r w:rsidR="00872B78">
        <w:rPr>
          <w:rFonts w:ascii="Arial" w:eastAsia="Arial" w:hAnsi="Arial" w:cs="Arial"/>
          <w:b/>
          <w:sz w:val="24"/>
          <w:szCs w:val="24"/>
        </w:rPr>
        <w:t>5</w:t>
      </w:r>
      <w:r>
        <w:rPr>
          <w:rFonts w:ascii="Arial" w:eastAsia="Arial" w:hAnsi="Arial" w:cs="Arial"/>
          <w:b/>
          <w:sz w:val="24"/>
          <w:szCs w:val="24"/>
        </w:rPr>
        <w:t xml:space="preserve"> </w:t>
      </w:r>
      <w:r>
        <w:rPr>
          <w:rFonts w:ascii="Arial" w:eastAsia="Arial" w:hAnsi="Arial" w:cs="Arial"/>
          <w:b/>
          <w:sz w:val="24"/>
          <w:szCs w:val="24"/>
          <w:highlight w:val="white"/>
        </w:rPr>
        <w:t>Framework</w:t>
      </w:r>
      <w:r>
        <w:rPr>
          <w:rFonts w:ascii="Arial" w:eastAsia="Arial" w:hAnsi="Arial" w:cs="Arial"/>
          <w:b/>
          <w:sz w:val="24"/>
          <w:szCs w:val="24"/>
        </w:rPr>
        <w:t xml:space="preserve"> </w:t>
      </w:r>
      <w:r>
        <w:rPr>
          <w:rFonts w:ascii="Arial" w:eastAsia="Arial" w:hAnsi="Arial" w:cs="Arial"/>
          <w:b/>
          <w:sz w:val="24"/>
          <w:szCs w:val="24"/>
          <w:highlight w:val="white"/>
        </w:rPr>
        <w:t>Agreement</w:t>
      </w:r>
      <w:r>
        <w:rPr>
          <w:rFonts w:ascii="Arial" w:eastAsia="Arial" w:hAnsi="Arial" w:cs="Arial"/>
          <w:b/>
          <w:sz w:val="24"/>
          <w:szCs w:val="24"/>
        </w:rPr>
        <w:t xml:space="preserve">  </w:t>
      </w:r>
    </w:p>
    <w:p w14:paraId="7444AD4E" w14:textId="77777777" w:rsidR="005A5CBC" w:rsidRDefault="00720B67">
      <w:pPr>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z w:val="24"/>
          <w:szCs w:val="24"/>
        </w:rPr>
        <w:t xml:space="preserve"> </w:t>
      </w:r>
      <w:r>
        <w:rPr>
          <w:rFonts w:ascii="Arial" w:eastAsia="Arial" w:hAnsi="Arial" w:cs="Arial"/>
          <w:b/>
          <w:sz w:val="24"/>
          <w:szCs w:val="24"/>
          <w:highlight w:val="white"/>
        </w:rPr>
        <w:t>Contract</w:t>
      </w:r>
    </w:p>
    <w:p w14:paraId="09B98CB0" w14:textId="77777777" w:rsidR="005A5CBC" w:rsidRDefault="005A5CBC">
      <w:pPr>
        <w:jc w:val="left"/>
        <w:rPr>
          <w:rFonts w:ascii="Arial" w:eastAsia="Arial" w:hAnsi="Arial" w:cs="Arial"/>
        </w:rPr>
      </w:pPr>
    </w:p>
    <w:p w14:paraId="2E56FF73" w14:textId="77777777" w:rsidR="005A5CBC" w:rsidRDefault="00720B67">
      <w:pPr>
        <w:spacing w:before="60"/>
        <w:ind w:right="-24"/>
        <w:jc w:val="left"/>
        <w:rPr>
          <w:rFonts w:ascii="Arial" w:eastAsia="Arial" w:hAnsi="Arial" w:cs="Arial"/>
        </w:rPr>
      </w:pPr>
      <w:r>
        <w:rPr>
          <w:rFonts w:ascii="Arial" w:eastAsia="Arial" w:hAnsi="Arial" w:cs="Arial"/>
          <w:sz w:val="24"/>
          <w:szCs w:val="24"/>
          <w:highlight w:val="white"/>
        </w:rPr>
        <w:t>This</w:t>
      </w:r>
      <w:r>
        <w:rPr>
          <w:rFonts w:ascii="Arial" w:eastAsia="Arial" w:hAnsi="Arial" w:cs="Arial"/>
          <w:sz w:val="24"/>
          <w:szCs w:val="24"/>
        </w:rPr>
        <w:t xml:space="preserv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for the </w:t>
      </w:r>
      <w:r>
        <w:rPr>
          <w:rFonts w:ascii="Arial" w:eastAsia="Arial" w:hAnsi="Arial" w:cs="Arial"/>
          <w:sz w:val="24"/>
          <w:szCs w:val="24"/>
          <w:highlight w:val="white"/>
        </w:rPr>
        <w:t>Digital Outcomes and Specialists 4</w:t>
      </w:r>
      <w:r>
        <w:rPr>
          <w:rFonts w:ascii="Arial" w:eastAsia="Arial" w:hAnsi="Arial" w:cs="Arial"/>
          <w:sz w:val="24"/>
          <w:szCs w:val="24"/>
        </w:rPr>
        <w:t xml:space="preserve"> </w:t>
      </w:r>
      <w:r>
        <w:rPr>
          <w:rFonts w:ascii="Arial" w:eastAsia="Arial" w:hAnsi="Arial" w:cs="Arial"/>
          <w:sz w:val="24"/>
          <w:szCs w:val="24"/>
          <w:highlight w:val="white"/>
        </w:rPr>
        <w:t>Framework</w:t>
      </w:r>
      <w:r>
        <w:rPr>
          <w:rFonts w:ascii="Arial" w:eastAsia="Arial" w:hAnsi="Arial" w:cs="Arial"/>
          <w:sz w:val="24"/>
          <w:szCs w:val="24"/>
        </w:rPr>
        <w:t xml:space="preserve"> </w:t>
      </w:r>
      <w:r>
        <w:rPr>
          <w:rFonts w:ascii="Arial" w:eastAsia="Arial" w:hAnsi="Arial" w:cs="Arial"/>
          <w:sz w:val="24"/>
          <w:szCs w:val="24"/>
          <w:highlight w:val="white"/>
        </w:rPr>
        <w:t>Agreement</w:t>
      </w:r>
      <w:r>
        <w:rPr>
          <w:rFonts w:ascii="Arial" w:eastAsia="Arial" w:hAnsi="Arial" w:cs="Arial"/>
          <w:sz w:val="24"/>
          <w:szCs w:val="24"/>
        </w:rPr>
        <w:t xml:space="preserve"> (RM1043.6) includes</w:t>
      </w:r>
    </w:p>
    <w:p w14:paraId="5A92AB81" w14:textId="77777777" w:rsidR="005A5CBC" w:rsidRDefault="005A5CBC">
      <w:pPr>
        <w:spacing w:before="60"/>
        <w:ind w:right="-24"/>
        <w:jc w:val="left"/>
        <w:rPr>
          <w:rFonts w:ascii="Arial" w:eastAsia="Arial" w:hAnsi="Arial" w:cs="Arial"/>
        </w:rPr>
      </w:pPr>
    </w:p>
    <w:p w14:paraId="47CA4DB4" w14:textId="77777777" w:rsidR="005A5CBC" w:rsidRDefault="001A14B9">
      <w:pPr>
        <w:rPr>
          <w:rFonts w:ascii="Arial" w:eastAsia="Arial" w:hAnsi="Arial" w:cs="Arial"/>
          <w:color w:val="1155CC"/>
          <w:u w:val="single"/>
        </w:rPr>
      </w:pPr>
      <w:hyperlink w:anchor="_4cmhg48">
        <w:r w:rsidR="00720B67">
          <w:rPr>
            <w:rFonts w:ascii="Arial" w:eastAsia="Arial" w:hAnsi="Arial" w:cs="Arial"/>
            <w:color w:val="1155CC"/>
            <w:u w:val="single"/>
          </w:rPr>
          <w:t>Part A - Order Form</w:t>
        </w:r>
      </w:hyperlink>
    </w:p>
    <w:p w14:paraId="3713C410" w14:textId="77777777" w:rsidR="005A5CBC" w:rsidRDefault="005A5CBC">
      <w:pPr>
        <w:ind w:left="360"/>
        <w:rPr>
          <w:rFonts w:ascii="Arial" w:eastAsia="Arial" w:hAnsi="Arial" w:cs="Arial"/>
        </w:rPr>
      </w:pPr>
    </w:p>
    <w:p w14:paraId="0C557335" w14:textId="77777777" w:rsidR="005A5CBC" w:rsidRDefault="00720B67">
      <w:pPr>
        <w:rPr>
          <w:rFonts w:ascii="Arial" w:eastAsia="Arial" w:hAnsi="Arial" w:cs="Arial"/>
          <w:color w:val="1155CC"/>
          <w:u w:val="single"/>
        </w:rPr>
      </w:pPr>
      <w:r>
        <w:rPr>
          <w:rFonts w:ascii="Arial" w:eastAsia="Arial" w:hAnsi="Arial" w:cs="Arial"/>
          <w:color w:val="1155CC"/>
          <w:u w:val="single"/>
        </w:rPr>
        <w:t>Part B – Terms and conditions</w:t>
      </w:r>
    </w:p>
    <w:p w14:paraId="4531601E" w14:textId="77777777" w:rsidR="005A5CBC" w:rsidRDefault="001A14B9">
      <w:pPr>
        <w:ind w:left="360"/>
        <w:rPr>
          <w:rFonts w:ascii="Arial" w:eastAsia="Arial" w:hAnsi="Arial" w:cs="Arial"/>
        </w:rPr>
      </w:pPr>
      <w:hyperlink w:anchor="_2s8eyo1">
        <w:r w:rsidR="00720B67">
          <w:rPr>
            <w:rFonts w:ascii="Arial" w:eastAsia="Arial" w:hAnsi="Arial" w:cs="Arial"/>
            <w:color w:val="1155CC"/>
            <w:u w:val="single"/>
          </w:rPr>
          <w:t>1.</w:t>
        </w:r>
        <w:r w:rsidR="00720B67">
          <w:rPr>
            <w:rFonts w:ascii="Arial" w:eastAsia="Arial" w:hAnsi="Arial" w:cs="Arial"/>
            <w:color w:val="1155CC"/>
            <w:u w:val="single"/>
          </w:rPr>
          <w:tab/>
          <w:t>Contract start date, length and methodology</w:t>
        </w:r>
      </w:hyperlink>
    </w:p>
    <w:p w14:paraId="12412AA7" w14:textId="77777777" w:rsidR="005A5CBC" w:rsidRDefault="001A14B9">
      <w:pPr>
        <w:ind w:left="360"/>
        <w:rPr>
          <w:rFonts w:ascii="Arial" w:eastAsia="Arial" w:hAnsi="Arial" w:cs="Arial"/>
        </w:rPr>
      </w:pPr>
      <w:hyperlink w:anchor="_17dp8vu">
        <w:r w:rsidR="00720B67">
          <w:rPr>
            <w:rFonts w:ascii="Arial" w:eastAsia="Arial" w:hAnsi="Arial" w:cs="Arial"/>
            <w:color w:val="1155CC"/>
            <w:u w:val="single"/>
          </w:rPr>
          <w:t>2.</w:t>
        </w:r>
      </w:hyperlink>
      <w:hyperlink w:anchor="_17dp8vu">
        <w:r w:rsidR="00720B67">
          <w:rPr>
            <w:rFonts w:ascii="Arial" w:eastAsia="Arial" w:hAnsi="Arial" w:cs="Arial"/>
            <w:color w:val="1155CC"/>
          </w:rPr>
          <w:t xml:space="preserve">  </w:t>
        </w:r>
      </w:hyperlink>
      <w:hyperlink w:anchor="_17dp8vu">
        <w:r w:rsidR="00720B67">
          <w:rPr>
            <w:rFonts w:ascii="Arial" w:eastAsia="Arial" w:hAnsi="Arial" w:cs="Arial"/>
            <w:color w:val="1155CC"/>
            <w:u w:val="single"/>
          </w:rPr>
          <w:t>Supplier Staff</w:t>
        </w:r>
      </w:hyperlink>
    </w:p>
    <w:p w14:paraId="690E14A5" w14:textId="77777777" w:rsidR="005A5CBC" w:rsidRDefault="001A14B9">
      <w:pPr>
        <w:ind w:left="360"/>
        <w:rPr>
          <w:rFonts w:ascii="Arial" w:eastAsia="Arial" w:hAnsi="Arial" w:cs="Arial"/>
        </w:rPr>
      </w:pPr>
      <w:hyperlink w:anchor="_44sinio">
        <w:r w:rsidR="00720B67">
          <w:rPr>
            <w:rFonts w:ascii="Arial" w:eastAsia="Arial" w:hAnsi="Arial" w:cs="Arial"/>
            <w:color w:val="1155CC"/>
            <w:u w:val="single"/>
          </w:rPr>
          <w:t>3.</w:t>
        </w:r>
      </w:hyperlink>
      <w:hyperlink w:anchor="_44sinio">
        <w:r w:rsidR="00720B67">
          <w:rPr>
            <w:rFonts w:ascii="Arial" w:eastAsia="Arial" w:hAnsi="Arial" w:cs="Arial"/>
            <w:color w:val="1155CC"/>
          </w:rPr>
          <w:t xml:space="preserve">  </w:t>
        </w:r>
      </w:hyperlink>
      <w:hyperlink w:anchor="_44sinio">
        <w:r w:rsidR="00720B67">
          <w:rPr>
            <w:rFonts w:ascii="Arial" w:eastAsia="Arial" w:hAnsi="Arial" w:cs="Arial"/>
            <w:color w:val="1155CC"/>
            <w:u w:val="single"/>
          </w:rPr>
          <w:t>Swap-out</w:t>
        </w:r>
      </w:hyperlink>
    </w:p>
    <w:p w14:paraId="5C3ADED3" w14:textId="77777777" w:rsidR="005A5CBC" w:rsidRDefault="001A14B9">
      <w:pPr>
        <w:ind w:left="360"/>
        <w:rPr>
          <w:rFonts w:ascii="Arial" w:eastAsia="Arial" w:hAnsi="Arial" w:cs="Arial"/>
        </w:rPr>
      </w:pPr>
      <w:hyperlink w:anchor="_z337ya">
        <w:r w:rsidR="00720B67">
          <w:rPr>
            <w:rFonts w:ascii="Arial" w:eastAsia="Arial" w:hAnsi="Arial" w:cs="Arial"/>
            <w:color w:val="1155CC"/>
            <w:u w:val="single"/>
          </w:rPr>
          <w:t>4.</w:t>
        </w:r>
      </w:hyperlink>
      <w:hyperlink w:anchor="_z337ya">
        <w:r w:rsidR="00720B67">
          <w:rPr>
            <w:rFonts w:ascii="Arial" w:eastAsia="Arial" w:hAnsi="Arial" w:cs="Arial"/>
            <w:color w:val="1155CC"/>
          </w:rPr>
          <w:t xml:space="preserve">  </w:t>
        </w:r>
      </w:hyperlink>
      <w:hyperlink w:anchor="_z337ya">
        <w:r w:rsidR="00720B67">
          <w:rPr>
            <w:rFonts w:ascii="Arial" w:eastAsia="Arial" w:hAnsi="Arial" w:cs="Arial"/>
            <w:color w:val="1155CC"/>
            <w:u w:val="single"/>
          </w:rPr>
          <w:t>Staff vetting procedures</w:t>
        </w:r>
      </w:hyperlink>
    </w:p>
    <w:p w14:paraId="5983192C" w14:textId="77777777" w:rsidR="005A5CBC" w:rsidRDefault="001A14B9">
      <w:pPr>
        <w:ind w:left="360"/>
        <w:rPr>
          <w:rFonts w:ascii="Arial" w:eastAsia="Arial" w:hAnsi="Arial" w:cs="Arial"/>
        </w:rPr>
      </w:pPr>
      <w:hyperlink w:anchor="_1y810tw">
        <w:r w:rsidR="00720B67">
          <w:rPr>
            <w:rFonts w:ascii="Arial" w:eastAsia="Arial" w:hAnsi="Arial" w:cs="Arial"/>
            <w:color w:val="1155CC"/>
            <w:u w:val="single"/>
          </w:rPr>
          <w:t>5.</w:t>
        </w:r>
      </w:hyperlink>
      <w:hyperlink w:anchor="_1y810tw">
        <w:r w:rsidR="00720B67">
          <w:rPr>
            <w:rFonts w:ascii="Arial" w:eastAsia="Arial" w:hAnsi="Arial" w:cs="Arial"/>
            <w:color w:val="1155CC"/>
          </w:rPr>
          <w:t xml:space="preserve">  </w:t>
        </w:r>
      </w:hyperlink>
      <w:hyperlink w:anchor="_1y810tw">
        <w:r w:rsidR="00720B67">
          <w:rPr>
            <w:rFonts w:ascii="Arial" w:eastAsia="Arial" w:hAnsi="Arial" w:cs="Arial"/>
            <w:color w:val="1155CC"/>
            <w:u w:val="single"/>
          </w:rPr>
          <w:t>Due diligence</w:t>
        </w:r>
      </w:hyperlink>
    </w:p>
    <w:p w14:paraId="156982A1" w14:textId="77777777" w:rsidR="005A5CBC" w:rsidRDefault="001A14B9">
      <w:pPr>
        <w:ind w:left="360"/>
        <w:rPr>
          <w:rFonts w:ascii="Arial" w:eastAsia="Arial" w:hAnsi="Arial" w:cs="Arial"/>
        </w:rPr>
      </w:pPr>
      <w:hyperlink w:anchor="_4i7ojhp">
        <w:r w:rsidR="00720B67">
          <w:rPr>
            <w:rFonts w:ascii="Arial" w:eastAsia="Arial" w:hAnsi="Arial" w:cs="Arial"/>
            <w:color w:val="1155CC"/>
            <w:u w:val="single"/>
          </w:rPr>
          <w:t>6.</w:t>
        </w:r>
        <w:r w:rsidR="00720B67">
          <w:rPr>
            <w:rFonts w:ascii="Arial" w:eastAsia="Arial" w:hAnsi="Arial" w:cs="Arial"/>
            <w:color w:val="1155CC"/>
            <w:u w:val="single"/>
          </w:rPr>
          <w:tab/>
          <w:t>Warranties, representations and acceptance criteria</w:t>
        </w:r>
      </w:hyperlink>
    </w:p>
    <w:p w14:paraId="0BC52592" w14:textId="77777777" w:rsidR="005A5CBC" w:rsidRDefault="001A14B9">
      <w:pPr>
        <w:ind w:left="360"/>
        <w:rPr>
          <w:rFonts w:ascii="Arial" w:eastAsia="Arial" w:hAnsi="Arial" w:cs="Arial"/>
        </w:rPr>
      </w:pPr>
      <w:hyperlink w:anchor="_4i7ojhp">
        <w:r w:rsidR="00720B67">
          <w:rPr>
            <w:rFonts w:ascii="Arial" w:eastAsia="Arial" w:hAnsi="Arial" w:cs="Arial"/>
            <w:color w:val="1155CC"/>
            <w:u w:val="single"/>
          </w:rPr>
          <w:t>7.</w:t>
        </w:r>
        <w:r w:rsidR="00720B67">
          <w:rPr>
            <w:rFonts w:ascii="Arial" w:eastAsia="Arial" w:hAnsi="Arial" w:cs="Arial"/>
            <w:color w:val="1155CC"/>
            <w:u w:val="single"/>
          </w:rPr>
          <w:tab/>
        </w:r>
      </w:hyperlink>
      <w:hyperlink w:anchor="_1ci93xb">
        <w:r w:rsidR="00720B67">
          <w:rPr>
            <w:rFonts w:ascii="Arial" w:eastAsia="Arial" w:hAnsi="Arial" w:cs="Arial"/>
            <w:color w:val="1155CC"/>
            <w:u w:val="single"/>
          </w:rPr>
          <w:t>Business continuity and disaster recovery</w:t>
        </w:r>
      </w:hyperlink>
    </w:p>
    <w:p w14:paraId="253F05AB" w14:textId="77777777" w:rsidR="005A5CBC" w:rsidRDefault="001A14B9">
      <w:pPr>
        <w:ind w:left="360"/>
        <w:rPr>
          <w:rFonts w:ascii="Arial" w:eastAsia="Arial" w:hAnsi="Arial" w:cs="Arial"/>
        </w:rPr>
      </w:pPr>
      <w:hyperlink w:anchor="_3whwml4">
        <w:r w:rsidR="00720B67">
          <w:rPr>
            <w:rFonts w:ascii="Arial" w:eastAsia="Arial" w:hAnsi="Arial" w:cs="Arial"/>
            <w:color w:val="1155CC"/>
            <w:u w:val="single"/>
          </w:rPr>
          <w:t>8. _Payment terms and VAT</w:t>
        </w:r>
      </w:hyperlink>
    </w:p>
    <w:p w14:paraId="7DC92A5D" w14:textId="77777777" w:rsidR="005A5CBC" w:rsidRDefault="001A14B9">
      <w:pPr>
        <w:ind w:left="360"/>
        <w:rPr>
          <w:rFonts w:ascii="Arial" w:eastAsia="Arial" w:hAnsi="Arial" w:cs="Arial"/>
        </w:rPr>
      </w:pPr>
      <w:hyperlink w:anchor="_3o7alnk">
        <w:r w:rsidR="00720B67">
          <w:rPr>
            <w:rFonts w:ascii="Arial" w:eastAsia="Arial" w:hAnsi="Arial" w:cs="Arial"/>
            <w:color w:val="1155CC"/>
            <w:u w:val="single"/>
          </w:rPr>
          <w:t>9.</w:t>
        </w:r>
        <w:r w:rsidR="00720B67">
          <w:rPr>
            <w:rFonts w:ascii="Arial" w:eastAsia="Arial" w:hAnsi="Arial" w:cs="Arial"/>
            <w:color w:val="1155CC"/>
            <w:u w:val="single"/>
          </w:rPr>
          <w:tab/>
          <w:t>Recovery of sums due and right of set-off</w:t>
        </w:r>
      </w:hyperlink>
    </w:p>
    <w:p w14:paraId="296B294C" w14:textId="77777777" w:rsidR="005A5CBC" w:rsidRDefault="001A14B9">
      <w:pPr>
        <w:ind w:left="360"/>
        <w:rPr>
          <w:rFonts w:ascii="Arial" w:eastAsia="Arial" w:hAnsi="Arial" w:cs="Arial"/>
        </w:rPr>
      </w:pPr>
      <w:hyperlink w:anchor="_ihv636">
        <w:r w:rsidR="00720B67">
          <w:rPr>
            <w:rFonts w:ascii="Arial" w:eastAsia="Arial" w:hAnsi="Arial" w:cs="Arial"/>
            <w:color w:val="1155CC"/>
            <w:u w:val="single"/>
          </w:rPr>
          <w:t>10.</w:t>
        </w:r>
        <w:r w:rsidR="00720B67">
          <w:rPr>
            <w:rFonts w:ascii="Arial" w:eastAsia="Arial" w:hAnsi="Arial" w:cs="Arial"/>
            <w:color w:val="1155CC"/>
            <w:u w:val="single"/>
          </w:rPr>
          <w:tab/>
          <w:t>Insurance</w:t>
        </w:r>
      </w:hyperlink>
    </w:p>
    <w:p w14:paraId="0F1C17A9" w14:textId="77777777" w:rsidR="005A5CBC" w:rsidRDefault="001A14B9">
      <w:pPr>
        <w:ind w:left="360"/>
        <w:rPr>
          <w:rFonts w:ascii="Arial" w:eastAsia="Arial" w:hAnsi="Arial" w:cs="Arial"/>
        </w:rPr>
      </w:pPr>
      <w:hyperlink w:anchor="_1hmsyys">
        <w:r w:rsidR="00720B67">
          <w:rPr>
            <w:rFonts w:ascii="Arial" w:eastAsia="Arial" w:hAnsi="Arial" w:cs="Arial"/>
            <w:color w:val="1155CC"/>
            <w:u w:val="single"/>
          </w:rPr>
          <w:t>11.</w:t>
        </w:r>
        <w:r w:rsidR="00720B67">
          <w:rPr>
            <w:rFonts w:ascii="Arial" w:eastAsia="Arial" w:hAnsi="Arial" w:cs="Arial"/>
            <w:color w:val="1155CC"/>
            <w:u w:val="single"/>
          </w:rPr>
          <w:tab/>
          <w:t>Confidentiality</w:t>
        </w:r>
      </w:hyperlink>
    </w:p>
    <w:p w14:paraId="43C47A12" w14:textId="77777777" w:rsidR="005A5CBC" w:rsidRDefault="001A14B9">
      <w:pPr>
        <w:ind w:left="360"/>
        <w:rPr>
          <w:rFonts w:ascii="Arial" w:eastAsia="Arial" w:hAnsi="Arial" w:cs="Arial"/>
        </w:rPr>
      </w:pPr>
      <w:hyperlink w:anchor="_4f1mdlm">
        <w:r w:rsidR="00720B67">
          <w:rPr>
            <w:rFonts w:ascii="Arial" w:eastAsia="Arial" w:hAnsi="Arial" w:cs="Arial"/>
            <w:color w:val="1155CC"/>
            <w:u w:val="single"/>
          </w:rPr>
          <w:t>12. Conflict of Interest</w:t>
        </w:r>
      </w:hyperlink>
    </w:p>
    <w:p w14:paraId="638BEFE9" w14:textId="77777777" w:rsidR="005A5CBC" w:rsidRDefault="001A14B9">
      <w:pPr>
        <w:ind w:left="360"/>
        <w:rPr>
          <w:rFonts w:ascii="Arial" w:eastAsia="Arial" w:hAnsi="Arial" w:cs="Arial"/>
        </w:rPr>
      </w:pPr>
      <w:hyperlink w:anchor="_2u6wntf">
        <w:r w:rsidR="00720B67">
          <w:rPr>
            <w:rFonts w:ascii="Arial" w:eastAsia="Arial" w:hAnsi="Arial" w:cs="Arial"/>
            <w:color w:val="1155CC"/>
            <w:u w:val="single"/>
          </w:rPr>
          <w:t>13.</w:t>
        </w:r>
        <w:r w:rsidR="00720B67">
          <w:rPr>
            <w:rFonts w:ascii="Arial" w:eastAsia="Arial" w:hAnsi="Arial" w:cs="Arial"/>
            <w:color w:val="1155CC"/>
            <w:u w:val="single"/>
          </w:rPr>
          <w:tab/>
          <w:t>Intellectual Property Rights</w:t>
        </w:r>
      </w:hyperlink>
    </w:p>
    <w:p w14:paraId="0A7FA2A7" w14:textId="77777777" w:rsidR="005A5CBC" w:rsidRDefault="001A14B9">
      <w:pPr>
        <w:ind w:left="360"/>
        <w:rPr>
          <w:rFonts w:ascii="Arial" w:eastAsia="Arial" w:hAnsi="Arial" w:cs="Arial"/>
        </w:rPr>
      </w:pPr>
      <w:hyperlink w:anchor="_19c6y18">
        <w:r w:rsidR="00720B67">
          <w:rPr>
            <w:rFonts w:ascii="Arial" w:eastAsia="Arial" w:hAnsi="Arial" w:cs="Arial"/>
            <w:color w:val="1155CC"/>
            <w:u w:val="single"/>
          </w:rPr>
          <w:t>14. Data Protection and Disclosure</w:t>
        </w:r>
      </w:hyperlink>
    </w:p>
    <w:p w14:paraId="5D8F8E73" w14:textId="77777777" w:rsidR="005A5CBC" w:rsidRDefault="001A14B9">
      <w:pPr>
        <w:ind w:left="360"/>
        <w:rPr>
          <w:rFonts w:ascii="Arial" w:eastAsia="Arial" w:hAnsi="Arial" w:cs="Arial"/>
        </w:rPr>
      </w:pPr>
      <w:hyperlink w:anchor="_28h4qwu">
        <w:r w:rsidR="00720B67">
          <w:rPr>
            <w:rFonts w:ascii="Arial" w:eastAsia="Arial" w:hAnsi="Arial" w:cs="Arial"/>
            <w:color w:val="1155CC"/>
            <w:u w:val="single"/>
          </w:rPr>
          <w:t>15. Buyer Data</w:t>
        </w:r>
      </w:hyperlink>
    </w:p>
    <w:p w14:paraId="6758AAF1" w14:textId="77777777" w:rsidR="005A5CBC" w:rsidRDefault="001A14B9">
      <w:pPr>
        <w:ind w:left="360"/>
        <w:rPr>
          <w:rFonts w:ascii="Arial" w:eastAsia="Arial" w:hAnsi="Arial" w:cs="Arial"/>
        </w:rPr>
      </w:pPr>
      <w:hyperlink w:anchor="_2lwamvv">
        <w:r w:rsidR="00720B67">
          <w:rPr>
            <w:rFonts w:ascii="Arial" w:eastAsia="Arial" w:hAnsi="Arial" w:cs="Arial"/>
            <w:color w:val="1155CC"/>
            <w:u w:val="single"/>
          </w:rPr>
          <w:t>16.</w:t>
        </w:r>
        <w:r w:rsidR="00720B67">
          <w:rPr>
            <w:rFonts w:ascii="Arial" w:eastAsia="Arial" w:hAnsi="Arial" w:cs="Arial"/>
            <w:color w:val="1155CC"/>
            <w:u w:val="single"/>
          </w:rPr>
          <w:tab/>
          <w:t>Document and source code management repository</w:t>
        </w:r>
      </w:hyperlink>
    </w:p>
    <w:p w14:paraId="4FA2BF3C" w14:textId="77777777" w:rsidR="005A5CBC" w:rsidRDefault="001A14B9">
      <w:pPr>
        <w:ind w:left="360"/>
        <w:rPr>
          <w:rFonts w:ascii="Arial" w:eastAsia="Arial" w:hAnsi="Arial" w:cs="Arial"/>
        </w:rPr>
      </w:pPr>
      <w:hyperlink w:anchor="_111kx3o">
        <w:r w:rsidR="00720B67">
          <w:rPr>
            <w:rFonts w:ascii="Arial" w:eastAsia="Arial" w:hAnsi="Arial" w:cs="Arial"/>
            <w:color w:val="1155CC"/>
            <w:u w:val="single"/>
          </w:rPr>
          <w:t>17.</w:t>
        </w:r>
        <w:r w:rsidR="00720B67">
          <w:rPr>
            <w:rFonts w:ascii="Arial" w:eastAsia="Arial" w:hAnsi="Arial" w:cs="Arial"/>
            <w:color w:val="1155CC"/>
            <w:u w:val="single"/>
          </w:rPr>
          <w:tab/>
          <w:t>Records and audit access</w:t>
        </w:r>
      </w:hyperlink>
    </w:p>
    <w:p w14:paraId="318F38EA" w14:textId="77777777" w:rsidR="005A5CBC" w:rsidRDefault="001A14B9">
      <w:pPr>
        <w:ind w:left="360"/>
        <w:rPr>
          <w:rFonts w:ascii="Arial" w:eastAsia="Arial" w:hAnsi="Arial" w:cs="Arial"/>
        </w:rPr>
      </w:pPr>
      <w:hyperlink w:anchor="_2zbgiuw">
        <w:r w:rsidR="00720B67">
          <w:rPr>
            <w:rFonts w:ascii="Arial" w:eastAsia="Arial" w:hAnsi="Arial" w:cs="Arial"/>
            <w:color w:val="1155CC"/>
            <w:u w:val="single"/>
          </w:rPr>
          <w:t>18.</w:t>
        </w:r>
        <w:r w:rsidR="00720B67">
          <w:rPr>
            <w:rFonts w:ascii="Arial" w:eastAsia="Arial" w:hAnsi="Arial" w:cs="Arial"/>
            <w:color w:val="1155CC"/>
            <w:u w:val="single"/>
          </w:rPr>
          <w:tab/>
          <w:t>Freedom of Information (FOI) requests</w:t>
        </w:r>
      </w:hyperlink>
    </w:p>
    <w:p w14:paraId="5E8733DC" w14:textId="77777777" w:rsidR="005A5CBC" w:rsidRDefault="001A14B9">
      <w:pPr>
        <w:ind w:left="360"/>
        <w:rPr>
          <w:rFonts w:ascii="Arial" w:eastAsia="Arial" w:hAnsi="Arial" w:cs="Arial"/>
        </w:rPr>
      </w:pPr>
      <w:hyperlink w:anchor="_1egqt2p">
        <w:r w:rsidR="00720B67">
          <w:rPr>
            <w:rFonts w:ascii="Arial" w:eastAsia="Arial" w:hAnsi="Arial" w:cs="Arial"/>
            <w:color w:val="1155CC"/>
            <w:u w:val="single"/>
          </w:rPr>
          <w:t>19. Standards and quality</w:t>
        </w:r>
      </w:hyperlink>
    </w:p>
    <w:p w14:paraId="03DD6A5F" w14:textId="77777777" w:rsidR="005A5CBC" w:rsidRDefault="001A14B9">
      <w:pPr>
        <w:ind w:left="360"/>
        <w:rPr>
          <w:rFonts w:ascii="Arial" w:eastAsia="Arial" w:hAnsi="Arial" w:cs="Arial"/>
        </w:rPr>
      </w:pPr>
      <w:hyperlink w:anchor="_3ygebqi">
        <w:r w:rsidR="00720B67">
          <w:rPr>
            <w:rFonts w:ascii="Arial" w:eastAsia="Arial" w:hAnsi="Arial" w:cs="Arial"/>
            <w:color w:val="1155CC"/>
            <w:u w:val="single"/>
          </w:rPr>
          <w:t>20.</w:t>
        </w:r>
        <w:r w:rsidR="00720B67">
          <w:rPr>
            <w:rFonts w:ascii="Arial" w:eastAsia="Arial" w:hAnsi="Arial" w:cs="Arial"/>
            <w:color w:val="1155CC"/>
            <w:u w:val="single"/>
          </w:rPr>
          <w:tab/>
          <w:t>Security</w:t>
        </w:r>
      </w:hyperlink>
    </w:p>
    <w:p w14:paraId="6046841E" w14:textId="77777777" w:rsidR="005A5CBC" w:rsidRDefault="001A14B9">
      <w:pPr>
        <w:ind w:left="360"/>
        <w:rPr>
          <w:rFonts w:ascii="Arial" w:eastAsia="Arial" w:hAnsi="Arial" w:cs="Arial"/>
        </w:rPr>
      </w:pPr>
      <w:hyperlink w:anchor="_kgcv8k">
        <w:r w:rsidR="00720B67">
          <w:rPr>
            <w:rFonts w:ascii="Arial" w:eastAsia="Arial" w:hAnsi="Arial" w:cs="Arial"/>
            <w:color w:val="1155CC"/>
            <w:u w:val="single"/>
          </w:rPr>
          <w:t>21.</w:t>
        </w:r>
        <w:r w:rsidR="00720B67">
          <w:rPr>
            <w:rFonts w:ascii="Arial" w:eastAsia="Arial" w:hAnsi="Arial" w:cs="Arial"/>
            <w:color w:val="1155CC"/>
            <w:u w:val="single"/>
          </w:rPr>
          <w:tab/>
          <w:t>Incorporation of terms</w:t>
        </w:r>
      </w:hyperlink>
    </w:p>
    <w:p w14:paraId="0C47694A" w14:textId="77777777" w:rsidR="005A5CBC" w:rsidRDefault="001A14B9">
      <w:pPr>
        <w:ind w:left="360"/>
        <w:rPr>
          <w:rFonts w:ascii="Arial" w:eastAsia="Arial" w:hAnsi="Arial" w:cs="Arial"/>
        </w:rPr>
      </w:pPr>
      <w:hyperlink w:anchor="_1jlao46">
        <w:r w:rsidR="00720B67">
          <w:rPr>
            <w:rFonts w:ascii="Arial" w:eastAsia="Arial" w:hAnsi="Arial" w:cs="Arial"/>
            <w:color w:val="1155CC"/>
            <w:u w:val="single"/>
          </w:rPr>
          <w:t>22.</w:t>
        </w:r>
        <w:r w:rsidR="00720B67">
          <w:rPr>
            <w:rFonts w:ascii="Arial" w:eastAsia="Arial" w:hAnsi="Arial" w:cs="Arial"/>
            <w:color w:val="1155CC"/>
            <w:u w:val="single"/>
          </w:rPr>
          <w:tab/>
          <w:t>Managing disputes</w:t>
        </w:r>
      </w:hyperlink>
    </w:p>
    <w:p w14:paraId="2A9EEF0F" w14:textId="77777777" w:rsidR="005A5CBC" w:rsidRDefault="001A14B9">
      <w:pPr>
        <w:ind w:left="360"/>
        <w:rPr>
          <w:rFonts w:ascii="Arial" w:eastAsia="Arial" w:hAnsi="Arial" w:cs="Arial"/>
        </w:rPr>
      </w:pPr>
      <w:hyperlink w:anchor="_43ky6rz">
        <w:r w:rsidR="00720B67">
          <w:rPr>
            <w:rFonts w:ascii="Arial" w:eastAsia="Arial" w:hAnsi="Arial" w:cs="Arial"/>
            <w:color w:val="1155CC"/>
            <w:u w:val="single"/>
          </w:rPr>
          <w:t>23.</w:t>
        </w:r>
        <w:r w:rsidR="00720B67">
          <w:rPr>
            <w:rFonts w:ascii="Arial" w:eastAsia="Arial" w:hAnsi="Arial" w:cs="Arial"/>
            <w:color w:val="1155CC"/>
            <w:u w:val="single"/>
          </w:rPr>
          <w:tab/>
          <w:t>Termination</w:t>
        </w:r>
      </w:hyperlink>
    </w:p>
    <w:p w14:paraId="2E45EE9D" w14:textId="77777777" w:rsidR="005A5CBC" w:rsidRDefault="001A14B9">
      <w:pPr>
        <w:ind w:left="360"/>
        <w:rPr>
          <w:rFonts w:ascii="Arial" w:eastAsia="Arial" w:hAnsi="Arial" w:cs="Arial"/>
        </w:rPr>
      </w:pPr>
      <w:hyperlink w:anchor="_1x0gk37">
        <w:r w:rsidR="00720B67">
          <w:rPr>
            <w:rFonts w:ascii="Arial" w:eastAsia="Arial" w:hAnsi="Arial" w:cs="Arial"/>
            <w:color w:val="1155CC"/>
            <w:u w:val="single"/>
          </w:rPr>
          <w:t>24. Consequences of termination</w:t>
        </w:r>
      </w:hyperlink>
    </w:p>
    <w:p w14:paraId="4BDFC08C" w14:textId="77777777" w:rsidR="005A5CBC" w:rsidRDefault="001A14B9">
      <w:pPr>
        <w:ind w:left="360"/>
        <w:rPr>
          <w:rFonts w:ascii="Arial" w:eastAsia="Arial" w:hAnsi="Arial" w:cs="Arial"/>
        </w:rPr>
      </w:pPr>
      <w:hyperlink w:anchor="_haapch">
        <w:r w:rsidR="00720B67">
          <w:rPr>
            <w:rFonts w:ascii="Arial" w:eastAsia="Arial" w:hAnsi="Arial" w:cs="Arial"/>
            <w:color w:val="1155CC"/>
            <w:u w:val="single"/>
          </w:rPr>
          <w:t>25.</w:t>
        </w:r>
        <w:r w:rsidR="00720B67">
          <w:rPr>
            <w:rFonts w:ascii="Arial" w:eastAsia="Arial" w:hAnsi="Arial" w:cs="Arial"/>
            <w:color w:val="1155CC"/>
            <w:u w:val="single"/>
          </w:rPr>
          <w:tab/>
          <w:t>Supplier’s status</w:t>
        </w:r>
      </w:hyperlink>
    </w:p>
    <w:p w14:paraId="61EA8796" w14:textId="77777777" w:rsidR="005A5CBC" w:rsidRDefault="001A14B9">
      <w:pPr>
        <w:ind w:left="360"/>
        <w:rPr>
          <w:rFonts w:ascii="Arial" w:eastAsia="Arial" w:hAnsi="Arial" w:cs="Arial"/>
        </w:rPr>
      </w:pPr>
      <w:hyperlink w:anchor="_1gf8i83">
        <w:r w:rsidR="00720B67">
          <w:rPr>
            <w:rFonts w:ascii="Arial" w:eastAsia="Arial" w:hAnsi="Arial" w:cs="Arial"/>
            <w:color w:val="1155CC"/>
            <w:u w:val="single"/>
          </w:rPr>
          <w:t>26.</w:t>
        </w:r>
        <w:r w:rsidR="00720B67">
          <w:rPr>
            <w:rFonts w:ascii="Arial" w:eastAsia="Arial" w:hAnsi="Arial" w:cs="Arial"/>
            <w:color w:val="1155CC"/>
            <w:u w:val="single"/>
          </w:rPr>
          <w:tab/>
          <w:t>Notices</w:t>
        </w:r>
      </w:hyperlink>
    </w:p>
    <w:p w14:paraId="7D605F54" w14:textId="77777777" w:rsidR="005A5CBC" w:rsidRDefault="001A14B9">
      <w:pPr>
        <w:ind w:left="360"/>
        <w:rPr>
          <w:rFonts w:ascii="Arial" w:eastAsia="Arial" w:hAnsi="Arial" w:cs="Arial"/>
        </w:rPr>
      </w:pPr>
      <w:hyperlink w:anchor="_1tuee74">
        <w:r w:rsidR="00720B67">
          <w:rPr>
            <w:rFonts w:ascii="Arial" w:eastAsia="Arial" w:hAnsi="Arial" w:cs="Arial"/>
            <w:color w:val="1155CC"/>
            <w:u w:val="single"/>
          </w:rPr>
          <w:t>27.</w:t>
        </w:r>
        <w:r w:rsidR="00720B67">
          <w:rPr>
            <w:rFonts w:ascii="Arial" w:eastAsia="Arial" w:hAnsi="Arial" w:cs="Arial"/>
            <w:color w:val="1155CC"/>
            <w:u w:val="single"/>
          </w:rPr>
          <w:tab/>
          <w:t>Exit plan</w:t>
        </w:r>
      </w:hyperlink>
    </w:p>
    <w:p w14:paraId="7536118C" w14:textId="77777777" w:rsidR="005A5CBC" w:rsidRDefault="001A14B9">
      <w:pPr>
        <w:ind w:left="360"/>
        <w:rPr>
          <w:rFonts w:ascii="Arial" w:eastAsia="Arial" w:hAnsi="Arial" w:cs="Arial"/>
        </w:rPr>
      </w:pPr>
      <w:hyperlink w:anchor="_184mhaj">
        <w:r w:rsidR="00720B67">
          <w:rPr>
            <w:rFonts w:ascii="Arial" w:eastAsia="Arial" w:hAnsi="Arial" w:cs="Arial"/>
            <w:color w:val="1155CC"/>
            <w:u w:val="single"/>
          </w:rPr>
          <w:t>28.</w:t>
        </w:r>
        <w:r w:rsidR="00720B67">
          <w:rPr>
            <w:rFonts w:ascii="Arial" w:eastAsia="Arial" w:hAnsi="Arial" w:cs="Arial"/>
            <w:color w:val="1155CC"/>
            <w:u w:val="single"/>
          </w:rPr>
          <w:tab/>
          <w:t>Staff Transfer</w:t>
        </w:r>
      </w:hyperlink>
    </w:p>
    <w:p w14:paraId="364C27C3" w14:textId="77777777" w:rsidR="005A5CBC" w:rsidRDefault="001A14B9">
      <w:pPr>
        <w:ind w:left="360"/>
        <w:rPr>
          <w:rFonts w:ascii="Arial" w:eastAsia="Arial" w:hAnsi="Arial" w:cs="Arial"/>
        </w:rPr>
      </w:pPr>
      <w:hyperlink w:anchor="_184mhaj">
        <w:r w:rsidR="00720B67">
          <w:rPr>
            <w:rFonts w:ascii="Arial" w:eastAsia="Arial" w:hAnsi="Arial" w:cs="Arial"/>
            <w:color w:val="1155CC"/>
            <w:u w:val="single"/>
          </w:rPr>
          <w:t>29. Help at retendering and handover to replacement supplier</w:t>
        </w:r>
      </w:hyperlink>
    </w:p>
    <w:p w14:paraId="229E4014" w14:textId="77777777" w:rsidR="005A5CBC" w:rsidRDefault="001A14B9">
      <w:pPr>
        <w:ind w:left="360"/>
        <w:rPr>
          <w:rFonts w:ascii="Arial" w:eastAsia="Arial" w:hAnsi="Arial" w:cs="Arial"/>
        </w:rPr>
      </w:pPr>
      <w:hyperlink w:anchor="_279ka65">
        <w:r w:rsidR="00720B67">
          <w:rPr>
            <w:rFonts w:ascii="Arial" w:eastAsia="Arial" w:hAnsi="Arial" w:cs="Arial"/>
            <w:color w:val="1155CC"/>
            <w:u w:val="single"/>
          </w:rPr>
          <w:t>30. Changes to Services</w:t>
        </w:r>
      </w:hyperlink>
    </w:p>
    <w:p w14:paraId="2C0D09BF" w14:textId="77777777" w:rsidR="005A5CBC" w:rsidRDefault="001A14B9">
      <w:pPr>
        <w:ind w:left="360"/>
        <w:rPr>
          <w:rFonts w:ascii="Arial" w:eastAsia="Arial" w:hAnsi="Arial" w:cs="Arial"/>
        </w:rPr>
      </w:pPr>
      <w:hyperlink w:anchor="_meukdy">
        <w:r w:rsidR="00720B67">
          <w:rPr>
            <w:rFonts w:ascii="Arial" w:eastAsia="Arial" w:hAnsi="Arial" w:cs="Arial"/>
            <w:color w:val="1155CC"/>
            <w:u w:val="single"/>
          </w:rPr>
          <w:t>31. Contract changes</w:t>
        </w:r>
      </w:hyperlink>
    </w:p>
    <w:p w14:paraId="0B3BACFF" w14:textId="77777777" w:rsidR="005A5CBC" w:rsidRDefault="001A14B9">
      <w:pPr>
        <w:ind w:left="360"/>
        <w:rPr>
          <w:rFonts w:ascii="Arial" w:eastAsia="Arial" w:hAnsi="Arial" w:cs="Arial"/>
        </w:rPr>
      </w:pPr>
      <w:hyperlink w:anchor="_2koq656">
        <w:r w:rsidR="00720B67">
          <w:rPr>
            <w:rFonts w:ascii="Arial" w:eastAsia="Arial" w:hAnsi="Arial" w:cs="Arial"/>
            <w:color w:val="1155CC"/>
            <w:u w:val="single"/>
          </w:rPr>
          <w:t>32.</w:t>
        </w:r>
        <w:r w:rsidR="00720B67">
          <w:rPr>
            <w:rFonts w:ascii="Arial" w:eastAsia="Arial" w:hAnsi="Arial" w:cs="Arial"/>
            <w:color w:val="1155CC"/>
            <w:u w:val="single"/>
          </w:rPr>
          <w:tab/>
          <w:t>Force Majeure</w:t>
        </w:r>
      </w:hyperlink>
    </w:p>
    <w:p w14:paraId="0B68667E" w14:textId="77777777" w:rsidR="005A5CBC" w:rsidRDefault="001A14B9">
      <w:pPr>
        <w:ind w:left="360"/>
        <w:rPr>
          <w:rFonts w:ascii="Arial" w:eastAsia="Arial" w:hAnsi="Arial" w:cs="Arial"/>
        </w:rPr>
      </w:pPr>
      <w:hyperlink w:anchor="_4iylrwe">
        <w:r w:rsidR="00720B67">
          <w:rPr>
            <w:rFonts w:ascii="Arial" w:eastAsia="Arial" w:hAnsi="Arial" w:cs="Arial"/>
            <w:color w:val="1155CC"/>
            <w:u w:val="single"/>
          </w:rPr>
          <w:t>33.</w:t>
        </w:r>
        <w:r w:rsidR="00720B67">
          <w:rPr>
            <w:rFonts w:ascii="Arial" w:eastAsia="Arial" w:hAnsi="Arial" w:cs="Arial"/>
            <w:color w:val="1155CC"/>
            <w:u w:val="single"/>
          </w:rPr>
          <w:tab/>
          <w:t>Entire agreement</w:t>
        </w:r>
      </w:hyperlink>
    </w:p>
    <w:p w14:paraId="3F309790" w14:textId="77777777" w:rsidR="005A5CBC" w:rsidRDefault="001A14B9">
      <w:pPr>
        <w:ind w:left="360"/>
        <w:rPr>
          <w:rFonts w:ascii="Arial" w:eastAsia="Arial" w:hAnsi="Arial" w:cs="Arial"/>
        </w:rPr>
      </w:pPr>
      <w:hyperlink w:anchor="_1qoc8b1">
        <w:r w:rsidR="00720B67">
          <w:rPr>
            <w:rFonts w:ascii="Arial" w:eastAsia="Arial" w:hAnsi="Arial" w:cs="Arial"/>
            <w:color w:val="1155CC"/>
            <w:u w:val="single"/>
          </w:rPr>
          <w:t>34.</w:t>
        </w:r>
        <w:r w:rsidR="00720B67">
          <w:rPr>
            <w:rFonts w:ascii="Arial" w:eastAsia="Arial" w:hAnsi="Arial" w:cs="Arial"/>
            <w:color w:val="1155CC"/>
            <w:u w:val="single"/>
          </w:rPr>
          <w:tab/>
          <w:t>Liability</w:t>
        </w:r>
      </w:hyperlink>
    </w:p>
    <w:p w14:paraId="46333419" w14:textId="77777777" w:rsidR="005A5CBC" w:rsidRDefault="001A14B9">
      <w:pPr>
        <w:ind w:left="360"/>
        <w:rPr>
          <w:rFonts w:ascii="Arial" w:eastAsia="Arial" w:hAnsi="Arial" w:cs="Arial"/>
        </w:rPr>
      </w:pPr>
      <w:hyperlink w:anchor="_42ddq1a">
        <w:r w:rsidR="00720B67">
          <w:rPr>
            <w:rFonts w:ascii="Arial" w:eastAsia="Arial" w:hAnsi="Arial" w:cs="Arial"/>
            <w:color w:val="1155CC"/>
            <w:u w:val="single"/>
          </w:rPr>
          <w:t>35.</w:t>
        </w:r>
        <w:r w:rsidR="00720B67">
          <w:rPr>
            <w:rFonts w:ascii="Arial" w:eastAsia="Arial" w:hAnsi="Arial" w:cs="Arial"/>
            <w:color w:val="1155CC"/>
            <w:u w:val="single"/>
          </w:rPr>
          <w:tab/>
          <w:t>Waiver and cumulative remedies</w:t>
        </w:r>
      </w:hyperlink>
    </w:p>
    <w:p w14:paraId="3562732E" w14:textId="77777777" w:rsidR="005A5CBC" w:rsidRDefault="001A14B9">
      <w:pPr>
        <w:ind w:left="360"/>
        <w:rPr>
          <w:rFonts w:ascii="Arial" w:eastAsia="Arial" w:hAnsi="Arial" w:cs="Arial"/>
        </w:rPr>
      </w:pPr>
      <w:hyperlink w:anchor="_2hio093">
        <w:r w:rsidR="00720B67">
          <w:rPr>
            <w:rFonts w:ascii="Arial" w:eastAsia="Arial" w:hAnsi="Arial" w:cs="Arial"/>
            <w:color w:val="1155CC"/>
            <w:u w:val="single"/>
          </w:rPr>
          <w:t>36.</w:t>
        </w:r>
        <w:r w:rsidR="00720B67">
          <w:rPr>
            <w:rFonts w:ascii="Arial" w:eastAsia="Arial" w:hAnsi="Arial" w:cs="Arial"/>
            <w:color w:val="1155CC"/>
            <w:u w:val="single"/>
          </w:rPr>
          <w:tab/>
          <w:t>Fraud</w:t>
        </w:r>
      </w:hyperlink>
    </w:p>
    <w:p w14:paraId="1CE98C39" w14:textId="77777777" w:rsidR="005A5CBC" w:rsidRDefault="001A14B9">
      <w:pPr>
        <w:ind w:left="360"/>
        <w:rPr>
          <w:rFonts w:ascii="Arial" w:eastAsia="Arial" w:hAnsi="Arial" w:cs="Arial"/>
        </w:rPr>
      </w:pPr>
      <w:hyperlink w:anchor="_wnyagw">
        <w:r w:rsidR="00720B67">
          <w:rPr>
            <w:rFonts w:ascii="Arial" w:eastAsia="Arial" w:hAnsi="Arial" w:cs="Arial"/>
            <w:color w:val="1155CC"/>
            <w:u w:val="single"/>
          </w:rPr>
          <w:t>37.</w:t>
        </w:r>
        <w:r w:rsidR="00720B67">
          <w:rPr>
            <w:rFonts w:ascii="Arial" w:eastAsia="Arial" w:hAnsi="Arial" w:cs="Arial"/>
            <w:color w:val="1155CC"/>
            <w:u w:val="single"/>
          </w:rPr>
          <w:tab/>
          <w:t>Prevention of bribery and corruption</w:t>
        </w:r>
      </w:hyperlink>
    </w:p>
    <w:p w14:paraId="46B51862" w14:textId="77777777" w:rsidR="005A5CBC" w:rsidRDefault="001A14B9">
      <w:pPr>
        <w:ind w:left="360"/>
        <w:rPr>
          <w:rFonts w:ascii="Arial" w:eastAsia="Arial" w:hAnsi="Arial" w:cs="Arial"/>
        </w:rPr>
      </w:pPr>
      <w:hyperlink w:anchor="_1vsw3ci">
        <w:r w:rsidR="00720B67">
          <w:rPr>
            <w:rFonts w:ascii="Arial" w:eastAsia="Arial" w:hAnsi="Arial" w:cs="Arial"/>
            <w:color w:val="1155CC"/>
            <w:u w:val="single"/>
          </w:rPr>
          <w:t>38.</w:t>
        </w:r>
        <w:r w:rsidR="00720B67">
          <w:rPr>
            <w:rFonts w:ascii="Arial" w:eastAsia="Arial" w:hAnsi="Arial" w:cs="Arial"/>
            <w:color w:val="1155CC"/>
            <w:u w:val="single"/>
          </w:rPr>
          <w:tab/>
          <w:t>Legislative change</w:t>
        </w:r>
      </w:hyperlink>
    </w:p>
    <w:p w14:paraId="2C7551DA" w14:textId="77777777" w:rsidR="005A5CBC" w:rsidRDefault="001A14B9">
      <w:pPr>
        <w:ind w:left="360"/>
        <w:rPr>
          <w:rFonts w:ascii="Arial" w:eastAsia="Arial" w:hAnsi="Arial" w:cs="Arial"/>
        </w:rPr>
      </w:pPr>
      <w:hyperlink w:anchor="_4fsjm0b">
        <w:r w:rsidR="00720B67">
          <w:rPr>
            <w:rFonts w:ascii="Arial" w:eastAsia="Arial" w:hAnsi="Arial" w:cs="Arial"/>
            <w:color w:val="1155CC"/>
            <w:u w:val="single"/>
          </w:rPr>
          <w:t>39.</w:t>
        </w:r>
        <w:r w:rsidR="00720B67">
          <w:rPr>
            <w:rFonts w:ascii="Arial" w:eastAsia="Arial" w:hAnsi="Arial" w:cs="Arial"/>
            <w:color w:val="1155CC"/>
            <w:u w:val="single"/>
          </w:rPr>
          <w:tab/>
          <w:t>Publicity, branding, media and official enquiries</w:t>
        </w:r>
      </w:hyperlink>
    </w:p>
    <w:p w14:paraId="2BD1E167" w14:textId="77777777" w:rsidR="005A5CBC" w:rsidRDefault="001A14B9">
      <w:pPr>
        <w:ind w:left="360"/>
        <w:rPr>
          <w:rFonts w:ascii="Arial" w:eastAsia="Arial" w:hAnsi="Arial" w:cs="Arial"/>
        </w:rPr>
      </w:pPr>
      <w:hyperlink w:anchor="_1a346fx">
        <w:r w:rsidR="00720B67">
          <w:rPr>
            <w:rFonts w:ascii="Arial" w:eastAsia="Arial" w:hAnsi="Arial" w:cs="Arial"/>
            <w:color w:val="1155CC"/>
            <w:u w:val="single"/>
          </w:rPr>
          <w:t>40. Non Discrimination</w:t>
        </w:r>
      </w:hyperlink>
    </w:p>
    <w:p w14:paraId="2DC0F1A7" w14:textId="77777777" w:rsidR="005A5CBC" w:rsidRDefault="001A14B9">
      <w:pPr>
        <w:ind w:left="360"/>
        <w:rPr>
          <w:rFonts w:ascii="Arial" w:eastAsia="Arial" w:hAnsi="Arial" w:cs="Arial"/>
        </w:rPr>
      </w:pPr>
      <w:hyperlink w:anchor="_2981zbj">
        <w:r w:rsidR="00720B67">
          <w:rPr>
            <w:rFonts w:ascii="Arial" w:eastAsia="Arial" w:hAnsi="Arial" w:cs="Arial"/>
            <w:color w:val="1155CC"/>
            <w:u w:val="single"/>
          </w:rPr>
          <w:t>41.</w:t>
        </w:r>
        <w:r w:rsidR="00720B67">
          <w:rPr>
            <w:rFonts w:ascii="Arial" w:eastAsia="Arial" w:hAnsi="Arial" w:cs="Arial"/>
            <w:color w:val="1155CC"/>
            <w:u w:val="single"/>
          </w:rPr>
          <w:tab/>
          <w:t>Premises</w:t>
        </w:r>
      </w:hyperlink>
    </w:p>
    <w:p w14:paraId="5E036736" w14:textId="77777777" w:rsidR="005A5CBC" w:rsidRDefault="001A14B9">
      <w:pPr>
        <w:ind w:left="360"/>
        <w:rPr>
          <w:rFonts w:ascii="Arial" w:eastAsia="Arial" w:hAnsi="Arial" w:cs="Arial"/>
        </w:rPr>
      </w:pPr>
      <w:hyperlink w:anchor="_odc9jc">
        <w:r w:rsidR="00720B67">
          <w:rPr>
            <w:rFonts w:ascii="Arial" w:eastAsia="Arial" w:hAnsi="Arial" w:cs="Arial"/>
            <w:color w:val="1155CC"/>
            <w:u w:val="single"/>
          </w:rPr>
          <w:t>42.</w:t>
        </w:r>
        <w:r w:rsidR="00720B67">
          <w:rPr>
            <w:rFonts w:ascii="Arial" w:eastAsia="Arial" w:hAnsi="Arial" w:cs="Arial"/>
            <w:color w:val="1155CC"/>
            <w:u w:val="single"/>
          </w:rPr>
          <w:tab/>
          <w:t>Equipment</w:t>
        </w:r>
      </w:hyperlink>
    </w:p>
    <w:p w14:paraId="439B70C3" w14:textId="77777777" w:rsidR="005A5CBC" w:rsidRDefault="001A14B9">
      <w:pPr>
        <w:ind w:left="360"/>
        <w:rPr>
          <w:rFonts w:ascii="Arial" w:eastAsia="Arial" w:hAnsi="Arial" w:cs="Arial"/>
        </w:rPr>
      </w:pPr>
      <w:hyperlink w:anchor="_1nia2ey">
        <w:r w:rsidR="00720B67">
          <w:rPr>
            <w:rFonts w:ascii="Arial" w:eastAsia="Arial" w:hAnsi="Arial" w:cs="Arial"/>
            <w:color w:val="1155CC"/>
            <w:u w:val="single"/>
          </w:rPr>
          <w:t>43.</w:t>
        </w:r>
        <w:r w:rsidR="00720B67">
          <w:rPr>
            <w:rFonts w:ascii="Arial" w:eastAsia="Arial" w:hAnsi="Arial" w:cs="Arial"/>
            <w:color w:val="1155CC"/>
            <w:u w:val="single"/>
          </w:rPr>
          <w:tab/>
          <w:t>Law and jurisdiction</w:t>
        </w:r>
      </w:hyperlink>
    </w:p>
    <w:p w14:paraId="3D41C321" w14:textId="77777777" w:rsidR="005A5CBC" w:rsidRDefault="001A14B9">
      <w:pPr>
        <w:ind w:left="360"/>
        <w:rPr>
          <w:rFonts w:ascii="Arial" w:eastAsia="Arial" w:hAnsi="Arial" w:cs="Arial"/>
        </w:rPr>
      </w:pPr>
      <w:hyperlink w:anchor="_2mn7vak">
        <w:r w:rsidR="00720B67">
          <w:rPr>
            <w:rFonts w:ascii="Arial" w:eastAsia="Arial" w:hAnsi="Arial" w:cs="Arial"/>
            <w:color w:val="1155CC"/>
            <w:u w:val="single"/>
          </w:rPr>
          <w:t>44. Defined Terms</w:t>
        </w:r>
      </w:hyperlink>
    </w:p>
    <w:p w14:paraId="1EE79E1C" w14:textId="77777777" w:rsidR="005A5CBC" w:rsidRDefault="005A5CBC">
      <w:pPr>
        <w:ind w:left="360"/>
      </w:pPr>
    </w:p>
    <w:p w14:paraId="36A958D6" w14:textId="77777777" w:rsidR="005A5CBC" w:rsidRDefault="001A14B9">
      <w:pPr>
        <w:rPr>
          <w:rFonts w:ascii="Arial" w:eastAsia="Arial" w:hAnsi="Arial" w:cs="Arial"/>
          <w:color w:val="1155CC"/>
          <w:u w:val="single"/>
        </w:rPr>
      </w:pPr>
      <w:hyperlink w:anchor="_4cmhg48">
        <w:r w:rsidR="00720B67">
          <w:rPr>
            <w:rFonts w:ascii="Arial" w:eastAsia="Arial" w:hAnsi="Arial" w:cs="Arial"/>
            <w:color w:val="1155CC"/>
            <w:u w:val="single"/>
          </w:rPr>
          <w:t>Part C - The Schedules</w:t>
        </w:r>
      </w:hyperlink>
    </w:p>
    <w:p w14:paraId="19C1DA38" w14:textId="77777777" w:rsidR="005A5CBC" w:rsidRDefault="001A14B9">
      <w:pPr>
        <w:ind w:left="360"/>
        <w:rPr>
          <w:rFonts w:ascii="Arial" w:eastAsia="Arial" w:hAnsi="Arial" w:cs="Arial"/>
          <w:color w:val="1155CC"/>
          <w:u w:val="single"/>
        </w:rPr>
      </w:pPr>
      <w:hyperlink w:anchor="_4cmhg48">
        <w:r w:rsidR="00720B67">
          <w:rPr>
            <w:rFonts w:ascii="Arial" w:eastAsia="Arial" w:hAnsi="Arial" w:cs="Arial"/>
            <w:color w:val="1155CC"/>
            <w:u w:val="single"/>
          </w:rPr>
          <w:t>Schedule 1 - Requirements</w:t>
        </w:r>
      </w:hyperlink>
    </w:p>
    <w:p w14:paraId="3CDD4CF8" w14:textId="77777777" w:rsidR="005A5CBC" w:rsidRDefault="001A14B9">
      <w:pPr>
        <w:ind w:left="360"/>
        <w:rPr>
          <w:rFonts w:ascii="Arial" w:eastAsia="Arial" w:hAnsi="Arial" w:cs="Arial"/>
          <w:color w:val="1155CC"/>
          <w:u w:val="single"/>
        </w:rPr>
      </w:pPr>
      <w:hyperlink w:anchor="_2rrrqc1">
        <w:r w:rsidR="00720B67">
          <w:rPr>
            <w:rFonts w:ascii="Arial" w:eastAsia="Arial" w:hAnsi="Arial" w:cs="Arial"/>
            <w:color w:val="1155CC"/>
            <w:u w:val="single"/>
          </w:rPr>
          <w:t>Schedule 2 - Supplier’s response</w:t>
        </w:r>
      </w:hyperlink>
    </w:p>
    <w:p w14:paraId="10DE8988" w14:textId="77777777" w:rsidR="005A5CBC" w:rsidRDefault="001A14B9">
      <w:pPr>
        <w:ind w:left="360"/>
        <w:rPr>
          <w:rFonts w:ascii="Arial" w:eastAsia="Arial" w:hAnsi="Arial" w:cs="Arial"/>
          <w:color w:val="1155CC"/>
          <w:u w:val="single"/>
        </w:rPr>
      </w:pPr>
      <w:hyperlink w:anchor="_16x20ju">
        <w:r w:rsidR="00720B67">
          <w:rPr>
            <w:rFonts w:ascii="Arial" w:eastAsia="Arial" w:hAnsi="Arial" w:cs="Arial"/>
            <w:color w:val="1155CC"/>
            <w:u w:val="single"/>
          </w:rPr>
          <w:t>Schedule 3 - Statement of Work (SOW), including pricing arrangements and Key Staff</w:t>
        </w:r>
      </w:hyperlink>
    </w:p>
    <w:p w14:paraId="444EEC2A" w14:textId="77777777" w:rsidR="005A5CBC" w:rsidRDefault="001A14B9">
      <w:pPr>
        <w:ind w:left="360"/>
        <w:rPr>
          <w:rFonts w:ascii="Arial" w:eastAsia="Arial" w:hAnsi="Arial" w:cs="Arial"/>
          <w:color w:val="1155CC"/>
          <w:u w:val="single"/>
        </w:rPr>
      </w:pPr>
      <w:hyperlink w:anchor="_3qwpj7n">
        <w:r w:rsidR="00720B67">
          <w:rPr>
            <w:rFonts w:ascii="Arial" w:eastAsia="Arial" w:hAnsi="Arial" w:cs="Arial"/>
            <w:color w:val="1155CC"/>
            <w:u w:val="single"/>
          </w:rPr>
          <w:t>Schedule 4 - Contract Change Notice (CCN)</w:t>
        </w:r>
      </w:hyperlink>
    </w:p>
    <w:p w14:paraId="22C6E538"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5 - Balanced Scorecard</w:t>
      </w:r>
    </w:p>
    <w:p w14:paraId="435466A4" w14:textId="77777777" w:rsidR="005A5CBC" w:rsidRDefault="001A14B9">
      <w:pPr>
        <w:ind w:left="360"/>
        <w:rPr>
          <w:rFonts w:ascii="Arial" w:eastAsia="Arial" w:hAnsi="Arial" w:cs="Arial"/>
          <w:color w:val="1155CC"/>
          <w:u w:val="single"/>
        </w:rPr>
      </w:pPr>
      <w:hyperlink w:anchor="_261ztfg">
        <w:r w:rsidR="00720B67">
          <w:rPr>
            <w:rFonts w:ascii="Arial" w:eastAsia="Arial" w:hAnsi="Arial" w:cs="Arial"/>
            <w:color w:val="1155CC"/>
            <w:u w:val="single"/>
          </w:rPr>
          <w:t>Schedule 6 - Optional Buyer terms and conditions</w:t>
        </w:r>
      </w:hyperlink>
    </w:p>
    <w:p w14:paraId="17F27E7E"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7 - How Services are bought (Further Competition process)</w:t>
      </w:r>
    </w:p>
    <w:p w14:paraId="4CEB643D"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8 - Deed of guarantee</w:t>
      </w:r>
    </w:p>
    <w:p w14:paraId="7D716866"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9 - Processing, Personal Data and Data Subjects</w:t>
      </w:r>
    </w:p>
    <w:p w14:paraId="02BF1502"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10 – Alternative Clauses</w:t>
      </w:r>
    </w:p>
    <w:p w14:paraId="4CA03CC7" w14:textId="705ACBAC" w:rsidR="003A1BD5" w:rsidRDefault="003A1BD5">
      <w:pPr>
        <w:ind w:left="360"/>
        <w:rPr>
          <w:rFonts w:ascii="Arial" w:eastAsia="Arial" w:hAnsi="Arial" w:cs="Arial"/>
          <w:color w:val="1155CC"/>
          <w:u w:val="single"/>
        </w:rPr>
      </w:pPr>
      <w:r>
        <w:rPr>
          <w:rFonts w:ascii="Arial" w:eastAsia="Arial" w:hAnsi="Arial" w:cs="Arial"/>
          <w:color w:val="1155CC"/>
          <w:u w:val="single"/>
        </w:rPr>
        <w:t xml:space="preserve">Schedule 11 - </w:t>
      </w:r>
      <w:r w:rsidRPr="003A1BD5">
        <w:rPr>
          <w:rFonts w:ascii="Arial" w:eastAsia="Arial" w:hAnsi="Arial" w:cs="Arial"/>
          <w:color w:val="1155CC"/>
          <w:u w:val="single"/>
        </w:rPr>
        <w:t>Joint Controller Agreement</w:t>
      </w:r>
    </w:p>
    <w:p w14:paraId="77959C41" w14:textId="59E704F7" w:rsidR="005A5CBC" w:rsidRDefault="003A1BD5" w:rsidP="003A1BD5">
      <w:pPr>
        <w:ind w:left="360"/>
        <w:rPr>
          <w:rFonts w:ascii="Arial" w:eastAsia="Arial" w:hAnsi="Arial" w:cs="Arial"/>
        </w:rPr>
      </w:pPr>
      <w:r w:rsidRPr="003A1BD5">
        <w:rPr>
          <w:rFonts w:ascii="Arial" w:eastAsia="Arial" w:hAnsi="Arial" w:cs="Arial"/>
          <w:color w:val="1155CC"/>
          <w:u w:val="single"/>
        </w:rPr>
        <w:t>Schedule 12</w:t>
      </w:r>
      <w:r>
        <w:rPr>
          <w:rFonts w:ascii="Arial" w:eastAsia="Arial" w:hAnsi="Arial" w:cs="Arial"/>
          <w:color w:val="1155CC"/>
          <w:u w:val="single"/>
        </w:rPr>
        <w:t xml:space="preserve"> – Authority’s Mandatory Terms</w:t>
      </w:r>
    </w:p>
    <w:p w14:paraId="4198621A" w14:textId="77777777" w:rsidR="005A5CBC" w:rsidRDefault="005A5CBC">
      <w:pPr>
        <w:ind w:left="360"/>
      </w:pPr>
    </w:p>
    <w:p w14:paraId="0DF84D00" w14:textId="77777777" w:rsidR="005A5CBC" w:rsidRDefault="005A5CBC">
      <w:pPr>
        <w:ind w:left="360"/>
        <w:rPr>
          <w:rFonts w:ascii="Arial" w:eastAsia="Arial" w:hAnsi="Arial" w:cs="Arial"/>
        </w:rPr>
      </w:pPr>
    </w:p>
    <w:p w14:paraId="09AEAC68" w14:textId="77777777" w:rsidR="005A5CBC" w:rsidRDefault="00720B67">
      <w:pPr>
        <w:ind w:left="7"/>
        <w:rPr>
          <w:rFonts w:ascii="Arial" w:eastAsia="Arial" w:hAnsi="Arial" w:cs="Arial"/>
        </w:rPr>
      </w:pPr>
      <w:r>
        <w:rPr>
          <w:rFonts w:ascii="Arial" w:eastAsia="Arial" w:hAnsi="Arial" w:cs="Arial"/>
          <w:sz w:val="24"/>
          <w:szCs w:val="24"/>
          <w:highlight w:val="white"/>
        </w:rPr>
        <w:t>The Order Form (Part A), the Terms and Conditions (Part B), and the Schedules (Part C) will become the binding contract after the Further Competition Process has been concluded. Specific details will be added after the award of the Framework Agreement. The Order Form may include:</w:t>
      </w:r>
    </w:p>
    <w:p w14:paraId="0D18B620" w14:textId="77777777" w:rsidR="005A5CBC" w:rsidRDefault="00720B67" w:rsidP="00283D8D">
      <w:pPr>
        <w:numPr>
          <w:ilvl w:val="0"/>
          <w:numId w:val="15"/>
        </w:numPr>
        <w:ind w:hanging="360"/>
        <w:rPr>
          <w:rFonts w:ascii="Arial" w:eastAsia="Arial" w:hAnsi="Arial" w:cs="Arial"/>
          <w:sz w:val="24"/>
          <w:szCs w:val="24"/>
          <w:highlight w:val="white"/>
        </w:rPr>
      </w:pPr>
      <w:r>
        <w:rPr>
          <w:rFonts w:ascii="Arial" w:eastAsia="Arial" w:hAnsi="Arial" w:cs="Arial"/>
          <w:sz w:val="24"/>
          <w:szCs w:val="24"/>
          <w:highlight w:val="white"/>
        </w:rPr>
        <w:t>Buyer and Supplier details</w:t>
      </w:r>
    </w:p>
    <w:p w14:paraId="080FA0C7" w14:textId="77777777" w:rsidR="005A5CBC" w:rsidRDefault="00720B67" w:rsidP="00283D8D">
      <w:pPr>
        <w:numPr>
          <w:ilvl w:val="0"/>
          <w:numId w:val="15"/>
        </w:numPr>
        <w:ind w:hanging="360"/>
        <w:rPr>
          <w:rFonts w:ascii="Arial" w:eastAsia="Arial" w:hAnsi="Arial" w:cs="Arial"/>
          <w:sz w:val="24"/>
          <w:szCs w:val="24"/>
          <w:highlight w:val="white"/>
        </w:rPr>
      </w:pPr>
      <w:r>
        <w:rPr>
          <w:rFonts w:ascii="Arial" w:eastAsia="Arial" w:hAnsi="Arial" w:cs="Arial"/>
          <w:sz w:val="24"/>
          <w:szCs w:val="24"/>
          <w:highlight w:val="white"/>
        </w:rPr>
        <w:t>contract term</w:t>
      </w:r>
    </w:p>
    <w:p w14:paraId="1DB59DAB" w14:textId="2FC34CD9" w:rsidR="005A5CBC" w:rsidRPr="000F214B" w:rsidRDefault="00B92A6F" w:rsidP="00283D8D">
      <w:pPr>
        <w:keepNext/>
        <w:keepLines/>
        <w:numPr>
          <w:ilvl w:val="0"/>
          <w:numId w:val="3"/>
        </w:numPr>
        <w:spacing w:before="60"/>
        <w:ind w:hanging="360"/>
        <w:jc w:val="left"/>
        <w:rPr>
          <w:rFonts w:ascii="Arial" w:eastAsia="Arial" w:hAnsi="Arial" w:cs="Arial"/>
          <w:sz w:val="24"/>
          <w:szCs w:val="24"/>
          <w:highlight w:val="white"/>
        </w:rPr>
      </w:pPr>
      <w:r>
        <w:rPr>
          <w:rFonts w:ascii="Arial" w:eastAsia="Arial" w:hAnsi="Arial" w:cs="Arial"/>
          <w:sz w:val="24"/>
          <w:szCs w:val="24"/>
          <w:highlight w:val="white"/>
        </w:rPr>
        <w:t>d</w:t>
      </w:r>
      <w:r w:rsidR="00720B67">
        <w:rPr>
          <w:rFonts w:ascii="Arial" w:eastAsia="Arial" w:hAnsi="Arial" w:cs="Arial"/>
          <w:sz w:val="24"/>
          <w:szCs w:val="24"/>
          <w:highlight w:val="white"/>
        </w:rPr>
        <w:t>eliverables</w:t>
      </w:r>
    </w:p>
    <w:p w14:paraId="5B6E71CD" w14:textId="77777777" w:rsidR="005A5CBC" w:rsidRDefault="00720B67" w:rsidP="00283D8D">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location</w:t>
      </w:r>
    </w:p>
    <w:p w14:paraId="3710A6A8" w14:textId="77777777" w:rsidR="005A5CBC" w:rsidRDefault="00720B67" w:rsidP="00283D8D">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warranties</w:t>
      </w:r>
    </w:p>
    <w:p w14:paraId="14D64510" w14:textId="77777777" w:rsidR="005A5CBC" w:rsidRDefault="00720B67" w:rsidP="00283D8D">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staffing needs</w:t>
      </w:r>
    </w:p>
    <w:p w14:paraId="7B243BF8" w14:textId="77777777" w:rsidR="005A5CBC" w:rsidRDefault="00720B67" w:rsidP="00283D8D">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staff vetting procedure</w:t>
      </w:r>
    </w:p>
    <w:p w14:paraId="381D8C09" w14:textId="77777777" w:rsidR="005A5CBC" w:rsidRDefault="00720B67" w:rsidP="00283D8D">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notice period for termination</w:t>
      </w:r>
    </w:p>
    <w:p w14:paraId="60920152" w14:textId="77777777" w:rsidR="005A5CBC" w:rsidRDefault="00720B67" w:rsidP="00283D8D">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standards required (including security requirements)</w:t>
      </w:r>
    </w:p>
    <w:p w14:paraId="5C498EA3" w14:textId="77777777" w:rsidR="005A5CBC" w:rsidRDefault="00720B67" w:rsidP="00283D8D">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 xml:space="preserve">charges, invoicing method, payment methods and payment terms </w:t>
      </w:r>
    </w:p>
    <w:p w14:paraId="0CF1F9FB" w14:textId="77777777" w:rsidR="005A5CBC" w:rsidRDefault="00720B67" w:rsidP="00283D8D">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additional Buyer terms and conditions</w:t>
      </w:r>
    </w:p>
    <w:p w14:paraId="3A0FC1D7" w14:textId="77777777" w:rsidR="005A5CBC" w:rsidRDefault="00720B67" w:rsidP="00283D8D">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insurances</w:t>
      </w:r>
    </w:p>
    <w:p w14:paraId="098C1CAA" w14:textId="77777777" w:rsidR="005A5CBC" w:rsidRDefault="00720B67" w:rsidP="00283D8D">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business continuity and disaster recovery</w:t>
      </w:r>
    </w:p>
    <w:p w14:paraId="5F346B24" w14:textId="77777777" w:rsidR="005A5CBC" w:rsidRDefault="00720B67" w:rsidP="00283D8D">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security</w:t>
      </w:r>
    </w:p>
    <w:p w14:paraId="78FF258F" w14:textId="77777777" w:rsidR="005A5CBC" w:rsidRDefault="00720B67" w:rsidP="00283D8D">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governance</w:t>
      </w:r>
    </w:p>
    <w:p w14:paraId="6F50C4D9" w14:textId="77777777" w:rsidR="005A5CBC" w:rsidRDefault="00720B67" w:rsidP="00283D8D">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methodology</w:t>
      </w:r>
    </w:p>
    <w:p w14:paraId="089CBA3D" w14:textId="77777777" w:rsidR="005A5CBC" w:rsidRDefault="00720B67" w:rsidP="00283D8D">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 xml:space="preserve">Buyer and Supplier responsibilities </w:t>
      </w:r>
    </w:p>
    <w:p w14:paraId="7FA15DF2" w14:textId="77777777" w:rsidR="005A5CBC" w:rsidRDefault="005A5CBC">
      <w:pPr>
        <w:keepNext/>
        <w:keepLines/>
        <w:spacing w:before="60"/>
        <w:jc w:val="left"/>
        <w:rPr>
          <w:rFonts w:ascii="Arial" w:eastAsia="Arial" w:hAnsi="Arial" w:cs="Arial"/>
        </w:rPr>
      </w:pPr>
    </w:p>
    <w:p w14:paraId="03424E11" w14:textId="77777777" w:rsidR="005A5CBC" w:rsidRDefault="005A5CBC">
      <w:pPr>
        <w:keepNext/>
        <w:keepLines/>
        <w:spacing w:before="60"/>
        <w:jc w:val="left"/>
        <w:rPr>
          <w:rFonts w:ascii="Arial" w:eastAsia="Arial" w:hAnsi="Arial" w:cs="Arial"/>
        </w:rPr>
      </w:pPr>
    </w:p>
    <w:p w14:paraId="21B983F8" w14:textId="77777777" w:rsidR="005A5CBC" w:rsidRDefault="00720B67">
      <w:pPr>
        <w:keepNext/>
        <w:keepLines/>
        <w:spacing w:before="60"/>
        <w:jc w:val="left"/>
        <w:rPr>
          <w:rFonts w:ascii="Arial" w:eastAsia="Arial" w:hAnsi="Arial" w:cs="Arial"/>
        </w:rPr>
      </w:pPr>
      <w:r>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650897DC" w14:textId="77777777" w:rsidR="005A5CBC" w:rsidRDefault="005A5CBC">
      <w:pPr>
        <w:pStyle w:val="Heading1"/>
        <w:spacing w:before="60"/>
        <w:jc w:val="left"/>
        <w:rPr>
          <w:rFonts w:ascii="Arial" w:eastAsia="Arial" w:hAnsi="Arial" w:cs="Arial"/>
        </w:rPr>
      </w:pPr>
      <w:bookmarkStart w:id="1" w:name="_30j0zll" w:colFirst="0" w:colLast="0"/>
      <w:bookmarkEnd w:id="1"/>
    </w:p>
    <w:p w14:paraId="15B6D0CE" w14:textId="77777777" w:rsidR="005A5CBC" w:rsidRDefault="005A5CBC">
      <w:pPr>
        <w:pStyle w:val="Heading1"/>
        <w:spacing w:before="60"/>
        <w:jc w:val="left"/>
        <w:rPr>
          <w:rFonts w:ascii="Arial" w:eastAsia="Arial" w:hAnsi="Arial" w:cs="Arial"/>
        </w:rPr>
      </w:pPr>
      <w:bookmarkStart w:id="2" w:name="_1fob9te" w:colFirst="0" w:colLast="0"/>
      <w:bookmarkEnd w:id="2"/>
    </w:p>
    <w:p w14:paraId="2175284F" w14:textId="77777777" w:rsidR="005A5CBC" w:rsidRDefault="005A5CBC">
      <w:pPr>
        <w:pStyle w:val="Heading1"/>
        <w:spacing w:before="60"/>
        <w:jc w:val="left"/>
        <w:rPr>
          <w:rFonts w:ascii="Arial" w:eastAsia="Arial" w:hAnsi="Arial" w:cs="Arial"/>
        </w:rPr>
      </w:pPr>
      <w:bookmarkStart w:id="3" w:name="_3znysh7" w:colFirst="0" w:colLast="0"/>
      <w:bookmarkEnd w:id="3"/>
    </w:p>
    <w:p w14:paraId="26981E64" w14:textId="77777777" w:rsidR="005A5CBC" w:rsidRDefault="00720B67">
      <w:pPr>
        <w:rPr>
          <w:rFonts w:ascii="Arial" w:eastAsia="Arial" w:hAnsi="Arial" w:cs="Arial"/>
        </w:rPr>
      </w:pPr>
      <w:r>
        <w:br w:type="page"/>
      </w:r>
    </w:p>
    <w:p w14:paraId="34D2A4F1" w14:textId="77777777" w:rsidR="005A5CBC" w:rsidRDefault="005A5CBC">
      <w:pPr>
        <w:rPr>
          <w:rFonts w:ascii="Arial" w:eastAsia="Arial" w:hAnsi="Arial" w:cs="Arial"/>
        </w:rPr>
      </w:pPr>
    </w:p>
    <w:p w14:paraId="100E7763" w14:textId="77777777" w:rsidR="005A5CBC" w:rsidRDefault="005A5CBC">
      <w:pPr>
        <w:rPr>
          <w:rFonts w:ascii="Arial" w:eastAsia="Arial" w:hAnsi="Arial" w:cs="Arial"/>
        </w:rPr>
      </w:pPr>
    </w:p>
    <w:p w14:paraId="1606CF88" w14:textId="77777777" w:rsidR="005A5CBC" w:rsidRDefault="005A5CBC">
      <w:pPr>
        <w:pStyle w:val="Heading1"/>
        <w:spacing w:before="60"/>
        <w:jc w:val="left"/>
        <w:rPr>
          <w:rFonts w:ascii="Arial" w:eastAsia="Arial" w:hAnsi="Arial" w:cs="Arial"/>
        </w:rPr>
      </w:pPr>
      <w:bookmarkStart w:id="4" w:name="_2et92p0" w:colFirst="0" w:colLast="0"/>
      <w:bookmarkEnd w:id="4"/>
    </w:p>
    <w:p w14:paraId="1E546196" w14:textId="77777777" w:rsidR="005A5CBC" w:rsidRDefault="00720B67">
      <w:pPr>
        <w:pStyle w:val="Heading1"/>
        <w:spacing w:before="60"/>
        <w:jc w:val="left"/>
        <w:rPr>
          <w:rFonts w:ascii="Arial" w:eastAsia="Arial" w:hAnsi="Arial" w:cs="Arial"/>
        </w:rPr>
      </w:pPr>
      <w:bookmarkStart w:id="5" w:name="_tyjcwt" w:colFirst="0" w:colLast="0"/>
      <w:bookmarkEnd w:id="5"/>
      <w:r>
        <w:rPr>
          <w:rFonts w:ascii="Arial" w:eastAsia="Arial" w:hAnsi="Arial" w:cs="Arial"/>
        </w:rPr>
        <w:t xml:space="preserve">Part A - Order Form </w:t>
      </w:r>
    </w:p>
    <w:tbl>
      <w:tblPr>
        <w:tblStyle w:val="26"/>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5A5CBC" w14:paraId="0880A89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06E6B" w14:textId="77777777" w:rsidR="005A5CBC" w:rsidRDefault="00720B67">
            <w:pPr>
              <w:jc w:val="left"/>
              <w:rPr>
                <w:rFonts w:ascii="Arial" w:eastAsia="Arial" w:hAnsi="Arial" w:cs="Arial"/>
              </w:rPr>
            </w:pPr>
            <w:r>
              <w:rPr>
                <w:rFonts w:ascii="Arial" w:eastAsia="Arial" w:hAnsi="Arial" w:cs="Arial"/>
                <w:b/>
                <w:sz w:val="24"/>
                <w:szCs w:val="24"/>
              </w:rPr>
              <w:t xml:space="preserve">Buyer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8B7D1" w14:textId="67E1B8F2" w:rsidR="005A5CBC" w:rsidRPr="000F214B" w:rsidRDefault="00311A51">
            <w:pPr>
              <w:jc w:val="left"/>
              <w:rPr>
                <w:rFonts w:ascii="Arial" w:eastAsia="Arial" w:hAnsi="Arial" w:cs="Arial"/>
                <w:sz w:val="24"/>
                <w:szCs w:val="24"/>
              </w:rPr>
            </w:pPr>
            <w:r w:rsidRPr="000F214B">
              <w:rPr>
                <w:rFonts w:ascii="Arial" w:eastAsia="Arial" w:hAnsi="Arial" w:cs="Arial"/>
                <w:sz w:val="24"/>
                <w:szCs w:val="24"/>
              </w:rPr>
              <w:t>HMRC</w:t>
            </w:r>
          </w:p>
        </w:tc>
      </w:tr>
      <w:tr w:rsidR="005A5CBC" w14:paraId="75AD224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CF7BC5" w14:textId="77777777" w:rsidR="005A5CBC" w:rsidRDefault="00720B67">
            <w:pPr>
              <w:jc w:val="left"/>
              <w:rPr>
                <w:rFonts w:ascii="Arial" w:eastAsia="Arial" w:hAnsi="Arial" w:cs="Arial"/>
              </w:rPr>
            </w:pPr>
            <w:r>
              <w:rPr>
                <w:rFonts w:ascii="Arial" w:eastAsia="Arial" w:hAnsi="Arial" w:cs="Arial"/>
                <w:b/>
                <w:sz w:val="24"/>
                <w:szCs w:val="24"/>
              </w:rPr>
              <w:t xml:space="preserve">Supplier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C1E25" w14:textId="4B8B5757" w:rsidR="005A5CBC" w:rsidRPr="003D2C9D" w:rsidRDefault="00782200">
            <w:pPr>
              <w:jc w:val="left"/>
              <w:rPr>
                <w:rFonts w:ascii="Arial" w:eastAsia="Arial" w:hAnsi="Arial" w:cs="Arial"/>
                <w:sz w:val="24"/>
                <w:szCs w:val="24"/>
              </w:rPr>
            </w:pPr>
            <w:r>
              <w:rPr>
                <w:rFonts w:ascii="Arial" w:eastAsia="Arial" w:hAnsi="Arial" w:cs="Arial"/>
                <w:sz w:val="24"/>
                <w:szCs w:val="24"/>
              </w:rPr>
              <w:t>Butterfly Projects Ltd</w:t>
            </w:r>
          </w:p>
        </w:tc>
      </w:tr>
      <w:tr w:rsidR="005A5CBC" w14:paraId="65AB74F6"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098193" w14:textId="77777777" w:rsidR="005A5CBC" w:rsidRDefault="00720B67">
            <w:pPr>
              <w:jc w:val="left"/>
              <w:rPr>
                <w:rFonts w:ascii="Arial" w:eastAsia="Arial" w:hAnsi="Arial" w:cs="Arial"/>
              </w:rPr>
            </w:pPr>
            <w:r>
              <w:rPr>
                <w:rFonts w:ascii="Arial" w:eastAsia="Arial" w:hAnsi="Arial" w:cs="Arial"/>
                <w:b/>
                <w:sz w:val="24"/>
                <w:szCs w:val="24"/>
              </w:rPr>
              <w:t>Call-Off Contract Ref.</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C8E4A" w14:textId="0CB2CC10" w:rsidR="005A5CBC" w:rsidRPr="003D2C9D" w:rsidRDefault="00997037">
            <w:pPr>
              <w:jc w:val="left"/>
              <w:rPr>
                <w:rFonts w:ascii="Arial" w:eastAsia="Arial" w:hAnsi="Arial" w:cs="Arial"/>
                <w:sz w:val="24"/>
                <w:szCs w:val="24"/>
              </w:rPr>
            </w:pPr>
            <w:r w:rsidRPr="003D2C9D">
              <w:rPr>
                <w:rFonts w:ascii="Arial" w:eastAsia="Arial" w:hAnsi="Arial" w:cs="Arial"/>
                <w:sz w:val="24"/>
                <w:szCs w:val="24"/>
              </w:rPr>
              <w:t>SR</w:t>
            </w:r>
            <w:r w:rsidR="00782200">
              <w:rPr>
                <w:rFonts w:ascii="Arial" w:eastAsia="Arial" w:hAnsi="Arial" w:cs="Arial"/>
                <w:sz w:val="24"/>
                <w:szCs w:val="24"/>
              </w:rPr>
              <w:t>592075601</w:t>
            </w:r>
          </w:p>
        </w:tc>
      </w:tr>
      <w:tr w:rsidR="005A5CBC" w14:paraId="7C9C2528"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B2F787" w14:textId="77777777" w:rsidR="005A5CBC" w:rsidRDefault="00720B67">
            <w:pPr>
              <w:jc w:val="left"/>
              <w:rPr>
                <w:rFonts w:ascii="Arial" w:eastAsia="Arial" w:hAnsi="Arial" w:cs="Arial"/>
              </w:rPr>
            </w:pPr>
            <w:r>
              <w:rPr>
                <w:rFonts w:ascii="Arial" w:eastAsia="Arial" w:hAnsi="Arial" w:cs="Arial"/>
                <w:b/>
                <w:sz w:val="24"/>
                <w:szCs w:val="24"/>
              </w:rPr>
              <w:t xml:space="preserve">Call-Off Contract title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CEE10A" w14:textId="44BDA775" w:rsidR="005A5CBC" w:rsidRPr="00D423E2" w:rsidRDefault="00782200">
            <w:pPr>
              <w:jc w:val="left"/>
              <w:rPr>
                <w:rFonts w:ascii="Arial" w:eastAsia="Arial" w:hAnsi="Arial" w:cs="Arial"/>
                <w:sz w:val="24"/>
                <w:szCs w:val="24"/>
                <w:highlight w:val="cyan"/>
              </w:rPr>
            </w:pPr>
            <w:r>
              <w:rPr>
                <w:rFonts w:ascii="Arial" w:eastAsia="Arial" w:hAnsi="Arial" w:cs="Arial"/>
                <w:sz w:val="24"/>
                <w:szCs w:val="24"/>
              </w:rPr>
              <w:t>Independent Technical Assurance ( opportunity on Digital Marketplace as Expert SAS Technical Assurance Services (ESTAS) )</w:t>
            </w:r>
          </w:p>
        </w:tc>
      </w:tr>
      <w:tr w:rsidR="005A5CBC" w14:paraId="6EF65B72"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4A5849" w14:textId="77777777" w:rsidR="005A5CBC" w:rsidRDefault="00720B67">
            <w:pPr>
              <w:jc w:val="left"/>
              <w:rPr>
                <w:rFonts w:ascii="Arial" w:eastAsia="Arial" w:hAnsi="Arial" w:cs="Arial"/>
              </w:rPr>
            </w:pPr>
            <w:r>
              <w:rPr>
                <w:rFonts w:ascii="Arial" w:eastAsia="Arial" w:hAnsi="Arial" w:cs="Arial"/>
                <w:b/>
                <w:sz w:val="24"/>
                <w:szCs w:val="24"/>
              </w:rPr>
              <w:t xml:space="preserve">Call-Off Contract description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AB626F" w14:textId="069B1032" w:rsidR="00D423E2" w:rsidRPr="00D423E2" w:rsidRDefault="00782200" w:rsidP="00D423E2">
            <w:pPr>
              <w:jc w:val="left"/>
              <w:rPr>
                <w:rFonts w:ascii="Arial" w:eastAsia="Arial" w:hAnsi="Arial" w:cs="Arial"/>
                <w:sz w:val="24"/>
                <w:szCs w:val="24"/>
              </w:rPr>
            </w:pPr>
            <w:r>
              <w:rPr>
                <w:rFonts w:ascii="Arial" w:eastAsia="Arial" w:hAnsi="Arial" w:cs="Arial"/>
                <w:sz w:val="24"/>
                <w:szCs w:val="24"/>
              </w:rPr>
              <w:t>Support to assure the solution being developed meets its’ requirements in a cost effective manner.</w:t>
            </w:r>
          </w:p>
          <w:p w14:paraId="78299998" w14:textId="4B34D40F" w:rsidR="00D423E2" w:rsidRPr="00D423E2" w:rsidRDefault="00D423E2" w:rsidP="00D423E2">
            <w:pPr>
              <w:jc w:val="left"/>
              <w:rPr>
                <w:rFonts w:ascii="Arial" w:eastAsia="Arial" w:hAnsi="Arial" w:cs="Arial"/>
                <w:sz w:val="24"/>
                <w:szCs w:val="24"/>
              </w:rPr>
            </w:pPr>
          </w:p>
        </w:tc>
      </w:tr>
      <w:tr w:rsidR="005A5CBC" w14:paraId="67E50AC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1F0EBC" w14:textId="77777777" w:rsidR="005A5CBC" w:rsidRDefault="00720B67">
            <w:pPr>
              <w:jc w:val="left"/>
              <w:rPr>
                <w:rFonts w:ascii="Arial" w:eastAsia="Arial" w:hAnsi="Arial" w:cs="Arial"/>
              </w:rPr>
            </w:pPr>
            <w:r>
              <w:rPr>
                <w:rFonts w:ascii="Arial" w:eastAsia="Arial" w:hAnsi="Arial" w:cs="Arial"/>
                <w:b/>
                <w:sz w:val="24"/>
                <w:szCs w:val="24"/>
                <w:u w:val="single"/>
              </w:rPr>
              <w:t>Call-Off Contract period</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8538E8" w14:textId="77777777" w:rsidR="005A5CBC" w:rsidRDefault="005A5CBC">
            <w:pPr>
              <w:jc w:val="left"/>
              <w:rPr>
                <w:rFonts w:ascii="Arial" w:eastAsia="Arial" w:hAnsi="Arial" w:cs="Arial"/>
              </w:rPr>
            </w:pPr>
          </w:p>
        </w:tc>
      </w:tr>
      <w:tr w:rsidR="005A5CBC" w14:paraId="720FE8D9"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C313D" w14:textId="77777777" w:rsidR="005A5CBC" w:rsidRDefault="00720B67">
            <w:pPr>
              <w:jc w:val="left"/>
              <w:rPr>
                <w:rFonts w:ascii="Arial" w:eastAsia="Arial" w:hAnsi="Arial" w:cs="Arial"/>
              </w:rPr>
            </w:pPr>
            <w:r>
              <w:rPr>
                <w:rFonts w:ascii="Arial" w:eastAsia="Arial" w:hAnsi="Arial" w:cs="Arial"/>
                <w:b/>
                <w:sz w:val="24"/>
                <w:szCs w:val="24"/>
              </w:rPr>
              <w:t xml:space="preserve">Start date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C1BA2C" w14:textId="5A42A8B0" w:rsidR="005A5CBC" w:rsidRPr="00D75BC6" w:rsidRDefault="00D75BC6">
            <w:pPr>
              <w:jc w:val="left"/>
              <w:rPr>
                <w:rFonts w:ascii="Arial" w:eastAsia="Arial" w:hAnsi="Arial" w:cs="Arial"/>
                <w:sz w:val="24"/>
                <w:szCs w:val="24"/>
              </w:rPr>
            </w:pPr>
            <w:r w:rsidRPr="00D75BC6">
              <w:rPr>
                <w:rFonts w:ascii="Arial" w:eastAsia="Arial" w:hAnsi="Arial" w:cs="Arial"/>
                <w:sz w:val="24"/>
                <w:szCs w:val="24"/>
              </w:rPr>
              <w:t>01/0</w:t>
            </w:r>
            <w:r w:rsidR="00782200">
              <w:rPr>
                <w:rFonts w:ascii="Arial" w:eastAsia="Arial" w:hAnsi="Arial" w:cs="Arial"/>
                <w:sz w:val="24"/>
                <w:szCs w:val="24"/>
              </w:rPr>
              <w:t>7</w:t>
            </w:r>
            <w:r w:rsidR="003B2711" w:rsidRPr="00D75BC6">
              <w:rPr>
                <w:rFonts w:ascii="Arial" w:eastAsia="Arial" w:hAnsi="Arial" w:cs="Arial"/>
                <w:sz w:val="24"/>
                <w:szCs w:val="24"/>
              </w:rPr>
              <w:t>/2021 and is valid for 1</w:t>
            </w:r>
            <w:r w:rsidR="00782200">
              <w:rPr>
                <w:rFonts w:ascii="Arial" w:eastAsia="Arial" w:hAnsi="Arial" w:cs="Arial"/>
                <w:sz w:val="24"/>
                <w:szCs w:val="24"/>
              </w:rPr>
              <w:t>0</w:t>
            </w:r>
            <w:r w:rsidR="003B2711" w:rsidRPr="00D75BC6">
              <w:rPr>
                <w:rFonts w:ascii="Arial" w:eastAsia="Arial" w:hAnsi="Arial" w:cs="Arial"/>
                <w:sz w:val="24"/>
                <w:szCs w:val="24"/>
              </w:rPr>
              <w:t xml:space="preserve"> months</w:t>
            </w:r>
          </w:p>
        </w:tc>
      </w:tr>
      <w:tr w:rsidR="005A5CBC" w14:paraId="7B181D77"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64B5E1" w14:textId="77777777" w:rsidR="005A5CBC" w:rsidRDefault="00720B67">
            <w:pPr>
              <w:jc w:val="left"/>
              <w:rPr>
                <w:rFonts w:ascii="Arial" w:eastAsia="Arial" w:hAnsi="Arial" w:cs="Arial"/>
              </w:rPr>
            </w:pPr>
            <w:r>
              <w:rPr>
                <w:rFonts w:ascii="Arial" w:eastAsia="Arial" w:hAnsi="Arial" w:cs="Arial"/>
                <w:b/>
                <w:sz w:val="24"/>
                <w:szCs w:val="24"/>
              </w:rPr>
              <w:t>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A26C0E" w14:textId="3843D532" w:rsidR="005A5CBC" w:rsidRPr="003B2711" w:rsidRDefault="003B2711">
            <w:pPr>
              <w:jc w:val="left"/>
              <w:rPr>
                <w:rFonts w:ascii="Arial" w:eastAsia="Arial" w:hAnsi="Arial" w:cs="Arial"/>
              </w:rPr>
            </w:pPr>
            <w:r w:rsidRPr="003B2711">
              <w:rPr>
                <w:rFonts w:ascii="Arial" w:eastAsia="Arial" w:hAnsi="Arial" w:cs="Arial"/>
                <w:sz w:val="24"/>
                <w:szCs w:val="24"/>
              </w:rPr>
              <w:t>30/0</w:t>
            </w:r>
            <w:r w:rsidR="00782200">
              <w:rPr>
                <w:rFonts w:ascii="Arial" w:eastAsia="Arial" w:hAnsi="Arial" w:cs="Arial"/>
                <w:sz w:val="24"/>
                <w:szCs w:val="24"/>
              </w:rPr>
              <w:t>4</w:t>
            </w:r>
            <w:r w:rsidRPr="003B2711">
              <w:rPr>
                <w:rFonts w:ascii="Arial" w:eastAsia="Arial" w:hAnsi="Arial" w:cs="Arial"/>
                <w:sz w:val="24"/>
                <w:szCs w:val="24"/>
              </w:rPr>
              <w:t>/2022</w:t>
            </w:r>
          </w:p>
        </w:tc>
      </w:tr>
      <w:tr w:rsidR="005A5CBC" w14:paraId="153200A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F65E1A" w14:textId="77777777" w:rsidR="005A5CBC" w:rsidRDefault="00720B67">
            <w:pPr>
              <w:jc w:val="left"/>
              <w:rPr>
                <w:rFonts w:ascii="Arial" w:eastAsia="Arial" w:hAnsi="Arial" w:cs="Arial"/>
              </w:rPr>
            </w:pPr>
            <w:r>
              <w:rPr>
                <w:rFonts w:ascii="Arial" w:eastAsia="Arial" w:hAnsi="Arial" w:cs="Arial"/>
                <w:b/>
                <w:sz w:val="24"/>
                <w:szCs w:val="24"/>
              </w:rPr>
              <w:t>Latest Extension Period 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84DD7E" w14:textId="629409E4" w:rsidR="005A5CBC" w:rsidRDefault="00782200">
            <w:pPr>
              <w:jc w:val="left"/>
              <w:rPr>
                <w:rFonts w:ascii="Arial" w:eastAsia="Arial" w:hAnsi="Arial" w:cs="Arial"/>
              </w:rPr>
            </w:pPr>
            <w:r>
              <w:rPr>
                <w:rFonts w:ascii="Arial" w:eastAsia="Arial" w:hAnsi="Arial" w:cs="Arial"/>
                <w:sz w:val="24"/>
                <w:szCs w:val="24"/>
              </w:rPr>
              <w:t>30/06/2022</w:t>
            </w:r>
          </w:p>
        </w:tc>
      </w:tr>
      <w:tr w:rsidR="005A5CBC" w14:paraId="4E5C5FE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4F7390" w14:textId="77777777" w:rsidR="005A5CBC" w:rsidRDefault="00720B67">
            <w:pPr>
              <w:jc w:val="left"/>
              <w:rPr>
                <w:rFonts w:ascii="Arial" w:eastAsia="Arial" w:hAnsi="Arial" w:cs="Arial"/>
              </w:rPr>
            </w:pPr>
            <w:r>
              <w:rPr>
                <w:rFonts w:ascii="Arial" w:eastAsia="Arial" w:hAnsi="Arial" w:cs="Arial"/>
                <w:b/>
                <w:sz w:val="24"/>
                <w:szCs w:val="24"/>
              </w:rPr>
              <w:t>Notice period (prior to the initial Call-Off Contract period) to trigger Call-Off Contract Extension</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1128F1" w14:textId="7B4A4CD1" w:rsidR="005A5CBC" w:rsidRDefault="006F76C0" w:rsidP="003D756E">
            <w:pPr>
              <w:jc w:val="left"/>
              <w:rPr>
                <w:rFonts w:ascii="Arial" w:eastAsia="Arial" w:hAnsi="Arial" w:cs="Arial"/>
              </w:rPr>
            </w:pPr>
            <w:r>
              <w:rPr>
                <w:rFonts w:ascii="Arial" w:eastAsia="Arial" w:hAnsi="Arial" w:cs="Arial"/>
                <w:sz w:val="24"/>
                <w:szCs w:val="24"/>
              </w:rPr>
              <w:t xml:space="preserve">30 days </w:t>
            </w:r>
          </w:p>
        </w:tc>
      </w:tr>
      <w:tr w:rsidR="005A5CBC" w14:paraId="67BA4364"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D8A751" w14:textId="77777777" w:rsidR="005A5CBC" w:rsidRDefault="00720B67">
            <w:pPr>
              <w:jc w:val="left"/>
              <w:rPr>
                <w:rFonts w:ascii="Arial" w:eastAsia="Arial" w:hAnsi="Arial" w:cs="Arial"/>
              </w:rPr>
            </w:pPr>
            <w:r>
              <w:rPr>
                <w:rFonts w:ascii="Arial" w:eastAsia="Arial" w:hAnsi="Arial" w:cs="Arial"/>
                <w:b/>
                <w:sz w:val="24"/>
                <w:szCs w:val="24"/>
                <w:u w:val="single"/>
              </w:rPr>
              <w:t>Call-Off Contract value</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97AC50" w14:textId="77B791BE" w:rsidR="005A5CBC" w:rsidRPr="00D75BC6" w:rsidRDefault="003C087C" w:rsidP="00D75BC6">
            <w:pPr>
              <w:keepNext/>
              <w:spacing w:before="60" w:after="60"/>
              <w:jc w:val="left"/>
              <w:rPr>
                <w:rFonts w:ascii="Arial" w:eastAsia="Arial" w:hAnsi="Arial" w:cs="Arial"/>
                <w:sz w:val="24"/>
                <w:szCs w:val="24"/>
              </w:rPr>
            </w:pPr>
            <w:r>
              <w:rPr>
                <w:rFonts w:ascii="Arial" w:eastAsia="Arial" w:hAnsi="Arial" w:cs="Arial"/>
                <w:sz w:val="24"/>
                <w:szCs w:val="24"/>
              </w:rPr>
              <w:t>Maximum value up to £</w:t>
            </w:r>
            <w:r w:rsidR="00782200">
              <w:rPr>
                <w:rFonts w:ascii="Arial" w:eastAsia="Arial" w:hAnsi="Arial" w:cs="Arial"/>
                <w:sz w:val="24"/>
                <w:szCs w:val="24"/>
              </w:rPr>
              <w:t>250</w:t>
            </w:r>
            <w:r>
              <w:rPr>
                <w:rFonts w:ascii="Arial" w:eastAsia="Arial" w:hAnsi="Arial" w:cs="Arial"/>
                <w:sz w:val="24"/>
                <w:szCs w:val="24"/>
              </w:rPr>
              <w:t>,000 (excluding VAT)</w:t>
            </w:r>
          </w:p>
        </w:tc>
      </w:tr>
      <w:tr w:rsidR="005A5CBC" w14:paraId="4BD67BD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8345C" w14:textId="77777777" w:rsidR="005A5CBC" w:rsidRDefault="00720B67">
            <w:pPr>
              <w:jc w:val="left"/>
              <w:rPr>
                <w:rFonts w:ascii="Arial" w:eastAsia="Arial" w:hAnsi="Arial" w:cs="Arial"/>
              </w:rPr>
            </w:pPr>
            <w:r>
              <w:rPr>
                <w:rFonts w:ascii="Arial" w:eastAsia="Arial" w:hAnsi="Arial" w:cs="Arial"/>
                <w:b/>
                <w:sz w:val="24"/>
                <w:szCs w:val="24"/>
              </w:rPr>
              <w:t xml:space="preserve">Charging method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BD8FE2" w14:textId="77777777" w:rsidR="005A5CBC" w:rsidRDefault="005A5CBC">
            <w:pPr>
              <w:jc w:val="left"/>
              <w:rPr>
                <w:rFonts w:ascii="Arial" w:eastAsia="Arial" w:hAnsi="Arial" w:cs="Arial"/>
              </w:rPr>
            </w:pPr>
          </w:p>
          <w:tbl>
            <w:tblPr>
              <w:tblStyle w:val="25"/>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76"/>
              <w:gridCol w:w="694"/>
            </w:tblGrid>
            <w:tr w:rsidR="005A5CBC" w14:paraId="0B9B1329" w14:textId="77777777" w:rsidTr="00B92A6F">
              <w:trPr>
                <w:trHeight w:val="600"/>
              </w:trPr>
              <w:tc>
                <w:tcPr>
                  <w:tcW w:w="5576" w:type="dxa"/>
                  <w:tcMar>
                    <w:top w:w="100" w:type="dxa"/>
                    <w:left w:w="100" w:type="dxa"/>
                    <w:bottom w:w="100" w:type="dxa"/>
                    <w:right w:w="100" w:type="dxa"/>
                  </w:tcMar>
                </w:tcPr>
                <w:p w14:paraId="6B457849" w14:textId="77777777" w:rsidR="005A5CBC" w:rsidRDefault="00720B67">
                  <w:pPr>
                    <w:rPr>
                      <w:rFonts w:ascii="Arial" w:eastAsia="Arial" w:hAnsi="Arial" w:cs="Arial"/>
                    </w:rPr>
                  </w:pPr>
                  <w:r>
                    <w:rPr>
                      <w:rFonts w:ascii="Arial" w:eastAsia="Arial" w:hAnsi="Arial" w:cs="Arial"/>
                      <w:sz w:val="24"/>
                      <w:szCs w:val="24"/>
                    </w:rPr>
                    <w:t>Capped time and materials (CTM)</w:t>
                  </w:r>
                </w:p>
              </w:tc>
              <w:tc>
                <w:tcPr>
                  <w:tcW w:w="694" w:type="dxa"/>
                  <w:tcMar>
                    <w:top w:w="100" w:type="dxa"/>
                    <w:left w:w="100" w:type="dxa"/>
                    <w:bottom w:w="100" w:type="dxa"/>
                    <w:right w:w="100" w:type="dxa"/>
                  </w:tcMar>
                </w:tcPr>
                <w:p w14:paraId="632488A5" w14:textId="77777777" w:rsidR="005A5CBC" w:rsidRDefault="005A5CBC">
                  <w:pPr>
                    <w:widowControl w:val="0"/>
                    <w:jc w:val="left"/>
                    <w:rPr>
                      <w:rFonts w:ascii="Arial" w:eastAsia="Arial" w:hAnsi="Arial" w:cs="Arial"/>
                    </w:rPr>
                  </w:pPr>
                </w:p>
              </w:tc>
            </w:tr>
            <w:tr w:rsidR="005A5CBC" w14:paraId="0FC225C6" w14:textId="77777777" w:rsidTr="00B92A6F">
              <w:tc>
                <w:tcPr>
                  <w:tcW w:w="5576" w:type="dxa"/>
                  <w:tcMar>
                    <w:top w:w="100" w:type="dxa"/>
                    <w:left w:w="100" w:type="dxa"/>
                    <w:bottom w:w="100" w:type="dxa"/>
                    <w:right w:w="100" w:type="dxa"/>
                  </w:tcMar>
                </w:tcPr>
                <w:p w14:paraId="573AD0FA" w14:textId="77777777" w:rsidR="005A5CBC" w:rsidRDefault="00720B67">
                  <w:pPr>
                    <w:rPr>
                      <w:rFonts w:ascii="Arial" w:eastAsia="Arial" w:hAnsi="Arial" w:cs="Arial"/>
                    </w:rPr>
                  </w:pPr>
                  <w:r>
                    <w:rPr>
                      <w:rFonts w:ascii="Arial" w:eastAsia="Arial" w:hAnsi="Arial" w:cs="Arial"/>
                      <w:sz w:val="24"/>
                      <w:szCs w:val="24"/>
                    </w:rPr>
                    <w:t>Price per story</w:t>
                  </w:r>
                </w:p>
              </w:tc>
              <w:tc>
                <w:tcPr>
                  <w:tcW w:w="694" w:type="dxa"/>
                  <w:tcMar>
                    <w:top w:w="100" w:type="dxa"/>
                    <w:left w:w="100" w:type="dxa"/>
                    <w:bottom w:w="100" w:type="dxa"/>
                    <w:right w:w="100" w:type="dxa"/>
                  </w:tcMar>
                </w:tcPr>
                <w:p w14:paraId="066FF2CC" w14:textId="77777777" w:rsidR="005A5CBC" w:rsidRDefault="005A5CBC">
                  <w:pPr>
                    <w:widowControl w:val="0"/>
                    <w:jc w:val="left"/>
                    <w:rPr>
                      <w:rFonts w:ascii="Arial" w:eastAsia="Arial" w:hAnsi="Arial" w:cs="Arial"/>
                    </w:rPr>
                  </w:pPr>
                </w:p>
              </w:tc>
            </w:tr>
            <w:tr w:rsidR="005A5CBC" w14:paraId="6ABA4EF7" w14:textId="77777777" w:rsidTr="00B92A6F">
              <w:tc>
                <w:tcPr>
                  <w:tcW w:w="5576" w:type="dxa"/>
                  <w:tcMar>
                    <w:top w:w="100" w:type="dxa"/>
                    <w:left w:w="100" w:type="dxa"/>
                    <w:bottom w:w="100" w:type="dxa"/>
                    <w:right w:w="100" w:type="dxa"/>
                  </w:tcMar>
                </w:tcPr>
                <w:p w14:paraId="262FD01C" w14:textId="77777777" w:rsidR="005A5CBC" w:rsidRDefault="00720B67">
                  <w:pPr>
                    <w:rPr>
                      <w:rFonts w:ascii="Arial" w:eastAsia="Arial" w:hAnsi="Arial" w:cs="Arial"/>
                    </w:rPr>
                  </w:pPr>
                  <w:r>
                    <w:rPr>
                      <w:rFonts w:ascii="Arial" w:eastAsia="Arial" w:hAnsi="Arial" w:cs="Arial"/>
                      <w:sz w:val="24"/>
                      <w:szCs w:val="24"/>
                    </w:rPr>
                    <w:t xml:space="preserve">Time and materials (T&amp;M) </w:t>
                  </w:r>
                </w:p>
              </w:tc>
              <w:tc>
                <w:tcPr>
                  <w:tcW w:w="694" w:type="dxa"/>
                  <w:tcMar>
                    <w:top w:w="100" w:type="dxa"/>
                    <w:left w:w="100" w:type="dxa"/>
                    <w:bottom w:w="100" w:type="dxa"/>
                    <w:right w:w="100" w:type="dxa"/>
                  </w:tcMar>
                </w:tcPr>
                <w:p w14:paraId="134F77F9" w14:textId="1EE9454F" w:rsidR="005A5CBC" w:rsidRDefault="00782200">
                  <w:pPr>
                    <w:widowControl w:val="0"/>
                    <w:jc w:val="left"/>
                    <w:rPr>
                      <w:rFonts w:ascii="Arial" w:eastAsia="Arial" w:hAnsi="Arial" w:cs="Arial"/>
                    </w:rPr>
                  </w:pPr>
                  <w:r>
                    <w:rPr>
                      <w:rFonts w:ascii="Arial" w:eastAsia="Arial" w:hAnsi="Arial" w:cs="Arial"/>
                    </w:rPr>
                    <w:t>YES</w:t>
                  </w:r>
                </w:p>
              </w:tc>
            </w:tr>
            <w:tr w:rsidR="005A5CBC" w14:paraId="41C339A9" w14:textId="77777777" w:rsidTr="00B92A6F">
              <w:tc>
                <w:tcPr>
                  <w:tcW w:w="5576" w:type="dxa"/>
                  <w:tcMar>
                    <w:top w:w="100" w:type="dxa"/>
                    <w:left w:w="100" w:type="dxa"/>
                    <w:bottom w:w="100" w:type="dxa"/>
                    <w:right w:w="100" w:type="dxa"/>
                  </w:tcMar>
                </w:tcPr>
                <w:p w14:paraId="08744CD3" w14:textId="77777777" w:rsidR="005A5CBC" w:rsidRDefault="00720B67">
                  <w:pPr>
                    <w:rPr>
                      <w:rFonts w:ascii="Arial" w:eastAsia="Arial" w:hAnsi="Arial" w:cs="Arial"/>
                    </w:rPr>
                  </w:pPr>
                  <w:r>
                    <w:rPr>
                      <w:rFonts w:ascii="Arial" w:eastAsia="Arial" w:hAnsi="Arial" w:cs="Arial"/>
                      <w:sz w:val="24"/>
                      <w:szCs w:val="24"/>
                    </w:rPr>
                    <w:t xml:space="preserve">Fixed price </w:t>
                  </w:r>
                </w:p>
              </w:tc>
              <w:tc>
                <w:tcPr>
                  <w:tcW w:w="694" w:type="dxa"/>
                  <w:tcMar>
                    <w:top w:w="100" w:type="dxa"/>
                    <w:left w:w="100" w:type="dxa"/>
                    <w:bottom w:w="100" w:type="dxa"/>
                    <w:right w:w="100" w:type="dxa"/>
                  </w:tcMar>
                </w:tcPr>
                <w:p w14:paraId="70B3EE20" w14:textId="77777777" w:rsidR="005A5CBC" w:rsidRDefault="005A5CBC">
                  <w:pPr>
                    <w:widowControl w:val="0"/>
                    <w:jc w:val="left"/>
                    <w:rPr>
                      <w:rFonts w:ascii="Arial" w:eastAsia="Arial" w:hAnsi="Arial" w:cs="Arial"/>
                    </w:rPr>
                  </w:pPr>
                </w:p>
              </w:tc>
            </w:tr>
            <w:tr w:rsidR="005A5CBC" w14:paraId="5135D292" w14:textId="77777777" w:rsidTr="00B92A6F">
              <w:tc>
                <w:tcPr>
                  <w:tcW w:w="5576" w:type="dxa"/>
                  <w:tcMar>
                    <w:top w:w="100" w:type="dxa"/>
                    <w:left w:w="100" w:type="dxa"/>
                    <w:bottom w:w="100" w:type="dxa"/>
                    <w:right w:w="100" w:type="dxa"/>
                  </w:tcMar>
                </w:tcPr>
                <w:p w14:paraId="7987E1EE" w14:textId="64C54E41" w:rsidR="005A5CBC" w:rsidRDefault="00720B67" w:rsidP="001D7FFC">
                  <w:pPr>
                    <w:rPr>
                      <w:rFonts w:ascii="Arial" w:eastAsia="Arial" w:hAnsi="Arial" w:cs="Arial"/>
                    </w:rPr>
                  </w:pPr>
                  <w:r>
                    <w:rPr>
                      <w:rFonts w:ascii="Arial" w:eastAsia="Arial" w:hAnsi="Arial" w:cs="Arial"/>
                      <w:sz w:val="24"/>
                      <w:szCs w:val="24"/>
                    </w:rPr>
                    <w:t xml:space="preserve">Other pricing method or a combination of pricing methods agreed by the </w:t>
                  </w:r>
                  <w:r w:rsidR="001D7FFC">
                    <w:rPr>
                      <w:rFonts w:ascii="Arial" w:eastAsia="Arial" w:hAnsi="Arial" w:cs="Arial"/>
                      <w:sz w:val="24"/>
                      <w:szCs w:val="24"/>
                    </w:rPr>
                    <w:t>P</w:t>
                  </w:r>
                  <w:r>
                    <w:rPr>
                      <w:rFonts w:ascii="Arial" w:eastAsia="Arial" w:hAnsi="Arial" w:cs="Arial"/>
                      <w:sz w:val="24"/>
                      <w:szCs w:val="24"/>
                    </w:rPr>
                    <w:t>arties</w:t>
                  </w:r>
                </w:p>
              </w:tc>
              <w:tc>
                <w:tcPr>
                  <w:tcW w:w="694" w:type="dxa"/>
                  <w:tcMar>
                    <w:top w:w="100" w:type="dxa"/>
                    <w:left w:w="100" w:type="dxa"/>
                    <w:bottom w:w="100" w:type="dxa"/>
                    <w:right w:w="100" w:type="dxa"/>
                  </w:tcMar>
                </w:tcPr>
                <w:p w14:paraId="6CF369FC" w14:textId="24E7ED9F" w:rsidR="005A5CBC" w:rsidRPr="00B92A6F" w:rsidRDefault="005A5CBC">
                  <w:pPr>
                    <w:widowControl w:val="0"/>
                    <w:jc w:val="left"/>
                    <w:rPr>
                      <w:rFonts w:ascii="Arial" w:eastAsia="Arial" w:hAnsi="Arial" w:cs="Arial"/>
                      <w:sz w:val="24"/>
                      <w:szCs w:val="24"/>
                    </w:rPr>
                  </w:pPr>
                </w:p>
              </w:tc>
            </w:tr>
          </w:tbl>
          <w:p w14:paraId="18DC05C8" w14:textId="77777777" w:rsidR="005A5CBC" w:rsidRDefault="005A5CBC">
            <w:pPr>
              <w:jc w:val="left"/>
              <w:rPr>
                <w:rFonts w:ascii="Arial" w:eastAsia="Arial" w:hAnsi="Arial" w:cs="Arial"/>
              </w:rPr>
            </w:pPr>
          </w:p>
        </w:tc>
      </w:tr>
      <w:tr w:rsidR="005A5CBC" w14:paraId="6614E9D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5A7538" w14:textId="77777777" w:rsidR="005A5CBC" w:rsidRDefault="00720B67">
            <w:pPr>
              <w:jc w:val="left"/>
              <w:rPr>
                <w:rFonts w:ascii="Arial" w:eastAsia="Arial" w:hAnsi="Arial" w:cs="Arial"/>
              </w:rPr>
            </w:pPr>
            <w:r>
              <w:rPr>
                <w:rFonts w:ascii="Arial" w:eastAsia="Arial" w:hAnsi="Arial" w:cs="Arial"/>
                <w:b/>
                <w:sz w:val="24"/>
                <w:szCs w:val="24"/>
              </w:rPr>
              <w:t xml:space="preserve">Notice period for termination for convenience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4FDE6D" w14:textId="5E2812DB" w:rsidR="005A5CBC" w:rsidRPr="000F52F1" w:rsidRDefault="00A75969">
            <w:pPr>
              <w:jc w:val="left"/>
              <w:rPr>
                <w:rFonts w:ascii="Arial" w:eastAsia="Arial" w:hAnsi="Arial" w:cs="Arial"/>
                <w:sz w:val="24"/>
                <w:szCs w:val="24"/>
              </w:rPr>
            </w:pPr>
            <w:r w:rsidRPr="000F52F1">
              <w:rPr>
                <w:rFonts w:ascii="Arial" w:eastAsia="Arial" w:hAnsi="Arial" w:cs="Arial"/>
                <w:sz w:val="24"/>
                <w:szCs w:val="24"/>
              </w:rPr>
              <w:t>60 days</w:t>
            </w:r>
          </w:p>
        </w:tc>
      </w:tr>
      <w:tr w:rsidR="005A5CBC" w14:paraId="360087D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5AD842" w14:textId="77777777" w:rsidR="005A5CBC" w:rsidRDefault="00720B67">
            <w:pPr>
              <w:jc w:val="left"/>
              <w:rPr>
                <w:rFonts w:ascii="Arial" w:eastAsia="Arial" w:hAnsi="Arial" w:cs="Arial"/>
              </w:rPr>
            </w:pPr>
            <w:r>
              <w:rPr>
                <w:rFonts w:ascii="Arial" w:eastAsia="Arial" w:hAnsi="Arial" w:cs="Arial"/>
                <w:b/>
                <w:sz w:val="24"/>
                <w:szCs w:val="24"/>
              </w:rPr>
              <w:t>Initial SOW package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C93F9C" w14:textId="0E77A4F9" w:rsidR="003B2711" w:rsidRDefault="009E2FEF">
            <w:pPr>
              <w:jc w:val="left"/>
              <w:rPr>
                <w:rFonts w:ascii="Arial" w:eastAsia="Arial" w:hAnsi="Arial" w:cs="Arial"/>
                <w:sz w:val="24"/>
                <w:szCs w:val="24"/>
              </w:rPr>
            </w:pPr>
            <w:r>
              <w:rPr>
                <w:rFonts w:ascii="Arial" w:eastAsia="Arial" w:hAnsi="Arial" w:cs="Arial"/>
                <w:sz w:val="24"/>
                <w:szCs w:val="24"/>
              </w:rPr>
              <w:t xml:space="preserve">The template SOW can be found at Schedule 3. This template outlines the structure for each SOW. The </w:t>
            </w:r>
            <w:r>
              <w:rPr>
                <w:rFonts w:ascii="Arial" w:eastAsia="Arial" w:hAnsi="Arial" w:cs="Arial"/>
                <w:sz w:val="24"/>
                <w:szCs w:val="24"/>
              </w:rPr>
              <w:lastRenderedPageBreak/>
              <w:t>d</w:t>
            </w:r>
            <w:r w:rsidRPr="00463D1B">
              <w:rPr>
                <w:rFonts w:ascii="Arial" w:eastAsia="Arial" w:hAnsi="Arial" w:cs="Arial"/>
                <w:sz w:val="24"/>
                <w:szCs w:val="24"/>
              </w:rPr>
              <w:t xml:space="preserve">escription of </w:t>
            </w:r>
            <w:r>
              <w:rPr>
                <w:rFonts w:ascii="Arial" w:eastAsia="Arial" w:hAnsi="Arial" w:cs="Arial"/>
                <w:sz w:val="24"/>
                <w:szCs w:val="24"/>
              </w:rPr>
              <w:t>r</w:t>
            </w:r>
            <w:r w:rsidRPr="00463D1B">
              <w:rPr>
                <w:rFonts w:ascii="Arial" w:eastAsia="Arial" w:hAnsi="Arial" w:cs="Arial"/>
                <w:sz w:val="24"/>
                <w:szCs w:val="24"/>
              </w:rPr>
              <w:t>equirement</w:t>
            </w:r>
            <w:r>
              <w:rPr>
                <w:rFonts w:ascii="Arial" w:eastAsia="Arial" w:hAnsi="Arial" w:cs="Arial"/>
                <w:sz w:val="24"/>
                <w:szCs w:val="24"/>
              </w:rPr>
              <w:t xml:space="preserve"> and Deliverables will vary for each SOW. </w:t>
            </w:r>
          </w:p>
          <w:p w14:paraId="772733F0" w14:textId="3610B694" w:rsidR="005A5CBC" w:rsidRPr="000F52F1" w:rsidRDefault="00782200" w:rsidP="00782200">
            <w:pPr>
              <w:jc w:val="left"/>
              <w:rPr>
                <w:rFonts w:ascii="Arial" w:eastAsia="Arial" w:hAnsi="Arial" w:cs="Arial"/>
                <w:sz w:val="24"/>
                <w:szCs w:val="24"/>
              </w:rPr>
            </w:pPr>
            <w:r>
              <w:rPr>
                <w:rFonts w:ascii="Arial" w:eastAsia="Arial" w:hAnsi="Arial" w:cs="Arial"/>
                <w:sz w:val="24"/>
                <w:szCs w:val="24"/>
              </w:rPr>
              <w:t>The initial SOW will be agreed with the supplier within 14 days of contract start.</w:t>
            </w:r>
          </w:p>
        </w:tc>
      </w:tr>
    </w:tbl>
    <w:p w14:paraId="4D67C3C8" w14:textId="6A25602D" w:rsidR="005A5CBC" w:rsidRDefault="00720B67">
      <w:pPr>
        <w:spacing w:before="60" w:after="60"/>
        <w:ind w:right="-24"/>
        <w:rPr>
          <w:rFonts w:ascii="Arial" w:eastAsia="Arial" w:hAnsi="Arial" w:cs="Arial"/>
        </w:rPr>
      </w:pPr>
      <w:r>
        <w:rPr>
          <w:rFonts w:ascii="Arial" w:eastAsia="Arial" w:hAnsi="Arial" w:cs="Arial"/>
          <w:sz w:val="24"/>
          <w:szCs w:val="24"/>
        </w:rPr>
        <w:lastRenderedPageBreak/>
        <w:t>This Order Form</w:t>
      </w:r>
      <w:r>
        <w:rPr>
          <w:rFonts w:ascii="Arial" w:eastAsia="Arial" w:hAnsi="Arial" w:cs="Arial"/>
          <w:sz w:val="24"/>
          <w:szCs w:val="24"/>
          <w:highlight w:val="white"/>
        </w:rPr>
        <w:t xml:space="preserve"> is issued in accordance with the Digital Outcomes and Specialists Framework Agreement (</w:t>
      </w:r>
      <w:r w:rsidRPr="002C5880">
        <w:rPr>
          <w:rFonts w:ascii="Arial" w:eastAsia="Arial" w:hAnsi="Arial" w:cs="Arial"/>
          <w:sz w:val="24"/>
          <w:szCs w:val="24"/>
        </w:rPr>
        <w:t>RM1043.</w:t>
      </w:r>
      <w:r w:rsidR="00143C09" w:rsidRPr="002C5880">
        <w:rPr>
          <w:rFonts w:ascii="Arial" w:eastAsia="Arial" w:hAnsi="Arial" w:cs="Arial"/>
          <w:sz w:val="24"/>
          <w:szCs w:val="24"/>
        </w:rPr>
        <w:t>6</w:t>
      </w:r>
      <w:r>
        <w:rPr>
          <w:rFonts w:ascii="Arial" w:eastAsia="Arial" w:hAnsi="Arial" w:cs="Arial"/>
          <w:sz w:val="24"/>
          <w:szCs w:val="24"/>
        </w:rPr>
        <w:t>).</w:t>
      </w:r>
    </w:p>
    <w:p w14:paraId="20CE9B7C" w14:textId="77777777" w:rsidR="005A5CBC" w:rsidRDefault="005A5CBC">
      <w:pPr>
        <w:spacing w:before="60" w:after="60"/>
        <w:ind w:right="-24"/>
        <w:rPr>
          <w:rFonts w:ascii="Arial" w:eastAsia="Arial" w:hAnsi="Arial" w:cs="Arial"/>
        </w:rPr>
      </w:pPr>
    </w:p>
    <w:p w14:paraId="312FB6FE" w14:textId="77777777" w:rsidR="005A5CBC" w:rsidRDefault="005A5CBC">
      <w:pPr>
        <w:spacing w:before="60" w:after="60"/>
        <w:ind w:left="-120" w:right="-24"/>
        <w:rPr>
          <w:rFonts w:ascii="Arial" w:eastAsia="Arial" w:hAnsi="Arial" w:cs="Arial"/>
        </w:rPr>
      </w:pPr>
    </w:p>
    <w:tbl>
      <w:tblPr>
        <w:tblStyle w:val="24"/>
        <w:tblW w:w="9913" w:type="dxa"/>
        <w:tblBorders>
          <w:top w:val="nil"/>
          <w:left w:val="nil"/>
          <w:bottom w:val="nil"/>
          <w:right w:val="nil"/>
          <w:insideH w:val="nil"/>
          <w:insideV w:val="nil"/>
        </w:tblBorders>
        <w:tblLayout w:type="fixed"/>
        <w:tblLook w:val="0400" w:firstRow="0" w:lastRow="0" w:firstColumn="0" w:lastColumn="0" w:noHBand="0" w:noVBand="1"/>
      </w:tblPr>
      <w:tblGrid>
        <w:gridCol w:w="3360"/>
        <w:gridCol w:w="6553"/>
      </w:tblGrid>
      <w:tr w:rsidR="005A5CBC" w14:paraId="0F217662" w14:textId="77777777" w:rsidTr="00B92A6F">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0E8C0B0A"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Project reference:</w:t>
            </w:r>
          </w:p>
        </w:tc>
        <w:tc>
          <w:tcPr>
            <w:tcW w:w="6553" w:type="dxa"/>
            <w:tcBorders>
              <w:top w:val="single" w:sz="8" w:space="0" w:color="000000"/>
              <w:left w:val="single" w:sz="8" w:space="0" w:color="000000"/>
              <w:bottom w:val="single" w:sz="8" w:space="0" w:color="000000"/>
              <w:right w:val="single" w:sz="8" w:space="0" w:color="000000"/>
            </w:tcBorders>
          </w:tcPr>
          <w:p w14:paraId="2D902D2A" w14:textId="70BD67E6" w:rsidR="005A5CBC" w:rsidRPr="007605BC" w:rsidRDefault="00885433" w:rsidP="00720B67">
            <w:pPr>
              <w:keepNext/>
              <w:spacing w:after="60"/>
              <w:rPr>
                <w:rFonts w:ascii="Arial" w:eastAsia="Arial" w:hAnsi="Arial" w:cs="Arial"/>
                <w:sz w:val="24"/>
                <w:szCs w:val="24"/>
              </w:rPr>
            </w:pPr>
            <w:r>
              <w:rPr>
                <w:rFonts w:ascii="Arial" w:eastAsia="Arial" w:hAnsi="Arial" w:cs="Arial"/>
                <w:sz w:val="24"/>
                <w:szCs w:val="24"/>
              </w:rPr>
              <w:t>Expert SAS Technical Assurance Services (ESTAS)</w:t>
            </w:r>
          </w:p>
        </w:tc>
      </w:tr>
      <w:tr w:rsidR="005A5CBC" w14:paraId="133EF535" w14:textId="77777777" w:rsidTr="00B92A6F">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11C74414"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Buyer reference:</w:t>
            </w:r>
          </w:p>
        </w:tc>
        <w:tc>
          <w:tcPr>
            <w:tcW w:w="6553" w:type="dxa"/>
            <w:tcBorders>
              <w:top w:val="single" w:sz="8" w:space="0" w:color="000000"/>
              <w:left w:val="single" w:sz="8" w:space="0" w:color="000000"/>
              <w:bottom w:val="single" w:sz="8" w:space="0" w:color="000000"/>
              <w:right w:val="single" w:sz="8" w:space="0" w:color="000000"/>
            </w:tcBorders>
          </w:tcPr>
          <w:p w14:paraId="248B68C4" w14:textId="377D5277" w:rsidR="005A5CBC" w:rsidRPr="007605BC" w:rsidRDefault="00A75969" w:rsidP="00720B67">
            <w:pPr>
              <w:spacing w:before="60" w:after="60"/>
              <w:rPr>
                <w:rFonts w:ascii="Arial" w:eastAsia="Arial" w:hAnsi="Arial" w:cs="Arial"/>
                <w:sz w:val="24"/>
                <w:szCs w:val="24"/>
              </w:rPr>
            </w:pPr>
            <w:r w:rsidRPr="007605BC">
              <w:rPr>
                <w:rFonts w:ascii="Arial" w:eastAsia="Arial" w:hAnsi="Arial" w:cs="Arial"/>
                <w:sz w:val="24"/>
                <w:szCs w:val="24"/>
              </w:rPr>
              <w:t>SR</w:t>
            </w:r>
            <w:r w:rsidR="00782200">
              <w:rPr>
                <w:rFonts w:ascii="Arial" w:eastAsia="Arial" w:hAnsi="Arial" w:cs="Arial"/>
                <w:sz w:val="24"/>
                <w:szCs w:val="24"/>
              </w:rPr>
              <w:t>592075601</w:t>
            </w:r>
            <w:r w:rsidR="00A51718">
              <w:rPr>
                <w:rFonts w:ascii="Arial" w:eastAsia="Arial" w:hAnsi="Arial" w:cs="Arial"/>
                <w:sz w:val="24"/>
                <w:szCs w:val="24"/>
              </w:rPr>
              <w:t xml:space="preserve"> – Independent Technical Assurance </w:t>
            </w:r>
          </w:p>
        </w:tc>
      </w:tr>
      <w:tr w:rsidR="005A5CBC" w14:paraId="463058DA" w14:textId="77777777" w:rsidTr="00B92A6F">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151A919"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Order date:</w:t>
            </w:r>
          </w:p>
        </w:tc>
        <w:tc>
          <w:tcPr>
            <w:tcW w:w="6553" w:type="dxa"/>
            <w:tcBorders>
              <w:top w:val="single" w:sz="8" w:space="0" w:color="000000"/>
              <w:left w:val="single" w:sz="8" w:space="0" w:color="000000"/>
              <w:bottom w:val="single" w:sz="8" w:space="0" w:color="000000"/>
              <w:right w:val="single" w:sz="8" w:space="0" w:color="000000"/>
            </w:tcBorders>
          </w:tcPr>
          <w:p w14:paraId="64D122C9" w14:textId="694656CE" w:rsidR="005A5CBC" w:rsidRPr="00485250" w:rsidRDefault="00D75BC6" w:rsidP="00720B67">
            <w:pPr>
              <w:keepNext/>
              <w:spacing w:after="60"/>
              <w:rPr>
                <w:rFonts w:ascii="Arial" w:eastAsia="Arial" w:hAnsi="Arial" w:cs="Arial"/>
                <w:sz w:val="24"/>
                <w:szCs w:val="24"/>
                <w:highlight w:val="cyan"/>
              </w:rPr>
            </w:pPr>
            <w:r w:rsidRPr="00D75BC6">
              <w:rPr>
                <w:rFonts w:ascii="Arial" w:eastAsia="Arial" w:hAnsi="Arial" w:cs="Arial"/>
                <w:sz w:val="24"/>
                <w:szCs w:val="24"/>
              </w:rPr>
              <w:t>2</w:t>
            </w:r>
            <w:r w:rsidR="00782200">
              <w:rPr>
                <w:rFonts w:ascii="Arial" w:eastAsia="Arial" w:hAnsi="Arial" w:cs="Arial"/>
                <w:sz w:val="24"/>
                <w:szCs w:val="24"/>
              </w:rPr>
              <w:t>9</w:t>
            </w:r>
            <w:r w:rsidR="00086845" w:rsidRPr="00D75BC6">
              <w:rPr>
                <w:rFonts w:ascii="Arial" w:eastAsia="Arial" w:hAnsi="Arial" w:cs="Arial"/>
                <w:sz w:val="24"/>
                <w:szCs w:val="24"/>
              </w:rPr>
              <w:t>/0</w:t>
            </w:r>
            <w:r w:rsidR="00782200">
              <w:rPr>
                <w:rFonts w:ascii="Arial" w:eastAsia="Arial" w:hAnsi="Arial" w:cs="Arial"/>
                <w:sz w:val="24"/>
                <w:szCs w:val="24"/>
              </w:rPr>
              <w:t>6</w:t>
            </w:r>
            <w:r w:rsidR="00A75969" w:rsidRPr="00D75BC6">
              <w:rPr>
                <w:rFonts w:ascii="Arial" w:eastAsia="Arial" w:hAnsi="Arial" w:cs="Arial"/>
                <w:sz w:val="24"/>
                <w:szCs w:val="24"/>
              </w:rPr>
              <w:t>/202</w:t>
            </w:r>
            <w:r w:rsidR="00086845" w:rsidRPr="00D75BC6">
              <w:rPr>
                <w:rFonts w:ascii="Arial" w:eastAsia="Arial" w:hAnsi="Arial" w:cs="Arial"/>
                <w:sz w:val="24"/>
                <w:szCs w:val="24"/>
              </w:rPr>
              <w:t>1</w:t>
            </w:r>
          </w:p>
        </w:tc>
      </w:tr>
      <w:tr w:rsidR="005A5CBC" w14:paraId="5AE1C5D3" w14:textId="77777777" w:rsidTr="00B92A6F">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47CD893F"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Purchase order:</w:t>
            </w:r>
          </w:p>
        </w:tc>
        <w:tc>
          <w:tcPr>
            <w:tcW w:w="6553" w:type="dxa"/>
            <w:tcBorders>
              <w:top w:val="single" w:sz="8" w:space="0" w:color="000000"/>
              <w:left w:val="single" w:sz="8" w:space="0" w:color="000000"/>
              <w:bottom w:val="single" w:sz="8" w:space="0" w:color="000000"/>
              <w:right w:val="single" w:sz="8" w:space="0" w:color="000000"/>
            </w:tcBorders>
          </w:tcPr>
          <w:p w14:paraId="33171EDD" w14:textId="63E766F2" w:rsidR="005A5CBC" w:rsidRPr="00720B67" w:rsidRDefault="00A75969" w:rsidP="00720B67">
            <w:pPr>
              <w:keepNext/>
              <w:spacing w:after="60"/>
              <w:rPr>
                <w:rFonts w:ascii="Arial" w:eastAsia="Arial" w:hAnsi="Arial" w:cs="Arial"/>
                <w:sz w:val="24"/>
                <w:szCs w:val="24"/>
              </w:rPr>
            </w:pPr>
            <w:r>
              <w:rPr>
                <w:rFonts w:ascii="Arial" w:eastAsia="Arial" w:hAnsi="Arial" w:cs="Arial"/>
                <w:sz w:val="24"/>
                <w:szCs w:val="24"/>
              </w:rPr>
              <w:t xml:space="preserve">To be provided with each </w:t>
            </w:r>
            <w:r w:rsidR="007605BC">
              <w:rPr>
                <w:rFonts w:ascii="Arial" w:eastAsia="Arial" w:hAnsi="Arial" w:cs="Arial"/>
                <w:sz w:val="24"/>
                <w:szCs w:val="24"/>
              </w:rPr>
              <w:t>S</w:t>
            </w:r>
            <w:r>
              <w:rPr>
                <w:rFonts w:ascii="Arial" w:eastAsia="Arial" w:hAnsi="Arial" w:cs="Arial"/>
                <w:sz w:val="24"/>
                <w:szCs w:val="24"/>
              </w:rPr>
              <w:t xml:space="preserve">tatement of </w:t>
            </w:r>
            <w:r w:rsidR="007605BC">
              <w:rPr>
                <w:rFonts w:ascii="Arial" w:eastAsia="Arial" w:hAnsi="Arial" w:cs="Arial"/>
                <w:sz w:val="24"/>
                <w:szCs w:val="24"/>
              </w:rPr>
              <w:t>W</w:t>
            </w:r>
            <w:r>
              <w:rPr>
                <w:rFonts w:ascii="Arial" w:eastAsia="Arial" w:hAnsi="Arial" w:cs="Arial"/>
                <w:sz w:val="24"/>
                <w:szCs w:val="24"/>
              </w:rPr>
              <w:t>orks.</w:t>
            </w:r>
          </w:p>
          <w:p w14:paraId="1907CA1F" w14:textId="77777777" w:rsidR="005A5CBC" w:rsidRPr="00720B67" w:rsidRDefault="00720B67" w:rsidP="00720B67">
            <w:pPr>
              <w:keepNext/>
              <w:spacing w:after="60"/>
              <w:rPr>
                <w:rFonts w:ascii="Arial" w:eastAsia="Arial" w:hAnsi="Arial" w:cs="Arial"/>
                <w:sz w:val="24"/>
                <w:szCs w:val="24"/>
              </w:rPr>
            </w:pPr>
            <w:r w:rsidRPr="00720B67">
              <w:rPr>
                <w:rFonts w:ascii="Arial" w:eastAsia="Arial" w:hAnsi="Arial" w:cs="Arial"/>
                <w:sz w:val="24"/>
                <w:szCs w:val="24"/>
              </w:rPr>
              <w:t xml:space="preserve"> </w:t>
            </w:r>
          </w:p>
        </w:tc>
      </w:tr>
      <w:tr w:rsidR="005A5CBC" w14:paraId="3BC7EB90" w14:textId="77777777" w:rsidTr="00B92A6F">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226F2332"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From:</w:t>
            </w:r>
          </w:p>
        </w:tc>
        <w:tc>
          <w:tcPr>
            <w:tcW w:w="6553" w:type="dxa"/>
            <w:tcBorders>
              <w:top w:val="single" w:sz="8" w:space="0" w:color="000000"/>
              <w:left w:val="single" w:sz="8" w:space="0" w:color="000000"/>
              <w:bottom w:val="single" w:sz="8" w:space="0" w:color="000000"/>
              <w:right w:val="single" w:sz="8" w:space="0" w:color="000000"/>
            </w:tcBorders>
            <w:shd w:val="clear" w:color="auto" w:fill="FFFFFF"/>
          </w:tcPr>
          <w:p w14:paraId="1CA5EC17" w14:textId="77777777" w:rsidR="005A5CBC" w:rsidRPr="00720B67" w:rsidRDefault="00720B67" w:rsidP="00720B67">
            <w:pPr>
              <w:keepNext/>
              <w:spacing w:before="60" w:after="60"/>
              <w:rPr>
                <w:rFonts w:ascii="Arial" w:eastAsia="Arial" w:hAnsi="Arial" w:cs="Arial"/>
                <w:sz w:val="24"/>
                <w:szCs w:val="24"/>
              </w:rPr>
            </w:pPr>
            <w:r w:rsidRPr="00720B67">
              <w:rPr>
                <w:rFonts w:ascii="Arial" w:eastAsia="Arial" w:hAnsi="Arial" w:cs="Arial"/>
                <w:sz w:val="24"/>
                <w:szCs w:val="24"/>
              </w:rPr>
              <w:t>the Buyer</w:t>
            </w:r>
          </w:p>
          <w:p w14:paraId="0AC5CF52" w14:textId="0FF1245A" w:rsidR="00E9343E" w:rsidRPr="00E9343E" w:rsidRDefault="00CE12F3" w:rsidP="00E9343E">
            <w:pPr>
              <w:rPr>
                <w:rFonts w:ascii="Arial" w:eastAsia="Arial" w:hAnsi="Arial" w:cs="Arial"/>
                <w:sz w:val="24"/>
                <w:szCs w:val="24"/>
              </w:rPr>
            </w:pPr>
            <w:r>
              <w:rPr>
                <w:rFonts w:ascii="Arial" w:eastAsia="Arial" w:hAnsi="Arial" w:cs="Arial"/>
                <w:sz w:val="24"/>
                <w:szCs w:val="24"/>
              </w:rPr>
              <w:t>Ralli Quays, 5</w:t>
            </w:r>
            <w:r w:rsidRPr="00CE12F3">
              <w:rPr>
                <w:rFonts w:ascii="Arial" w:eastAsia="Arial" w:hAnsi="Arial" w:cs="Arial"/>
                <w:sz w:val="24"/>
                <w:szCs w:val="24"/>
                <w:vertAlign w:val="superscript"/>
              </w:rPr>
              <w:t>th</w:t>
            </w:r>
            <w:r>
              <w:rPr>
                <w:rFonts w:ascii="Arial" w:eastAsia="Arial" w:hAnsi="Arial" w:cs="Arial"/>
                <w:sz w:val="24"/>
                <w:szCs w:val="24"/>
              </w:rPr>
              <w:t xml:space="preserve"> Floor West </w:t>
            </w:r>
          </w:p>
          <w:p w14:paraId="61AF38E1" w14:textId="4D2A2174" w:rsidR="00E9343E" w:rsidRPr="00E9343E" w:rsidRDefault="00CE12F3" w:rsidP="00E9343E">
            <w:pPr>
              <w:rPr>
                <w:rFonts w:ascii="Arial" w:eastAsia="Arial" w:hAnsi="Arial" w:cs="Arial"/>
                <w:sz w:val="24"/>
                <w:szCs w:val="24"/>
              </w:rPr>
            </w:pPr>
            <w:r>
              <w:rPr>
                <w:rFonts w:ascii="Arial" w:eastAsia="Arial" w:hAnsi="Arial" w:cs="Arial"/>
                <w:sz w:val="24"/>
                <w:szCs w:val="24"/>
              </w:rPr>
              <w:t>3 Stanley Street</w:t>
            </w:r>
          </w:p>
          <w:p w14:paraId="3DFBA935" w14:textId="6A63011E" w:rsidR="00F70781" w:rsidRDefault="00E9343E" w:rsidP="00E9343E">
            <w:pPr>
              <w:rPr>
                <w:rFonts w:ascii="Arial" w:eastAsia="Arial" w:hAnsi="Arial" w:cs="Arial"/>
                <w:sz w:val="24"/>
                <w:szCs w:val="24"/>
              </w:rPr>
            </w:pPr>
            <w:r w:rsidRPr="00E9343E">
              <w:rPr>
                <w:rFonts w:ascii="Arial" w:eastAsia="Arial" w:hAnsi="Arial" w:cs="Arial"/>
                <w:sz w:val="24"/>
                <w:szCs w:val="24"/>
              </w:rPr>
              <w:t>Salford</w:t>
            </w:r>
          </w:p>
          <w:p w14:paraId="1A260381" w14:textId="61315E4D" w:rsidR="00E9343E" w:rsidRPr="00E9343E" w:rsidRDefault="00E9343E" w:rsidP="00E9343E">
            <w:pPr>
              <w:rPr>
                <w:rFonts w:ascii="Arial" w:eastAsia="Arial" w:hAnsi="Arial" w:cs="Arial"/>
                <w:sz w:val="24"/>
                <w:szCs w:val="24"/>
              </w:rPr>
            </w:pPr>
            <w:r w:rsidRPr="00E9343E">
              <w:rPr>
                <w:rFonts w:ascii="Arial" w:eastAsia="Arial" w:hAnsi="Arial" w:cs="Arial"/>
                <w:sz w:val="24"/>
                <w:szCs w:val="24"/>
              </w:rPr>
              <w:t>Manchester</w:t>
            </w:r>
          </w:p>
          <w:p w14:paraId="0A0D5022" w14:textId="0CC0FD69" w:rsidR="005A5CBC" w:rsidRPr="00720B67" w:rsidRDefault="00E9343E" w:rsidP="00E9343E">
            <w:pPr>
              <w:spacing w:before="60" w:after="60"/>
              <w:rPr>
                <w:rFonts w:ascii="Arial" w:eastAsia="Arial" w:hAnsi="Arial" w:cs="Arial"/>
                <w:sz w:val="24"/>
                <w:szCs w:val="24"/>
              </w:rPr>
            </w:pPr>
            <w:r w:rsidRPr="00E9343E">
              <w:rPr>
                <w:rFonts w:ascii="Arial" w:eastAsia="Arial" w:hAnsi="Arial" w:cs="Arial"/>
                <w:sz w:val="24"/>
                <w:szCs w:val="24"/>
              </w:rPr>
              <w:t>M</w:t>
            </w:r>
            <w:r w:rsidR="00CE12F3">
              <w:rPr>
                <w:rFonts w:ascii="Arial" w:eastAsia="Arial" w:hAnsi="Arial" w:cs="Arial"/>
                <w:sz w:val="24"/>
                <w:szCs w:val="24"/>
              </w:rPr>
              <w:t>60 9LA</w:t>
            </w:r>
          </w:p>
        </w:tc>
      </w:tr>
      <w:tr w:rsidR="005A5CBC" w14:paraId="5BE7ECB2" w14:textId="77777777" w:rsidTr="00B92A6F">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FA4CA87"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To:</w:t>
            </w:r>
          </w:p>
        </w:tc>
        <w:tc>
          <w:tcPr>
            <w:tcW w:w="6553" w:type="dxa"/>
            <w:tcBorders>
              <w:top w:val="single" w:sz="8" w:space="0" w:color="000000"/>
              <w:left w:val="single" w:sz="8" w:space="0" w:color="000000"/>
              <w:bottom w:val="single" w:sz="8" w:space="0" w:color="000000"/>
              <w:right w:val="single" w:sz="8" w:space="0" w:color="000000"/>
            </w:tcBorders>
            <w:shd w:val="clear" w:color="auto" w:fill="FFFFFF"/>
          </w:tcPr>
          <w:p w14:paraId="3252F16F" w14:textId="52F26015" w:rsidR="00E25961" w:rsidRDefault="00E25961" w:rsidP="00E25961">
            <w:pPr>
              <w:keepNext/>
              <w:spacing w:before="60" w:after="60"/>
              <w:rPr>
                <w:rFonts w:ascii="Arial" w:eastAsia="Arial" w:hAnsi="Arial" w:cs="Arial"/>
                <w:sz w:val="24"/>
                <w:szCs w:val="24"/>
              </w:rPr>
            </w:pPr>
            <w:r w:rsidRPr="00885397">
              <w:rPr>
                <w:rFonts w:ascii="Arial" w:eastAsia="Arial" w:hAnsi="Arial" w:cs="Arial"/>
                <w:sz w:val="24"/>
                <w:szCs w:val="24"/>
              </w:rPr>
              <w:t>the Supplier</w:t>
            </w:r>
          </w:p>
          <w:p w14:paraId="7357017B" w14:textId="7E382B7B" w:rsidR="00F70781" w:rsidRDefault="00CE12F3" w:rsidP="00E25961">
            <w:pPr>
              <w:keepNext/>
              <w:spacing w:before="60" w:after="60"/>
              <w:rPr>
                <w:rFonts w:ascii="Arial" w:eastAsia="Arial" w:hAnsi="Arial" w:cs="Arial"/>
                <w:sz w:val="24"/>
                <w:szCs w:val="24"/>
              </w:rPr>
            </w:pPr>
            <w:bookmarkStart w:id="6" w:name="_Hlk63776792"/>
            <w:r>
              <w:rPr>
                <w:rFonts w:ascii="Arial" w:eastAsia="Arial" w:hAnsi="Arial" w:cs="Arial"/>
                <w:sz w:val="24"/>
                <w:szCs w:val="24"/>
              </w:rPr>
              <w:t>253 Cowbridge Road West</w:t>
            </w:r>
          </w:p>
          <w:p w14:paraId="26517F60" w14:textId="237B13B9" w:rsidR="00F70781" w:rsidRDefault="00CE12F3" w:rsidP="00E25961">
            <w:pPr>
              <w:keepNext/>
              <w:spacing w:before="60" w:after="60"/>
              <w:rPr>
                <w:rFonts w:ascii="Arial" w:eastAsia="Arial" w:hAnsi="Arial" w:cs="Arial"/>
                <w:sz w:val="24"/>
                <w:szCs w:val="24"/>
              </w:rPr>
            </w:pPr>
            <w:r>
              <w:rPr>
                <w:rFonts w:ascii="Arial" w:eastAsia="Arial" w:hAnsi="Arial" w:cs="Arial"/>
                <w:sz w:val="24"/>
                <w:szCs w:val="24"/>
              </w:rPr>
              <w:t>Cardiff</w:t>
            </w:r>
          </w:p>
          <w:bookmarkEnd w:id="6"/>
          <w:p w14:paraId="4E16CDF4" w14:textId="50C95654" w:rsidR="005A5CBC" w:rsidRPr="00720B67" w:rsidRDefault="00CE12F3" w:rsidP="00E25961">
            <w:pPr>
              <w:keepNext/>
              <w:spacing w:before="60" w:after="60"/>
              <w:rPr>
                <w:rFonts w:ascii="Arial" w:eastAsia="Arial" w:hAnsi="Arial" w:cs="Arial"/>
                <w:sz w:val="24"/>
                <w:szCs w:val="24"/>
              </w:rPr>
            </w:pPr>
            <w:r>
              <w:rPr>
                <w:rFonts w:ascii="Arial" w:eastAsia="Arial" w:hAnsi="Arial" w:cs="Arial"/>
                <w:sz w:val="24"/>
                <w:szCs w:val="24"/>
              </w:rPr>
              <w:t>CF5 5TD</w:t>
            </w:r>
          </w:p>
        </w:tc>
      </w:tr>
      <w:tr w:rsidR="003E016F" w14:paraId="5FD4075E" w14:textId="77777777" w:rsidTr="00B92A6F">
        <w:trPr>
          <w:cnfStyle w:val="000000100000" w:firstRow="0" w:lastRow="0" w:firstColumn="0" w:lastColumn="0" w:oddVBand="0" w:evenVBand="0" w:oddHBand="1" w:evenHBand="0" w:firstRowFirstColumn="0" w:firstRowLastColumn="0" w:lastRowFirstColumn="0" w:lastRowLastColumn="0"/>
          <w:trHeight w:val="66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6B704772" w14:textId="77777777" w:rsidR="005A5CBC" w:rsidRPr="00720B67" w:rsidRDefault="005A5CBC">
            <w:pPr>
              <w:keepNext/>
              <w:spacing w:before="60" w:after="60"/>
              <w:ind w:left="-120"/>
              <w:jc w:val="right"/>
              <w:rPr>
                <w:rFonts w:ascii="Arial" w:eastAsia="Arial" w:hAnsi="Arial" w:cs="Arial"/>
                <w:b/>
                <w:sz w:val="24"/>
                <w:szCs w:val="24"/>
              </w:rPr>
            </w:pPr>
          </w:p>
          <w:p w14:paraId="4D71D800"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br/>
              <w:t>Together:</w:t>
            </w:r>
          </w:p>
        </w:tc>
        <w:tc>
          <w:tcPr>
            <w:tcW w:w="6553" w:type="dxa"/>
            <w:tcBorders>
              <w:top w:val="single" w:sz="8" w:space="0" w:color="000000"/>
              <w:left w:val="single" w:sz="8" w:space="0" w:color="000000"/>
              <w:bottom w:val="single" w:sz="8" w:space="0" w:color="000000"/>
              <w:right w:val="single" w:sz="8" w:space="0" w:color="000000"/>
            </w:tcBorders>
            <w:shd w:val="clear" w:color="auto" w:fill="FFFFFF"/>
          </w:tcPr>
          <w:p w14:paraId="23784DF2" w14:textId="2334D33B" w:rsidR="005A5CBC" w:rsidRPr="00720B67" w:rsidRDefault="00720B67" w:rsidP="00720B67">
            <w:pPr>
              <w:keepNext/>
              <w:spacing w:before="60" w:after="60"/>
              <w:jc w:val="left"/>
              <w:rPr>
                <w:rFonts w:ascii="Arial" w:eastAsia="Arial" w:hAnsi="Arial" w:cs="Arial"/>
                <w:sz w:val="24"/>
                <w:szCs w:val="24"/>
              </w:rPr>
            </w:pPr>
            <w:r w:rsidRPr="00720B67">
              <w:rPr>
                <w:rFonts w:ascii="Arial" w:eastAsia="Arial" w:hAnsi="Arial" w:cs="Arial"/>
                <w:sz w:val="24"/>
                <w:szCs w:val="24"/>
              </w:rPr>
              <w:br/>
            </w:r>
          </w:p>
          <w:p w14:paraId="5952FD80" w14:textId="77777777" w:rsidR="005A5CBC" w:rsidRPr="00720B67" w:rsidRDefault="00720B67" w:rsidP="00720B67">
            <w:pPr>
              <w:keepNext/>
              <w:spacing w:before="60" w:after="60"/>
              <w:rPr>
                <w:rFonts w:ascii="Arial" w:eastAsia="Arial" w:hAnsi="Arial" w:cs="Arial"/>
                <w:sz w:val="24"/>
                <w:szCs w:val="24"/>
              </w:rPr>
            </w:pPr>
            <w:r w:rsidRPr="00720B67">
              <w:rPr>
                <w:rFonts w:ascii="Arial" w:eastAsia="Arial" w:hAnsi="Arial" w:cs="Arial"/>
                <w:sz w:val="24"/>
                <w:szCs w:val="24"/>
              </w:rPr>
              <w:t>the “Parties”</w:t>
            </w:r>
          </w:p>
        </w:tc>
      </w:tr>
    </w:tbl>
    <w:p w14:paraId="642B8241" w14:textId="77777777" w:rsidR="005A5CBC" w:rsidRDefault="005A5CBC" w:rsidP="00720B67">
      <w:pPr>
        <w:jc w:val="left"/>
        <w:rPr>
          <w:rFonts w:ascii="Arial" w:eastAsia="Arial" w:hAnsi="Arial" w:cs="Arial"/>
        </w:rPr>
      </w:pPr>
    </w:p>
    <w:p w14:paraId="7430E109" w14:textId="77777777" w:rsidR="005A5CBC" w:rsidRDefault="005A5CBC">
      <w:pPr>
        <w:spacing w:before="60" w:after="60"/>
        <w:ind w:right="-24"/>
        <w:rPr>
          <w:rFonts w:ascii="Arial" w:eastAsia="Arial" w:hAnsi="Arial" w:cs="Arial"/>
        </w:rPr>
      </w:pPr>
    </w:p>
    <w:p w14:paraId="123605EA" w14:textId="77777777" w:rsidR="005A5CBC" w:rsidRDefault="005A5CBC">
      <w:pPr>
        <w:spacing w:before="60" w:after="60"/>
        <w:ind w:right="-24"/>
        <w:rPr>
          <w:rFonts w:ascii="Arial" w:eastAsia="Arial" w:hAnsi="Arial" w:cs="Arial"/>
        </w:rPr>
      </w:pPr>
    </w:p>
    <w:p w14:paraId="486415BB" w14:textId="77777777" w:rsidR="005A5CBC" w:rsidRDefault="005A5CBC">
      <w:pPr>
        <w:spacing w:before="60" w:after="60"/>
        <w:ind w:left="-45" w:right="270"/>
        <w:rPr>
          <w:rFonts w:ascii="Arial" w:eastAsia="Arial" w:hAnsi="Arial" w:cs="Arial"/>
        </w:rPr>
      </w:pPr>
    </w:p>
    <w:p w14:paraId="42A29381" w14:textId="0706BF93" w:rsidR="005A5CBC" w:rsidRDefault="00077CC8">
      <w:pPr>
        <w:spacing w:before="60" w:after="60"/>
        <w:ind w:left="-284"/>
        <w:jc w:val="left"/>
        <w:rPr>
          <w:rFonts w:ascii="Arial" w:eastAsia="Arial" w:hAnsi="Arial" w:cs="Arial"/>
        </w:rPr>
      </w:pPr>
      <w:r>
        <w:rPr>
          <w:rFonts w:ascii="Arial" w:eastAsia="Arial" w:hAnsi="Arial" w:cs="Arial"/>
          <w:b/>
          <w:sz w:val="24"/>
          <w:szCs w:val="24"/>
          <w:shd w:val="clear" w:color="auto" w:fill="C6D9F1"/>
        </w:rPr>
        <w:t>Principal</w:t>
      </w:r>
      <w:r w:rsidR="00720B67">
        <w:rPr>
          <w:rFonts w:ascii="Arial" w:eastAsia="Arial" w:hAnsi="Arial" w:cs="Arial"/>
          <w:b/>
          <w:sz w:val="24"/>
          <w:szCs w:val="24"/>
          <w:shd w:val="clear" w:color="auto" w:fill="C6D9F1"/>
        </w:rPr>
        <w:t xml:space="preserve"> contact details </w:t>
      </w:r>
    </w:p>
    <w:tbl>
      <w:tblPr>
        <w:tblStyle w:val="21"/>
        <w:tblW w:w="10207"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844"/>
        <w:gridCol w:w="1842"/>
        <w:gridCol w:w="6521"/>
      </w:tblGrid>
      <w:tr w:rsidR="005A5CBC" w14:paraId="6DA44C77" w14:textId="77777777" w:rsidTr="00C7621A">
        <w:trPr>
          <w:cnfStyle w:val="000000100000" w:firstRow="0" w:lastRow="0" w:firstColumn="0" w:lastColumn="0" w:oddVBand="0" w:evenVBand="0" w:oddHBand="1" w:evenHBand="0" w:firstRowFirstColumn="0" w:firstRowLastColumn="0" w:lastRowFirstColumn="0" w:lastRowLastColumn="0"/>
        </w:trPr>
        <w:tc>
          <w:tcPr>
            <w:tcW w:w="1844" w:type="dxa"/>
            <w:vMerge w:val="restart"/>
          </w:tcPr>
          <w:p w14:paraId="72019D44" w14:textId="77777777" w:rsidR="005A5CBC" w:rsidRDefault="00720B67">
            <w:pPr>
              <w:spacing w:before="60" w:after="60"/>
              <w:jc w:val="left"/>
              <w:rPr>
                <w:rFonts w:ascii="Arial" w:eastAsia="Arial" w:hAnsi="Arial" w:cs="Arial"/>
              </w:rPr>
            </w:pPr>
            <w:r>
              <w:rPr>
                <w:rFonts w:ascii="Arial" w:eastAsia="Arial" w:hAnsi="Arial" w:cs="Arial"/>
                <w:sz w:val="24"/>
                <w:szCs w:val="24"/>
              </w:rPr>
              <w:t>For the Buyer:</w:t>
            </w:r>
          </w:p>
        </w:tc>
        <w:tc>
          <w:tcPr>
            <w:tcW w:w="1842" w:type="dxa"/>
          </w:tcPr>
          <w:p w14:paraId="42FB3F00"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1" w:type="dxa"/>
          </w:tcPr>
          <w:p w14:paraId="3BACC23C" w14:textId="3820E2ED" w:rsidR="005A5CBC" w:rsidRDefault="00CE12F3">
            <w:pPr>
              <w:spacing w:before="60" w:after="60"/>
              <w:ind w:left="-120" w:right="1140"/>
              <w:rPr>
                <w:rFonts w:ascii="Arial" w:eastAsia="Arial" w:hAnsi="Arial" w:cs="Arial"/>
              </w:rPr>
            </w:pPr>
            <w:r>
              <w:rPr>
                <w:rFonts w:ascii="Arial" w:eastAsia="Arial" w:hAnsi="Arial" w:cs="Arial"/>
                <w:sz w:val="24"/>
                <w:szCs w:val="24"/>
              </w:rPr>
              <w:t>Chris Moore</w:t>
            </w:r>
          </w:p>
        </w:tc>
      </w:tr>
      <w:tr w:rsidR="005A5CBC" w14:paraId="331FE734" w14:textId="77777777" w:rsidTr="00C7621A">
        <w:trPr>
          <w:cnfStyle w:val="000000010000" w:firstRow="0" w:lastRow="0" w:firstColumn="0" w:lastColumn="0" w:oddVBand="0" w:evenVBand="0" w:oddHBand="0" w:evenHBand="1" w:firstRowFirstColumn="0" w:firstRowLastColumn="0" w:lastRowFirstColumn="0" w:lastRowLastColumn="0"/>
        </w:trPr>
        <w:tc>
          <w:tcPr>
            <w:tcW w:w="1844" w:type="dxa"/>
            <w:vMerge/>
          </w:tcPr>
          <w:p w14:paraId="531654CF"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1AC0727A"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6521" w:type="dxa"/>
          </w:tcPr>
          <w:p w14:paraId="63F46DA9" w14:textId="5AA6CBEC" w:rsidR="005A5CBC" w:rsidRDefault="00CE12F3">
            <w:pPr>
              <w:spacing w:before="60" w:after="60"/>
              <w:ind w:left="-120" w:right="1140"/>
              <w:rPr>
                <w:rFonts w:ascii="Arial" w:eastAsia="Arial" w:hAnsi="Arial" w:cs="Arial"/>
              </w:rPr>
            </w:pPr>
            <w:r>
              <w:rPr>
                <w:rFonts w:ascii="Arial" w:eastAsia="Arial" w:hAnsi="Arial" w:cs="Arial"/>
                <w:sz w:val="24"/>
                <w:szCs w:val="24"/>
              </w:rPr>
              <w:t>CCG Central Services</w:t>
            </w:r>
          </w:p>
        </w:tc>
      </w:tr>
      <w:tr w:rsidR="005A5CBC" w14:paraId="0FF9740B" w14:textId="77777777" w:rsidTr="00C7621A">
        <w:trPr>
          <w:cnfStyle w:val="000000100000" w:firstRow="0" w:lastRow="0" w:firstColumn="0" w:lastColumn="0" w:oddVBand="0" w:evenVBand="0" w:oddHBand="1" w:evenHBand="0" w:firstRowFirstColumn="0" w:firstRowLastColumn="0" w:lastRowFirstColumn="0" w:lastRowLastColumn="0"/>
        </w:trPr>
        <w:tc>
          <w:tcPr>
            <w:tcW w:w="1844" w:type="dxa"/>
            <w:vMerge/>
          </w:tcPr>
          <w:p w14:paraId="69F58490"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0AEB7DE1"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1" w:type="dxa"/>
          </w:tcPr>
          <w:p w14:paraId="3948E962" w14:textId="5412BDBE" w:rsidR="005A5CBC" w:rsidRDefault="001A14B9" w:rsidP="00CE12F3">
            <w:pPr>
              <w:spacing w:before="60" w:after="60"/>
              <w:ind w:right="1140"/>
            </w:pPr>
            <w:hyperlink r:id="rId11" w:history="1">
              <w:r w:rsidR="00CE12F3" w:rsidRPr="002D3128">
                <w:rPr>
                  <w:rStyle w:val="Hyperlink"/>
                </w:rPr>
                <w:t>chris.moore1@hmrc.gov.uk</w:t>
              </w:r>
            </w:hyperlink>
          </w:p>
          <w:p w14:paraId="0748D3FE" w14:textId="6DBAFB55" w:rsidR="00CE12F3" w:rsidRDefault="00CE12F3" w:rsidP="00CE12F3">
            <w:pPr>
              <w:spacing w:before="60" w:after="60"/>
              <w:ind w:right="1140"/>
              <w:rPr>
                <w:rFonts w:ascii="Arial" w:eastAsia="Arial" w:hAnsi="Arial" w:cs="Arial"/>
              </w:rPr>
            </w:pPr>
          </w:p>
        </w:tc>
      </w:tr>
      <w:tr w:rsidR="005A5CBC" w14:paraId="72D2E712" w14:textId="77777777" w:rsidTr="00C7621A">
        <w:trPr>
          <w:cnfStyle w:val="000000010000" w:firstRow="0" w:lastRow="0" w:firstColumn="0" w:lastColumn="0" w:oddVBand="0" w:evenVBand="0" w:oddHBand="0" w:evenHBand="1" w:firstRowFirstColumn="0" w:firstRowLastColumn="0" w:lastRowFirstColumn="0" w:lastRowLastColumn="0"/>
        </w:trPr>
        <w:tc>
          <w:tcPr>
            <w:tcW w:w="1844" w:type="dxa"/>
            <w:vMerge/>
          </w:tcPr>
          <w:p w14:paraId="6FE58962"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53D46811" w14:textId="77777777" w:rsidR="005A5CBC" w:rsidRDefault="00720B67">
            <w:pPr>
              <w:spacing w:before="60" w:after="60"/>
              <w:rPr>
                <w:rFonts w:ascii="Arial" w:eastAsia="Arial" w:hAnsi="Arial" w:cs="Arial"/>
              </w:rPr>
            </w:pPr>
            <w:r>
              <w:rPr>
                <w:rFonts w:ascii="Arial" w:eastAsia="Arial" w:hAnsi="Arial" w:cs="Arial"/>
                <w:sz w:val="24"/>
                <w:szCs w:val="24"/>
              </w:rPr>
              <w:t>Phone:</w:t>
            </w:r>
          </w:p>
        </w:tc>
        <w:tc>
          <w:tcPr>
            <w:tcW w:w="6521" w:type="dxa"/>
          </w:tcPr>
          <w:p w14:paraId="16A92A92" w14:textId="697FDF16" w:rsidR="005A5CBC" w:rsidRDefault="005A5CBC">
            <w:pPr>
              <w:spacing w:before="60" w:after="60"/>
              <w:ind w:left="-120" w:right="1140"/>
              <w:rPr>
                <w:rFonts w:ascii="Arial" w:eastAsia="Arial" w:hAnsi="Arial" w:cs="Arial"/>
              </w:rPr>
            </w:pPr>
          </w:p>
        </w:tc>
      </w:tr>
      <w:tr w:rsidR="003D756E" w14:paraId="55674F79" w14:textId="77777777" w:rsidTr="00C7621A">
        <w:trPr>
          <w:cnfStyle w:val="000000100000" w:firstRow="0" w:lastRow="0" w:firstColumn="0" w:lastColumn="0" w:oddVBand="0" w:evenVBand="0" w:oddHBand="1" w:evenHBand="0" w:firstRowFirstColumn="0" w:firstRowLastColumn="0" w:lastRowFirstColumn="0" w:lastRowLastColumn="0"/>
        </w:trPr>
        <w:tc>
          <w:tcPr>
            <w:tcW w:w="1844" w:type="dxa"/>
            <w:vMerge w:val="restart"/>
          </w:tcPr>
          <w:p w14:paraId="1FF79B0C" w14:textId="77777777" w:rsidR="003D756E" w:rsidRDefault="003D756E" w:rsidP="003D756E">
            <w:pPr>
              <w:spacing w:before="60" w:after="60"/>
              <w:jc w:val="left"/>
              <w:rPr>
                <w:rFonts w:ascii="Arial" w:eastAsia="Arial" w:hAnsi="Arial" w:cs="Arial"/>
              </w:rPr>
            </w:pPr>
            <w:r>
              <w:rPr>
                <w:rFonts w:ascii="Arial" w:eastAsia="Arial" w:hAnsi="Arial" w:cs="Arial"/>
                <w:sz w:val="24"/>
                <w:szCs w:val="24"/>
              </w:rPr>
              <w:t xml:space="preserve">For the </w:t>
            </w:r>
          </w:p>
          <w:p w14:paraId="7903D86C" w14:textId="6797E7CE" w:rsidR="003D756E" w:rsidRDefault="003D756E" w:rsidP="003D756E">
            <w:pPr>
              <w:spacing w:before="60" w:after="60"/>
              <w:jc w:val="left"/>
              <w:rPr>
                <w:rFonts w:ascii="Arial" w:eastAsia="Arial" w:hAnsi="Arial" w:cs="Arial"/>
              </w:rPr>
            </w:pPr>
            <w:r>
              <w:rPr>
                <w:rFonts w:ascii="Arial" w:eastAsia="Arial" w:hAnsi="Arial" w:cs="Arial"/>
                <w:sz w:val="24"/>
                <w:szCs w:val="24"/>
              </w:rPr>
              <w:t xml:space="preserve">Supplier: </w:t>
            </w:r>
          </w:p>
        </w:tc>
        <w:tc>
          <w:tcPr>
            <w:tcW w:w="1842" w:type="dxa"/>
          </w:tcPr>
          <w:p w14:paraId="2392A8DD" w14:textId="77777777" w:rsidR="003D756E" w:rsidRPr="00D75BC6" w:rsidRDefault="003D756E" w:rsidP="003D756E">
            <w:pPr>
              <w:spacing w:before="60" w:after="60"/>
              <w:rPr>
                <w:rFonts w:ascii="Arial" w:eastAsia="Arial" w:hAnsi="Arial" w:cs="Arial"/>
              </w:rPr>
            </w:pPr>
            <w:r w:rsidRPr="00D75BC6">
              <w:rPr>
                <w:rFonts w:ascii="Arial" w:eastAsia="Arial" w:hAnsi="Arial" w:cs="Arial"/>
                <w:sz w:val="24"/>
                <w:szCs w:val="24"/>
              </w:rPr>
              <w:t>Name:</w:t>
            </w:r>
          </w:p>
        </w:tc>
        <w:tc>
          <w:tcPr>
            <w:tcW w:w="6521" w:type="dxa"/>
          </w:tcPr>
          <w:p w14:paraId="4C64E30D" w14:textId="681FC23C" w:rsidR="003D756E" w:rsidRPr="00EF7CF1" w:rsidRDefault="00CE12F3" w:rsidP="003D756E">
            <w:pPr>
              <w:spacing w:before="60" w:after="60"/>
              <w:ind w:left="-120" w:right="1140"/>
              <w:rPr>
                <w:rFonts w:ascii="Arial" w:eastAsia="Arial" w:hAnsi="Arial" w:cs="Arial"/>
                <w:sz w:val="24"/>
                <w:szCs w:val="24"/>
                <w:highlight w:val="cyan"/>
              </w:rPr>
            </w:pPr>
            <w:r>
              <w:rPr>
                <w:rFonts w:ascii="Arial" w:eastAsia="Arial" w:hAnsi="Arial" w:cs="Arial"/>
                <w:sz w:val="24"/>
                <w:szCs w:val="24"/>
              </w:rPr>
              <w:t>Sara Boltman</w:t>
            </w:r>
          </w:p>
        </w:tc>
      </w:tr>
      <w:tr w:rsidR="003D756E" w14:paraId="3DB72AEE" w14:textId="77777777" w:rsidTr="00C7621A">
        <w:trPr>
          <w:cnfStyle w:val="000000010000" w:firstRow="0" w:lastRow="0" w:firstColumn="0" w:lastColumn="0" w:oddVBand="0" w:evenVBand="0" w:oddHBand="0" w:evenHBand="1" w:firstRowFirstColumn="0" w:firstRowLastColumn="0" w:lastRowFirstColumn="0" w:lastRowLastColumn="0"/>
        </w:trPr>
        <w:tc>
          <w:tcPr>
            <w:tcW w:w="1844" w:type="dxa"/>
            <w:vMerge/>
          </w:tcPr>
          <w:p w14:paraId="7760C86B" w14:textId="77777777" w:rsidR="003D756E" w:rsidRDefault="003D756E" w:rsidP="003D756E">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56F5AD8D" w14:textId="77777777" w:rsidR="003D756E" w:rsidRPr="00D75BC6" w:rsidRDefault="003D756E" w:rsidP="003D756E">
            <w:pPr>
              <w:spacing w:before="60" w:after="60"/>
              <w:rPr>
                <w:rFonts w:ascii="Arial" w:eastAsia="Arial" w:hAnsi="Arial" w:cs="Arial"/>
              </w:rPr>
            </w:pPr>
            <w:r w:rsidRPr="00D75BC6">
              <w:rPr>
                <w:rFonts w:ascii="Arial" w:eastAsia="Arial" w:hAnsi="Arial" w:cs="Arial"/>
                <w:sz w:val="24"/>
                <w:szCs w:val="24"/>
              </w:rPr>
              <w:t>Title:</w:t>
            </w:r>
          </w:p>
        </w:tc>
        <w:tc>
          <w:tcPr>
            <w:tcW w:w="6521" w:type="dxa"/>
          </w:tcPr>
          <w:p w14:paraId="2A0FDDA7" w14:textId="078EC7E3" w:rsidR="003D756E" w:rsidRPr="00EF7CF1" w:rsidRDefault="003D756E" w:rsidP="003D756E">
            <w:pPr>
              <w:spacing w:before="60" w:after="60"/>
              <w:ind w:left="-120" w:right="1140"/>
              <w:rPr>
                <w:rFonts w:ascii="Arial" w:eastAsia="Arial" w:hAnsi="Arial" w:cs="Arial"/>
                <w:sz w:val="24"/>
                <w:szCs w:val="24"/>
                <w:highlight w:val="cyan"/>
              </w:rPr>
            </w:pPr>
            <w:r>
              <w:rPr>
                <w:rFonts w:ascii="Arial" w:eastAsia="Arial" w:hAnsi="Arial" w:cs="Arial"/>
                <w:sz w:val="24"/>
                <w:szCs w:val="24"/>
              </w:rPr>
              <w:t>Client Partner</w:t>
            </w:r>
          </w:p>
        </w:tc>
      </w:tr>
      <w:tr w:rsidR="003D756E" w14:paraId="53C07BD7" w14:textId="77777777" w:rsidTr="00CE12F3">
        <w:trPr>
          <w:cnfStyle w:val="000000100000" w:firstRow="0" w:lastRow="0" w:firstColumn="0" w:lastColumn="0" w:oddVBand="0" w:evenVBand="0" w:oddHBand="1" w:evenHBand="0" w:firstRowFirstColumn="0" w:firstRowLastColumn="0" w:lastRowFirstColumn="0" w:lastRowLastColumn="0"/>
        </w:trPr>
        <w:tc>
          <w:tcPr>
            <w:tcW w:w="1844" w:type="dxa"/>
            <w:vMerge/>
          </w:tcPr>
          <w:p w14:paraId="36F6CF71" w14:textId="77777777" w:rsidR="003D756E" w:rsidRDefault="003D756E" w:rsidP="003D756E">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3580F9DE" w14:textId="77777777" w:rsidR="003D756E" w:rsidRPr="00D75BC6" w:rsidRDefault="003D756E" w:rsidP="003D756E">
            <w:pPr>
              <w:spacing w:before="60" w:after="60"/>
              <w:rPr>
                <w:rFonts w:ascii="Arial" w:eastAsia="Arial" w:hAnsi="Arial" w:cs="Arial"/>
              </w:rPr>
            </w:pPr>
            <w:r w:rsidRPr="00D75BC6">
              <w:rPr>
                <w:rFonts w:ascii="Arial" w:eastAsia="Arial" w:hAnsi="Arial" w:cs="Arial"/>
                <w:sz w:val="24"/>
                <w:szCs w:val="24"/>
              </w:rPr>
              <w:t>Email:</w:t>
            </w:r>
          </w:p>
        </w:tc>
        <w:tc>
          <w:tcPr>
            <w:tcW w:w="6521" w:type="dxa"/>
            <w:shd w:val="clear" w:color="auto" w:fill="auto"/>
          </w:tcPr>
          <w:p w14:paraId="49CE4D49" w14:textId="52565DA3" w:rsidR="003D756E" w:rsidRDefault="001A14B9" w:rsidP="00CE12F3">
            <w:pPr>
              <w:spacing w:before="60" w:after="60"/>
              <w:ind w:left="-120" w:right="1140" w:firstLine="720"/>
              <w:rPr>
                <w:rFonts w:ascii="Arial" w:eastAsia="Arial" w:hAnsi="Arial" w:cs="Arial"/>
                <w:sz w:val="24"/>
                <w:szCs w:val="24"/>
                <w:highlight w:val="cyan"/>
              </w:rPr>
            </w:pPr>
            <w:hyperlink r:id="rId12" w:history="1">
              <w:r w:rsidR="00CE12F3" w:rsidRPr="002D3128">
                <w:rPr>
                  <w:rStyle w:val="Hyperlink"/>
                  <w:rFonts w:ascii="Arial" w:eastAsia="Arial" w:hAnsi="Arial" w:cs="Arial"/>
                  <w:sz w:val="24"/>
                  <w:szCs w:val="24"/>
                  <w:highlight w:val="cyan"/>
                </w:rPr>
                <w:t>sara@butterflydata.co.uk</w:t>
              </w:r>
            </w:hyperlink>
          </w:p>
          <w:p w14:paraId="2FFE8EFE" w14:textId="4A76C772" w:rsidR="00CE12F3" w:rsidRPr="00EF7CF1" w:rsidRDefault="00CE12F3" w:rsidP="00CE12F3">
            <w:pPr>
              <w:spacing w:before="60" w:after="60"/>
              <w:ind w:left="-120" w:right="1140" w:firstLine="720"/>
              <w:rPr>
                <w:rFonts w:ascii="Arial" w:eastAsia="Arial" w:hAnsi="Arial" w:cs="Arial"/>
                <w:sz w:val="24"/>
                <w:szCs w:val="24"/>
                <w:highlight w:val="cyan"/>
              </w:rPr>
            </w:pPr>
          </w:p>
        </w:tc>
      </w:tr>
      <w:tr w:rsidR="003D756E" w14:paraId="44589D57" w14:textId="77777777" w:rsidTr="00C7621A">
        <w:trPr>
          <w:cnfStyle w:val="000000010000" w:firstRow="0" w:lastRow="0" w:firstColumn="0" w:lastColumn="0" w:oddVBand="0" w:evenVBand="0" w:oddHBand="0" w:evenHBand="1" w:firstRowFirstColumn="0" w:firstRowLastColumn="0" w:lastRowFirstColumn="0" w:lastRowLastColumn="0"/>
        </w:trPr>
        <w:tc>
          <w:tcPr>
            <w:tcW w:w="1844" w:type="dxa"/>
            <w:vMerge/>
          </w:tcPr>
          <w:p w14:paraId="1A5BD195" w14:textId="77777777" w:rsidR="003D756E" w:rsidRDefault="003D756E" w:rsidP="003D756E">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4F83F8E0" w14:textId="77777777" w:rsidR="003D756E" w:rsidRPr="00D75BC6" w:rsidRDefault="003D756E" w:rsidP="003D756E">
            <w:pPr>
              <w:spacing w:before="60" w:after="60"/>
              <w:rPr>
                <w:rFonts w:ascii="Arial" w:eastAsia="Arial" w:hAnsi="Arial" w:cs="Arial"/>
              </w:rPr>
            </w:pPr>
            <w:r w:rsidRPr="00D75BC6">
              <w:rPr>
                <w:rFonts w:ascii="Arial" w:eastAsia="Arial" w:hAnsi="Arial" w:cs="Arial"/>
                <w:sz w:val="24"/>
                <w:szCs w:val="24"/>
              </w:rPr>
              <w:t>Phone:</w:t>
            </w:r>
          </w:p>
        </w:tc>
        <w:tc>
          <w:tcPr>
            <w:tcW w:w="6521" w:type="dxa"/>
          </w:tcPr>
          <w:p w14:paraId="14EF889D" w14:textId="6A867F4A" w:rsidR="003D756E" w:rsidRPr="00EF7CF1" w:rsidRDefault="003D756E" w:rsidP="003D756E">
            <w:pPr>
              <w:spacing w:before="60" w:after="60"/>
              <w:ind w:left="-120" w:right="1140"/>
              <w:rPr>
                <w:rFonts w:ascii="Arial" w:eastAsia="Arial" w:hAnsi="Arial" w:cs="Arial"/>
                <w:sz w:val="24"/>
                <w:szCs w:val="24"/>
                <w:highlight w:val="cyan"/>
              </w:rPr>
            </w:pPr>
          </w:p>
        </w:tc>
      </w:tr>
    </w:tbl>
    <w:p w14:paraId="1698F630" w14:textId="77777777" w:rsidR="005A5CBC" w:rsidRDefault="005A5CBC">
      <w:pPr>
        <w:jc w:val="left"/>
        <w:rPr>
          <w:rFonts w:ascii="Arial" w:eastAsia="Arial" w:hAnsi="Arial" w:cs="Arial"/>
        </w:rPr>
      </w:pPr>
    </w:p>
    <w:p w14:paraId="05295247" w14:textId="77777777" w:rsidR="005A5CBC" w:rsidRDefault="005A5CBC">
      <w:pPr>
        <w:jc w:val="left"/>
        <w:rPr>
          <w:rFonts w:ascii="Arial" w:eastAsia="Arial" w:hAnsi="Arial" w:cs="Arial"/>
        </w:rPr>
      </w:pPr>
    </w:p>
    <w:p w14:paraId="1D46222C" w14:textId="77777777" w:rsidR="005A5CBC" w:rsidRDefault="005A5CBC">
      <w:pPr>
        <w:jc w:val="left"/>
        <w:rPr>
          <w:rFonts w:ascii="Arial" w:eastAsia="Arial" w:hAnsi="Arial" w:cs="Arial"/>
        </w:rPr>
      </w:pPr>
    </w:p>
    <w:p w14:paraId="2699A430" w14:textId="77777777" w:rsidR="005A5CBC" w:rsidRDefault="005A5CBC">
      <w:pPr>
        <w:jc w:val="left"/>
        <w:rPr>
          <w:rFonts w:ascii="Arial" w:eastAsia="Arial" w:hAnsi="Arial" w:cs="Arial"/>
        </w:rPr>
      </w:pPr>
    </w:p>
    <w:p w14:paraId="6F3C93BC" w14:textId="77777777" w:rsidR="005A5CBC" w:rsidRDefault="005A5CBC">
      <w:pPr>
        <w:jc w:val="left"/>
        <w:rPr>
          <w:rFonts w:ascii="Arial" w:eastAsia="Arial" w:hAnsi="Arial" w:cs="Arial"/>
        </w:rPr>
      </w:pPr>
    </w:p>
    <w:p w14:paraId="01FC8C63" w14:textId="77777777" w:rsidR="005A5CBC" w:rsidRDefault="00720B67">
      <w:pPr>
        <w:spacing w:before="60" w:after="60"/>
        <w:ind w:left="-284"/>
        <w:jc w:val="left"/>
        <w:rPr>
          <w:rFonts w:ascii="Arial" w:eastAsia="Arial" w:hAnsi="Arial" w:cs="Arial"/>
        </w:rPr>
      </w:pPr>
      <w:r>
        <w:rPr>
          <w:rFonts w:ascii="Arial" w:eastAsia="Arial" w:hAnsi="Arial" w:cs="Arial"/>
          <w:b/>
          <w:sz w:val="24"/>
          <w:szCs w:val="24"/>
          <w:shd w:val="clear" w:color="auto" w:fill="C6D9F1"/>
        </w:rPr>
        <w:t xml:space="preserve">Data Protection Officers </w:t>
      </w:r>
    </w:p>
    <w:tbl>
      <w:tblPr>
        <w:tblStyle w:val="20"/>
        <w:tblW w:w="10243"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880"/>
        <w:gridCol w:w="1842"/>
        <w:gridCol w:w="6521"/>
      </w:tblGrid>
      <w:tr w:rsidR="000F214B" w14:paraId="1CA3C671" w14:textId="77777777" w:rsidTr="00B92A6F">
        <w:trPr>
          <w:cnfStyle w:val="000000100000" w:firstRow="0" w:lastRow="0" w:firstColumn="0" w:lastColumn="0" w:oddVBand="0" w:evenVBand="0" w:oddHBand="1" w:evenHBand="0" w:firstRowFirstColumn="0" w:firstRowLastColumn="0" w:lastRowFirstColumn="0" w:lastRowLastColumn="0"/>
        </w:trPr>
        <w:tc>
          <w:tcPr>
            <w:tcW w:w="1880" w:type="dxa"/>
            <w:vMerge w:val="restart"/>
          </w:tcPr>
          <w:p w14:paraId="50A25375" w14:textId="77777777" w:rsidR="000F214B" w:rsidRDefault="000F214B" w:rsidP="000F214B">
            <w:pPr>
              <w:spacing w:before="60" w:after="60"/>
              <w:jc w:val="left"/>
              <w:rPr>
                <w:rFonts w:ascii="Arial" w:eastAsia="Arial" w:hAnsi="Arial" w:cs="Arial"/>
              </w:rPr>
            </w:pPr>
            <w:r>
              <w:rPr>
                <w:rFonts w:ascii="Arial" w:eastAsia="Arial" w:hAnsi="Arial" w:cs="Arial"/>
                <w:sz w:val="24"/>
                <w:szCs w:val="24"/>
              </w:rPr>
              <w:t>For the Buyer:</w:t>
            </w:r>
          </w:p>
        </w:tc>
        <w:tc>
          <w:tcPr>
            <w:tcW w:w="1842" w:type="dxa"/>
          </w:tcPr>
          <w:p w14:paraId="7E6890C2" w14:textId="77777777" w:rsidR="000F214B" w:rsidRDefault="000F214B" w:rsidP="000F214B">
            <w:pPr>
              <w:spacing w:before="60" w:after="60"/>
              <w:rPr>
                <w:rFonts w:ascii="Arial" w:eastAsia="Arial" w:hAnsi="Arial" w:cs="Arial"/>
              </w:rPr>
            </w:pPr>
            <w:r>
              <w:rPr>
                <w:rFonts w:ascii="Arial" w:eastAsia="Arial" w:hAnsi="Arial" w:cs="Arial"/>
                <w:sz w:val="24"/>
                <w:szCs w:val="24"/>
              </w:rPr>
              <w:t>Name:</w:t>
            </w:r>
          </w:p>
        </w:tc>
        <w:tc>
          <w:tcPr>
            <w:tcW w:w="6521" w:type="dxa"/>
          </w:tcPr>
          <w:p w14:paraId="0C8670D8" w14:textId="09E67D42" w:rsidR="000F214B" w:rsidRDefault="000F214B" w:rsidP="000F214B">
            <w:pPr>
              <w:spacing w:before="60" w:after="60"/>
              <w:ind w:left="-120" w:right="1140"/>
              <w:rPr>
                <w:rFonts w:ascii="Arial" w:eastAsia="Arial" w:hAnsi="Arial" w:cs="Arial"/>
              </w:rPr>
            </w:pPr>
            <w:r>
              <w:rPr>
                <w:rFonts w:ascii="Arial" w:eastAsia="Arial" w:hAnsi="Arial" w:cs="Arial"/>
                <w:sz w:val="24"/>
                <w:szCs w:val="24"/>
              </w:rPr>
              <w:t>Nicholas de Lacy-Brown</w:t>
            </w:r>
          </w:p>
        </w:tc>
      </w:tr>
      <w:tr w:rsidR="000F214B" w14:paraId="5A007D68" w14:textId="77777777" w:rsidTr="00B92A6F">
        <w:trPr>
          <w:cnfStyle w:val="000000010000" w:firstRow="0" w:lastRow="0" w:firstColumn="0" w:lastColumn="0" w:oddVBand="0" w:evenVBand="0" w:oddHBand="0" w:evenHBand="1" w:firstRowFirstColumn="0" w:firstRowLastColumn="0" w:lastRowFirstColumn="0" w:lastRowLastColumn="0"/>
        </w:trPr>
        <w:tc>
          <w:tcPr>
            <w:tcW w:w="1880" w:type="dxa"/>
            <w:vMerge/>
          </w:tcPr>
          <w:p w14:paraId="5200AAD3" w14:textId="77777777" w:rsidR="000F214B" w:rsidRDefault="000F214B" w:rsidP="000F214B">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7EA64F51" w14:textId="77777777" w:rsidR="000F214B" w:rsidRDefault="000F214B" w:rsidP="000F214B">
            <w:pPr>
              <w:spacing w:before="60" w:after="60"/>
              <w:rPr>
                <w:rFonts w:ascii="Arial" w:eastAsia="Arial" w:hAnsi="Arial" w:cs="Arial"/>
              </w:rPr>
            </w:pPr>
            <w:r>
              <w:rPr>
                <w:rFonts w:ascii="Arial" w:eastAsia="Arial" w:hAnsi="Arial" w:cs="Arial"/>
                <w:sz w:val="24"/>
                <w:szCs w:val="24"/>
              </w:rPr>
              <w:t>Title:</w:t>
            </w:r>
          </w:p>
        </w:tc>
        <w:tc>
          <w:tcPr>
            <w:tcW w:w="6521" w:type="dxa"/>
          </w:tcPr>
          <w:p w14:paraId="4D3DE17E" w14:textId="00F288D3" w:rsidR="000F214B" w:rsidRDefault="000F214B" w:rsidP="000F214B">
            <w:pPr>
              <w:spacing w:before="60" w:after="60"/>
              <w:ind w:left="-120" w:right="1140"/>
              <w:rPr>
                <w:rFonts w:ascii="Arial" w:eastAsia="Arial" w:hAnsi="Arial" w:cs="Arial"/>
              </w:rPr>
            </w:pPr>
            <w:r>
              <w:rPr>
                <w:rFonts w:ascii="Arial" w:eastAsia="Arial" w:hAnsi="Arial" w:cs="Arial"/>
                <w:sz w:val="24"/>
                <w:szCs w:val="24"/>
              </w:rPr>
              <w:t>Senior Lawyer</w:t>
            </w:r>
          </w:p>
        </w:tc>
      </w:tr>
      <w:tr w:rsidR="000F214B" w14:paraId="0D93C97E" w14:textId="77777777" w:rsidTr="00B92A6F">
        <w:trPr>
          <w:cnfStyle w:val="000000100000" w:firstRow="0" w:lastRow="0" w:firstColumn="0" w:lastColumn="0" w:oddVBand="0" w:evenVBand="0" w:oddHBand="1" w:evenHBand="0" w:firstRowFirstColumn="0" w:firstRowLastColumn="0" w:lastRowFirstColumn="0" w:lastRowLastColumn="0"/>
        </w:trPr>
        <w:tc>
          <w:tcPr>
            <w:tcW w:w="1880" w:type="dxa"/>
            <w:vMerge/>
          </w:tcPr>
          <w:p w14:paraId="5FD7E86E" w14:textId="77777777" w:rsidR="000F214B" w:rsidRDefault="000F214B" w:rsidP="000F214B">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78FCA225" w14:textId="77777777" w:rsidR="000F214B" w:rsidRDefault="000F214B" w:rsidP="000F214B">
            <w:pPr>
              <w:spacing w:before="60" w:after="60"/>
              <w:rPr>
                <w:rFonts w:ascii="Arial" w:eastAsia="Arial" w:hAnsi="Arial" w:cs="Arial"/>
              </w:rPr>
            </w:pPr>
            <w:r>
              <w:rPr>
                <w:rFonts w:ascii="Arial" w:eastAsia="Arial" w:hAnsi="Arial" w:cs="Arial"/>
                <w:sz w:val="24"/>
                <w:szCs w:val="24"/>
              </w:rPr>
              <w:t>Email:</w:t>
            </w:r>
          </w:p>
        </w:tc>
        <w:tc>
          <w:tcPr>
            <w:tcW w:w="6521" w:type="dxa"/>
          </w:tcPr>
          <w:p w14:paraId="0EE54BA6" w14:textId="7A4B423F" w:rsidR="000F214B" w:rsidRDefault="001A14B9" w:rsidP="000F214B">
            <w:pPr>
              <w:spacing w:before="60" w:after="60"/>
              <w:ind w:left="-120" w:right="1140"/>
              <w:rPr>
                <w:rFonts w:ascii="Arial" w:eastAsia="Arial" w:hAnsi="Arial" w:cs="Arial"/>
              </w:rPr>
            </w:pPr>
            <w:hyperlink r:id="rId13" w:history="1">
              <w:r w:rsidR="000F214B" w:rsidRPr="00C46657">
                <w:rPr>
                  <w:rStyle w:val="Hyperlink"/>
                  <w:rFonts w:ascii="Arial" w:eastAsia="Arial" w:hAnsi="Arial" w:cs="Arial"/>
                  <w:sz w:val="24"/>
                  <w:szCs w:val="24"/>
                </w:rPr>
                <w:t>nicholas.delacy-brown@hmrc.gov.uk</w:t>
              </w:r>
            </w:hyperlink>
            <w:r w:rsidR="000F214B">
              <w:rPr>
                <w:rFonts w:ascii="Arial" w:eastAsia="Arial" w:hAnsi="Arial" w:cs="Arial"/>
                <w:sz w:val="24"/>
                <w:szCs w:val="24"/>
              </w:rPr>
              <w:t xml:space="preserve"> </w:t>
            </w:r>
          </w:p>
        </w:tc>
      </w:tr>
      <w:tr w:rsidR="000F214B" w14:paraId="76EC6A17" w14:textId="77777777" w:rsidTr="00B92A6F">
        <w:trPr>
          <w:cnfStyle w:val="000000010000" w:firstRow="0" w:lastRow="0" w:firstColumn="0" w:lastColumn="0" w:oddVBand="0" w:evenVBand="0" w:oddHBand="0" w:evenHBand="1" w:firstRowFirstColumn="0" w:firstRowLastColumn="0" w:lastRowFirstColumn="0" w:lastRowLastColumn="0"/>
        </w:trPr>
        <w:tc>
          <w:tcPr>
            <w:tcW w:w="1880" w:type="dxa"/>
            <w:vMerge/>
          </w:tcPr>
          <w:p w14:paraId="79A5A45C" w14:textId="77777777" w:rsidR="000F214B" w:rsidRDefault="000F214B" w:rsidP="000F214B">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629F6976" w14:textId="77777777" w:rsidR="000F214B" w:rsidRDefault="000F214B" w:rsidP="000F214B">
            <w:pPr>
              <w:spacing w:before="60" w:after="60"/>
              <w:rPr>
                <w:rFonts w:ascii="Arial" w:eastAsia="Arial" w:hAnsi="Arial" w:cs="Arial"/>
              </w:rPr>
            </w:pPr>
            <w:r>
              <w:rPr>
                <w:rFonts w:ascii="Arial" w:eastAsia="Arial" w:hAnsi="Arial" w:cs="Arial"/>
                <w:sz w:val="24"/>
                <w:szCs w:val="24"/>
              </w:rPr>
              <w:t>Phone:</w:t>
            </w:r>
          </w:p>
        </w:tc>
        <w:tc>
          <w:tcPr>
            <w:tcW w:w="6521" w:type="dxa"/>
          </w:tcPr>
          <w:p w14:paraId="189DC071" w14:textId="6449583B" w:rsidR="000F214B" w:rsidRDefault="000F214B" w:rsidP="000F214B">
            <w:pPr>
              <w:spacing w:before="60" w:after="60"/>
              <w:ind w:left="-120" w:right="1140"/>
              <w:rPr>
                <w:rFonts w:ascii="Arial" w:eastAsia="Arial" w:hAnsi="Arial" w:cs="Arial"/>
              </w:rPr>
            </w:pPr>
            <w:r>
              <w:rPr>
                <w:rFonts w:ascii="Arial" w:eastAsia="Arial" w:hAnsi="Arial" w:cs="Arial"/>
                <w:sz w:val="24"/>
                <w:szCs w:val="24"/>
              </w:rPr>
              <w:t>07393 780594</w:t>
            </w:r>
          </w:p>
        </w:tc>
      </w:tr>
      <w:tr w:rsidR="00EF7CF1" w14:paraId="60F505BD" w14:textId="77777777" w:rsidTr="00B92A6F">
        <w:trPr>
          <w:cnfStyle w:val="000000100000" w:firstRow="0" w:lastRow="0" w:firstColumn="0" w:lastColumn="0" w:oddVBand="0" w:evenVBand="0" w:oddHBand="1" w:evenHBand="0" w:firstRowFirstColumn="0" w:firstRowLastColumn="0" w:lastRowFirstColumn="0" w:lastRowLastColumn="0"/>
        </w:trPr>
        <w:tc>
          <w:tcPr>
            <w:tcW w:w="1880" w:type="dxa"/>
            <w:vMerge w:val="restart"/>
          </w:tcPr>
          <w:p w14:paraId="66AEF9A7" w14:textId="77777777" w:rsidR="00EF7CF1" w:rsidRDefault="00EF7CF1" w:rsidP="00EF7CF1">
            <w:pPr>
              <w:spacing w:before="60" w:after="60"/>
              <w:jc w:val="left"/>
              <w:rPr>
                <w:rFonts w:ascii="Arial" w:eastAsia="Arial" w:hAnsi="Arial" w:cs="Arial"/>
              </w:rPr>
            </w:pPr>
            <w:r>
              <w:rPr>
                <w:rFonts w:ascii="Arial" w:eastAsia="Arial" w:hAnsi="Arial" w:cs="Arial"/>
                <w:sz w:val="24"/>
                <w:szCs w:val="24"/>
              </w:rPr>
              <w:t xml:space="preserve">For the </w:t>
            </w:r>
          </w:p>
          <w:p w14:paraId="61AC5AE6" w14:textId="77777777" w:rsidR="00EF7CF1" w:rsidRDefault="00EF7CF1" w:rsidP="00EF7CF1">
            <w:pPr>
              <w:spacing w:before="60" w:after="60"/>
              <w:jc w:val="left"/>
              <w:rPr>
                <w:rFonts w:ascii="Arial" w:eastAsia="Arial" w:hAnsi="Arial" w:cs="Arial"/>
              </w:rPr>
            </w:pPr>
            <w:r>
              <w:rPr>
                <w:rFonts w:ascii="Arial" w:eastAsia="Arial" w:hAnsi="Arial" w:cs="Arial"/>
                <w:sz w:val="24"/>
                <w:szCs w:val="24"/>
              </w:rPr>
              <w:t xml:space="preserve">supplier: </w:t>
            </w:r>
          </w:p>
        </w:tc>
        <w:tc>
          <w:tcPr>
            <w:tcW w:w="1842" w:type="dxa"/>
          </w:tcPr>
          <w:p w14:paraId="2C282497" w14:textId="77777777" w:rsidR="00EF7CF1" w:rsidRDefault="00EF7CF1" w:rsidP="00EF7CF1">
            <w:pPr>
              <w:spacing w:before="60" w:after="60"/>
              <w:rPr>
                <w:rFonts w:ascii="Arial" w:eastAsia="Arial" w:hAnsi="Arial" w:cs="Arial"/>
              </w:rPr>
            </w:pPr>
            <w:r>
              <w:rPr>
                <w:rFonts w:ascii="Arial" w:eastAsia="Arial" w:hAnsi="Arial" w:cs="Arial"/>
                <w:sz w:val="24"/>
                <w:szCs w:val="24"/>
              </w:rPr>
              <w:t>Name:</w:t>
            </w:r>
          </w:p>
        </w:tc>
        <w:tc>
          <w:tcPr>
            <w:tcW w:w="6521" w:type="dxa"/>
          </w:tcPr>
          <w:p w14:paraId="1B107213" w14:textId="5E8B1EE8" w:rsidR="00EF7CF1" w:rsidRPr="00D75BC6" w:rsidRDefault="006F76C0" w:rsidP="00EF7CF1">
            <w:pPr>
              <w:spacing w:before="60" w:after="60"/>
              <w:ind w:left="-120" w:right="1140"/>
              <w:rPr>
                <w:rFonts w:ascii="Arial" w:eastAsia="Arial" w:hAnsi="Arial" w:cs="Arial"/>
              </w:rPr>
            </w:pPr>
            <w:r w:rsidRPr="00D75BC6">
              <w:rPr>
                <w:rFonts w:ascii="Arial" w:eastAsia="Arial" w:hAnsi="Arial" w:cs="Arial"/>
                <w:sz w:val="24"/>
                <w:szCs w:val="24"/>
              </w:rPr>
              <w:t>S</w:t>
            </w:r>
            <w:r w:rsidR="00CE12F3">
              <w:rPr>
                <w:rFonts w:ascii="Arial" w:eastAsia="Arial" w:hAnsi="Arial" w:cs="Arial"/>
                <w:sz w:val="24"/>
                <w:szCs w:val="24"/>
              </w:rPr>
              <w:t>ara Boltman</w:t>
            </w:r>
          </w:p>
        </w:tc>
      </w:tr>
      <w:tr w:rsidR="00EF7CF1" w14:paraId="3ADEF189" w14:textId="77777777" w:rsidTr="00B92A6F">
        <w:trPr>
          <w:cnfStyle w:val="000000010000" w:firstRow="0" w:lastRow="0" w:firstColumn="0" w:lastColumn="0" w:oddVBand="0" w:evenVBand="0" w:oddHBand="0" w:evenHBand="1" w:firstRowFirstColumn="0" w:firstRowLastColumn="0" w:lastRowFirstColumn="0" w:lastRowLastColumn="0"/>
        </w:trPr>
        <w:tc>
          <w:tcPr>
            <w:tcW w:w="1880" w:type="dxa"/>
            <w:vMerge/>
          </w:tcPr>
          <w:p w14:paraId="32E9FE66" w14:textId="77777777" w:rsidR="00EF7CF1" w:rsidRDefault="00EF7CF1" w:rsidP="00EF7CF1">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55D1679E" w14:textId="77777777" w:rsidR="00EF7CF1" w:rsidRDefault="00EF7CF1" w:rsidP="00EF7CF1">
            <w:pPr>
              <w:spacing w:before="60" w:after="60"/>
              <w:rPr>
                <w:rFonts w:ascii="Arial" w:eastAsia="Arial" w:hAnsi="Arial" w:cs="Arial"/>
              </w:rPr>
            </w:pPr>
            <w:r>
              <w:rPr>
                <w:rFonts w:ascii="Arial" w:eastAsia="Arial" w:hAnsi="Arial" w:cs="Arial"/>
                <w:sz w:val="24"/>
                <w:szCs w:val="24"/>
              </w:rPr>
              <w:t>Title:</w:t>
            </w:r>
          </w:p>
        </w:tc>
        <w:tc>
          <w:tcPr>
            <w:tcW w:w="6521" w:type="dxa"/>
          </w:tcPr>
          <w:p w14:paraId="5D810D0F" w14:textId="58436701" w:rsidR="00EF7CF1" w:rsidRPr="00D75BC6" w:rsidRDefault="006F76C0" w:rsidP="00EF7CF1">
            <w:pPr>
              <w:spacing w:before="60" w:after="60"/>
              <w:ind w:left="-120" w:right="1140"/>
              <w:rPr>
                <w:rFonts w:ascii="Arial" w:eastAsia="Arial" w:hAnsi="Arial" w:cs="Arial"/>
              </w:rPr>
            </w:pPr>
            <w:r w:rsidRPr="00D75BC6">
              <w:rPr>
                <w:rFonts w:ascii="Arial" w:eastAsia="Arial" w:hAnsi="Arial" w:cs="Arial"/>
                <w:sz w:val="24"/>
                <w:szCs w:val="24"/>
              </w:rPr>
              <w:t xml:space="preserve">Data Protection Officer </w:t>
            </w:r>
          </w:p>
        </w:tc>
      </w:tr>
      <w:tr w:rsidR="00EF7CF1" w14:paraId="011893FD" w14:textId="77777777" w:rsidTr="00B92A6F">
        <w:trPr>
          <w:cnfStyle w:val="000000100000" w:firstRow="0" w:lastRow="0" w:firstColumn="0" w:lastColumn="0" w:oddVBand="0" w:evenVBand="0" w:oddHBand="1" w:evenHBand="0" w:firstRowFirstColumn="0" w:firstRowLastColumn="0" w:lastRowFirstColumn="0" w:lastRowLastColumn="0"/>
        </w:trPr>
        <w:tc>
          <w:tcPr>
            <w:tcW w:w="1880" w:type="dxa"/>
            <w:vMerge/>
          </w:tcPr>
          <w:p w14:paraId="15E4DCA1" w14:textId="77777777" w:rsidR="00EF7CF1" w:rsidRDefault="00EF7CF1" w:rsidP="00EF7CF1">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07F0C763" w14:textId="77777777" w:rsidR="00EF7CF1" w:rsidRDefault="00EF7CF1" w:rsidP="00EF7CF1">
            <w:pPr>
              <w:spacing w:before="60" w:after="60"/>
              <w:rPr>
                <w:rFonts w:ascii="Arial" w:eastAsia="Arial" w:hAnsi="Arial" w:cs="Arial"/>
              </w:rPr>
            </w:pPr>
            <w:r>
              <w:rPr>
                <w:rFonts w:ascii="Arial" w:eastAsia="Arial" w:hAnsi="Arial" w:cs="Arial"/>
                <w:sz w:val="24"/>
                <w:szCs w:val="24"/>
              </w:rPr>
              <w:t>Email:</w:t>
            </w:r>
          </w:p>
        </w:tc>
        <w:tc>
          <w:tcPr>
            <w:tcW w:w="6521" w:type="dxa"/>
          </w:tcPr>
          <w:p w14:paraId="3B1DCB9A" w14:textId="76BE7E9A" w:rsidR="00EF7CF1" w:rsidRPr="00D75BC6" w:rsidRDefault="00CE12F3" w:rsidP="00EF7CF1">
            <w:pPr>
              <w:spacing w:before="60" w:after="60"/>
              <w:ind w:left="-120" w:right="1140"/>
              <w:rPr>
                <w:rFonts w:ascii="Arial" w:eastAsia="Arial" w:hAnsi="Arial" w:cs="Arial"/>
              </w:rPr>
            </w:pPr>
            <w:r>
              <w:rPr>
                <w:rFonts w:ascii="Arial" w:eastAsia="Arial" w:hAnsi="Arial" w:cs="Arial"/>
                <w:sz w:val="24"/>
                <w:szCs w:val="24"/>
              </w:rPr>
              <w:t>sara@butterflydata.co.uk</w:t>
            </w:r>
          </w:p>
        </w:tc>
      </w:tr>
      <w:tr w:rsidR="00EF7CF1" w14:paraId="386102CF" w14:textId="77777777" w:rsidTr="00B92A6F">
        <w:trPr>
          <w:cnfStyle w:val="000000010000" w:firstRow="0" w:lastRow="0" w:firstColumn="0" w:lastColumn="0" w:oddVBand="0" w:evenVBand="0" w:oddHBand="0" w:evenHBand="1" w:firstRowFirstColumn="0" w:firstRowLastColumn="0" w:lastRowFirstColumn="0" w:lastRowLastColumn="0"/>
        </w:trPr>
        <w:tc>
          <w:tcPr>
            <w:tcW w:w="1880" w:type="dxa"/>
            <w:vMerge/>
          </w:tcPr>
          <w:p w14:paraId="26F1F780" w14:textId="77777777" w:rsidR="00EF7CF1" w:rsidRDefault="00EF7CF1" w:rsidP="00EF7CF1">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2BB0B1E2" w14:textId="77777777" w:rsidR="00EF7CF1" w:rsidRDefault="00EF7CF1" w:rsidP="00EF7CF1">
            <w:pPr>
              <w:spacing w:before="60" w:after="60"/>
              <w:rPr>
                <w:rFonts w:ascii="Arial" w:eastAsia="Arial" w:hAnsi="Arial" w:cs="Arial"/>
              </w:rPr>
            </w:pPr>
            <w:r>
              <w:rPr>
                <w:rFonts w:ascii="Arial" w:eastAsia="Arial" w:hAnsi="Arial" w:cs="Arial"/>
                <w:sz w:val="24"/>
                <w:szCs w:val="24"/>
              </w:rPr>
              <w:t>Phone:</w:t>
            </w:r>
          </w:p>
        </w:tc>
        <w:tc>
          <w:tcPr>
            <w:tcW w:w="6521" w:type="dxa"/>
          </w:tcPr>
          <w:p w14:paraId="34A4FBEA" w14:textId="12C435F5" w:rsidR="00EF7CF1" w:rsidRPr="00D75BC6" w:rsidRDefault="00EF7CF1" w:rsidP="00EF7CF1">
            <w:pPr>
              <w:spacing w:before="60" w:after="60"/>
              <w:ind w:left="-120" w:right="1140"/>
              <w:rPr>
                <w:rFonts w:ascii="Arial" w:eastAsia="Arial" w:hAnsi="Arial" w:cs="Arial"/>
              </w:rPr>
            </w:pPr>
          </w:p>
        </w:tc>
      </w:tr>
    </w:tbl>
    <w:p w14:paraId="7CB58345" w14:textId="77777777" w:rsidR="005A5CBC" w:rsidRDefault="005A5CBC">
      <w:pPr>
        <w:jc w:val="left"/>
        <w:rPr>
          <w:rFonts w:ascii="Arial" w:eastAsia="Arial" w:hAnsi="Arial" w:cs="Arial"/>
        </w:rPr>
      </w:pPr>
    </w:p>
    <w:p w14:paraId="5A79DBE9" w14:textId="77777777" w:rsidR="005A5CBC" w:rsidRDefault="005A5CBC">
      <w:pPr>
        <w:jc w:val="left"/>
        <w:rPr>
          <w:rFonts w:ascii="Arial" w:eastAsia="Arial" w:hAnsi="Arial" w:cs="Arial"/>
        </w:rPr>
      </w:pPr>
    </w:p>
    <w:tbl>
      <w:tblPr>
        <w:tblStyle w:val="19"/>
        <w:tblW w:w="10243"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623"/>
      </w:tblGrid>
      <w:tr w:rsidR="005A5CBC" w14:paraId="7996FA93" w14:textId="77777777" w:rsidTr="00B92A6F">
        <w:trPr>
          <w:cnfStyle w:val="000000100000" w:firstRow="0" w:lastRow="0" w:firstColumn="0" w:lastColumn="0" w:oddVBand="0" w:evenVBand="0" w:oddHBand="1" w:evenHBand="0" w:firstRowFirstColumn="0" w:firstRowLastColumn="0" w:lastRowFirstColumn="0" w:lastRowLastColumn="0"/>
        </w:trPr>
        <w:tc>
          <w:tcPr>
            <w:tcW w:w="10243" w:type="dxa"/>
            <w:gridSpan w:val="2"/>
            <w:tcBorders>
              <w:top w:val="single" w:sz="8" w:space="0" w:color="000000"/>
              <w:left w:val="single" w:sz="8" w:space="0" w:color="000000"/>
              <w:bottom w:val="single" w:sz="8" w:space="0" w:color="000000"/>
              <w:right w:val="single" w:sz="8" w:space="0" w:color="000000"/>
            </w:tcBorders>
            <w:shd w:val="clear" w:color="auto" w:fill="DBE5F1"/>
          </w:tcPr>
          <w:p w14:paraId="0FF65E94"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t xml:space="preserve">Buyer contractual requirements </w:t>
            </w:r>
          </w:p>
        </w:tc>
      </w:tr>
      <w:tr w:rsidR="005A5CBC" w14:paraId="6684BD6A" w14:textId="77777777" w:rsidTr="00B92A6F">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017DD0D"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Digital outcomes and specialists services required:</w:t>
            </w:r>
          </w:p>
        </w:tc>
        <w:tc>
          <w:tcPr>
            <w:tcW w:w="7623" w:type="dxa"/>
            <w:tcBorders>
              <w:top w:val="single" w:sz="8" w:space="0" w:color="000000"/>
              <w:left w:val="single" w:sz="8" w:space="0" w:color="000000"/>
              <w:bottom w:val="single" w:sz="8" w:space="0" w:color="000000"/>
              <w:right w:val="single" w:sz="8" w:space="0" w:color="000000"/>
            </w:tcBorders>
          </w:tcPr>
          <w:p w14:paraId="6CE32659" w14:textId="233C0FA0" w:rsidR="00CE12F3" w:rsidRDefault="00CE12F3" w:rsidP="00CE12F3">
            <w:pPr>
              <w:pBdr>
                <w:top w:val="single" w:sz="6" w:space="0" w:color="B1B4B6"/>
                <w:bottom w:val="single" w:sz="6" w:space="8" w:color="B1B4B6"/>
              </w:pBdr>
              <w:shd w:val="clear" w:color="auto" w:fill="FFFFFF"/>
              <w:ind w:left="495"/>
              <w:rPr>
                <w:rFonts w:ascii="Arial" w:hAnsi="Arial" w:cs="Arial"/>
                <w:color w:val="0B0C0C"/>
                <w:sz w:val="27"/>
                <w:szCs w:val="27"/>
              </w:rPr>
            </w:pPr>
            <w:r w:rsidRPr="00CE1CB2">
              <w:rPr>
                <w:rFonts w:ascii="Arial" w:hAnsi="Arial" w:cs="Arial"/>
                <w:color w:val="0B0C0C"/>
                <w:sz w:val="27"/>
                <w:szCs w:val="27"/>
              </w:rPr>
              <w:t>Replacement of substantial element of an existing HMRC application with a new system that will also provide opportunities for use of the technology in other areas. The system is being built using SAS technology. The system is used by HMRC to target non-compliance with tax returns and submissions. The system is expected to be delivered in February 2022.</w:t>
            </w:r>
          </w:p>
          <w:p w14:paraId="577A8C11" w14:textId="77777777" w:rsidR="00CE12F3" w:rsidRPr="00CE1CB2" w:rsidRDefault="00CE12F3" w:rsidP="00CE12F3">
            <w:pPr>
              <w:pBdr>
                <w:top w:val="single" w:sz="6" w:space="0" w:color="B1B4B6"/>
                <w:bottom w:val="single" w:sz="6" w:space="8" w:color="B1B4B6"/>
              </w:pBdr>
              <w:shd w:val="clear" w:color="auto" w:fill="FFFFFF"/>
              <w:ind w:left="495"/>
              <w:rPr>
                <w:rFonts w:ascii="Arial" w:hAnsi="Arial" w:cs="Arial"/>
                <w:color w:val="0B0C0C"/>
                <w:sz w:val="27"/>
                <w:szCs w:val="27"/>
              </w:rPr>
            </w:pPr>
            <w:r w:rsidRPr="00CE1CB2">
              <w:rPr>
                <w:rFonts w:ascii="Arial" w:hAnsi="Arial" w:cs="Arial"/>
                <w:color w:val="0B0C0C"/>
                <w:sz w:val="27"/>
                <w:szCs w:val="27"/>
              </w:rPr>
              <w:t>Existing HMRC risking system (called CONNECT) is coming to end of life and to ensure service continuity a new system is being developed to replace it. HMRC also has need to develop a strategic analytical solution that will enable it to carry out risking in other areas.</w:t>
            </w:r>
          </w:p>
          <w:p w14:paraId="53FC4C92" w14:textId="77777777" w:rsidR="00CE12F3" w:rsidRPr="00CE1CB2" w:rsidRDefault="00CE12F3" w:rsidP="00CE12F3">
            <w:pPr>
              <w:pBdr>
                <w:top w:val="single" w:sz="6" w:space="0" w:color="B1B4B6"/>
                <w:bottom w:val="single" w:sz="6" w:space="8" w:color="B1B4B6"/>
              </w:pBdr>
              <w:shd w:val="clear" w:color="auto" w:fill="FFFFFF"/>
              <w:ind w:left="495"/>
              <w:rPr>
                <w:rFonts w:ascii="Arial" w:hAnsi="Arial" w:cs="Arial"/>
                <w:color w:val="0B0C0C"/>
                <w:sz w:val="27"/>
                <w:szCs w:val="27"/>
              </w:rPr>
            </w:pPr>
            <w:r w:rsidRPr="00CE1CB2">
              <w:rPr>
                <w:rFonts w:ascii="Arial" w:hAnsi="Arial" w:cs="Arial"/>
                <w:color w:val="0B0C0C"/>
                <w:sz w:val="27"/>
                <w:szCs w:val="27"/>
              </w:rPr>
              <w:t>The team will be expected to support HMRC development teams in assuring that the SAS solution being delivered is fit for purpose and implemented in a cost effective manner. This may involve attendance at regular meetings and/or submission of reviews of designs and proposals. There will be some flexibility over the working pattern, especially given the current pandemic situation. There is a need for the resource to be independent from the SAS organisation.</w:t>
            </w:r>
          </w:p>
          <w:p w14:paraId="52303A73" w14:textId="77777777" w:rsidR="00CE12F3" w:rsidRPr="00CE1CB2" w:rsidRDefault="00CE12F3" w:rsidP="00CE12F3">
            <w:pPr>
              <w:pBdr>
                <w:top w:val="single" w:sz="6" w:space="0" w:color="B1B4B6"/>
                <w:bottom w:val="single" w:sz="6" w:space="8" w:color="B1B4B6"/>
              </w:pBdr>
              <w:shd w:val="clear" w:color="auto" w:fill="FFFFFF"/>
              <w:ind w:left="495"/>
              <w:rPr>
                <w:rFonts w:ascii="Arial" w:hAnsi="Arial" w:cs="Arial"/>
                <w:color w:val="0B0C0C"/>
                <w:sz w:val="27"/>
                <w:szCs w:val="27"/>
              </w:rPr>
            </w:pPr>
          </w:p>
          <w:p w14:paraId="1E881B1C" w14:textId="71A78F11" w:rsidR="005A5CBC" w:rsidRDefault="005A5CBC" w:rsidP="00612135">
            <w:pPr>
              <w:jc w:val="left"/>
              <w:rPr>
                <w:rFonts w:ascii="Arial" w:eastAsia="Arial" w:hAnsi="Arial" w:cs="Arial"/>
              </w:rPr>
            </w:pPr>
          </w:p>
        </w:tc>
      </w:tr>
      <w:tr w:rsidR="005A5CBC" w14:paraId="32991A91" w14:textId="77777777" w:rsidTr="00B92A6F">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D6366D9"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Warranty period</w:t>
            </w:r>
          </w:p>
        </w:tc>
        <w:tc>
          <w:tcPr>
            <w:tcW w:w="7623" w:type="dxa"/>
            <w:tcBorders>
              <w:top w:val="single" w:sz="8" w:space="0" w:color="000000"/>
              <w:left w:val="single" w:sz="8" w:space="0" w:color="000000"/>
              <w:bottom w:val="single" w:sz="8" w:space="0" w:color="000000"/>
              <w:right w:val="single" w:sz="8" w:space="0" w:color="000000"/>
            </w:tcBorders>
          </w:tcPr>
          <w:p w14:paraId="396D566B" w14:textId="38B3F0B5" w:rsidR="005A5CBC" w:rsidRPr="002E51C1" w:rsidRDefault="000A2B3B">
            <w:pPr>
              <w:spacing w:before="60" w:after="60"/>
              <w:ind w:left="-45"/>
              <w:jc w:val="left"/>
              <w:rPr>
                <w:rFonts w:ascii="Arial" w:eastAsia="Arial" w:hAnsi="Arial" w:cs="Arial"/>
              </w:rPr>
            </w:pPr>
            <w:r w:rsidRPr="002E51C1">
              <w:rPr>
                <w:rFonts w:ascii="Arial" w:eastAsia="Arial" w:hAnsi="Arial" w:cs="Arial"/>
                <w:sz w:val="24"/>
                <w:szCs w:val="24"/>
              </w:rPr>
              <w:t>60</w:t>
            </w:r>
            <w:r w:rsidR="00720B67" w:rsidRPr="002E51C1">
              <w:rPr>
                <w:rFonts w:ascii="Arial" w:eastAsia="Arial" w:hAnsi="Arial" w:cs="Arial"/>
                <w:sz w:val="24"/>
                <w:szCs w:val="24"/>
              </w:rPr>
              <w:t xml:space="preserve"> days from the date of Buyer acceptance of release.</w:t>
            </w:r>
          </w:p>
        </w:tc>
      </w:tr>
      <w:tr w:rsidR="005A5CBC" w14:paraId="64495E87" w14:textId="77777777" w:rsidTr="00B92A6F">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69D0265"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Location:</w:t>
            </w:r>
          </w:p>
        </w:tc>
        <w:tc>
          <w:tcPr>
            <w:tcW w:w="7623" w:type="dxa"/>
            <w:tcBorders>
              <w:top w:val="single" w:sz="8" w:space="0" w:color="000000"/>
              <w:left w:val="single" w:sz="8" w:space="0" w:color="000000"/>
              <w:bottom w:val="single" w:sz="8" w:space="0" w:color="000000"/>
              <w:right w:val="single" w:sz="8" w:space="0" w:color="000000"/>
            </w:tcBorders>
          </w:tcPr>
          <w:p w14:paraId="4EBA7155" w14:textId="77777777" w:rsidR="002D6471" w:rsidRDefault="00CE12F3" w:rsidP="006F76C0">
            <w:pPr>
              <w:rPr>
                <w:rFonts w:ascii="Arial" w:hAnsi="Arial" w:cs="Arial"/>
                <w:sz w:val="24"/>
              </w:rPr>
            </w:pPr>
            <w:r>
              <w:rPr>
                <w:rFonts w:ascii="Arial" w:hAnsi="Arial" w:cs="Arial"/>
                <w:sz w:val="24"/>
              </w:rPr>
              <w:t>The work will be delivered from London</w:t>
            </w:r>
            <w:r w:rsidR="002D6471">
              <w:rPr>
                <w:rFonts w:ascii="Arial" w:hAnsi="Arial" w:cs="Arial"/>
                <w:sz w:val="24"/>
              </w:rPr>
              <w:t>.</w:t>
            </w:r>
          </w:p>
          <w:p w14:paraId="1237C391" w14:textId="3786F038" w:rsidR="006F76C0" w:rsidRDefault="006F76C0" w:rsidP="006F76C0">
            <w:pPr>
              <w:rPr>
                <w:rFonts w:ascii="Arial" w:hAnsi="Arial" w:cs="Arial"/>
                <w:sz w:val="24"/>
              </w:rPr>
            </w:pPr>
            <w:r w:rsidRPr="006F76C0">
              <w:rPr>
                <w:rFonts w:ascii="Arial" w:hAnsi="Arial" w:cs="Arial"/>
                <w:sz w:val="24"/>
              </w:rPr>
              <w:t>The Services will be delivered remotely from within the UK due to health &amp; safety concerns surrounding the C</w:t>
            </w:r>
            <w:r>
              <w:rPr>
                <w:rFonts w:ascii="Arial" w:hAnsi="Arial" w:cs="Arial"/>
                <w:sz w:val="24"/>
              </w:rPr>
              <w:t>OVID</w:t>
            </w:r>
            <w:r w:rsidRPr="006F76C0">
              <w:rPr>
                <w:rFonts w:ascii="Arial" w:hAnsi="Arial" w:cs="Arial"/>
                <w:sz w:val="24"/>
              </w:rPr>
              <w:t xml:space="preserve">-19 pandemic. </w:t>
            </w:r>
          </w:p>
          <w:p w14:paraId="27F0709E" w14:textId="5081A831" w:rsidR="00B64176" w:rsidRPr="006F76C0" w:rsidRDefault="00B64176" w:rsidP="006F76C0">
            <w:pPr>
              <w:rPr>
                <w:rFonts w:ascii="Arial" w:hAnsi="Arial" w:cs="Arial"/>
                <w:sz w:val="24"/>
              </w:rPr>
            </w:pPr>
            <w:r w:rsidRPr="00B64176">
              <w:rPr>
                <w:rFonts w:ascii="Arial" w:hAnsi="Arial" w:cs="Arial"/>
                <w:sz w:val="24"/>
              </w:rPr>
              <w:lastRenderedPageBreak/>
              <w:t>At such time that services can resume from the Buyer’s office premises the Buyer &amp; Supplier will agree in writing the location(s) in which the services will be carried out by the Supplier and the frequency in which the Supplier personnel will be required to work from Buyer’s locations.</w:t>
            </w:r>
          </w:p>
          <w:p w14:paraId="29209089" w14:textId="0AFE7D81" w:rsidR="006F76C0" w:rsidRPr="006F76C0" w:rsidRDefault="006F76C0" w:rsidP="006F76C0">
            <w:pPr>
              <w:rPr>
                <w:rFonts w:ascii="Arial" w:hAnsi="Arial" w:cs="Arial"/>
                <w:sz w:val="24"/>
              </w:rPr>
            </w:pPr>
          </w:p>
          <w:tbl>
            <w:tblPr>
              <w:tblW w:w="14400" w:type="dxa"/>
              <w:tblBorders>
                <w:bottom w:val="single" w:sz="6" w:space="0" w:color="BFC1C3"/>
              </w:tblBorders>
              <w:shd w:val="clear" w:color="auto" w:fill="FFFFFF"/>
              <w:tblLayout w:type="fixed"/>
              <w:tblCellMar>
                <w:left w:w="0" w:type="dxa"/>
                <w:right w:w="0" w:type="dxa"/>
              </w:tblCellMar>
              <w:tblLook w:val="04A0" w:firstRow="1" w:lastRow="0" w:firstColumn="1" w:lastColumn="0" w:noHBand="0" w:noVBand="1"/>
            </w:tblPr>
            <w:tblGrid>
              <w:gridCol w:w="14400"/>
            </w:tblGrid>
            <w:tr w:rsidR="00E9343E" w:rsidRPr="000D2130" w14:paraId="61553A63" w14:textId="77777777" w:rsidTr="00E9343E">
              <w:tc>
                <w:tcPr>
                  <w:tcW w:w="14400" w:type="dxa"/>
                  <w:tcBorders>
                    <w:top w:val="nil"/>
                    <w:left w:val="nil"/>
                    <w:bottom w:val="nil"/>
                    <w:right w:val="nil"/>
                  </w:tcBorders>
                  <w:shd w:val="clear" w:color="auto" w:fill="FFFFFF"/>
                  <w:tcMar>
                    <w:top w:w="180" w:type="dxa"/>
                    <w:left w:w="0" w:type="dxa"/>
                    <w:bottom w:w="135" w:type="dxa"/>
                    <w:right w:w="0" w:type="dxa"/>
                  </w:tcMar>
                  <w:hideMark/>
                </w:tcPr>
                <w:p w14:paraId="758E392B" w14:textId="69BA18CA" w:rsidR="00CE12F3" w:rsidRPr="000D2130" w:rsidRDefault="00E9343E" w:rsidP="00CE12F3">
                  <w:pPr>
                    <w:jc w:val="left"/>
                    <w:rPr>
                      <w:rFonts w:ascii="Arial" w:eastAsia="Times New Roman" w:hAnsi="Arial" w:cs="Arial"/>
                      <w:color w:val="0B0C0C"/>
                      <w:sz w:val="24"/>
                      <w:szCs w:val="24"/>
                    </w:rPr>
                  </w:pPr>
                  <w:r w:rsidRPr="000D2130">
                    <w:rPr>
                      <w:rFonts w:ascii="Arial" w:eastAsia="Times New Roman" w:hAnsi="Arial" w:cs="Arial"/>
                      <w:color w:val="0B0C0C"/>
                      <w:sz w:val="24"/>
                      <w:szCs w:val="24"/>
                      <w:bdr w:val="none" w:sz="0" w:space="0" w:color="auto" w:frame="1"/>
                    </w:rPr>
                    <w:br/>
                  </w:r>
                  <w:r w:rsidRPr="000D2130">
                    <w:rPr>
                      <w:rFonts w:ascii="Arial" w:eastAsia="Times New Roman" w:hAnsi="Arial" w:cs="Arial"/>
                      <w:color w:val="0B0C0C"/>
                      <w:sz w:val="24"/>
                      <w:szCs w:val="24"/>
                      <w:bdr w:val="none" w:sz="0" w:space="0" w:color="auto" w:frame="1"/>
                    </w:rPr>
                    <w:br/>
                  </w:r>
                </w:p>
                <w:p w14:paraId="5F8DE348" w14:textId="5A4E3FE3" w:rsidR="00E9343E" w:rsidRPr="000D2130" w:rsidRDefault="00E9343E" w:rsidP="00E9343E">
                  <w:pPr>
                    <w:jc w:val="left"/>
                    <w:rPr>
                      <w:rFonts w:ascii="Arial" w:eastAsia="Times New Roman" w:hAnsi="Arial" w:cs="Arial"/>
                      <w:color w:val="0B0C0C"/>
                      <w:sz w:val="24"/>
                      <w:szCs w:val="24"/>
                    </w:rPr>
                  </w:pPr>
                </w:p>
              </w:tc>
            </w:tr>
            <w:tr w:rsidR="00E9343E" w:rsidRPr="000D2130" w14:paraId="33155247" w14:textId="77777777" w:rsidTr="00E9343E">
              <w:tc>
                <w:tcPr>
                  <w:tcW w:w="14400" w:type="dxa"/>
                  <w:shd w:val="clear" w:color="auto" w:fill="FFFFFF"/>
                  <w:vAlign w:val="center"/>
                  <w:hideMark/>
                </w:tcPr>
                <w:p w14:paraId="1DADE420" w14:textId="77777777" w:rsidR="00E9343E" w:rsidRPr="000D2130" w:rsidRDefault="00E9343E" w:rsidP="00E9343E">
                  <w:pPr>
                    <w:jc w:val="left"/>
                    <w:rPr>
                      <w:rFonts w:ascii="Arial" w:eastAsia="Times New Roman" w:hAnsi="Arial" w:cs="Arial"/>
                      <w:color w:val="0B0C0C"/>
                      <w:sz w:val="24"/>
                      <w:szCs w:val="24"/>
                    </w:rPr>
                  </w:pPr>
                </w:p>
              </w:tc>
            </w:tr>
          </w:tbl>
          <w:p w14:paraId="4071AEBD" w14:textId="6A768309" w:rsidR="005A5CBC" w:rsidRPr="000D2130" w:rsidRDefault="005A5CBC">
            <w:pPr>
              <w:spacing w:before="60" w:after="60"/>
              <w:ind w:left="-45"/>
              <w:jc w:val="left"/>
              <w:rPr>
                <w:rFonts w:ascii="Arial" w:eastAsia="Arial" w:hAnsi="Arial" w:cs="Arial"/>
              </w:rPr>
            </w:pPr>
          </w:p>
        </w:tc>
      </w:tr>
      <w:tr w:rsidR="005A5CBC" w14:paraId="3792A2A4" w14:textId="77777777" w:rsidTr="00B92A6F">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6DBC4106" w14:textId="2CF1EB1C" w:rsidR="005A5CBC" w:rsidRDefault="00720B67">
            <w:pPr>
              <w:spacing w:after="120"/>
              <w:ind w:right="90"/>
              <w:rPr>
                <w:rFonts w:ascii="Arial" w:eastAsia="Arial" w:hAnsi="Arial" w:cs="Arial"/>
              </w:rPr>
            </w:pPr>
            <w:r>
              <w:rPr>
                <w:rFonts w:ascii="Arial" w:eastAsia="Arial" w:hAnsi="Arial" w:cs="Arial"/>
                <w:b/>
                <w:sz w:val="24"/>
                <w:szCs w:val="24"/>
              </w:rPr>
              <w:lastRenderedPageBreak/>
              <w:t>Staffvetting procedures:</w:t>
            </w:r>
          </w:p>
        </w:tc>
        <w:tc>
          <w:tcPr>
            <w:tcW w:w="7623" w:type="dxa"/>
            <w:tcBorders>
              <w:top w:val="single" w:sz="8" w:space="0" w:color="000000"/>
              <w:left w:val="single" w:sz="8" w:space="0" w:color="000000"/>
              <w:bottom w:val="single" w:sz="8" w:space="0" w:color="000000"/>
              <w:right w:val="single" w:sz="8" w:space="0" w:color="000000"/>
            </w:tcBorders>
          </w:tcPr>
          <w:p w14:paraId="6A17772B" w14:textId="77777777" w:rsidR="005A5CBC" w:rsidRPr="00EF7CF1" w:rsidRDefault="00720B67">
            <w:pPr>
              <w:spacing w:before="60" w:after="60"/>
              <w:ind w:left="-45" w:right="1140"/>
              <w:rPr>
                <w:rFonts w:ascii="Arial" w:eastAsia="Arial" w:hAnsi="Arial" w:cs="Arial"/>
              </w:rPr>
            </w:pPr>
            <w:r w:rsidRPr="00EF7CF1">
              <w:rPr>
                <w:rFonts w:ascii="Arial" w:eastAsia="Arial" w:hAnsi="Arial" w:cs="Arial"/>
                <w:sz w:val="24"/>
                <w:szCs w:val="24"/>
              </w:rPr>
              <w:t xml:space="preserve">The level of clearance for this requirement is: </w:t>
            </w:r>
          </w:p>
          <w:p w14:paraId="0C0E93AB" w14:textId="587941AA" w:rsidR="00E9343E" w:rsidRPr="00EF7CF1" w:rsidRDefault="00E9343E" w:rsidP="00E9343E">
            <w:pPr>
              <w:spacing w:before="60" w:after="60"/>
              <w:ind w:left="-45"/>
              <w:jc w:val="left"/>
              <w:rPr>
                <w:rFonts w:ascii="Arial" w:eastAsia="Arial" w:hAnsi="Arial" w:cs="Arial"/>
                <w:sz w:val="24"/>
                <w:szCs w:val="24"/>
              </w:rPr>
            </w:pPr>
            <w:r w:rsidRPr="00EF7CF1">
              <w:rPr>
                <w:rFonts w:ascii="Arial" w:eastAsia="Arial" w:hAnsi="Arial" w:cs="Arial"/>
                <w:sz w:val="24"/>
                <w:szCs w:val="24"/>
              </w:rPr>
              <w:t>The minimum level of clearance for this requirement is BPSS before employment commences and resources come on site.</w:t>
            </w:r>
          </w:p>
          <w:p w14:paraId="0ED33756" w14:textId="2528288F" w:rsidR="00E9343E" w:rsidRPr="00EF7CF1" w:rsidRDefault="00E9343E" w:rsidP="002D6471">
            <w:pPr>
              <w:spacing w:before="60" w:after="60"/>
              <w:ind w:left="-45"/>
              <w:jc w:val="left"/>
              <w:rPr>
                <w:rFonts w:ascii="Arial" w:eastAsia="Arial" w:hAnsi="Arial" w:cs="Arial"/>
                <w:sz w:val="24"/>
                <w:szCs w:val="24"/>
              </w:rPr>
            </w:pPr>
            <w:r w:rsidRPr="00EF7CF1">
              <w:rPr>
                <w:rFonts w:ascii="Arial" w:eastAsia="Arial" w:hAnsi="Arial" w:cs="Arial"/>
                <w:sz w:val="24"/>
                <w:szCs w:val="24"/>
              </w:rPr>
              <w:t>Must be SC eligible. SC process can start after employment commences</w:t>
            </w:r>
            <w:r w:rsidR="002D6471">
              <w:rPr>
                <w:rFonts w:ascii="Arial" w:eastAsia="Arial" w:hAnsi="Arial" w:cs="Arial"/>
                <w:sz w:val="24"/>
                <w:szCs w:val="24"/>
              </w:rPr>
              <w:t>.</w:t>
            </w:r>
          </w:p>
          <w:p w14:paraId="21438D5B" w14:textId="46FDACEB" w:rsidR="005A5CBC" w:rsidRDefault="00E9343E" w:rsidP="00E9343E">
            <w:pPr>
              <w:spacing w:before="60" w:after="60"/>
              <w:ind w:left="-45"/>
              <w:jc w:val="left"/>
              <w:rPr>
                <w:rFonts w:ascii="Arial" w:eastAsia="Arial" w:hAnsi="Arial" w:cs="Arial"/>
              </w:rPr>
            </w:pPr>
            <w:r w:rsidRPr="00EF7CF1">
              <w:rPr>
                <w:rFonts w:ascii="Arial" w:eastAsia="Arial" w:hAnsi="Arial" w:cs="Arial"/>
                <w:sz w:val="24"/>
                <w:szCs w:val="24"/>
              </w:rPr>
              <w:t>Any clearance costs incurred are to be met by supplier</w:t>
            </w:r>
            <w:r w:rsidR="00EF7CF1" w:rsidRPr="00EF7CF1">
              <w:rPr>
                <w:rFonts w:ascii="Arial" w:eastAsia="Arial" w:hAnsi="Arial" w:cs="Arial"/>
                <w:sz w:val="24"/>
                <w:szCs w:val="24"/>
              </w:rPr>
              <w:t>.</w:t>
            </w:r>
          </w:p>
        </w:tc>
      </w:tr>
      <w:tr w:rsidR="005A5CBC" w14:paraId="6F1BF4FB" w14:textId="77777777" w:rsidTr="00B92A6F">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F764B77" w14:textId="77777777" w:rsidR="005A5CBC" w:rsidRDefault="00720B67">
            <w:pPr>
              <w:spacing w:after="120"/>
              <w:rPr>
                <w:rFonts w:ascii="Arial" w:eastAsia="Arial" w:hAnsi="Arial" w:cs="Arial"/>
              </w:rPr>
            </w:pPr>
            <w:r>
              <w:rPr>
                <w:rFonts w:ascii="Arial" w:eastAsia="Arial" w:hAnsi="Arial" w:cs="Arial"/>
                <w:b/>
                <w:sz w:val="24"/>
                <w:szCs w:val="24"/>
              </w:rPr>
              <w:t>Standards:</w:t>
            </w:r>
          </w:p>
        </w:tc>
        <w:tc>
          <w:tcPr>
            <w:tcW w:w="7623" w:type="dxa"/>
            <w:tcBorders>
              <w:top w:val="single" w:sz="8" w:space="0" w:color="000000"/>
              <w:left w:val="single" w:sz="8" w:space="0" w:color="000000"/>
              <w:bottom w:val="single" w:sz="8" w:space="0" w:color="000000"/>
              <w:right w:val="single" w:sz="8" w:space="0" w:color="000000"/>
            </w:tcBorders>
          </w:tcPr>
          <w:p w14:paraId="4839DE8F" w14:textId="719A836E" w:rsidR="005A5CBC" w:rsidRDefault="009E2FEF">
            <w:pPr>
              <w:spacing w:before="60" w:after="60"/>
              <w:ind w:left="-45"/>
              <w:jc w:val="left"/>
              <w:rPr>
                <w:rFonts w:ascii="Arial" w:eastAsia="Arial" w:hAnsi="Arial" w:cs="Arial"/>
              </w:rPr>
            </w:pPr>
            <w:r w:rsidRPr="00792F66">
              <w:rPr>
                <w:rFonts w:ascii="Arial" w:eastAsia="Arial" w:hAnsi="Arial" w:cs="Arial"/>
                <w:sz w:val="24"/>
                <w:szCs w:val="24"/>
              </w:rPr>
              <w:t>Contained within the SOW</w:t>
            </w:r>
          </w:p>
        </w:tc>
      </w:tr>
      <w:tr w:rsidR="005A5CBC" w14:paraId="05A083C2" w14:textId="77777777" w:rsidTr="00E83943">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shd w:val="clear" w:color="auto" w:fill="auto"/>
          </w:tcPr>
          <w:p w14:paraId="1E9223A4" w14:textId="7DB69D3C" w:rsidR="005A5CBC" w:rsidRDefault="00B92A6F">
            <w:pPr>
              <w:spacing w:after="120"/>
              <w:rPr>
                <w:rFonts w:ascii="Arial" w:eastAsia="Arial" w:hAnsi="Arial" w:cs="Arial"/>
              </w:rPr>
            </w:pPr>
            <w:r>
              <w:rPr>
                <w:rFonts w:ascii="Arial" w:eastAsia="Arial" w:hAnsi="Arial" w:cs="Arial"/>
                <w:b/>
                <w:sz w:val="24"/>
                <w:szCs w:val="24"/>
              </w:rPr>
              <w:t>Limit on S</w:t>
            </w:r>
            <w:r w:rsidR="00720B67">
              <w:rPr>
                <w:rFonts w:ascii="Arial" w:eastAsia="Arial" w:hAnsi="Arial" w:cs="Arial"/>
                <w:b/>
                <w:sz w:val="24"/>
                <w:szCs w:val="24"/>
              </w:rPr>
              <w:t>upplier’s liability:</w:t>
            </w:r>
          </w:p>
        </w:tc>
        <w:tc>
          <w:tcPr>
            <w:tcW w:w="7623" w:type="dxa"/>
            <w:tcBorders>
              <w:top w:val="single" w:sz="8" w:space="0" w:color="000000"/>
              <w:left w:val="single" w:sz="8" w:space="0" w:color="000000"/>
              <w:bottom w:val="single" w:sz="8" w:space="0" w:color="000000"/>
              <w:right w:val="single" w:sz="8" w:space="0" w:color="000000"/>
            </w:tcBorders>
            <w:shd w:val="clear" w:color="auto" w:fill="auto"/>
          </w:tcPr>
          <w:p w14:paraId="0C1F19C7" w14:textId="2CD373F8" w:rsidR="001529AC" w:rsidRDefault="001529AC" w:rsidP="001529AC">
            <w:pPr>
              <w:spacing w:before="60" w:after="60"/>
              <w:ind w:left="-45"/>
              <w:jc w:val="left"/>
              <w:rPr>
                <w:rFonts w:ascii="Arial" w:eastAsia="Arial" w:hAnsi="Arial" w:cs="Arial"/>
                <w:sz w:val="24"/>
                <w:szCs w:val="24"/>
              </w:rPr>
            </w:pPr>
            <w:r>
              <w:rPr>
                <w:rFonts w:ascii="Arial" w:eastAsia="Arial" w:hAnsi="Arial" w:cs="Arial"/>
                <w:sz w:val="24"/>
                <w:szCs w:val="24"/>
              </w:rPr>
              <w:t xml:space="preserve">The </w:t>
            </w:r>
            <w:r w:rsidR="008D6F35">
              <w:rPr>
                <w:rFonts w:ascii="Arial" w:eastAsia="Arial" w:hAnsi="Arial" w:cs="Arial"/>
                <w:sz w:val="24"/>
                <w:szCs w:val="24"/>
              </w:rPr>
              <w:t xml:space="preserve">aggregate </w:t>
            </w:r>
            <w:r w:rsidRPr="00B85CB2">
              <w:rPr>
                <w:rFonts w:ascii="Arial" w:eastAsia="Arial" w:hAnsi="Arial" w:cs="Arial"/>
                <w:sz w:val="24"/>
                <w:szCs w:val="24"/>
              </w:rPr>
              <w:t xml:space="preserve">total liability of either party or all property defaults will not exceed 125% of the charges payable during the call off contract term. </w:t>
            </w:r>
          </w:p>
          <w:p w14:paraId="202C9EBE" w14:textId="4714CC6E" w:rsidR="001529AC" w:rsidRDefault="001529AC" w:rsidP="001529AC">
            <w:pPr>
              <w:spacing w:before="60" w:after="60"/>
              <w:ind w:left="-45"/>
              <w:jc w:val="left"/>
              <w:rPr>
                <w:rFonts w:ascii="Arial" w:eastAsia="Arial" w:hAnsi="Arial" w:cs="Arial"/>
                <w:sz w:val="24"/>
                <w:szCs w:val="24"/>
              </w:rPr>
            </w:pPr>
            <w:r w:rsidRPr="00B85CB2">
              <w:rPr>
                <w:rFonts w:ascii="Arial" w:eastAsia="Arial" w:hAnsi="Arial" w:cs="Arial"/>
                <w:sz w:val="24"/>
                <w:szCs w:val="24"/>
              </w:rPr>
              <w:t xml:space="preserve">The </w:t>
            </w:r>
            <w:r w:rsidR="008D6F35">
              <w:rPr>
                <w:rFonts w:ascii="Arial" w:eastAsia="Arial" w:hAnsi="Arial" w:cs="Arial"/>
                <w:sz w:val="24"/>
                <w:szCs w:val="24"/>
              </w:rPr>
              <w:t xml:space="preserve">aggregate </w:t>
            </w:r>
            <w:r w:rsidRPr="00B85CB2">
              <w:rPr>
                <w:rFonts w:ascii="Arial" w:eastAsia="Arial" w:hAnsi="Arial" w:cs="Arial"/>
                <w:sz w:val="24"/>
                <w:szCs w:val="24"/>
              </w:rPr>
              <w:t xml:space="preserve">total liability for Buyer Data defaults will not exceed 125% of the charges payable by the buyer to the supplier during the call off contract term. </w:t>
            </w:r>
          </w:p>
          <w:p w14:paraId="148ADD78" w14:textId="03F381EA" w:rsidR="00F075A3" w:rsidRDefault="001529AC" w:rsidP="00F075A3">
            <w:pPr>
              <w:spacing w:before="60" w:after="60"/>
              <w:ind w:left="-45"/>
              <w:jc w:val="left"/>
              <w:rPr>
                <w:rFonts w:ascii="Arial" w:eastAsia="Arial" w:hAnsi="Arial" w:cs="Arial"/>
                <w:sz w:val="24"/>
                <w:szCs w:val="24"/>
              </w:rPr>
            </w:pPr>
            <w:r w:rsidRPr="00B85CB2">
              <w:rPr>
                <w:rFonts w:ascii="Arial" w:eastAsia="Arial" w:hAnsi="Arial" w:cs="Arial"/>
                <w:sz w:val="24"/>
                <w:szCs w:val="24"/>
              </w:rPr>
              <w:t xml:space="preserve">The </w:t>
            </w:r>
            <w:r w:rsidR="008D6F35">
              <w:rPr>
                <w:rFonts w:ascii="Arial" w:eastAsia="Arial" w:hAnsi="Arial" w:cs="Arial"/>
                <w:sz w:val="24"/>
                <w:szCs w:val="24"/>
              </w:rPr>
              <w:t xml:space="preserve">aggregate </w:t>
            </w:r>
            <w:r w:rsidRPr="00B85CB2">
              <w:rPr>
                <w:rFonts w:ascii="Arial" w:eastAsia="Arial" w:hAnsi="Arial" w:cs="Arial"/>
                <w:sz w:val="24"/>
                <w:szCs w:val="24"/>
              </w:rPr>
              <w:t>total liability for all other defaults will not exceed</w:t>
            </w:r>
            <w:r w:rsidR="002E7DF4">
              <w:rPr>
                <w:rFonts w:ascii="Arial" w:eastAsia="Arial" w:hAnsi="Arial" w:cs="Arial"/>
                <w:sz w:val="24"/>
                <w:szCs w:val="24"/>
              </w:rPr>
              <w:t xml:space="preserve"> </w:t>
            </w:r>
            <w:r w:rsidRPr="00B85CB2">
              <w:rPr>
                <w:rFonts w:ascii="Arial" w:eastAsia="Arial" w:hAnsi="Arial" w:cs="Arial"/>
                <w:sz w:val="24"/>
                <w:szCs w:val="24"/>
              </w:rPr>
              <w:t>125% of the charges payable by the buyer to the supplier during the call off contract term</w:t>
            </w:r>
            <w:r>
              <w:rPr>
                <w:rFonts w:ascii="Arial" w:eastAsia="Arial" w:hAnsi="Arial" w:cs="Arial"/>
                <w:sz w:val="24"/>
                <w:szCs w:val="24"/>
              </w:rPr>
              <w:t>.</w:t>
            </w:r>
          </w:p>
          <w:p w14:paraId="676E1820" w14:textId="4DF82C83" w:rsidR="00F075A3" w:rsidRPr="001A42D7" w:rsidRDefault="001A42D7" w:rsidP="001A42D7">
            <w:pPr>
              <w:spacing w:before="60" w:after="60"/>
              <w:ind w:left="-45"/>
              <w:jc w:val="left"/>
              <w:rPr>
                <w:rFonts w:ascii="Arial" w:eastAsia="Arial" w:hAnsi="Arial" w:cs="Arial"/>
                <w:color w:val="000000"/>
                <w:sz w:val="24"/>
                <w:szCs w:val="24"/>
              </w:rPr>
            </w:pPr>
            <w:r w:rsidRPr="001A42D7">
              <w:rPr>
                <w:rFonts w:ascii="Arial" w:eastAsia="Arial" w:hAnsi="Arial" w:cs="Arial"/>
                <w:color w:val="000000"/>
                <w:sz w:val="24"/>
                <w:szCs w:val="24"/>
              </w:rPr>
              <w:t>For the avoidance of doubt, this section ‘Limitation of Liability’ shall prevail over clause 34 (below)</w:t>
            </w:r>
            <w:r>
              <w:rPr>
                <w:rFonts w:ascii="Arial" w:eastAsia="Arial" w:hAnsi="Arial" w:cs="Arial"/>
                <w:color w:val="000000"/>
                <w:sz w:val="24"/>
                <w:szCs w:val="24"/>
              </w:rPr>
              <w:t>.</w:t>
            </w:r>
          </w:p>
        </w:tc>
      </w:tr>
      <w:tr w:rsidR="005A5CBC" w14:paraId="6DBD1E89" w14:textId="77777777" w:rsidTr="00B92A6F">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79EB4DD0" w14:textId="77777777" w:rsidR="005A5CBC" w:rsidRDefault="00720B67">
            <w:pPr>
              <w:spacing w:after="120"/>
              <w:rPr>
                <w:rFonts w:ascii="Arial" w:eastAsia="Arial" w:hAnsi="Arial" w:cs="Arial"/>
              </w:rPr>
            </w:pPr>
            <w:r>
              <w:rPr>
                <w:rFonts w:ascii="Arial" w:eastAsia="Arial" w:hAnsi="Arial" w:cs="Arial"/>
                <w:b/>
                <w:sz w:val="24"/>
                <w:szCs w:val="24"/>
              </w:rPr>
              <w:t>Insurance:</w:t>
            </w:r>
          </w:p>
        </w:tc>
        <w:tc>
          <w:tcPr>
            <w:tcW w:w="7623" w:type="dxa"/>
            <w:tcBorders>
              <w:top w:val="single" w:sz="8" w:space="0" w:color="000000"/>
              <w:left w:val="single" w:sz="8" w:space="0" w:color="000000"/>
              <w:bottom w:val="single" w:sz="8" w:space="0" w:color="000000"/>
              <w:right w:val="single" w:sz="8" w:space="0" w:color="000000"/>
            </w:tcBorders>
          </w:tcPr>
          <w:p w14:paraId="23C3FFA2" w14:textId="77777777" w:rsidR="00992087" w:rsidRPr="00992087" w:rsidRDefault="00992087" w:rsidP="00992087">
            <w:pPr>
              <w:spacing w:before="60" w:after="60"/>
              <w:ind w:left="-45"/>
              <w:jc w:val="left"/>
              <w:rPr>
                <w:rFonts w:ascii="Arial" w:eastAsia="Arial" w:hAnsi="Arial" w:cs="Arial"/>
                <w:sz w:val="24"/>
                <w:szCs w:val="24"/>
              </w:rPr>
            </w:pPr>
            <w:r w:rsidRPr="00992087">
              <w:rPr>
                <w:rFonts w:ascii="Arial" w:eastAsia="Arial" w:hAnsi="Arial" w:cs="Arial"/>
                <w:sz w:val="24"/>
                <w:szCs w:val="24"/>
              </w:rPr>
              <w:t xml:space="preserve">The insurance(s) required will be: </w:t>
            </w:r>
          </w:p>
          <w:p w14:paraId="3132A6D8" w14:textId="7CFB0479" w:rsidR="00992087" w:rsidRPr="00992087" w:rsidRDefault="00992087" w:rsidP="00992087">
            <w:pPr>
              <w:spacing w:before="60" w:after="60"/>
              <w:ind w:left="-45"/>
              <w:jc w:val="left"/>
              <w:rPr>
                <w:rFonts w:ascii="Arial" w:eastAsia="Arial" w:hAnsi="Arial" w:cs="Arial"/>
                <w:sz w:val="24"/>
                <w:szCs w:val="24"/>
              </w:rPr>
            </w:pPr>
            <w:r w:rsidRPr="00992087">
              <w:rPr>
                <w:rFonts w:ascii="Arial" w:eastAsia="Arial" w:hAnsi="Arial" w:cs="Arial"/>
                <w:sz w:val="24"/>
                <w:szCs w:val="24"/>
              </w:rPr>
              <w:t>•</w:t>
            </w:r>
            <w:r w:rsidRPr="00992087">
              <w:rPr>
                <w:rFonts w:ascii="Arial" w:eastAsia="Arial" w:hAnsi="Arial" w:cs="Arial"/>
                <w:sz w:val="24"/>
                <w:szCs w:val="24"/>
              </w:rPr>
              <w:tab/>
              <w:t xml:space="preserve">A minimum insurance period of 6 years following the </w:t>
            </w:r>
            <w:r>
              <w:rPr>
                <w:rFonts w:ascii="Arial" w:eastAsia="Arial" w:hAnsi="Arial" w:cs="Arial"/>
                <w:sz w:val="24"/>
                <w:szCs w:val="24"/>
              </w:rPr>
              <w:t xml:space="preserve">          </w:t>
            </w:r>
            <w:r w:rsidRPr="00992087">
              <w:rPr>
                <w:rFonts w:ascii="Arial" w:eastAsia="Arial" w:hAnsi="Arial" w:cs="Arial"/>
                <w:sz w:val="24"/>
                <w:szCs w:val="24"/>
              </w:rPr>
              <w:t xml:space="preserve">expiration or ending of the call off contract  </w:t>
            </w:r>
          </w:p>
          <w:p w14:paraId="5315286F" w14:textId="386B2EDE" w:rsidR="005A5CBC" w:rsidRDefault="00992087" w:rsidP="00992087">
            <w:pPr>
              <w:spacing w:before="60" w:after="60"/>
              <w:ind w:left="-45"/>
              <w:jc w:val="left"/>
              <w:rPr>
                <w:rFonts w:ascii="Arial" w:eastAsia="Arial" w:hAnsi="Arial" w:cs="Arial"/>
              </w:rPr>
            </w:pPr>
            <w:r w:rsidRPr="00992087">
              <w:rPr>
                <w:rFonts w:ascii="Arial" w:eastAsia="Arial" w:hAnsi="Arial" w:cs="Arial"/>
                <w:sz w:val="24"/>
                <w:szCs w:val="24"/>
              </w:rPr>
              <w:t>•</w:t>
            </w:r>
            <w:r w:rsidRPr="00992087">
              <w:rPr>
                <w:rFonts w:ascii="Arial" w:eastAsia="Arial" w:hAnsi="Arial" w:cs="Arial"/>
                <w:sz w:val="24"/>
                <w:szCs w:val="24"/>
              </w:rPr>
              <w:tab/>
              <w:t>Professional indemnity insurance is held by the Supplier and by any agent, Sub-Contractor or consultant involved in the supply of the Services and that such professional indemnity insurance has a minimum limit of indemnity of one million pounds sterling (£1,000,000) for each individual claim and eight million pounds sterling (£8,000,000) annual aggregate or such higher limit as the Customer may reasonably require (and as required by Law) from time to time; Employers liability insurance with a minimum limit of £5,000,000 or any higher minimum limit required by law</w:t>
            </w:r>
            <w:r w:rsidR="00485250">
              <w:rPr>
                <w:rFonts w:ascii="Arial" w:eastAsia="Arial" w:hAnsi="Arial" w:cs="Arial"/>
                <w:sz w:val="24"/>
                <w:szCs w:val="24"/>
              </w:rPr>
              <w:t>.</w:t>
            </w:r>
          </w:p>
        </w:tc>
      </w:tr>
      <w:tr w:rsidR="005A5CBC" w14:paraId="19776D84" w14:textId="77777777" w:rsidTr="00B92A6F">
        <w:trPr>
          <w:cnfStyle w:val="000000100000" w:firstRow="0" w:lastRow="0" w:firstColumn="0" w:lastColumn="0" w:oddVBand="0" w:evenVBand="0" w:oddHBand="1" w:evenHBand="0" w:firstRowFirstColumn="0" w:firstRowLastColumn="0" w:lastRowFirstColumn="0" w:lastRowLastColumn="0"/>
        </w:trPr>
        <w:tc>
          <w:tcPr>
            <w:tcW w:w="10243" w:type="dxa"/>
            <w:gridSpan w:val="2"/>
            <w:tcBorders>
              <w:top w:val="single" w:sz="8" w:space="0" w:color="000000"/>
              <w:left w:val="single" w:sz="8" w:space="0" w:color="000000"/>
              <w:bottom w:val="single" w:sz="8" w:space="0" w:color="000000"/>
              <w:right w:val="single" w:sz="8" w:space="0" w:color="000000"/>
            </w:tcBorders>
            <w:shd w:val="clear" w:color="auto" w:fill="DBE5F1"/>
          </w:tcPr>
          <w:p w14:paraId="0B496369"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t>Supplier’s information</w:t>
            </w:r>
          </w:p>
        </w:tc>
      </w:tr>
      <w:tr w:rsidR="00662794" w14:paraId="62467574" w14:textId="77777777" w:rsidTr="00B92A6F">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5B1278A" w14:textId="77777777" w:rsidR="00662794" w:rsidRDefault="00662794" w:rsidP="00662794">
            <w:pPr>
              <w:spacing w:before="60" w:after="60"/>
              <w:jc w:val="left"/>
              <w:rPr>
                <w:rFonts w:ascii="Arial" w:eastAsia="Arial" w:hAnsi="Arial" w:cs="Arial"/>
              </w:rPr>
            </w:pPr>
            <w:r>
              <w:rPr>
                <w:rFonts w:ascii="Arial" w:eastAsia="Arial" w:hAnsi="Arial" w:cs="Arial"/>
                <w:b/>
                <w:sz w:val="24"/>
                <w:szCs w:val="24"/>
              </w:rPr>
              <w:t>Commercially sensitive information:</w:t>
            </w:r>
          </w:p>
        </w:tc>
        <w:tc>
          <w:tcPr>
            <w:tcW w:w="7623" w:type="dxa"/>
            <w:tcBorders>
              <w:top w:val="single" w:sz="8" w:space="0" w:color="000000"/>
              <w:left w:val="single" w:sz="8" w:space="0" w:color="000000"/>
              <w:bottom w:val="single" w:sz="8" w:space="0" w:color="000000"/>
              <w:right w:val="single" w:sz="8" w:space="0" w:color="000000"/>
            </w:tcBorders>
          </w:tcPr>
          <w:p w14:paraId="5AC5A672" w14:textId="4AE2BABA" w:rsidR="003C087C" w:rsidRDefault="00603555" w:rsidP="003C087C">
            <w:pPr>
              <w:keepNext/>
              <w:spacing w:before="60" w:after="60"/>
              <w:jc w:val="left"/>
              <w:rPr>
                <w:rFonts w:ascii="Arial" w:eastAsia="Arial" w:hAnsi="Arial" w:cs="Arial"/>
                <w:sz w:val="24"/>
                <w:szCs w:val="24"/>
              </w:rPr>
            </w:pPr>
            <w:bookmarkStart w:id="7" w:name="OLE_LINK5"/>
            <w:bookmarkStart w:id="8" w:name="OLE_LINK6"/>
            <w:r>
              <w:rPr>
                <w:rFonts w:ascii="Arial" w:hAnsi="Arial" w:cs="Arial"/>
                <w:sz w:val="24"/>
                <w:szCs w:val="24"/>
              </w:rPr>
              <w:t xml:space="preserve">Butterfly Data </w:t>
            </w:r>
            <w:r w:rsidR="003C087C">
              <w:rPr>
                <w:rFonts w:ascii="Arial" w:hAnsi="Arial" w:cs="Arial"/>
                <w:sz w:val="24"/>
                <w:szCs w:val="24"/>
              </w:rPr>
              <w:t>regard information about our Rate Card, our Customers and any personal details about our employees as commercially sensitive information.</w:t>
            </w:r>
          </w:p>
          <w:bookmarkEnd w:id="7"/>
          <w:bookmarkEnd w:id="8"/>
          <w:p w14:paraId="5628475C" w14:textId="47E4F833" w:rsidR="00662794" w:rsidRPr="00485250" w:rsidRDefault="00662794" w:rsidP="00662794">
            <w:pPr>
              <w:keepNext/>
              <w:spacing w:before="60" w:after="60"/>
              <w:jc w:val="left"/>
              <w:rPr>
                <w:rFonts w:ascii="Arial" w:eastAsia="Arial" w:hAnsi="Arial" w:cs="Arial"/>
                <w:highlight w:val="cyan"/>
              </w:rPr>
            </w:pPr>
            <w:r>
              <w:rPr>
                <w:rFonts w:ascii="Arial" w:eastAsia="Arial" w:hAnsi="Arial" w:cs="Arial"/>
                <w:sz w:val="24"/>
                <w:szCs w:val="24"/>
                <w:highlight w:val="cyan"/>
              </w:rPr>
              <w:t xml:space="preserve"> </w:t>
            </w:r>
          </w:p>
        </w:tc>
      </w:tr>
      <w:tr w:rsidR="00662794" w14:paraId="2C6C540D" w14:textId="77777777" w:rsidTr="00B92A6F">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414C599" w14:textId="77777777" w:rsidR="00662794" w:rsidRPr="00D75BC6" w:rsidRDefault="00662794" w:rsidP="00662794">
            <w:pPr>
              <w:spacing w:before="60" w:after="60"/>
              <w:jc w:val="left"/>
              <w:rPr>
                <w:rFonts w:ascii="Arial" w:eastAsia="Arial" w:hAnsi="Arial" w:cs="Arial"/>
              </w:rPr>
            </w:pPr>
            <w:r w:rsidRPr="00D75BC6">
              <w:rPr>
                <w:rFonts w:ascii="Arial" w:eastAsia="Arial" w:hAnsi="Arial" w:cs="Arial"/>
                <w:b/>
                <w:sz w:val="24"/>
                <w:szCs w:val="24"/>
              </w:rPr>
              <w:t>Subcontractors / Partners:</w:t>
            </w:r>
          </w:p>
        </w:tc>
        <w:tc>
          <w:tcPr>
            <w:tcW w:w="7623" w:type="dxa"/>
            <w:tcBorders>
              <w:top w:val="single" w:sz="8" w:space="0" w:color="000000"/>
              <w:left w:val="single" w:sz="8" w:space="0" w:color="000000"/>
              <w:bottom w:val="single" w:sz="8" w:space="0" w:color="000000"/>
              <w:right w:val="single" w:sz="8" w:space="0" w:color="000000"/>
            </w:tcBorders>
          </w:tcPr>
          <w:p w14:paraId="57BCF09A" w14:textId="36129265" w:rsidR="00662794" w:rsidRPr="00D75BC6" w:rsidRDefault="00662794" w:rsidP="00662794">
            <w:pPr>
              <w:keepNext/>
              <w:spacing w:before="60" w:after="60"/>
              <w:jc w:val="left"/>
              <w:rPr>
                <w:rFonts w:ascii="Arial" w:eastAsia="Arial" w:hAnsi="Arial" w:cs="Arial"/>
              </w:rPr>
            </w:pPr>
            <w:r w:rsidRPr="00D75BC6">
              <w:rPr>
                <w:rFonts w:ascii="Arial" w:eastAsia="Arial" w:hAnsi="Arial" w:cs="Arial"/>
                <w:sz w:val="24"/>
                <w:szCs w:val="24"/>
              </w:rPr>
              <w:t xml:space="preserve">N/A </w:t>
            </w:r>
          </w:p>
          <w:p w14:paraId="60620BD2" w14:textId="77777777" w:rsidR="00662794" w:rsidRPr="00D75BC6" w:rsidRDefault="00662794" w:rsidP="00662794">
            <w:pPr>
              <w:keepNext/>
              <w:spacing w:before="60" w:after="60"/>
              <w:jc w:val="left"/>
              <w:rPr>
                <w:rFonts w:ascii="Arial" w:eastAsia="Arial" w:hAnsi="Arial" w:cs="Arial"/>
              </w:rPr>
            </w:pPr>
          </w:p>
        </w:tc>
      </w:tr>
      <w:tr w:rsidR="005A5CBC" w14:paraId="281EBE86" w14:textId="77777777" w:rsidTr="00B92A6F">
        <w:trPr>
          <w:cnfStyle w:val="000000010000" w:firstRow="0" w:lastRow="0" w:firstColumn="0" w:lastColumn="0" w:oddVBand="0" w:evenVBand="0" w:oddHBand="0" w:evenHBand="1" w:firstRowFirstColumn="0" w:firstRowLastColumn="0" w:lastRowFirstColumn="0" w:lastRowLastColumn="0"/>
        </w:trPr>
        <w:tc>
          <w:tcPr>
            <w:tcW w:w="10243" w:type="dxa"/>
            <w:gridSpan w:val="2"/>
            <w:tcBorders>
              <w:top w:val="single" w:sz="8" w:space="0" w:color="000000"/>
              <w:left w:val="single" w:sz="8" w:space="0" w:color="000000"/>
              <w:bottom w:val="single" w:sz="8" w:space="0" w:color="000000"/>
              <w:right w:val="single" w:sz="8" w:space="0" w:color="000000"/>
            </w:tcBorders>
            <w:shd w:val="clear" w:color="auto" w:fill="DBE5F1"/>
          </w:tcPr>
          <w:p w14:paraId="52E14B9E"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FE2F3"/>
              </w:rPr>
              <w:lastRenderedPageBreak/>
              <w:t xml:space="preserve">Call-Off </w:t>
            </w:r>
            <w:r>
              <w:rPr>
                <w:rFonts w:ascii="Arial" w:eastAsia="Arial" w:hAnsi="Arial" w:cs="Arial"/>
                <w:b/>
                <w:sz w:val="24"/>
                <w:szCs w:val="24"/>
                <w:shd w:val="clear" w:color="auto" w:fill="C6D9F1"/>
              </w:rPr>
              <w:t xml:space="preserve">Contract Charges and payment </w:t>
            </w:r>
          </w:p>
        </w:tc>
      </w:tr>
      <w:tr w:rsidR="005A5CBC" w14:paraId="16397DE9" w14:textId="77777777" w:rsidTr="00B92A6F">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E7FD127"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The method of payment for the </w:t>
            </w:r>
            <w:r>
              <w:rPr>
                <w:rFonts w:ascii="Arial" w:eastAsia="Arial" w:hAnsi="Arial" w:cs="Arial"/>
                <w:b/>
                <w:sz w:val="24"/>
                <w:szCs w:val="24"/>
                <w:highlight w:val="white"/>
              </w:rPr>
              <w:t>Call-Off</w:t>
            </w:r>
            <w:r>
              <w:rPr>
                <w:rFonts w:ascii="Arial" w:eastAsia="Arial" w:hAnsi="Arial" w:cs="Arial"/>
                <w:b/>
                <w:sz w:val="24"/>
                <w:szCs w:val="24"/>
              </w:rPr>
              <w:t xml:space="preserve"> Contract Charges </w:t>
            </w:r>
            <w:r>
              <w:rPr>
                <w:rFonts w:ascii="Arial" w:eastAsia="Arial" w:hAnsi="Arial" w:cs="Arial"/>
                <w:sz w:val="24"/>
                <w:szCs w:val="24"/>
              </w:rPr>
              <w:t>(GPC or BACS)</w:t>
            </w:r>
          </w:p>
        </w:tc>
        <w:tc>
          <w:tcPr>
            <w:tcW w:w="7623" w:type="dxa"/>
            <w:tcBorders>
              <w:top w:val="single" w:sz="8" w:space="0" w:color="000000"/>
              <w:left w:val="single" w:sz="8" w:space="0" w:color="000000"/>
              <w:bottom w:val="single" w:sz="8" w:space="0" w:color="000000"/>
              <w:right w:val="single" w:sz="8" w:space="0" w:color="000000"/>
            </w:tcBorders>
          </w:tcPr>
          <w:p w14:paraId="4887A108" w14:textId="2E357D79" w:rsidR="005A5CBC" w:rsidRPr="00485250" w:rsidRDefault="00992087">
            <w:pPr>
              <w:keepNext/>
              <w:spacing w:before="60" w:after="60"/>
              <w:jc w:val="left"/>
              <w:rPr>
                <w:rFonts w:ascii="Arial" w:eastAsia="Arial" w:hAnsi="Arial" w:cs="Arial"/>
                <w:sz w:val="24"/>
                <w:szCs w:val="24"/>
              </w:rPr>
            </w:pPr>
            <w:r w:rsidRPr="00485250">
              <w:rPr>
                <w:rFonts w:ascii="Arial" w:eastAsia="Arial" w:hAnsi="Arial" w:cs="Arial"/>
                <w:sz w:val="24"/>
                <w:szCs w:val="24"/>
              </w:rPr>
              <w:t>BACS</w:t>
            </w:r>
          </w:p>
        </w:tc>
      </w:tr>
      <w:tr w:rsidR="005A5CBC" w14:paraId="2C3DA44C" w14:textId="77777777" w:rsidTr="00B92A6F">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6A00A7E"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Invoice </w:t>
            </w:r>
            <w:r w:rsidR="00D86240">
              <w:rPr>
                <w:rFonts w:ascii="Arial" w:eastAsia="Arial" w:hAnsi="Arial" w:cs="Arial"/>
                <w:b/>
                <w:sz w:val="24"/>
                <w:szCs w:val="24"/>
              </w:rPr>
              <w:t xml:space="preserve">(including Electronic Invoice) </w:t>
            </w:r>
            <w:r>
              <w:rPr>
                <w:rFonts w:ascii="Arial" w:eastAsia="Arial" w:hAnsi="Arial" w:cs="Arial"/>
                <w:b/>
                <w:sz w:val="24"/>
                <w:szCs w:val="24"/>
              </w:rPr>
              <w:t>details</w:t>
            </w:r>
          </w:p>
        </w:tc>
        <w:tc>
          <w:tcPr>
            <w:tcW w:w="7623" w:type="dxa"/>
            <w:tcBorders>
              <w:top w:val="single" w:sz="8" w:space="0" w:color="000000"/>
              <w:left w:val="single" w:sz="8" w:space="0" w:color="000000"/>
              <w:bottom w:val="single" w:sz="8" w:space="0" w:color="000000"/>
              <w:right w:val="single" w:sz="8" w:space="0" w:color="000000"/>
            </w:tcBorders>
          </w:tcPr>
          <w:p w14:paraId="34BF5C1D" w14:textId="5D7460CC" w:rsidR="005A5CBC" w:rsidRDefault="00992087">
            <w:pPr>
              <w:keepNext/>
              <w:spacing w:before="60" w:after="60"/>
              <w:jc w:val="left"/>
              <w:rPr>
                <w:rFonts w:ascii="Arial" w:eastAsia="Arial" w:hAnsi="Arial" w:cs="Arial"/>
              </w:rPr>
            </w:pPr>
            <w:r w:rsidRPr="00B85CB2">
              <w:rPr>
                <w:rFonts w:ascii="Arial" w:eastAsia="Arial" w:hAnsi="Arial" w:cs="Arial"/>
                <w:sz w:val="24"/>
                <w:szCs w:val="24"/>
              </w:rPr>
              <w:t>The supplier will issue electronic invoices as agreed in the individual statements of work. The buyer will pay the supplier within 30 days of receipt of a valid invoice.</w:t>
            </w:r>
          </w:p>
        </w:tc>
      </w:tr>
      <w:tr w:rsidR="005A5CBC" w14:paraId="64C9137E" w14:textId="77777777" w:rsidTr="00B92A6F">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53D4B054" w14:textId="77777777" w:rsidR="005A5CBC" w:rsidRDefault="00720B67">
            <w:pPr>
              <w:spacing w:before="60" w:after="60"/>
              <w:jc w:val="left"/>
              <w:rPr>
                <w:rFonts w:ascii="Arial" w:eastAsia="Arial" w:hAnsi="Arial" w:cs="Arial"/>
              </w:rPr>
            </w:pPr>
            <w:r>
              <w:rPr>
                <w:rFonts w:ascii="Arial" w:eastAsia="Arial" w:hAnsi="Arial" w:cs="Arial"/>
                <w:b/>
                <w:sz w:val="24"/>
                <w:szCs w:val="24"/>
              </w:rPr>
              <w:t>Who and where to send invoices to:</w:t>
            </w:r>
          </w:p>
        </w:tc>
        <w:tc>
          <w:tcPr>
            <w:tcW w:w="7623" w:type="dxa"/>
            <w:tcBorders>
              <w:top w:val="single" w:sz="8" w:space="0" w:color="000000"/>
              <w:left w:val="single" w:sz="8" w:space="0" w:color="000000"/>
              <w:bottom w:val="single" w:sz="8" w:space="0" w:color="000000"/>
              <w:right w:val="single" w:sz="8" w:space="0" w:color="000000"/>
            </w:tcBorders>
          </w:tcPr>
          <w:p w14:paraId="217D739D" w14:textId="07B188FA" w:rsidR="005A5CBC" w:rsidRDefault="009E2FEF">
            <w:pPr>
              <w:keepNext/>
              <w:spacing w:before="60" w:after="60"/>
              <w:jc w:val="left"/>
              <w:rPr>
                <w:rFonts w:ascii="Arial" w:eastAsia="Arial" w:hAnsi="Arial" w:cs="Arial"/>
              </w:rPr>
            </w:pPr>
            <w:r w:rsidRPr="00D01E5F">
              <w:rPr>
                <w:rFonts w:ascii="Arial" w:eastAsia="Arial" w:hAnsi="Arial" w:cs="Arial"/>
                <w:sz w:val="24"/>
                <w:szCs w:val="24"/>
              </w:rPr>
              <w:t>Invoices will be sent to HMRC via the Ariba Network.</w:t>
            </w:r>
          </w:p>
        </w:tc>
      </w:tr>
      <w:tr w:rsidR="005A5CBC" w14:paraId="51CCCBD2" w14:textId="77777777" w:rsidTr="00B92A6F">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0FDB13A"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Invoice information required – </w:t>
            </w:r>
            <w:r>
              <w:rPr>
                <w:rFonts w:ascii="Arial" w:eastAsia="Arial" w:hAnsi="Arial" w:cs="Arial"/>
                <w:sz w:val="24"/>
                <w:szCs w:val="24"/>
              </w:rPr>
              <w:t>eg PO, project ref, etc.</w:t>
            </w:r>
          </w:p>
        </w:tc>
        <w:tc>
          <w:tcPr>
            <w:tcW w:w="7623" w:type="dxa"/>
            <w:tcBorders>
              <w:top w:val="single" w:sz="8" w:space="0" w:color="000000"/>
              <w:left w:val="single" w:sz="8" w:space="0" w:color="000000"/>
              <w:bottom w:val="single" w:sz="8" w:space="0" w:color="000000"/>
              <w:right w:val="single" w:sz="8" w:space="0" w:color="000000"/>
            </w:tcBorders>
          </w:tcPr>
          <w:p w14:paraId="6F84B97C" w14:textId="02F1DCCF" w:rsidR="005A5CBC" w:rsidRDefault="00992087">
            <w:pPr>
              <w:keepNext/>
              <w:spacing w:before="60" w:after="60"/>
              <w:jc w:val="left"/>
              <w:rPr>
                <w:rFonts w:ascii="Arial" w:eastAsia="Arial" w:hAnsi="Arial" w:cs="Arial"/>
              </w:rPr>
            </w:pPr>
            <w:r>
              <w:rPr>
                <w:rFonts w:ascii="Arial" w:eastAsia="Arial" w:hAnsi="Arial" w:cs="Arial"/>
                <w:sz w:val="24"/>
                <w:szCs w:val="24"/>
              </w:rPr>
              <w:t>All invoices must include purchase order/limit order detail</w:t>
            </w:r>
            <w:r w:rsidR="00485250">
              <w:rPr>
                <w:rFonts w:ascii="Arial" w:eastAsia="Arial" w:hAnsi="Arial" w:cs="Arial"/>
                <w:sz w:val="24"/>
                <w:szCs w:val="24"/>
              </w:rPr>
              <w:t>.</w:t>
            </w:r>
          </w:p>
        </w:tc>
      </w:tr>
      <w:tr w:rsidR="005A5CBC" w14:paraId="6531C31B" w14:textId="77777777" w:rsidTr="00B92A6F">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8B42835" w14:textId="77777777" w:rsidR="005A5CBC" w:rsidRDefault="00720B67">
            <w:pPr>
              <w:spacing w:before="60" w:after="60"/>
              <w:jc w:val="left"/>
              <w:rPr>
                <w:rFonts w:ascii="Arial" w:eastAsia="Arial" w:hAnsi="Arial" w:cs="Arial"/>
              </w:rPr>
            </w:pPr>
            <w:r>
              <w:rPr>
                <w:rFonts w:ascii="Arial" w:eastAsia="Arial" w:hAnsi="Arial" w:cs="Arial"/>
                <w:b/>
                <w:sz w:val="24"/>
                <w:szCs w:val="24"/>
              </w:rPr>
              <w:t>Invoice frequency</w:t>
            </w:r>
          </w:p>
        </w:tc>
        <w:tc>
          <w:tcPr>
            <w:tcW w:w="7623" w:type="dxa"/>
            <w:tcBorders>
              <w:top w:val="single" w:sz="8" w:space="0" w:color="000000"/>
              <w:left w:val="single" w:sz="8" w:space="0" w:color="000000"/>
              <w:bottom w:val="single" w:sz="8" w:space="0" w:color="000000"/>
              <w:right w:val="single" w:sz="8" w:space="0" w:color="000000"/>
            </w:tcBorders>
          </w:tcPr>
          <w:p w14:paraId="727748D3" w14:textId="13B0A2BB" w:rsidR="005A5CBC" w:rsidRPr="00992087" w:rsidRDefault="00992087">
            <w:pPr>
              <w:keepNext/>
              <w:spacing w:before="60" w:after="60"/>
              <w:jc w:val="left"/>
              <w:rPr>
                <w:rFonts w:ascii="Arial" w:eastAsia="Arial" w:hAnsi="Arial" w:cs="Arial"/>
                <w:sz w:val="24"/>
                <w:szCs w:val="24"/>
              </w:rPr>
            </w:pPr>
            <w:r>
              <w:rPr>
                <w:rFonts w:ascii="Arial" w:eastAsia="Arial" w:hAnsi="Arial" w:cs="Arial"/>
                <w:sz w:val="24"/>
                <w:szCs w:val="24"/>
              </w:rPr>
              <w:t>In line with Statement of Works</w:t>
            </w:r>
            <w:r w:rsidR="00485250">
              <w:rPr>
                <w:rFonts w:ascii="Arial" w:eastAsia="Arial" w:hAnsi="Arial" w:cs="Arial"/>
                <w:sz w:val="24"/>
                <w:szCs w:val="24"/>
              </w:rPr>
              <w:t>.</w:t>
            </w:r>
          </w:p>
        </w:tc>
      </w:tr>
      <w:tr w:rsidR="005A5CBC" w14:paraId="2760F5A2" w14:textId="77777777" w:rsidTr="00B92A6F">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116D7C6" w14:textId="77777777" w:rsidR="005A5CBC" w:rsidRDefault="00720B67">
            <w:pPr>
              <w:spacing w:before="60" w:after="60"/>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mallCaps/>
                <w:sz w:val="24"/>
                <w:szCs w:val="24"/>
              </w:rPr>
              <w:t xml:space="preserve"> </w:t>
            </w:r>
            <w:r>
              <w:rPr>
                <w:rFonts w:ascii="Arial" w:eastAsia="Arial" w:hAnsi="Arial" w:cs="Arial"/>
                <w:b/>
                <w:sz w:val="24"/>
                <w:szCs w:val="24"/>
              </w:rPr>
              <w:t>Contract value:</w:t>
            </w:r>
          </w:p>
        </w:tc>
        <w:tc>
          <w:tcPr>
            <w:tcW w:w="7623" w:type="dxa"/>
            <w:tcBorders>
              <w:top w:val="single" w:sz="8" w:space="0" w:color="000000"/>
              <w:left w:val="single" w:sz="8" w:space="0" w:color="000000"/>
              <w:bottom w:val="single" w:sz="8" w:space="0" w:color="000000"/>
              <w:right w:val="single" w:sz="8" w:space="0" w:color="000000"/>
            </w:tcBorders>
          </w:tcPr>
          <w:p w14:paraId="24608F2A" w14:textId="2E79B9D7" w:rsidR="005A5CBC" w:rsidRDefault="00992087">
            <w:pPr>
              <w:keepNext/>
              <w:spacing w:before="60" w:after="60"/>
              <w:jc w:val="left"/>
              <w:rPr>
                <w:rFonts w:ascii="Arial" w:eastAsia="Arial" w:hAnsi="Arial" w:cs="Arial"/>
              </w:rPr>
            </w:pPr>
            <w:r>
              <w:rPr>
                <w:rFonts w:ascii="Arial" w:eastAsia="Arial" w:hAnsi="Arial" w:cs="Arial"/>
                <w:sz w:val="24"/>
                <w:szCs w:val="24"/>
              </w:rPr>
              <w:t xml:space="preserve">Maximum value </w:t>
            </w:r>
            <w:r w:rsidR="00941068">
              <w:rPr>
                <w:rFonts w:ascii="Arial" w:eastAsia="Arial" w:hAnsi="Arial" w:cs="Arial"/>
                <w:sz w:val="24"/>
                <w:szCs w:val="24"/>
              </w:rPr>
              <w:t>up to £</w:t>
            </w:r>
            <w:r w:rsidR="00603555">
              <w:rPr>
                <w:rFonts w:ascii="Arial" w:eastAsia="Arial" w:hAnsi="Arial" w:cs="Arial"/>
                <w:sz w:val="24"/>
                <w:szCs w:val="24"/>
              </w:rPr>
              <w:t>250</w:t>
            </w:r>
            <w:r w:rsidR="00941068">
              <w:rPr>
                <w:rFonts w:ascii="Arial" w:eastAsia="Arial" w:hAnsi="Arial" w:cs="Arial"/>
                <w:sz w:val="24"/>
                <w:szCs w:val="24"/>
              </w:rPr>
              <w:t>,000</w:t>
            </w:r>
            <w:r>
              <w:rPr>
                <w:rFonts w:ascii="Arial" w:eastAsia="Arial" w:hAnsi="Arial" w:cs="Arial"/>
                <w:sz w:val="24"/>
                <w:szCs w:val="24"/>
              </w:rPr>
              <w:t xml:space="preserve"> (excluding VAT)</w:t>
            </w:r>
          </w:p>
        </w:tc>
      </w:tr>
      <w:tr w:rsidR="003A7D48" w14:paraId="1BD93176" w14:textId="77777777" w:rsidTr="00B92A6F">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46209B5" w14:textId="4922C2BB" w:rsidR="003A7D48" w:rsidRDefault="003A7D48" w:rsidP="003A7D48">
            <w:pPr>
              <w:spacing w:before="60" w:after="60"/>
              <w:jc w:val="left"/>
              <w:rPr>
                <w:rFonts w:ascii="Arial" w:eastAsia="Arial" w:hAnsi="Arial" w:cs="Arial"/>
                <w:b/>
                <w:sz w:val="24"/>
                <w:szCs w:val="24"/>
                <w:highlight w:val="white"/>
              </w:rPr>
            </w:pPr>
            <w:r>
              <w:rPr>
                <w:rFonts w:ascii="Arial" w:eastAsia="Arial" w:hAnsi="Arial" w:cs="Arial"/>
                <w:b/>
                <w:sz w:val="24"/>
                <w:szCs w:val="24"/>
                <w:highlight w:val="white"/>
              </w:rPr>
              <w:t>Charges and payment gateway</w:t>
            </w:r>
          </w:p>
        </w:tc>
        <w:tc>
          <w:tcPr>
            <w:tcW w:w="7623" w:type="dxa"/>
            <w:tcBorders>
              <w:top w:val="single" w:sz="8" w:space="0" w:color="000000"/>
              <w:left w:val="single" w:sz="8" w:space="0" w:color="000000"/>
              <w:bottom w:val="single" w:sz="8" w:space="0" w:color="000000"/>
              <w:right w:val="single" w:sz="8" w:space="0" w:color="000000"/>
            </w:tcBorders>
          </w:tcPr>
          <w:p w14:paraId="7558C936" w14:textId="76252691" w:rsidR="003A7D48" w:rsidRDefault="00603555" w:rsidP="003A7D48">
            <w:pPr>
              <w:keepNext/>
              <w:spacing w:before="60" w:after="60"/>
              <w:jc w:val="left"/>
              <w:rPr>
                <w:rFonts w:ascii="Arial" w:eastAsia="Arial" w:hAnsi="Arial" w:cs="Arial"/>
                <w:sz w:val="24"/>
                <w:szCs w:val="24"/>
              </w:rPr>
            </w:pPr>
            <w:r>
              <w:rPr>
                <w:rFonts w:ascii="Arial" w:eastAsia="Arial" w:hAnsi="Arial" w:cs="Arial"/>
                <w:sz w:val="24"/>
                <w:szCs w:val="24"/>
              </w:rPr>
              <w:t xml:space="preserve">As per the agreed SOW. </w:t>
            </w:r>
          </w:p>
          <w:p w14:paraId="301B214C" w14:textId="0F9D92C8" w:rsidR="003A7D48" w:rsidRDefault="003A7D48" w:rsidP="00603555">
            <w:pPr>
              <w:keepNext/>
              <w:spacing w:before="60" w:after="60"/>
              <w:jc w:val="left"/>
              <w:rPr>
                <w:rFonts w:ascii="Arial" w:eastAsia="Arial" w:hAnsi="Arial" w:cs="Arial"/>
                <w:sz w:val="24"/>
                <w:szCs w:val="24"/>
              </w:rPr>
            </w:pPr>
          </w:p>
        </w:tc>
      </w:tr>
    </w:tbl>
    <w:p w14:paraId="4DBC043E" w14:textId="77777777" w:rsidR="005A5CBC" w:rsidRDefault="005A5CBC">
      <w:pPr>
        <w:spacing w:after="120"/>
        <w:rPr>
          <w:rFonts w:ascii="Arial" w:eastAsia="Arial" w:hAnsi="Arial" w:cs="Arial"/>
        </w:rPr>
      </w:pPr>
    </w:p>
    <w:p w14:paraId="1CEB3FA2" w14:textId="77777777" w:rsidR="007605BC" w:rsidRDefault="00720B67" w:rsidP="002E51C1">
      <w:pPr>
        <w:spacing w:after="120"/>
        <w:rPr>
          <w:rFonts w:ascii="Arial" w:eastAsia="Arial" w:hAnsi="Arial" w:cs="Arial"/>
          <w:b/>
          <w:sz w:val="24"/>
          <w:szCs w:val="24"/>
        </w:rPr>
      </w:pPr>
      <w:r>
        <w:rPr>
          <w:rFonts w:ascii="Arial" w:eastAsia="Arial" w:hAnsi="Arial" w:cs="Arial"/>
          <w:b/>
          <w:sz w:val="24"/>
          <w:szCs w:val="24"/>
          <w:highlight w:val="white"/>
        </w:rPr>
        <w:t xml:space="preserve">Call-Off </w:t>
      </w:r>
      <w:r>
        <w:rPr>
          <w:rFonts w:ascii="Arial" w:eastAsia="Arial" w:hAnsi="Arial" w:cs="Arial"/>
          <w:b/>
          <w:sz w:val="24"/>
          <w:szCs w:val="24"/>
        </w:rPr>
        <w:t>Contract Charges:</w:t>
      </w:r>
      <w:r>
        <w:rPr>
          <w:rFonts w:ascii="Arial" w:eastAsia="Arial" w:hAnsi="Arial" w:cs="Arial"/>
          <w:b/>
          <w:sz w:val="24"/>
          <w:szCs w:val="24"/>
        </w:rPr>
        <w:tab/>
      </w:r>
      <w:r>
        <w:rPr>
          <w:rFonts w:ascii="Arial" w:eastAsia="Arial" w:hAnsi="Arial" w:cs="Arial"/>
          <w:b/>
          <w:sz w:val="24"/>
          <w:szCs w:val="24"/>
        </w:rPr>
        <w:tab/>
      </w:r>
    </w:p>
    <w:p w14:paraId="3C4FA3DF" w14:textId="77777777" w:rsidR="00603555" w:rsidRPr="001A14B9" w:rsidRDefault="00720B67" w:rsidP="002E51C1">
      <w:pPr>
        <w:spacing w:after="120"/>
        <w:rPr>
          <w:rFonts w:ascii="Arial" w:eastAsia="Arial" w:hAnsi="Arial" w:cs="Arial"/>
          <w:color w:val="EEECE1" w:themeColor="background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4B9">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F966BA3" w14:textId="6098E168" w:rsidR="005A5CBC" w:rsidRPr="001A14B9" w:rsidRDefault="001A14B9" w:rsidP="002E51C1">
      <w:pPr>
        <w:spacing w:after="120"/>
        <w:rPr>
          <w:rFonts w:ascii="Arial" w:eastAsia="Arial" w:hAnsi="Arial" w:cs="Arial"/>
          <w:color w:val="EEECE1" w:themeColor="background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4B9">
        <w:rPr>
          <w:rFonts w:ascii="Arial" w:eastAsia="Arial" w:hAnsi="Arial" w:cs="Arial"/>
          <w:color w:val="EEECE1" w:themeColor="background2"/>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Redacted</w:t>
      </w:r>
      <w:r w:rsidRPr="001A14B9">
        <w:rPr>
          <w:rFonts w:ascii="Arial" w:eastAsia="Arial" w:hAnsi="Arial" w:cs="Arial"/>
          <w:color w:val="EEECE1" w:themeColor="background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A14B9">
        <w:rPr>
          <w:rFonts w:ascii="Arial" w:eastAsia="Arial" w:hAnsi="Arial" w:cs="Arial"/>
          <w:color w:val="EEECE1" w:themeColor="background2"/>
          <w:shd w:val="clear" w:color="auto" w:fill="000000" w:themeFill="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 FOIA Section 43 Commercial Interests</w:t>
      </w:r>
    </w:p>
    <w:p w14:paraId="5220B928" w14:textId="77777777" w:rsidR="00603555" w:rsidRDefault="00603555" w:rsidP="002E51C1">
      <w:pPr>
        <w:spacing w:after="120"/>
        <w:rPr>
          <w:rFonts w:ascii="Arial" w:eastAsia="Arial" w:hAnsi="Arial" w:cs="Arial"/>
        </w:rPr>
      </w:pPr>
    </w:p>
    <w:p w14:paraId="273CD039" w14:textId="2616C217" w:rsidR="00603555" w:rsidRDefault="00603555" w:rsidP="002E51C1">
      <w:pPr>
        <w:spacing w:after="120"/>
        <w:rPr>
          <w:rFonts w:ascii="Arial" w:eastAsia="Arial" w:hAnsi="Arial" w:cs="Arial"/>
        </w:rPr>
      </w:pPr>
    </w:p>
    <w:p w14:paraId="357E7BE0" w14:textId="77777777" w:rsidR="00603555" w:rsidRDefault="00603555" w:rsidP="002E51C1">
      <w:pPr>
        <w:spacing w:after="120"/>
        <w:rPr>
          <w:rFonts w:ascii="Arial" w:eastAsia="Arial" w:hAnsi="Arial" w:cs="Arial"/>
        </w:rPr>
      </w:pPr>
    </w:p>
    <w:p w14:paraId="00F4E8B8" w14:textId="22AC9F44" w:rsidR="00603555" w:rsidRPr="00603555" w:rsidRDefault="00603555" w:rsidP="002E51C1">
      <w:pPr>
        <w:spacing w:after="120"/>
        <w:rPr>
          <w:rFonts w:ascii="Arial" w:eastAsia="Arial" w:hAnsi="Arial" w:cs="Arial"/>
          <w:b/>
          <w:u w:val="single"/>
        </w:rPr>
      </w:pPr>
      <w:r w:rsidRPr="00603555">
        <w:rPr>
          <w:rFonts w:ascii="Arial" w:eastAsia="Arial" w:hAnsi="Arial" w:cs="Arial"/>
          <w:b/>
          <w:u w:val="single"/>
        </w:rPr>
        <w:t>Rate Card</w:t>
      </w:r>
    </w:p>
    <w:p w14:paraId="1B20CC6C" w14:textId="544F0275" w:rsidR="00603555" w:rsidRDefault="00603555" w:rsidP="002E51C1">
      <w:pPr>
        <w:spacing w:after="120"/>
        <w:rPr>
          <w:rFonts w:ascii="Arial" w:eastAsia="Arial" w:hAnsi="Arial" w:cs="Arial"/>
        </w:rPr>
      </w:pPr>
    </w:p>
    <w:p w14:paraId="2CA23EBB" w14:textId="77777777" w:rsidR="001A14B9" w:rsidRPr="001A14B9" w:rsidRDefault="001A14B9" w:rsidP="001A14B9">
      <w:pPr>
        <w:spacing w:after="120"/>
        <w:rPr>
          <w:rFonts w:ascii="Arial" w:eastAsia="Arial" w:hAnsi="Arial" w:cs="Arial"/>
          <w:color w:val="EEECE1" w:themeColor="background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4B9">
        <w:rPr>
          <w:rFonts w:ascii="Arial" w:eastAsia="Arial" w:hAnsi="Arial" w:cs="Arial"/>
          <w:color w:val="EEECE1" w:themeColor="background2"/>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Redacted</w:t>
      </w:r>
      <w:r w:rsidRPr="001A14B9">
        <w:rPr>
          <w:rFonts w:ascii="Arial" w:eastAsia="Arial" w:hAnsi="Arial" w:cs="Arial"/>
          <w:color w:val="EEECE1" w:themeColor="background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A14B9">
        <w:rPr>
          <w:rFonts w:ascii="Arial" w:eastAsia="Arial" w:hAnsi="Arial" w:cs="Arial"/>
          <w:color w:val="EEECE1" w:themeColor="background2"/>
          <w:shd w:val="clear" w:color="auto" w:fill="000000" w:themeFill="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 FOIA Section 43 Commercial Interests</w:t>
      </w:r>
    </w:p>
    <w:p w14:paraId="761E1752" w14:textId="7B71964D" w:rsidR="00603555" w:rsidRDefault="00603555" w:rsidP="002E51C1">
      <w:pPr>
        <w:spacing w:after="120"/>
        <w:rPr>
          <w:rFonts w:ascii="Arial" w:eastAsia="Arial" w:hAnsi="Arial" w:cs="Arial"/>
        </w:rPr>
      </w:pPr>
    </w:p>
    <w:p w14:paraId="4FA00F5E" w14:textId="4A7A6BAE" w:rsidR="00603555" w:rsidRDefault="00603555" w:rsidP="002E51C1">
      <w:pPr>
        <w:spacing w:after="120"/>
        <w:rPr>
          <w:rFonts w:ascii="Arial" w:eastAsia="Arial" w:hAnsi="Arial" w:cs="Arial"/>
        </w:rPr>
      </w:pPr>
    </w:p>
    <w:p w14:paraId="5581C694" w14:textId="6EAC09D5" w:rsidR="00603555" w:rsidRDefault="00603555" w:rsidP="002E51C1">
      <w:pPr>
        <w:spacing w:after="120"/>
        <w:rPr>
          <w:rFonts w:ascii="Arial" w:eastAsia="Arial" w:hAnsi="Arial" w:cs="Arial"/>
        </w:rPr>
      </w:pPr>
    </w:p>
    <w:p w14:paraId="59022A10" w14:textId="4314810D" w:rsidR="00603555" w:rsidRDefault="00603555" w:rsidP="002E51C1">
      <w:pPr>
        <w:spacing w:after="120"/>
        <w:rPr>
          <w:rFonts w:ascii="Arial" w:eastAsia="Arial" w:hAnsi="Arial" w:cs="Arial"/>
        </w:rPr>
      </w:pPr>
    </w:p>
    <w:p w14:paraId="04A7B661" w14:textId="5366AD9F" w:rsidR="00603555" w:rsidRDefault="00603555" w:rsidP="002E51C1">
      <w:pPr>
        <w:spacing w:after="120"/>
        <w:rPr>
          <w:rFonts w:ascii="Arial" w:eastAsia="Arial" w:hAnsi="Arial" w:cs="Arial"/>
        </w:rPr>
      </w:pPr>
    </w:p>
    <w:p w14:paraId="251F9643" w14:textId="47D45897" w:rsidR="00603555" w:rsidRDefault="00603555" w:rsidP="002E51C1">
      <w:pPr>
        <w:spacing w:after="120"/>
        <w:rPr>
          <w:rFonts w:ascii="Arial" w:eastAsia="Arial" w:hAnsi="Arial" w:cs="Arial"/>
        </w:rPr>
      </w:pPr>
    </w:p>
    <w:p w14:paraId="385760F0" w14:textId="0B2EA6FD" w:rsidR="00603555" w:rsidRDefault="00603555" w:rsidP="002E51C1">
      <w:pPr>
        <w:spacing w:after="120"/>
        <w:rPr>
          <w:rFonts w:ascii="Arial" w:eastAsia="Arial" w:hAnsi="Arial" w:cs="Arial"/>
        </w:rPr>
      </w:pPr>
    </w:p>
    <w:p w14:paraId="17C8FC8C" w14:textId="148D4906" w:rsidR="00603555" w:rsidRDefault="00603555" w:rsidP="002E51C1">
      <w:pPr>
        <w:spacing w:after="120"/>
        <w:rPr>
          <w:rFonts w:ascii="Arial" w:eastAsia="Arial" w:hAnsi="Arial" w:cs="Arial"/>
        </w:rPr>
      </w:pPr>
    </w:p>
    <w:p w14:paraId="0B372D92" w14:textId="5EDBEAF7" w:rsidR="00603555" w:rsidRDefault="00603555" w:rsidP="002E51C1">
      <w:pPr>
        <w:spacing w:after="120"/>
        <w:rPr>
          <w:rFonts w:ascii="Arial" w:eastAsia="Arial" w:hAnsi="Arial" w:cs="Arial"/>
        </w:rPr>
      </w:pPr>
    </w:p>
    <w:p w14:paraId="35D1F706" w14:textId="52FE6D3B" w:rsidR="00603555" w:rsidRDefault="00603555" w:rsidP="002E51C1">
      <w:pPr>
        <w:spacing w:after="120"/>
        <w:rPr>
          <w:rFonts w:ascii="Arial" w:eastAsia="Arial" w:hAnsi="Arial" w:cs="Arial"/>
        </w:rPr>
      </w:pPr>
    </w:p>
    <w:p w14:paraId="05B1584A" w14:textId="7F94B8EA" w:rsidR="00603555" w:rsidRDefault="00603555" w:rsidP="002E51C1">
      <w:pPr>
        <w:spacing w:after="120"/>
        <w:rPr>
          <w:rFonts w:ascii="Arial" w:eastAsia="Arial" w:hAnsi="Arial" w:cs="Arial"/>
        </w:rPr>
      </w:pPr>
    </w:p>
    <w:p w14:paraId="0786E564" w14:textId="5D1AF4E2" w:rsidR="00603555" w:rsidRDefault="00603555" w:rsidP="002E51C1">
      <w:pPr>
        <w:spacing w:after="120"/>
        <w:rPr>
          <w:rFonts w:ascii="Arial" w:eastAsia="Arial" w:hAnsi="Arial" w:cs="Arial"/>
        </w:rPr>
      </w:pPr>
    </w:p>
    <w:p w14:paraId="6E316DD9" w14:textId="77777777" w:rsidR="00603555" w:rsidRDefault="00603555" w:rsidP="002E51C1">
      <w:pPr>
        <w:spacing w:after="120"/>
        <w:rPr>
          <w:rFonts w:ascii="Arial" w:eastAsia="Arial" w:hAnsi="Arial" w:cs="Arial"/>
        </w:rPr>
      </w:pPr>
    </w:p>
    <w:p w14:paraId="38AC25D4" w14:textId="77777777" w:rsidR="005A5CBC" w:rsidRDefault="005A5CBC">
      <w:pPr>
        <w:widowControl w:val="0"/>
        <w:spacing w:line="276" w:lineRule="auto"/>
        <w:jc w:val="left"/>
        <w:rPr>
          <w:rFonts w:ascii="Arial" w:eastAsia="Arial" w:hAnsi="Arial" w:cs="Arial"/>
        </w:rPr>
      </w:pPr>
    </w:p>
    <w:tbl>
      <w:tblPr>
        <w:tblStyle w:val="18"/>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5A5CBC" w14:paraId="4CB58632"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3F341925" w14:textId="77777777" w:rsidR="005A5CBC" w:rsidRDefault="00720B67">
            <w:pPr>
              <w:widowControl w:val="0"/>
              <w:spacing w:line="276" w:lineRule="auto"/>
              <w:jc w:val="left"/>
              <w:rPr>
                <w:rFonts w:ascii="Arial" w:eastAsia="Arial" w:hAnsi="Arial" w:cs="Arial"/>
              </w:rPr>
            </w:pPr>
            <w:r>
              <w:rPr>
                <w:rFonts w:ascii="Arial" w:eastAsia="Arial" w:hAnsi="Arial" w:cs="Arial"/>
                <w:b/>
                <w:sz w:val="24"/>
                <w:szCs w:val="24"/>
                <w:shd w:val="clear" w:color="auto" w:fill="C6D9F1"/>
              </w:rPr>
              <w:t>Additional Buyer terms</w:t>
            </w:r>
          </w:p>
        </w:tc>
      </w:tr>
    </w:tbl>
    <w:p w14:paraId="6AE9F943" w14:textId="77777777" w:rsidR="005A5CBC" w:rsidRDefault="005A5CBC">
      <w:pPr>
        <w:spacing w:before="60" w:after="60"/>
        <w:rPr>
          <w:rFonts w:ascii="Arial" w:eastAsia="Arial" w:hAnsi="Arial" w:cs="Arial"/>
        </w:rPr>
      </w:pPr>
    </w:p>
    <w:p w14:paraId="2D0C7C06" w14:textId="77777777" w:rsidR="005A5CBC" w:rsidRDefault="005A5CBC">
      <w:pPr>
        <w:spacing w:before="60" w:after="60"/>
        <w:rPr>
          <w:rFonts w:ascii="Arial" w:eastAsia="Arial" w:hAnsi="Arial" w:cs="Arial"/>
        </w:rPr>
      </w:pPr>
    </w:p>
    <w:tbl>
      <w:tblPr>
        <w:tblStyle w:val="17"/>
        <w:tblW w:w="10490"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6"/>
        <w:gridCol w:w="7534"/>
      </w:tblGrid>
      <w:tr w:rsidR="005A5CBC" w14:paraId="7631D1D5" w14:textId="77777777" w:rsidTr="00640572">
        <w:tc>
          <w:tcPr>
            <w:tcW w:w="2956" w:type="dxa"/>
            <w:tcBorders>
              <w:top w:val="single" w:sz="8" w:space="0" w:color="000000"/>
              <w:left w:val="single" w:sz="8" w:space="0" w:color="000000"/>
              <w:bottom w:val="single" w:sz="8" w:space="0" w:color="000000"/>
              <w:right w:val="single" w:sz="8" w:space="0" w:color="000000"/>
            </w:tcBorders>
          </w:tcPr>
          <w:p w14:paraId="52FEAF3F" w14:textId="77777777" w:rsidR="005A5CBC" w:rsidRPr="00720B67" w:rsidRDefault="00720B67">
            <w:pPr>
              <w:keepNext/>
              <w:spacing w:before="60" w:after="60"/>
              <w:jc w:val="left"/>
              <w:rPr>
                <w:rFonts w:ascii="Arial" w:eastAsia="Arial" w:hAnsi="Arial" w:cs="Arial"/>
                <w:b/>
                <w:sz w:val="24"/>
                <w:szCs w:val="24"/>
              </w:rPr>
            </w:pPr>
            <w:r w:rsidRPr="00720B67">
              <w:rPr>
                <w:rFonts w:ascii="Arial" w:eastAsia="Arial" w:hAnsi="Arial" w:cs="Arial"/>
                <w:b/>
                <w:sz w:val="24"/>
                <w:szCs w:val="24"/>
              </w:rPr>
              <w:t xml:space="preserve">Warranties, representations and acceptance criteria </w:t>
            </w:r>
          </w:p>
        </w:tc>
        <w:tc>
          <w:tcPr>
            <w:tcW w:w="7534" w:type="dxa"/>
            <w:shd w:val="clear" w:color="auto" w:fill="auto"/>
            <w:tcMar>
              <w:top w:w="100" w:type="dxa"/>
              <w:left w:w="100" w:type="dxa"/>
              <w:bottom w:w="100" w:type="dxa"/>
              <w:right w:w="100" w:type="dxa"/>
            </w:tcMar>
          </w:tcPr>
          <w:p w14:paraId="039E97CA" w14:textId="1E052377" w:rsidR="005A5CBC" w:rsidRPr="00720B67" w:rsidRDefault="00992087" w:rsidP="00640572">
            <w:pPr>
              <w:spacing w:before="60" w:after="60"/>
              <w:ind w:right="-231"/>
              <w:rPr>
                <w:rFonts w:ascii="Arial" w:eastAsia="Arial" w:hAnsi="Arial" w:cs="Arial"/>
                <w:sz w:val="24"/>
                <w:szCs w:val="24"/>
              </w:rPr>
            </w:pPr>
            <w:r>
              <w:rPr>
                <w:rFonts w:ascii="Arial" w:eastAsia="Arial" w:hAnsi="Arial" w:cs="Arial"/>
                <w:sz w:val="24"/>
                <w:szCs w:val="24"/>
              </w:rPr>
              <w:t>N/A</w:t>
            </w:r>
            <w:r w:rsidR="00720B67" w:rsidRPr="00720B67">
              <w:rPr>
                <w:rFonts w:ascii="Arial" w:eastAsia="Arial" w:hAnsi="Arial" w:cs="Arial"/>
                <w:sz w:val="24"/>
                <w:szCs w:val="24"/>
              </w:rPr>
              <w:t xml:space="preserve"> </w:t>
            </w:r>
          </w:p>
        </w:tc>
      </w:tr>
      <w:tr w:rsidR="005A5CBC" w14:paraId="27F4A95F" w14:textId="77777777" w:rsidTr="00640572">
        <w:tc>
          <w:tcPr>
            <w:tcW w:w="2956" w:type="dxa"/>
            <w:shd w:val="clear" w:color="auto" w:fill="auto"/>
            <w:tcMar>
              <w:top w:w="100" w:type="dxa"/>
              <w:left w:w="100" w:type="dxa"/>
              <w:bottom w:w="100" w:type="dxa"/>
              <w:right w:w="100" w:type="dxa"/>
            </w:tcMar>
          </w:tcPr>
          <w:p w14:paraId="704BD415" w14:textId="77777777" w:rsidR="005A5CBC" w:rsidRPr="00720B67" w:rsidRDefault="00720B67">
            <w:pPr>
              <w:spacing w:before="60" w:after="60"/>
              <w:ind w:left="30"/>
              <w:jc w:val="left"/>
              <w:rPr>
                <w:rFonts w:ascii="Arial" w:eastAsia="Arial" w:hAnsi="Arial" w:cs="Arial"/>
                <w:b/>
                <w:sz w:val="24"/>
                <w:szCs w:val="24"/>
              </w:rPr>
            </w:pPr>
            <w:r w:rsidRPr="00720B67">
              <w:rPr>
                <w:rFonts w:ascii="Arial" w:eastAsia="Arial" w:hAnsi="Arial" w:cs="Arial"/>
                <w:b/>
                <w:sz w:val="24"/>
                <w:szCs w:val="24"/>
              </w:rPr>
              <w:t>Supplemental requirements in addition to the call-off terms</w:t>
            </w:r>
          </w:p>
        </w:tc>
        <w:tc>
          <w:tcPr>
            <w:tcW w:w="7534" w:type="dxa"/>
            <w:shd w:val="clear" w:color="auto" w:fill="auto"/>
            <w:tcMar>
              <w:top w:w="100" w:type="dxa"/>
              <w:left w:w="100" w:type="dxa"/>
              <w:bottom w:w="100" w:type="dxa"/>
              <w:right w:w="100" w:type="dxa"/>
            </w:tcMar>
          </w:tcPr>
          <w:p w14:paraId="281425A3" w14:textId="781E7070" w:rsidR="005A5CBC" w:rsidRPr="00720B67" w:rsidRDefault="0045015C">
            <w:pPr>
              <w:keepNext/>
              <w:spacing w:before="60" w:after="60"/>
              <w:ind w:left="30"/>
              <w:jc w:val="left"/>
              <w:rPr>
                <w:rFonts w:ascii="Arial" w:eastAsia="Arial" w:hAnsi="Arial" w:cs="Arial"/>
                <w:sz w:val="24"/>
                <w:szCs w:val="24"/>
              </w:rPr>
            </w:pPr>
            <w:r w:rsidRPr="0045015C">
              <w:rPr>
                <w:rFonts w:ascii="Arial" w:eastAsia="Arial" w:hAnsi="Arial" w:cs="Arial"/>
                <w:sz w:val="24"/>
                <w:szCs w:val="24"/>
              </w:rPr>
              <w:t xml:space="preserve">The Supplier will comply with the Authority’s mandatory terms as set out in Schedule </w:t>
            </w:r>
            <w:r w:rsidR="00CB17E5">
              <w:rPr>
                <w:rFonts w:ascii="Arial" w:eastAsia="Arial" w:hAnsi="Arial" w:cs="Arial"/>
                <w:sz w:val="24"/>
                <w:szCs w:val="24"/>
              </w:rPr>
              <w:t>1</w:t>
            </w:r>
            <w:r w:rsidR="005D6277">
              <w:rPr>
                <w:rFonts w:ascii="Arial" w:eastAsia="Arial" w:hAnsi="Arial" w:cs="Arial"/>
                <w:sz w:val="24"/>
                <w:szCs w:val="24"/>
              </w:rPr>
              <w:t>2</w:t>
            </w:r>
            <w:r w:rsidRPr="0045015C">
              <w:rPr>
                <w:rFonts w:ascii="Arial" w:eastAsia="Arial" w:hAnsi="Arial" w:cs="Arial"/>
                <w:sz w:val="24"/>
                <w:szCs w:val="24"/>
              </w:rPr>
              <w:t xml:space="preserve"> of this Call-Off Contrac</w:t>
            </w:r>
            <w:r w:rsidR="007C3DAF">
              <w:rPr>
                <w:rFonts w:ascii="Arial" w:eastAsia="Arial" w:hAnsi="Arial" w:cs="Arial"/>
                <w:sz w:val="24"/>
                <w:szCs w:val="24"/>
              </w:rPr>
              <w:t>t.</w:t>
            </w:r>
          </w:p>
        </w:tc>
      </w:tr>
      <w:tr w:rsidR="00F67204" w14:paraId="22DC5C35" w14:textId="77777777" w:rsidTr="00640572">
        <w:tc>
          <w:tcPr>
            <w:tcW w:w="2956" w:type="dxa"/>
            <w:shd w:val="clear" w:color="auto" w:fill="auto"/>
            <w:tcMar>
              <w:top w:w="100" w:type="dxa"/>
              <w:left w:w="100" w:type="dxa"/>
              <w:bottom w:w="100" w:type="dxa"/>
              <w:right w:w="100" w:type="dxa"/>
            </w:tcMar>
          </w:tcPr>
          <w:p w14:paraId="70125C1A" w14:textId="77777777" w:rsidR="00F67204" w:rsidRPr="00720B67" w:rsidRDefault="00F67204" w:rsidP="00F67204">
            <w:pPr>
              <w:spacing w:before="60" w:after="60"/>
              <w:ind w:left="30"/>
              <w:jc w:val="left"/>
              <w:rPr>
                <w:rFonts w:ascii="Arial" w:eastAsia="Arial" w:hAnsi="Arial" w:cs="Arial"/>
                <w:b/>
                <w:sz w:val="24"/>
                <w:szCs w:val="24"/>
              </w:rPr>
            </w:pPr>
            <w:r w:rsidRPr="00720B67">
              <w:rPr>
                <w:rFonts w:ascii="Arial" w:eastAsia="Arial" w:hAnsi="Arial" w:cs="Arial"/>
                <w:b/>
                <w:sz w:val="24"/>
                <w:szCs w:val="24"/>
              </w:rPr>
              <w:t>Buyer specific amendments to/refinements of the Call-Off Contract terms</w:t>
            </w:r>
          </w:p>
        </w:tc>
        <w:tc>
          <w:tcPr>
            <w:tcW w:w="7534" w:type="dxa"/>
            <w:shd w:val="clear" w:color="auto" w:fill="auto"/>
            <w:tcMar>
              <w:top w:w="100" w:type="dxa"/>
              <w:left w:w="100" w:type="dxa"/>
              <w:bottom w:w="100" w:type="dxa"/>
              <w:right w:w="100" w:type="dxa"/>
            </w:tcMar>
          </w:tcPr>
          <w:p w14:paraId="2EDB5D60" w14:textId="77777777" w:rsidR="00F67204" w:rsidRDefault="00F67204" w:rsidP="00F67204">
            <w:pPr>
              <w:rPr>
                <w:rFonts w:ascii="Arial" w:eastAsia="Arial" w:hAnsi="Arial" w:cs="Arial"/>
                <w:b/>
                <w:sz w:val="24"/>
                <w:szCs w:val="24"/>
              </w:rPr>
            </w:pPr>
            <w:r>
              <w:rPr>
                <w:rFonts w:ascii="Arial" w:eastAsia="Arial" w:hAnsi="Arial" w:cs="Arial"/>
                <w:b/>
                <w:sz w:val="24"/>
                <w:szCs w:val="24"/>
              </w:rPr>
              <w:t>Expenses</w:t>
            </w:r>
          </w:p>
          <w:p w14:paraId="309A099D" w14:textId="77777777" w:rsidR="00F67204" w:rsidRDefault="00F67204" w:rsidP="00F67204">
            <w:pPr>
              <w:rPr>
                <w:rFonts w:ascii="Arial" w:eastAsia="Arial" w:hAnsi="Arial" w:cs="Arial"/>
                <w:sz w:val="24"/>
                <w:szCs w:val="24"/>
              </w:rPr>
            </w:pPr>
            <w:r>
              <w:rPr>
                <w:rFonts w:ascii="Arial" w:eastAsia="Arial" w:hAnsi="Arial" w:cs="Arial"/>
                <w:sz w:val="24"/>
                <w:szCs w:val="24"/>
              </w:rPr>
              <w:t>Travel may be expected between the other Delivery Group and Client sites. Expenses will be paid as per agreed HMRC expenses policy.</w:t>
            </w:r>
          </w:p>
          <w:p w14:paraId="206F886E" w14:textId="77777777" w:rsidR="00F67204" w:rsidRDefault="00F67204" w:rsidP="00F67204">
            <w:pPr>
              <w:rPr>
                <w:rFonts w:ascii="Arial" w:eastAsia="Arial" w:hAnsi="Arial" w:cs="Arial"/>
                <w:sz w:val="24"/>
                <w:szCs w:val="24"/>
              </w:rPr>
            </w:pPr>
          </w:p>
          <w:p w14:paraId="71D1A6DF" w14:textId="4314197A" w:rsidR="00F67204" w:rsidRDefault="00F67204" w:rsidP="00F168DE">
            <w:pPr>
              <w:numPr>
                <w:ilvl w:val="0"/>
                <w:numId w:val="22"/>
              </w:numPr>
              <w:tabs>
                <w:tab w:val="left" w:pos="720"/>
              </w:tabs>
              <w:autoSpaceDN w:val="0"/>
              <w:ind w:left="150"/>
              <w:contextualSpacing/>
              <w:jc w:val="left"/>
              <w:textAlignment w:val="baseline"/>
              <w:rPr>
                <w:rFonts w:ascii="Arial" w:eastAsia="Arial" w:hAnsi="Arial" w:cs="Arial"/>
                <w:sz w:val="24"/>
                <w:szCs w:val="24"/>
              </w:rPr>
            </w:pPr>
            <w:r>
              <w:rPr>
                <w:rFonts w:ascii="Arial" w:eastAsia="Arial" w:hAnsi="Arial" w:cs="Arial"/>
                <w:sz w:val="24"/>
                <w:szCs w:val="24"/>
              </w:rPr>
              <w:t>Travel to and from the Primary Location</w:t>
            </w:r>
            <w:r w:rsidR="00116328">
              <w:rPr>
                <w:rFonts w:ascii="Arial" w:eastAsia="Arial" w:hAnsi="Arial" w:cs="Arial"/>
                <w:sz w:val="24"/>
                <w:szCs w:val="24"/>
              </w:rPr>
              <w:t>s</w:t>
            </w:r>
            <w:r>
              <w:rPr>
                <w:rFonts w:ascii="Arial" w:eastAsia="Arial" w:hAnsi="Arial" w:cs="Arial"/>
                <w:sz w:val="24"/>
                <w:szCs w:val="24"/>
              </w:rPr>
              <w:t xml:space="preserve"> will be met from the day rate.</w:t>
            </w:r>
            <w:r>
              <w:rPr>
                <w:rFonts w:ascii="Arial" w:eastAsia="Arial" w:hAnsi="Arial" w:cs="Arial"/>
                <w:sz w:val="24"/>
                <w:szCs w:val="24"/>
              </w:rPr>
              <w:br/>
              <w:t> </w:t>
            </w:r>
          </w:p>
          <w:p w14:paraId="12FB9AB9" w14:textId="77777777" w:rsidR="00F67204" w:rsidRDefault="00F67204" w:rsidP="00F168DE">
            <w:pPr>
              <w:numPr>
                <w:ilvl w:val="0"/>
                <w:numId w:val="22"/>
              </w:numPr>
              <w:tabs>
                <w:tab w:val="left" w:pos="720"/>
              </w:tabs>
              <w:autoSpaceDN w:val="0"/>
              <w:ind w:left="150"/>
              <w:contextualSpacing/>
              <w:jc w:val="left"/>
              <w:textAlignment w:val="baseline"/>
              <w:rPr>
                <w:rFonts w:ascii="Arial" w:eastAsia="Arial" w:hAnsi="Arial" w:cs="Arial"/>
                <w:sz w:val="24"/>
                <w:szCs w:val="24"/>
              </w:rPr>
            </w:pPr>
            <w:r>
              <w:rPr>
                <w:rFonts w:ascii="Arial" w:eastAsia="Arial" w:hAnsi="Arial" w:cs="Arial"/>
                <w:sz w:val="24"/>
                <w:szCs w:val="24"/>
              </w:rPr>
              <w:t>Expenses are payable where travel to other locations is required as part of the assignment forming part of this agreement. Where an overnight stay is required HMRC will pay for actual bed and breakfast costs within the current maximum limits detailed below. Any other subsistence or incidental expenses are not payable. Receipts must be provided.</w:t>
            </w:r>
            <w:r>
              <w:rPr>
                <w:rFonts w:ascii="Arial" w:eastAsia="Arial" w:hAnsi="Arial" w:cs="Arial"/>
                <w:sz w:val="24"/>
                <w:szCs w:val="24"/>
              </w:rPr>
              <w:br/>
              <w:t> </w:t>
            </w:r>
            <w:r>
              <w:rPr>
                <w:rFonts w:ascii="Arial" w:eastAsia="Arial" w:hAnsi="Arial" w:cs="Arial"/>
                <w:sz w:val="24"/>
                <w:szCs w:val="24"/>
              </w:rPr>
              <w:br/>
              <w:t> </w:t>
            </w:r>
          </w:p>
          <w:p w14:paraId="596B5949" w14:textId="77777777" w:rsidR="00F67204" w:rsidRDefault="00F67204" w:rsidP="00F168DE">
            <w:pPr>
              <w:numPr>
                <w:ilvl w:val="0"/>
                <w:numId w:val="22"/>
              </w:numPr>
              <w:tabs>
                <w:tab w:val="left" w:pos="720"/>
              </w:tabs>
              <w:autoSpaceDN w:val="0"/>
              <w:ind w:left="150"/>
              <w:contextualSpacing/>
              <w:jc w:val="left"/>
              <w:textAlignment w:val="baseline"/>
              <w:rPr>
                <w:rFonts w:ascii="Arial" w:eastAsia="Arial" w:hAnsi="Arial" w:cs="Arial"/>
                <w:sz w:val="24"/>
                <w:szCs w:val="24"/>
              </w:rPr>
            </w:pPr>
            <w:r>
              <w:rPr>
                <w:rFonts w:ascii="Arial" w:eastAsia="Arial" w:hAnsi="Arial" w:cs="Arial"/>
                <w:sz w:val="24"/>
                <w:szCs w:val="24"/>
              </w:rPr>
              <w:t>All other expenses will be payable at the discretion of HMRC. The Contractor shall not incur such expenses without the prior approval of the HMRC Work Manager. Any expense incurred by the Contractor without prior approval shall not be reimbursed.</w:t>
            </w:r>
          </w:p>
          <w:p w14:paraId="064D3A90" w14:textId="77777777" w:rsidR="00F67204" w:rsidRDefault="00F67204" w:rsidP="00F67204">
            <w:pPr>
              <w:tabs>
                <w:tab w:val="left" w:pos="720"/>
              </w:tabs>
              <w:autoSpaceDN w:val="0"/>
              <w:jc w:val="left"/>
              <w:textAlignment w:val="baseline"/>
              <w:rPr>
                <w:rFonts w:ascii="Arial" w:eastAsia="Arial" w:hAnsi="Arial" w:cs="Arial"/>
                <w:sz w:val="24"/>
                <w:szCs w:val="24"/>
              </w:rPr>
            </w:pPr>
          </w:p>
          <w:p w14:paraId="5BCC4F26" w14:textId="77777777" w:rsidR="00F67204" w:rsidRDefault="00F67204" w:rsidP="00F67204">
            <w:pPr>
              <w:ind w:left="150"/>
              <w:rPr>
                <w:rFonts w:ascii="Arial" w:eastAsia="Arial" w:hAnsi="Arial" w:cs="Arial"/>
                <w:sz w:val="24"/>
                <w:szCs w:val="24"/>
              </w:rPr>
            </w:pPr>
          </w:p>
          <w:tbl>
            <w:tblPr>
              <w:tblW w:w="5000" w:type="pct"/>
              <w:jc w:val="center"/>
              <w:tblLayout w:type="fixed"/>
              <w:tblCellMar>
                <w:left w:w="10" w:type="dxa"/>
                <w:right w:w="10" w:type="dxa"/>
              </w:tblCellMar>
              <w:tblLook w:val="0000" w:firstRow="0" w:lastRow="0" w:firstColumn="0" w:lastColumn="0" w:noHBand="0" w:noVBand="0"/>
            </w:tblPr>
            <w:tblGrid>
              <w:gridCol w:w="3306"/>
              <w:gridCol w:w="4020"/>
            </w:tblGrid>
            <w:tr w:rsidR="00F67204" w14:paraId="0C387201" w14:textId="77777777" w:rsidTr="00077CC8">
              <w:trPr>
                <w:tblHeader/>
                <w:jc w:val="center"/>
              </w:trPr>
              <w:tc>
                <w:tcPr>
                  <w:tcW w:w="4321" w:type="dxa"/>
                  <w:gridSpan w:val="2"/>
                  <w:tcBorders>
                    <w:bottom w:val="single" w:sz="6" w:space="0" w:color="E0E0E0"/>
                    <w:right w:val="single" w:sz="6" w:space="0" w:color="E0E0E0"/>
                  </w:tcBorders>
                  <w:shd w:val="clear" w:color="auto" w:fill="85CAC8"/>
                  <w:tcMar>
                    <w:top w:w="210" w:type="dxa"/>
                    <w:left w:w="210" w:type="dxa"/>
                    <w:bottom w:w="210" w:type="dxa"/>
                    <w:right w:w="210" w:type="dxa"/>
                  </w:tcMar>
                  <w:vAlign w:val="center"/>
                </w:tcPr>
                <w:p w14:paraId="48053E6B" w14:textId="24AD732D" w:rsidR="00F67204" w:rsidRDefault="00F67204" w:rsidP="00F67204">
                  <w:pPr>
                    <w:spacing w:after="150" w:line="300" w:lineRule="atLeast"/>
                    <w:jc w:val="center"/>
                    <w:rPr>
                      <w:rFonts w:ascii="Arial" w:eastAsia="Arial" w:hAnsi="Arial" w:cs="Arial"/>
                      <w:sz w:val="24"/>
                      <w:szCs w:val="24"/>
                    </w:rPr>
                  </w:pPr>
                  <w:r>
                    <w:rPr>
                      <w:rFonts w:ascii="Arial" w:eastAsia="Arial" w:hAnsi="Arial" w:cs="Arial"/>
                      <w:sz w:val="24"/>
                      <w:szCs w:val="24"/>
                    </w:rPr>
                    <w:t>Short-term Night Subsistence Allowances</w:t>
                  </w:r>
                  <w:r>
                    <w:rPr>
                      <w:rFonts w:ascii="Arial" w:eastAsia="Arial" w:hAnsi="Arial" w:cs="Arial"/>
                      <w:sz w:val="24"/>
                      <w:szCs w:val="24"/>
                    </w:rPr>
                    <w:br/>
                    <w:t>Bed and Breakfast Capped Rates</w:t>
                  </w:r>
                  <w:r>
                    <w:rPr>
                      <w:rFonts w:ascii="Arial" w:eastAsia="Arial" w:hAnsi="Arial" w:cs="Arial"/>
                      <w:sz w:val="24"/>
                      <w:szCs w:val="24"/>
                    </w:rPr>
                    <w:br/>
                    <w:t xml:space="preserve">Effective from </w:t>
                  </w:r>
                  <w:r w:rsidR="00CC32A5" w:rsidRPr="00CC32A5">
                    <w:rPr>
                      <w:rFonts w:ascii="Arial" w:eastAsia="Arial" w:hAnsi="Arial" w:cs="Arial"/>
                      <w:sz w:val="24"/>
                      <w:szCs w:val="24"/>
                    </w:rPr>
                    <w:t>01/04/2017</w:t>
                  </w:r>
                </w:p>
              </w:tc>
            </w:tr>
            <w:tr w:rsidR="00F67204" w14:paraId="140E5060" w14:textId="77777777" w:rsidTr="00077CC8">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C7A4FC0" w14:textId="77777777"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Location</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B526C37" w14:textId="77777777"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Maximum nightly rate</w:t>
                  </w:r>
                </w:p>
              </w:tc>
            </w:tr>
            <w:tr w:rsidR="00F67204" w14:paraId="42508560" w14:textId="77777777" w:rsidTr="00077CC8">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42E36EA" w14:textId="53B9B2C9"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London / within M25</w:t>
                  </w:r>
                  <w:r w:rsidR="00CC32A5">
                    <w:rPr>
                      <w:rFonts w:ascii="Arial" w:eastAsia="Arial" w:hAnsi="Arial" w:cs="Arial"/>
                      <w:sz w:val="24"/>
                      <w:szCs w:val="24"/>
                    </w:rPr>
                    <w:t xml:space="preserve"> </w:t>
                  </w:r>
                  <w:r w:rsidR="00CC32A5" w:rsidRPr="00CC32A5">
                    <w:rPr>
                      <w:rFonts w:ascii="Arial" w:eastAsia="Arial" w:hAnsi="Arial" w:cs="Arial"/>
                      <w:sz w:val="24"/>
                      <w:szCs w:val="24"/>
                    </w:rPr>
                    <w:t>(excluding Heathrow Airport)</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BFD5FC8" w14:textId="64B41B5D" w:rsidR="00F67204" w:rsidRDefault="00CC32A5" w:rsidP="00F67204">
                  <w:pPr>
                    <w:spacing w:line="300" w:lineRule="atLeast"/>
                    <w:rPr>
                      <w:rFonts w:ascii="Arial" w:eastAsia="Arial" w:hAnsi="Arial" w:cs="Arial"/>
                      <w:sz w:val="24"/>
                      <w:szCs w:val="24"/>
                    </w:rPr>
                  </w:pPr>
                  <w:r>
                    <w:rPr>
                      <w:rFonts w:ascii="Arial" w:eastAsia="Arial" w:hAnsi="Arial" w:cs="Arial"/>
                      <w:sz w:val="24"/>
                      <w:szCs w:val="24"/>
                    </w:rPr>
                    <w:t>£13</w:t>
                  </w:r>
                  <w:r w:rsidR="00F67204">
                    <w:rPr>
                      <w:rFonts w:ascii="Arial" w:eastAsia="Arial" w:hAnsi="Arial" w:cs="Arial"/>
                      <w:sz w:val="24"/>
                      <w:szCs w:val="24"/>
                    </w:rPr>
                    <w:t>0 per night</w:t>
                  </w:r>
                </w:p>
              </w:tc>
            </w:tr>
            <w:tr w:rsidR="00F67204" w14:paraId="6840246D" w14:textId="77777777" w:rsidTr="00077CC8">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6198852" w14:textId="5DDFFFB3"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lastRenderedPageBreak/>
                    <w:t>Bristol</w:t>
                  </w:r>
                  <w:r w:rsidR="00CC32A5">
                    <w:rPr>
                      <w:rFonts w:ascii="Arial" w:eastAsia="Arial" w:hAnsi="Arial" w:cs="Arial"/>
                      <w:sz w:val="24"/>
                      <w:szCs w:val="24"/>
                    </w:rPr>
                    <w:t>; Heathrow Airport</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C8F8077" w14:textId="77777777"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£100 per night</w:t>
                  </w:r>
                </w:p>
              </w:tc>
            </w:tr>
            <w:tr w:rsidR="00F67204" w14:paraId="53B5BA3C" w14:textId="77777777" w:rsidTr="00077CC8">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FC26992" w14:textId="6F524C10" w:rsidR="00F67204" w:rsidRDefault="00F67204" w:rsidP="000F52F1">
                  <w:pPr>
                    <w:spacing w:line="300" w:lineRule="atLeast"/>
                    <w:rPr>
                      <w:rFonts w:ascii="Arial" w:eastAsia="Arial" w:hAnsi="Arial" w:cs="Arial"/>
                      <w:sz w:val="24"/>
                      <w:szCs w:val="24"/>
                    </w:rPr>
                  </w:pPr>
                  <w:r>
                    <w:rPr>
                      <w:rFonts w:ascii="Arial" w:eastAsia="Arial" w:hAnsi="Arial" w:cs="Arial"/>
                      <w:sz w:val="24"/>
                      <w:szCs w:val="24"/>
                    </w:rPr>
                    <w:t>Oxford</w:t>
                  </w:r>
                  <w:r w:rsidR="000F52F1">
                    <w:rPr>
                      <w:rFonts w:ascii="Arial" w:eastAsia="Arial" w:hAnsi="Arial" w:cs="Arial"/>
                      <w:sz w:val="24"/>
                      <w:szCs w:val="24"/>
                    </w:rPr>
                    <w:t>; Portsmouth</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0590F88" w14:textId="77777777"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£90 per night</w:t>
                  </w:r>
                </w:p>
              </w:tc>
            </w:tr>
            <w:tr w:rsidR="00F67204" w14:paraId="0A79FB5A" w14:textId="77777777" w:rsidTr="00077CC8">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DB663DD" w14:textId="1632A8D3" w:rsidR="00F67204" w:rsidRDefault="00F67204" w:rsidP="00F67204">
                  <w:pPr>
                    <w:spacing w:line="300" w:lineRule="atLeast"/>
                    <w:rPr>
                      <w:rFonts w:ascii="Arial" w:eastAsia="Arial" w:hAnsi="Arial" w:cs="Arial"/>
                      <w:sz w:val="24"/>
                      <w:szCs w:val="24"/>
                    </w:rPr>
                  </w:pP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59220DD8" w14:textId="433CFFEB" w:rsidR="00F67204" w:rsidRDefault="00F67204" w:rsidP="00F67204">
                  <w:pPr>
                    <w:spacing w:line="300" w:lineRule="atLeast"/>
                    <w:rPr>
                      <w:rFonts w:ascii="Arial" w:eastAsia="Arial" w:hAnsi="Arial" w:cs="Arial"/>
                      <w:sz w:val="24"/>
                      <w:szCs w:val="24"/>
                    </w:rPr>
                  </w:pPr>
                </w:p>
              </w:tc>
            </w:tr>
            <w:tr w:rsidR="00F67204" w14:paraId="2123A551" w14:textId="77777777" w:rsidTr="00077CC8">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4AC640C" w14:textId="77777777"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Elsewhere</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486C440" w14:textId="7D2751D5" w:rsidR="00F67204" w:rsidRDefault="000F52F1" w:rsidP="00F67204">
                  <w:pPr>
                    <w:spacing w:line="300" w:lineRule="atLeast"/>
                    <w:rPr>
                      <w:rFonts w:ascii="Arial" w:eastAsia="Arial" w:hAnsi="Arial" w:cs="Arial"/>
                      <w:sz w:val="24"/>
                      <w:szCs w:val="24"/>
                    </w:rPr>
                  </w:pPr>
                  <w:r>
                    <w:rPr>
                      <w:rFonts w:ascii="Arial" w:eastAsia="Arial" w:hAnsi="Arial" w:cs="Arial"/>
                      <w:sz w:val="24"/>
                      <w:szCs w:val="24"/>
                    </w:rPr>
                    <w:t>£9</w:t>
                  </w:r>
                  <w:r w:rsidR="00F67204">
                    <w:rPr>
                      <w:rFonts w:ascii="Arial" w:eastAsia="Arial" w:hAnsi="Arial" w:cs="Arial"/>
                      <w:sz w:val="24"/>
                      <w:szCs w:val="24"/>
                    </w:rPr>
                    <w:t>0 per night</w:t>
                  </w:r>
                </w:p>
              </w:tc>
            </w:tr>
            <w:tr w:rsidR="00F67204" w14:paraId="15AF649B" w14:textId="77777777" w:rsidTr="00077CC8">
              <w:trPr>
                <w:jc w:val="center"/>
              </w:trPr>
              <w:tc>
                <w:tcPr>
                  <w:tcW w:w="4321" w:type="dxa"/>
                  <w:gridSpan w:val="2"/>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F89D4A3" w14:textId="77777777" w:rsidR="00F67204" w:rsidRDefault="00F67204" w:rsidP="00F67204">
                  <w:pPr>
                    <w:spacing w:after="150" w:line="300" w:lineRule="atLeast"/>
                    <w:jc w:val="center"/>
                    <w:rPr>
                      <w:rFonts w:ascii="Arial" w:eastAsia="Arial" w:hAnsi="Arial" w:cs="Arial"/>
                      <w:sz w:val="24"/>
                      <w:szCs w:val="24"/>
                    </w:rPr>
                  </w:pPr>
                  <w:r>
                    <w:rPr>
                      <w:rFonts w:ascii="Arial" w:eastAsia="Arial" w:hAnsi="Arial" w:cs="Arial"/>
                      <w:sz w:val="24"/>
                      <w:szCs w:val="24"/>
                    </w:rPr>
                    <w:t>Travel</w:t>
                  </w:r>
                </w:p>
              </w:tc>
            </w:tr>
            <w:tr w:rsidR="00F67204" w14:paraId="1E6D7805" w14:textId="77777777" w:rsidTr="00077CC8">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4B35DA9" w14:textId="77777777"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Mileage allowance</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01CDD94" w14:textId="77777777"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25 pence per mile</w:t>
                  </w:r>
                </w:p>
              </w:tc>
            </w:tr>
            <w:tr w:rsidR="00F67204" w14:paraId="3E1D1B2C" w14:textId="77777777" w:rsidTr="00077CC8">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8A21807" w14:textId="77777777"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Rail Travel</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D80B7EF" w14:textId="77777777"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Standard Class</w:t>
                  </w:r>
                </w:p>
              </w:tc>
            </w:tr>
            <w:tr w:rsidR="00F67204" w14:paraId="078DEB9D" w14:textId="77777777" w:rsidTr="00077CC8">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DA84E88" w14:textId="77777777"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Air Travel</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CD9B8A8" w14:textId="77777777"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Economy Class</w:t>
                  </w:r>
                </w:p>
              </w:tc>
            </w:tr>
          </w:tbl>
          <w:p w14:paraId="6A948CB2" w14:textId="77777777" w:rsidR="00F67204" w:rsidRDefault="00F67204" w:rsidP="00F67204">
            <w:pPr>
              <w:tabs>
                <w:tab w:val="left" w:pos="720"/>
              </w:tabs>
              <w:autoSpaceDN w:val="0"/>
              <w:jc w:val="left"/>
              <w:textAlignment w:val="baseline"/>
              <w:rPr>
                <w:rFonts w:ascii="Arial" w:eastAsia="Arial" w:hAnsi="Arial" w:cs="Arial"/>
                <w:sz w:val="24"/>
                <w:szCs w:val="24"/>
              </w:rPr>
            </w:pPr>
          </w:p>
          <w:p w14:paraId="0B64534D" w14:textId="4E2E4FA5" w:rsidR="000F52F1" w:rsidRPr="00720B67" w:rsidRDefault="000F52F1" w:rsidP="000F52F1">
            <w:pPr>
              <w:keepNext/>
              <w:spacing w:before="60" w:after="60"/>
              <w:ind w:left="30"/>
              <w:jc w:val="left"/>
              <w:rPr>
                <w:rFonts w:ascii="Arial" w:eastAsia="Arial" w:hAnsi="Arial" w:cs="Arial"/>
                <w:sz w:val="24"/>
                <w:szCs w:val="24"/>
              </w:rPr>
            </w:pPr>
          </w:p>
        </w:tc>
      </w:tr>
      <w:tr w:rsidR="00F67204" w14:paraId="76F3939D" w14:textId="77777777" w:rsidTr="00640572">
        <w:tc>
          <w:tcPr>
            <w:tcW w:w="2956" w:type="dxa"/>
            <w:shd w:val="clear" w:color="auto" w:fill="auto"/>
            <w:tcMar>
              <w:top w:w="100" w:type="dxa"/>
              <w:left w:w="100" w:type="dxa"/>
              <w:bottom w:w="100" w:type="dxa"/>
              <w:right w:w="100" w:type="dxa"/>
            </w:tcMar>
          </w:tcPr>
          <w:p w14:paraId="7ACA2FAC" w14:textId="77777777" w:rsidR="00F67204" w:rsidRPr="00720B67" w:rsidRDefault="00F67204" w:rsidP="00F67204">
            <w:pPr>
              <w:spacing w:before="60" w:after="60"/>
              <w:ind w:left="30"/>
              <w:jc w:val="left"/>
              <w:rPr>
                <w:rFonts w:ascii="Arial" w:eastAsia="Arial" w:hAnsi="Arial" w:cs="Arial"/>
                <w:b/>
                <w:sz w:val="24"/>
                <w:szCs w:val="24"/>
              </w:rPr>
            </w:pPr>
            <w:r w:rsidRPr="00720B67">
              <w:rPr>
                <w:rFonts w:ascii="Arial" w:eastAsia="Arial" w:hAnsi="Arial" w:cs="Arial"/>
                <w:b/>
                <w:sz w:val="24"/>
                <w:szCs w:val="24"/>
              </w:rPr>
              <w:lastRenderedPageBreak/>
              <w:t>Specific terms:</w:t>
            </w:r>
          </w:p>
        </w:tc>
        <w:tc>
          <w:tcPr>
            <w:tcW w:w="7534" w:type="dxa"/>
            <w:shd w:val="clear" w:color="auto" w:fill="auto"/>
            <w:tcMar>
              <w:top w:w="100" w:type="dxa"/>
              <w:left w:w="100" w:type="dxa"/>
              <w:bottom w:w="100" w:type="dxa"/>
              <w:right w:w="100" w:type="dxa"/>
            </w:tcMar>
          </w:tcPr>
          <w:p w14:paraId="2AD597FF" w14:textId="20D2B4C0" w:rsidR="00F67204" w:rsidRDefault="00640572" w:rsidP="00FB1629">
            <w:pPr>
              <w:keepNext/>
              <w:spacing w:before="60" w:after="60"/>
              <w:jc w:val="left"/>
              <w:rPr>
                <w:rFonts w:ascii="Arial" w:eastAsia="Arial" w:hAnsi="Arial" w:cs="Arial"/>
                <w:sz w:val="24"/>
                <w:szCs w:val="24"/>
              </w:rPr>
            </w:pPr>
            <w:r>
              <w:rPr>
                <w:rFonts w:ascii="Arial" w:eastAsia="Arial" w:hAnsi="Arial" w:cs="Arial"/>
                <w:sz w:val="24"/>
                <w:szCs w:val="24"/>
              </w:rPr>
              <w:fldChar w:fldCharType="begin"/>
            </w:r>
            <w:r>
              <w:rPr>
                <w:rFonts w:ascii="Arial" w:eastAsia="Arial" w:hAnsi="Arial" w:cs="Arial"/>
                <w:sz w:val="24"/>
                <w:szCs w:val="24"/>
              </w:rPr>
              <w:fldChar w:fldCharType="end"/>
            </w:r>
            <w:r w:rsidR="002F3F9E">
              <w:rPr>
                <w:rFonts w:ascii="Arial" w:eastAsia="Arial" w:hAnsi="Arial" w:cs="Arial"/>
                <w:sz w:val="24"/>
                <w:szCs w:val="24"/>
              </w:rPr>
              <w:t>N/A</w:t>
            </w:r>
          </w:p>
          <w:p w14:paraId="3993D232" w14:textId="1155FCF2" w:rsidR="00640572" w:rsidRPr="00720B67" w:rsidRDefault="00640572" w:rsidP="00F67204">
            <w:pPr>
              <w:keepNext/>
              <w:spacing w:before="60" w:after="60"/>
              <w:ind w:left="30"/>
              <w:jc w:val="left"/>
              <w:rPr>
                <w:rFonts w:ascii="Arial" w:eastAsia="Arial" w:hAnsi="Arial" w:cs="Arial"/>
                <w:sz w:val="24"/>
                <w:szCs w:val="24"/>
              </w:rPr>
            </w:pPr>
          </w:p>
        </w:tc>
      </w:tr>
    </w:tbl>
    <w:p w14:paraId="7972EADD" w14:textId="77777777" w:rsidR="005A5CBC" w:rsidRDefault="005A5CBC">
      <w:pPr>
        <w:spacing w:before="60" w:after="60"/>
        <w:rPr>
          <w:rFonts w:ascii="Arial" w:eastAsia="Arial" w:hAnsi="Arial" w:cs="Arial"/>
        </w:rPr>
      </w:pPr>
    </w:p>
    <w:p w14:paraId="5AD12D2C" w14:textId="77777777" w:rsidR="005A5CBC" w:rsidRDefault="005A5CBC">
      <w:pPr>
        <w:spacing w:before="60" w:after="60"/>
        <w:rPr>
          <w:rFonts w:ascii="Arial" w:eastAsia="Arial" w:hAnsi="Arial" w:cs="Arial"/>
        </w:rPr>
      </w:pPr>
    </w:p>
    <w:tbl>
      <w:tblPr>
        <w:tblStyle w:val="14"/>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7"/>
      </w:tblGrid>
      <w:tr w:rsidR="005A5CBC" w14:paraId="26C20C6F" w14:textId="77777777" w:rsidTr="00B92A6F">
        <w:trPr>
          <w:cnfStyle w:val="000000100000" w:firstRow="0" w:lastRow="0" w:firstColumn="0" w:lastColumn="0" w:oddVBand="0" w:evenVBand="0" w:oddHBand="1" w:evenHBand="0" w:firstRowFirstColumn="0" w:firstRowLastColumn="0" w:lastRowFirstColumn="0" w:lastRowLastColumn="0"/>
        </w:trPr>
        <w:tc>
          <w:tcPr>
            <w:tcW w:w="10207" w:type="dxa"/>
            <w:shd w:val="clear" w:color="auto" w:fill="DBE5F1"/>
          </w:tcPr>
          <w:p w14:paraId="25BEE0C8" w14:textId="77777777" w:rsidR="005A5CBC" w:rsidRDefault="00720B67">
            <w:pPr>
              <w:spacing w:before="60" w:after="60"/>
              <w:rPr>
                <w:rFonts w:ascii="Arial" w:eastAsia="Arial" w:hAnsi="Arial" w:cs="Arial"/>
              </w:rPr>
            </w:pPr>
            <w:r>
              <w:rPr>
                <w:rFonts w:ascii="Arial" w:eastAsia="Arial" w:hAnsi="Arial" w:cs="Arial"/>
                <w:b/>
                <w:sz w:val="24"/>
                <w:szCs w:val="24"/>
                <w:shd w:val="clear" w:color="auto" w:fill="C6D9F1"/>
              </w:rPr>
              <w:t xml:space="preserve">Formation of Contract </w:t>
            </w:r>
          </w:p>
        </w:tc>
      </w:tr>
      <w:tr w:rsidR="005A5CBC" w14:paraId="779CD521" w14:textId="77777777" w:rsidTr="00B92A6F">
        <w:trPr>
          <w:cnfStyle w:val="000000010000" w:firstRow="0" w:lastRow="0" w:firstColumn="0" w:lastColumn="0" w:oddVBand="0" w:evenVBand="0" w:oddHBand="0" w:evenHBand="1" w:firstRowFirstColumn="0" w:firstRowLastColumn="0" w:lastRowFirstColumn="0" w:lastRowLastColumn="0"/>
        </w:trPr>
        <w:tc>
          <w:tcPr>
            <w:tcW w:w="10207" w:type="dxa"/>
          </w:tcPr>
          <w:p w14:paraId="7D63C581" w14:textId="77777777" w:rsidR="005A5CBC" w:rsidRDefault="00720B67" w:rsidP="00283D8D">
            <w:pPr>
              <w:numPr>
                <w:ilvl w:val="1"/>
                <w:numId w:val="5"/>
              </w:numPr>
              <w:spacing w:before="60" w:after="60"/>
              <w:ind w:left="786" w:hanging="360"/>
              <w:rPr>
                <w:rFonts w:ascii="Arial" w:eastAsia="Arial" w:hAnsi="Arial" w:cs="Arial"/>
                <w:sz w:val="24"/>
                <w:szCs w:val="24"/>
              </w:rPr>
            </w:pPr>
            <w:r>
              <w:rPr>
                <w:rFonts w:ascii="Arial" w:eastAsia="Arial" w:hAnsi="Arial" w:cs="Arial"/>
                <w:sz w:val="24"/>
                <w:szCs w:val="24"/>
              </w:rPr>
              <w:t>By signing and returning this Order Form (Part A), the Supplier agrees to enter into a Call-Off Contract with the Buyer.</w:t>
            </w:r>
          </w:p>
        </w:tc>
      </w:tr>
      <w:tr w:rsidR="005A5CBC" w14:paraId="376821E1" w14:textId="77777777" w:rsidTr="00B92A6F">
        <w:trPr>
          <w:cnfStyle w:val="000000100000" w:firstRow="0" w:lastRow="0" w:firstColumn="0" w:lastColumn="0" w:oddVBand="0" w:evenVBand="0" w:oddHBand="1" w:evenHBand="0" w:firstRowFirstColumn="0" w:firstRowLastColumn="0" w:lastRowFirstColumn="0" w:lastRowLastColumn="0"/>
        </w:trPr>
        <w:tc>
          <w:tcPr>
            <w:tcW w:w="10207" w:type="dxa"/>
          </w:tcPr>
          <w:p w14:paraId="56A94926" w14:textId="77777777" w:rsidR="005A5CBC" w:rsidRDefault="00720B67" w:rsidP="00283D8D">
            <w:pPr>
              <w:numPr>
                <w:ilvl w:val="1"/>
                <w:numId w:val="5"/>
              </w:numPr>
              <w:spacing w:before="60" w:after="60"/>
              <w:ind w:left="786" w:hanging="360"/>
              <w:rPr>
                <w:rFonts w:ascii="Arial" w:eastAsia="Arial" w:hAnsi="Arial" w:cs="Arial"/>
                <w:sz w:val="24"/>
                <w:szCs w:val="24"/>
              </w:rPr>
            </w:pPr>
            <w:r>
              <w:rPr>
                <w:rFonts w:ascii="Arial" w:eastAsia="Arial" w:hAnsi="Arial" w:cs="Arial"/>
                <w:sz w:val="24"/>
                <w:szCs w:val="24"/>
              </w:rPr>
              <w:t>The Parties agree that they have read the Order Form (Part A), the Call-Off Contract terms and conditions (Part B), and the Schedules (Part C), and by signing below agree to be bound by this Call-Off Contract.</w:t>
            </w:r>
          </w:p>
        </w:tc>
      </w:tr>
      <w:tr w:rsidR="005A5CBC" w14:paraId="3231D242" w14:textId="77777777" w:rsidTr="00B92A6F">
        <w:trPr>
          <w:cnfStyle w:val="000000010000" w:firstRow="0" w:lastRow="0" w:firstColumn="0" w:lastColumn="0" w:oddVBand="0" w:evenVBand="0" w:oddHBand="0" w:evenHBand="1" w:firstRowFirstColumn="0" w:firstRowLastColumn="0" w:lastRowFirstColumn="0" w:lastRowLastColumn="0"/>
        </w:trPr>
        <w:tc>
          <w:tcPr>
            <w:tcW w:w="10207" w:type="dxa"/>
          </w:tcPr>
          <w:p w14:paraId="30E87DDF" w14:textId="77777777" w:rsidR="005A5CBC" w:rsidRDefault="00720B67" w:rsidP="00283D8D">
            <w:pPr>
              <w:numPr>
                <w:ilvl w:val="1"/>
                <w:numId w:val="5"/>
              </w:numPr>
              <w:spacing w:before="60" w:after="60"/>
              <w:ind w:left="786" w:hanging="360"/>
              <w:rPr>
                <w:rFonts w:ascii="Arial" w:eastAsia="Arial" w:hAnsi="Arial" w:cs="Arial"/>
                <w:sz w:val="24"/>
                <w:szCs w:val="24"/>
              </w:rPr>
            </w:pPr>
            <w:r>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62319246" w14:textId="77777777" w:rsidR="005A5CBC" w:rsidRDefault="00720B67" w:rsidP="00283D8D">
            <w:pPr>
              <w:numPr>
                <w:ilvl w:val="1"/>
                <w:numId w:val="5"/>
              </w:numPr>
              <w:spacing w:before="60" w:after="60"/>
              <w:ind w:left="786" w:hanging="360"/>
              <w:rPr>
                <w:rFonts w:ascii="Arial" w:eastAsia="Arial" w:hAnsi="Arial" w:cs="Arial"/>
                <w:sz w:val="24"/>
                <w:szCs w:val="24"/>
              </w:rPr>
            </w:pPr>
            <w:r>
              <w:rPr>
                <w:rFonts w:ascii="Arial" w:eastAsia="Arial" w:hAnsi="Arial" w:cs="Arial"/>
                <w:sz w:val="24"/>
                <w:szCs w:val="24"/>
              </w:rPr>
              <w:t>The Call-Off Contract outlines the Deliverables of the agreement. The Order Form outlines any amendment of the terms and conditions set out in Part B. The terms and conditions of the Call-Off Contract Order Form will supersede those of the Call-Off Contract standard terms and conditions.</w:t>
            </w:r>
          </w:p>
          <w:p w14:paraId="22C58576" w14:textId="77777777" w:rsidR="005A5CBC" w:rsidRDefault="00720B67" w:rsidP="00283D8D">
            <w:pPr>
              <w:numPr>
                <w:ilvl w:val="0"/>
                <w:numId w:val="5"/>
              </w:numPr>
              <w:spacing w:before="240" w:after="240"/>
              <w:ind w:left="426" w:firstLine="359"/>
              <w:rPr>
                <w:rFonts w:ascii="Arial" w:eastAsia="Arial" w:hAnsi="Arial" w:cs="Arial"/>
                <w:sz w:val="24"/>
                <w:szCs w:val="24"/>
              </w:rPr>
            </w:pPr>
            <w:r>
              <w:rPr>
                <w:rFonts w:ascii="Arial" w:eastAsia="Arial" w:hAnsi="Arial" w:cs="Arial"/>
                <w:b/>
                <w:sz w:val="24"/>
                <w:szCs w:val="24"/>
                <w:highlight w:val="white"/>
              </w:rPr>
              <w:t>Background to the agreement</w:t>
            </w:r>
            <w:r>
              <w:rPr>
                <w:rFonts w:ascii="Arial" w:eastAsia="Arial" w:hAnsi="Arial" w:cs="Arial"/>
                <w:b/>
                <w:sz w:val="24"/>
                <w:szCs w:val="24"/>
                <w:shd w:val="clear" w:color="auto" w:fill="C6D9F1"/>
              </w:rPr>
              <w:t xml:space="preserve"> </w:t>
            </w:r>
          </w:p>
          <w:p w14:paraId="0E9DC747" w14:textId="1DBF0C4E" w:rsidR="005A5CBC" w:rsidRDefault="00720B67">
            <w:pPr>
              <w:spacing w:before="60" w:after="60"/>
              <w:ind w:left="850" w:hanging="425"/>
              <w:rPr>
                <w:rFonts w:ascii="Arial" w:eastAsia="Arial" w:hAnsi="Arial" w:cs="Arial"/>
              </w:rPr>
            </w:pPr>
            <w:r>
              <w:rPr>
                <w:rFonts w:ascii="Arial" w:eastAsia="Arial" w:hAnsi="Arial" w:cs="Arial"/>
                <w:sz w:val="24"/>
                <w:szCs w:val="24"/>
              </w:rPr>
              <w:lastRenderedPageBreak/>
              <w:t>(A)</w:t>
            </w:r>
            <w:r>
              <w:rPr>
                <w:rFonts w:ascii="Arial" w:eastAsia="Arial" w:hAnsi="Arial" w:cs="Arial"/>
                <w:sz w:val="24"/>
                <w:szCs w:val="24"/>
              </w:rPr>
              <w:tab/>
              <w:t xml:space="preserve">The Supplier is a provider of digital outcomes and specialists services and undertook to provide such Services under the terms set out in Framework Agreement number RM1043.6 (the “Framework Agreement”). </w:t>
            </w:r>
          </w:p>
          <w:p w14:paraId="55F2A63D" w14:textId="77777777" w:rsidR="005A5CBC" w:rsidRDefault="00720B67">
            <w:pPr>
              <w:spacing w:before="60" w:after="60"/>
              <w:ind w:left="850" w:hanging="425"/>
              <w:rPr>
                <w:rFonts w:ascii="Arial" w:eastAsia="Arial" w:hAnsi="Arial" w:cs="Arial"/>
              </w:rPr>
            </w:pPr>
            <w:r>
              <w:rPr>
                <w:rFonts w:ascii="Arial" w:eastAsia="Arial" w:hAnsi="Arial" w:cs="Arial"/>
                <w:sz w:val="24"/>
                <w:szCs w:val="24"/>
              </w:rPr>
              <w:t>(B)</w:t>
            </w:r>
            <w:r>
              <w:rPr>
                <w:rFonts w:ascii="Arial" w:eastAsia="Arial" w:hAnsi="Arial" w:cs="Arial"/>
                <w:sz w:val="24"/>
                <w:szCs w:val="24"/>
              </w:rPr>
              <w:tab/>
              <w:t>The Buyer served an Order Form for Services to the Supplier on the Order Date stated in the Order Form.</w:t>
            </w:r>
          </w:p>
          <w:p w14:paraId="58E05BE2" w14:textId="005801C3" w:rsidR="005A5CBC" w:rsidRDefault="00720B67" w:rsidP="001D7FFC">
            <w:pPr>
              <w:spacing w:before="60" w:after="60"/>
              <w:ind w:left="850" w:hanging="425"/>
              <w:rPr>
                <w:rFonts w:ascii="Arial" w:eastAsia="Arial" w:hAnsi="Arial" w:cs="Arial"/>
              </w:rPr>
            </w:pPr>
            <w:r>
              <w:rPr>
                <w:rFonts w:ascii="Arial" w:eastAsia="Arial" w:hAnsi="Arial" w:cs="Arial"/>
                <w:sz w:val="24"/>
                <w:szCs w:val="24"/>
              </w:rPr>
              <w:t>(C)</w:t>
            </w:r>
            <w:r>
              <w:rPr>
                <w:rFonts w:ascii="Arial" w:eastAsia="Arial" w:hAnsi="Arial" w:cs="Arial"/>
                <w:sz w:val="24"/>
                <w:szCs w:val="24"/>
              </w:rPr>
              <w:tab/>
              <w:t xml:space="preserve">The </w:t>
            </w:r>
            <w:r w:rsidR="001D7FFC">
              <w:rPr>
                <w:rFonts w:ascii="Arial" w:eastAsia="Arial" w:hAnsi="Arial" w:cs="Arial"/>
                <w:sz w:val="24"/>
                <w:szCs w:val="24"/>
              </w:rPr>
              <w:t>P</w:t>
            </w:r>
            <w:r>
              <w:rPr>
                <w:rFonts w:ascii="Arial" w:eastAsia="Arial" w:hAnsi="Arial" w:cs="Arial"/>
                <w:sz w:val="24"/>
                <w:szCs w:val="24"/>
              </w:rPr>
              <w:t>arties intend that this Call-Off Contract will not itself oblige the Buyer to buy or the Supplier to supply the Services. Specific instructions and requirements will have contractual effect on the execution of an SOW.</w:t>
            </w:r>
          </w:p>
        </w:tc>
      </w:tr>
    </w:tbl>
    <w:p w14:paraId="26DBAD3F" w14:textId="77777777" w:rsidR="00720B67" w:rsidRDefault="00720B67">
      <w:pPr>
        <w:spacing w:before="60" w:after="60"/>
        <w:rPr>
          <w:rFonts w:ascii="Arial" w:eastAsia="Arial" w:hAnsi="Arial" w:cs="Arial"/>
          <w:b/>
          <w:sz w:val="24"/>
          <w:szCs w:val="24"/>
        </w:rPr>
      </w:pPr>
    </w:p>
    <w:p w14:paraId="54922107" w14:textId="77777777" w:rsidR="00720B67" w:rsidRDefault="00720B67">
      <w:pPr>
        <w:spacing w:before="60" w:after="60"/>
        <w:rPr>
          <w:rFonts w:ascii="Arial" w:eastAsia="Arial" w:hAnsi="Arial" w:cs="Arial"/>
          <w:b/>
          <w:sz w:val="24"/>
          <w:szCs w:val="24"/>
        </w:rPr>
      </w:pPr>
    </w:p>
    <w:p w14:paraId="0509ECE7" w14:textId="77777777" w:rsidR="00720B67" w:rsidRDefault="00720B67">
      <w:pPr>
        <w:spacing w:before="60" w:after="60"/>
        <w:rPr>
          <w:rFonts w:ascii="Arial" w:eastAsia="Arial" w:hAnsi="Arial" w:cs="Arial"/>
          <w:b/>
          <w:sz w:val="24"/>
          <w:szCs w:val="24"/>
        </w:rPr>
      </w:pPr>
    </w:p>
    <w:p w14:paraId="3C5BE9B2" w14:textId="77777777" w:rsidR="005A5CBC" w:rsidRDefault="00720B67">
      <w:pPr>
        <w:spacing w:before="60" w:after="60"/>
        <w:rPr>
          <w:rFonts w:ascii="Arial" w:eastAsia="Arial" w:hAnsi="Arial" w:cs="Arial"/>
        </w:rPr>
      </w:pPr>
      <w:r>
        <w:rPr>
          <w:rFonts w:ascii="Arial" w:eastAsia="Arial" w:hAnsi="Arial" w:cs="Arial"/>
          <w:b/>
          <w:sz w:val="24"/>
          <w:szCs w:val="24"/>
        </w:rPr>
        <w:t>SIGNED:</w:t>
      </w:r>
    </w:p>
    <w:tbl>
      <w:tblPr>
        <w:tblStyle w:val="13"/>
        <w:tblW w:w="10263"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818"/>
      </w:tblGrid>
      <w:tr w:rsidR="005A5CBC" w14:paraId="00A99525" w14:textId="77777777" w:rsidTr="00B92A6F">
        <w:trPr>
          <w:cnfStyle w:val="000000100000" w:firstRow="0" w:lastRow="0" w:firstColumn="0" w:lastColumn="0" w:oddVBand="0" w:evenVBand="0" w:oddHBand="1" w:evenHBand="0" w:firstRowFirstColumn="0" w:firstRowLastColumn="0" w:lastRowFirstColumn="0" w:lastRowLastColumn="0"/>
        </w:trPr>
        <w:tc>
          <w:tcPr>
            <w:tcW w:w="1455" w:type="dxa"/>
          </w:tcPr>
          <w:p w14:paraId="2D212297" w14:textId="77777777" w:rsidR="005A5CBC" w:rsidRDefault="005A5CBC">
            <w:pPr>
              <w:keepNext/>
              <w:spacing w:before="60" w:after="60"/>
              <w:jc w:val="left"/>
              <w:rPr>
                <w:rFonts w:ascii="Arial" w:eastAsia="Arial" w:hAnsi="Arial" w:cs="Arial"/>
              </w:rPr>
            </w:pPr>
          </w:p>
        </w:tc>
        <w:tc>
          <w:tcPr>
            <w:tcW w:w="3990" w:type="dxa"/>
          </w:tcPr>
          <w:p w14:paraId="6B38B4EC"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Supplier</w:t>
            </w:r>
            <w:r>
              <w:rPr>
                <w:rFonts w:ascii="Arial" w:eastAsia="Arial" w:hAnsi="Arial" w:cs="Arial"/>
                <w:b/>
                <w:smallCaps/>
                <w:sz w:val="24"/>
                <w:szCs w:val="24"/>
              </w:rPr>
              <w:t>:</w:t>
            </w:r>
          </w:p>
        </w:tc>
        <w:tc>
          <w:tcPr>
            <w:tcW w:w="4818" w:type="dxa"/>
          </w:tcPr>
          <w:p w14:paraId="7981B92B"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Buyer</w:t>
            </w:r>
            <w:r>
              <w:rPr>
                <w:rFonts w:ascii="Arial" w:eastAsia="Arial" w:hAnsi="Arial" w:cs="Arial"/>
                <w:b/>
                <w:smallCaps/>
                <w:sz w:val="24"/>
                <w:szCs w:val="24"/>
              </w:rPr>
              <w:t>:</w:t>
            </w:r>
          </w:p>
        </w:tc>
      </w:tr>
      <w:tr w:rsidR="005A5CBC" w14:paraId="6193393D" w14:textId="77777777" w:rsidTr="00B92A6F">
        <w:trPr>
          <w:cnfStyle w:val="000000010000" w:firstRow="0" w:lastRow="0" w:firstColumn="0" w:lastColumn="0" w:oddVBand="0" w:evenVBand="0" w:oddHBand="0" w:evenHBand="1" w:firstRowFirstColumn="0" w:firstRowLastColumn="0" w:lastRowFirstColumn="0" w:lastRowLastColumn="0"/>
        </w:trPr>
        <w:tc>
          <w:tcPr>
            <w:tcW w:w="1455" w:type="dxa"/>
          </w:tcPr>
          <w:p w14:paraId="04CB5CED"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3990" w:type="dxa"/>
          </w:tcPr>
          <w:p w14:paraId="08B89139" w14:textId="1D52952B" w:rsidR="005A5CBC" w:rsidRDefault="00603555">
            <w:pPr>
              <w:keepNext/>
              <w:spacing w:before="60" w:after="60"/>
              <w:jc w:val="left"/>
              <w:rPr>
                <w:rFonts w:ascii="Arial" w:eastAsia="Arial" w:hAnsi="Arial" w:cs="Arial"/>
              </w:rPr>
            </w:pPr>
            <w:r>
              <w:rPr>
                <w:rFonts w:ascii="Arial" w:eastAsia="Arial" w:hAnsi="Arial" w:cs="Arial"/>
              </w:rPr>
              <w:t>Sara Boltman</w:t>
            </w:r>
          </w:p>
        </w:tc>
        <w:tc>
          <w:tcPr>
            <w:tcW w:w="4818" w:type="dxa"/>
          </w:tcPr>
          <w:p w14:paraId="2BA7DB42" w14:textId="42B6F09C" w:rsidR="005A5CBC" w:rsidRDefault="00603555">
            <w:pPr>
              <w:keepNext/>
              <w:spacing w:before="60" w:after="60"/>
              <w:jc w:val="left"/>
              <w:rPr>
                <w:rFonts w:ascii="Arial" w:eastAsia="Arial" w:hAnsi="Arial" w:cs="Arial"/>
              </w:rPr>
            </w:pPr>
            <w:r>
              <w:rPr>
                <w:rFonts w:ascii="Arial" w:eastAsia="Arial" w:hAnsi="Arial" w:cs="Arial"/>
              </w:rPr>
              <w:t>Michelle Walker</w:t>
            </w:r>
          </w:p>
        </w:tc>
      </w:tr>
      <w:tr w:rsidR="005A5CBC" w14:paraId="454D673A" w14:textId="77777777" w:rsidTr="00B92A6F">
        <w:trPr>
          <w:cnfStyle w:val="000000100000" w:firstRow="0" w:lastRow="0" w:firstColumn="0" w:lastColumn="0" w:oddVBand="0" w:evenVBand="0" w:oddHBand="1" w:evenHBand="0" w:firstRowFirstColumn="0" w:firstRowLastColumn="0" w:lastRowFirstColumn="0" w:lastRowLastColumn="0"/>
        </w:trPr>
        <w:tc>
          <w:tcPr>
            <w:tcW w:w="1455" w:type="dxa"/>
          </w:tcPr>
          <w:p w14:paraId="6807C967"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3990" w:type="dxa"/>
          </w:tcPr>
          <w:p w14:paraId="0DC65202" w14:textId="49030868" w:rsidR="005A5CBC" w:rsidRDefault="00D63480">
            <w:pPr>
              <w:keepNext/>
              <w:spacing w:before="60" w:after="60"/>
              <w:jc w:val="left"/>
              <w:rPr>
                <w:rFonts w:ascii="Arial" w:eastAsia="Arial" w:hAnsi="Arial" w:cs="Arial"/>
              </w:rPr>
            </w:pPr>
            <w:r>
              <w:rPr>
                <w:rFonts w:ascii="Arial" w:eastAsia="Arial" w:hAnsi="Arial" w:cs="Arial"/>
              </w:rPr>
              <w:t>Director</w:t>
            </w:r>
          </w:p>
        </w:tc>
        <w:tc>
          <w:tcPr>
            <w:tcW w:w="4818" w:type="dxa"/>
          </w:tcPr>
          <w:p w14:paraId="0C44C530" w14:textId="2930761B" w:rsidR="005A5CBC" w:rsidRDefault="00603555">
            <w:pPr>
              <w:keepNext/>
              <w:spacing w:before="60" w:after="60"/>
              <w:jc w:val="left"/>
              <w:rPr>
                <w:rFonts w:ascii="Arial" w:eastAsia="Arial" w:hAnsi="Arial" w:cs="Arial"/>
              </w:rPr>
            </w:pPr>
            <w:r>
              <w:rPr>
                <w:rFonts w:ascii="Arial" w:eastAsia="Arial" w:hAnsi="Arial" w:cs="Arial"/>
              </w:rPr>
              <w:t>Senior Commercial Manager</w:t>
            </w:r>
          </w:p>
        </w:tc>
      </w:tr>
      <w:tr w:rsidR="005A5CBC" w14:paraId="6E1DD469" w14:textId="77777777" w:rsidTr="00B92A6F">
        <w:trPr>
          <w:cnfStyle w:val="000000010000" w:firstRow="0" w:lastRow="0" w:firstColumn="0" w:lastColumn="0" w:oddVBand="0" w:evenVBand="0" w:oddHBand="0" w:evenHBand="1" w:firstRowFirstColumn="0" w:firstRowLastColumn="0" w:lastRowFirstColumn="0" w:lastRowLastColumn="0"/>
        </w:trPr>
        <w:tc>
          <w:tcPr>
            <w:tcW w:w="1455" w:type="dxa"/>
          </w:tcPr>
          <w:p w14:paraId="457DFD07" w14:textId="77777777" w:rsidR="005A5CBC" w:rsidRDefault="00720B67">
            <w:pPr>
              <w:spacing w:before="60" w:after="60"/>
              <w:rPr>
                <w:rFonts w:ascii="Arial" w:eastAsia="Arial" w:hAnsi="Arial" w:cs="Arial"/>
              </w:rPr>
            </w:pPr>
            <w:r>
              <w:rPr>
                <w:rFonts w:ascii="Arial" w:eastAsia="Arial" w:hAnsi="Arial" w:cs="Arial"/>
                <w:sz w:val="24"/>
                <w:szCs w:val="24"/>
              </w:rPr>
              <w:t>Signature:</w:t>
            </w:r>
          </w:p>
        </w:tc>
        <w:tc>
          <w:tcPr>
            <w:tcW w:w="3990" w:type="dxa"/>
          </w:tcPr>
          <w:p w14:paraId="0D60D109" w14:textId="5C3ACAA6" w:rsidR="005A5CBC" w:rsidRPr="00D63480" w:rsidRDefault="00D63480">
            <w:pPr>
              <w:spacing w:before="60" w:after="60"/>
              <w:rPr>
                <w:rFonts w:ascii="Brush Script MT" w:eastAsia="Arial" w:hAnsi="Brush Script MT" w:cs="Arial"/>
              </w:rPr>
            </w:pPr>
            <w:proofErr w:type="spellStart"/>
            <w:r w:rsidRPr="00D63480">
              <w:rPr>
                <w:rFonts w:ascii="Brush Script MT" w:eastAsia="Arial" w:hAnsi="Brush Script MT" w:cs="Arial"/>
              </w:rPr>
              <w:t>SJB</w:t>
            </w:r>
            <w:r>
              <w:rPr>
                <w:rFonts w:ascii="Brush Script MT" w:eastAsia="Arial" w:hAnsi="Brush Script MT" w:cs="Arial"/>
              </w:rPr>
              <w:t>o</w:t>
            </w:r>
            <w:r w:rsidRPr="00D63480">
              <w:rPr>
                <w:rFonts w:ascii="Brush Script MT" w:eastAsia="Arial" w:hAnsi="Brush Script MT" w:cs="Arial"/>
              </w:rPr>
              <w:t>ltman</w:t>
            </w:r>
            <w:proofErr w:type="spellEnd"/>
          </w:p>
        </w:tc>
        <w:tc>
          <w:tcPr>
            <w:tcW w:w="4818" w:type="dxa"/>
          </w:tcPr>
          <w:p w14:paraId="563FF16D" w14:textId="124E8BB9" w:rsidR="005A5CBC" w:rsidRPr="006D7C78" w:rsidRDefault="006D7C78">
            <w:pPr>
              <w:spacing w:before="60" w:after="60"/>
              <w:rPr>
                <w:rFonts w:ascii="Blackadder ITC" w:eastAsia="Arial" w:hAnsi="Blackadder ITC" w:cs="Arial"/>
              </w:rPr>
            </w:pPr>
            <w:r>
              <w:rPr>
                <w:rFonts w:ascii="Blackadder ITC" w:eastAsia="Arial" w:hAnsi="Blackadder ITC" w:cs="Arial"/>
              </w:rPr>
              <w:t>M Walker</w:t>
            </w:r>
          </w:p>
        </w:tc>
      </w:tr>
      <w:tr w:rsidR="005A5CBC" w14:paraId="69063FFE" w14:textId="77777777" w:rsidTr="00B92A6F">
        <w:trPr>
          <w:cnfStyle w:val="000000100000" w:firstRow="0" w:lastRow="0" w:firstColumn="0" w:lastColumn="0" w:oddVBand="0" w:evenVBand="0" w:oddHBand="1" w:evenHBand="0" w:firstRowFirstColumn="0" w:firstRowLastColumn="0" w:lastRowFirstColumn="0" w:lastRowLastColumn="0"/>
        </w:trPr>
        <w:tc>
          <w:tcPr>
            <w:tcW w:w="1455" w:type="dxa"/>
          </w:tcPr>
          <w:p w14:paraId="096ABCFB" w14:textId="77777777" w:rsidR="005A5CBC" w:rsidRDefault="00720B67">
            <w:pPr>
              <w:spacing w:before="60" w:after="60"/>
              <w:rPr>
                <w:rFonts w:ascii="Arial" w:eastAsia="Arial" w:hAnsi="Arial" w:cs="Arial"/>
              </w:rPr>
            </w:pPr>
            <w:r>
              <w:rPr>
                <w:rFonts w:ascii="Arial" w:eastAsia="Arial" w:hAnsi="Arial" w:cs="Arial"/>
                <w:sz w:val="24"/>
                <w:szCs w:val="24"/>
              </w:rPr>
              <w:t>Date:</w:t>
            </w:r>
          </w:p>
        </w:tc>
        <w:tc>
          <w:tcPr>
            <w:tcW w:w="3990" w:type="dxa"/>
          </w:tcPr>
          <w:p w14:paraId="5EE08DF9" w14:textId="3883127B" w:rsidR="005A5CBC" w:rsidRDefault="00D63480">
            <w:pPr>
              <w:spacing w:before="60" w:after="60"/>
              <w:rPr>
                <w:rFonts w:ascii="Arial" w:eastAsia="Arial" w:hAnsi="Arial" w:cs="Arial"/>
              </w:rPr>
            </w:pPr>
            <w:r>
              <w:rPr>
                <w:rFonts w:ascii="Arial" w:eastAsia="Arial" w:hAnsi="Arial" w:cs="Arial"/>
              </w:rPr>
              <w:t>30/6/2021</w:t>
            </w:r>
          </w:p>
        </w:tc>
        <w:tc>
          <w:tcPr>
            <w:tcW w:w="4818" w:type="dxa"/>
          </w:tcPr>
          <w:p w14:paraId="67B36A6A" w14:textId="1D4A3AB4" w:rsidR="005A5CBC" w:rsidRDefault="006D7C78">
            <w:pPr>
              <w:spacing w:before="60" w:after="60"/>
              <w:rPr>
                <w:rFonts w:ascii="Arial" w:eastAsia="Arial" w:hAnsi="Arial" w:cs="Arial"/>
              </w:rPr>
            </w:pPr>
            <w:r>
              <w:rPr>
                <w:rFonts w:ascii="Arial" w:eastAsia="Arial" w:hAnsi="Arial" w:cs="Arial"/>
              </w:rPr>
              <w:t>01/07/2021</w:t>
            </w:r>
          </w:p>
        </w:tc>
      </w:tr>
    </w:tbl>
    <w:p w14:paraId="2FD1EB29" w14:textId="77777777" w:rsidR="005A5CBC" w:rsidRDefault="005A5CBC">
      <w:pPr>
        <w:pStyle w:val="Heading1"/>
        <w:spacing w:before="60"/>
        <w:jc w:val="left"/>
        <w:rPr>
          <w:rFonts w:ascii="Arial" w:eastAsia="Arial" w:hAnsi="Arial" w:cs="Arial"/>
        </w:rPr>
      </w:pPr>
    </w:p>
    <w:p w14:paraId="23374F59" w14:textId="77777777" w:rsidR="005A5CBC" w:rsidRDefault="005A5CBC">
      <w:pPr>
        <w:rPr>
          <w:rFonts w:ascii="Arial" w:eastAsia="Arial" w:hAnsi="Arial" w:cs="Arial"/>
        </w:rPr>
      </w:pPr>
    </w:p>
    <w:p w14:paraId="1BEBDFCD" w14:textId="77777777" w:rsidR="005A5CBC" w:rsidRDefault="00720B67">
      <w:pPr>
        <w:rPr>
          <w:rFonts w:ascii="Arial" w:eastAsia="Arial" w:hAnsi="Arial" w:cs="Arial"/>
        </w:rPr>
      </w:pPr>
      <w:r>
        <w:br w:type="page"/>
      </w:r>
    </w:p>
    <w:p w14:paraId="42F5867A" w14:textId="77777777" w:rsidR="005A5CBC" w:rsidRDefault="005A5CBC">
      <w:pPr>
        <w:rPr>
          <w:rFonts w:ascii="Arial" w:eastAsia="Arial" w:hAnsi="Arial" w:cs="Arial"/>
        </w:rPr>
      </w:pPr>
    </w:p>
    <w:p w14:paraId="6034C957" w14:textId="77777777" w:rsidR="005A5CBC" w:rsidRDefault="005A5CBC">
      <w:pPr>
        <w:rPr>
          <w:rFonts w:ascii="Arial" w:eastAsia="Arial" w:hAnsi="Arial" w:cs="Arial"/>
        </w:rPr>
      </w:pPr>
    </w:p>
    <w:p w14:paraId="641CF255" w14:textId="77777777" w:rsidR="005A5CBC" w:rsidRDefault="005A5CBC">
      <w:pPr>
        <w:pStyle w:val="Heading2"/>
        <w:rPr>
          <w:rFonts w:ascii="Arial" w:eastAsia="Arial" w:hAnsi="Arial" w:cs="Arial"/>
        </w:rPr>
      </w:pPr>
      <w:bookmarkStart w:id="9" w:name="_1t3h5sf" w:colFirst="0" w:colLast="0"/>
      <w:bookmarkEnd w:id="9"/>
    </w:p>
    <w:p w14:paraId="45899E04" w14:textId="77777777" w:rsidR="005A5CBC" w:rsidRDefault="00720B67">
      <w:pPr>
        <w:pStyle w:val="Heading2"/>
        <w:rPr>
          <w:rFonts w:ascii="Arial" w:eastAsia="Arial" w:hAnsi="Arial" w:cs="Arial"/>
        </w:rPr>
      </w:pPr>
      <w:bookmarkStart w:id="10" w:name="_4d34og8" w:colFirst="0" w:colLast="0"/>
      <w:bookmarkEnd w:id="10"/>
      <w:r>
        <w:rPr>
          <w:rFonts w:ascii="Arial" w:eastAsia="Arial" w:hAnsi="Arial" w:cs="Arial"/>
        </w:rPr>
        <w:t>Part B – Terms and conditions</w:t>
      </w:r>
    </w:p>
    <w:p w14:paraId="4B7FD1F3" w14:textId="77777777" w:rsidR="005A5CBC" w:rsidRDefault="005A5CBC">
      <w:pPr>
        <w:spacing w:before="60"/>
        <w:jc w:val="left"/>
        <w:rPr>
          <w:rFonts w:ascii="Arial" w:eastAsia="Arial" w:hAnsi="Arial" w:cs="Arial"/>
        </w:rPr>
      </w:pPr>
    </w:p>
    <w:p w14:paraId="01A63099" w14:textId="77777777" w:rsidR="005A5CBC" w:rsidRDefault="00720B67">
      <w:pPr>
        <w:pStyle w:val="Heading1"/>
        <w:jc w:val="left"/>
        <w:rPr>
          <w:rFonts w:ascii="Arial" w:eastAsia="Arial" w:hAnsi="Arial" w:cs="Arial"/>
        </w:rPr>
      </w:pPr>
      <w:bookmarkStart w:id="11" w:name="_2s8eyo1" w:colFirst="0" w:colLast="0"/>
      <w:bookmarkEnd w:id="11"/>
      <w:r>
        <w:rPr>
          <w:rFonts w:ascii="Arial" w:eastAsia="Arial" w:hAnsi="Arial" w:cs="Arial"/>
          <w:highlight w:val="white"/>
        </w:rPr>
        <w:t>1.</w:t>
      </w:r>
      <w:r>
        <w:rPr>
          <w:rFonts w:ascii="Arial" w:eastAsia="Arial" w:hAnsi="Arial" w:cs="Arial"/>
          <w:highlight w:val="white"/>
        </w:rPr>
        <w:tab/>
      </w:r>
      <w:r>
        <w:rPr>
          <w:rFonts w:ascii="Arial" w:eastAsia="Arial" w:hAnsi="Arial" w:cs="Arial"/>
        </w:rPr>
        <w:t>Call-Off Contract</w:t>
      </w:r>
      <w:r>
        <w:rPr>
          <w:rFonts w:ascii="Arial" w:eastAsia="Arial" w:hAnsi="Arial" w:cs="Arial"/>
          <w:highlight w:val="white"/>
        </w:rPr>
        <w:t xml:space="preserve"> start date, length and methodology</w:t>
      </w:r>
    </w:p>
    <w:p w14:paraId="5FA2FE79" w14:textId="77777777" w:rsidR="005A5CBC" w:rsidRDefault="005A5CBC">
      <w:pPr>
        <w:jc w:val="left"/>
        <w:rPr>
          <w:rFonts w:ascii="Arial" w:eastAsia="Arial" w:hAnsi="Arial" w:cs="Arial"/>
        </w:rPr>
      </w:pPr>
    </w:p>
    <w:p w14:paraId="0B095E33"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1.1 </w:t>
      </w:r>
      <w:r>
        <w:rPr>
          <w:rFonts w:ascii="Arial" w:eastAsia="Arial" w:hAnsi="Arial" w:cs="Arial"/>
          <w:sz w:val="24"/>
          <w:szCs w:val="24"/>
          <w:highlight w:val="white"/>
        </w:rPr>
        <w:tab/>
        <w:t xml:space="preserve">The Supplier will start providing the Services in accordance with the dates specified in any Statement of Work (SOW). </w:t>
      </w:r>
    </w:p>
    <w:p w14:paraId="016F7B3C" w14:textId="77777777" w:rsidR="005A5CBC" w:rsidRDefault="005A5CBC">
      <w:pPr>
        <w:spacing w:before="60"/>
        <w:ind w:right="-30"/>
        <w:jc w:val="left"/>
        <w:rPr>
          <w:rFonts w:ascii="Arial" w:eastAsia="Arial" w:hAnsi="Arial" w:cs="Arial"/>
        </w:rPr>
      </w:pPr>
    </w:p>
    <w:p w14:paraId="2CD762D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1.2 </w:t>
      </w:r>
      <w:r>
        <w:rPr>
          <w:rFonts w:ascii="Arial" w:eastAsia="Arial" w:hAnsi="Arial" w:cs="Arial"/>
          <w:sz w:val="24"/>
          <w:szCs w:val="24"/>
          <w:highlight w:val="white"/>
        </w:rPr>
        <w:tab/>
        <w:t xml:space="preserve">Completion dates for Deliverables will be set out in any SOW. </w:t>
      </w:r>
    </w:p>
    <w:p w14:paraId="5DF6EAB4" w14:textId="77777777" w:rsidR="005A5CBC" w:rsidRDefault="005A5CBC">
      <w:pPr>
        <w:spacing w:before="60"/>
        <w:ind w:right="-30"/>
        <w:jc w:val="left"/>
        <w:rPr>
          <w:rFonts w:ascii="Arial" w:eastAsia="Arial" w:hAnsi="Arial" w:cs="Arial"/>
        </w:rPr>
      </w:pPr>
    </w:p>
    <w:p w14:paraId="6496ED9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1.3 </w:t>
      </w:r>
      <w:r>
        <w:rPr>
          <w:rFonts w:ascii="Arial" w:eastAsia="Arial" w:hAnsi="Arial" w:cs="Arial"/>
          <w:sz w:val="24"/>
          <w:szCs w:val="24"/>
          <w:highlight w:val="white"/>
        </w:rPr>
        <w:tab/>
        <w:t xml:space="preserve">Unless the Call-Off Contract period has been either increased in accordance with Clause 1.4 or decreased in accordance with Clause 1.5 then the term of the Call-Off Contract will end when the first of these occurs: </w:t>
      </w:r>
    </w:p>
    <w:p w14:paraId="0D26B00D" w14:textId="77777777" w:rsidR="005A5CBC" w:rsidRDefault="005A5CBC">
      <w:pPr>
        <w:spacing w:before="60"/>
        <w:ind w:right="-30"/>
        <w:jc w:val="left"/>
        <w:rPr>
          <w:rFonts w:ascii="Arial" w:eastAsia="Arial" w:hAnsi="Arial" w:cs="Arial"/>
        </w:rPr>
      </w:pPr>
    </w:p>
    <w:p w14:paraId="203C9A8C" w14:textId="77777777" w:rsidR="005A5CBC" w:rsidRDefault="00720B67" w:rsidP="00283D8D">
      <w:pPr>
        <w:numPr>
          <w:ilvl w:val="0"/>
          <w:numId w:val="7"/>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Call-Off Contract period End Date listed in the Order Form is reached; or</w:t>
      </w:r>
    </w:p>
    <w:p w14:paraId="5001ACB3" w14:textId="77777777" w:rsidR="005A5CBC" w:rsidRDefault="00720B67" w:rsidP="00283D8D">
      <w:pPr>
        <w:numPr>
          <w:ilvl w:val="0"/>
          <w:numId w:val="7"/>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final Deliverable, specified in the final SOW, is completed.</w:t>
      </w:r>
    </w:p>
    <w:p w14:paraId="6B4B1F93" w14:textId="77777777" w:rsidR="005A5CBC" w:rsidRDefault="005A5CBC">
      <w:pPr>
        <w:spacing w:before="60"/>
        <w:ind w:right="-30"/>
        <w:jc w:val="left"/>
        <w:rPr>
          <w:rFonts w:ascii="Arial" w:eastAsia="Arial" w:hAnsi="Arial" w:cs="Arial"/>
        </w:rPr>
      </w:pPr>
    </w:p>
    <w:p w14:paraId="3C072E5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1.4 </w:t>
      </w:r>
      <w:r>
        <w:rPr>
          <w:rFonts w:ascii="Arial" w:eastAsia="Arial" w:hAnsi="Arial" w:cs="Arial"/>
          <w:sz w:val="24"/>
          <w:szCs w:val="24"/>
          <w:highlight w:val="white"/>
        </w:rPr>
        <w:tab/>
        <w:t>The Buyer can extend the term of the Call-Off Contract by amending the Call-Off Contract End Date where:</w:t>
      </w:r>
    </w:p>
    <w:p w14:paraId="7A8A3EE2" w14:textId="77777777" w:rsidR="005A5CBC" w:rsidRDefault="005A5CBC">
      <w:pPr>
        <w:spacing w:before="60"/>
        <w:ind w:right="-30"/>
        <w:jc w:val="left"/>
        <w:rPr>
          <w:rFonts w:ascii="Arial" w:eastAsia="Arial" w:hAnsi="Arial" w:cs="Arial"/>
        </w:rPr>
      </w:pPr>
    </w:p>
    <w:p w14:paraId="249B5E89" w14:textId="77777777" w:rsidR="005A5CBC" w:rsidRDefault="00720B67" w:rsidP="00283D8D">
      <w:pPr>
        <w:numPr>
          <w:ilvl w:val="0"/>
          <w:numId w:val="14"/>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an Extension Period was specified in the Order Form; and</w:t>
      </w:r>
    </w:p>
    <w:p w14:paraId="7786801D" w14:textId="77777777" w:rsidR="005A5CBC" w:rsidRDefault="00720B67" w:rsidP="00283D8D">
      <w:pPr>
        <w:numPr>
          <w:ilvl w:val="0"/>
          <w:numId w:val="14"/>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written notice was given to the Supplier before the expiry of the notice period set out in the Order Form. The notice must state that the Call-Off Contract term will be extended, and must specify the number of whole days of the extension.</w:t>
      </w:r>
      <w:r>
        <w:rPr>
          <w:rFonts w:ascii="Arial" w:eastAsia="Arial" w:hAnsi="Arial" w:cs="Arial"/>
          <w:sz w:val="24"/>
          <w:szCs w:val="24"/>
          <w:highlight w:val="white"/>
        </w:rPr>
        <w:br/>
      </w:r>
    </w:p>
    <w:p w14:paraId="7DEDCA46"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Pr>
          <w:rFonts w:ascii="Arial" w:eastAsia="Arial" w:hAnsi="Arial" w:cs="Arial"/>
          <w:sz w:val="24"/>
          <w:szCs w:val="24"/>
          <w:highlight w:val="white"/>
        </w:rPr>
        <w:br/>
      </w:r>
      <w:r>
        <w:rPr>
          <w:rFonts w:ascii="Arial" w:eastAsia="Arial" w:hAnsi="Arial" w:cs="Arial"/>
          <w:sz w:val="24"/>
          <w:szCs w:val="24"/>
          <w:highlight w:val="white"/>
        </w:rPr>
        <w:br/>
        <w:t>1.5</w:t>
      </w:r>
      <w:r>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2675D572" w14:textId="77777777" w:rsidR="005A5CBC" w:rsidRDefault="005A5CBC">
      <w:pPr>
        <w:spacing w:before="60"/>
        <w:ind w:right="-30"/>
        <w:jc w:val="left"/>
        <w:rPr>
          <w:rFonts w:ascii="Arial" w:eastAsia="Arial" w:hAnsi="Arial" w:cs="Arial"/>
        </w:rPr>
      </w:pPr>
    </w:p>
    <w:p w14:paraId="118A2D31" w14:textId="77777777" w:rsidR="005A5CBC" w:rsidRDefault="00720B67">
      <w:pPr>
        <w:jc w:val="left"/>
        <w:rPr>
          <w:rFonts w:ascii="Arial" w:eastAsia="Arial" w:hAnsi="Arial" w:cs="Arial"/>
        </w:rPr>
      </w:pPr>
      <w:r>
        <w:rPr>
          <w:rFonts w:ascii="Arial" w:eastAsia="Arial" w:hAnsi="Arial" w:cs="Arial"/>
          <w:sz w:val="24"/>
          <w:szCs w:val="24"/>
          <w:highlight w:val="white"/>
        </w:rPr>
        <w:t>1.6</w:t>
      </w:r>
      <w:r>
        <w:rPr>
          <w:rFonts w:ascii="Arial" w:eastAsia="Arial" w:hAnsi="Arial" w:cs="Arial"/>
          <w:sz w:val="24"/>
          <w:szCs w:val="24"/>
          <w:highlight w:val="white"/>
        </w:rPr>
        <w:tab/>
      </w:r>
      <w:r>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7CF45BCE" w14:textId="77777777" w:rsidR="005A5CBC" w:rsidRDefault="005A5CBC">
      <w:pPr>
        <w:rPr>
          <w:rFonts w:ascii="Arial" w:eastAsia="Arial" w:hAnsi="Arial" w:cs="Arial"/>
        </w:rPr>
      </w:pPr>
    </w:p>
    <w:p w14:paraId="4572F814" w14:textId="77777777" w:rsidR="005A5CBC" w:rsidRDefault="00720B67">
      <w:pPr>
        <w:pStyle w:val="Heading1"/>
        <w:jc w:val="left"/>
        <w:rPr>
          <w:rFonts w:ascii="Arial" w:eastAsia="Arial" w:hAnsi="Arial" w:cs="Arial"/>
        </w:rPr>
      </w:pPr>
      <w:bookmarkStart w:id="12" w:name="_17dp8vu" w:colFirst="0" w:colLast="0"/>
      <w:bookmarkEnd w:id="12"/>
      <w:r>
        <w:rPr>
          <w:rFonts w:ascii="Arial" w:eastAsia="Arial" w:hAnsi="Arial" w:cs="Arial"/>
          <w:highlight w:val="white"/>
        </w:rPr>
        <w:t xml:space="preserve">2. </w:t>
      </w:r>
      <w:r>
        <w:rPr>
          <w:rFonts w:ascii="Arial" w:eastAsia="Arial" w:hAnsi="Arial" w:cs="Arial"/>
          <w:highlight w:val="white"/>
        </w:rPr>
        <w:tab/>
        <w:t>Supplier Staff</w:t>
      </w:r>
    </w:p>
    <w:p w14:paraId="66A3F60C" w14:textId="77777777" w:rsidR="005A5CBC" w:rsidRDefault="005A5CBC">
      <w:pPr>
        <w:jc w:val="left"/>
        <w:rPr>
          <w:rFonts w:ascii="Arial" w:eastAsia="Arial" w:hAnsi="Arial" w:cs="Arial"/>
        </w:rPr>
      </w:pPr>
    </w:p>
    <w:p w14:paraId="3B2321F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2.1 </w:t>
      </w:r>
      <w:r>
        <w:rPr>
          <w:rFonts w:ascii="Arial" w:eastAsia="Arial" w:hAnsi="Arial" w:cs="Arial"/>
          <w:sz w:val="24"/>
          <w:szCs w:val="24"/>
          <w:highlight w:val="white"/>
        </w:rPr>
        <w:tab/>
        <w:t>The Supplier Staff will:</w:t>
      </w:r>
    </w:p>
    <w:p w14:paraId="4DDA16DB" w14:textId="77777777" w:rsidR="005A5CBC" w:rsidRDefault="00720B67" w:rsidP="00283D8D">
      <w:pPr>
        <w:numPr>
          <w:ilvl w:val="0"/>
          <w:numId w:val="11"/>
        </w:numPr>
        <w:spacing w:before="60"/>
        <w:ind w:left="690" w:right="-30" w:firstLine="0"/>
        <w:jc w:val="left"/>
        <w:rPr>
          <w:sz w:val="24"/>
          <w:szCs w:val="24"/>
        </w:rPr>
      </w:pPr>
      <w:r>
        <w:rPr>
          <w:rFonts w:ascii="Arial" w:eastAsia="Arial" w:hAnsi="Arial" w:cs="Arial"/>
          <w:sz w:val="24"/>
          <w:szCs w:val="24"/>
          <w:highlight w:val="white"/>
        </w:rPr>
        <w:t>fulfil all reasonable requests of the Buyer</w:t>
      </w:r>
      <w:r>
        <w:rPr>
          <w:rFonts w:ascii="Arial" w:eastAsia="Arial" w:hAnsi="Arial" w:cs="Arial"/>
          <w:sz w:val="24"/>
          <w:szCs w:val="24"/>
        </w:rPr>
        <w:t>;</w:t>
      </w:r>
    </w:p>
    <w:p w14:paraId="42ABB683" w14:textId="77777777" w:rsidR="005A5CBC" w:rsidRDefault="00720B67" w:rsidP="00283D8D">
      <w:pPr>
        <w:numPr>
          <w:ilvl w:val="0"/>
          <w:numId w:val="11"/>
        </w:numPr>
        <w:spacing w:before="60"/>
        <w:ind w:left="690" w:right="-30" w:firstLine="0"/>
        <w:jc w:val="left"/>
        <w:rPr>
          <w:sz w:val="24"/>
          <w:szCs w:val="24"/>
        </w:rPr>
      </w:pPr>
      <w:r>
        <w:rPr>
          <w:rFonts w:ascii="Arial" w:eastAsia="Arial" w:hAnsi="Arial" w:cs="Arial"/>
          <w:sz w:val="24"/>
          <w:szCs w:val="24"/>
          <w:highlight w:val="white"/>
        </w:rPr>
        <w:t>apply all due skill, care and diligence to the provisions of the Services</w:t>
      </w:r>
      <w:r>
        <w:rPr>
          <w:rFonts w:ascii="Arial" w:eastAsia="Arial" w:hAnsi="Arial" w:cs="Arial"/>
          <w:sz w:val="24"/>
          <w:szCs w:val="24"/>
        </w:rPr>
        <w:t>;</w:t>
      </w:r>
    </w:p>
    <w:p w14:paraId="50858918" w14:textId="77777777" w:rsidR="005A5CBC" w:rsidRDefault="00720B67" w:rsidP="00283D8D">
      <w:pPr>
        <w:numPr>
          <w:ilvl w:val="0"/>
          <w:numId w:val="11"/>
        </w:numPr>
        <w:spacing w:before="60"/>
        <w:ind w:left="690" w:right="-30" w:firstLine="0"/>
        <w:jc w:val="left"/>
        <w:rPr>
          <w:sz w:val="24"/>
          <w:szCs w:val="24"/>
        </w:rPr>
      </w:pPr>
      <w:r>
        <w:rPr>
          <w:rFonts w:ascii="Arial" w:eastAsia="Arial" w:hAnsi="Arial" w:cs="Arial"/>
          <w:sz w:val="24"/>
          <w:szCs w:val="24"/>
          <w:highlight w:val="white"/>
        </w:rPr>
        <w:t>be appropriately experienced, qualified and trained to supply the Services</w:t>
      </w:r>
      <w:r>
        <w:rPr>
          <w:rFonts w:ascii="Arial" w:eastAsia="Arial" w:hAnsi="Arial" w:cs="Arial"/>
          <w:sz w:val="24"/>
          <w:szCs w:val="24"/>
        </w:rPr>
        <w:t>;</w:t>
      </w:r>
    </w:p>
    <w:p w14:paraId="2DE93ED4" w14:textId="77777777" w:rsidR="005A5CBC" w:rsidRDefault="00720B67" w:rsidP="00283D8D">
      <w:pPr>
        <w:numPr>
          <w:ilvl w:val="0"/>
          <w:numId w:val="11"/>
        </w:numPr>
        <w:spacing w:before="60"/>
        <w:ind w:left="690" w:right="-30" w:firstLine="0"/>
        <w:jc w:val="left"/>
        <w:rPr>
          <w:sz w:val="24"/>
          <w:szCs w:val="24"/>
        </w:rPr>
      </w:pPr>
      <w:r>
        <w:rPr>
          <w:rFonts w:ascii="Arial" w:eastAsia="Arial" w:hAnsi="Arial" w:cs="Arial"/>
          <w:sz w:val="24"/>
          <w:szCs w:val="24"/>
          <w:highlight w:val="white"/>
        </w:rPr>
        <w:t>respond to any enquiries about the Services as soon as reasonably possible</w:t>
      </w:r>
      <w:r>
        <w:rPr>
          <w:rFonts w:ascii="Arial" w:eastAsia="Arial" w:hAnsi="Arial" w:cs="Arial"/>
          <w:sz w:val="24"/>
          <w:szCs w:val="24"/>
        </w:rPr>
        <w:t>; and</w:t>
      </w:r>
    </w:p>
    <w:p w14:paraId="681C0E13" w14:textId="77777777" w:rsidR="005A5CBC" w:rsidRDefault="00720B67" w:rsidP="00283D8D">
      <w:pPr>
        <w:numPr>
          <w:ilvl w:val="0"/>
          <w:numId w:val="11"/>
        </w:numPr>
        <w:spacing w:before="60"/>
        <w:ind w:left="690" w:right="-30" w:firstLine="0"/>
        <w:jc w:val="left"/>
        <w:rPr>
          <w:sz w:val="24"/>
          <w:szCs w:val="24"/>
        </w:rPr>
      </w:pPr>
      <w:r>
        <w:rPr>
          <w:rFonts w:ascii="Arial" w:eastAsia="Arial" w:hAnsi="Arial" w:cs="Arial"/>
          <w:sz w:val="24"/>
          <w:szCs w:val="24"/>
          <w:highlight w:val="white"/>
        </w:rPr>
        <w:lastRenderedPageBreak/>
        <w:t>complete any necessary vetting procedures specified by the Buyer</w:t>
      </w:r>
      <w:r>
        <w:rPr>
          <w:rFonts w:ascii="Arial" w:eastAsia="Arial" w:hAnsi="Arial" w:cs="Arial"/>
          <w:sz w:val="24"/>
          <w:szCs w:val="24"/>
        </w:rPr>
        <w:t>.</w:t>
      </w:r>
    </w:p>
    <w:p w14:paraId="1754DE8C" w14:textId="77777777" w:rsidR="005A5CBC" w:rsidRDefault="005A5CBC">
      <w:pPr>
        <w:spacing w:before="60"/>
        <w:ind w:left="1125" w:right="-30"/>
        <w:jc w:val="left"/>
        <w:rPr>
          <w:rFonts w:ascii="Arial" w:eastAsia="Arial" w:hAnsi="Arial" w:cs="Arial"/>
        </w:rPr>
      </w:pPr>
    </w:p>
    <w:p w14:paraId="2DEA6D10" w14:textId="4AAE5888" w:rsidR="005A5CBC" w:rsidRDefault="00720B67">
      <w:pPr>
        <w:spacing w:before="60"/>
        <w:ind w:right="-30"/>
        <w:jc w:val="left"/>
        <w:rPr>
          <w:rFonts w:ascii="Arial" w:eastAsia="Arial" w:hAnsi="Arial" w:cs="Arial"/>
        </w:rPr>
      </w:pPr>
      <w:bookmarkStart w:id="13" w:name="_3rdcrjn" w:colFirst="0" w:colLast="0"/>
      <w:bookmarkEnd w:id="13"/>
      <w:r>
        <w:rPr>
          <w:rFonts w:ascii="Arial" w:eastAsia="Arial" w:hAnsi="Arial" w:cs="Arial"/>
          <w:sz w:val="24"/>
          <w:szCs w:val="24"/>
          <w:highlight w:val="white"/>
        </w:rPr>
        <w:t>2.2</w:t>
      </w:r>
      <w:r>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r w:rsidR="000F5356">
        <w:rPr>
          <w:rFonts w:ascii="Arial" w:eastAsia="Arial" w:hAnsi="Arial" w:cs="Arial"/>
          <w:sz w:val="24"/>
          <w:szCs w:val="24"/>
          <w:highlight w:val="white"/>
        </w:rPr>
        <w:t xml:space="preserve"> without the prior written approval of the Buyer.</w:t>
      </w:r>
    </w:p>
    <w:p w14:paraId="1566CE3D" w14:textId="77777777" w:rsidR="005A5CBC" w:rsidRDefault="005A5CBC">
      <w:pPr>
        <w:spacing w:before="60"/>
        <w:ind w:left="690" w:right="-30"/>
        <w:jc w:val="left"/>
        <w:rPr>
          <w:rFonts w:ascii="Arial" w:eastAsia="Arial" w:hAnsi="Arial" w:cs="Arial"/>
        </w:rPr>
      </w:pPr>
      <w:bookmarkStart w:id="14" w:name="_26in1rg" w:colFirst="0" w:colLast="0"/>
      <w:bookmarkEnd w:id="14"/>
    </w:p>
    <w:p w14:paraId="2402C251" w14:textId="77777777" w:rsidR="005A5CBC" w:rsidRDefault="00720B67">
      <w:pPr>
        <w:spacing w:before="60"/>
        <w:ind w:right="-30"/>
        <w:jc w:val="left"/>
        <w:rPr>
          <w:rFonts w:ascii="Arial" w:eastAsia="Arial" w:hAnsi="Arial" w:cs="Arial"/>
        </w:rPr>
      </w:pPr>
      <w:bookmarkStart w:id="15" w:name="_lnxbz9" w:colFirst="0" w:colLast="0"/>
      <w:bookmarkEnd w:id="15"/>
      <w:r>
        <w:rPr>
          <w:rFonts w:ascii="Arial" w:eastAsia="Arial" w:hAnsi="Arial" w:cs="Arial"/>
          <w:sz w:val="24"/>
          <w:szCs w:val="24"/>
          <w:highlight w:val="white"/>
        </w:rPr>
        <w:t xml:space="preserve">2.3 </w:t>
      </w:r>
      <w:r>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18E57432" w14:textId="77777777" w:rsidR="005A5CBC" w:rsidRDefault="005A5CBC">
      <w:pPr>
        <w:spacing w:before="60"/>
        <w:ind w:left="690" w:right="-30"/>
        <w:jc w:val="left"/>
        <w:rPr>
          <w:rFonts w:ascii="Arial" w:eastAsia="Arial" w:hAnsi="Arial" w:cs="Arial"/>
        </w:rPr>
      </w:pPr>
      <w:bookmarkStart w:id="16" w:name="_35nkun2" w:colFirst="0" w:colLast="0"/>
      <w:bookmarkEnd w:id="16"/>
    </w:p>
    <w:p w14:paraId="35A762A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2.4 </w:t>
      </w:r>
      <w:r>
        <w:rPr>
          <w:rFonts w:ascii="Arial" w:eastAsia="Arial" w:hAnsi="Arial" w:cs="Arial"/>
          <w:sz w:val="24"/>
          <w:szCs w:val="24"/>
          <w:highlight w:val="white"/>
        </w:rPr>
        <w:tab/>
        <w:t>Supplier Staff will comply with Buyer requirements for the conduct of staff when on Buyer’s premises.</w:t>
      </w:r>
    </w:p>
    <w:p w14:paraId="71816FBF" w14:textId="77777777" w:rsidR="005A5CBC" w:rsidRDefault="005A5CBC">
      <w:pPr>
        <w:spacing w:before="60"/>
        <w:ind w:right="-30"/>
        <w:jc w:val="left"/>
        <w:rPr>
          <w:rFonts w:ascii="Arial" w:eastAsia="Arial" w:hAnsi="Arial" w:cs="Arial"/>
        </w:rPr>
      </w:pPr>
    </w:p>
    <w:p w14:paraId="0DA8D79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2.5 </w:t>
      </w:r>
      <w:r>
        <w:rPr>
          <w:rFonts w:ascii="Arial" w:eastAsia="Arial" w:hAnsi="Arial" w:cs="Arial"/>
          <w:sz w:val="24"/>
          <w:szCs w:val="24"/>
          <w:highlight w:val="white"/>
        </w:rPr>
        <w:tab/>
        <w:t>The Supplier will comply with the Buyer’s staff vetting procedures for all or part of the Supplier Staff.</w:t>
      </w:r>
    </w:p>
    <w:p w14:paraId="21648B29" w14:textId="77777777" w:rsidR="005A5CBC" w:rsidRDefault="005A5CBC">
      <w:pPr>
        <w:spacing w:before="60"/>
        <w:ind w:left="1125" w:right="-30" w:hanging="435"/>
        <w:jc w:val="left"/>
        <w:rPr>
          <w:rFonts w:ascii="Arial" w:eastAsia="Arial" w:hAnsi="Arial" w:cs="Arial"/>
        </w:rPr>
      </w:pPr>
    </w:p>
    <w:p w14:paraId="293B77A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2.6 </w:t>
      </w:r>
      <w:r>
        <w:rPr>
          <w:rFonts w:ascii="Arial" w:eastAsia="Arial" w:hAnsi="Arial" w:cs="Arial"/>
          <w:sz w:val="24"/>
          <w:szCs w:val="24"/>
          <w:highlight w:val="white"/>
        </w:rPr>
        <w:tab/>
      </w:r>
      <w:r>
        <w:rPr>
          <w:rFonts w:ascii="Arial" w:eastAsia="Arial" w:hAnsi="Arial" w:cs="Arial"/>
          <w:sz w:val="24"/>
          <w:szCs w:val="24"/>
        </w:rPr>
        <w:t>The Supplier will, on request (and subject to any obligations under the Data Protection Legislation), provide a copy of the contract of employment or engagement (between the Supplier and the Supplier Staff) for every member of Supplier Staff made available to the Buyer</w:t>
      </w:r>
      <w:r>
        <w:rPr>
          <w:rFonts w:ascii="Arial" w:eastAsia="Arial" w:hAnsi="Arial" w:cs="Arial"/>
          <w:sz w:val="24"/>
          <w:szCs w:val="24"/>
          <w:highlight w:val="white"/>
        </w:rPr>
        <w:t>.</w:t>
      </w:r>
    </w:p>
    <w:p w14:paraId="696A9171" w14:textId="77777777" w:rsidR="005A5CBC" w:rsidRDefault="005A5CBC">
      <w:pPr>
        <w:pStyle w:val="Heading1"/>
        <w:ind w:right="-30"/>
        <w:jc w:val="left"/>
        <w:rPr>
          <w:rFonts w:ascii="Arial" w:eastAsia="Arial" w:hAnsi="Arial" w:cs="Arial"/>
        </w:rPr>
      </w:pPr>
      <w:bookmarkStart w:id="17" w:name="_1ksv4uv" w:colFirst="0" w:colLast="0"/>
      <w:bookmarkEnd w:id="17"/>
    </w:p>
    <w:p w14:paraId="385A9057" w14:textId="77777777" w:rsidR="005A5CBC" w:rsidRDefault="00720B67">
      <w:pPr>
        <w:pStyle w:val="Heading1"/>
        <w:ind w:right="-30"/>
        <w:jc w:val="left"/>
        <w:rPr>
          <w:rFonts w:ascii="Arial" w:eastAsia="Arial" w:hAnsi="Arial" w:cs="Arial"/>
        </w:rPr>
      </w:pPr>
      <w:bookmarkStart w:id="18" w:name="_44sinio" w:colFirst="0" w:colLast="0"/>
      <w:bookmarkEnd w:id="18"/>
      <w:r>
        <w:rPr>
          <w:rFonts w:ascii="Arial" w:eastAsia="Arial" w:hAnsi="Arial" w:cs="Arial"/>
          <w:highlight w:val="white"/>
        </w:rPr>
        <w:t xml:space="preserve">3. </w:t>
      </w:r>
      <w:r>
        <w:rPr>
          <w:rFonts w:ascii="Arial" w:eastAsia="Arial" w:hAnsi="Arial" w:cs="Arial"/>
          <w:highlight w:val="white"/>
        </w:rPr>
        <w:tab/>
        <w:t>Swap-out</w:t>
      </w:r>
    </w:p>
    <w:p w14:paraId="05602FDA" w14:textId="77777777" w:rsidR="005A5CBC" w:rsidRDefault="005A5CBC">
      <w:pPr>
        <w:jc w:val="left"/>
        <w:rPr>
          <w:rFonts w:ascii="Arial" w:eastAsia="Arial" w:hAnsi="Arial" w:cs="Arial"/>
        </w:rPr>
      </w:pPr>
    </w:p>
    <w:p w14:paraId="5618744B" w14:textId="2ADAB234" w:rsidR="005A5CBC" w:rsidRDefault="00720B67">
      <w:pPr>
        <w:spacing w:before="60"/>
        <w:ind w:right="-30"/>
        <w:jc w:val="left"/>
        <w:rPr>
          <w:rFonts w:ascii="Arial" w:eastAsia="Arial" w:hAnsi="Arial" w:cs="Arial"/>
          <w:sz w:val="24"/>
          <w:szCs w:val="24"/>
        </w:rPr>
      </w:pPr>
      <w:r>
        <w:rPr>
          <w:rFonts w:ascii="Arial" w:eastAsia="Arial" w:hAnsi="Arial" w:cs="Arial"/>
          <w:sz w:val="24"/>
          <w:szCs w:val="24"/>
          <w:highlight w:val="white"/>
        </w:rPr>
        <w:t xml:space="preserve">3.1  </w:t>
      </w:r>
      <w:r>
        <w:rPr>
          <w:rFonts w:ascii="Arial" w:eastAsia="Arial" w:hAnsi="Arial" w:cs="Arial"/>
          <w:sz w:val="24"/>
          <w:szCs w:val="24"/>
          <w:highlight w:val="white"/>
        </w:rPr>
        <w:tab/>
        <w:t>Supplier Staff providing the Services may only be swapped out with the prior approval of the Buyer.</w:t>
      </w:r>
      <w:r w:rsidR="000E6162">
        <w:rPr>
          <w:rFonts w:ascii="Arial" w:eastAsia="Arial" w:hAnsi="Arial" w:cs="Arial"/>
          <w:sz w:val="24"/>
          <w:szCs w:val="24"/>
        </w:rPr>
        <w:t xml:space="preserve"> For this approval, the </w:t>
      </w:r>
      <w:r w:rsidR="000C25CB">
        <w:rPr>
          <w:rFonts w:ascii="Arial" w:eastAsia="Arial" w:hAnsi="Arial" w:cs="Arial"/>
          <w:sz w:val="24"/>
          <w:szCs w:val="24"/>
        </w:rPr>
        <w:t>Buyer will</w:t>
      </w:r>
      <w:r w:rsidR="000E6162">
        <w:rPr>
          <w:rFonts w:ascii="Arial" w:eastAsia="Arial" w:hAnsi="Arial" w:cs="Arial"/>
          <w:sz w:val="24"/>
          <w:szCs w:val="24"/>
        </w:rPr>
        <w:t xml:space="preserve"> consider</w:t>
      </w:r>
      <w:r w:rsidR="000C25CB">
        <w:rPr>
          <w:rFonts w:ascii="Arial" w:eastAsia="Arial" w:hAnsi="Arial" w:cs="Arial"/>
          <w:sz w:val="24"/>
          <w:szCs w:val="24"/>
        </w:rPr>
        <w:t>:</w:t>
      </w:r>
    </w:p>
    <w:p w14:paraId="68564DBE" w14:textId="1D2356C9" w:rsidR="000E6162" w:rsidRDefault="000E6162" w:rsidP="00283D8D">
      <w:pPr>
        <w:pStyle w:val="ListParagraph"/>
        <w:numPr>
          <w:ilvl w:val="0"/>
          <w:numId w:val="21"/>
        </w:numPr>
        <w:spacing w:before="60"/>
        <w:ind w:right="-30"/>
        <w:jc w:val="left"/>
        <w:rPr>
          <w:rFonts w:ascii="Arial" w:eastAsia="Arial" w:hAnsi="Arial" w:cs="Arial"/>
          <w:sz w:val="24"/>
          <w:szCs w:val="24"/>
        </w:rPr>
      </w:pPr>
      <w:r>
        <w:rPr>
          <w:rFonts w:ascii="Arial" w:eastAsia="Arial" w:hAnsi="Arial" w:cs="Arial"/>
          <w:sz w:val="24"/>
          <w:szCs w:val="24"/>
        </w:rPr>
        <w:t xml:space="preserve">the provisions of </w:t>
      </w:r>
      <w:r w:rsidR="000C25CB" w:rsidRPr="000C25CB">
        <w:rPr>
          <w:rFonts w:ascii="Arial" w:eastAsia="Arial" w:hAnsi="Arial" w:cs="Arial"/>
          <w:sz w:val="24"/>
          <w:szCs w:val="24"/>
        </w:rPr>
        <w:t>Clause 2.1</w:t>
      </w:r>
      <w:r>
        <w:rPr>
          <w:rFonts w:ascii="Arial" w:eastAsia="Arial" w:hAnsi="Arial" w:cs="Arial"/>
          <w:sz w:val="24"/>
          <w:szCs w:val="24"/>
        </w:rPr>
        <w:t>;  and</w:t>
      </w:r>
    </w:p>
    <w:p w14:paraId="5365471B" w14:textId="390FD9AA" w:rsidR="000C25CB" w:rsidRPr="000E6162" w:rsidRDefault="000C25CB" w:rsidP="00283D8D">
      <w:pPr>
        <w:pStyle w:val="ListParagraph"/>
        <w:numPr>
          <w:ilvl w:val="0"/>
          <w:numId w:val="21"/>
        </w:numPr>
        <w:spacing w:before="60"/>
        <w:ind w:right="-30"/>
        <w:jc w:val="left"/>
        <w:rPr>
          <w:rFonts w:ascii="Arial" w:eastAsia="Arial" w:hAnsi="Arial" w:cs="Arial"/>
          <w:sz w:val="24"/>
          <w:szCs w:val="24"/>
        </w:rPr>
      </w:pPr>
      <w:r w:rsidRPr="000E6162">
        <w:rPr>
          <w:rFonts w:ascii="Arial" w:eastAsia="Arial" w:hAnsi="Arial" w:cs="Arial"/>
          <w:sz w:val="24"/>
          <w:szCs w:val="24"/>
        </w:rPr>
        <w:t>their Statement o</w:t>
      </w:r>
      <w:r w:rsidR="000E6162">
        <w:rPr>
          <w:rFonts w:ascii="Arial" w:eastAsia="Arial" w:hAnsi="Arial" w:cs="Arial"/>
          <w:sz w:val="24"/>
          <w:szCs w:val="24"/>
        </w:rPr>
        <w:t>f Requirements and the Supplier’s r</w:t>
      </w:r>
      <w:r w:rsidRPr="000E6162">
        <w:rPr>
          <w:rFonts w:ascii="Arial" w:eastAsia="Arial" w:hAnsi="Arial" w:cs="Arial"/>
          <w:sz w:val="24"/>
          <w:szCs w:val="24"/>
        </w:rPr>
        <w:t>esponse</w:t>
      </w:r>
      <w:r w:rsidR="000E6162">
        <w:rPr>
          <w:rFonts w:ascii="Arial" w:eastAsia="Arial" w:hAnsi="Arial" w:cs="Arial"/>
          <w:sz w:val="24"/>
          <w:szCs w:val="24"/>
        </w:rPr>
        <w:t>.</w:t>
      </w:r>
    </w:p>
    <w:p w14:paraId="033240A2" w14:textId="77777777" w:rsidR="005A5CBC" w:rsidRDefault="005A5CBC">
      <w:pPr>
        <w:pStyle w:val="Heading1"/>
        <w:jc w:val="left"/>
        <w:rPr>
          <w:rFonts w:ascii="Arial" w:eastAsia="Arial" w:hAnsi="Arial" w:cs="Arial"/>
        </w:rPr>
      </w:pPr>
      <w:bookmarkStart w:id="19" w:name="_2jxsxqh" w:colFirst="0" w:colLast="0"/>
      <w:bookmarkEnd w:id="19"/>
    </w:p>
    <w:p w14:paraId="39E64318" w14:textId="77777777" w:rsidR="005A5CBC" w:rsidRDefault="00720B67">
      <w:pPr>
        <w:pStyle w:val="Heading1"/>
        <w:jc w:val="left"/>
        <w:rPr>
          <w:rFonts w:ascii="Arial" w:eastAsia="Arial" w:hAnsi="Arial" w:cs="Arial"/>
        </w:rPr>
      </w:pPr>
      <w:bookmarkStart w:id="20" w:name="_z337ya" w:colFirst="0" w:colLast="0"/>
      <w:bookmarkEnd w:id="20"/>
      <w:r>
        <w:rPr>
          <w:rFonts w:ascii="Arial" w:eastAsia="Arial" w:hAnsi="Arial" w:cs="Arial"/>
        </w:rPr>
        <w:t xml:space="preserve">4. </w:t>
      </w:r>
      <w:r>
        <w:rPr>
          <w:rFonts w:ascii="Arial" w:eastAsia="Arial" w:hAnsi="Arial" w:cs="Arial"/>
        </w:rPr>
        <w:tab/>
      </w:r>
      <w:r>
        <w:rPr>
          <w:rFonts w:ascii="Arial" w:eastAsia="Arial" w:hAnsi="Arial" w:cs="Arial"/>
          <w:highlight w:val="white"/>
        </w:rPr>
        <w:t>Staff</w:t>
      </w:r>
      <w:r>
        <w:rPr>
          <w:rFonts w:ascii="Arial" w:eastAsia="Arial" w:hAnsi="Arial" w:cs="Arial"/>
        </w:rPr>
        <w:t xml:space="preserve"> vetting procedures</w:t>
      </w:r>
    </w:p>
    <w:p w14:paraId="51A8CB0F" w14:textId="77777777" w:rsidR="005A5CBC" w:rsidRDefault="005A5CBC">
      <w:pPr>
        <w:jc w:val="left"/>
        <w:rPr>
          <w:rFonts w:ascii="Arial" w:eastAsia="Arial" w:hAnsi="Arial" w:cs="Arial"/>
        </w:rPr>
      </w:pPr>
    </w:p>
    <w:p w14:paraId="5382D909"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4.1 </w:t>
      </w:r>
      <w:r>
        <w:rPr>
          <w:rFonts w:ascii="Arial" w:eastAsia="Arial" w:hAnsi="Arial" w:cs="Arial"/>
          <w:sz w:val="24"/>
          <w:szCs w:val="24"/>
          <w:highlight w:val="white"/>
        </w:rPr>
        <w:tab/>
        <w:t>All Supplier Staff will need to be cleared to the level determined by the Buyer prior to the commencement of work.</w:t>
      </w:r>
    </w:p>
    <w:p w14:paraId="5DCD1F43" w14:textId="77777777" w:rsidR="005A5CBC" w:rsidRDefault="005A5CBC">
      <w:pPr>
        <w:spacing w:before="60"/>
        <w:ind w:left="690" w:right="-30"/>
        <w:jc w:val="left"/>
        <w:rPr>
          <w:rFonts w:ascii="Arial" w:eastAsia="Arial" w:hAnsi="Arial" w:cs="Arial"/>
        </w:rPr>
      </w:pPr>
    </w:p>
    <w:p w14:paraId="213523E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4.2 </w:t>
      </w:r>
      <w:r>
        <w:rPr>
          <w:rFonts w:ascii="Arial" w:eastAsia="Arial" w:hAnsi="Arial" w:cs="Arial"/>
          <w:sz w:val="24"/>
          <w:szCs w:val="24"/>
          <w:highlight w:val="white"/>
        </w:rPr>
        <w:tab/>
        <w:t xml:space="preserve">The Buyer may stipulate differing clearance levels for different roles during the Call-Off Contract period. </w:t>
      </w:r>
    </w:p>
    <w:p w14:paraId="0EAE6714" w14:textId="77777777" w:rsidR="005A5CBC" w:rsidRDefault="005A5CBC">
      <w:pPr>
        <w:spacing w:before="60"/>
        <w:ind w:left="690" w:right="-30"/>
        <w:jc w:val="left"/>
        <w:rPr>
          <w:rFonts w:ascii="Arial" w:eastAsia="Arial" w:hAnsi="Arial" w:cs="Arial"/>
        </w:rPr>
      </w:pPr>
    </w:p>
    <w:p w14:paraId="53B512CD"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4.3 </w:t>
      </w:r>
      <w:r>
        <w:rPr>
          <w:rFonts w:ascii="Arial" w:eastAsia="Arial" w:hAnsi="Arial" w:cs="Arial"/>
          <w:sz w:val="24"/>
          <w:szCs w:val="24"/>
          <w:highlight w:val="white"/>
        </w:rPr>
        <w:tab/>
        <w:t>The Supplier will ensure that it complies with any additional staff vetting procedures requested by the Buyer.</w:t>
      </w:r>
    </w:p>
    <w:p w14:paraId="649F2693" w14:textId="77777777" w:rsidR="005A5CBC" w:rsidRDefault="005A5CBC">
      <w:pPr>
        <w:pStyle w:val="Heading1"/>
        <w:ind w:right="-30"/>
        <w:jc w:val="left"/>
        <w:rPr>
          <w:rFonts w:ascii="Arial" w:eastAsia="Arial" w:hAnsi="Arial" w:cs="Arial"/>
        </w:rPr>
      </w:pPr>
      <w:bookmarkStart w:id="21" w:name="_3j2qqm3" w:colFirst="0" w:colLast="0"/>
      <w:bookmarkEnd w:id="21"/>
    </w:p>
    <w:p w14:paraId="4897C904" w14:textId="77777777" w:rsidR="005A5CBC" w:rsidRDefault="00720B67">
      <w:pPr>
        <w:pStyle w:val="Heading1"/>
        <w:ind w:right="-30"/>
        <w:jc w:val="left"/>
        <w:rPr>
          <w:rFonts w:ascii="Arial" w:eastAsia="Arial" w:hAnsi="Arial" w:cs="Arial"/>
        </w:rPr>
      </w:pPr>
      <w:bookmarkStart w:id="22" w:name="_1y810tw" w:colFirst="0" w:colLast="0"/>
      <w:bookmarkEnd w:id="22"/>
      <w:r>
        <w:rPr>
          <w:rFonts w:ascii="Arial" w:eastAsia="Arial" w:hAnsi="Arial" w:cs="Arial"/>
        </w:rPr>
        <w:t xml:space="preserve">5. </w:t>
      </w:r>
      <w:r>
        <w:rPr>
          <w:rFonts w:ascii="Arial" w:eastAsia="Arial" w:hAnsi="Arial" w:cs="Arial"/>
        </w:rPr>
        <w:tab/>
      </w:r>
      <w:r>
        <w:rPr>
          <w:rFonts w:ascii="Arial" w:eastAsia="Arial" w:hAnsi="Arial" w:cs="Arial"/>
          <w:highlight w:val="white"/>
        </w:rPr>
        <w:t>Due</w:t>
      </w:r>
      <w:r>
        <w:rPr>
          <w:rFonts w:ascii="Arial" w:eastAsia="Arial" w:hAnsi="Arial" w:cs="Arial"/>
        </w:rPr>
        <w:t xml:space="preserve"> diligence</w:t>
      </w:r>
    </w:p>
    <w:p w14:paraId="020782B6" w14:textId="77777777" w:rsidR="005A5CBC" w:rsidRDefault="005A5CBC">
      <w:pPr>
        <w:jc w:val="left"/>
        <w:rPr>
          <w:rFonts w:ascii="Arial" w:eastAsia="Arial" w:hAnsi="Arial" w:cs="Arial"/>
        </w:rPr>
      </w:pPr>
    </w:p>
    <w:p w14:paraId="752E34F0" w14:textId="2F42B953" w:rsidR="005A5CBC" w:rsidRDefault="00720B67">
      <w:pPr>
        <w:jc w:val="left"/>
        <w:rPr>
          <w:rFonts w:ascii="Arial" w:eastAsia="Arial" w:hAnsi="Arial" w:cs="Arial"/>
        </w:rPr>
      </w:pPr>
      <w:r>
        <w:rPr>
          <w:rFonts w:ascii="Arial" w:eastAsia="Arial" w:hAnsi="Arial" w:cs="Arial"/>
          <w:sz w:val="24"/>
          <w:szCs w:val="24"/>
        </w:rPr>
        <w:t xml:space="preserve">5.1 </w:t>
      </w:r>
      <w:r>
        <w:rPr>
          <w:rFonts w:ascii="Arial" w:eastAsia="Arial" w:hAnsi="Arial" w:cs="Arial"/>
          <w:sz w:val="24"/>
          <w:szCs w:val="24"/>
        </w:rPr>
        <w:tab/>
        <w:t xml:space="preserve">Both </w:t>
      </w:r>
      <w:r w:rsidR="001D7FFC">
        <w:rPr>
          <w:rFonts w:ascii="Arial" w:eastAsia="Arial" w:hAnsi="Arial" w:cs="Arial"/>
          <w:sz w:val="24"/>
          <w:szCs w:val="24"/>
        </w:rPr>
        <w:t>P</w:t>
      </w:r>
      <w:r>
        <w:rPr>
          <w:rFonts w:ascii="Arial" w:eastAsia="Arial" w:hAnsi="Arial" w:cs="Arial"/>
          <w:sz w:val="24"/>
          <w:szCs w:val="24"/>
        </w:rPr>
        <w:t xml:space="preserve">arties acknowledge that information will be needed to provide the Services throughout the term of the Call-Off Contract and not just during the Further Competition process. Both </w:t>
      </w:r>
      <w:r w:rsidR="001D7FFC">
        <w:rPr>
          <w:rFonts w:ascii="Arial" w:eastAsia="Arial" w:hAnsi="Arial" w:cs="Arial"/>
          <w:sz w:val="24"/>
          <w:szCs w:val="24"/>
        </w:rPr>
        <w:t>P</w:t>
      </w:r>
      <w:r>
        <w:rPr>
          <w:rFonts w:ascii="Arial" w:eastAsia="Arial" w:hAnsi="Arial" w:cs="Arial"/>
          <w:sz w:val="24"/>
          <w:szCs w:val="24"/>
        </w:rPr>
        <w:t>arties agree to share such information freely.</w:t>
      </w:r>
    </w:p>
    <w:p w14:paraId="08B1DD92" w14:textId="77777777" w:rsidR="005A5CBC" w:rsidRDefault="005A5CBC">
      <w:pPr>
        <w:jc w:val="left"/>
        <w:rPr>
          <w:rFonts w:ascii="Arial" w:eastAsia="Arial" w:hAnsi="Arial" w:cs="Arial"/>
        </w:rPr>
      </w:pPr>
    </w:p>
    <w:p w14:paraId="2A8DD054" w14:textId="77777777" w:rsidR="005A5CBC" w:rsidRDefault="00720B67">
      <w:pPr>
        <w:jc w:val="left"/>
        <w:rPr>
          <w:rFonts w:ascii="Arial" w:eastAsia="Arial" w:hAnsi="Arial" w:cs="Arial"/>
        </w:rPr>
      </w:pPr>
      <w:r>
        <w:rPr>
          <w:rFonts w:ascii="Arial" w:eastAsia="Arial" w:hAnsi="Arial" w:cs="Arial"/>
          <w:sz w:val="24"/>
          <w:szCs w:val="24"/>
          <w:highlight w:val="white"/>
        </w:rPr>
        <w:t xml:space="preserve">5.2 </w:t>
      </w:r>
      <w:r>
        <w:rPr>
          <w:rFonts w:ascii="Arial" w:eastAsia="Arial" w:hAnsi="Arial" w:cs="Arial"/>
          <w:sz w:val="24"/>
          <w:szCs w:val="24"/>
          <w:highlight w:val="white"/>
        </w:rPr>
        <w:tab/>
        <w:t>Further to Clause 5.1, both Parties agree that when entering into a Call-Off Contract, they:</w:t>
      </w:r>
    </w:p>
    <w:p w14:paraId="1D7DF964" w14:textId="77777777" w:rsidR="005A5CBC" w:rsidRDefault="005A5CBC">
      <w:pPr>
        <w:ind w:left="720"/>
        <w:jc w:val="left"/>
        <w:rPr>
          <w:rFonts w:ascii="Arial" w:eastAsia="Arial" w:hAnsi="Arial" w:cs="Arial"/>
        </w:rPr>
      </w:pPr>
    </w:p>
    <w:p w14:paraId="04D520C3" w14:textId="77777777" w:rsidR="005A5CBC" w:rsidRDefault="00720B67">
      <w:pPr>
        <w:ind w:left="720"/>
        <w:jc w:val="left"/>
        <w:rPr>
          <w:rFonts w:ascii="Arial" w:eastAsia="Arial" w:hAnsi="Arial" w:cs="Arial"/>
        </w:rPr>
      </w:pPr>
      <w:r>
        <w:rPr>
          <w:rFonts w:ascii="Arial" w:eastAsia="Arial" w:hAnsi="Arial" w:cs="Arial"/>
          <w:sz w:val="24"/>
          <w:szCs w:val="24"/>
          <w:highlight w:val="white"/>
        </w:rPr>
        <w:lastRenderedPageBreak/>
        <w:t>5.2.1 have made their own enquiries and are satisfied by the accuracy of any information supplied by the other Party</w:t>
      </w:r>
    </w:p>
    <w:p w14:paraId="7F568B7D" w14:textId="77777777" w:rsidR="005A5CBC" w:rsidRDefault="005A5CBC">
      <w:pPr>
        <w:ind w:left="720"/>
        <w:jc w:val="left"/>
        <w:rPr>
          <w:rFonts w:ascii="Arial" w:eastAsia="Arial" w:hAnsi="Arial" w:cs="Arial"/>
        </w:rPr>
      </w:pPr>
    </w:p>
    <w:p w14:paraId="36323285" w14:textId="77777777" w:rsidR="005A5CBC" w:rsidRDefault="00720B67">
      <w:pPr>
        <w:ind w:left="720"/>
        <w:jc w:val="left"/>
        <w:rPr>
          <w:rFonts w:ascii="Arial" w:eastAsia="Arial" w:hAnsi="Arial" w:cs="Arial"/>
        </w:rPr>
      </w:pPr>
      <w:r>
        <w:rPr>
          <w:rFonts w:ascii="Arial" w:eastAsia="Arial" w:hAnsi="Arial" w:cs="Arial"/>
          <w:sz w:val="24"/>
          <w:szCs w:val="24"/>
          <w:highlight w:val="white"/>
        </w:rPr>
        <w:t>5.2.2 are confident that they can fulfil their obligations according to the terms of the Call-Off Contract</w:t>
      </w:r>
    </w:p>
    <w:p w14:paraId="3EC8F8C0" w14:textId="77777777" w:rsidR="005A5CBC" w:rsidRDefault="005A5CBC">
      <w:pPr>
        <w:ind w:left="720"/>
        <w:jc w:val="left"/>
        <w:rPr>
          <w:rFonts w:ascii="Arial" w:eastAsia="Arial" w:hAnsi="Arial" w:cs="Arial"/>
        </w:rPr>
      </w:pPr>
    </w:p>
    <w:p w14:paraId="3EFBAED3" w14:textId="77777777" w:rsidR="005A5CBC" w:rsidRDefault="00720B67">
      <w:pPr>
        <w:ind w:left="720"/>
        <w:jc w:val="left"/>
        <w:rPr>
          <w:rFonts w:ascii="Arial" w:eastAsia="Arial" w:hAnsi="Arial" w:cs="Arial"/>
        </w:rPr>
      </w:pPr>
      <w:r>
        <w:rPr>
          <w:rFonts w:ascii="Arial" w:eastAsia="Arial" w:hAnsi="Arial" w:cs="Arial"/>
          <w:sz w:val="24"/>
          <w:szCs w:val="24"/>
          <w:highlight w:val="white"/>
        </w:rPr>
        <w:t>5.2.3 have raised all due diligence questions before signing the Call-Off Contract</w:t>
      </w:r>
    </w:p>
    <w:p w14:paraId="586E9CA8" w14:textId="77777777" w:rsidR="005A5CBC" w:rsidRDefault="005A5CBC">
      <w:pPr>
        <w:ind w:left="720"/>
        <w:jc w:val="left"/>
        <w:rPr>
          <w:rFonts w:ascii="Arial" w:eastAsia="Arial" w:hAnsi="Arial" w:cs="Arial"/>
        </w:rPr>
      </w:pPr>
    </w:p>
    <w:p w14:paraId="267CC83A" w14:textId="77777777" w:rsidR="005A5CBC" w:rsidRDefault="00720B67">
      <w:pPr>
        <w:ind w:left="720"/>
        <w:jc w:val="left"/>
        <w:rPr>
          <w:rFonts w:ascii="Arial" w:eastAsia="Arial" w:hAnsi="Arial" w:cs="Arial"/>
        </w:rPr>
      </w:pPr>
      <w:r>
        <w:rPr>
          <w:rFonts w:ascii="Arial" w:eastAsia="Arial" w:hAnsi="Arial" w:cs="Arial"/>
          <w:sz w:val="24"/>
          <w:szCs w:val="24"/>
          <w:highlight w:val="white"/>
        </w:rPr>
        <w:t>5.2.4 have entered into the Call-Off Contract relying on its own due diligence</w:t>
      </w:r>
    </w:p>
    <w:p w14:paraId="1C1A21D4" w14:textId="77777777" w:rsidR="005A5CBC" w:rsidRDefault="005A5CBC">
      <w:pPr>
        <w:spacing w:before="60"/>
        <w:ind w:left="690" w:right="-30"/>
        <w:jc w:val="left"/>
        <w:rPr>
          <w:rFonts w:ascii="Arial" w:eastAsia="Arial" w:hAnsi="Arial" w:cs="Arial"/>
        </w:rPr>
      </w:pPr>
    </w:p>
    <w:p w14:paraId="319083CE" w14:textId="77777777" w:rsidR="005A5CBC" w:rsidRDefault="00720B67">
      <w:pPr>
        <w:pStyle w:val="Heading1"/>
        <w:jc w:val="left"/>
        <w:rPr>
          <w:rFonts w:ascii="Arial" w:eastAsia="Arial" w:hAnsi="Arial" w:cs="Arial"/>
        </w:rPr>
      </w:pPr>
      <w:bookmarkStart w:id="23" w:name="_4i7ojhp" w:colFirst="0" w:colLast="0"/>
      <w:bookmarkEnd w:id="23"/>
      <w:r>
        <w:rPr>
          <w:rFonts w:ascii="Arial" w:eastAsia="Arial" w:hAnsi="Arial" w:cs="Arial"/>
          <w:highlight w:val="white"/>
        </w:rPr>
        <w:t>6.</w:t>
      </w:r>
      <w:r>
        <w:rPr>
          <w:rFonts w:ascii="Arial" w:eastAsia="Arial" w:hAnsi="Arial" w:cs="Arial"/>
          <w:highlight w:val="white"/>
        </w:rPr>
        <w:tab/>
        <w:t xml:space="preserve">Warranties, representations and acceptance criteria </w:t>
      </w:r>
    </w:p>
    <w:p w14:paraId="101D3BBF" w14:textId="77777777" w:rsidR="005A5CBC" w:rsidRDefault="005A5CBC">
      <w:pPr>
        <w:pStyle w:val="Heading1"/>
        <w:jc w:val="left"/>
        <w:rPr>
          <w:rFonts w:ascii="Arial" w:eastAsia="Arial" w:hAnsi="Arial" w:cs="Arial"/>
        </w:rPr>
      </w:pPr>
      <w:bookmarkStart w:id="24" w:name="_2xcytpi" w:colFirst="0" w:colLast="0"/>
      <w:bookmarkEnd w:id="24"/>
    </w:p>
    <w:p w14:paraId="4C89D3EB" w14:textId="77777777" w:rsidR="005A5CBC" w:rsidRDefault="00720B67">
      <w:pPr>
        <w:jc w:val="left"/>
        <w:rPr>
          <w:rFonts w:ascii="Arial" w:eastAsia="Arial" w:hAnsi="Arial" w:cs="Arial"/>
        </w:rPr>
      </w:pPr>
      <w:r>
        <w:rPr>
          <w:rFonts w:ascii="Arial" w:eastAsia="Arial" w:hAnsi="Arial" w:cs="Arial"/>
          <w:sz w:val="24"/>
          <w:szCs w:val="24"/>
        </w:rPr>
        <w:t xml:space="preserve">6.1 </w:t>
      </w:r>
      <w:r>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5E93CDCA" w14:textId="77777777" w:rsidR="005A5CBC" w:rsidRDefault="005A5CBC">
      <w:pPr>
        <w:widowControl w:val="0"/>
        <w:spacing w:before="60"/>
        <w:ind w:left="1125" w:right="-30" w:hanging="435"/>
        <w:jc w:val="left"/>
        <w:rPr>
          <w:rFonts w:ascii="Arial" w:eastAsia="Arial" w:hAnsi="Arial" w:cs="Arial"/>
        </w:rPr>
      </w:pPr>
    </w:p>
    <w:p w14:paraId="674A9C0B" w14:textId="77777777" w:rsidR="005A5CBC" w:rsidRDefault="00720B67">
      <w:pPr>
        <w:widowControl w:val="0"/>
        <w:spacing w:before="60"/>
        <w:ind w:right="-30"/>
        <w:jc w:val="left"/>
        <w:rPr>
          <w:rFonts w:ascii="Arial" w:eastAsia="Arial" w:hAnsi="Arial" w:cs="Arial"/>
        </w:rPr>
      </w:pPr>
      <w:r>
        <w:rPr>
          <w:rFonts w:ascii="Arial" w:eastAsia="Arial" w:hAnsi="Arial" w:cs="Arial"/>
          <w:sz w:val="24"/>
          <w:szCs w:val="24"/>
          <w:highlight w:val="white"/>
        </w:rPr>
        <w:t xml:space="preserve">6.2 </w:t>
      </w:r>
      <w:r>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34512DC9" w14:textId="77777777" w:rsidR="005A5CBC" w:rsidRDefault="005A5CBC">
      <w:pPr>
        <w:widowControl w:val="0"/>
        <w:spacing w:before="60"/>
        <w:ind w:left="1125" w:right="-30" w:hanging="435"/>
        <w:jc w:val="left"/>
        <w:rPr>
          <w:rFonts w:ascii="Arial" w:eastAsia="Arial" w:hAnsi="Arial" w:cs="Arial"/>
        </w:rPr>
      </w:pPr>
    </w:p>
    <w:p w14:paraId="29563F0E" w14:textId="7667B23F" w:rsidR="005A5CBC" w:rsidRDefault="00720B67">
      <w:pPr>
        <w:spacing w:before="60"/>
        <w:jc w:val="left"/>
        <w:rPr>
          <w:rFonts w:ascii="Arial" w:eastAsia="Arial" w:hAnsi="Arial" w:cs="Arial"/>
        </w:rPr>
      </w:pPr>
      <w:r>
        <w:rPr>
          <w:rFonts w:ascii="Arial" w:eastAsia="Arial" w:hAnsi="Arial" w:cs="Arial"/>
          <w:sz w:val="24"/>
          <w:szCs w:val="24"/>
          <w:highlight w:val="white"/>
        </w:rPr>
        <w:t xml:space="preserve">6.3 </w:t>
      </w:r>
      <w:r>
        <w:rPr>
          <w:rFonts w:ascii="Arial" w:eastAsia="Arial" w:hAnsi="Arial" w:cs="Arial"/>
          <w:sz w:val="24"/>
          <w:szCs w:val="24"/>
          <w:highlight w:val="white"/>
        </w:rPr>
        <w:tab/>
        <w:t>The Supplier represents and undertakes to the Buyer that each Deliverable will meet the Buyer</w:t>
      </w:r>
      <w:r>
        <w:rPr>
          <w:rFonts w:ascii="Arial" w:eastAsia="Arial" w:hAnsi="Arial" w:cs="Arial"/>
          <w:sz w:val="24"/>
          <w:szCs w:val="24"/>
        </w:rPr>
        <w:t xml:space="preserve">’s acceptance criteria, as defined </w:t>
      </w:r>
      <w:r w:rsidR="000F5356">
        <w:rPr>
          <w:rFonts w:ascii="Arial" w:eastAsia="Arial" w:hAnsi="Arial" w:cs="Arial"/>
          <w:sz w:val="24"/>
          <w:szCs w:val="24"/>
        </w:rPr>
        <w:t>within each Statement of Works with</w:t>
      </w:r>
      <w:r>
        <w:rPr>
          <w:rFonts w:ascii="Arial" w:eastAsia="Arial" w:hAnsi="Arial" w:cs="Arial"/>
          <w:sz w:val="24"/>
          <w:szCs w:val="24"/>
        </w:rPr>
        <w:t xml:space="preserve">in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w:t>
      </w:r>
      <w:r>
        <w:rPr>
          <w:rFonts w:ascii="Arial" w:eastAsia="Arial" w:hAnsi="Arial" w:cs="Arial"/>
          <w:sz w:val="24"/>
          <w:szCs w:val="24"/>
          <w:highlight w:val="white"/>
        </w:rPr>
        <w:t>Order</w:t>
      </w:r>
      <w:r>
        <w:rPr>
          <w:rFonts w:ascii="Arial" w:eastAsia="Arial" w:hAnsi="Arial" w:cs="Arial"/>
          <w:sz w:val="24"/>
          <w:szCs w:val="24"/>
        </w:rPr>
        <w:t xml:space="preserve"> </w:t>
      </w:r>
      <w:r>
        <w:rPr>
          <w:rFonts w:ascii="Arial" w:eastAsia="Arial" w:hAnsi="Arial" w:cs="Arial"/>
          <w:sz w:val="24"/>
          <w:szCs w:val="24"/>
          <w:highlight w:val="white"/>
        </w:rPr>
        <w:t>Form</w:t>
      </w:r>
      <w:r>
        <w:rPr>
          <w:rFonts w:ascii="Arial" w:eastAsia="Arial" w:hAnsi="Arial" w:cs="Arial"/>
          <w:sz w:val="24"/>
          <w:szCs w:val="24"/>
        </w:rPr>
        <w:t xml:space="preserve">.  </w:t>
      </w:r>
    </w:p>
    <w:p w14:paraId="6CBDB70D" w14:textId="77777777" w:rsidR="005A5CBC" w:rsidRDefault="00720B67">
      <w:pPr>
        <w:spacing w:before="240"/>
        <w:jc w:val="left"/>
        <w:rPr>
          <w:rFonts w:ascii="Arial" w:eastAsia="Arial" w:hAnsi="Arial" w:cs="Arial"/>
        </w:rPr>
      </w:pPr>
      <w:r>
        <w:rPr>
          <w:rFonts w:ascii="Arial" w:eastAsia="Arial" w:hAnsi="Arial" w:cs="Arial"/>
          <w:sz w:val="24"/>
          <w:szCs w:val="24"/>
        </w:rPr>
        <w:t xml:space="preserve">6.4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undertakes to maintain any interface and interoperability between </w:t>
      </w:r>
      <w:r>
        <w:rPr>
          <w:rFonts w:ascii="Arial" w:eastAsia="Arial" w:hAnsi="Arial" w:cs="Arial"/>
          <w:sz w:val="24"/>
          <w:szCs w:val="24"/>
          <w:highlight w:val="white"/>
        </w:rPr>
        <w:t>third</w:t>
      </w:r>
      <w:r>
        <w:rPr>
          <w:rFonts w:ascii="Arial" w:eastAsia="Arial" w:hAnsi="Arial" w:cs="Arial"/>
          <w:sz w:val="24"/>
          <w:szCs w:val="24"/>
        </w:rPr>
        <w:t xml:space="preserve">-party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w:t>
      </w:r>
      <w:r>
        <w:rPr>
          <w:rFonts w:ascii="Arial" w:eastAsia="Arial" w:hAnsi="Arial" w:cs="Arial"/>
          <w:sz w:val="24"/>
          <w:szCs w:val="24"/>
        </w:rPr>
        <w:t xml:space="preserve"> and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 developed by the Supplier</w:t>
      </w:r>
      <w:r>
        <w:rPr>
          <w:rFonts w:ascii="Arial" w:eastAsia="Arial" w:hAnsi="Arial" w:cs="Arial"/>
          <w:sz w:val="24"/>
          <w:szCs w:val="24"/>
        </w:rPr>
        <w:t>.</w:t>
      </w:r>
    </w:p>
    <w:p w14:paraId="45246C0D" w14:textId="77777777" w:rsidR="005A5CBC" w:rsidRDefault="00720B67">
      <w:pPr>
        <w:spacing w:before="240"/>
        <w:jc w:val="left"/>
        <w:rPr>
          <w:rFonts w:ascii="Arial" w:eastAsia="Arial" w:hAnsi="Arial" w:cs="Arial"/>
        </w:rPr>
      </w:pPr>
      <w:r>
        <w:rPr>
          <w:rFonts w:ascii="Arial" w:eastAsia="Arial" w:hAnsi="Arial" w:cs="Arial"/>
          <w:sz w:val="24"/>
          <w:szCs w:val="24"/>
        </w:rPr>
        <w:t xml:space="preserve">6.5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warrants that it has full capacity and </w:t>
      </w:r>
      <w:r>
        <w:rPr>
          <w:rFonts w:ascii="Arial" w:eastAsia="Arial" w:hAnsi="Arial" w:cs="Arial"/>
          <w:sz w:val="24"/>
          <w:szCs w:val="24"/>
          <w:highlight w:val="white"/>
        </w:rPr>
        <w:t>authority</w:t>
      </w:r>
      <w:r>
        <w:rPr>
          <w:rFonts w:ascii="Arial" w:eastAsia="Arial" w:hAnsi="Arial" w:cs="Arial"/>
          <w:sz w:val="24"/>
          <w:szCs w:val="24"/>
        </w:rPr>
        <w:t xml:space="preserve"> and all necessary authorisations, consents, </w:t>
      </w:r>
      <w:r>
        <w:rPr>
          <w:rFonts w:ascii="Arial" w:eastAsia="Arial" w:hAnsi="Arial" w:cs="Arial"/>
          <w:sz w:val="24"/>
          <w:szCs w:val="24"/>
          <w:highlight w:val="white"/>
        </w:rPr>
        <w:t>licences</w:t>
      </w:r>
      <w:r>
        <w:rPr>
          <w:rFonts w:ascii="Arial" w:eastAsia="Arial" w:hAnsi="Arial" w:cs="Arial"/>
          <w:sz w:val="24"/>
          <w:szCs w:val="24"/>
        </w:rPr>
        <w:t xml:space="preserve"> and permissions to </w:t>
      </w:r>
      <w:r>
        <w:rPr>
          <w:rFonts w:ascii="Arial" w:eastAsia="Arial" w:hAnsi="Arial" w:cs="Arial"/>
          <w:sz w:val="24"/>
          <w:szCs w:val="24"/>
          <w:highlight w:val="white"/>
        </w:rPr>
        <w:t>perform</w:t>
      </w:r>
      <w:r>
        <w:rPr>
          <w:rFonts w:ascii="Arial" w:eastAsia="Arial" w:hAnsi="Arial" w:cs="Arial"/>
          <w:sz w:val="24"/>
          <w:szCs w:val="24"/>
        </w:rPr>
        <w:t xml:space="preserve">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w:t>
      </w:r>
    </w:p>
    <w:p w14:paraId="21521228" w14:textId="77777777" w:rsidR="005A5CBC" w:rsidRDefault="00720B67">
      <w:pPr>
        <w:pStyle w:val="Heading1"/>
        <w:spacing w:before="240"/>
        <w:jc w:val="left"/>
        <w:rPr>
          <w:rFonts w:ascii="Arial" w:eastAsia="Arial" w:hAnsi="Arial" w:cs="Arial"/>
        </w:rPr>
      </w:pPr>
      <w:bookmarkStart w:id="25" w:name="_1ci93xb" w:colFirst="0" w:colLast="0"/>
      <w:bookmarkEnd w:id="25"/>
      <w:r>
        <w:rPr>
          <w:rFonts w:ascii="Arial" w:eastAsia="Arial" w:hAnsi="Arial" w:cs="Arial"/>
        </w:rPr>
        <w:t xml:space="preserve">7. </w:t>
      </w:r>
      <w:r>
        <w:rPr>
          <w:rFonts w:ascii="Arial" w:eastAsia="Arial" w:hAnsi="Arial" w:cs="Arial"/>
        </w:rPr>
        <w:tab/>
        <w:t>Business continuity and disaster recovery</w:t>
      </w:r>
      <w:r>
        <w:rPr>
          <w:rFonts w:ascii="Arial" w:eastAsia="Arial" w:hAnsi="Arial" w:cs="Arial"/>
        </w:rPr>
        <w:br/>
      </w:r>
    </w:p>
    <w:p w14:paraId="648F3D6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7.1 </w:t>
      </w:r>
      <w:r>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663487F0" w14:textId="77777777" w:rsidR="005A5CBC" w:rsidRDefault="005A5CBC">
      <w:pPr>
        <w:spacing w:before="60"/>
        <w:ind w:right="-30"/>
        <w:jc w:val="left"/>
        <w:rPr>
          <w:rFonts w:ascii="Arial" w:eastAsia="Arial" w:hAnsi="Arial" w:cs="Arial"/>
        </w:rPr>
      </w:pPr>
    </w:p>
    <w:p w14:paraId="0850005F" w14:textId="77777777" w:rsidR="005A5CBC" w:rsidRDefault="00720B67">
      <w:pPr>
        <w:pStyle w:val="Heading1"/>
        <w:jc w:val="left"/>
        <w:rPr>
          <w:rFonts w:ascii="Arial" w:eastAsia="Arial" w:hAnsi="Arial" w:cs="Arial"/>
        </w:rPr>
      </w:pPr>
      <w:bookmarkStart w:id="26" w:name="_3whwml4" w:colFirst="0" w:colLast="0"/>
      <w:bookmarkEnd w:id="26"/>
      <w:r>
        <w:rPr>
          <w:rFonts w:ascii="Arial" w:eastAsia="Arial" w:hAnsi="Arial" w:cs="Arial"/>
          <w:highlight w:val="white"/>
        </w:rPr>
        <w:t xml:space="preserve">8. </w:t>
      </w:r>
      <w:r>
        <w:rPr>
          <w:rFonts w:ascii="Arial" w:eastAsia="Arial" w:hAnsi="Arial" w:cs="Arial"/>
          <w:highlight w:val="white"/>
        </w:rPr>
        <w:tab/>
        <w:t xml:space="preserve">Payment terms and </w:t>
      </w:r>
      <w:r>
        <w:rPr>
          <w:rFonts w:ascii="Arial" w:eastAsia="Arial" w:hAnsi="Arial" w:cs="Arial"/>
          <w:smallCaps/>
          <w:highlight w:val="white"/>
        </w:rPr>
        <w:t>VAT</w:t>
      </w:r>
    </w:p>
    <w:p w14:paraId="002AEB7F" w14:textId="77777777" w:rsidR="005A5CBC" w:rsidRDefault="005A5CBC">
      <w:pPr>
        <w:jc w:val="left"/>
        <w:rPr>
          <w:rFonts w:ascii="Arial" w:eastAsia="Arial" w:hAnsi="Arial" w:cs="Arial"/>
        </w:rPr>
      </w:pPr>
    </w:p>
    <w:p w14:paraId="09991658" w14:textId="12462A7D" w:rsidR="005A5CBC" w:rsidRDefault="00720B67">
      <w:pPr>
        <w:spacing w:before="60"/>
        <w:jc w:val="left"/>
        <w:rPr>
          <w:rFonts w:ascii="Arial" w:eastAsia="Arial" w:hAnsi="Arial" w:cs="Arial"/>
        </w:rPr>
      </w:pPr>
      <w:bookmarkStart w:id="27" w:name="_2bn6wsx" w:colFirst="0" w:colLast="0"/>
      <w:bookmarkEnd w:id="27"/>
      <w:r>
        <w:rPr>
          <w:rFonts w:ascii="Arial" w:eastAsia="Arial" w:hAnsi="Arial" w:cs="Arial"/>
          <w:sz w:val="24"/>
          <w:szCs w:val="24"/>
          <w:highlight w:val="white"/>
        </w:rPr>
        <w:t xml:space="preserve">8.1 </w:t>
      </w:r>
      <w:r>
        <w:rPr>
          <w:rFonts w:ascii="Arial" w:eastAsia="Arial" w:hAnsi="Arial" w:cs="Arial"/>
          <w:sz w:val="24"/>
          <w:szCs w:val="24"/>
          <w:highlight w:val="white"/>
        </w:rPr>
        <w:tab/>
        <w:t xml:space="preserve">The Buyer will pay the Supplier within 30 days of receipt of </w:t>
      </w:r>
      <w:r w:rsidR="00D86240">
        <w:rPr>
          <w:rFonts w:ascii="Arial" w:eastAsia="Arial" w:hAnsi="Arial" w:cs="Arial"/>
          <w:sz w:val="24"/>
          <w:szCs w:val="24"/>
          <w:highlight w:val="white"/>
        </w:rPr>
        <w:t>an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nvoice subject to the p</w:t>
      </w:r>
      <w:r w:rsidR="00BA5EC3">
        <w:rPr>
          <w:rFonts w:ascii="Arial" w:eastAsia="Arial" w:hAnsi="Arial" w:cs="Arial"/>
          <w:sz w:val="24"/>
          <w:szCs w:val="24"/>
          <w:highlight w:val="white"/>
        </w:rPr>
        <w:t xml:space="preserve">rovisions of </w:t>
      </w:r>
      <w:r w:rsidR="00B37EB4">
        <w:rPr>
          <w:rFonts w:ascii="Arial" w:eastAsia="Arial" w:hAnsi="Arial" w:cs="Arial"/>
          <w:sz w:val="24"/>
          <w:szCs w:val="24"/>
          <w:highlight w:val="white"/>
        </w:rPr>
        <w:t>C</w:t>
      </w:r>
      <w:r w:rsidR="00BA5EC3">
        <w:rPr>
          <w:rFonts w:ascii="Arial" w:eastAsia="Arial" w:hAnsi="Arial" w:cs="Arial"/>
          <w:sz w:val="24"/>
          <w:szCs w:val="24"/>
          <w:highlight w:val="white"/>
        </w:rPr>
        <w:t>lause</w:t>
      </w:r>
      <w:r w:rsidR="00903F92">
        <w:rPr>
          <w:rFonts w:ascii="Arial" w:eastAsia="Arial" w:hAnsi="Arial" w:cs="Arial"/>
          <w:sz w:val="24"/>
          <w:szCs w:val="24"/>
          <w:highlight w:val="white"/>
        </w:rPr>
        <w:t>s</w:t>
      </w:r>
      <w:r w:rsidR="00BA5EC3">
        <w:rPr>
          <w:rFonts w:ascii="Arial" w:eastAsia="Arial" w:hAnsi="Arial" w:cs="Arial"/>
          <w:sz w:val="24"/>
          <w:szCs w:val="24"/>
          <w:highlight w:val="white"/>
        </w:rPr>
        <w:t xml:space="preserve"> 8.5</w:t>
      </w:r>
      <w:r w:rsidR="00E81589">
        <w:rPr>
          <w:rFonts w:ascii="Arial" w:eastAsia="Arial" w:hAnsi="Arial" w:cs="Arial"/>
          <w:sz w:val="24"/>
          <w:szCs w:val="24"/>
          <w:highlight w:val="white"/>
        </w:rPr>
        <w:t xml:space="preserve"> </w:t>
      </w:r>
      <w:r w:rsidR="00903F92">
        <w:rPr>
          <w:rFonts w:ascii="Arial" w:eastAsia="Arial" w:hAnsi="Arial" w:cs="Arial"/>
          <w:sz w:val="24"/>
          <w:szCs w:val="24"/>
          <w:highlight w:val="white"/>
        </w:rPr>
        <w:t xml:space="preserve">and 8.6 </w:t>
      </w:r>
      <w:r w:rsidR="00E81589">
        <w:rPr>
          <w:rFonts w:ascii="Arial" w:eastAsia="Arial" w:hAnsi="Arial" w:cs="Arial"/>
          <w:sz w:val="24"/>
          <w:szCs w:val="24"/>
          <w:highlight w:val="white"/>
        </w:rPr>
        <w:t xml:space="preserve">or </w:t>
      </w:r>
      <w:r>
        <w:rPr>
          <w:rFonts w:ascii="Arial" w:eastAsia="Arial" w:hAnsi="Arial" w:cs="Arial"/>
          <w:sz w:val="24"/>
          <w:szCs w:val="24"/>
          <w:highlight w:val="white"/>
        </w:rPr>
        <w:t>a valid invoice submitted in accordance with the Call-Off Contract.</w:t>
      </w:r>
    </w:p>
    <w:p w14:paraId="50FAF214" w14:textId="77777777" w:rsidR="005A5CBC" w:rsidRDefault="005A5CBC">
      <w:pPr>
        <w:spacing w:before="60"/>
        <w:ind w:left="705"/>
        <w:jc w:val="left"/>
        <w:rPr>
          <w:rFonts w:ascii="Arial" w:eastAsia="Arial" w:hAnsi="Arial" w:cs="Arial"/>
        </w:rPr>
      </w:pPr>
      <w:bookmarkStart w:id="28" w:name="_qsh70q" w:colFirst="0" w:colLast="0"/>
      <w:bookmarkEnd w:id="28"/>
    </w:p>
    <w:p w14:paraId="4625D5C1" w14:textId="77777777" w:rsidR="005A5CBC" w:rsidRDefault="00720B67">
      <w:pPr>
        <w:spacing w:before="60"/>
        <w:jc w:val="left"/>
        <w:rPr>
          <w:rFonts w:ascii="Arial" w:eastAsia="Arial" w:hAnsi="Arial" w:cs="Arial"/>
        </w:rPr>
      </w:pPr>
      <w:bookmarkStart w:id="29" w:name="_3as4poj" w:colFirst="0" w:colLast="0"/>
      <w:bookmarkEnd w:id="29"/>
      <w:r>
        <w:rPr>
          <w:rFonts w:ascii="Arial" w:eastAsia="Arial" w:hAnsi="Arial" w:cs="Arial"/>
          <w:sz w:val="24"/>
          <w:szCs w:val="24"/>
          <w:highlight w:val="white"/>
        </w:rPr>
        <w:t xml:space="preserve">8.2 </w:t>
      </w:r>
      <w:r>
        <w:rPr>
          <w:rFonts w:ascii="Arial" w:eastAsia="Arial" w:hAnsi="Arial" w:cs="Arial"/>
          <w:sz w:val="24"/>
          <w:szCs w:val="24"/>
          <w:highlight w:val="white"/>
        </w:rPr>
        <w:tab/>
        <w:t xml:space="preserve">The Supplier will ensure that each invoice </w:t>
      </w:r>
      <w:r w:rsidR="00D86240">
        <w:rPr>
          <w:rFonts w:ascii="Arial" w:eastAsia="Arial" w:hAnsi="Arial" w:cs="Arial"/>
          <w:sz w:val="24"/>
          <w:szCs w:val="24"/>
          <w:highlight w:val="white"/>
        </w:rPr>
        <w:t>or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 xml:space="preserve">nvoice </w:t>
      </w:r>
      <w:r>
        <w:rPr>
          <w:rFonts w:ascii="Arial" w:eastAsia="Arial" w:hAnsi="Arial" w:cs="Arial"/>
          <w:sz w:val="24"/>
          <w:szCs w:val="24"/>
          <w:highlight w:val="white"/>
        </w:rPr>
        <w:t xml:space="preserve">contains the information specified by the Buyer in the Order Form. </w:t>
      </w:r>
    </w:p>
    <w:p w14:paraId="34861844" w14:textId="77777777" w:rsidR="005A5CBC" w:rsidRDefault="005A5CBC">
      <w:pPr>
        <w:spacing w:before="60"/>
        <w:ind w:left="705"/>
        <w:jc w:val="left"/>
        <w:rPr>
          <w:rFonts w:ascii="Arial" w:eastAsia="Arial" w:hAnsi="Arial" w:cs="Arial"/>
        </w:rPr>
      </w:pPr>
      <w:bookmarkStart w:id="30" w:name="_1pxezwc" w:colFirst="0" w:colLast="0"/>
      <w:bookmarkEnd w:id="30"/>
    </w:p>
    <w:p w14:paraId="175DC9AA" w14:textId="1FB8589E" w:rsidR="005A5CBC" w:rsidRDefault="00720B67">
      <w:pPr>
        <w:spacing w:before="60"/>
        <w:jc w:val="left"/>
        <w:rPr>
          <w:rFonts w:ascii="Arial" w:eastAsia="Arial" w:hAnsi="Arial" w:cs="Arial"/>
        </w:rPr>
      </w:pPr>
      <w:bookmarkStart w:id="31" w:name="_49x2ik5" w:colFirst="0" w:colLast="0"/>
      <w:bookmarkEnd w:id="31"/>
      <w:r>
        <w:rPr>
          <w:rFonts w:ascii="Arial" w:eastAsia="Arial" w:hAnsi="Arial" w:cs="Arial"/>
          <w:sz w:val="24"/>
          <w:szCs w:val="24"/>
          <w:highlight w:val="white"/>
        </w:rPr>
        <w:t xml:space="preserve">8.3 </w:t>
      </w:r>
      <w:r>
        <w:rPr>
          <w:rFonts w:ascii="Arial" w:eastAsia="Arial" w:hAnsi="Arial" w:cs="Arial"/>
          <w:sz w:val="24"/>
          <w:szCs w:val="24"/>
          <w:highlight w:val="white"/>
        </w:rPr>
        <w:tab/>
        <w:t xml:space="preserve">The Call-Off Contract Charges are deemed to include all Charges for payment processing. All </w:t>
      </w:r>
      <w:r w:rsidR="00E81589">
        <w:rPr>
          <w:rFonts w:ascii="Arial" w:eastAsia="Arial" w:hAnsi="Arial" w:cs="Arial"/>
          <w:sz w:val="24"/>
          <w:szCs w:val="24"/>
          <w:highlight w:val="white"/>
        </w:rPr>
        <w:t>i</w:t>
      </w:r>
      <w:r>
        <w:rPr>
          <w:rFonts w:ascii="Arial" w:eastAsia="Arial" w:hAnsi="Arial" w:cs="Arial"/>
          <w:sz w:val="24"/>
          <w:szCs w:val="24"/>
          <w:highlight w:val="white"/>
        </w:rPr>
        <w:t xml:space="preserve">nvoices </w:t>
      </w:r>
      <w:r w:rsidR="00D86240">
        <w:rPr>
          <w:rFonts w:ascii="Arial" w:eastAsia="Arial" w:hAnsi="Arial" w:cs="Arial"/>
          <w:sz w:val="24"/>
          <w:szCs w:val="24"/>
          <w:highlight w:val="white"/>
        </w:rPr>
        <w:t>and E</w:t>
      </w:r>
      <w:r w:rsidR="007E2DA4">
        <w:rPr>
          <w:rFonts w:ascii="Arial" w:eastAsia="Arial" w:hAnsi="Arial" w:cs="Arial"/>
          <w:sz w:val="24"/>
          <w:szCs w:val="24"/>
          <w:highlight w:val="white"/>
        </w:rPr>
        <w:t>lectronic</w:t>
      </w:r>
      <w:r>
        <w:rPr>
          <w:rFonts w:ascii="Arial" w:eastAsia="Arial" w:hAnsi="Arial" w:cs="Arial"/>
          <w:sz w:val="24"/>
          <w:szCs w:val="24"/>
          <w:highlight w:val="white"/>
        </w:rPr>
        <w:t xml:space="preserve"> Invoices submitted to the Buyer for the Services shall be exclusive of any Management Charge.</w:t>
      </w:r>
    </w:p>
    <w:p w14:paraId="040E33E3" w14:textId="77777777" w:rsidR="005A5CBC" w:rsidRDefault="005A5CBC">
      <w:pPr>
        <w:spacing w:before="60"/>
        <w:jc w:val="left"/>
        <w:rPr>
          <w:rFonts w:ascii="Arial" w:eastAsia="Arial" w:hAnsi="Arial" w:cs="Arial"/>
        </w:rPr>
      </w:pPr>
      <w:bookmarkStart w:id="32" w:name="_2p2csry" w:colFirst="0" w:colLast="0"/>
      <w:bookmarkEnd w:id="32"/>
    </w:p>
    <w:p w14:paraId="2FE936A0" w14:textId="77777777" w:rsidR="005A5CBC" w:rsidRPr="002B08C4" w:rsidRDefault="00720B67">
      <w:pPr>
        <w:spacing w:before="60"/>
        <w:jc w:val="left"/>
        <w:rPr>
          <w:rFonts w:ascii="Arial" w:hAnsi="Arial"/>
        </w:rPr>
      </w:pPr>
      <w:bookmarkStart w:id="33" w:name="_147n2zr" w:colFirst="0" w:colLast="0"/>
      <w:bookmarkEnd w:id="33"/>
      <w:r>
        <w:rPr>
          <w:rFonts w:ascii="Arial" w:eastAsia="Arial" w:hAnsi="Arial" w:cs="Arial"/>
          <w:sz w:val="24"/>
          <w:szCs w:val="24"/>
          <w:highlight w:val="white"/>
        </w:rPr>
        <w:t xml:space="preserve">8.4 </w:t>
      </w:r>
      <w:r>
        <w:rPr>
          <w:rFonts w:ascii="Arial" w:eastAsia="Arial" w:hAnsi="Arial" w:cs="Arial"/>
          <w:sz w:val="24"/>
          <w:szCs w:val="24"/>
          <w:highlight w:val="white"/>
        </w:rPr>
        <w:tab/>
        <w:t>All payments under the Call-Off Contract are inclusive of VAT.</w:t>
      </w:r>
    </w:p>
    <w:p w14:paraId="6D8FD90E" w14:textId="77777777" w:rsidR="000756FC" w:rsidRDefault="000756FC">
      <w:pPr>
        <w:spacing w:before="60"/>
        <w:jc w:val="left"/>
        <w:rPr>
          <w:rFonts w:ascii="Arial" w:eastAsia="Arial" w:hAnsi="Arial" w:cs="Arial"/>
          <w:sz w:val="24"/>
          <w:szCs w:val="24"/>
        </w:rPr>
      </w:pPr>
    </w:p>
    <w:p w14:paraId="55A352B9" w14:textId="1D874588" w:rsidR="000756FC" w:rsidRDefault="000756FC" w:rsidP="002B08C4">
      <w:pPr>
        <w:spacing w:before="60"/>
        <w:jc w:val="left"/>
        <w:rPr>
          <w:rFonts w:ascii="Arial" w:eastAsia="Arial" w:hAnsi="Arial" w:cs="Arial"/>
          <w:sz w:val="24"/>
          <w:szCs w:val="24"/>
        </w:rPr>
      </w:pPr>
      <w:r>
        <w:rPr>
          <w:rFonts w:ascii="Arial" w:eastAsia="Arial" w:hAnsi="Arial" w:cs="Arial"/>
          <w:sz w:val="24"/>
          <w:szCs w:val="24"/>
        </w:rPr>
        <w:t>8.5</w:t>
      </w:r>
      <w:r>
        <w:rPr>
          <w:rFonts w:ascii="Arial" w:eastAsia="Arial" w:hAnsi="Arial" w:cs="Arial"/>
          <w:sz w:val="24"/>
          <w:szCs w:val="24"/>
        </w:rPr>
        <w:tab/>
      </w:r>
      <w:r w:rsidRPr="000756FC">
        <w:rPr>
          <w:rFonts w:ascii="Arial" w:eastAsia="Arial" w:hAnsi="Arial" w:cs="Arial"/>
          <w:sz w:val="24"/>
          <w:szCs w:val="24"/>
        </w:rPr>
        <w:t xml:space="preserve">The </w:t>
      </w:r>
      <w:r>
        <w:rPr>
          <w:rFonts w:ascii="Arial" w:eastAsia="Arial" w:hAnsi="Arial" w:cs="Arial"/>
          <w:sz w:val="24"/>
          <w:szCs w:val="24"/>
        </w:rPr>
        <w:t>Buyer</w:t>
      </w:r>
      <w:r w:rsidRPr="000756FC">
        <w:rPr>
          <w:rFonts w:ascii="Arial" w:eastAsia="Arial" w:hAnsi="Arial" w:cs="Arial"/>
          <w:sz w:val="24"/>
          <w:szCs w:val="24"/>
        </w:rPr>
        <w:t xml:space="preserve"> shall acc</w:t>
      </w:r>
      <w:r w:rsidR="00D86240">
        <w:rPr>
          <w:rFonts w:ascii="Arial" w:eastAsia="Arial" w:hAnsi="Arial" w:cs="Arial"/>
          <w:sz w:val="24"/>
          <w:szCs w:val="24"/>
        </w:rPr>
        <w:t>ept and process for payment an Electronic I</w:t>
      </w:r>
      <w:r w:rsidR="002B08C4">
        <w:rPr>
          <w:rFonts w:ascii="Arial" w:eastAsia="Arial" w:hAnsi="Arial" w:cs="Arial"/>
          <w:sz w:val="24"/>
          <w:szCs w:val="24"/>
        </w:rPr>
        <w:t xml:space="preserve">nvoice </w:t>
      </w:r>
      <w:r w:rsidRPr="000756FC">
        <w:rPr>
          <w:rFonts w:ascii="Arial" w:eastAsia="Arial" w:hAnsi="Arial" w:cs="Arial"/>
          <w:sz w:val="24"/>
          <w:szCs w:val="24"/>
        </w:rPr>
        <w:t xml:space="preserve">submitted for payment by the Supplier where the invoice is undisputed and where </w:t>
      </w:r>
      <w:r w:rsidR="002B08C4" w:rsidRPr="000756FC">
        <w:rPr>
          <w:rFonts w:ascii="Arial" w:eastAsia="Arial" w:hAnsi="Arial" w:cs="Arial"/>
          <w:sz w:val="24"/>
          <w:szCs w:val="24"/>
        </w:rPr>
        <w:t>it complies</w:t>
      </w:r>
      <w:r w:rsidRPr="000756FC">
        <w:rPr>
          <w:rFonts w:ascii="Arial" w:eastAsia="Arial" w:hAnsi="Arial" w:cs="Arial"/>
          <w:sz w:val="24"/>
          <w:szCs w:val="24"/>
        </w:rPr>
        <w:t xml:space="preserve"> with the standard on electronic invoicing</w:t>
      </w:r>
      <w:r w:rsidR="000F5356">
        <w:rPr>
          <w:rFonts w:ascii="Arial" w:eastAsia="Arial" w:hAnsi="Arial" w:cs="Arial"/>
          <w:sz w:val="24"/>
          <w:szCs w:val="24"/>
        </w:rPr>
        <w:t xml:space="preserve"> and </w:t>
      </w:r>
      <w:r w:rsidR="000F5356" w:rsidRPr="000F5356">
        <w:rPr>
          <w:rFonts w:ascii="Arial" w:eastAsia="Arial" w:hAnsi="Arial" w:cs="Arial"/>
          <w:sz w:val="24"/>
          <w:szCs w:val="24"/>
        </w:rPr>
        <w:t xml:space="preserve">has been successfully approved through the </w:t>
      </w:r>
      <w:r w:rsidR="000F5356">
        <w:rPr>
          <w:rFonts w:ascii="Arial" w:eastAsia="Arial" w:hAnsi="Arial" w:cs="Arial"/>
          <w:sz w:val="24"/>
          <w:szCs w:val="24"/>
        </w:rPr>
        <w:t>appropriate</w:t>
      </w:r>
      <w:r w:rsidR="000F5356" w:rsidRPr="000F5356">
        <w:rPr>
          <w:rFonts w:ascii="Arial" w:eastAsia="Arial" w:hAnsi="Arial" w:cs="Arial"/>
          <w:sz w:val="24"/>
          <w:szCs w:val="24"/>
        </w:rPr>
        <w:t xml:space="preserve"> payment gateway progression</w:t>
      </w:r>
      <w:r w:rsidR="000F5356">
        <w:rPr>
          <w:rFonts w:ascii="Arial" w:eastAsia="Arial" w:hAnsi="Arial" w:cs="Arial"/>
          <w:sz w:val="24"/>
          <w:szCs w:val="24"/>
        </w:rPr>
        <w:t>.</w:t>
      </w:r>
    </w:p>
    <w:p w14:paraId="787EB198" w14:textId="70F40456" w:rsidR="00903F92" w:rsidRDefault="00903F92" w:rsidP="00903F92">
      <w:pPr>
        <w:spacing w:before="60"/>
        <w:jc w:val="left"/>
        <w:rPr>
          <w:rFonts w:ascii="Arial" w:eastAsia="Arial" w:hAnsi="Arial" w:cs="Arial"/>
          <w:sz w:val="24"/>
          <w:szCs w:val="24"/>
        </w:rPr>
      </w:pPr>
    </w:p>
    <w:p w14:paraId="5C5741CA" w14:textId="317FD1E0" w:rsidR="00903F92" w:rsidRDefault="00903F92" w:rsidP="002B08C4">
      <w:pPr>
        <w:widowControl w:val="0"/>
        <w:ind w:left="30"/>
        <w:jc w:val="left"/>
        <w:rPr>
          <w:rFonts w:ascii="Arial" w:eastAsia="Arial" w:hAnsi="Arial" w:cs="Arial"/>
          <w:sz w:val="24"/>
          <w:szCs w:val="24"/>
        </w:rPr>
      </w:pPr>
      <w:r>
        <w:rPr>
          <w:rFonts w:ascii="Arial" w:eastAsia="Arial" w:hAnsi="Arial" w:cs="Arial"/>
          <w:sz w:val="24"/>
          <w:szCs w:val="24"/>
        </w:rPr>
        <w:t>8.6</w:t>
      </w:r>
      <w:r>
        <w:rPr>
          <w:rFonts w:ascii="Arial" w:eastAsia="Arial" w:hAnsi="Arial" w:cs="Arial"/>
          <w:sz w:val="24"/>
          <w:szCs w:val="24"/>
        </w:rPr>
        <w:tab/>
        <w:t xml:space="preserve">For the purposes of </w:t>
      </w:r>
      <w:r w:rsidR="001F7360">
        <w:rPr>
          <w:rFonts w:ascii="Arial" w:eastAsia="Arial" w:hAnsi="Arial" w:cs="Arial"/>
          <w:sz w:val="24"/>
          <w:szCs w:val="24"/>
        </w:rPr>
        <w:t>C</w:t>
      </w:r>
      <w:r>
        <w:rPr>
          <w:rFonts w:ascii="Arial" w:eastAsia="Arial" w:hAnsi="Arial" w:cs="Arial"/>
          <w:sz w:val="24"/>
          <w:szCs w:val="24"/>
        </w:rPr>
        <w:t xml:space="preserve">lause 8.5 an Electronic Invoice </w:t>
      </w:r>
      <w:r w:rsidR="002B08C4">
        <w:rPr>
          <w:rFonts w:ascii="Arial" w:eastAsia="Arial" w:hAnsi="Arial" w:cs="Arial"/>
          <w:sz w:val="24"/>
          <w:szCs w:val="24"/>
        </w:rPr>
        <w:t xml:space="preserve">complies with the </w:t>
      </w:r>
      <w:r w:rsidRPr="00D86240">
        <w:rPr>
          <w:rFonts w:ascii="Arial" w:eastAsia="Arial" w:hAnsi="Arial" w:cs="Arial"/>
          <w:sz w:val="24"/>
          <w:szCs w:val="24"/>
        </w:rPr>
        <w:t>standard on electronic invoicing where it complies with the European standard and</w:t>
      </w:r>
      <w:r w:rsidR="002B08C4">
        <w:rPr>
          <w:rFonts w:ascii="Arial" w:eastAsia="Arial" w:hAnsi="Arial" w:cs="Arial"/>
          <w:sz w:val="24"/>
          <w:szCs w:val="24"/>
        </w:rPr>
        <w:t xml:space="preserve"> </w:t>
      </w:r>
      <w:r w:rsidRPr="00D86240">
        <w:rPr>
          <w:rFonts w:ascii="Arial" w:eastAsia="Arial" w:hAnsi="Arial" w:cs="Arial"/>
          <w:sz w:val="24"/>
          <w:szCs w:val="24"/>
        </w:rPr>
        <w:t>any of the syntaxes published in Commission Implementing Decision (EU)</w:t>
      </w:r>
      <w:r w:rsidR="002B08C4">
        <w:rPr>
          <w:rFonts w:ascii="Arial" w:eastAsia="Arial" w:hAnsi="Arial" w:cs="Arial"/>
          <w:sz w:val="24"/>
          <w:szCs w:val="24"/>
        </w:rPr>
        <w:t xml:space="preserve"> </w:t>
      </w:r>
      <w:r w:rsidRPr="00D86240">
        <w:rPr>
          <w:rFonts w:ascii="Arial" w:eastAsia="Arial" w:hAnsi="Arial" w:cs="Arial"/>
          <w:sz w:val="24"/>
          <w:szCs w:val="24"/>
        </w:rPr>
        <w:t>2017/1870</w:t>
      </w:r>
      <w:r>
        <w:rPr>
          <w:rFonts w:ascii="Arial" w:eastAsia="Arial" w:hAnsi="Arial" w:cs="Arial"/>
          <w:sz w:val="24"/>
          <w:szCs w:val="24"/>
        </w:rPr>
        <w:t>.</w:t>
      </w:r>
    </w:p>
    <w:p w14:paraId="20E16394" w14:textId="77777777" w:rsidR="005A5CBC" w:rsidRDefault="005A5CBC">
      <w:pPr>
        <w:spacing w:before="60"/>
        <w:jc w:val="left"/>
        <w:rPr>
          <w:rFonts w:ascii="Arial" w:eastAsia="Arial" w:hAnsi="Arial" w:cs="Arial"/>
        </w:rPr>
      </w:pPr>
    </w:p>
    <w:p w14:paraId="01B5FB3D" w14:textId="77777777" w:rsidR="005A5CBC" w:rsidRDefault="00720B67">
      <w:pPr>
        <w:pStyle w:val="Heading1"/>
        <w:jc w:val="left"/>
        <w:rPr>
          <w:rFonts w:ascii="Arial" w:eastAsia="Arial" w:hAnsi="Arial" w:cs="Arial"/>
        </w:rPr>
      </w:pPr>
      <w:bookmarkStart w:id="34" w:name="_3o7alnk" w:colFirst="0" w:colLast="0"/>
      <w:bookmarkEnd w:id="34"/>
      <w:r>
        <w:rPr>
          <w:rFonts w:ascii="Arial" w:eastAsia="Arial" w:hAnsi="Arial" w:cs="Arial"/>
          <w:highlight w:val="white"/>
        </w:rPr>
        <w:t>9.</w:t>
      </w:r>
      <w:r>
        <w:rPr>
          <w:rFonts w:ascii="Arial" w:eastAsia="Arial" w:hAnsi="Arial" w:cs="Arial"/>
          <w:highlight w:val="white"/>
        </w:rPr>
        <w:tab/>
        <w:t>Recovery of sums due and right of set-off</w:t>
      </w:r>
    </w:p>
    <w:p w14:paraId="3D73F7CD" w14:textId="77777777" w:rsidR="005A5CBC" w:rsidRDefault="00720B67">
      <w:pPr>
        <w:pStyle w:val="Heading1"/>
        <w:jc w:val="left"/>
        <w:rPr>
          <w:rFonts w:ascii="Arial" w:eastAsia="Arial" w:hAnsi="Arial" w:cs="Arial"/>
        </w:rPr>
      </w:pPr>
      <w:bookmarkStart w:id="35" w:name="_23ckvvd" w:colFirst="0" w:colLast="0"/>
      <w:bookmarkEnd w:id="35"/>
      <w:r>
        <w:rPr>
          <w:rFonts w:ascii="Arial" w:eastAsia="Arial" w:hAnsi="Arial" w:cs="Arial"/>
          <w:highlight w:val="white"/>
        </w:rPr>
        <w:t xml:space="preserve"> </w:t>
      </w:r>
    </w:p>
    <w:p w14:paraId="24F6467F" w14:textId="4A6361CE" w:rsidR="005A5CBC" w:rsidRDefault="00720B67">
      <w:pPr>
        <w:spacing w:before="60"/>
        <w:jc w:val="left"/>
        <w:rPr>
          <w:rFonts w:ascii="Arial" w:eastAsia="Arial" w:hAnsi="Arial" w:cs="Arial"/>
        </w:rPr>
      </w:pPr>
      <w:r>
        <w:rPr>
          <w:rFonts w:ascii="Arial" w:eastAsia="Arial" w:hAnsi="Arial" w:cs="Arial"/>
          <w:sz w:val="24"/>
          <w:szCs w:val="24"/>
          <w:highlight w:val="white"/>
        </w:rPr>
        <w:t xml:space="preserve">9.1 </w:t>
      </w:r>
      <w:r>
        <w:rPr>
          <w:rFonts w:ascii="Arial" w:eastAsia="Arial" w:hAnsi="Arial" w:cs="Arial"/>
          <w:sz w:val="24"/>
          <w:szCs w:val="24"/>
          <w:highlight w:val="white"/>
        </w:rPr>
        <w:tab/>
        <w:t xml:space="preserve">The Buyer may retain or set-off payment of any amount owed to it by the Supplier if notice and reasons are provided.  </w:t>
      </w:r>
    </w:p>
    <w:p w14:paraId="16FB4A82" w14:textId="77777777" w:rsidR="005A5CBC" w:rsidRDefault="005A5CBC">
      <w:pPr>
        <w:jc w:val="left"/>
        <w:rPr>
          <w:rFonts w:ascii="Arial" w:eastAsia="Arial" w:hAnsi="Arial" w:cs="Arial"/>
        </w:rPr>
      </w:pPr>
    </w:p>
    <w:p w14:paraId="416624EF" w14:textId="77777777" w:rsidR="005A5CBC" w:rsidRDefault="00720B67">
      <w:pPr>
        <w:pStyle w:val="Heading1"/>
        <w:jc w:val="left"/>
        <w:rPr>
          <w:rFonts w:ascii="Arial" w:eastAsia="Arial" w:hAnsi="Arial" w:cs="Arial"/>
        </w:rPr>
      </w:pPr>
      <w:bookmarkStart w:id="36" w:name="_ihv636" w:colFirst="0" w:colLast="0"/>
      <w:bookmarkEnd w:id="36"/>
      <w:r>
        <w:rPr>
          <w:rFonts w:ascii="Arial" w:eastAsia="Arial" w:hAnsi="Arial" w:cs="Arial"/>
          <w:highlight w:val="white"/>
        </w:rPr>
        <w:t>10.</w:t>
      </w:r>
      <w:r>
        <w:rPr>
          <w:rFonts w:ascii="Arial" w:eastAsia="Arial" w:hAnsi="Arial" w:cs="Arial"/>
          <w:highlight w:val="white"/>
        </w:rPr>
        <w:tab/>
        <w:t>Insurance</w:t>
      </w:r>
    </w:p>
    <w:p w14:paraId="06A3B826" w14:textId="77777777" w:rsidR="005A5CBC" w:rsidRDefault="005A5CBC">
      <w:pPr>
        <w:jc w:val="left"/>
        <w:rPr>
          <w:rFonts w:ascii="Arial" w:eastAsia="Arial" w:hAnsi="Arial" w:cs="Arial"/>
        </w:rPr>
      </w:pPr>
    </w:p>
    <w:p w14:paraId="51DC3CAE" w14:textId="77777777" w:rsidR="005A5CBC" w:rsidRDefault="00720B67">
      <w:pPr>
        <w:jc w:val="left"/>
        <w:rPr>
          <w:rFonts w:ascii="Arial" w:eastAsia="Arial" w:hAnsi="Arial" w:cs="Arial"/>
        </w:rPr>
      </w:pPr>
      <w:r>
        <w:rPr>
          <w:rFonts w:ascii="Arial" w:eastAsia="Arial" w:hAnsi="Arial" w:cs="Arial"/>
          <w:sz w:val="24"/>
          <w:szCs w:val="24"/>
        </w:rPr>
        <w:t xml:space="preserve">The Supplier will maintain the insurances required by the Buyer including those set out in this Clause. </w:t>
      </w:r>
    </w:p>
    <w:p w14:paraId="0910C5DE" w14:textId="77777777" w:rsidR="005A5CBC" w:rsidRDefault="005A5CBC">
      <w:pPr>
        <w:jc w:val="left"/>
        <w:rPr>
          <w:rFonts w:ascii="Arial" w:eastAsia="Arial" w:hAnsi="Arial" w:cs="Arial"/>
        </w:rPr>
      </w:pPr>
    </w:p>
    <w:p w14:paraId="63838347" w14:textId="77777777" w:rsidR="005A5CBC" w:rsidRDefault="00720B67">
      <w:pPr>
        <w:jc w:val="left"/>
        <w:rPr>
          <w:rFonts w:ascii="Arial" w:eastAsia="Arial" w:hAnsi="Arial" w:cs="Arial"/>
        </w:rPr>
      </w:pPr>
      <w:r>
        <w:rPr>
          <w:rFonts w:ascii="Arial" w:eastAsia="Arial" w:hAnsi="Arial" w:cs="Arial"/>
          <w:sz w:val="24"/>
          <w:szCs w:val="24"/>
        </w:rPr>
        <w:t>10.1</w:t>
      </w:r>
      <w:r>
        <w:rPr>
          <w:rFonts w:ascii="Arial" w:eastAsia="Arial" w:hAnsi="Arial" w:cs="Arial"/>
          <w:sz w:val="24"/>
          <w:szCs w:val="24"/>
        </w:rPr>
        <w:tab/>
        <w:t>Subcontractors</w:t>
      </w:r>
    </w:p>
    <w:p w14:paraId="47502C62" w14:textId="77777777" w:rsidR="005A5CBC" w:rsidRDefault="005A5CBC">
      <w:pPr>
        <w:jc w:val="left"/>
        <w:rPr>
          <w:rFonts w:ascii="Arial" w:eastAsia="Arial" w:hAnsi="Arial" w:cs="Arial"/>
        </w:rPr>
      </w:pPr>
    </w:p>
    <w:p w14:paraId="69C39386" w14:textId="77777777" w:rsidR="005A5CBC" w:rsidRDefault="00720B67">
      <w:pPr>
        <w:ind w:left="720"/>
        <w:jc w:val="left"/>
        <w:rPr>
          <w:rFonts w:ascii="Arial" w:eastAsia="Arial" w:hAnsi="Arial" w:cs="Arial"/>
        </w:rPr>
      </w:pPr>
      <w:r>
        <w:rPr>
          <w:rFonts w:ascii="Arial" w:eastAsia="Arial" w:hAnsi="Arial" w:cs="Arial"/>
          <w:sz w:val="24"/>
          <w:szCs w:val="24"/>
        </w:rPr>
        <w:t>10.1.1</w:t>
      </w:r>
      <w:r>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0EFF796A" w14:textId="77777777" w:rsidR="005A5CBC" w:rsidRDefault="005A5CBC">
      <w:pPr>
        <w:jc w:val="left"/>
        <w:rPr>
          <w:rFonts w:ascii="Arial" w:eastAsia="Arial" w:hAnsi="Arial" w:cs="Arial"/>
        </w:rPr>
      </w:pPr>
    </w:p>
    <w:p w14:paraId="79E1830A" w14:textId="77777777" w:rsidR="005A5CBC" w:rsidRDefault="00720B67">
      <w:pPr>
        <w:jc w:val="left"/>
        <w:rPr>
          <w:rFonts w:ascii="Arial" w:eastAsia="Arial" w:hAnsi="Arial" w:cs="Arial"/>
        </w:rPr>
      </w:pPr>
      <w:r>
        <w:rPr>
          <w:rFonts w:ascii="Arial" w:eastAsia="Arial" w:hAnsi="Arial" w:cs="Arial"/>
          <w:sz w:val="24"/>
          <w:szCs w:val="24"/>
        </w:rPr>
        <w:t>10.2</w:t>
      </w:r>
      <w:r>
        <w:rPr>
          <w:rFonts w:ascii="Arial" w:eastAsia="Arial" w:hAnsi="Arial" w:cs="Arial"/>
          <w:sz w:val="24"/>
          <w:szCs w:val="24"/>
        </w:rPr>
        <w:tab/>
        <w:t>Agents and professional consultants</w:t>
      </w:r>
    </w:p>
    <w:p w14:paraId="5B6D04ED" w14:textId="77777777" w:rsidR="005A5CBC" w:rsidRDefault="005A5CBC">
      <w:pPr>
        <w:jc w:val="left"/>
        <w:rPr>
          <w:rFonts w:ascii="Arial" w:eastAsia="Arial" w:hAnsi="Arial" w:cs="Arial"/>
        </w:rPr>
      </w:pPr>
    </w:p>
    <w:p w14:paraId="0062E054" w14:textId="77777777" w:rsidR="005A5CBC" w:rsidRDefault="00720B67">
      <w:pPr>
        <w:ind w:left="720"/>
        <w:jc w:val="left"/>
        <w:rPr>
          <w:rFonts w:ascii="Arial" w:eastAsia="Arial" w:hAnsi="Arial" w:cs="Arial"/>
        </w:rPr>
      </w:pPr>
      <w:r>
        <w:rPr>
          <w:rFonts w:ascii="Arial" w:eastAsia="Arial" w:hAnsi="Arial" w:cs="Arial"/>
          <w:sz w:val="24"/>
          <w:szCs w:val="24"/>
        </w:rPr>
        <w:t>10.2.1</w:t>
      </w:r>
      <w:r>
        <w:rPr>
          <w:rFonts w:ascii="Arial" w:eastAsia="Arial" w:hAnsi="Arial" w:cs="Arial"/>
          <w:sz w:val="24"/>
          <w:szCs w:val="24"/>
        </w:rPr>
        <w:tab/>
        <w:t>The Supplier will also ensure that all agents and professional consultants involved in the supply of Services hold professional indemnity insurance to a  minimum indemnity of £1,000,000 for each individual claim during the Call-Off Contract, and for 6 years after the termination or expiry date to the Call-Off Contract to which the insurance relates.</w:t>
      </w:r>
    </w:p>
    <w:p w14:paraId="6C449D07" w14:textId="77777777" w:rsidR="005A5CBC" w:rsidRDefault="005A5CBC">
      <w:pPr>
        <w:jc w:val="left"/>
        <w:rPr>
          <w:rFonts w:ascii="Arial" w:eastAsia="Arial" w:hAnsi="Arial" w:cs="Arial"/>
        </w:rPr>
      </w:pPr>
    </w:p>
    <w:p w14:paraId="1F48FD53" w14:textId="77777777" w:rsidR="005A5CBC" w:rsidRDefault="00720B67">
      <w:pPr>
        <w:jc w:val="left"/>
        <w:rPr>
          <w:rFonts w:ascii="Arial" w:eastAsia="Arial" w:hAnsi="Arial" w:cs="Arial"/>
        </w:rPr>
      </w:pPr>
      <w:r>
        <w:rPr>
          <w:rFonts w:ascii="Arial" w:eastAsia="Arial" w:hAnsi="Arial" w:cs="Arial"/>
          <w:sz w:val="24"/>
          <w:szCs w:val="24"/>
        </w:rPr>
        <w:t>10.3</w:t>
      </w:r>
      <w:r>
        <w:rPr>
          <w:rFonts w:ascii="Arial" w:eastAsia="Arial" w:hAnsi="Arial" w:cs="Arial"/>
          <w:sz w:val="24"/>
          <w:szCs w:val="24"/>
        </w:rPr>
        <w:tab/>
        <w:t>Additional or extended insurance</w:t>
      </w:r>
    </w:p>
    <w:p w14:paraId="4E2B0AAE" w14:textId="77777777" w:rsidR="005A5CBC" w:rsidRDefault="005A5CBC">
      <w:pPr>
        <w:ind w:firstLine="720"/>
        <w:jc w:val="left"/>
        <w:rPr>
          <w:rFonts w:ascii="Arial" w:eastAsia="Arial" w:hAnsi="Arial" w:cs="Arial"/>
        </w:rPr>
      </w:pPr>
    </w:p>
    <w:p w14:paraId="64459185" w14:textId="77777777" w:rsidR="005A5CBC" w:rsidRDefault="00720B67">
      <w:pPr>
        <w:ind w:left="720"/>
        <w:jc w:val="left"/>
        <w:rPr>
          <w:rFonts w:ascii="Arial" w:eastAsia="Arial" w:hAnsi="Arial" w:cs="Arial"/>
        </w:rPr>
      </w:pPr>
      <w:r>
        <w:rPr>
          <w:rFonts w:ascii="Arial" w:eastAsia="Arial" w:hAnsi="Arial" w:cs="Arial"/>
          <w:sz w:val="24"/>
          <w:szCs w:val="24"/>
        </w:rPr>
        <w:t>10.3.1</w:t>
      </w:r>
      <w:r>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5BEC9320" w14:textId="77777777" w:rsidR="005A5CBC" w:rsidRDefault="005A5CBC">
      <w:pPr>
        <w:ind w:left="1440"/>
        <w:jc w:val="left"/>
        <w:rPr>
          <w:rFonts w:ascii="Arial" w:eastAsia="Arial" w:hAnsi="Arial" w:cs="Arial"/>
        </w:rPr>
      </w:pPr>
    </w:p>
    <w:p w14:paraId="1DD51D7A" w14:textId="77777777" w:rsidR="005A5CBC" w:rsidRDefault="00720B67">
      <w:pPr>
        <w:ind w:left="720"/>
        <w:jc w:val="left"/>
        <w:rPr>
          <w:rFonts w:ascii="Arial" w:eastAsia="Arial" w:hAnsi="Arial" w:cs="Arial"/>
        </w:rPr>
      </w:pPr>
      <w:r>
        <w:rPr>
          <w:rFonts w:ascii="Arial" w:eastAsia="Arial" w:hAnsi="Arial" w:cs="Arial"/>
          <w:sz w:val="24"/>
          <w:szCs w:val="24"/>
        </w:rPr>
        <w:t>10.3.2</w:t>
      </w:r>
      <w:r>
        <w:rPr>
          <w:rFonts w:ascii="Arial" w:eastAsia="Arial" w:hAnsi="Arial" w:cs="Arial"/>
          <w:sz w:val="24"/>
          <w:szCs w:val="24"/>
        </w:rPr>
        <w:tab/>
        <w:t>The Supplier will provide CCS and the Buyer, the following evidence that they have complied with Clause 10.3.1 above:</w:t>
      </w:r>
    </w:p>
    <w:p w14:paraId="13D8858C" w14:textId="77777777" w:rsidR="005A5CBC" w:rsidRDefault="00720B67" w:rsidP="00283D8D">
      <w:pPr>
        <w:numPr>
          <w:ilvl w:val="0"/>
          <w:numId w:val="4"/>
        </w:numPr>
        <w:ind w:right="-30" w:hanging="23"/>
        <w:jc w:val="left"/>
        <w:rPr>
          <w:sz w:val="24"/>
          <w:szCs w:val="24"/>
        </w:rPr>
      </w:pPr>
      <w:r>
        <w:rPr>
          <w:rFonts w:ascii="Arial" w:eastAsia="Arial" w:hAnsi="Arial" w:cs="Arial"/>
          <w:sz w:val="24"/>
          <w:szCs w:val="24"/>
        </w:rPr>
        <w:t>a broker's verification of insurance; or</w:t>
      </w:r>
    </w:p>
    <w:p w14:paraId="7488167C" w14:textId="77777777" w:rsidR="005A5CBC" w:rsidRDefault="00720B67" w:rsidP="00283D8D">
      <w:pPr>
        <w:numPr>
          <w:ilvl w:val="0"/>
          <w:numId w:val="4"/>
        </w:numPr>
        <w:ind w:right="-30" w:hanging="23"/>
        <w:jc w:val="left"/>
        <w:rPr>
          <w:sz w:val="24"/>
          <w:szCs w:val="24"/>
        </w:rPr>
      </w:pPr>
      <w:r>
        <w:rPr>
          <w:rFonts w:ascii="Arial" w:eastAsia="Arial" w:hAnsi="Arial" w:cs="Arial"/>
          <w:sz w:val="24"/>
          <w:szCs w:val="24"/>
        </w:rPr>
        <w:t>receipts in respect of the insurance premium; or</w:t>
      </w:r>
    </w:p>
    <w:p w14:paraId="23D38FF4" w14:textId="77777777" w:rsidR="005A5CBC" w:rsidRDefault="00720B67" w:rsidP="00283D8D">
      <w:pPr>
        <w:numPr>
          <w:ilvl w:val="0"/>
          <w:numId w:val="4"/>
        </w:numPr>
        <w:ind w:right="-30" w:hanging="23"/>
        <w:jc w:val="left"/>
        <w:rPr>
          <w:sz w:val="24"/>
          <w:szCs w:val="24"/>
        </w:rPr>
      </w:pPr>
      <w:r>
        <w:rPr>
          <w:rFonts w:ascii="Arial" w:eastAsia="Arial" w:hAnsi="Arial" w:cs="Arial"/>
          <w:sz w:val="24"/>
          <w:szCs w:val="24"/>
        </w:rPr>
        <w:t xml:space="preserve">other satisfactory evidence of payment of the latest premiums due. </w:t>
      </w:r>
    </w:p>
    <w:p w14:paraId="064655B1" w14:textId="77777777" w:rsidR="005A5CBC" w:rsidRDefault="005A5CBC">
      <w:pPr>
        <w:jc w:val="left"/>
        <w:rPr>
          <w:rFonts w:ascii="Arial" w:eastAsia="Arial" w:hAnsi="Arial" w:cs="Arial"/>
        </w:rPr>
      </w:pPr>
    </w:p>
    <w:p w14:paraId="535216CE" w14:textId="77777777" w:rsidR="005A5CBC" w:rsidRDefault="00720B67">
      <w:pPr>
        <w:jc w:val="left"/>
        <w:rPr>
          <w:rFonts w:ascii="Arial" w:eastAsia="Arial" w:hAnsi="Arial" w:cs="Arial"/>
        </w:rPr>
      </w:pPr>
      <w:r>
        <w:rPr>
          <w:rFonts w:ascii="Arial" w:eastAsia="Arial" w:hAnsi="Arial" w:cs="Arial"/>
          <w:sz w:val="24"/>
          <w:szCs w:val="24"/>
        </w:rPr>
        <w:t>10.4</w:t>
      </w:r>
      <w:r>
        <w:rPr>
          <w:rFonts w:ascii="Arial" w:eastAsia="Arial" w:hAnsi="Arial" w:cs="Arial"/>
          <w:sz w:val="24"/>
          <w:szCs w:val="24"/>
        </w:rPr>
        <w:tab/>
        <w:t>Supplier liabilities</w:t>
      </w:r>
    </w:p>
    <w:p w14:paraId="0F41BCD3" w14:textId="77777777" w:rsidR="005A5CBC" w:rsidRDefault="005A5CBC">
      <w:pPr>
        <w:ind w:firstLine="720"/>
        <w:jc w:val="left"/>
        <w:rPr>
          <w:rFonts w:ascii="Arial" w:eastAsia="Arial" w:hAnsi="Arial" w:cs="Arial"/>
        </w:rPr>
      </w:pPr>
    </w:p>
    <w:p w14:paraId="67F591EA" w14:textId="77777777" w:rsidR="005A5CBC" w:rsidRDefault="00720B67">
      <w:pPr>
        <w:ind w:left="720"/>
        <w:jc w:val="left"/>
        <w:rPr>
          <w:rFonts w:ascii="Arial" w:eastAsia="Arial" w:hAnsi="Arial" w:cs="Arial"/>
        </w:rPr>
      </w:pPr>
      <w:r>
        <w:rPr>
          <w:rFonts w:ascii="Arial" w:eastAsia="Arial" w:hAnsi="Arial" w:cs="Arial"/>
          <w:sz w:val="24"/>
          <w:szCs w:val="24"/>
        </w:rPr>
        <w:t>10.4.1 Insurance will not relieve the Supplier of any liabilities under the Framework Agreement or the Call-Off Contract.</w:t>
      </w:r>
    </w:p>
    <w:p w14:paraId="52EB9EBD" w14:textId="77777777" w:rsidR="005A5CBC" w:rsidRDefault="005A5CBC">
      <w:pPr>
        <w:jc w:val="left"/>
        <w:rPr>
          <w:rFonts w:ascii="Arial" w:eastAsia="Arial" w:hAnsi="Arial" w:cs="Arial"/>
        </w:rPr>
      </w:pPr>
    </w:p>
    <w:p w14:paraId="3435A59B" w14:textId="77777777" w:rsidR="005A5CBC" w:rsidRDefault="00720B67">
      <w:pPr>
        <w:ind w:left="720"/>
        <w:jc w:val="left"/>
        <w:rPr>
          <w:rFonts w:ascii="Arial" w:eastAsia="Arial" w:hAnsi="Arial" w:cs="Arial"/>
        </w:rPr>
      </w:pPr>
      <w:r>
        <w:rPr>
          <w:rFonts w:ascii="Arial" w:eastAsia="Arial" w:hAnsi="Arial" w:cs="Arial"/>
          <w:sz w:val="24"/>
          <w:szCs w:val="24"/>
        </w:rPr>
        <w:lastRenderedPageBreak/>
        <w:t>10.4.2 Without limiting the other provisions of</w:t>
      </w:r>
      <w:r>
        <w:rPr>
          <w:rFonts w:ascii="Arial" w:eastAsia="Arial" w:hAnsi="Arial" w:cs="Arial"/>
          <w:sz w:val="24"/>
          <w:szCs w:val="24"/>
          <w:highlight w:val="white"/>
        </w:rPr>
        <w:t xml:space="preserve"> the Call-Off Contract,</w:t>
      </w:r>
      <w:r>
        <w:rPr>
          <w:rFonts w:ascii="Arial" w:eastAsia="Arial" w:hAnsi="Arial" w:cs="Arial"/>
          <w:sz w:val="24"/>
          <w:szCs w:val="24"/>
        </w:rPr>
        <w:t xml:space="preserve"> the Supplier will:</w:t>
      </w:r>
    </w:p>
    <w:p w14:paraId="091F0933" w14:textId="77777777" w:rsidR="005A5CBC" w:rsidRDefault="00720B67" w:rsidP="00283D8D">
      <w:pPr>
        <w:numPr>
          <w:ilvl w:val="0"/>
          <w:numId w:val="4"/>
        </w:numPr>
        <w:ind w:right="-30" w:hanging="23"/>
        <w:jc w:val="left"/>
        <w:rPr>
          <w:sz w:val="24"/>
          <w:szCs w:val="24"/>
        </w:rPr>
      </w:pPr>
      <w:r>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06B08D7F" w14:textId="77777777" w:rsidR="005A5CBC" w:rsidRDefault="00720B67" w:rsidP="00283D8D">
      <w:pPr>
        <w:numPr>
          <w:ilvl w:val="0"/>
          <w:numId w:val="4"/>
        </w:numPr>
        <w:ind w:right="-30" w:hanging="23"/>
        <w:jc w:val="left"/>
        <w:rPr>
          <w:sz w:val="24"/>
          <w:szCs w:val="24"/>
        </w:rPr>
      </w:pPr>
      <w:r>
        <w:rPr>
          <w:rFonts w:ascii="Arial" w:eastAsia="Arial" w:hAnsi="Arial" w:cs="Arial"/>
          <w:sz w:val="24"/>
          <w:szCs w:val="24"/>
        </w:rPr>
        <w:t>promptly notify the insurers in writing of any relevant material fact under any insurances of which the Supplier is, or becomes, aware; and</w:t>
      </w:r>
    </w:p>
    <w:p w14:paraId="3E30FBCE" w14:textId="77777777" w:rsidR="005A5CBC" w:rsidRDefault="00720B67" w:rsidP="00283D8D">
      <w:pPr>
        <w:numPr>
          <w:ilvl w:val="0"/>
          <w:numId w:val="4"/>
        </w:numPr>
        <w:ind w:right="-30" w:hanging="23"/>
        <w:jc w:val="left"/>
        <w:rPr>
          <w:sz w:val="24"/>
          <w:szCs w:val="24"/>
        </w:rPr>
      </w:pPr>
      <w:r>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7838F04A" w14:textId="77777777" w:rsidR="005A5CBC" w:rsidRDefault="005A5CBC">
      <w:pPr>
        <w:jc w:val="left"/>
        <w:rPr>
          <w:rFonts w:ascii="Arial" w:eastAsia="Arial" w:hAnsi="Arial" w:cs="Arial"/>
        </w:rPr>
      </w:pPr>
    </w:p>
    <w:p w14:paraId="3B673AA6" w14:textId="77777777" w:rsidR="005A5CBC" w:rsidRDefault="00720B67">
      <w:pPr>
        <w:ind w:left="720"/>
        <w:jc w:val="left"/>
        <w:rPr>
          <w:rFonts w:ascii="Arial" w:eastAsia="Arial" w:hAnsi="Arial" w:cs="Arial"/>
        </w:rPr>
      </w:pPr>
      <w:r>
        <w:rPr>
          <w:rFonts w:ascii="Arial" w:eastAsia="Arial" w:hAnsi="Arial" w:cs="Arial"/>
          <w:sz w:val="24"/>
          <w:szCs w:val="24"/>
        </w:rPr>
        <w:t>10.4.3 The Supplier will not do or omit to do anything, which would entitle any insurer to refuse to pay any claim under any of the insurances.</w:t>
      </w:r>
    </w:p>
    <w:p w14:paraId="0241BE36" w14:textId="77777777" w:rsidR="005A5CBC" w:rsidRDefault="005A5CBC">
      <w:pPr>
        <w:jc w:val="left"/>
        <w:rPr>
          <w:rFonts w:ascii="Arial" w:eastAsia="Arial" w:hAnsi="Arial" w:cs="Arial"/>
        </w:rPr>
      </w:pPr>
    </w:p>
    <w:p w14:paraId="2F2AD12B" w14:textId="77777777" w:rsidR="005A5CBC" w:rsidRDefault="00720B67">
      <w:pPr>
        <w:jc w:val="left"/>
        <w:rPr>
          <w:rFonts w:ascii="Arial" w:eastAsia="Arial" w:hAnsi="Arial" w:cs="Arial"/>
        </w:rPr>
      </w:pPr>
      <w:r>
        <w:rPr>
          <w:rFonts w:ascii="Arial" w:eastAsia="Arial" w:hAnsi="Arial" w:cs="Arial"/>
          <w:sz w:val="24"/>
          <w:szCs w:val="24"/>
        </w:rPr>
        <w:t xml:space="preserve">10.5 </w:t>
      </w:r>
      <w:r>
        <w:rPr>
          <w:rFonts w:ascii="Arial" w:eastAsia="Arial" w:hAnsi="Arial" w:cs="Arial"/>
          <w:sz w:val="24"/>
          <w:szCs w:val="24"/>
        </w:rPr>
        <w:tab/>
        <w:t>Indemnity to principals</w:t>
      </w:r>
    </w:p>
    <w:p w14:paraId="18A73744" w14:textId="77777777" w:rsidR="005A5CBC" w:rsidRDefault="005A5CBC">
      <w:pPr>
        <w:jc w:val="left"/>
        <w:rPr>
          <w:rFonts w:ascii="Arial" w:eastAsia="Arial" w:hAnsi="Arial" w:cs="Arial"/>
        </w:rPr>
      </w:pPr>
    </w:p>
    <w:p w14:paraId="61FFF19C" w14:textId="77777777" w:rsidR="005A5CBC" w:rsidRDefault="00720B67">
      <w:pPr>
        <w:ind w:left="720"/>
        <w:jc w:val="left"/>
        <w:rPr>
          <w:rFonts w:ascii="Arial" w:eastAsia="Arial" w:hAnsi="Arial" w:cs="Arial"/>
          <w:sz w:val="24"/>
          <w:szCs w:val="24"/>
        </w:rPr>
      </w:pPr>
      <w:r>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32E4D992" w14:textId="77777777" w:rsidR="005A5CBC" w:rsidRDefault="00720B67" w:rsidP="00283D8D">
      <w:pPr>
        <w:numPr>
          <w:ilvl w:val="0"/>
          <w:numId w:val="4"/>
        </w:numPr>
        <w:ind w:right="-30" w:hanging="23"/>
        <w:jc w:val="left"/>
        <w:rPr>
          <w:sz w:val="24"/>
          <w:szCs w:val="24"/>
        </w:rPr>
      </w:pPr>
      <w:r>
        <w:rPr>
          <w:rFonts w:ascii="Arial" w:eastAsia="Arial" w:hAnsi="Arial" w:cs="Arial"/>
          <w:sz w:val="24"/>
          <w:szCs w:val="24"/>
        </w:rPr>
        <w:t>death or bodily injury; and</w:t>
      </w:r>
    </w:p>
    <w:p w14:paraId="107B7F19" w14:textId="77777777" w:rsidR="005A5CBC" w:rsidRDefault="00720B67" w:rsidP="00283D8D">
      <w:pPr>
        <w:numPr>
          <w:ilvl w:val="0"/>
          <w:numId w:val="4"/>
        </w:numPr>
        <w:ind w:right="-30" w:hanging="23"/>
        <w:jc w:val="left"/>
        <w:rPr>
          <w:sz w:val="24"/>
          <w:szCs w:val="24"/>
        </w:rPr>
      </w:pPr>
      <w:r>
        <w:rPr>
          <w:rFonts w:ascii="Arial" w:eastAsia="Arial" w:hAnsi="Arial" w:cs="Arial"/>
          <w:sz w:val="24"/>
          <w:szCs w:val="24"/>
        </w:rPr>
        <w:t>third-party Property damage arising from connection with the Services and for which the Supplier is legally liable.</w:t>
      </w:r>
    </w:p>
    <w:p w14:paraId="6CC79960" w14:textId="77777777" w:rsidR="005A5CBC" w:rsidRDefault="005A5CBC">
      <w:pPr>
        <w:jc w:val="left"/>
        <w:rPr>
          <w:rFonts w:ascii="Arial" w:eastAsia="Arial" w:hAnsi="Arial" w:cs="Arial"/>
        </w:rPr>
      </w:pPr>
    </w:p>
    <w:p w14:paraId="4053FA07" w14:textId="77777777" w:rsidR="005A5CBC" w:rsidRDefault="00720B67">
      <w:pPr>
        <w:jc w:val="left"/>
        <w:rPr>
          <w:rFonts w:ascii="Arial" w:eastAsia="Arial" w:hAnsi="Arial" w:cs="Arial"/>
        </w:rPr>
      </w:pPr>
      <w:r>
        <w:rPr>
          <w:rFonts w:ascii="Arial" w:eastAsia="Arial" w:hAnsi="Arial" w:cs="Arial"/>
          <w:sz w:val="24"/>
          <w:szCs w:val="24"/>
        </w:rPr>
        <w:t xml:space="preserve">10.6 </w:t>
      </w:r>
      <w:r>
        <w:rPr>
          <w:rFonts w:ascii="Arial" w:eastAsia="Arial" w:hAnsi="Arial" w:cs="Arial"/>
          <w:sz w:val="24"/>
          <w:szCs w:val="24"/>
        </w:rPr>
        <w:tab/>
        <w:t>Cancelled, suspended, terminated or unrenewed policies</w:t>
      </w:r>
    </w:p>
    <w:p w14:paraId="70ABA5A6" w14:textId="77777777" w:rsidR="005A5CBC" w:rsidRDefault="005A5CBC">
      <w:pPr>
        <w:jc w:val="left"/>
        <w:rPr>
          <w:rFonts w:ascii="Arial" w:eastAsia="Arial" w:hAnsi="Arial" w:cs="Arial"/>
        </w:rPr>
      </w:pPr>
    </w:p>
    <w:p w14:paraId="03FEB99C" w14:textId="77777777" w:rsidR="005A5CBC" w:rsidRDefault="00720B67">
      <w:pPr>
        <w:ind w:left="720"/>
        <w:jc w:val="left"/>
        <w:rPr>
          <w:rFonts w:ascii="Arial" w:eastAsia="Arial" w:hAnsi="Arial" w:cs="Arial"/>
        </w:rPr>
      </w:pPr>
      <w:r>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5E234327" w14:textId="77777777" w:rsidR="005A5CBC" w:rsidRDefault="005A5CBC">
      <w:pPr>
        <w:jc w:val="left"/>
        <w:rPr>
          <w:rFonts w:ascii="Arial" w:eastAsia="Arial" w:hAnsi="Arial" w:cs="Arial"/>
        </w:rPr>
      </w:pPr>
    </w:p>
    <w:p w14:paraId="09D412D4" w14:textId="77777777" w:rsidR="005A5CBC" w:rsidRDefault="00720B67">
      <w:pPr>
        <w:jc w:val="left"/>
        <w:rPr>
          <w:rFonts w:ascii="Arial" w:eastAsia="Arial" w:hAnsi="Arial" w:cs="Arial"/>
        </w:rPr>
      </w:pPr>
      <w:r>
        <w:rPr>
          <w:rFonts w:ascii="Arial" w:eastAsia="Arial" w:hAnsi="Arial" w:cs="Arial"/>
          <w:sz w:val="24"/>
          <w:szCs w:val="24"/>
        </w:rPr>
        <w:t>10.7</w:t>
      </w:r>
      <w:r>
        <w:rPr>
          <w:rFonts w:ascii="Arial" w:eastAsia="Arial" w:hAnsi="Arial" w:cs="Arial"/>
          <w:sz w:val="24"/>
          <w:szCs w:val="24"/>
        </w:rPr>
        <w:tab/>
        <w:t>Premium, excess and deductible payments</w:t>
      </w:r>
    </w:p>
    <w:p w14:paraId="27E2F275" w14:textId="77777777" w:rsidR="005A5CBC" w:rsidRDefault="005A5CBC">
      <w:pPr>
        <w:jc w:val="left"/>
        <w:rPr>
          <w:rFonts w:ascii="Arial" w:eastAsia="Arial" w:hAnsi="Arial" w:cs="Arial"/>
        </w:rPr>
      </w:pPr>
    </w:p>
    <w:p w14:paraId="487C491F" w14:textId="77777777" w:rsidR="005A5CBC" w:rsidRDefault="00720B67">
      <w:pPr>
        <w:ind w:firstLine="720"/>
        <w:jc w:val="left"/>
        <w:rPr>
          <w:rFonts w:ascii="Arial" w:eastAsia="Arial" w:hAnsi="Arial" w:cs="Arial"/>
        </w:rPr>
      </w:pPr>
      <w:r>
        <w:rPr>
          <w:rFonts w:ascii="Arial" w:eastAsia="Arial" w:hAnsi="Arial" w:cs="Arial"/>
          <w:sz w:val="24"/>
          <w:szCs w:val="24"/>
        </w:rPr>
        <w:t>10.7.1 Where any insurance requires payment of a premium, the Supplier will:</w:t>
      </w:r>
    </w:p>
    <w:p w14:paraId="630E0333" w14:textId="77777777" w:rsidR="005A5CBC" w:rsidRDefault="00720B67" w:rsidP="00283D8D">
      <w:pPr>
        <w:numPr>
          <w:ilvl w:val="0"/>
          <w:numId w:val="4"/>
        </w:numPr>
        <w:ind w:right="-30" w:hanging="23"/>
        <w:jc w:val="left"/>
        <w:rPr>
          <w:sz w:val="24"/>
          <w:szCs w:val="24"/>
        </w:rPr>
      </w:pPr>
      <w:r>
        <w:rPr>
          <w:rFonts w:ascii="Arial" w:eastAsia="Arial" w:hAnsi="Arial" w:cs="Arial"/>
          <w:sz w:val="24"/>
          <w:szCs w:val="24"/>
        </w:rPr>
        <w:t>be liable for the premium; and</w:t>
      </w:r>
    </w:p>
    <w:p w14:paraId="2B9DACAC" w14:textId="77777777" w:rsidR="005A5CBC" w:rsidRDefault="00720B67" w:rsidP="00283D8D">
      <w:pPr>
        <w:numPr>
          <w:ilvl w:val="0"/>
          <w:numId w:val="4"/>
        </w:numPr>
        <w:ind w:right="-30" w:hanging="23"/>
        <w:jc w:val="left"/>
        <w:rPr>
          <w:sz w:val="24"/>
          <w:szCs w:val="24"/>
        </w:rPr>
      </w:pPr>
      <w:r>
        <w:rPr>
          <w:rFonts w:ascii="Arial" w:eastAsia="Arial" w:hAnsi="Arial" w:cs="Arial"/>
          <w:sz w:val="24"/>
          <w:szCs w:val="24"/>
        </w:rPr>
        <w:t>pay such premium promptly.</w:t>
      </w:r>
    </w:p>
    <w:p w14:paraId="5AF60099" w14:textId="77777777" w:rsidR="005A5CBC" w:rsidRDefault="005A5CBC">
      <w:pPr>
        <w:ind w:firstLine="720"/>
        <w:jc w:val="left"/>
        <w:rPr>
          <w:rFonts w:ascii="Arial" w:eastAsia="Arial" w:hAnsi="Arial" w:cs="Arial"/>
        </w:rPr>
      </w:pPr>
    </w:p>
    <w:p w14:paraId="2A81DDAD" w14:textId="77777777" w:rsidR="005A5CBC" w:rsidRDefault="00720B67">
      <w:pPr>
        <w:ind w:left="720"/>
        <w:jc w:val="left"/>
        <w:rPr>
          <w:rFonts w:ascii="Arial" w:eastAsia="Arial" w:hAnsi="Arial" w:cs="Arial"/>
        </w:rPr>
      </w:pPr>
      <w:r>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5322057F" w14:textId="77777777" w:rsidR="005A5CBC" w:rsidRDefault="005A5CBC">
      <w:pPr>
        <w:pStyle w:val="Heading1"/>
        <w:jc w:val="left"/>
        <w:rPr>
          <w:rFonts w:ascii="Arial" w:eastAsia="Arial" w:hAnsi="Arial" w:cs="Arial"/>
        </w:rPr>
      </w:pPr>
      <w:bookmarkStart w:id="37" w:name="_32hioqz" w:colFirst="0" w:colLast="0"/>
      <w:bookmarkEnd w:id="37"/>
    </w:p>
    <w:p w14:paraId="5B39B632" w14:textId="77777777" w:rsidR="005A5CBC" w:rsidRDefault="00720B67">
      <w:pPr>
        <w:pStyle w:val="Heading1"/>
        <w:jc w:val="left"/>
        <w:rPr>
          <w:rFonts w:ascii="Arial" w:eastAsia="Arial" w:hAnsi="Arial" w:cs="Arial"/>
        </w:rPr>
      </w:pPr>
      <w:bookmarkStart w:id="38" w:name="_1hmsyys" w:colFirst="0" w:colLast="0"/>
      <w:bookmarkEnd w:id="38"/>
      <w:r>
        <w:rPr>
          <w:rFonts w:ascii="Arial" w:eastAsia="Arial" w:hAnsi="Arial" w:cs="Arial"/>
          <w:highlight w:val="white"/>
        </w:rPr>
        <w:t>11.</w:t>
      </w:r>
      <w:r>
        <w:rPr>
          <w:rFonts w:ascii="Arial" w:eastAsia="Arial" w:hAnsi="Arial" w:cs="Arial"/>
          <w:highlight w:val="white"/>
        </w:rPr>
        <w:tab/>
        <w:t xml:space="preserve">Confidentiality </w:t>
      </w:r>
    </w:p>
    <w:p w14:paraId="500F8CEE" w14:textId="77777777" w:rsidR="005A5CBC" w:rsidRDefault="005A5CBC">
      <w:pPr>
        <w:rPr>
          <w:rFonts w:ascii="Arial" w:eastAsia="Arial" w:hAnsi="Arial" w:cs="Arial"/>
        </w:rPr>
      </w:pPr>
    </w:p>
    <w:p w14:paraId="7F9E6E75" w14:textId="77777777" w:rsidR="005A5CBC" w:rsidRDefault="00720B67">
      <w:pPr>
        <w:spacing w:before="60"/>
        <w:jc w:val="left"/>
        <w:rPr>
          <w:rFonts w:ascii="Arial" w:eastAsia="Arial" w:hAnsi="Arial" w:cs="Arial"/>
        </w:rPr>
      </w:pPr>
      <w:bookmarkStart w:id="39" w:name="_41mghml" w:colFirst="0" w:colLast="0"/>
      <w:bookmarkEnd w:id="39"/>
      <w:r>
        <w:rPr>
          <w:rFonts w:ascii="Arial" w:eastAsia="Arial" w:hAnsi="Arial" w:cs="Arial"/>
          <w:sz w:val="24"/>
          <w:szCs w:val="24"/>
          <w:highlight w:val="white"/>
        </w:rPr>
        <w:t xml:space="preserve">11.1 </w:t>
      </w:r>
      <w:r>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7C008333" w14:textId="77777777" w:rsidR="005A5CBC" w:rsidRDefault="005A5CBC">
      <w:pPr>
        <w:spacing w:before="60"/>
        <w:ind w:left="705"/>
        <w:jc w:val="left"/>
        <w:rPr>
          <w:rFonts w:ascii="Arial" w:eastAsia="Arial" w:hAnsi="Arial" w:cs="Arial"/>
        </w:rPr>
      </w:pPr>
    </w:p>
    <w:p w14:paraId="3AB62FB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11.2 </w:t>
      </w:r>
      <w:r>
        <w:rPr>
          <w:rFonts w:ascii="Arial" w:eastAsia="Arial" w:hAnsi="Arial" w:cs="Arial"/>
          <w:sz w:val="24"/>
          <w:szCs w:val="24"/>
          <w:highlight w:val="white"/>
        </w:rPr>
        <w:tab/>
        <w:t>Disclosure of Confidential Information is permitted where information:</w:t>
      </w:r>
    </w:p>
    <w:p w14:paraId="7A525B5F" w14:textId="77777777" w:rsidR="005A5CBC" w:rsidRDefault="00720B67" w:rsidP="00283D8D">
      <w:pPr>
        <w:numPr>
          <w:ilvl w:val="0"/>
          <w:numId w:val="12"/>
        </w:numPr>
        <w:ind w:left="1418" w:right="-30" w:hanging="6"/>
        <w:jc w:val="left"/>
        <w:rPr>
          <w:sz w:val="24"/>
          <w:szCs w:val="24"/>
          <w:highlight w:val="white"/>
        </w:rPr>
      </w:pPr>
      <w:r>
        <w:rPr>
          <w:rFonts w:ascii="Arial" w:eastAsia="Arial" w:hAnsi="Arial" w:cs="Arial"/>
          <w:sz w:val="24"/>
          <w:szCs w:val="24"/>
          <w:highlight w:val="white"/>
        </w:rPr>
        <w:t>must be disclosed to comply with legal obligations placed on the Party making the disclosure</w:t>
      </w:r>
    </w:p>
    <w:p w14:paraId="44883310" w14:textId="77777777" w:rsidR="005A5CBC" w:rsidRDefault="00720B67" w:rsidP="00283D8D">
      <w:pPr>
        <w:numPr>
          <w:ilvl w:val="0"/>
          <w:numId w:val="12"/>
        </w:numPr>
        <w:ind w:left="1418" w:right="-30" w:hanging="6"/>
        <w:jc w:val="left"/>
        <w:rPr>
          <w:sz w:val="24"/>
          <w:szCs w:val="24"/>
          <w:highlight w:val="white"/>
        </w:rPr>
      </w:pPr>
      <w:r>
        <w:rPr>
          <w:rFonts w:ascii="Arial" w:eastAsia="Arial" w:hAnsi="Arial" w:cs="Arial"/>
          <w:sz w:val="24"/>
          <w:szCs w:val="24"/>
          <w:highlight w:val="white"/>
        </w:rPr>
        <w:t>belongs to the Party making the disclosure (who is not under any obligation of confidentiality) before its disclosure by the information owner</w:t>
      </w:r>
    </w:p>
    <w:p w14:paraId="381BC7DA" w14:textId="77777777" w:rsidR="005A5CBC" w:rsidRDefault="00720B67" w:rsidP="00283D8D">
      <w:pPr>
        <w:numPr>
          <w:ilvl w:val="0"/>
          <w:numId w:val="12"/>
        </w:numPr>
        <w:ind w:left="1418" w:right="-30" w:hanging="6"/>
        <w:jc w:val="left"/>
        <w:rPr>
          <w:sz w:val="24"/>
          <w:szCs w:val="24"/>
          <w:highlight w:val="white"/>
        </w:rPr>
      </w:pPr>
      <w:r>
        <w:rPr>
          <w:rFonts w:ascii="Arial" w:eastAsia="Arial" w:hAnsi="Arial" w:cs="Arial"/>
          <w:sz w:val="24"/>
          <w:szCs w:val="24"/>
          <w:highlight w:val="white"/>
        </w:rPr>
        <w:t>was obtained from a third party who is not under any obligation of confidentiality, before receiving it from the disclosing Party</w:t>
      </w:r>
    </w:p>
    <w:p w14:paraId="1CCEC446" w14:textId="77777777" w:rsidR="005A5CBC" w:rsidRDefault="00720B67" w:rsidP="00283D8D">
      <w:pPr>
        <w:numPr>
          <w:ilvl w:val="0"/>
          <w:numId w:val="12"/>
        </w:numPr>
        <w:ind w:left="1418" w:right="-30" w:hanging="6"/>
        <w:jc w:val="left"/>
        <w:rPr>
          <w:sz w:val="24"/>
          <w:szCs w:val="24"/>
          <w:highlight w:val="white"/>
        </w:rPr>
      </w:pPr>
      <w:r>
        <w:rPr>
          <w:rFonts w:ascii="Arial" w:eastAsia="Arial" w:hAnsi="Arial" w:cs="Arial"/>
          <w:sz w:val="24"/>
          <w:szCs w:val="24"/>
          <w:highlight w:val="white"/>
        </w:rPr>
        <w:lastRenderedPageBreak/>
        <w:t>is, or becomes, public knowledge, other than by breach of this Clause or the Call-Off Contract</w:t>
      </w:r>
    </w:p>
    <w:p w14:paraId="434C6F3F" w14:textId="77777777" w:rsidR="005A5CBC" w:rsidRDefault="00720B67" w:rsidP="00283D8D">
      <w:pPr>
        <w:numPr>
          <w:ilvl w:val="0"/>
          <w:numId w:val="12"/>
        </w:numPr>
        <w:ind w:left="1418" w:right="-30" w:hanging="6"/>
        <w:jc w:val="left"/>
        <w:rPr>
          <w:sz w:val="24"/>
          <w:szCs w:val="24"/>
          <w:highlight w:val="white"/>
        </w:rPr>
      </w:pPr>
      <w:r>
        <w:rPr>
          <w:rFonts w:ascii="Arial" w:eastAsia="Arial" w:hAnsi="Arial" w:cs="Arial"/>
          <w:sz w:val="24"/>
          <w:szCs w:val="24"/>
          <w:highlight w:val="white"/>
        </w:rPr>
        <w:t>is independently developed without access to the other Party’s Confidential Information</w:t>
      </w:r>
    </w:p>
    <w:p w14:paraId="6654981B" w14:textId="77777777" w:rsidR="005A5CBC" w:rsidRDefault="00720B67" w:rsidP="00283D8D">
      <w:pPr>
        <w:numPr>
          <w:ilvl w:val="0"/>
          <w:numId w:val="12"/>
        </w:numPr>
        <w:ind w:left="1418" w:right="-30" w:hanging="6"/>
        <w:jc w:val="left"/>
        <w:rPr>
          <w:sz w:val="24"/>
          <w:szCs w:val="24"/>
          <w:highlight w:val="white"/>
        </w:rPr>
      </w:pPr>
      <w:r>
        <w:rPr>
          <w:rFonts w:ascii="Arial" w:eastAsia="Arial" w:hAnsi="Arial" w:cs="Arial"/>
          <w:sz w:val="24"/>
          <w:szCs w:val="24"/>
          <w:highlight w:val="white"/>
        </w:rPr>
        <w:t>is disclosed to obtain confidential legal professional advice.</w:t>
      </w:r>
    </w:p>
    <w:p w14:paraId="565C23F1" w14:textId="77777777" w:rsidR="005A5CBC" w:rsidRDefault="00720B67">
      <w:pPr>
        <w:spacing w:before="240"/>
        <w:jc w:val="left"/>
        <w:rPr>
          <w:rFonts w:ascii="Arial" w:eastAsia="Arial" w:hAnsi="Arial" w:cs="Arial"/>
        </w:rPr>
      </w:pPr>
      <w:r>
        <w:rPr>
          <w:rFonts w:ascii="Arial" w:eastAsia="Arial" w:hAnsi="Arial" w:cs="Arial"/>
          <w:sz w:val="24"/>
          <w:szCs w:val="24"/>
          <w:highlight w:val="white"/>
        </w:rPr>
        <w:t xml:space="preserve">11.3 </w:t>
      </w:r>
      <w:r>
        <w:rPr>
          <w:rFonts w:ascii="Arial" w:eastAsia="Arial" w:hAnsi="Arial" w:cs="Arial"/>
          <w:sz w:val="24"/>
          <w:szCs w:val="24"/>
          <w:highlight w:val="white"/>
        </w:rPr>
        <w:tab/>
        <w:t>The Buyer may disclose the Supplier’s Confidential Information:</w:t>
      </w:r>
    </w:p>
    <w:p w14:paraId="27DBB01D"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to any central government body on the basis that the information may only be further disclosed to central government bodies;</w:t>
      </w:r>
    </w:p>
    <w:p w14:paraId="32002107"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to the UK Parliament, Scottish Parliament or Welsh or Northern Ireland Assemblies, including their committees;</w:t>
      </w:r>
    </w:p>
    <w:p w14:paraId="49FFD0E0"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if the Buyer (acting reasonably) deems disclosure necessary or appropriate while carrying out its public functions;</w:t>
      </w:r>
    </w:p>
    <w:p w14:paraId="75FCF837"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on a confidential basis to exercise its rights or comply with its obligations under the Call-Off Contract; or</w:t>
      </w:r>
    </w:p>
    <w:p w14:paraId="04CB43D4"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 xml:space="preserve">to a proposed transferee, assignee or </w:t>
      </w:r>
      <w:proofErr w:type="spellStart"/>
      <w:r>
        <w:rPr>
          <w:rFonts w:ascii="Arial" w:eastAsia="Arial" w:hAnsi="Arial" w:cs="Arial"/>
          <w:sz w:val="24"/>
          <w:szCs w:val="24"/>
          <w:highlight w:val="white"/>
        </w:rPr>
        <w:t>novatee</w:t>
      </w:r>
      <w:proofErr w:type="spellEnd"/>
      <w:r>
        <w:rPr>
          <w:rFonts w:ascii="Arial" w:eastAsia="Arial" w:hAnsi="Arial" w:cs="Arial"/>
          <w:sz w:val="24"/>
          <w:szCs w:val="24"/>
          <w:highlight w:val="white"/>
        </w:rPr>
        <w:t xml:space="preserve"> of, or successor in title to, the Buyer.</w:t>
      </w:r>
    </w:p>
    <w:p w14:paraId="04F5DA96" w14:textId="77777777" w:rsidR="005A5CBC" w:rsidRDefault="00720B67">
      <w:pPr>
        <w:spacing w:before="240"/>
        <w:jc w:val="left"/>
        <w:rPr>
          <w:rFonts w:ascii="Arial" w:eastAsia="Arial" w:hAnsi="Arial" w:cs="Arial"/>
        </w:rPr>
      </w:pPr>
      <w:r>
        <w:rPr>
          <w:rFonts w:ascii="Arial" w:eastAsia="Arial" w:hAnsi="Arial" w:cs="Arial"/>
          <w:sz w:val="24"/>
          <w:szCs w:val="24"/>
          <w:highlight w:val="white"/>
        </w:rPr>
        <w:t xml:space="preserve">11.4 </w:t>
      </w:r>
      <w:r>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4"/>
          <w:szCs w:val="24"/>
          <w:highlight w:val="white"/>
        </w:rPr>
        <w:br/>
      </w:r>
    </w:p>
    <w:p w14:paraId="66CF534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11.5 </w:t>
      </w:r>
      <w:r>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3ABBB49F" w14:textId="77777777" w:rsidR="005A5CBC" w:rsidRDefault="005A5CBC">
      <w:pPr>
        <w:spacing w:before="60"/>
        <w:ind w:left="1260" w:hanging="570"/>
        <w:jc w:val="left"/>
        <w:rPr>
          <w:rFonts w:ascii="Arial" w:eastAsia="Arial" w:hAnsi="Arial" w:cs="Arial"/>
        </w:rPr>
      </w:pPr>
      <w:bookmarkStart w:id="40" w:name="_2grqrue" w:colFirst="0" w:colLast="0"/>
      <w:bookmarkEnd w:id="40"/>
    </w:p>
    <w:p w14:paraId="4E0D1712" w14:textId="77777777" w:rsidR="005A5CBC" w:rsidRDefault="00720B67">
      <w:pPr>
        <w:spacing w:before="60"/>
        <w:jc w:val="left"/>
        <w:rPr>
          <w:rFonts w:ascii="Arial" w:eastAsia="Arial" w:hAnsi="Arial" w:cs="Arial"/>
        </w:rPr>
      </w:pPr>
      <w:bookmarkStart w:id="41" w:name="_vx1227" w:colFirst="0" w:colLast="0"/>
      <w:bookmarkEnd w:id="41"/>
      <w:r>
        <w:rPr>
          <w:rFonts w:ascii="Arial" w:eastAsia="Arial" w:hAnsi="Arial" w:cs="Arial"/>
          <w:sz w:val="24"/>
          <w:szCs w:val="24"/>
          <w:highlight w:val="white"/>
        </w:rPr>
        <w:t xml:space="preserve">11.6 </w:t>
      </w:r>
      <w:r>
        <w:rPr>
          <w:rFonts w:ascii="Arial" w:eastAsia="Arial" w:hAnsi="Arial" w:cs="Arial"/>
          <w:sz w:val="24"/>
          <w:szCs w:val="24"/>
          <w:highlight w:val="white"/>
        </w:rPr>
        <w:tab/>
        <w:t>Either Party may use techniques, ideas or knowledge gained during the Call-Off Contract unless the use of these things results in them disclosing the other Party’s Confidential Information where such disclosure is not permitted by the Framework Agreement, or is an infringement of Intellectual Property Rights.</w:t>
      </w:r>
    </w:p>
    <w:p w14:paraId="673AE92D" w14:textId="77777777" w:rsidR="005A5CBC" w:rsidRDefault="005A5CBC">
      <w:pPr>
        <w:spacing w:before="60"/>
        <w:ind w:left="1260" w:hanging="570"/>
        <w:jc w:val="left"/>
        <w:rPr>
          <w:rFonts w:ascii="Arial" w:eastAsia="Arial" w:hAnsi="Arial" w:cs="Arial"/>
        </w:rPr>
      </w:pPr>
      <w:bookmarkStart w:id="42" w:name="_3fwokq0" w:colFirst="0" w:colLast="0"/>
      <w:bookmarkEnd w:id="42"/>
    </w:p>
    <w:p w14:paraId="5A1042CE" w14:textId="77777777" w:rsidR="005A5CBC" w:rsidRDefault="00720B67">
      <w:pPr>
        <w:jc w:val="left"/>
        <w:rPr>
          <w:rFonts w:ascii="Arial" w:eastAsia="Arial" w:hAnsi="Arial" w:cs="Arial"/>
        </w:rPr>
      </w:pPr>
      <w:bookmarkStart w:id="43" w:name="_1v1yuxt" w:colFirst="0" w:colLast="0"/>
      <w:bookmarkEnd w:id="43"/>
      <w:r>
        <w:rPr>
          <w:rFonts w:ascii="Arial" w:eastAsia="Arial" w:hAnsi="Arial" w:cs="Arial"/>
          <w:sz w:val="24"/>
          <w:szCs w:val="24"/>
          <w:highlight w:val="white"/>
        </w:rPr>
        <w:t xml:space="preserve">11.7 </w:t>
      </w:r>
      <w:r>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3CDFC269" w14:textId="77777777" w:rsidR="005A5CBC" w:rsidRDefault="005A5CBC">
      <w:pPr>
        <w:jc w:val="left"/>
        <w:rPr>
          <w:rFonts w:ascii="Arial" w:eastAsia="Arial" w:hAnsi="Arial" w:cs="Arial"/>
        </w:rPr>
      </w:pPr>
    </w:p>
    <w:p w14:paraId="6F320D5C" w14:textId="77777777" w:rsidR="005A5CBC" w:rsidRDefault="00720B67">
      <w:pPr>
        <w:pStyle w:val="Heading1"/>
        <w:jc w:val="left"/>
        <w:rPr>
          <w:rFonts w:ascii="Arial" w:eastAsia="Arial" w:hAnsi="Arial" w:cs="Arial"/>
        </w:rPr>
      </w:pPr>
      <w:bookmarkStart w:id="44" w:name="_4f1mdlm" w:colFirst="0" w:colLast="0"/>
      <w:bookmarkEnd w:id="44"/>
      <w:r>
        <w:rPr>
          <w:rFonts w:ascii="Arial" w:eastAsia="Arial" w:hAnsi="Arial" w:cs="Arial"/>
          <w:highlight w:val="white"/>
        </w:rPr>
        <w:t xml:space="preserve">12. </w:t>
      </w:r>
      <w:r>
        <w:rPr>
          <w:rFonts w:ascii="Arial" w:eastAsia="Arial" w:hAnsi="Arial" w:cs="Arial"/>
          <w:highlight w:val="white"/>
        </w:rPr>
        <w:tab/>
        <w:t>Conflict of Interest</w:t>
      </w:r>
    </w:p>
    <w:p w14:paraId="6E376CBE" w14:textId="77777777" w:rsidR="005A5CBC" w:rsidRDefault="005A5CBC">
      <w:pPr>
        <w:rPr>
          <w:rFonts w:ascii="Arial" w:eastAsia="Arial" w:hAnsi="Arial" w:cs="Arial"/>
        </w:rPr>
      </w:pPr>
    </w:p>
    <w:p w14:paraId="5F53ABA2" w14:textId="77777777" w:rsidR="005A5CBC" w:rsidRDefault="00720B67">
      <w:pPr>
        <w:jc w:val="left"/>
        <w:rPr>
          <w:rFonts w:ascii="Arial" w:eastAsia="Arial" w:hAnsi="Arial" w:cs="Arial"/>
        </w:rPr>
      </w:pPr>
      <w:r>
        <w:rPr>
          <w:rFonts w:ascii="Arial" w:eastAsia="Arial" w:hAnsi="Arial" w:cs="Arial"/>
          <w:sz w:val="24"/>
          <w:szCs w:val="24"/>
        </w:rPr>
        <w:t xml:space="preserve">12.1 </w:t>
      </w:r>
      <w:r>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27EC545F" w14:textId="77777777" w:rsidR="005A5CBC" w:rsidRDefault="005A5CBC">
      <w:pPr>
        <w:jc w:val="left"/>
        <w:rPr>
          <w:rFonts w:ascii="Arial" w:eastAsia="Arial" w:hAnsi="Arial" w:cs="Arial"/>
        </w:rPr>
      </w:pPr>
    </w:p>
    <w:p w14:paraId="306D9748" w14:textId="77777777" w:rsidR="005A5CBC" w:rsidRDefault="00720B67">
      <w:pPr>
        <w:jc w:val="left"/>
        <w:rPr>
          <w:rFonts w:ascii="Arial" w:eastAsia="Arial" w:hAnsi="Arial" w:cs="Arial"/>
        </w:rPr>
      </w:pPr>
      <w:r>
        <w:rPr>
          <w:rFonts w:ascii="Arial" w:eastAsia="Arial" w:hAnsi="Arial" w:cs="Arial"/>
          <w:sz w:val="24"/>
          <w:szCs w:val="24"/>
        </w:rPr>
        <w:t xml:space="preserve">12.2 </w:t>
      </w:r>
      <w:r>
        <w:rPr>
          <w:rFonts w:ascii="Arial" w:eastAsia="Arial" w:hAnsi="Arial" w:cs="Arial"/>
          <w:sz w:val="24"/>
          <w:szCs w:val="24"/>
        </w:rPr>
        <w:tab/>
        <w:t>Any breach of this Clause will be deemed to be a Material Breach.</w:t>
      </w:r>
    </w:p>
    <w:p w14:paraId="775165AB" w14:textId="77777777" w:rsidR="005A5CBC" w:rsidRDefault="005A5CBC">
      <w:pPr>
        <w:jc w:val="left"/>
        <w:rPr>
          <w:rFonts w:ascii="Arial" w:eastAsia="Arial" w:hAnsi="Arial" w:cs="Arial"/>
        </w:rPr>
      </w:pPr>
    </w:p>
    <w:p w14:paraId="08B63A06" w14:textId="77777777" w:rsidR="005A5CBC" w:rsidRDefault="00720B67">
      <w:pPr>
        <w:jc w:val="left"/>
        <w:rPr>
          <w:rFonts w:ascii="Arial" w:eastAsia="Arial" w:hAnsi="Arial" w:cs="Arial"/>
        </w:rPr>
      </w:pPr>
      <w:r>
        <w:rPr>
          <w:rFonts w:ascii="Arial" w:eastAsia="Arial" w:hAnsi="Arial" w:cs="Arial"/>
          <w:sz w:val="24"/>
          <w:szCs w:val="24"/>
        </w:rPr>
        <w:t xml:space="preserve">12.3 </w:t>
      </w:r>
      <w:r>
        <w:rPr>
          <w:rFonts w:ascii="Arial" w:eastAsia="Arial" w:hAnsi="Arial" w:cs="Arial"/>
          <w:sz w:val="24"/>
          <w:szCs w:val="24"/>
        </w:rPr>
        <w:tab/>
        <w:t>A conflict of interest may arise in situations including where a member of the Supplier Staff:</w:t>
      </w:r>
    </w:p>
    <w:p w14:paraId="51DCB70B" w14:textId="77777777" w:rsidR="005A5CBC" w:rsidRDefault="005A5CBC">
      <w:pPr>
        <w:ind w:left="690"/>
        <w:jc w:val="left"/>
        <w:rPr>
          <w:rFonts w:ascii="Arial" w:eastAsia="Arial" w:hAnsi="Arial" w:cs="Arial"/>
        </w:rPr>
      </w:pPr>
    </w:p>
    <w:p w14:paraId="1B670A0C"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rPr>
        <w:t>is related to someone in another Supplier team who both form part of the same team performing the Services under the Framework Agreement;</w:t>
      </w:r>
    </w:p>
    <w:p w14:paraId="5AF93B29"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rPr>
        <w:lastRenderedPageBreak/>
        <w:t>has a business interest in another Supplier who is part of the same team performing the Services under the Framework Agreement;</w:t>
      </w:r>
    </w:p>
    <w:p w14:paraId="265F74B4"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rPr>
        <w:t>is providing, or has provided, Services to the Buyer for the discovery phase; or</w:t>
      </w:r>
    </w:p>
    <w:p w14:paraId="370CEAF1"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rPr>
        <w:t>has been provided with, or had access to, information which would give the Supplier or an affiliated company an unfair advantage in a Further Competition procedure.</w:t>
      </w:r>
    </w:p>
    <w:p w14:paraId="059DF952" w14:textId="77777777" w:rsidR="005A5CBC" w:rsidRDefault="005A5CBC">
      <w:pPr>
        <w:ind w:left="690"/>
        <w:jc w:val="left"/>
        <w:rPr>
          <w:rFonts w:ascii="Arial" w:eastAsia="Arial" w:hAnsi="Arial" w:cs="Arial"/>
        </w:rPr>
      </w:pPr>
    </w:p>
    <w:p w14:paraId="18726322" w14:textId="77777777" w:rsidR="005A5CBC" w:rsidRDefault="00720B67">
      <w:pPr>
        <w:jc w:val="left"/>
        <w:rPr>
          <w:rFonts w:ascii="Arial" w:eastAsia="Arial" w:hAnsi="Arial" w:cs="Arial"/>
        </w:rPr>
      </w:pPr>
      <w:r>
        <w:rPr>
          <w:rFonts w:ascii="Arial" w:eastAsia="Arial" w:hAnsi="Arial" w:cs="Arial"/>
          <w:sz w:val="24"/>
          <w:szCs w:val="24"/>
        </w:rPr>
        <w:t xml:space="preserve">12.4 </w:t>
      </w:r>
      <w:r>
        <w:rPr>
          <w:rFonts w:ascii="Arial" w:eastAsia="Arial" w:hAnsi="Arial" w:cs="Arial"/>
          <w:sz w:val="24"/>
          <w:szCs w:val="24"/>
        </w:rPr>
        <w:tab/>
        <w:t>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7751C67F" w14:textId="77777777" w:rsidR="005A5CBC" w:rsidRDefault="005A5CBC">
      <w:pPr>
        <w:jc w:val="left"/>
        <w:rPr>
          <w:rFonts w:ascii="Arial" w:eastAsia="Arial" w:hAnsi="Arial" w:cs="Arial"/>
        </w:rPr>
      </w:pPr>
    </w:p>
    <w:p w14:paraId="1738EA5A" w14:textId="77777777" w:rsidR="005A5CBC" w:rsidRDefault="00720B67">
      <w:pPr>
        <w:pStyle w:val="Heading1"/>
        <w:jc w:val="left"/>
        <w:rPr>
          <w:rFonts w:ascii="Arial" w:eastAsia="Arial" w:hAnsi="Arial" w:cs="Arial"/>
        </w:rPr>
      </w:pPr>
      <w:bookmarkStart w:id="45" w:name="_2u6wntf" w:colFirst="0" w:colLast="0"/>
      <w:bookmarkEnd w:id="45"/>
      <w:r>
        <w:rPr>
          <w:rFonts w:ascii="Arial" w:eastAsia="Arial" w:hAnsi="Arial" w:cs="Arial"/>
          <w:highlight w:val="white"/>
        </w:rPr>
        <w:t xml:space="preserve">13. </w:t>
      </w:r>
      <w:r>
        <w:rPr>
          <w:rFonts w:ascii="Arial" w:eastAsia="Arial" w:hAnsi="Arial" w:cs="Arial"/>
          <w:highlight w:val="white"/>
        </w:rPr>
        <w:tab/>
        <w:t xml:space="preserve">Intellectual Property Rights </w:t>
      </w:r>
    </w:p>
    <w:p w14:paraId="7D834E0A" w14:textId="77777777" w:rsidR="005A5CBC" w:rsidRDefault="005A5CBC">
      <w:pPr>
        <w:rPr>
          <w:rFonts w:ascii="Arial" w:eastAsia="Arial" w:hAnsi="Arial" w:cs="Arial"/>
        </w:rPr>
      </w:pPr>
    </w:p>
    <w:p w14:paraId="3155E38C"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13.1 </w:t>
      </w:r>
      <w:r>
        <w:rPr>
          <w:rFonts w:ascii="Arial" w:eastAsia="Arial" w:hAnsi="Arial" w:cs="Arial"/>
          <w:sz w:val="24"/>
          <w:szCs w:val="24"/>
          <w:highlight w:val="white"/>
        </w:rPr>
        <w:tab/>
        <w:t xml:space="preserve">Unless otherwise specified in the Call-Off Contract: </w:t>
      </w:r>
    </w:p>
    <w:p w14:paraId="47074CE6"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14:paraId="7E1DE1A0" w14:textId="069C0342" w:rsidR="005A5CBC" w:rsidRDefault="00720B67" w:rsidP="00283D8D">
      <w:pPr>
        <w:numPr>
          <w:ilvl w:val="0"/>
          <w:numId w:val="12"/>
        </w:numPr>
        <w:ind w:right="-30" w:hanging="7"/>
        <w:jc w:val="left"/>
        <w:rPr>
          <w:sz w:val="24"/>
          <w:szCs w:val="24"/>
        </w:rPr>
      </w:pPr>
      <w:r>
        <w:rPr>
          <w:rFonts w:ascii="Arial" w:eastAsia="Arial" w:hAnsi="Arial" w:cs="Arial"/>
          <w:sz w:val="24"/>
          <w:szCs w:val="24"/>
        </w:rPr>
        <w:t xml:space="preserve">the </w:t>
      </w:r>
      <w:r w:rsidR="00A77A09">
        <w:rPr>
          <w:rFonts w:ascii="Arial" w:eastAsia="Arial" w:hAnsi="Arial" w:cs="Arial"/>
          <w:sz w:val="24"/>
          <w:szCs w:val="24"/>
        </w:rPr>
        <w:t xml:space="preserve">Buyer </w:t>
      </w:r>
      <w:r>
        <w:rPr>
          <w:rFonts w:ascii="Arial" w:eastAsia="Arial" w:hAnsi="Arial" w:cs="Arial"/>
          <w:sz w:val="24"/>
          <w:szCs w:val="24"/>
        </w:rPr>
        <w:t>may publish any Deliverable that is software as open source.</w:t>
      </w:r>
    </w:p>
    <w:p w14:paraId="69C3916A" w14:textId="2C22AD7E" w:rsidR="005A5CBC" w:rsidRPr="003E016F" w:rsidRDefault="00720B67" w:rsidP="00283D8D">
      <w:pPr>
        <w:numPr>
          <w:ilvl w:val="0"/>
          <w:numId w:val="12"/>
        </w:numPr>
        <w:ind w:right="-30" w:hanging="7"/>
        <w:jc w:val="left"/>
        <w:rPr>
          <w:sz w:val="24"/>
          <w:highlight w:val="white"/>
        </w:rPr>
      </w:pPr>
      <w:r w:rsidRPr="00A77A09">
        <w:rPr>
          <w:rFonts w:ascii="Arial" w:eastAsia="Arial" w:hAnsi="Arial" w:cs="Arial"/>
          <w:sz w:val="24"/>
          <w:szCs w:val="24"/>
          <w:highlight w:val="white"/>
        </w:rPr>
        <w:t>the Supplier will not, without prior written approval from the Buyer, include any Supplier Background IPR or third party IPR in any Deliverable in such a way to prevent its publication</w:t>
      </w:r>
      <w:r w:rsidR="00A77A09">
        <w:rPr>
          <w:rFonts w:ascii="Arial" w:eastAsia="Arial" w:hAnsi="Arial" w:cs="Arial"/>
          <w:sz w:val="24"/>
          <w:szCs w:val="24"/>
          <w:highlight w:val="white"/>
        </w:rPr>
        <w:t xml:space="preserve"> </w:t>
      </w:r>
      <w:r w:rsidRPr="00A77A09">
        <w:rPr>
          <w:rFonts w:ascii="Arial" w:eastAsia="Arial" w:hAnsi="Arial" w:cs="Arial"/>
          <w:sz w:val="24"/>
          <w:szCs w:val="24"/>
          <w:highlight w:val="white"/>
        </w:rPr>
        <w:t xml:space="preserve">and failure to seek prior approval gives the Buyer </w:t>
      </w:r>
      <w:r w:rsidR="00A77A09">
        <w:rPr>
          <w:rFonts w:ascii="Arial" w:eastAsia="Arial" w:hAnsi="Arial" w:cs="Arial"/>
          <w:sz w:val="24"/>
          <w:szCs w:val="24"/>
          <w:highlight w:val="white"/>
        </w:rPr>
        <w:t xml:space="preserve">the </w:t>
      </w:r>
      <w:r w:rsidRPr="00A77A09">
        <w:rPr>
          <w:rFonts w:ascii="Arial" w:eastAsia="Arial" w:hAnsi="Arial" w:cs="Arial"/>
          <w:sz w:val="24"/>
          <w:szCs w:val="24"/>
          <w:highlight w:val="white"/>
        </w:rPr>
        <w:t>right to use all Deliverables.</w:t>
      </w:r>
    </w:p>
    <w:p w14:paraId="1414C263" w14:textId="1792BA92" w:rsidR="00A77A09" w:rsidRPr="002B08C4" w:rsidRDefault="00BB614E" w:rsidP="00283D8D">
      <w:pPr>
        <w:numPr>
          <w:ilvl w:val="0"/>
          <w:numId w:val="12"/>
        </w:numPr>
        <w:ind w:right="-30" w:hanging="7"/>
        <w:jc w:val="left"/>
        <w:rPr>
          <w:rFonts w:ascii="Arial" w:eastAsia="Arial" w:hAnsi="Arial"/>
          <w:sz w:val="24"/>
          <w:szCs w:val="24"/>
          <w:highlight w:val="white"/>
        </w:rPr>
      </w:pPr>
      <w:bookmarkStart w:id="46" w:name="_Ref358108259"/>
      <w:bookmarkStart w:id="47" w:name="_Ref380155521"/>
      <w:bookmarkStart w:id="48" w:name="_Ref459280023"/>
      <w:r w:rsidRPr="00D33779">
        <w:rPr>
          <w:rFonts w:ascii="Arial" w:eastAsia="Arial" w:hAnsi="Arial" w:cs="Arial"/>
          <w:sz w:val="24"/>
          <w:szCs w:val="24"/>
          <w:highlight w:val="white"/>
        </w:rPr>
        <w:t>t</w:t>
      </w:r>
      <w:r w:rsidR="00A77A09" w:rsidRPr="002B08C4">
        <w:rPr>
          <w:rFonts w:ascii="Arial" w:eastAsia="Arial" w:hAnsi="Arial" w:cs="Arial"/>
          <w:sz w:val="24"/>
          <w:szCs w:val="24"/>
          <w:highlight w:val="white"/>
        </w:rPr>
        <w:t xml:space="preserve">he Supplier assigns (by present assignment of future rights to take effect immediately on it coming into existence) to the Buyer with full guarantee (or shall procure assignment to the Buyer), title to and all rights and interest in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746F14" w:rsidRPr="00D33779" w:rsidDel="00746F14">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 together with and including</w:t>
      </w:r>
      <w:bookmarkEnd w:id="46"/>
      <w:bookmarkEnd w:id="47"/>
      <w:bookmarkEnd w:id="48"/>
      <w:r w:rsidRPr="002B08C4">
        <w:rPr>
          <w:rFonts w:ascii="Arial" w:eastAsia="Arial" w:hAnsi="Arial" w:cs="Arial"/>
          <w:sz w:val="24"/>
          <w:szCs w:val="24"/>
          <w:highlight w:val="white"/>
        </w:rPr>
        <w:t xml:space="preserve"> </w:t>
      </w:r>
      <w:r w:rsidRPr="00D33779">
        <w:rPr>
          <w:rFonts w:ascii="Arial" w:eastAsia="Arial" w:hAnsi="Arial" w:cs="Arial"/>
          <w:sz w:val="24"/>
          <w:szCs w:val="24"/>
          <w:highlight w:val="white"/>
        </w:rPr>
        <w:t>any documentation, source code and object c</w:t>
      </w:r>
      <w:r w:rsidR="00A77A09" w:rsidRPr="002B08C4">
        <w:rPr>
          <w:rFonts w:ascii="Arial" w:eastAsia="Arial" w:hAnsi="Arial" w:cs="Arial"/>
          <w:sz w:val="24"/>
          <w:szCs w:val="24"/>
          <w:highlight w:val="white"/>
        </w:rPr>
        <w:t xml:space="preserve">ode </w:t>
      </w:r>
      <w:r w:rsidRPr="00D33779">
        <w:rPr>
          <w:rFonts w:ascii="Arial" w:eastAsia="Arial" w:hAnsi="Arial" w:cs="Arial"/>
          <w:sz w:val="24"/>
          <w:szCs w:val="24"/>
          <w:highlight w:val="white"/>
        </w:rPr>
        <w:t>comprising the Project-Specific IPR</w:t>
      </w:r>
      <w:r>
        <w:rPr>
          <w:rFonts w:ascii="Arial" w:eastAsia="Arial" w:hAnsi="Arial" w:cs="Arial"/>
          <w:sz w:val="24"/>
          <w:szCs w:val="24"/>
          <w:highlight w:val="white"/>
        </w:rPr>
        <w:t>s</w:t>
      </w:r>
      <w:r w:rsidR="00A77A09" w:rsidRPr="002B08C4">
        <w:rPr>
          <w:rFonts w:ascii="Arial" w:eastAsia="Arial" w:hAnsi="Arial" w:cs="Arial"/>
          <w:sz w:val="24"/>
          <w:szCs w:val="24"/>
          <w:highlight w:val="white"/>
        </w:rPr>
        <w:t xml:space="preserve"> and</w:t>
      </w:r>
      <w:bookmarkStart w:id="49" w:name="_Ref358126911"/>
      <w:r>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all build instructions, test instructions, test scripts, test data, operating instructions and other documents and tools necessary for maintaining and supporting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A77A09" w:rsidRPr="002B08C4">
        <w:rPr>
          <w:rFonts w:ascii="Arial" w:eastAsia="Arial" w:hAnsi="Arial" w:cs="Arial"/>
          <w:sz w:val="24"/>
          <w:szCs w:val="24"/>
          <w:highlight w:val="white"/>
        </w:rPr>
        <w:t>.</w:t>
      </w:r>
      <w:bookmarkEnd w:id="49"/>
    </w:p>
    <w:p w14:paraId="0EAE769D"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the Supplier will not have any right to the Intellectual Property Rights of the Buyer or its licensors, including:</w:t>
      </w:r>
    </w:p>
    <w:p w14:paraId="5609161D" w14:textId="77777777" w:rsidR="005A5CBC" w:rsidRDefault="00720B67" w:rsidP="00283D8D">
      <w:pPr>
        <w:numPr>
          <w:ilvl w:val="1"/>
          <w:numId w:val="12"/>
        </w:numPr>
        <w:ind w:right="-30" w:hanging="30"/>
        <w:jc w:val="left"/>
        <w:rPr>
          <w:sz w:val="24"/>
          <w:szCs w:val="24"/>
          <w:highlight w:val="white"/>
        </w:rPr>
      </w:pPr>
      <w:r>
        <w:rPr>
          <w:rFonts w:ascii="Arial" w:eastAsia="Arial" w:hAnsi="Arial" w:cs="Arial"/>
          <w:sz w:val="24"/>
          <w:szCs w:val="24"/>
          <w:highlight w:val="white"/>
        </w:rPr>
        <w:t>the Buyer Background IPRs;</w:t>
      </w:r>
    </w:p>
    <w:p w14:paraId="35A22F67" w14:textId="77777777" w:rsidR="005A5CBC" w:rsidRDefault="00720B67" w:rsidP="00283D8D">
      <w:pPr>
        <w:numPr>
          <w:ilvl w:val="1"/>
          <w:numId w:val="12"/>
        </w:numPr>
        <w:ind w:right="-30" w:hanging="30"/>
        <w:jc w:val="left"/>
        <w:rPr>
          <w:sz w:val="24"/>
          <w:szCs w:val="24"/>
          <w:highlight w:val="white"/>
        </w:rPr>
      </w:pPr>
      <w:r>
        <w:rPr>
          <w:rFonts w:ascii="Arial" w:eastAsia="Arial" w:hAnsi="Arial" w:cs="Arial"/>
          <w:sz w:val="24"/>
          <w:szCs w:val="24"/>
          <w:highlight w:val="white"/>
        </w:rPr>
        <w:t>the Project-Specific IPRs;</w:t>
      </w:r>
    </w:p>
    <w:p w14:paraId="2A01463B" w14:textId="77777777" w:rsidR="005A5CBC" w:rsidRDefault="00720B67" w:rsidP="00283D8D">
      <w:pPr>
        <w:numPr>
          <w:ilvl w:val="1"/>
          <w:numId w:val="12"/>
        </w:numPr>
        <w:ind w:right="-30" w:hanging="30"/>
        <w:jc w:val="left"/>
        <w:rPr>
          <w:sz w:val="24"/>
          <w:szCs w:val="24"/>
          <w:highlight w:val="white"/>
        </w:rPr>
      </w:pPr>
      <w:r>
        <w:rPr>
          <w:rFonts w:ascii="Arial" w:eastAsia="Arial" w:hAnsi="Arial" w:cs="Arial"/>
          <w:sz w:val="24"/>
          <w:szCs w:val="24"/>
          <w:highlight w:val="white"/>
        </w:rPr>
        <w:t>IPRs in the Buyer Data.</w:t>
      </w:r>
      <w:r>
        <w:rPr>
          <w:rFonts w:ascii="Arial" w:eastAsia="Arial" w:hAnsi="Arial" w:cs="Arial"/>
          <w:sz w:val="24"/>
          <w:szCs w:val="24"/>
          <w:highlight w:val="white"/>
        </w:rPr>
        <w:br/>
      </w:r>
    </w:p>
    <w:p w14:paraId="0DF007AC" w14:textId="6D6B50E4" w:rsidR="005A5CBC" w:rsidRDefault="00720B67">
      <w:pPr>
        <w:jc w:val="left"/>
        <w:rPr>
          <w:rFonts w:ascii="Arial" w:eastAsia="Arial" w:hAnsi="Arial" w:cs="Arial"/>
        </w:rPr>
      </w:pPr>
      <w:r>
        <w:rPr>
          <w:rFonts w:ascii="Arial" w:eastAsia="Arial" w:hAnsi="Arial" w:cs="Arial"/>
          <w:sz w:val="24"/>
          <w:szCs w:val="24"/>
          <w:highlight w:val="white"/>
        </w:rPr>
        <w:t xml:space="preserve">13.2 </w:t>
      </w:r>
      <w:r>
        <w:rPr>
          <w:rFonts w:ascii="Arial" w:eastAsia="Arial" w:hAnsi="Arial" w:cs="Arial"/>
          <w:sz w:val="24"/>
          <w:szCs w:val="24"/>
          <w:highlight w:val="white"/>
        </w:rPr>
        <w:tab/>
        <w:t>Where either Party acquires, by operation of Law, right</w:t>
      </w:r>
      <w:r w:rsidR="00CC2065">
        <w:rPr>
          <w:rFonts w:ascii="Arial" w:eastAsia="Arial" w:hAnsi="Arial" w:cs="Arial"/>
          <w:sz w:val="24"/>
          <w:szCs w:val="24"/>
          <w:highlight w:val="white"/>
        </w:rPr>
        <w:t>s</w:t>
      </w:r>
      <w:r>
        <w:rPr>
          <w:rFonts w:ascii="Arial" w:eastAsia="Arial" w:hAnsi="Arial" w:cs="Arial"/>
          <w:sz w:val="24"/>
          <w:szCs w:val="24"/>
          <w:highlight w:val="white"/>
        </w:rPr>
        <w:t xml:space="preserve"> to IPRs that </w:t>
      </w:r>
      <w:r w:rsidR="00CC2065">
        <w:rPr>
          <w:rFonts w:ascii="Arial" w:eastAsia="Arial" w:hAnsi="Arial" w:cs="Arial"/>
          <w:sz w:val="24"/>
          <w:szCs w:val="24"/>
          <w:highlight w:val="white"/>
        </w:rPr>
        <w:t>are</w:t>
      </w:r>
      <w:r>
        <w:rPr>
          <w:rFonts w:ascii="Arial" w:eastAsia="Arial" w:hAnsi="Arial" w:cs="Arial"/>
          <w:sz w:val="24"/>
          <w:szCs w:val="24"/>
          <w:highlight w:val="white"/>
        </w:rPr>
        <w:t xml:space="preserve"> inconsistent with the allocation of rights set out above, it will assign in writing such IPRs as it has acquired to the other Party.</w:t>
      </w:r>
    </w:p>
    <w:p w14:paraId="4C631AD7" w14:textId="77777777" w:rsidR="005A5CBC" w:rsidRDefault="005A5CBC">
      <w:pPr>
        <w:ind w:left="720"/>
        <w:jc w:val="left"/>
        <w:rPr>
          <w:rFonts w:ascii="Arial" w:eastAsia="Arial" w:hAnsi="Arial" w:cs="Arial"/>
        </w:rPr>
      </w:pPr>
    </w:p>
    <w:p w14:paraId="11097D47"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13.3 </w:t>
      </w:r>
      <w:r>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3417D819" w14:textId="77777777" w:rsidR="005A5CBC" w:rsidRDefault="005A5CBC">
      <w:pPr>
        <w:ind w:left="1260" w:hanging="570"/>
        <w:jc w:val="left"/>
        <w:rPr>
          <w:rFonts w:ascii="Arial" w:eastAsia="Arial" w:hAnsi="Arial" w:cs="Arial"/>
        </w:rPr>
      </w:pPr>
    </w:p>
    <w:p w14:paraId="11C9FF9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13.4 </w:t>
      </w:r>
      <w:r>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Pr>
          <w:rFonts w:ascii="Arial" w:eastAsia="Arial" w:hAnsi="Arial" w:cs="Arial"/>
          <w:sz w:val="24"/>
          <w:szCs w:val="24"/>
        </w:rPr>
        <w:t xml:space="preserve"> Call-Off Contract</w:t>
      </w:r>
      <w:r>
        <w:rPr>
          <w:rFonts w:ascii="Arial" w:eastAsia="Arial" w:hAnsi="Arial" w:cs="Arial"/>
          <w:sz w:val="24"/>
          <w:szCs w:val="24"/>
          <w:highlight w:val="white"/>
        </w:rPr>
        <w:t>, without approval from the Buyer.</w:t>
      </w:r>
    </w:p>
    <w:p w14:paraId="0D5FFD49" w14:textId="77777777" w:rsidR="005A5CBC" w:rsidRDefault="005A5CBC">
      <w:pPr>
        <w:ind w:left="720"/>
        <w:jc w:val="left"/>
        <w:rPr>
          <w:rFonts w:ascii="Arial" w:eastAsia="Arial" w:hAnsi="Arial" w:cs="Arial"/>
        </w:rPr>
      </w:pPr>
    </w:p>
    <w:p w14:paraId="3684856E" w14:textId="77777777" w:rsidR="005A5CBC" w:rsidRDefault="00720B67">
      <w:pPr>
        <w:jc w:val="left"/>
        <w:rPr>
          <w:rFonts w:ascii="Arial" w:eastAsia="Arial" w:hAnsi="Arial" w:cs="Arial"/>
        </w:rPr>
      </w:pPr>
      <w:r>
        <w:rPr>
          <w:rFonts w:ascii="Arial" w:eastAsia="Arial" w:hAnsi="Arial" w:cs="Arial"/>
          <w:sz w:val="24"/>
          <w:szCs w:val="24"/>
          <w:highlight w:val="white"/>
        </w:rPr>
        <w:lastRenderedPageBreak/>
        <w:t xml:space="preserve">13.5 </w:t>
      </w:r>
      <w:r>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14FF9160"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 xml:space="preserve">to receive the Services; </w:t>
      </w:r>
    </w:p>
    <w:p w14:paraId="2B78BD22"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to make use of the Services provided by the replacement Supplier; and</w:t>
      </w:r>
    </w:p>
    <w:p w14:paraId="601F57C5" w14:textId="77777777" w:rsidR="006E6DFB" w:rsidRPr="002D0B7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to use any Deliverables</w:t>
      </w:r>
    </w:p>
    <w:p w14:paraId="51FC901A" w14:textId="4F4FD97F" w:rsidR="005A5CBC" w:rsidRDefault="006E6DFB" w:rsidP="002D0B7C">
      <w:pPr>
        <w:ind w:right="-30"/>
        <w:jc w:val="left"/>
        <w:rPr>
          <w:sz w:val="24"/>
          <w:szCs w:val="24"/>
          <w:highlight w:val="white"/>
        </w:rPr>
      </w:pPr>
      <w:r>
        <w:rPr>
          <w:rFonts w:ascii="Arial" w:eastAsia="Arial" w:hAnsi="Arial" w:cs="Arial"/>
          <w:sz w:val="24"/>
          <w:szCs w:val="24"/>
          <w:highlight w:val="white"/>
        </w:rPr>
        <w:t xml:space="preserve">and where the Supplier is unable to provide such a licence it must meet the requirement by </w:t>
      </w:r>
      <w:r w:rsidR="009D5143">
        <w:rPr>
          <w:rFonts w:ascii="Arial" w:eastAsia="Arial" w:hAnsi="Arial" w:cs="Arial"/>
          <w:sz w:val="24"/>
          <w:szCs w:val="24"/>
          <w:highlight w:val="white"/>
        </w:rPr>
        <w:t>creating</w:t>
      </w:r>
      <w:r>
        <w:rPr>
          <w:rFonts w:ascii="Arial" w:eastAsia="Arial" w:hAnsi="Arial" w:cs="Arial"/>
          <w:sz w:val="24"/>
          <w:szCs w:val="24"/>
          <w:highlight w:val="white"/>
        </w:rPr>
        <w:t xml:space="preserve"> new Project-Specific IPR </w:t>
      </w:r>
      <w:r w:rsidR="009D5143">
        <w:rPr>
          <w:rFonts w:ascii="Arial" w:eastAsia="Arial" w:hAnsi="Arial" w:cs="Arial"/>
          <w:sz w:val="24"/>
          <w:szCs w:val="24"/>
          <w:highlight w:val="white"/>
        </w:rPr>
        <w:t>at no additional cost to the Buyer.</w:t>
      </w:r>
    </w:p>
    <w:p w14:paraId="61310B9C" w14:textId="77777777" w:rsidR="005A5CBC" w:rsidRDefault="005A5CBC">
      <w:pPr>
        <w:ind w:left="1640"/>
        <w:jc w:val="left"/>
        <w:rPr>
          <w:rFonts w:ascii="Arial" w:eastAsia="Arial" w:hAnsi="Arial" w:cs="Arial"/>
        </w:rPr>
      </w:pPr>
    </w:p>
    <w:p w14:paraId="31975B88" w14:textId="77777777" w:rsidR="005A5CBC" w:rsidRDefault="00720B67">
      <w:pPr>
        <w:jc w:val="left"/>
        <w:rPr>
          <w:rFonts w:ascii="Arial" w:eastAsia="Arial" w:hAnsi="Arial" w:cs="Arial"/>
        </w:rPr>
      </w:pPr>
      <w:r>
        <w:rPr>
          <w:rFonts w:ascii="Arial" w:eastAsia="Arial" w:hAnsi="Arial" w:cs="Arial"/>
          <w:sz w:val="24"/>
          <w:szCs w:val="24"/>
          <w:highlight w:val="white"/>
        </w:rPr>
        <w:t>13.6</w:t>
      </w:r>
      <w:r>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169F2D8D" w14:textId="77777777" w:rsidR="005A5CBC" w:rsidRDefault="005A5CBC">
      <w:pPr>
        <w:ind w:left="720"/>
        <w:jc w:val="left"/>
        <w:rPr>
          <w:rFonts w:ascii="Arial" w:eastAsia="Arial" w:hAnsi="Arial" w:cs="Arial"/>
        </w:rPr>
      </w:pPr>
    </w:p>
    <w:p w14:paraId="73A33616"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13.7 </w:t>
      </w:r>
      <w:r>
        <w:rPr>
          <w:rFonts w:ascii="Arial" w:eastAsia="Arial" w:hAnsi="Arial" w:cs="Arial"/>
          <w:sz w:val="24"/>
          <w:szCs w:val="24"/>
          <w:highlight w:val="white"/>
        </w:rPr>
        <w:tab/>
        <w:t>The Buyer gives no warranty as to the suitability of any IPRs licensed to the Supplier hereunder. Any such licence:</w:t>
      </w:r>
    </w:p>
    <w:p w14:paraId="575EEF37"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non-transferable and personal to the relevant Subcontractor; and</w:t>
      </w:r>
    </w:p>
    <w:p w14:paraId="700BE951"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is granted solely to the extent necessary for the provision of the Services in accordance with the</w:t>
      </w:r>
      <w:r>
        <w:rPr>
          <w:rFonts w:ascii="Arial" w:eastAsia="Arial" w:hAnsi="Arial" w:cs="Arial"/>
          <w:sz w:val="24"/>
          <w:szCs w:val="24"/>
        </w:rPr>
        <w:t xml:space="preserve"> Call-Off Contract</w:t>
      </w:r>
      <w:r>
        <w:rPr>
          <w:rFonts w:ascii="Arial" w:eastAsia="Arial" w:hAnsi="Arial" w:cs="Arial"/>
          <w:sz w:val="24"/>
          <w:szCs w:val="24"/>
          <w:highlight w:val="white"/>
        </w:rPr>
        <w:t>. The Supplier will ensure that the Subcontractors do not use the licensed materials for any other purpose.</w:t>
      </w:r>
    </w:p>
    <w:p w14:paraId="1402CE8D" w14:textId="77777777" w:rsidR="005A5CBC" w:rsidRDefault="005A5CBC">
      <w:pPr>
        <w:jc w:val="left"/>
        <w:rPr>
          <w:rFonts w:ascii="Arial" w:eastAsia="Arial" w:hAnsi="Arial" w:cs="Arial"/>
        </w:rPr>
      </w:pPr>
    </w:p>
    <w:p w14:paraId="30C5828C" w14:textId="73A14ED9"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8</w:t>
      </w:r>
      <w:r>
        <w:rPr>
          <w:rFonts w:ascii="Arial" w:eastAsia="Arial" w:hAnsi="Arial" w:cs="Arial"/>
          <w:sz w:val="24"/>
          <w:szCs w:val="24"/>
          <w:highlight w:val="white"/>
        </w:rPr>
        <w:t xml:space="preserve"> </w:t>
      </w:r>
      <w:r>
        <w:rPr>
          <w:rFonts w:ascii="Arial" w:eastAsia="Arial" w:hAnsi="Arial" w:cs="Arial"/>
          <w:sz w:val="24"/>
          <w:szCs w:val="24"/>
          <w:highlight w:val="white"/>
        </w:rPr>
        <w:tab/>
      </w:r>
      <w:r w:rsidR="00AA433B">
        <w:rPr>
          <w:rFonts w:ascii="Arial" w:eastAsia="Arial" w:hAnsi="Arial" w:cs="Arial"/>
          <w:sz w:val="24"/>
          <w:szCs w:val="24"/>
          <w:highlight w:val="white"/>
        </w:rPr>
        <w:t>The</w:t>
      </w:r>
      <w:r>
        <w:rPr>
          <w:rFonts w:ascii="Arial" w:eastAsia="Arial" w:hAnsi="Arial" w:cs="Arial"/>
          <w:sz w:val="24"/>
          <w:szCs w:val="24"/>
          <w:highlight w:val="white"/>
        </w:rPr>
        <w:t xml:space="preserve"> Supplier will ensure that no unlicensed software or open source software (other than the open source software specified by the Buyer) is interfaced with or embedded within any Buyer Software or Deliverable.</w:t>
      </w:r>
    </w:p>
    <w:p w14:paraId="242DF7C6" w14:textId="77777777" w:rsidR="005A5CBC" w:rsidRDefault="005A5CBC">
      <w:pPr>
        <w:ind w:left="1260" w:hanging="570"/>
        <w:jc w:val="left"/>
        <w:rPr>
          <w:rFonts w:ascii="Arial" w:eastAsia="Arial" w:hAnsi="Arial" w:cs="Arial"/>
        </w:rPr>
      </w:pPr>
    </w:p>
    <w:p w14:paraId="12872247" w14:textId="688EAF20"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9</w:t>
      </w:r>
      <w:r>
        <w:rPr>
          <w:rFonts w:ascii="Arial" w:eastAsia="Arial" w:hAnsi="Arial" w:cs="Arial"/>
          <w:sz w:val="24"/>
          <w:szCs w:val="24"/>
          <w:highlight w:val="white"/>
        </w:rPr>
        <w:t xml:space="preserve"> </w:t>
      </w:r>
      <w:r>
        <w:rPr>
          <w:rFonts w:ascii="Arial" w:eastAsia="Arial" w:hAnsi="Arial" w:cs="Arial"/>
          <w:sz w:val="24"/>
          <w:szCs w:val="24"/>
          <w:highlight w:val="white"/>
        </w:rPr>
        <w:tab/>
        <w:t>Before using any third-party IPRs related to the supply of the Services, the Supplier will submit to the Buyer for approval, all details of any third-party IPRs.</w:t>
      </w:r>
    </w:p>
    <w:p w14:paraId="653AABDF" w14:textId="77777777" w:rsidR="005A5CBC" w:rsidRDefault="005A5CBC">
      <w:pPr>
        <w:ind w:left="1260" w:hanging="570"/>
        <w:jc w:val="left"/>
        <w:rPr>
          <w:rFonts w:ascii="Arial" w:eastAsia="Arial" w:hAnsi="Arial" w:cs="Arial"/>
        </w:rPr>
      </w:pPr>
    </w:p>
    <w:p w14:paraId="16E07F0D" w14:textId="4C85F1FA"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3D76E4EC" w14:textId="77777777" w:rsidR="005A5CBC" w:rsidRDefault="005A5CBC">
      <w:pPr>
        <w:ind w:left="1260" w:hanging="570"/>
        <w:jc w:val="left"/>
        <w:rPr>
          <w:rFonts w:ascii="Arial" w:eastAsia="Arial" w:hAnsi="Arial" w:cs="Arial"/>
        </w:rPr>
      </w:pPr>
    </w:p>
    <w:p w14:paraId="15390B5A" w14:textId="4E4F39F9"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 xml:space="preserve">If the third-party IPR is made available on terms equivalent to the Open Government Licence v3.0, the request for approval will be agreed and the Supplier will buy licences under these terms. If not, </w:t>
      </w:r>
      <w:r w:rsidR="00D51E87">
        <w:rPr>
          <w:rFonts w:ascii="Arial" w:eastAsia="Arial" w:hAnsi="Arial" w:cs="Arial"/>
          <w:sz w:val="24"/>
          <w:szCs w:val="24"/>
          <w:highlight w:val="white"/>
        </w:rPr>
        <w:t>the Supplier shall notify the Buyer in writing giving details of what licence terms can be obtained and other alternatives and no third-party IPRs may be used without Buyer approval in writing</w:t>
      </w:r>
      <w:r>
        <w:rPr>
          <w:rFonts w:ascii="Arial" w:eastAsia="Arial" w:hAnsi="Arial" w:cs="Arial"/>
          <w:sz w:val="24"/>
          <w:szCs w:val="24"/>
          <w:highlight w:val="white"/>
        </w:rPr>
        <w:t>.</w:t>
      </w:r>
      <w:r w:rsidR="006E6DFB">
        <w:rPr>
          <w:rFonts w:ascii="Arial" w:eastAsia="Arial" w:hAnsi="Arial" w:cs="Arial"/>
          <w:sz w:val="24"/>
          <w:szCs w:val="24"/>
        </w:rPr>
        <w:t xml:space="preserve">  </w:t>
      </w:r>
    </w:p>
    <w:p w14:paraId="48753876" w14:textId="77777777" w:rsidR="005A5CBC" w:rsidRDefault="005A5CBC">
      <w:pPr>
        <w:ind w:left="720"/>
        <w:jc w:val="left"/>
        <w:rPr>
          <w:rFonts w:ascii="Arial" w:eastAsia="Arial" w:hAnsi="Arial" w:cs="Arial"/>
        </w:rPr>
      </w:pPr>
    </w:p>
    <w:p w14:paraId="5403EC9E" w14:textId="4601D583"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35995CDD" w14:textId="77777777" w:rsidR="005A5CBC" w:rsidRDefault="005A5CBC">
      <w:pPr>
        <w:spacing w:before="60"/>
        <w:ind w:right="-30"/>
        <w:jc w:val="left"/>
        <w:rPr>
          <w:rFonts w:ascii="Arial" w:eastAsia="Arial" w:hAnsi="Arial" w:cs="Arial"/>
        </w:rPr>
      </w:pPr>
    </w:p>
    <w:p w14:paraId="578C609A" w14:textId="53056CC5" w:rsidR="005A5CBC" w:rsidRDefault="00720B67">
      <w:pPr>
        <w:jc w:val="left"/>
        <w:rPr>
          <w:rFonts w:ascii="Arial" w:eastAsia="Arial" w:hAnsi="Arial" w:cs="Arial"/>
        </w:rPr>
      </w:pPr>
      <w:r>
        <w:rPr>
          <w:rFonts w:ascii="Arial" w:eastAsia="Arial" w:hAnsi="Arial" w:cs="Arial"/>
          <w:sz w:val="24"/>
          <w:szCs w:val="24"/>
          <w:highlight w:val="white"/>
        </w:rPr>
        <w:lastRenderedPageBreak/>
        <w:t>13.1</w:t>
      </w:r>
      <w:r w:rsidR="00D33779">
        <w:rPr>
          <w:rFonts w:ascii="Arial" w:eastAsia="Arial" w:hAnsi="Arial" w:cs="Arial"/>
          <w:sz w:val="24"/>
          <w:szCs w:val="24"/>
          <w:highlight w:val="white"/>
        </w:rPr>
        <w:t>3</w:t>
      </w:r>
      <w:r>
        <w:rPr>
          <w:rFonts w:ascii="Arial" w:eastAsia="Arial" w:hAnsi="Arial" w:cs="Arial"/>
          <w:sz w:val="24"/>
          <w:szCs w:val="24"/>
          <w:highlight w:val="white"/>
        </w:rPr>
        <w:t xml:space="preserve"> </w:t>
      </w:r>
      <w:r>
        <w:rPr>
          <w:rFonts w:ascii="Arial" w:eastAsia="Arial" w:hAnsi="Arial" w:cs="Arial"/>
          <w:sz w:val="24"/>
          <w:szCs w:val="24"/>
          <w:highlight w:val="white"/>
        </w:rPr>
        <w:tab/>
        <w:t>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not apply if the IPR Claim arises from:</w:t>
      </w:r>
    </w:p>
    <w:p w14:paraId="3F62D760"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designs supplied by the Buyer;</w:t>
      </w:r>
    </w:p>
    <w:p w14:paraId="4DED5923"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the use of data supplied by the Buyer which is not required to be verified by the Supplier under any provision of the Call-Off Contract; or</w:t>
      </w:r>
    </w:p>
    <w:p w14:paraId="258176B2"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other material provided by the Buyer necessary for the provision of the Services.</w:t>
      </w:r>
      <w:r>
        <w:rPr>
          <w:rFonts w:ascii="Arial" w:eastAsia="Arial" w:hAnsi="Arial" w:cs="Arial"/>
          <w:sz w:val="24"/>
          <w:szCs w:val="24"/>
          <w:highlight w:val="white"/>
        </w:rPr>
        <w:br/>
      </w:r>
    </w:p>
    <w:p w14:paraId="72B3627A" w14:textId="4AA4F95A"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4</w:t>
      </w:r>
      <w:r>
        <w:rPr>
          <w:rFonts w:ascii="Arial" w:eastAsia="Arial" w:hAnsi="Arial" w:cs="Arial"/>
          <w:sz w:val="24"/>
          <w:szCs w:val="24"/>
          <w:highlight w:val="white"/>
        </w:rPr>
        <w:tab/>
        <w:t>The indemnity given in 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be uncapped. </w:t>
      </w:r>
    </w:p>
    <w:p w14:paraId="66D5DE06" w14:textId="77777777" w:rsidR="005A5CBC" w:rsidRDefault="005A5CBC">
      <w:pPr>
        <w:ind w:left="720"/>
        <w:jc w:val="left"/>
        <w:rPr>
          <w:rFonts w:ascii="Arial" w:eastAsia="Arial" w:hAnsi="Arial" w:cs="Arial"/>
        </w:rPr>
      </w:pPr>
    </w:p>
    <w:p w14:paraId="35B38830" w14:textId="097A27F7"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5</w:t>
      </w:r>
      <w:r>
        <w:rPr>
          <w:rFonts w:ascii="Arial" w:eastAsia="Arial" w:hAnsi="Arial" w:cs="Arial"/>
          <w:sz w:val="24"/>
          <w:szCs w:val="24"/>
          <w:highlight w:val="white"/>
        </w:rPr>
        <w:t xml:space="preserve"> </w:t>
      </w:r>
      <w:r>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437C6484"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consults the Buyer on all substantive issues which arise during the conduct of such litigation and negotiations;</w:t>
      </w:r>
    </w:p>
    <w:p w14:paraId="1628F5F2"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takes due and proper account of the interests of the Buyer;</w:t>
      </w:r>
    </w:p>
    <w:p w14:paraId="3C6FFE29"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2F763C0B"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does not settle or compromise the IPR Claim without the prior approval of the Buyer (such decision not to be unreasonably withheld or delayed).</w:t>
      </w:r>
      <w:r>
        <w:rPr>
          <w:rFonts w:ascii="Arial" w:eastAsia="Arial" w:hAnsi="Arial" w:cs="Arial"/>
          <w:sz w:val="24"/>
          <w:szCs w:val="24"/>
          <w:highlight w:val="white"/>
        </w:rPr>
        <w:br/>
      </w:r>
    </w:p>
    <w:p w14:paraId="65EA40F8" w14:textId="154FA4F2"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6</w:t>
      </w:r>
      <w:r>
        <w:rPr>
          <w:rFonts w:ascii="Arial" w:eastAsia="Arial" w:hAnsi="Arial" w:cs="Arial"/>
          <w:sz w:val="24"/>
          <w:szCs w:val="24"/>
          <w:highlight w:val="white"/>
        </w:rPr>
        <w:t xml:space="preserve"> If an IPR Claim is made (or in the reasonable opinion of the Supplier is likely to be made) in connection with the Call-Off Contract, the Supplier will, at the Supplier’s own expense and subject to the prompt approval of the Buyer, use its best endeavours to:</w:t>
      </w:r>
    </w:p>
    <w:p w14:paraId="66CB552A"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14:paraId="218F1BC1"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14:paraId="0A287962"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promptly perform any responsibilities and obligations to do with the</w:t>
      </w:r>
      <w:r>
        <w:rPr>
          <w:rFonts w:ascii="Arial" w:eastAsia="Arial" w:hAnsi="Arial" w:cs="Arial"/>
          <w:sz w:val="24"/>
          <w:szCs w:val="24"/>
        </w:rPr>
        <w:t xml:space="preserve"> Call-Off Contract</w:t>
      </w:r>
      <w:r>
        <w:rPr>
          <w:rFonts w:ascii="Arial" w:eastAsia="Arial" w:hAnsi="Arial" w:cs="Arial"/>
          <w:sz w:val="24"/>
          <w:szCs w:val="24"/>
          <w:highlight w:val="white"/>
        </w:rPr>
        <w:t>.</w:t>
      </w:r>
    </w:p>
    <w:p w14:paraId="4DC555E7" w14:textId="77777777" w:rsidR="005A5CBC" w:rsidRDefault="005A5CBC">
      <w:pPr>
        <w:ind w:left="2400" w:hanging="990"/>
        <w:jc w:val="left"/>
        <w:rPr>
          <w:rFonts w:ascii="Arial" w:eastAsia="Arial" w:hAnsi="Arial" w:cs="Arial"/>
        </w:rPr>
      </w:pPr>
    </w:p>
    <w:p w14:paraId="267D6CB1" w14:textId="27E5A211"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7</w:t>
      </w:r>
      <w:r>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34BF79C0" w14:textId="77777777" w:rsidR="005A5CBC" w:rsidRDefault="005A5CBC">
      <w:pPr>
        <w:jc w:val="left"/>
        <w:rPr>
          <w:rFonts w:ascii="Arial" w:eastAsia="Arial" w:hAnsi="Arial" w:cs="Arial"/>
        </w:rPr>
      </w:pPr>
    </w:p>
    <w:p w14:paraId="30AE7E1D" w14:textId="2A03BFC8"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8</w:t>
      </w:r>
      <w:r>
        <w:rPr>
          <w:rFonts w:ascii="Arial" w:eastAsia="Arial" w:hAnsi="Arial" w:cs="Arial"/>
          <w:sz w:val="24"/>
          <w:szCs w:val="24"/>
          <w:highlight w:val="white"/>
        </w:rPr>
        <w:tab/>
        <w:t>If the Supplier does not comply with provisions of this Clause within 20 Working Days of receipt of notification by the Supplier from the Buyer under clause 13.1</w:t>
      </w:r>
      <w:r w:rsidR="002E42FB">
        <w:rPr>
          <w:rFonts w:ascii="Arial" w:eastAsia="Arial" w:hAnsi="Arial" w:cs="Arial"/>
          <w:sz w:val="24"/>
          <w:szCs w:val="24"/>
          <w:highlight w:val="white"/>
        </w:rPr>
        <w:t>5</w:t>
      </w:r>
      <w:r>
        <w:rPr>
          <w:rFonts w:ascii="Arial" w:eastAsia="Arial" w:hAnsi="Arial" w:cs="Arial"/>
          <w:sz w:val="24"/>
          <w:szCs w:val="24"/>
          <w:highlight w:val="white"/>
        </w:rPr>
        <w:t xml:space="preserve"> or receipt of the notification by the Buyer from the Supplier under clause 13.1</w:t>
      </w:r>
      <w:r w:rsidR="002E42FB">
        <w:rPr>
          <w:rFonts w:ascii="Arial" w:eastAsia="Arial" w:hAnsi="Arial" w:cs="Arial"/>
          <w:sz w:val="24"/>
          <w:szCs w:val="24"/>
          <w:highlight w:val="white"/>
        </w:rPr>
        <w:t>7</w:t>
      </w:r>
      <w:r>
        <w:rPr>
          <w:rFonts w:ascii="Arial" w:eastAsia="Arial" w:hAnsi="Arial" w:cs="Arial"/>
          <w:sz w:val="24"/>
          <w:szCs w:val="24"/>
          <w:highlight w:val="white"/>
        </w:rPr>
        <w:t xml:space="preserve"> (as appropriate), the Buyer may terminate the Call-Off Contract for Material Breach and the Supplier will, on demand, refund the Buyer with all monies paid for the Service or Deliverable that is subject to the IPR Claim.</w:t>
      </w:r>
    </w:p>
    <w:p w14:paraId="3128DD54" w14:textId="77777777" w:rsidR="005A5CBC" w:rsidRDefault="005A5CBC">
      <w:pPr>
        <w:ind w:left="690"/>
        <w:jc w:val="left"/>
        <w:rPr>
          <w:rFonts w:ascii="Arial" w:eastAsia="Arial" w:hAnsi="Arial" w:cs="Arial"/>
        </w:rPr>
      </w:pPr>
    </w:p>
    <w:p w14:paraId="07BF9B3D" w14:textId="4D19A5D8"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19</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have no rights to use any of the Buyer’s names, logos or trademarks without the Buyer’s prior written approval.</w:t>
      </w:r>
    </w:p>
    <w:p w14:paraId="5CB31DB8" w14:textId="77777777" w:rsidR="005A5CBC" w:rsidRDefault="005A5CBC">
      <w:pPr>
        <w:jc w:val="left"/>
        <w:rPr>
          <w:rFonts w:ascii="Arial" w:eastAsia="Arial" w:hAnsi="Arial" w:cs="Arial"/>
        </w:rPr>
      </w:pPr>
    </w:p>
    <w:p w14:paraId="5E87FC46" w14:textId="45A0F829"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 xml:space="preserve">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t>
      </w:r>
      <w:r>
        <w:rPr>
          <w:rFonts w:ascii="Arial" w:eastAsia="Arial" w:hAnsi="Arial" w:cs="Arial"/>
          <w:sz w:val="24"/>
          <w:szCs w:val="24"/>
          <w:highlight w:val="white"/>
        </w:rPr>
        <w:lastRenderedPageBreak/>
        <w:t>will use the software to check for, contain the spread of, and minimise the impact of Malicious Software (or as otherwise agreed between CCS or the Buyer, and the Supplier).</w:t>
      </w:r>
    </w:p>
    <w:p w14:paraId="21E600DE" w14:textId="77777777" w:rsidR="005A5CBC" w:rsidRDefault="005A5CBC">
      <w:pPr>
        <w:ind w:left="690"/>
        <w:jc w:val="left"/>
        <w:rPr>
          <w:rFonts w:ascii="Arial" w:eastAsia="Arial" w:hAnsi="Arial" w:cs="Arial"/>
        </w:rPr>
      </w:pPr>
    </w:p>
    <w:p w14:paraId="0FBC0CA8" w14:textId="4F65E323"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3C3E51DD" w14:textId="77777777" w:rsidR="005A5CBC" w:rsidRDefault="005A5CBC">
      <w:pPr>
        <w:ind w:firstLine="720"/>
        <w:jc w:val="left"/>
        <w:rPr>
          <w:rFonts w:ascii="Arial" w:eastAsia="Arial" w:hAnsi="Arial" w:cs="Arial"/>
        </w:rPr>
      </w:pPr>
    </w:p>
    <w:p w14:paraId="3DD7540A" w14:textId="0EF1B435"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08BFEBC9"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45C543ED"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3BCBC6FF" w14:textId="77777777" w:rsidR="005A5CBC" w:rsidRDefault="005A5CBC">
      <w:pPr>
        <w:spacing w:before="60"/>
        <w:ind w:right="-30"/>
        <w:jc w:val="left"/>
        <w:rPr>
          <w:rFonts w:ascii="Arial" w:eastAsia="Arial" w:hAnsi="Arial" w:cs="Arial"/>
        </w:rPr>
      </w:pPr>
    </w:p>
    <w:p w14:paraId="139DEDB2" w14:textId="5EB924F5" w:rsidR="005A5CBC" w:rsidRPr="0021054E" w:rsidRDefault="00720B67">
      <w:pPr>
        <w:spacing w:before="60"/>
        <w:ind w:right="-30"/>
        <w:jc w:val="left"/>
        <w:rPr>
          <w:rFonts w:ascii="Arial" w:hAnsi="Arial"/>
          <w:sz w:val="24"/>
        </w:rPr>
      </w:pPr>
      <w:r>
        <w:rPr>
          <w:rFonts w:ascii="Arial" w:eastAsia="Arial" w:hAnsi="Arial" w:cs="Arial"/>
          <w:sz w:val="24"/>
          <w:szCs w:val="24"/>
        </w:rPr>
        <w:t>13.2</w:t>
      </w:r>
      <w:r w:rsidR="00D33779">
        <w:rPr>
          <w:rFonts w:ascii="Arial" w:eastAsia="Arial" w:hAnsi="Arial" w:cs="Arial"/>
          <w:sz w:val="24"/>
          <w:szCs w:val="24"/>
        </w:rPr>
        <w:t>3</w:t>
      </w:r>
      <w:r>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r w:rsidR="0047611D">
        <w:rPr>
          <w:rFonts w:ascii="Arial" w:eastAsia="Arial" w:hAnsi="Arial" w:cs="Arial"/>
          <w:sz w:val="24"/>
          <w:szCs w:val="24"/>
        </w:rPr>
        <w:t>, and shall be based on open standards where applicable</w:t>
      </w:r>
      <w:r>
        <w:rPr>
          <w:rFonts w:ascii="Arial" w:eastAsia="Arial" w:hAnsi="Arial" w:cs="Arial"/>
          <w:sz w:val="24"/>
          <w:szCs w:val="24"/>
        </w:rPr>
        <w:t>.</w:t>
      </w:r>
      <w:r w:rsidR="0047611D">
        <w:rPr>
          <w:rFonts w:ascii="Arial" w:eastAsia="Arial" w:hAnsi="Arial" w:cs="Arial"/>
          <w:sz w:val="24"/>
          <w:szCs w:val="24"/>
        </w:rPr>
        <w:t xml:space="preserve">  The Supplier warrants that the Deliverables:</w:t>
      </w:r>
    </w:p>
    <w:p w14:paraId="3383C493" w14:textId="17E6527F" w:rsidR="0047611D" w:rsidRPr="0021054E" w:rsidRDefault="0047611D" w:rsidP="00283D8D">
      <w:pPr>
        <w:numPr>
          <w:ilvl w:val="0"/>
          <w:numId w:val="12"/>
        </w:numPr>
        <w:ind w:right="-30" w:hanging="7"/>
        <w:jc w:val="left"/>
        <w:rPr>
          <w:sz w:val="24"/>
          <w:szCs w:val="24"/>
          <w:highlight w:val="white"/>
        </w:rPr>
      </w:pPr>
      <w:r>
        <w:rPr>
          <w:rFonts w:ascii="Arial" w:eastAsia="Arial" w:hAnsi="Arial" w:cs="Arial"/>
          <w:sz w:val="24"/>
          <w:szCs w:val="24"/>
          <w:highlight w:val="white"/>
        </w:rPr>
        <w:t>are suitable for release as open source</w:t>
      </w:r>
      <w:r w:rsidR="00443659">
        <w:rPr>
          <w:rFonts w:ascii="Arial" w:eastAsia="Arial" w:hAnsi="Arial" w:cs="Arial"/>
          <w:sz w:val="24"/>
          <w:szCs w:val="24"/>
          <w:highlight w:val="white"/>
        </w:rPr>
        <w:t>;</w:t>
      </w:r>
    </w:p>
    <w:p w14:paraId="4D0DC825" w14:textId="2C273B63" w:rsidR="0047611D" w:rsidRPr="0021054E" w:rsidRDefault="0047611D" w:rsidP="00283D8D">
      <w:pPr>
        <w:numPr>
          <w:ilvl w:val="0"/>
          <w:numId w:val="12"/>
        </w:numPr>
        <w:ind w:right="-30" w:hanging="7"/>
        <w:jc w:val="left"/>
        <w:rPr>
          <w:sz w:val="24"/>
          <w:szCs w:val="24"/>
          <w:highlight w:val="white"/>
        </w:rPr>
      </w:pPr>
      <w:r>
        <w:rPr>
          <w:rFonts w:ascii="Arial" w:eastAsia="Arial" w:hAnsi="Arial" w:cs="Arial"/>
          <w:sz w:val="24"/>
          <w:szCs w:val="24"/>
          <w:highlight w:val="white"/>
        </w:rPr>
        <w:t xml:space="preserve">have been developed using reasonable endeavours to ensure that their publication by the Buyer shall not cause </w:t>
      </w:r>
      <w:r w:rsidR="00443659">
        <w:rPr>
          <w:rFonts w:ascii="Arial" w:eastAsia="Arial" w:hAnsi="Arial" w:cs="Arial"/>
          <w:sz w:val="24"/>
          <w:szCs w:val="24"/>
          <w:highlight w:val="white"/>
        </w:rPr>
        <w:t>any harm or damage to any party using them;</w:t>
      </w:r>
    </w:p>
    <w:p w14:paraId="1CD8C0EF" w14:textId="37348EF4" w:rsidR="00443659" w:rsidRPr="0021054E" w:rsidRDefault="00443659" w:rsidP="00283D8D">
      <w:pPr>
        <w:numPr>
          <w:ilvl w:val="0"/>
          <w:numId w:val="12"/>
        </w:numPr>
        <w:ind w:right="-30" w:hanging="7"/>
        <w:jc w:val="left"/>
        <w:rPr>
          <w:sz w:val="24"/>
          <w:szCs w:val="24"/>
          <w:highlight w:val="white"/>
        </w:rPr>
      </w:pPr>
      <w:r>
        <w:rPr>
          <w:rFonts w:ascii="Arial" w:eastAsia="Arial" w:hAnsi="Arial" w:cs="Arial"/>
          <w:sz w:val="24"/>
          <w:szCs w:val="24"/>
          <w:highlight w:val="white"/>
        </w:rPr>
        <w:t>do not contain an</w:t>
      </w:r>
      <w:r w:rsidR="0021054E">
        <w:rPr>
          <w:rFonts w:ascii="Arial" w:eastAsia="Arial" w:hAnsi="Arial" w:cs="Arial"/>
          <w:sz w:val="24"/>
          <w:szCs w:val="24"/>
          <w:highlight w:val="white"/>
        </w:rPr>
        <w:t>y</w:t>
      </w:r>
      <w:r>
        <w:rPr>
          <w:rFonts w:ascii="Arial" w:eastAsia="Arial" w:hAnsi="Arial" w:cs="Arial"/>
          <w:sz w:val="24"/>
          <w:szCs w:val="24"/>
          <w:highlight w:val="white"/>
        </w:rPr>
        <w:t xml:space="preserve"> material which would bring the Buyer into disrepute;</w:t>
      </w:r>
    </w:p>
    <w:p w14:paraId="4776BBBD" w14:textId="0BB3F72B" w:rsidR="00443659" w:rsidRPr="0021054E" w:rsidRDefault="00443659" w:rsidP="00283D8D">
      <w:pPr>
        <w:numPr>
          <w:ilvl w:val="0"/>
          <w:numId w:val="12"/>
        </w:numPr>
        <w:ind w:right="-30" w:hanging="7"/>
        <w:jc w:val="left"/>
        <w:rPr>
          <w:sz w:val="24"/>
          <w:szCs w:val="24"/>
          <w:highlight w:val="white"/>
        </w:rPr>
      </w:pPr>
      <w:r>
        <w:rPr>
          <w:rFonts w:ascii="Arial" w:eastAsia="Arial" w:hAnsi="Arial" w:cs="Arial"/>
          <w:sz w:val="24"/>
          <w:szCs w:val="24"/>
          <w:highlight w:val="white"/>
        </w:rPr>
        <w:t>can be published as open source without breaching the rights of any third party;</w:t>
      </w:r>
      <w:r w:rsidR="006E6DFB">
        <w:rPr>
          <w:rFonts w:ascii="Arial" w:eastAsia="Arial" w:hAnsi="Arial" w:cs="Arial"/>
          <w:sz w:val="24"/>
          <w:szCs w:val="24"/>
          <w:highlight w:val="white"/>
        </w:rPr>
        <w:t xml:space="preserve"> and</w:t>
      </w:r>
    </w:p>
    <w:p w14:paraId="23CE0BEC" w14:textId="45B70E07" w:rsidR="00443659" w:rsidRDefault="00443659" w:rsidP="00283D8D">
      <w:pPr>
        <w:numPr>
          <w:ilvl w:val="0"/>
          <w:numId w:val="12"/>
        </w:numPr>
        <w:ind w:right="-30" w:hanging="7"/>
        <w:jc w:val="left"/>
        <w:rPr>
          <w:sz w:val="24"/>
          <w:szCs w:val="24"/>
          <w:highlight w:val="white"/>
        </w:rPr>
      </w:pPr>
      <w:r>
        <w:rPr>
          <w:rFonts w:ascii="Arial" w:eastAsia="Arial" w:hAnsi="Arial" w:cs="Arial"/>
          <w:sz w:val="24"/>
          <w:szCs w:val="24"/>
          <w:highlight w:val="white"/>
        </w:rPr>
        <w:t>do not contain any Malicious Software.</w:t>
      </w:r>
    </w:p>
    <w:p w14:paraId="2CB47CF6" w14:textId="77777777" w:rsidR="005A5CBC" w:rsidRDefault="005A5CBC">
      <w:pPr>
        <w:spacing w:before="60"/>
        <w:ind w:right="-30"/>
        <w:jc w:val="left"/>
        <w:rPr>
          <w:rFonts w:ascii="Arial" w:eastAsia="Arial" w:hAnsi="Arial" w:cs="Arial"/>
        </w:rPr>
      </w:pPr>
    </w:p>
    <w:p w14:paraId="232AC528" w14:textId="75E18E26" w:rsidR="005A5CBC" w:rsidRPr="0021054E" w:rsidRDefault="00720B67">
      <w:pPr>
        <w:spacing w:before="60"/>
        <w:ind w:right="-30"/>
        <w:jc w:val="left"/>
        <w:rPr>
          <w:rFonts w:ascii="Arial" w:hAnsi="Arial"/>
          <w:sz w:val="24"/>
        </w:rPr>
      </w:pPr>
      <w:r>
        <w:rPr>
          <w:rFonts w:ascii="Arial" w:eastAsia="Arial" w:hAnsi="Arial" w:cs="Arial"/>
          <w:sz w:val="24"/>
          <w:szCs w:val="24"/>
        </w:rPr>
        <w:t>13.2</w:t>
      </w:r>
      <w:r w:rsidR="00D33779">
        <w:rPr>
          <w:rFonts w:ascii="Arial" w:eastAsia="Arial" w:hAnsi="Arial" w:cs="Arial"/>
          <w:sz w:val="24"/>
          <w:szCs w:val="24"/>
        </w:rPr>
        <w:t>4</w:t>
      </w:r>
      <w:r>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Buyer unless the Buyer agrees in advance in writing that the converted format is not required.</w:t>
      </w:r>
    </w:p>
    <w:p w14:paraId="5A530E14" w14:textId="30B137E2" w:rsidR="00FD6027" w:rsidRDefault="00FD6027">
      <w:pPr>
        <w:spacing w:before="60"/>
        <w:ind w:right="-30"/>
        <w:jc w:val="left"/>
        <w:rPr>
          <w:rFonts w:ascii="Arial" w:eastAsia="Arial" w:hAnsi="Arial" w:cs="Arial"/>
          <w:sz w:val="24"/>
          <w:szCs w:val="24"/>
        </w:rPr>
      </w:pPr>
    </w:p>
    <w:p w14:paraId="19B99E90" w14:textId="71DA197A" w:rsidR="00FD6027" w:rsidRDefault="00D33779">
      <w:pPr>
        <w:spacing w:before="60"/>
        <w:ind w:right="-30"/>
        <w:jc w:val="left"/>
        <w:rPr>
          <w:rFonts w:ascii="Arial" w:eastAsia="Arial" w:hAnsi="Arial" w:cs="Arial"/>
          <w:sz w:val="24"/>
          <w:szCs w:val="24"/>
        </w:rPr>
      </w:pPr>
      <w:r>
        <w:rPr>
          <w:rFonts w:ascii="Arial" w:eastAsia="Arial" w:hAnsi="Arial" w:cs="Arial"/>
          <w:sz w:val="24"/>
          <w:szCs w:val="24"/>
        </w:rPr>
        <w:t>13.25</w:t>
      </w:r>
      <w:r w:rsidR="00FD6027">
        <w:rPr>
          <w:rFonts w:ascii="Arial" w:eastAsia="Arial" w:hAnsi="Arial" w:cs="Arial"/>
          <w:sz w:val="24"/>
          <w:szCs w:val="24"/>
        </w:rPr>
        <w:t xml:space="preserve"> Where the Buyer has authorised a Supplier request not to make an aspect of the Deliverable open source, the Supplier shall as soon as reasonably practicable provide written details of what will not be made open source and what impact that exclusion will have on the ability of the Buyer to use the Deliverable and Project Specific IPRs going forward as open source.</w:t>
      </w:r>
    </w:p>
    <w:p w14:paraId="62CA057F" w14:textId="240C735B" w:rsidR="00CC2065" w:rsidRDefault="00CC2065">
      <w:pPr>
        <w:spacing w:before="60"/>
        <w:ind w:right="-30"/>
        <w:jc w:val="left"/>
        <w:rPr>
          <w:rFonts w:ascii="Arial" w:eastAsia="Arial" w:hAnsi="Arial" w:cs="Arial"/>
          <w:sz w:val="24"/>
          <w:szCs w:val="24"/>
        </w:rPr>
      </w:pPr>
    </w:p>
    <w:p w14:paraId="7459F4DE" w14:textId="0B8938EE" w:rsidR="00CC2065" w:rsidRPr="001D1AEF" w:rsidRDefault="00D33779" w:rsidP="001D1AEF">
      <w:pPr>
        <w:spacing w:before="60"/>
        <w:ind w:right="-30"/>
        <w:jc w:val="left"/>
        <w:rPr>
          <w:rFonts w:ascii="Arial" w:eastAsia="Arial" w:hAnsi="Arial"/>
          <w:sz w:val="24"/>
          <w:szCs w:val="24"/>
        </w:rPr>
      </w:pPr>
      <w:bookmarkStart w:id="50" w:name="_Ref358110973"/>
      <w:r>
        <w:rPr>
          <w:rFonts w:ascii="Arial" w:eastAsia="Arial" w:hAnsi="Arial" w:cs="Arial"/>
          <w:sz w:val="24"/>
          <w:szCs w:val="24"/>
        </w:rPr>
        <w:t>13.26</w:t>
      </w:r>
      <w:r w:rsidR="00CC2065">
        <w:rPr>
          <w:rFonts w:ascii="Arial" w:eastAsia="Arial" w:hAnsi="Arial" w:cs="Arial"/>
          <w:sz w:val="24"/>
          <w:szCs w:val="24"/>
        </w:rPr>
        <w:t xml:space="preserve"> </w:t>
      </w:r>
      <w:r w:rsidR="00CC2065" w:rsidRPr="001D1AEF">
        <w:rPr>
          <w:rFonts w:ascii="Arial" w:eastAsia="Arial" w:hAnsi="Arial" w:cs="Arial"/>
          <w:sz w:val="24"/>
          <w:szCs w:val="24"/>
        </w:rPr>
        <w:t xml:space="preserve">The Buyer </w:t>
      </w:r>
      <w:bookmarkStart w:id="51" w:name="_Hlt359518643"/>
      <w:bookmarkStart w:id="52" w:name="_Hlt359518647"/>
      <w:bookmarkEnd w:id="51"/>
      <w:bookmarkEnd w:id="52"/>
      <w:r w:rsidR="00CC2065" w:rsidRPr="001D1AEF">
        <w:rPr>
          <w:rFonts w:ascii="Arial" w:eastAsia="Arial" w:hAnsi="Arial" w:cs="Arial"/>
          <w:sz w:val="24"/>
          <w:szCs w:val="24"/>
        </w:rPr>
        <w:t xml:space="preserve">may assign, novate or otherwise transfer its rights and obligations under the licences granted pursuant to </w:t>
      </w:r>
      <w:r w:rsidR="00CC2065">
        <w:rPr>
          <w:rFonts w:ascii="Arial" w:eastAsia="Arial" w:hAnsi="Arial" w:cs="Arial"/>
          <w:sz w:val="24"/>
          <w:szCs w:val="24"/>
        </w:rPr>
        <w:t>this clause</w:t>
      </w:r>
      <w:r w:rsidR="00CC2065" w:rsidRPr="00D33779">
        <w:rPr>
          <w:rFonts w:ascii="Arial" w:eastAsia="Arial" w:hAnsi="Arial" w:cs="Arial"/>
          <w:sz w:val="24"/>
          <w:szCs w:val="24"/>
        </w:rPr>
        <w:t xml:space="preserve"> </w:t>
      </w:r>
      <w:r w:rsidR="00CC2065" w:rsidRPr="001D1AEF">
        <w:rPr>
          <w:rFonts w:ascii="Arial" w:eastAsia="Arial" w:hAnsi="Arial" w:cs="Arial"/>
          <w:sz w:val="24"/>
          <w:szCs w:val="24"/>
        </w:rPr>
        <w:t>to:</w:t>
      </w:r>
      <w:bookmarkEnd w:id="50"/>
    </w:p>
    <w:p w14:paraId="3A13CFFA" w14:textId="77777777" w:rsidR="00CC2065" w:rsidRPr="001D1AEF" w:rsidRDefault="00CC2065" w:rsidP="00283D8D">
      <w:pPr>
        <w:numPr>
          <w:ilvl w:val="0"/>
          <w:numId w:val="12"/>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t>a Central Government Body; or</w:t>
      </w:r>
    </w:p>
    <w:p w14:paraId="251E6FE1" w14:textId="77777777" w:rsidR="00CC2065" w:rsidRPr="001D1AEF" w:rsidRDefault="00CC2065" w:rsidP="00283D8D">
      <w:pPr>
        <w:numPr>
          <w:ilvl w:val="0"/>
          <w:numId w:val="12"/>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t xml:space="preserve">to </w:t>
      </w:r>
      <w:proofErr w:type="spellStart"/>
      <w:r w:rsidRPr="001D1AEF">
        <w:rPr>
          <w:rFonts w:ascii="Arial" w:eastAsia="Arial" w:hAnsi="Arial" w:cs="Arial"/>
          <w:sz w:val="24"/>
          <w:szCs w:val="24"/>
          <w:highlight w:val="white"/>
        </w:rPr>
        <w:t>any body</w:t>
      </w:r>
      <w:proofErr w:type="spellEnd"/>
      <w:r w:rsidRPr="001D1AEF">
        <w:rPr>
          <w:rFonts w:ascii="Arial" w:eastAsia="Arial" w:hAnsi="Arial" w:cs="Arial"/>
          <w:sz w:val="24"/>
          <w:szCs w:val="24"/>
          <w:highlight w:val="white"/>
        </w:rPr>
        <w:t xml:space="preserve"> (including any private sector body) which performs or carries on any of the functions and/or activities that previously had been performed and/or carried on by the Buyer.</w:t>
      </w:r>
    </w:p>
    <w:p w14:paraId="1BB6DE36" w14:textId="7BC3BF63" w:rsidR="00CC2065" w:rsidRPr="001D1AEF" w:rsidRDefault="00CC2065" w:rsidP="001D1AEF">
      <w:pPr>
        <w:spacing w:before="60"/>
        <w:ind w:right="-30"/>
        <w:jc w:val="left"/>
        <w:rPr>
          <w:rFonts w:ascii="Arial" w:eastAsia="Arial" w:hAnsi="Arial"/>
          <w:sz w:val="24"/>
          <w:szCs w:val="24"/>
        </w:rPr>
      </w:pPr>
      <w:bookmarkStart w:id="53" w:name="_Hlt359518637"/>
      <w:bookmarkStart w:id="54" w:name="_Ref358110606"/>
      <w:bookmarkStart w:id="55" w:name="_Ref365629205"/>
      <w:bookmarkEnd w:id="53"/>
      <w:r w:rsidRPr="001D1AEF">
        <w:rPr>
          <w:rFonts w:ascii="Arial" w:eastAsia="Arial" w:hAnsi="Arial" w:cs="Arial"/>
          <w:sz w:val="24"/>
          <w:szCs w:val="24"/>
        </w:rPr>
        <w:lastRenderedPageBreak/>
        <w:t xml:space="preserve">If the Buyer ceases to be a Central Government Body, the successor body to the Buyer shall still be entitled to the benefit of the licences granted in </w:t>
      </w:r>
      <w:bookmarkEnd w:id="54"/>
      <w:r>
        <w:rPr>
          <w:rFonts w:ascii="Arial" w:eastAsia="Arial" w:hAnsi="Arial" w:cs="Arial"/>
          <w:sz w:val="24"/>
          <w:szCs w:val="24"/>
        </w:rPr>
        <w:t>this clause</w:t>
      </w:r>
      <w:r w:rsidRPr="001D1AEF">
        <w:rPr>
          <w:rFonts w:ascii="Arial" w:eastAsia="Arial" w:hAnsi="Arial" w:cs="Arial"/>
          <w:sz w:val="24"/>
          <w:szCs w:val="24"/>
        </w:rPr>
        <w:t>.</w:t>
      </w:r>
      <w:bookmarkEnd w:id="55"/>
    </w:p>
    <w:p w14:paraId="0CB23AD6" w14:textId="77777777" w:rsidR="00CC2065" w:rsidRDefault="00CC2065">
      <w:pPr>
        <w:spacing w:before="60"/>
        <w:ind w:right="-30"/>
        <w:jc w:val="left"/>
        <w:rPr>
          <w:rFonts w:ascii="Arial" w:eastAsia="Arial" w:hAnsi="Arial" w:cs="Arial"/>
          <w:highlight w:val="yellow"/>
        </w:rPr>
      </w:pPr>
    </w:p>
    <w:p w14:paraId="3ADA5690" w14:textId="77777777" w:rsidR="005A5CBC" w:rsidRDefault="005A5CBC">
      <w:pPr>
        <w:jc w:val="left"/>
        <w:rPr>
          <w:rFonts w:ascii="Arial" w:eastAsia="Arial" w:hAnsi="Arial" w:cs="Arial"/>
        </w:rPr>
      </w:pPr>
    </w:p>
    <w:p w14:paraId="6537B3A4" w14:textId="77777777" w:rsidR="005A5CBC" w:rsidRDefault="00720B67">
      <w:pPr>
        <w:pStyle w:val="Heading1"/>
        <w:jc w:val="left"/>
        <w:rPr>
          <w:rFonts w:ascii="Arial" w:eastAsia="Arial" w:hAnsi="Arial" w:cs="Arial"/>
        </w:rPr>
      </w:pPr>
      <w:bookmarkStart w:id="56" w:name="_19c6y18" w:colFirst="0" w:colLast="0"/>
      <w:bookmarkEnd w:id="56"/>
      <w:r>
        <w:rPr>
          <w:rFonts w:ascii="Arial" w:eastAsia="Arial" w:hAnsi="Arial" w:cs="Arial"/>
          <w:highlight w:val="white"/>
        </w:rPr>
        <w:t xml:space="preserve">14. </w:t>
      </w:r>
      <w:r>
        <w:rPr>
          <w:rFonts w:ascii="Arial" w:eastAsia="Arial" w:hAnsi="Arial" w:cs="Arial"/>
          <w:highlight w:val="white"/>
        </w:rPr>
        <w:tab/>
        <w:t>Data Protection and Disclosure</w:t>
      </w:r>
    </w:p>
    <w:p w14:paraId="24F398E9" w14:textId="77777777" w:rsidR="005A5CBC" w:rsidRDefault="00720B67">
      <w:pPr>
        <w:keepLines/>
        <w:spacing w:before="360"/>
        <w:rPr>
          <w:rFonts w:ascii="Arial" w:eastAsia="Arial" w:hAnsi="Arial" w:cs="Arial"/>
          <w:color w:val="000000"/>
        </w:rPr>
      </w:pPr>
      <w:r>
        <w:rPr>
          <w:rFonts w:ascii="Arial" w:eastAsia="Arial" w:hAnsi="Arial" w:cs="Arial"/>
          <w:color w:val="000000"/>
          <w:sz w:val="24"/>
          <w:szCs w:val="24"/>
          <w:highlight w:val="white"/>
        </w:rPr>
        <w:t>14.1</w:t>
      </w:r>
      <w:r>
        <w:rPr>
          <w:rFonts w:ascii="Arial" w:eastAsia="Arial" w:hAnsi="Arial" w:cs="Arial"/>
          <w:color w:val="000000"/>
          <w:sz w:val="24"/>
          <w:szCs w:val="24"/>
          <w:highlight w:val="white"/>
        </w:rPr>
        <w:tab/>
      </w:r>
      <w:r>
        <w:rPr>
          <w:rFonts w:ascii="Arial" w:eastAsia="Arial" w:hAnsi="Arial" w:cs="Arial"/>
          <w:color w:val="000000"/>
          <w:sz w:val="24"/>
          <w:szCs w:val="24"/>
        </w:rPr>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r>
        <w:rPr>
          <w:rFonts w:ascii="Arial" w:eastAsia="Arial" w:hAnsi="Arial" w:cs="Arial"/>
          <w:color w:val="000000"/>
          <w:sz w:val="24"/>
          <w:szCs w:val="24"/>
          <w:highlight w:val="white"/>
        </w:rPr>
        <w:tab/>
      </w:r>
    </w:p>
    <w:p w14:paraId="303DDF90" w14:textId="77777777" w:rsidR="005A5CBC" w:rsidRDefault="00720B67">
      <w:pPr>
        <w:keepLines/>
        <w:spacing w:before="360"/>
        <w:rPr>
          <w:rFonts w:ascii="Arial" w:eastAsia="Arial" w:hAnsi="Arial" w:cs="Arial"/>
          <w:color w:val="000000"/>
        </w:rPr>
      </w:pPr>
      <w:bookmarkStart w:id="57" w:name="_3tbugp1" w:colFirst="0" w:colLast="0"/>
      <w:bookmarkEnd w:id="57"/>
      <w:r>
        <w:rPr>
          <w:rFonts w:ascii="Arial" w:eastAsia="Arial" w:hAnsi="Arial" w:cs="Arial"/>
          <w:color w:val="000000"/>
          <w:sz w:val="24"/>
          <w:szCs w:val="24"/>
          <w:highlight w:val="white"/>
        </w:rPr>
        <w:t>14.2</w:t>
      </w:r>
      <w:r>
        <w:rPr>
          <w:rFonts w:ascii="Arial" w:eastAsia="Arial" w:hAnsi="Arial" w:cs="Arial"/>
          <w:color w:val="000000"/>
          <w:sz w:val="24"/>
          <w:szCs w:val="24"/>
          <w:highlight w:val="white"/>
        </w:rPr>
        <w:tab/>
      </w:r>
      <w:r>
        <w:rPr>
          <w:rFonts w:ascii="Arial" w:eastAsia="Arial" w:hAnsi="Arial" w:cs="Arial"/>
          <w:color w:val="000000"/>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50B664A3" w14:textId="77777777" w:rsidR="005A5CBC" w:rsidRDefault="00720B67">
      <w:pPr>
        <w:keepLines/>
        <w:spacing w:before="360"/>
        <w:rPr>
          <w:rFonts w:ascii="Arial" w:eastAsia="Arial" w:hAnsi="Arial" w:cs="Arial"/>
          <w:color w:val="353535"/>
          <w:sz w:val="24"/>
          <w:szCs w:val="24"/>
        </w:rPr>
      </w:pPr>
      <w:r>
        <w:rPr>
          <w:rFonts w:ascii="Arial" w:eastAsia="Arial" w:hAnsi="Arial" w:cs="Arial"/>
          <w:sz w:val="24"/>
          <w:szCs w:val="24"/>
          <w:highlight w:val="white"/>
        </w:rPr>
        <w:t>14.3</w:t>
      </w:r>
      <w:r>
        <w:rPr>
          <w:rFonts w:ascii="Arial" w:eastAsia="Arial" w:hAnsi="Arial" w:cs="Arial"/>
          <w:sz w:val="24"/>
          <w:szCs w:val="24"/>
          <w:highlight w:val="white"/>
        </w:rPr>
        <w:tab/>
      </w:r>
      <w:r>
        <w:rPr>
          <w:rFonts w:ascii="Arial" w:eastAsia="Arial" w:hAnsi="Arial" w:cs="Arial"/>
          <w:color w:val="353535"/>
          <w:sz w:val="24"/>
          <w:szCs w:val="24"/>
        </w:rPr>
        <w:t>The Supplier must have in place Protective Measures, which have been reviewed and approved by the Buyer as appropriate, to guard against a Data Loss Event, which take into account the nature of the data, the harm that might result, the state of technology and the cost of implementing the measures.</w:t>
      </w:r>
    </w:p>
    <w:p w14:paraId="003FAC71"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14.4</w:t>
      </w:r>
      <w:r>
        <w:rPr>
          <w:rFonts w:ascii="Arial" w:eastAsia="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14:paraId="25C71BC2" w14:textId="77777777" w:rsidR="005A5CBC" w:rsidRDefault="00720B67">
      <w:pPr>
        <w:keepLines/>
        <w:spacing w:before="360"/>
        <w:rPr>
          <w:rFonts w:ascii="Arial" w:eastAsia="Arial" w:hAnsi="Arial" w:cs="Arial"/>
          <w:color w:val="353535"/>
          <w:sz w:val="24"/>
          <w:szCs w:val="24"/>
        </w:rPr>
      </w:pPr>
      <w:r>
        <w:rPr>
          <w:rFonts w:ascii="MS Gothic" w:eastAsia="MS Gothic" w:hAnsi="MS Gothic" w:cs="MS Gothic"/>
          <w:color w:val="353535"/>
          <w:sz w:val="24"/>
          <w:szCs w:val="24"/>
        </w:rPr>
        <w:t> </w:t>
      </w:r>
      <w:r>
        <w:rPr>
          <w:rFonts w:ascii="Arial" w:eastAsia="Arial" w:hAnsi="Arial" w:cs="Arial"/>
          <w:color w:val="353535"/>
          <w:sz w:val="24"/>
          <w:szCs w:val="24"/>
        </w:rPr>
        <w:tab/>
      </w:r>
      <w:proofErr w:type="spellStart"/>
      <w:r>
        <w:rPr>
          <w:rFonts w:ascii="Arial" w:eastAsia="Arial" w:hAnsi="Arial" w:cs="Arial"/>
          <w:color w:val="353535"/>
          <w:sz w:val="24"/>
          <w:szCs w:val="24"/>
        </w:rPr>
        <w:t>i</w:t>
      </w:r>
      <w:proofErr w:type="spellEnd"/>
      <w:r>
        <w:rPr>
          <w:rFonts w:ascii="Arial" w:eastAsia="Arial" w:hAnsi="Arial" w:cs="Arial"/>
          <w:color w:val="353535"/>
          <w:sz w:val="24"/>
          <w:szCs w:val="24"/>
        </w:rPr>
        <w:t>)</w:t>
      </w:r>
      <w:r>
        <w:rPr>
          <w:rFonts w:ascii="Arial" w:eastAsia="Arial" w:hAnsi="Arial" w:cs="Arial"/>
          <w:color w:val="353535"/>
          <w:sz w:val="24"/>
          <w:szCs w:val="24"/>
        </w:rPr>
        <w:tab/>
        <w:t>are aware of and comply with the Supplier’s obligations under this Clause;</w:t>
      </w:r>
      <w:r>
        <w:rPr>
          <w:rFonts w:ascii="MS Gothic" w:eastAsia="MS Gothic" w:hAnsi="MS Gothic" w:cs="MS Gothic"/>
          <w:color w:val="353535"/>
          <w:sz w:val="24"/>
          <w:szCs w:val="24"/>
        </w:rPr>
        <w:t> </w:t>
      </w:r>
    </w:p>
    <w:p w14:paraId="62809780" w14:textId="77777777"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w:t>
      </w:r>
      <w:r>
        <w:rPr>
          <w:rFonts w:ascii="Arial" w:eastAsia="Arial" w:hAnsi="Arial" w:cs="Arial"/>
          <w:color w:val="353535"/>
          <w:sz w:val="24"/>
          <w:szCs w:val="24"/>
        </w:rPr>
        <w:tab/>
        <w:t xml:space="preserve">are subject to appropriate confidentiality undertakings with the Supplier or relevant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 xml:space="preserve"> </w:t>
      </w:r>
      <w:r>
        <w:rPr>
          <w:rFonts w:ascii="MS Gothic" w:eastAsia="MS Gothic" w:hAnsi="MS Gothic" w:cs="MS Gothic"/>
          <w:color w:val="353535"/>
          <w:sz w:val="24"/>
          <w:szCs w:val="24"/>
        </w:rPr>
        <w:t> </w:t>
      </w:r>
    </w:p>
    <w:p w14:paraId="7A40F04C" w14:textId="77777777"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iii)</w:t>
      </w:r>
      <w:r>
        <w:rPr>
          <w:rFonts w:ascii="Arial" w:eastAsia="Arial" w:hAnsi="Arial" w:cs="Arial"/>
          <w:color w:val="353535"/>
          <w:sz w:val="24"/>
          <w:szCs w:val="24"/>
        </w:rPr>
        <w:tab/>
        <w:t>are informed of the confidential nature of the Personal Data and don’t publish, disclose or divulge it to any third party unless directed by the Buyer or in accordance with this Call-Off Contract</w:t>
      </w:r>
      <w:r>
        <w:rPr>
          <w:rFonts w:ascii="MS Gothic" w:eastAsia="MS Gothic" w:hAnsi="MS Gothic" w:cs="MS Gothic"/>
          <w:color w:val="353535"/>
          <w:sz w:val="24"/>
          <w:szCs w:val="24"/>
        </w:rPr>
        <w:t> </w:t>
      </w:r>
    </w:p>
    <w:p w14:paraId="284F9BE8" w14:textId="77777777" w:rsidR="005A5CBC" w:rsidRDefault="00720B67">
      <w:pPr>
        <w:keepLines/>
        <w:spacing w:before="360"/>
        <w:ind w:firstLine="720"/>
        <w:rPr>
          <w:rFonts w:ascii="Arial" w:eastAsia="Arial" w:hAnsi="Arial" w:cs="Arial"/>
          <w:color w:val="353535"/>
          <w:sz w:val="24"/>
          <w:szCs w:val="24"/>
        </w:rPr>
      </w:pPr>
      <w:r>
        <w:rPr>
          <w:rFonts w:ascii="Arial" w:eastAsia="Arial" w:hAnsi="Arial" w:cs="Arial"/>
          <w:color w:val="353535"/>
          <w:sz w:val="24"/>
          <w:szCs w:val="24"/>
        </w:rPr>
        <w:t>iv)</w:t>
      </w:r>
      <w:r>
        <w:rPr>
          <w:rFonts w:ascii="Arial" w:eastAsia="Arial" w:hAnsi="Arial" w:cs="Arial"/>
          <w:color w:val="353535"/>
          <w:sz w:val="24"/>
          <w:szCs w:val="24"/>
        </w:rPr>
        <w:tab/>
        <w:t>are given training in the use, protection and handling of Personal Data</w:t>
      </w:r>
    </w:p>
    <w:p w14:paraId="111CD658" w14:textId="77777777" w:rsidR="005A5CBC" w:rsidRDefault="005A5CBC">
      <w:pPr>
        <w:keepLines/>
        <w:spacing w:before="360"/>
        <w:ind w:firstLine="720"/>
        <w:rPr>
          <w:rFonts w:ascii="Arial" w:eastAsia="Arial" w:hAnsi="Arial" w:cs="Arial"/>
          <w:color w:val="353535"/>
          <w:sz w:val="24"/>
          <w:szCs w:val="24"/>
        </w:rPr>
      </w:pPr>
    </w:p>
    <w:p w14:paraId="1A57B740" w14:textId="77777777" w:rsidR="005A5CBC" w:rsidRDefault="00720B67">
      <w:pPr>
        <w:jc w:val="left"/>
        <w:rPr>
          <w:rFonts w:ascii="Arial" w:eastAsia="Arial" w:hAnsi="Arial" w:cs="Arial"/>
          <w:color w:val="353535"/>
          <w:sz w:val="24"/>
          <w:szCs w:val="24"/>
        </w:rPr>
      </w:pPr>
      <w:r>
        <w:rPr>
          <w:rFonts w:ascii="Arial" w:eastAsia="Arial" w:hAnsi="Arial" w:cs="Arial"/>
          <w:color w:val="353535"/>
          <w:sz w:val="24"/>
          <w:szCs w:val="24"/>
        </w:rPr>
        <w:t>14.5</w:t>
      </w:r>
      <w:r>
        <w:rPr>
          <w:rFonts w:ascii="Arial" w:eastAsia="Arial" w:hAnsi="Arial" w:cs="Arial"/>
          <w:color w:val="353535"/>
          <w:sz w:val="24"/>
          <w:szCs w:val="24"/>
        </w:rPr>
        <w:tab/>
        <w:t>The Supplier will not transfer Personal Data outside of the European Economic Area unless the prior written consent of the Buyer has been obtained and the following conditions are met:</w:t>
      </w:r>
    </w:p>
    <w:p w14:paraId="321DDE74" w14:textId="77777777" w:rsidR="005A5CBC" w:rsidRDefault="005A5CBC">
      <w:pPr>
        <w:jc w:val="left"/>
        <w:rPr>
          <w:rFonts w:ascii="Arial" w:eastAsia="Arial" w:hAnsi="Arial" w:cs="Arial"/>
          <w:color w:val="353535"/>
          <w:sz w:val="24"/>
          <w:szCs w:val="24"/>
        </w:rPr>
      </w:pPr>
    </w:p>
    <w:p w14:paraId="3EEBD791" w14:textId="77777777" w:rsidR="005A5CBC" w:rsidRDefault="00720B67" w:rsidP="00283D8D">
      <w:pPr>
        <w:numPr>
          <w:ilvl w:val="0"/>
          <w:numId w:val="13"/>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Buyer or the Supplier has provided appropriate safeguards in relation to the transfer (whether in accordance with GDPR Article 46 or LED Article 37) as determined by the Buyer;</w:t>
      </w:r>
    </w:p>
    <w:p w14:paraId="78B99DD4"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03E8CB26" w14:textId="77777777" w:rsidR="005A5CBC" w:rsidRDefault="00720B67" w:rsidP="00283D8D">
      <w:pPr>
        <w:numPr>
          <w:ilvl w:val="0"/>
          <w:numId w:val="13"/>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Data Subject has enforceable rights and effective legal remedies;</w:t>
      </w:r>
    </w:p>
    <w:p w14:paraId="14C63179" w14:textId="77777777" w:rsidR="005A5CBC" w:rsidRDefault="005A5CBC">
      <w:pPr>
        <w:jc w:val="left"/>
        <w:rPr>
          <w:rFonts w:ascii="Arial" w:eastAsia="Arial" w:hAnsi="Arial" w:cs="Arial"/>
          <w:color w:val="353535"/>
          <w:sz w:val="24"/>
          <w:szCs w:val="24"/>
        </w:rPr>
      </w:pPr>
    </w:p>
    <w:p w14:paraId="12649912" w14:textId="77777777" w:rsidR="005A5CBC" w:rsidRDefault="00720B67" w:rsidP="00283D8D">
      <w:pPr>
        <w:numPr>
          <w:ilvl w:val="0"/>
          <w:numId w:val="13"/>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lastRenderedPageBreak/>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Pr>
          <w:rFonts w:ascii="Arial" w:eastAsia="Arial" w:hAnsi="Arial" w:cs="Arial"/>
          <w:color w:val="353535"/>
          <w:sz w:val="24"/>
          <w:szCs w:val="24"/>
        </w:rPr>
        <w:br/>
      </w:r>
    </w:p>
    <w:p w14:paraId="3850FE2A" w14:textId="77777777" w:rsidR="005A5CBC" w:rsidRDefault="00720B67" w:rsidP="00283D8D">
      <w:pPr>
        <w:keepLines/>
        <w:numPr>
          <w:ilvl w:val="0"/>
          <w:numId w:val="13"/>
        </w:numPr>
        <w:pBdr>
          <w:top w:val="nil"/>
          <w:left w:val="nil"/>
          <w:bottom w:val="nil"/>
          <w:right w:val="nil"/>
          <w:between w:val="nil"/>
        </w:pBdr>
        <w:rPr>
          <w:rFonts w:ascii="Arial" w:eastAsia="Arial" w:hAnsi="Arial" w:cs="Arial"/>
          <w:color w:val="353535"/>
          <w:sz w:val="24"/>
          <w:szCs w:val="24"/>
        </w:rPr>
      </w:pPr>
      <w:r>
        <w:rPr>
          <w:rFonts w:ascii="Arial" w:eastAsia="Arial" w:hAnsi="Arial" w:cs="Arial"/>
          <w:color w:val="353535"/>
          <w:sz w:val="24"/>
          <w:szCs w:val="24"/>
        </w:rPr>
        <w:t>the Supplier complies with any reasonable instructions notified to it in advance by the Buyer with respect to the processing of the Personal Data</w:t>
      </w:r>
    </w:p>
    <w:p w14:paraId="163354B2"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14.6</w:t>
      </w:r>
      <w:r>
        <w:rPr>
          <w:rFonts w:ascii="Arial" w:eastAsia="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14:paraId="4A44F66C"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14.7</w:t>
      </w:r>
      <w:r>
        <w:rPr>
          <w:rFonts w:ascii="Arial" w:eastAsia="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14:paraId="52AE6B32" w14:textId="77777777" w:rsidR="005A5CBC" w:rsidRDefault="005A5CBC">
      <w:pPr>
        <w:keepLines/>
        <w:spacing w:before="360"/>
        <w:rPr>
          <w:rFonts w:ascii="Arial" w:eastAsia="Arial" w:hAnsi="Arial" w:cs="Arial"/>
          <w:color w:val="353535"/>
          <w:sz w:val="24"/>
          <w:szCs w:val="24"/>
        </w:rPr>
      </w:pPr>
    </w:p>
    <w:p w14:paraId="08532E77" w14:textId="77777777" w:rsidR="005A5CBC" w:rsidRDefault="00720B67">
      <w:pPr>
        <w:jc w:val="left"/>
        <w:rPr>
          <w:rFonts w:ascii="Arial" w:eastAsia="Arial" w:hAnsi="Arial" w:cs="Arial"/>
          <w:color w:val="353535"/>
          <w:sz w:val="24"/>
          <w:szCs w:val="24"/>
        </w:rPr>
      </w:pPr>
      <w:r>
        <w:rPr>
          <w:rFonts w:ascii="Arial" w:eastAsia="Arial" w:hAnsi="Arial" w:cs="Arial"/>
          <w:color w:val="353535"/>
          <w:sz w:val="24"/>
          <w:szCs w:val="24"/>
        </w:rPr>
        <w:t>14.8</w:t>
      </w:r>
      <w:r>
        <w:rPr>
          <w:rFonts w:ascii="Arial" w:eastAsia="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14:paraId="7A2A41C6" w14:textId="77777777" w:rsidR="005A5CBC" w:rsidRDefault="005A5CBC">
      <w:pPr>
        <w:jc w:val="left"/>
        <w:rPr>
          <w:rFonts w:ascii="Arial" w:eastAsia="Arial" w:hAnsi="Arial" w:cs="Arial"/>
          <w:color w:val="353535"/>
          <w:sz w:val="24"/>
          <w:szCs w:val="24"/>
        </w:rPr>
      </w:pPr>
    </w:p>
    <w:p w14:paraId="422A5220" w14:textId="77777777" w:rsidR="005A5CBC" w:rsidRDefault="00720B67" w:rsidP="00283D8D">
      <w:pPr>
        <w:numPr>
          <w:ilvl w:val="0"/>
          <w:numId w:val="1"/>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Buyer determines that the processing is not occasional;</w:t>
      </w:r>
    </w:p>
    <w:p w14:paraId="6C9D5F94"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6C689551" w14:textId="77777777" w:rsidR="005A5CBC" w:rsidRDefault="00720B67">
      <w:pPr>
        <w:ind w:left="1440" w:hanging="720"/>
        <w:jc w:val="left"/>
        <w:rPr>
          <w:rFonts w:ascii="Arial" w:eastAsia="Arial" w:hAnsi="Arial" w:cs="Arial"/>
          <w:color w:val="353535"/>
          <w:sz w:val="24"/>
          <w:szCs w:val="24"/>
        </w:rPr>
      </w:pPr>
      <w:r>
        <w:rPr>
          <w:rFonts w:ascii="Arial" w:eastAsia="Arial" w:hAnsi="Arial" w:cs="Arial"/>
          <w:color w:val="353535"/>
          <w:sz w:val="24"/>
          <w:szCs w:val="24"/>
        </w:rPr>
        <w:t xml:space="preserve">ii) </w:t>
      </w:r>
      <w:r>
        <w:rPr>
          <w:rFonts w:ascii="Arial" w:eastAsia="Arial" w:hAnsi="Arial" w:cs="Arial"/>
          <w:color w:val="353535"/>
          <w:sz w:val="24"/>
          <w:szCs w:val="24"/>
        </w:rPr>
        <w:tab/>
        <w:t xml:space="preserve">the Buyer determines the processing includes special categories of data as referred to in Article 9(1) of the GDPR or Personal Data relating to criminal convictions and offences referred to in Article 10 of the GDPR; and </w:t>
      </w:r>
    </w:p>
    <w:p w14:paraId="03353BA4" w14:textId="77777777" w:rsidR="005A5CBC" w:rsidRDefault="00720B67" w:rsidP="00283D8D">
      <w:pPr>
        <w:keepLines/>
        <w:numPr>
          <w:ilvl w:val="0"/>
          <w:numId w:val="1"/>
        </w:numPr>
        <w:pBdr>
          <w:top w:val="nil"/>
          <w:left w:val="nil"/>
          <w:bottom w:val="nil"/>
          <w:right w:val="nil"/>
          <w:between w:val="nil"/>
        </w:pBdr>
        <w:spacing w:before="360"/>
        <w:rPr>
          <w:rFonts w:ascii="Arial" w:eastAsia="Arial" w:hAnsi="Arial" w:cs="Arial"/>
          <w:color w:val="353535"/>
          <w:sz w:val="24"/>
          <w:szCs w:val="24"/>
        </w:rPr>
      </w:pPr>
      <w:r>
        <w:rPr>
          <w:rFonts w:ascii="Arial" w:eastAsia="Arial" w:hAnsi="Arial" w:cs="Arial"/>
          <w:color w:val="353535"/>
          <w:sz w:val="24"/>
          <w:szCs w:val="24"/>
        </w:rPr>
        <w:t>the Buyer determines that the processing is likely to result in a risk to the rights and freedoms of Data Subjects.</w:t>
      </w:r>
    </w:p>
    <w:p w14:paraId="2C3DB5C1"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14.9</w:t>
      </w:r>
      <w:r>
        <w:rPr>
          <w:rFonts w:ascii="Arial" w:eastAsia="Arial" w:hAnsi="Arial" w:cs="Arial"/>
          <w:color w:val="353535"/>
          <w:sz w:val="24"/>
          <w:szCs w:val="24"/>
        </w:rPr>
        <w:tab/>
        <w:t xml:space="preserve">Before allowing any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 xml:space="preserve"> to process any Personal Data related to this Call-Off Contract, the Supplier must obtain the prior written consent of the Buyer, and shall remain fully liable for the acts and omissions of any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w:t>
      </w:r>
    </w:p>
    <w:p w14:paraId="56728947"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14.10</w:t>
      </w:r>
      <w:r>
        <w:rPr>
          <w:rFonts w:ascii="Arial" w:eastAsia="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14:paraId="0309434F" w14:textId="77777777" w:rsidR="005A5CBC" w:rsidRDefault="005A5CBC">
      <w:pPr>
        <w:pStyle w:val="Heading1"/>
        <w:jc w:val="left"/>
        <w:rPr>
          <w:rFonts w:ascii="Arial" w:eastAsia="Arial" w:hAnsi="Arial" w:cs="Arial"/>
          <w:b w:val="0"/>
          <w:color w:val="353535"/>
        </w:rPr>
      </w:pPr>
      <w:bookmarkStart w:id="58" w:name="_28h4qwu" w:colFirst="0" w:colLast="0"/>
      <w:bookmarkEnd w:id="58"/>
    </w:p>
    <w:p w14:paraId="1567F15D" w14:textId="77777777" w:rsidR="005A5CBC" w:rsidRDefault="00720B67">
      <w:pPr>
        <w:pStyle w:val="Heading1"/>
        <w:jc w:val="left"/>
        <w:rPr>
          <w:rFonts w:ascii="Arial" w:eastAsia="Arial" w:hAnsi="Arial" w:cs="Arial"/>
        </w:rPr>
      </w:pPr>
      <w:r>
        <w:rPr>
          <w:rFonts w:ascii="Arial" w:eastAsia="Arial" w:hAnsi="Arial" w:cs="Arial"/>
          <w:highlight w:val="white"/>
        </w:rPr>
        <w:t>15.</w:t>
      </w:r>
      <w:r>
        <w:rPr>
          <w:rFonts w:ascii="Arial" w:eastAsia="Arial" w:hAnsi="Arial" w:cs="Arial"/>
          <w:highlight w:val="white"/>
        </w:rPr>
        <w:tab/>
        <w:t xml:space="preserve">Buyer Data </w:t>
      </w:r>
    </w:p>
    <w:p w14:paraId="4FA33116" w14:textId="77777777" w:rsidR="005A5CBC" w:rsidRDefault="005A5CBC">
      <w:pPr>
        <w:rPr>
          <w:rFonts w:ascii="Arial" w:eastAsia="Arial" w:hAnsi="Arial" w:cs="Arial"/>
        </w:rPr>
      </w:pPr>
    </w:p>
    <w:p w14:paraId="429F019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15.1 </w:t>
      </w:r>
      <w:r>
        <w:rPr>
          <w:rFonts w:ascii="Arial" w:eastAsia="Arial" w:hAnsi="Arial" w:cs="Arial"/>
          <w:sz w:val="24"/>
          <w:szCs w:val="24"/>
          <w:highlight w:val="white"/>
        </w:rPr>
        <w:tab/>
        <w:t>The Supplier will not remove any proprietary notices relating to the Buyer Data.</w:t>
      </w:r>
    </w:p>
    <w:p w14:paraId="690CED92" w14:textId="77777777" w:rsidR="005A5CBC" w:rsidRDefault="005A5CBC">
      <w:pPr>
        <w:spacing w:before="60"/>
        <w:ind w:left="705" w:hanging="15"/>
        <w:jc w:val="left"/>
        <w:rPr>
          <w:rFonts w:ascii="Arial" w:eastAsia="Arial" w:hAnsi="Arial" w:cs="Arial"/>
        </w:rPr>
      </w:pPr>
    </w:p>
    <w:p w14:paraId="3002F393"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15.2 </w:t>
      </w:r>
      <w:r>
        <w:rPr>
          <w:rFonts w:ascii="Arial" w:eastAsia="Arial" w:hAnsi="Arial" w:cs="Arial"/>
          <w:sz w:val="24"/>
          <w:szCs w:val="24"/>
          <w:highlight w:val="white"/>
        </w:rPr>
        <w:tab/>
        <w:t>The Supplier will not store or use Buyer Data except where necessary to fulfil its obligations.</w:t>
      </w:r>
    </w:p>
    <w:p w14:paraId="7C4719B4" w14:textId="77777777" w:rsidR="005A5CBC" w:rsidRDefault="005A5CBC">
      <w:pPr>
        <w:spacing w:before="60"/>
        <w:ind w:left="705" w:hanging="15"/>
        <w:jc w:val="left"/>
        <w:rPr>
          <w:rFonts w:ascii="Arial" w:eastAsia="Arial" w:hAnsi="Arial" w:cs="Arial"/>
        </w:rPr>
      </w:pPr>
    </w:p>
    <w:p w14:paraId="4EB1FD4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15.3</w:t>
      </w:r>
      <w:r>
        <w:rPr>
          <w:rFonts w:ascii="Arial" w:eastAsia="Arial" w:hAnsi="Arial" w:cs="Arial"/>
          <w:sz w:val="24"/>
          <w:szCs w:val="24"/>
          <w:highlight w:val="white"/>
        </w:rPr>
        <w:tab/>
        <w:t>If Buyer Data is processed by the Supplier, the Supplier will supply the data to the Buyer as requested and in the format specified by the Buyer.</w:t>
      </w:r>
    </w:p>
    <w:p w14:paraId="1D4EACC4" w14:textId="77777777" w:rsidR="005A5CBC" w:rsidRDefault="005A5CBC">
      <w:pPr>
        <w:spacing w:before="60"/>
        <w:ind w:left="705" w:hanging="15"/>
        <w:jc w:val="left"/>
        <w:rPr>
          <w:rFonts w:ascii="Arial" w:eastAsia="Arial" w:hAnsi="Arial" w:cs="Arial"/>
        </w:rPr>
      </w:pPr>
    </w:p>
    <w:p w14:paraId="6E46AD7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15.4 </w:t>
      </w:r>
      <w:r>
        <w:rPr>
          <w:rFonts w:ascii="Arial" w:eastAsia="Arial" w:hAnsi="Arial" w:cs="Arial"/>
          <w:sz w:val="24"/>
          <w:szCs w:val="24"/>
          <w:highlight w:val="white"/>
        </w:rPr>
        <w:tab/>
        <w:t>The Supplier will preserve the integrity of Buyer Data processed by the Supplier and prevent its corruption and loss.</w:t>
      </w:r>
    </w:p>
    <w:p w14:paraId="2879E5BB" w14:textId="77777777" w:rsidR="005A5CBC" w:rsidRDefault="005A5CBC">
      <w:pPr>
        <w:spacing w:before="60"/>
        <w:ind w:left="705" w:hanging="15"/>
        <w:jc w:val="left"/>
        <w:rPr>
          <w:rFonts w:ascii="Arial" w:eastAsia="Arial" w:hAnsi="Arial" w:cs="Arial"/>
        </w:rPr>
      </w:pPr>
    </w:p>
    <w:p w14:paraId="676F0AA0"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15.5 </w:t>
      </w:r>
      <w:r>
        <w:rPr>
          <w:rFonts w:ascii="Arial" w:eastAsia="Arial" w:hAnsi="Arial" w:cs="Arial"/>
          <w:sz w:val="24"/>
          <w:szCs w:val="24"/>
          <w:highlight w:val="white"/>
        </w:rPr>
        <w:tab/>
        <w:t>The Supplier will ensure that any system which holds any Buyer Data complies with the security requirements prescribed by the Buyer.</w:t>
      </w:r>
    </w:p>
    <w:p w14:paraId="29F79835" w14:textId="77777777" w:rsidR="005A5CBC" w:rsidRDefault="005A5CBC">
      <w:pPr>
        <w:spacing w:before="60"/>
        <w:ind w:left="705" w:hanging="15"/>
        <w:jc w:val="left"/>
        <w:rPr>
          <w:rFonts w:ascii="Arial" w:eastAsia="Arial" w:hAnsi="Arial" w:cs="Arial"/>
        </w:rPr>
      </w:pPr>
    </w:p>
    <w:p w14:paraId="1A96FB4E" w14:textId="77777777" w:rsidR="005A5CBC" w:rsidRDefault="00720B67">
      <w:pPr>
        <w:spacing w:before="60"/>
        <w:jc w:val="left"/>
        <w:rPr>
          <w:rFonts w:ascii="Arial" w:eastAsia="Arial" w:hAnsi="Arial" w:cs="Arial"/>
        </w:rPr>
      </w:pPr>
      <w:bookmarkStart w:id="59" w:name="_nmf14n" w:colFirst="0" w:colLast="0"/>
      <w:bookmarkEnd w:id="59"/>
      <w:r>
        <w:rPr>
          <w:rFonts w:ascii="Arial" w:eastAsia="Arial" w:hAnsi="Arial" w:cs="Arial"/>
          <w:sz w:val="24"/>
          <w:szCs w:val="24"/>
          <w:highlight w:val="white"/>
        </w:rPr>
        <w:t xml:space="preserve">15.6 </w:t>
      </w:r>
      <w:r>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2D338ED8"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the government security policy framework and information assurance policy;</w:t>
      </w:r>
    </w:p>
    <w:p w14:paraId="2DFBAE17"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guidance issued by the Centre for Protection of National Infrastructure on Risk Management and Accreditation of Information Systems; and</w:t>
      </w:r>
    </w:p>
    <w:p w14:paraId="2B5275FC"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the relevant government information assurance standard(s).</w:t>
      </w:r>
    </w:p>
    <w:p w14:paraId="1584FEEB" w14:textId="77777777" w:rsidR="005A5CBC" w:rsidRDefault="005A5CBC">
      <w:pPr>
        <w:spacing w:before="60"/>
        <w:ind w:left="705" w:hanging="15"/>
        <w:jc w:val="left"/>
        <w:rPr>
          <w:rFonts w:ascii="Arial" w:eastAsia="Arial" w:hAnsi="Arial" w:cs="Arial"/>
        </w:rPr>
      </w:pPr>
      <w:bookmarkStart w:id="60" w:name="_37m2jsg" w:colFirst="0" w:colLast="0"/>
      <w:bookmarkEnd w:id="60"/>
    </w:p>
    <w:p w14:paraId="2A3443F5" w14:textId="77777777" w:rsidR="005A5CBC" w:rsidRDefault="00720B67">
      <w:pPr>
        <w:spacing w:before="60"/>
        <w:jc w:val="left"/>
        <w:rPr>
          <w:rFonts w:ascii="Arial" w:eastAsia="Arial" w:hAnsi="Arial" w:cs="Arial"/>
        </w:rPr>
      </w:pPr>
      <w:bookmarkStart w:id="61" w:name="_1mrcu09" w:colFirst="0" w:colLast="0"/>
      <w:bookmarkEnd w:id="61"/>
      <w:r>
        <w:rPr>
          <w:rFonts w:ascii="Arial" w:eastAsia="Arial" w:hAnsi="Arial" w:cs="Arial"/>
          <w:sz w:val="24"/>
          <w:szCs w:val="24"/>
          <w:highlight w:val="white"/>
        </w:rPr>
        <w:t xml:space="preserve">15.7 </w:t>
      </w:r>
      <w:r>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321FC587" w14:textId="77777777" w:rsidR="005A5CBC" w:rsidRDefault="005A5CBC">
      <w:pPr>
        <w:spacing w:before="60"/>
        <w:ind w:left="1260" w:hanging="570"/>
        <w:jc w:val="left"/>
        <w:rPr>
          <w:rFonts w:ascii="Arial" w:eastAsia="Arial" w:hAnsi="Arial" w:cs="Arial"/>
        </w:rPr>
      </w:pPr>
      <w:bookmarkStart w:id="62" w:name="_46r0co2" w:colFirst="0" w:colLast="0"/>
      <w:bookmarkEnd w:id="62"/>
    </w:p>
    <w:p w14:paraId="07E99660"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15.8 </w:t>
      </w:r>
      <w:r>
        <w:rPr>
          <w:rFonts w:ascii="Arial" w:eastAsia="Arial" w:hAnsi="Arial" w:cs="Arial"/>
          <w:sz w:val="24"/>
          <w:szCs w:val="24"/>
          <w:highlight w:val="white"/>
        </w:rPr>
        <w:tab/>
        <w:t>If at any time the Supplier suspects that the Buyer Data that the Supplier has held, used, or accessed has or may become corrupted, lost, breached or significantly degraded in any way for any reason, then the Supplier will notify the Buyer immediately and will at its own cost comply with any remedial action proposed by the Buyer.</w:t>
      </w:r>
    </w:p>
    <w:p w14:paraId="273A9B8C" w14:textId="77777777" w:rsidR="005A5CBC" w:rsidRDefault="005A5CBC">
      <w:pPr>
        <w:spacing w:before="60"/>
        <w:ind w:left="1260" w:hanging="570"/>
        <w:jc w:val="left"/>
        <w:rPr>
          <w:rFonts w:ascii="Arial" w:eastAsia="Arial" w:hAnsi="Arial" w:cs="Arial"/>
        </w:rPr>
      </w:pPr>
    </w:p>
    <w:p w14:paraId="0E6E05F5"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15.9 </w:t>
      </w:r>
      <w:r>
        <w:rPr>
          <w:rFonts w:ascii="Arial" w:eastAsia="Arial" w:hAnsi="Arial" w:cs="Arial"/>
          <w:sz w:val="24"/>
          <w:szCs w:val="24"/>
          <w:highlight w:val="white"/>
        </w:rPr>
        <w:tab/>
        <w:t xml:space="preserve">The Supplier will provide, at the request of CCS or the Buyer, any information relating to the Supplier’s compliance with its obligations under the Data Protection Legislation. The Supplier will also ensure that it does not knowingly or negligently fail to do something that places CCS or any Buyer in breach of its obligations of the Data Protection Legislation. This is an absolute obligation and is not qualified by any other provision of the Call-Off Contract. </w:t>
      </w:r>
    </w:p>
    <w:p w14:paraId="2DE72F0B" w14:textId="77777777" w:rsidR="005A5CBC" w:rsidRDefault="005A5CBC">
      <w:pPr>
        <w:spacing w:before="60"/>
        <w:ind w:left="1260" w:hanging="570"/>
        <w:jc w:val="left"/>
        <w:rPr>
          <w:rFonts w:ascii="Arial" w:eastAsia="Arial" w:hAnsi="Arial" w:cs="Arial"/>
        </w:rPr>
      </w:pPr>
    </w:p>
    <w:p w14:paraId="190484D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15.10 </w:t>
      </w:r>
      <w:r>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5D686599" w14:textId="77777777" w:rsidR="005A5CBC" w:rsidRDefault="005A5CBC">
      <w:pPr>
        <w:jc w:val="left"/>
        <w:rPr>
          <w:rFonts w:ascii="Arial" w:eastAsia="Arial" w:hAnsi="Arial" w:cs="Arial"/>
        </w:rPr>
      </w:pPr>
    </w:p>
    <w:p w14:paraId="090E7B59" w14:textId="77777777" w:rsidR="005A5CBC" w:rsidRDefault="00720B67">
      <w:pPr>
        <w:pStyle w:val="Heading1"/>
        <w:jc w:val="left"/>
        <w:rPr>
          <w:rFonts w:ascii="Arial" w:eastAsia="Arial" w:hAnsi="Arial" w:cs="Arial"/>
        </w:rPr>
      </w:pPr>
      <w:bookmarkStart w:id="63" w:name="_2lwamvv" w:colFirst="0" w:colLast="0"/>
      <w:bookmarkEnd w:id="63"/>
      <w:r>
        <w:rPr>
          <w:rFonts w:ascii="Arial" w:eastAsia="Arial" w:hAnsi="Arial" w:cs="Arial"/>
          <w:highlight w:val="white"/>
        </w:rPr>
        <w:t xml:space="preserve">16. </w:t>
      </w:r>
      <w:r>
        <w:rPr>
          <w:rFonts w:ascii="Arial" w:eastAsia="Arial" w:hAnsi="Arial" w:cs="Arial"/>
          <w:highlight w:val="white"/>
        </w:rPr>
        <w:tab/>
        <w:t xml:space="preserve">Document and source code management repository </w:t>
      </w:r>
    </w:p>
    <w:p w14:paraId="0B9EB3DE" w14:textId="77777777" w:rsidR="005A5CBC" w:rsidRDefault="005A5CBC">
      <w:pPr>
        <w:spacing w:before="60"/>
        <w:ind w:left="1260" w:hanging="570"/>
        <w:jc w:val="left"/>
        <w:rPr>
          <w:rFonts w:ascii="Arial" w:eastAsia="Arial" w:hAnsi="Arial" w:cs="Arial"/>
        </w:rPr>
      </w:pPr>
    </w:p>
    <w:p w14:paraId="6266F76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16.1 </w:t>
      </w:r>
      <w:r>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232E2D9F" w14:textId="77777777" w:rsidR="005A5CBC" w:rsidRDefault="005A5CBC">
      <w:pPr>
        <w:spacing w:before="60"/>
        <w:ind w:left="1260" w:hanging="570"/>
        <w:jc w:val="left"/>
        <w:rPr>
          <w:rFonts w:ascii="Arial" w:eastAsia="Arial" w:hAnsi="Arial" w:cs="Arial"/>
        </w:rPr>
      </w:pPr>
    </w:p>
    <w:p w14:paraId="3D98E243"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16.2 </w:t>
      </w:r>
      <w:r>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2D2CF257" w14:textId="77777777" w:rsidR="005A5CBC" w:rsidRDefault="005A5CBC">
      <w:pPr>
        <w:spacing w:before="60"/>
        <w:ind w:left="705"/>
        <w:jc w:val="left"/>
        <w:rPr>
          <w:rFonts w:ascii="Arial" w:eastAsia="Arial" w:hAnsi="Arial" w:cs="Arial"/>
        </w:rPr>
      </w:pPr>
    </w:p>
    <w:p w14:paraId="3059D0D1" w14:textId="77777777" w:rsidR="005A5CBC" w:rsidRDefault="00720B67">
      <w:pPr>
        <w:pStyle w:val="Heading1"/>
        <w:jc w:val="left"/>
        <w:rPr>
          <w:rFonts w:ascii="Arial" w:eastAsia="Arial" w:hAnsi="Arial" w:cs="Arial"/>
        </w:rPr>
      </w:pPr>
      <w:bookmarkStart w:id="64" w:name="_111kx3o" w:colFirst="0" w:colLast="0"/>
      <w:bookmarkEnd w:id="64"/>
      <w:r>
        <w:rPr>
          <w:rFonts w:ascii="Arial" w:eastAsia="Arial" w:hAnsi="Arial" w:cs="Arial"/>
          <w:highlight w:val="white"/>
        </w:rPr>
        <w:lastRenderedPageBreak/>
        <w:t>17.</w:t>
      </w:r>
      <w:r>
        <w:rPr>
          <w:rFonts w:ascii="Arial" w:eastAsia="Arial" w:hAnsi="Arial" w:cs="Arial"/>
          <w:highlight w:val="white"/>
        </w:rPr>
        <w:tab/>
        <w:t xml:space="preserve">Records and audit access </w:t>
      </w:r>
    </w:p>
    <w:p w14:paraId="00ACBA45" w14:textId="77777777" w:rsidR="005A5CBC" w:rsidRDefault="005A5CBC">
      <w:pPr>
        <w:spacing w:before="60"/>
        <w:ind w:left="1260" w:hanging="570"/>
        <w:jc w:val="left"/>
        <w:rPr>
          <w:rFonts w:ascii="Arial" w:eastAsia="Arial" w:hAnsi="Arial" w:cs="Arial"/>
        </w:rPr>
      </w:pPr>
      <w:bookmarkStart w:id="65" w:name="_3l18frh" w:colFirst="0" w:colLast="0"/>
      <w:bookmarkEnd w:id="65"/>
    </w:p>
    <w:p w14:paraId="7D72A275" w14:textId="77777777" w:rsidR="005A5CBC" w:rsidRDefault="00720B67">
      <w:pPr>
        <w:spacing w:before="60"/>
        <w:jc w:val="left"/>
        <w:rPr>
          <w:rFonts w:ascii="Arial" w:eastAsia="Arial" w:hAnsi="Arial" w:cs="Arial"/>
        </w:rPr>
      </w:pPr>
      <w:bookmarkStart w:id="66" w:name="_206ipza" w:colFirst="0" w:colLast="0"/>
      <w:bookmarkEnd w:id="66"/>
      <w:r>
        <w:rPr>
          <w:rFonts w:ascii="Arial" w:eastAsia="Arial" w:hAnsi="Arial" w:cs="Arial"/>
          <w:sz w:val="24"/>
          <w:szCs w:val="24"/>
          <w:highlight w:val="white"/>
        </w:rPr>
        <w:t xml:space="preserve">17.1 </w:t>
      </w:r>
      <w:r>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31CF67F4" w14:textId="77777777" w:rsidR="005A5CBC" w:rsidRDefault="005A5CBC">
      <w:pPr>
        <w:spacing w:before="60"/>
        <w:jc w:val="left"/>
        <w:rPr>
          <w:rFonts w:ascii="Arial" w:eastAsia="Arial" w:hAnsi="Arial" w:cs="Arial"/>
        </w:rPr>
      </w:pPr>
      <w:bookmarkStart w:id="67" w:name="_4k668n3" w:colFirst="0" w:colLast="0"/>
      <w:bookmarkEnd w:id="67"/>
    </w:p>
    <w:p w14:paraId="7CD3CDFC" w14:textId="77777777" w:rsidR="005A5CBC" w:rsidRDefault="00720B67">
      <w:pPr>
        <w:pStyle w:val="Heading1"/>
        <w:jc w:val="left"/>
        <w:rPr>
          <w:rFonts w:ascii="Arial" w:eastAsia="Arial" w:hAnsi="Arial" w:cs="Arial"/>
        </w:rPr>
      </w:pPr>
      <w:bookmarkStart w:id="68" w:name="_2zbgiuw" w:colFirst="0" w:colLast="0"/>
      <w:bookmarkEnd w:id="68"/>
      <w:r>
        <w:rPr>
          <w:rFonts w:ascii="Arial" w:eastAsia="Arial" w:hAnsi="Arial" w:cs="Arial"/>
          <w:highlight w:val="white"/>
        </w:rPr>
        <w:t>18.</w:t>
      </w:r>
      <w:r>
        <w:rPr>
          <w:rFonts w:ascii="Arial" w:eastAsia="Arial" w:hAnsi="Arial" w:cs="Arial"/>
          <w:highlight w:val="white"/>
        </w:rPr>
        <w:tab/>
        <w:t xml:space="preserve">Freedom of Information (FOI) requests </w:t>
      </w:r>
    </w:p>
    <w:p w14:paraId="64922E49" w14:textId="77777777" w:rsidR="005A5CBC" w:rsidRDefault="005A5CBC">
      <w:pPr>
        <w:ind w:left="1260" w:hanging="570"/>
        <w:jc w:val="left"/>
        <w:rPr>
          <w:rFonts w:ascii="Arial" w:eastAsia="Arial" w:hAnsi="Arial" w:cs="Arial"/>
        </w:rPr>
      </w:pPr>
    </w:p>
    <w:p w14:paraId="57069C88" w14:textId="77777777" w:rsidR="005A5CBC" w:rsidRDefault="00720B67">
      <w:pPr>
        <w:jc w:val="left"/>
        <w:rPr>
          <w:rFonts w:ascii="Arial" w:eastAsia="Arial" w:hAnsi="Arial" w:cs="Arial"/>
        </w:rPr>
      </w:pPr>
      <w:r>
        <w:rPr>
          <w:rFonts w:ascii="Arial" w:eastAsia="Arial" w:hAnsi="Arial" w:cs="Arial"/>
          <w:sz w:val="24"/>
          <w:szCs w:val="24"/>
          <w:highlight w:val="white"/>
        </w:rPr>
        <w:t xml:space="preserve">18.1 </w:t>
      </w:r>
      <w:r>
        <w:rPr>
          <w:rFonts w:ascii="Arial" w:eastAsia="Arial" w:hAnsi="Arial" w:cs="Arial"/>
          <w:sz w:val="24"/>
          <w:szCs w:val="24"/>
          <w:highlight w:val="white"/>
        </w:rPr>
        <w:tab/>
        <w:t>The Supplier will transfer any Request for Information to the Buyer within 2 Working Days of receipt.</w:t>
      </w:r>
    </w:p>
    <w:p w14:paraId="33AFEA78" w14:textId="77777777" w:rsidR="005A5CBC" w:rsidRDefault="005A5CBC">
      <w:pPr>
        <w:ind w:left="1260" w:hanging="570"/>
        <w:jc w:val="left"/>
        <w:rPr>
          <w:rFonts w:ascii="Arial" w:eastAsia="Arial" w:hAnsi="Arial" w:cs="Arial"/>
        </w:rPr>
      </w:pPr>
    </w:p>
    <w:p w14:paraId="7EC2C7F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18.2 </w:t>
      </w:r>
      <w:r>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117F69A4" w14:textId="77777777" w:rsidR="005A5CBC" w:rsidRDefault="005A5CBC">
      <w:pPr>
        <w:jc w:val="left"/>
        <w:rPr>
          <w:rFonts w:ascii="Arial" w:eastAsia="Arial" w:hAnsi="Arial" w:cs="Arial"/>
        </w:rPr>
      </w:pPr>
    </w:p>
    <w:p w14:paraId="6004708C" w14:textId="77777777" w:rsidR="005A5CBC" w:rsidRDefault="00720B67">
      <w:pPr>
        <w:jc w:val="left"/>
        <w:rPr>
          <w:rFonts w:ascii="Arial" w:eastAsia="Arial" w:hAnsi="Arial" w:cs="Arial"/>
        </w:rPr>
      </w:pPr>
      <w:r>
        <w:rPr>
          <w:rFonts w:ascii="Arial" w:eastAsia="Arial" w:hAnsi="Arial" w:cs="Arial"/>
          <w:sz w:val="24"/>
          <w:szCs w:val="24"/>
          <w:highlight w:val="white"/>
        </w:rPr>
        <w:t>18.3</w:t>
      </w:r>
      <w:r>
        <w:rPr>
          <w:rFonts w:ascii="Arial" w:eastAsia="Arial" w:hAnsi="Arial" w:cs="Arial"/>
          <w:sz w:val="24"/>
          <w:szCs w:val="24"/>
          <w:highlight w:val="white"/>
        </w:rPr>
        <w:tab/>
      </w:r>
      <w:r>
        <w:rPr>
          <w:rFonts w:ascii="Arial" w:eastAsia="Arial" w:hAnsi="Arial" w:cs="Arial"/>
          <w:sz w:val="24"/>
          <w:szCs w:val="24"/>
        </w:rPr>
        <w:t>To the extent it is permissible and reasonably practical for it to do so</w:t>
      </w:r>
      <w:r>
        <w:rPr>
          <w:rFonts w:ascii="Arial" w:eastAsia="Arial" w:hAnsi="Arial" w:cs="Arial"/>
          <w:color w:val="222222"/>
          <w:sz w:val="24"/>
          <w:szCs w:val="24"/>
          <w:highlight w:val="white"/>
        </w:rPr>
        <w:t xml:space="preserve">, </w:t>
      </w:r>
      <w:r>
        <w:rPr>
          <w:rFonts w:ascii="Arial" w:eastAsia="Arial" w:hAnsi="Arial" w:cs="Arial"/>
          <w:sz w:val="24"/>
          <w:szCs w:val="24"/>
          <w:highlight w:val="white"/>
        </w:rPr>
        <w:t xml:space="preserve">CCS will make reasonable efforts to notify the Supplier when it receives a relevant </w:t>
      </w:r>
      <w:proofErr w:type="spellStart"/>
      <w:r>
        <w:rPr>
          <w:rFonts w:ascii="Arial" w:eastAsia="Arial" w:hAnsi="Arial" w:cs="Arial"/>
          <w:sz w:val="24"/>
          <w:szCs w:val="24"/>
          <w:highlight w:val="white"/>
        </w:rPr>
        <w:t>FoIA</w:t>
      </w:r>
      <w:proofErr w:type="spellEnd"/>
      <w:r>
        <w:rPr>
          <w:rFonts w:ascii="Arial" w:eastAsia="Arial" w:hAnsi="Arial" w:cs="Arial"/>
          <w:sz w:val="24"/>
          <w:szCs w:val="24"/>
          <w:highlight w:val="white"/>
        </w:rPr>
        <w:t xml:space="preserve"> or EIR request so that the Supplier may make appropriate representations.</w:t>
      </w:r>
    </w:p>
    <w:p w14:paraId="255E9F00" w14:textId="77777777" w:rsidR="005A5CBC" w:rsidRDefault="005A5CBC">
      <w:pPr>
        <w:jc w:val="left"/>
        <w:rPr>
          <w:rFonts w:ascii="Arial" w:eastAsia="Arial" w:hAnsi="Arial" w:cs="Arial"/>
        </w:rPr>
      </w:pPr>
    </w:p>
    <w:p w14:paraId="3A068B4E" w14:textId="77777777" w:rsidR="005A5CBC" w:rsidRDefault="00720B67">
      <w:pPr>
        <w:pStyle w:val="Heading1"/>
        <w:jc w:val="left"/>
        <w:rPr>
          <w:rFonts w:ascii="Arial" w:eastAsia="Arial" w:hAnsi="Arial" w:cs="Arial"/>
        </w:rPr>
      </w:pPr>
      <w:bookmarkStart w:id="69" w:name="_1egqt2p" w:colFirst="0" w:colLast="0"/>
      <w:bookmarkEnd w:id="69"/>
      <w:r>
        <w:rPr>
          <w:rFonts w:ascii="Arial" w:eastAsia="Arial" w:hAnsi="Arial" w:cs="Arial"/>
          <w:highlight w:val="white"/>
        </w:rPr>
        <w:t xml:space="preserve">19. </w:t>
      </w:r>
      <w:r>
        <w:rPr>
          <w:rFonts w:ascii="Arial" w:eastAsia="Arial" w:hAnsi="Arial" w:cs="Arial"/>
          <w:highlight w:val="white"/>
        </w:rPr>
        <w:tab/>
        <w:t>Standards and quality</w:t>
      </w:r>
    </w:p>
    <w:p w14:paraId="281B140B" w14:textId="77777777" w:rsidR="005A5CBC" w:rsidRDefault="005A5CBC">
      <w:pPr>
        <w:rPr>
          <w:rFonts w:ascii="Arial" w:eastAsia="Arial" w:hAnsi="Arial" w:cs="Arial"/>
        </w:rPr>
      </w:pPr>
    </w:p>
    <w:p w14:paraId="31DCA245" w14:textId="77777777" w:rsidR="005A5CBC" w:rsidRDefault="00720B67">
      <w:pPr>
        <w:jc w:val="left"/>
        <w:rPr>
          <w:rFonts w:ascii="Arial" w:eastAsia="Arial" w:hAnsi="Arial" w:cs="Arial"/>
        </w:rPr>
      </w:pPr>
      <w:r>
        <w:rPr>
          <w:rFonts w:ascii="Arial" w:eastAsia="Arial" w:hAnsi="Arial" w:cs="Arial"/>
          <w:sz w:val="24"/>
          <w:szCs w:val="24"/>
          <w:highlight w:val="white"/>
        </w:rPr>
        <w:t xml:space="preserve">19.1 </w:t>
      </w:r>
      <w:r>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7849F459" w14:textId="77777777" w:rsidR="005A5CBC" w:rsidRDefault="005A5CBC">
      <w:pPr>
        <w:jc w:val="left"/>
        <w:rPr>
          <w:rFonts w:ascii="Arial" w:eastAsia="Arial" w:hAnsi="Arial" w:cs="Arial"/>
        </w:rPr>
      </w:pPr>
    </w:p>
    <w:p w14:paraId="482FFEE1" w14:textId="77777777" w:rsidR="005A5CBC" w:rsidRDefault="00720B67">
      <w:pPr>
        <w:pStyle w:val="Heading1"/>
        <w:jc w:val="left"/>
        <w:rPr>
          <w:rFonts w:ascii="Arial" w:eastAsia="Arial" w:hAnsi="Arial" w:cs="Arial"/>
        </w:rPr>
      </w:pPr>
      <w:bookmarkStart w:id="70" w:name="_3ygebqi" w:colFirst="0" w:colLast="0"/>
      <w:bookmarkEnd w:id="70"/>
      <w:r>
        <w:rPr>
          <w:rFonts w:ascii="Arial" w:eastAsia="Arial" w:hAnsi="Arial" w:cs="Arial"/>
          <w:highlight w:val="white"/>
        </w:rPr>
        <w:t>20.</w:t>
      </w:r>
      <w:r>
        <w:rPr>
          <w:rFonts w:ascii="Arial" w:eastAsia="Arial" w:hAnsi="Arial" w:cs="Arial"/>
          <w:highlight w:val="white"/>
        </w:rPr>
        <w:tab/>
        <w:t xml:space="preserve">Security </w:t>
      </w:r>
    </w:p>
    <w:p w14:paraId="7451E403" w14:textId="77777777" w:rsidR="005A5CBC" w:rsidRDefault="005A5CBC">
      <w:pPr>
        <w:spacing w:before="60"/>
        <w:ind w:left="1260" w:hanging="570"/>
        <w:jc w:val="left"/>
        <w:rPr>
          <w:rFonts w:ascii="Arial" w:eastAsia="Arial" w:hAnsi="Arial" w:cs="Arial"/>
        </w:rPr>
      </w:pPr>
      <w:bookmarkStart w:id="71" w:name="_2dlolyb" w:colFirst="0" w:colLast="0"/>
      <w:bookmarkEnd w:id="71"/>
    </w:p>
    <w:p w14:paraId="04A544F9" w14:textId="77777777" w:rsidR="005A5CBC" w:rsidRDefault="00720B67">
      <w:pPr>
        <w:spacing w:before="60"/>
        <w:jc w:val="left"/>
        <w:rPr>
          <w:rFonts w:ascii="Arial" w:eastAsia="Arial" w:hAnsi="Arial" w:cs="Arial"/>
        </w:rPr>
      </w:pPr>
      <w:bookmarkStart w:id="72" w:name="_sqyw64" w:colFirst="0" w:colLast="0"/>
      <w:bookmarkEnd w:id="72"/>
      <w:r>
        <w:rPr>
          <w:rFonts w:ascii="Arial" w:eastAsia="Arial" w:hAnsi="Arial" w:cs="Arial"/>
          <w:sz w:val="24"/>
          <w:szCs w:val="24"/>
          <w:highlight w:val="white"/>
        </w:rPr>
        <w:t xml:space="preserve">20.1 </w:t>
      </w:r>
      <w:r>
        <w:rPr>
          <w:rFonts w:ascii="Arial" w:eastAsia="Arial" w:hAnsi="Arial" w:cs="Arial"/>
          <w:sz w:val="24"/>
          <w:szCs w:val="24"/>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5353BDED" w14:textId="77777777" w:rsidR="005A5CBC" w:rsidRDefault="005A5CBC">
      <w:pPr>
        <w:spacing w:before="60"/>
        <w:ind w:left="1260" w:hanging="570"/>
        <w:jc w:val="left"/>
        <w:rPr>
          <w:rFonts w:ascii="Arial" w:eastAsia="Arial" w:hAnsi="Arial" w:cs="Arial"/>
        </w:rPr>
      </w:pPr>
      <w:bookmarkStart w:id="73" w:name="_3cqmetx" w:colFirst="0" w:colLast="0"/>
      <w:bookmarkEnd w:id="73"/>
    </w:p>
    <w:p w14:paraId="4EAA132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20.2 </w:t>
      </w:r>
      <w:r>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6DAD81C7" w14:textId="77777777" w:rsidR="005A5CBC" w:rsidRDefault="005A5CBC">
      <w:pPr>
        <w:spacing w:before="60"/>
        <w:ind w:left="1260" w:hanging="570"/>
        <w:jc w:val="left"/>
        <w:rPr>
          <w:rFonts w:ascii="Arial" w:eastAsia="Arial" w:hAnsi="Arial" w:cs="Arial"/>
        </w:rPr>
      </w:pPr>
    </w:p>
    <w:p w14:paraId="34589B7E" w14:textId="77777777" w:rsidR="005A5CBC" w:rsidRDefault="00720B67">
      <w:pPr>
        <w:spacing w:before="60"/>
        <w:jc w:val="left"/>
        <w:rPr>
          <w:rFonts w:ascii="Arial" w:eastAsia="Arial" w:hAnsi="Arial" w:cs="Arial"/>
        </w:rPr>
      </w:pPr>
      <w:bookmarkStart w:id="74" w:name="_1rvwp1q" w:colFirst="0" w:colLast="0"/>
      <w:bookmarkEnd w:id="74"/>
      <w:r>
        <w:rPr>
          <w:rFonts w:ascii="Arial" w:eastAsia="Arial" w:hAnsi="Arial" w:cs="Arial"/>
          <w:sz w:val="24"/>
          <w:szCs w:val="24"/>
          <w:highlight w:val="white"/>
        </w:rPr>
        <w:t xml:space="preserve">20.3 </w:t>
      </w:r>
      <w:r>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4651EF57" w14:textId="77777777" w:rsidR="005A5CBC" w:rsidRDefault="005A5CBC">
      <w:pPr>
        <w:spacing w:before="60"/>
        <w:ind w:right="-30"/>
        <w:jc w:val="left"/>
        <w:rPr>
          <w:rFonts w:ascii="Arial" w:eastAsia="Arial" w:hAnsi="Arial" w:cs="Arial"/>
        </w:rPr>
      </w:pPr>
    </w:p>
    <w:p w14:paraId="5057A9C8"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20.4 </w:t>
      </w:r>
      <w:r>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4E193AF1" w14:textId="77777777" w:rsidR="005A5CBC" w:rsidRDefault="005A5CBC">
      <w:pPr>
        <w:spacing w:before="60"/>
        <w:ind w:left="1260" w:hanging="570"/>
        <w:jc w:val="left"/>
        <w:rPr>
          <w:rFonts w:ascii="Arial" w:eastAsia="Arial" w:hAnsi="Arial" w:cs="Arial"/>
        </w:rPr>
      </w:pPr>
      <w:bookmarkStart w:id="75" w:name="_4bvk7pj" w:colFirst="0" w:colLast="0"/>
      <w:bookmarkEnd w:id="75"/>
    </w:p>
    <w:p w14:paraId="38F70EDC" w14:textId="77777777" w:rsidR="005A5CBC" w:rsidRDefault="00720B67">
      <w:pPr>
        <w:spacing w:before="60"/>
        <w:jc w:val="left"/>
        <w:rPr>
          <w:rFonts w:ascii="Arial" w:eastAsia="Arial" w:hAnsi="Arial" w:cs="Arial"/>
        </w:rPr>
      </w:pPr>
      <w:bookmarkStart w:id="76" w:name="_2r0uhxc" w:colFirst="0" w:colLast="0"/>
      <w:bookmarkEnd w:id="76"/>
      <w:r>
        <w:rPr>
          <w:rFonts w:ascii="Arial" w:eastAsia="Arial" w:hAnsi="Arial" w:cs="Arial"/>
          <w:sz w:val="24"/>
          <w:szCs w:val="24"/>
          <w:highlight w:val="white"/>
        </w:rPr>
        <w:lastRenderedPageBreak/>
        <w:t xml:space="preserve">20.5 </w:t>
      </w:r>
      <w:r>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14">
        <w:r>
          <w:rPr>
            <w:rFonts w:ascii="Arial" w:eastAsia="Arial" w:hAnsi="Arial" w:cs="Arial"/>
            <w:color w:val="6611CC"/>
            <w:sz w:val="24"/>
            <w:szCs w:val="24"/>
            <w:highlight w:val="white"/>
          </w:rPr>
          <w:t>https://www.ncsc.gov.uk/guidance/10-steps-cyber-security</w:t>
        </w:r>
      </w:hyperlink>
    </w:p>
    <w:p w14:paraId="7901E98E" w14:textId="77777777" w:rsidR="005A5CBC" w:rsidRDefault="005A5CBC">
      <w:pPr>
        <w:spacing w:before="60"/>
        <w:ind w:left="1260" w:hanging="570"/>
        <w:jc w:val="left"/>
        <w:rPr>
          <w:rFonts w:ascii="Arial" w:eastAsia="Arial" w:hAnsi="Arial" w:cs="Arial"/>
        </w:rPr>
      </w:pPr>
      <w:bookmarkStart w:id="77" w:name="_1664s55" w:colFirst="0" w:colLast="0"/>
      <w:bookmarkEnd w:id="77"/>
    </w:p>
    <w:p w14:paraId="5969F268" w14:textId="77777777" w:rsidR="005A5CBC" w:rsidRDefault="00720B67">
      <w:pPr>
        <w:spacing w:before="60"/>
        <w:jc w:val="left"/>
        <w:rPr>
          <w:rFonts w:ascii="Arial" w:eastAsia="Arial" w:hAnsi="Arial" w:cs="Arial"/>
        </w:rPr>
      </w:pPr>
      <w:bookmarkStart w:id="78" w:name="_3q5sasy" w:colFirst="0" w:colLast="0"/>
      <w:bookmarkEnd w:id="78"/>
      <w:r>
        <w:rPr>
          <w:rFonts w:ascii="Arial" w:eastAsia="Arial" w:hAnsi="Arial" w:cs="Arial"/>
          <w:sz w:val="24"/>
          <w:szCs w:val="24"/>
          <w:highlight w:val="white"/>
        </w:rPr>
        <w:t xml:space="preserve">20.6 </w:t>
      </w:r>
      <w:r>
        <w:rPr>
          <w:rFonts w:ascii="Arial" w:eastAsia="Arial" w:hAnsi="Arial" w:cs="Arial"/>
          <w:sz w:val="24"/>
          <w:szCs w:val="24"/>
          <w:highlight w:val="white"/>
        </w:rPr>
        <w:tab/>
        <w:t>The Buyer will specify any security requirements for this project in the Order Form.</w:t>
      </w:r>
    </w:p>
    <w:p w14:paraId="50856981" w14:textId="77777777" w:rsidR="005A5CBC" w:rsidRDefault="005A5CBC">
      <w:pPr>
        <w:spacing w:before="60"/>
        <w:ind w:left="570" w:hanging="15"/>
        <w:jc w:val="left"/>
        <w:rPr>
          <w:rFonts w:ascii="Arial" w:eastAsia="Arial" w:hAnsi="Arial" w:cs="Arial"/>
        </w:rPr>
      </w:pPr>
      <w:bookmarkStart w:id="79" w:name="_25b2l0r" w:colFirst="0" w:colLast="0"/>
      <w:bookmarkEnd w:id="79"/>
    </w:p>
    <w:p w14:paraId="292D5F05" w14:textId="77777777" w:rsidR="005A5CBC" w:rsidRDefault="00720B67">
      <w:pPr>
        <w:pStyle w:val="Heading1"/>
        <w:jc w:val="left"/>
        <w:rPr>
          <w:rFonts w:ascii="Arial" w:eastAsia="Arial" w:hAnsi="Arial" w:cs="Arial"/>
        </w:rPr>
      </w:pPr>
      <w:bookmarkStart w:id="80" w:name="_kgcv8k" w:colFirst="0" w:colLast="0"/>
      <w:bookmarkEnd w:id="80"/>
      <w:r>
        <w:rPr>
          <w:rFonts w:ascii="Arial" w:eastAsia="Arial" w:hAnsi="Arial" w:cs="Arial"/>
          <w:highlight w:val="white"/>
        </w:rPr>
        <w:t>21.</w:t>
      </w:r>
      <w:r>
        <w:rPr>
          <w:rFonts w:ascii="Arial" w:eastAsia="Arial" w:hAnsi="Arial" w:cs="Arial"/>
          <w:highlight w:val="white"/>
        </w:rPr>
        <w:tab/>
        <w:t>Incorporation of terms</w:t>
      </w:r>
    </w:p>
    <w:p w14:paraId="4CA2FE89" w14:textId="77777777" w:rsidR="005A5CBC" w:rsidRDefault="005A5CBC">
      <w:pPr>
        <w:pStyle w:val="Heading1"/>
        <w:jc w:val="left"/>
        <w:rPr>
          <w:rFonts w:ascii="Arial" w:eastAsia="Arial" w:hAnsi="Arial" w:cs="Arial"/>
        </w:rPr>
      </w:pPr>
      <w:bookmarkStart w:id="81" w:name="_34g0dwd" w:colFirst="0" w:colLast="0"/>
      <w:bookmarkEnd w:id="81"/>
    </w:p>
    <w:p w14:paraId="240B9EB2" w14:textId="77777777" w:rsidR="005A5CBC" w:rsidRDefault="00720B67">
      <w:pPr>
        <w:rPr>
          <w:rFonts w:ascii="Arial" w:eastAsia="Arial" w:hAnsi="Arial" w:cs="Arial"/>
        </w:rPr>
      </w:pPr>
      <w:r>
        <w:rPr>
          <w:rFonts w:ascii="Arial" w:eastAsia="Arial" w:hAnsi="Arial" w:cs="Arial"/>
          <w:sz w:val="24"/>
          <w:szCs w:val="24"/>
        </w:rPr>
        <w:t xml:space="preserve">21.1 </w:t>
      </w:r>
      <w:r>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6CD3CCBB" w14:textId="77777777" w:rsidR="005A5CBC" w:rsidRDefault="005A5CBC">
      <w:pPr>
        <w:spacing w:before="60"/>
        <w:jc w:val="left"/>
        <w:rPr>
          <w:rFonts w:ascii="Arial" w:eastAsia="Arial" w:hAnsi="Arial" w:cs="Arial"/>
        </w:rPr>
      </w:pPr>
    </w:p>
    <w:p w14:paraId="1462195F" w14:textId="77777777" w:rsidR="005A5CBC" w:rsidRDefault="00720B67">
      <w:pPr>
        <w:pStyle w:val="Heading1"/>
        <w:spacing w:before="60"/>
        <w:ind w:left="7"/>
        <w:jc w:val="left"/>
        <w:rPr>
          <w:rFonts w:ascii="Arial" w:eastAsia="Arial" w:hAnsi="Arial" w:cs="Arial"/>
        </w:rPr>
      </w:pPr>
      <w:bookmarkStart w:id="82" w:name="_1jlao46" w:colFirst="0" w:colLast="0"/>
      <w:bookmarkEnd w:id="82"/>
      <w:r>
        <w:rPr>
          <w:rFonts w:ascii="Arial" w:eastAsia="Arial" w:hAnsi="Arial" w:cs="Arial"/>
          <w:highlight w:val="white"/>
        </w:rPr>
        <w:t>22.</w:t>
      </w:r>
      <w:r>
        <w:rPr>
          <w:rFonts w:ascii="Arial" w:eastAsia="Arial" w:hAnsi="Arial" w:cs="Arial"/>
          <w:highlight w:val="white"/>
        </w:rPr>
        <w:tab/>
        <w:t>Managing disputes</w:t>
      </w:r>
    </w:p>
    <w:p w14:paraId="127419AC" w14:textId="77777777" w:rsidR="005A5CBC" w:rsidRDefault="005A5CBC">
      <w:pPr>
        <w:rPr>
          <w:rFonts w:ascii="Arial" w:eastAsia="Arial" w:hAnsi="Arial" w:cs="Arial"/>
        </w:rPr>
      </w:pPr>
    </w:p>
    <w:p w14:paraId="0B098BE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22.1 </w:t>
      </w:r>
      <w:r>
        <w:rPr>
          <w:rFonts w:ascii="Arial" w:eastAsia="Arial" w:hAnsi="Arial" w:cs="Arial"/>
          <w:sz w:val="24"/>
          <w:szCs w:val="24"/>
          <w:highlight w:val="white"/>
        </w:rPr>
        <w:tab/>
        <w:t>When either Party notifies the other of a dispute, both Parties will attempt in good faith to negotiate a settlement as soon as possible.</w:t>
      </w:r>
    </w:p>
    <w:p w14:paraId="08486A58" w14:textId="77777777" w:rsidR="005A5CBC" w:rsidRDefault="005A5CBC">
      <w:pPr>
        <w:spacing w:before="60"/>
        <w:ind w:left="1260" w:hanging="570"/>
        <w:jc w:val="left"/>
        <w:rPr>
          <w:rFonts w:ascii="Arial" w:eastAsia="Arial" w:hAnsi="Arial" w:cs="Arial"/>
        </w:rPr>
      </w:pPr>
    </w:p>
    <w:p w14:paraId="5D247481"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22.2 </w:t>
      </w:r>
      <w:r>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5A965E17" w14:textId="77777777" w:rsidR="005A5CBC" w:rsidRDefault="005A5CBC">
      <w:pPr>
        <w:spacing w:before="60"/>
        <w:ind w:left="1260" w:hanging="570"/>
        <w:jc w:val="left"/>
        <w:rPr>
          <w:rFonts w:ascii="Arial" w:eastAsia="Arial" w:hAnsi="Arial" w:cs="Arial"/>
        </w:rPr>
      </w:pPr>
    </w:p>
    <w:p w14:paraId="55A48167"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22.3 </w:t>
      </w:r>
      <w:r>
        <w:rPr>
          <w:rFonts w:ascii="Arial" w:eastAsia="Arial" w:hAnsi="Arial" w:cs="Arial"/>
          <w:sz w:val="24"/>
          <w:szCs w:val="24"/>
          <w:highlight w:val="white"/>
        </w:rPr>
        <w:tab/>
        <w:t>If the dispute cannot be resolved, either Party will be entitled to refer it to mediation in accordance with the procedures below, unless:</w:t>
      </w:r>
    </w:p>
    <w:p w14:paraId="23053F96"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the Buyer considers that the dispute is not suitable for resolution by mediation;</w:t>
      </w:r>
    </w:p>
    <w:p w14:paraId="1B6517F0"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the Supplier does not agree to mediation.</w:t>
      </w:r>
    </w:p>
    <w:p w14:paraId="10541FBE" w14:textId="77777777" w:rsidR="005A5CBC" w:rsidRDefault="005A5CBC">
      <w:pPr>
        <w:spacing w:before="60"/>
        <w:ind w:left="1260" w:hanging="570"/>
        <w:jc w:val="left"/>
        <w:rPr>
          <w:rFonts w:ascii="Arial" w:eastAsia="Arial" w:hAnsi="Arial" w:cs="Arial"/>
        </w:rPr>
      </w:pPr>
    </w:p>
    <w:p w14:paraId="06526F6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22.4 </w:t>
      </w:r>
      <w:r>
        <w:rPr>
          <w:rFonts w:ascii="Arial" w:eastAsia="Arial" w:hAnsi="Arial" w:cs="Arial"/>
          <w:sz w:val="24"/>
          <w:szCs w:val="24"/>
          <w:highlight w:val="white"/>
        </w:rPr>
        <w:tab/>
        <w:t>The procedure for mediation is as follows:</w:t>
      </w:r>
    </w:p>
    <w:p w14:paraId="2389734E"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14:paraId="6B192E7B"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401918E6"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1DDCFEE8"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422BCB78"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2529957C"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lastRenderedPageBreak/>
        <w:t>If the Parties fail to reach agreement in the structured negotiations within 60 Working Days of the mediator being appointed, or such longer period as may be agreed by the Parties, then any dispute or difference between them may be referred to the courts.</w:t>
      </w:r>
    </w:p>
    <w:p w14:paraId="4758762F" w14:textId="77777777" w:rsidR="005A5CBC" w:rsidRDefault="005A5CBC">
      <w:pPr>
        <w:spacing w:before="60"/>
        <w:ind w:left="720" w:hanging="15"/>
        <w:jc w:val="left"/>
        <w:rPr>
          <w:rFonts w:ascii="Arial" w:eastAsia="Arial" w:hAnsi="Arial" w:cs="Arial"/>
        </w:rPr>
      </w:pPr>
    </w:p>
    <w:p w14:paraId="27BAD57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22.5 </w:t>
      </w:r>
      <w:r>
        <w:rPr>
          <w:rFonts w:ascii="Arial" w:eastAsia="Arial" w:hAnsi="Arial" w:cs="Arial"/>
          <w:sz w:val="24"/>
          <w:szCs w:val="24"/>
          <w:highlight w:val="white"/>
        </w:rPr>
        <w:tab/>
        <w:t>Either Party may request by written notice that the dispute is referred to expert determination if the dispute relates to:</w:t>
      </w:r>
    </w:p>
    <w:p w14:paraId="459D3C9B"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any technical aspect of the delivery of the digital services;</w:t>
      </w:r>
    </w:p>
    <w:p w14:paraId="3C2AED7C"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the underlying technology; or</w:t>
      </w:r>
    </w:p>
    <w:p w14:paraId="55E58C75"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is otherwise of a financial or technical nature.</w:t>
      </w:r>
    </w:p>
    <w:p w14:paraId="624A393F" w14:textId="77777777" w:rsidR="005A5CBC" w:rsidRDefault="005A5CBC">
      <w:pPr>
        <w:spacing w:before="60"/>
        <w:ind w:right="-30"/>
        <w:jc w:val="left"/>
        <w:rPr>
          <w:rFonts w:ascii="Arial" w:eastAsia="Arial" w:hAnsi="Arial" w:cs="Arial"/>
        </w:rPr>
      </w:pPr>
    </w:p>
    <w:p w14:paraId="5483106F"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22.6</w:t>
      </w:r>
      <w:r>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431A5767" w14:textId="77777777" w:rsidR="005A5CBC" w:rsidRDefault="005A5CBC">
      <w:pPr>
        <w:spacing w:before="60"/>
        <w:ind w:left="1260" w:hanging="570"/>
        <w:jc w:val="left"/>
        <w:rPr>
          <w:rFonts w:ascii="Arial" w:eastAsia="Arial" w:hAnsi="Arial" w:cs="Arial"/>
        </w:rPr>
      </w:pPr>
    </w:p>
    <w:p w14:paraId="6497E587"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22.7 </w:t>
      </w:r>
      <w:r>
        <w:rPr>
          <w:rFonts w:ascii="Arial" w:eastAsia="Arial" w:hAnsi="Arial" w:cs="Arial"/>
          <w:sz w:val="24"/>
          <w:szCs w:val="24"/>
          <w:highlight w:val="white"/>
        </w:rPr>
        <w:tab/>
        <w:t>The expert will act on the following basis:</w:t>
      </w:r>
    </w:p>
    <w:p w14:paraId="324D6773"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they will act as an expert and not as an arbitrator and will act fairly and impartially;</w:t>
      </w:r>
    </w:p>
    <w:p w14:paraId="5E8686D5"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the expert's determination will (in the absence of a material failure to follow the agreed procedures) be final and binding on the Parties;</w:t>
      </w:r>
    </w:p>
    <w:p w14:paraId="69EF9456"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271A83DB"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14:paraId="3F412F84"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the process will be conducted in private and will be confidential;</w:t>
      </w:r>
    </w:p>
    <w:p w14:paraId="42C8B551"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the expert will determine how and by whom the costs of the determination, including their fees and expenses, are to be paid.</w:t>
      </w:r>
    </w:p>
    <w:p w14:paraId="28E0C084" w14:textId="77777777" w:rsidR="005A5CBC" w:rsidRDefault="005A5CBC">
      <w:pPr>
        <w:spacing w:before="60"/>
        <w:ind w:left="1260" w:hanging="570"/>
        <w:jc w:val="left"/>
        <w:rPr>
          <w:rFonts w:ascii="Arial" w:eastAsia="Arial" w:hAnsi="Arial" w:cs="Arial"/>
        </w:rPr>
      </w:pPr>
    </w:p>
    <w:p w14:paraId="5146447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22.8 </w:t>
      </w:r>
      <w:r>
        <w:rPr>
          <w:rFonts w:ascii="Arial" w:eastAsia="Arial" w:hAnsi="Arial" w:cs="Arial"/>
          <w:sz w:val="24"/>
          <w:szCs w:val="24"/>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14:paraId="0FBE8CFD" w14:textId="77777777" w:rsidR="005A5CBC" w:rsidRDefault="005A5CBC">
      <w:pPr>
        <w:jc w:val="left"/>
        <w:rPr>
          <w:rFonts w:ascii="Arial" w:eastAsia="Arial" w:hAnsi="Arial" w:cs="Arial"/>
        </w:rPr>
      </w:pPr>
    </w:p>
    <w:p w14:paraId="1C337904" w14:textId="77777777" w:rsidR="005A5CBC" w:rsidRDefault="00720B67">
      <w:pPr>
        <w:pStyle w:val="Heading1"/>
        <w:jc w:val="left"/>
        <w:rPr>
          <w:rFonts w:ascii="Arial" w:eastAsia="Arial" w:hAnsi="Arial" w:cs="Arial"/>
        </w:rPr>
      </w:pPr>
      <w:bookmarkStart w:id="83" w:name="_43ky6rz" w:colFirst="0" w:colLast="0"/>
      <w:bookmarkEnd w:id="83"/>
      <w:r>
        <w:rPr>
          <w:rFonts w:ascii="Arial" w:eastAsia="Arial" w:hAnsi="Arial" w:cs="Arial"/>
          <w:highlight w:val="white"/>
        </w:rPr>
        <w:t>23.</w:t>
      </w:r>
      <w:r>
        <w:rPr>
          <w:rFonts w:ascii="Arial" w:eastAsia="Arial" w:hAnsi="Arial" w:cs="Arial"/>
          <w:highlight w:val="white"/>
        </w:rPr>
        <w:tab/>
        <w:t>Termination</w:t>
      </w:r>
    </w:p>
    <w:p w14:paraId="7DB63D48" w14:textId="77777777" w:rsidR="005A5CBC" w:rsidRDefault="005A5CBC">
      <w:pPr>
        <w:rPr>
          <w:rFonts w:ascii="Arial" w:eastAsia="Arial" w:hAnsi="Arial" w:cs="Arial"/>
        </w:rPr>
      </w:pPr>
    </w:p>
    <w:p w14:paraId="5359E126" w14:textId="77777777" w:rsidR="005A5CBC" w:rsidRDefault="00720B67">
      <w:pPr>
        <w:spacing w:before="60"/>
        <w:jc w:val="left"/>
        <w:rPr>
          <w:rFonts w:ascii="Arial" w:eastAsia="Arial" w:hAnsi="Arial" w:cs="Arial"/>
        </w:rPr>
      </w:pPr>
      <w:bookmarkStart w:id="84" w:name="_2iq8gzs" w:colFirst="0" w:colLast="0"/>
      <w:bookmarkEnd w:id="84"/>
      <w:r>
        <w:rPr>
          <w:rFonts w:ascii="Arial" w:eastAsia="Arial" w:hAnsi="Arial" w:cs="Arial"/>
          <w:sz w:val="24"/>
          <w:szCs w:val="24"/>
          <w:highlight w:val="white"/>
        </w:rPr>
        <w:t xml:space="preserve">23.1 </w:t>
      </w:r>
      <w:r>
        <w:rPr>
          <w:rFonts w:ascii="Arial" w:eastAsia="Arial" w:hAnsi="Arial" w:cs="Arial"/>
          <w:sz w:val="24"/>
          <w:szCs w:val="24"/>
          <w:highlight w:val="white"/>
        </w:rPr>
        <w:tab/>
        <w:t>The Buyer will have the right to terminate the Call-Off Contract at any time by giving the notice to the Supplier specified in the Order Form, subject to clause 23.2 and 23.3 below. The Supplier’s obligation to provide the Services will end on the date set out in the Buyer’s notice.</w:t>
      </w:r>
    </w:p>
    <w:p w14:paraId="3A1F6185" w14:textId="77777777" w:rsidR="005A5CBC" w:rsidRDefault="005A5CBC">
      <w:pPr>
        <w:spacing w:before="60"/>
        <w:jc w:val="left"/>
        <w:rPr>
          <w:rFonts w:ascii="Arial" w:eastAsia="Arial" w:hAnsi="Arial" w:cs="Arial"/>
        </w:rPr>
      </w:pPr>
    </w:p>
    <w:p w14:paraId="60ED08AD" w14:textId="68481EE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23.2 </w:t>
      </w:r>
      <w:r>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r w:rsidR="000F5356" w:rsidRPr="000F5356">
        <w:rPr>
          <w:rFonts w:ascii="Arial" w:eastAsia="Arial" w:hAnsi="Arial" w:cs="Arial"/>
          <w:sz w:val="24"/>
          <w:szCs w:val="24"/>
        </w:rPr>
        <w:t>Where the duration is not specified in the SOW at the outset, then the duration will be subject to negotiation up to the maximum of 30 days.</w:t>
      </w:r>
    </w:p>
    <w:p w14:paraId="0072BB21" w14:textId="77777777" w:rsidR="005A5CBC" w:rsidRDefault="005A5CBC">
      <w:pPr>
        <w:spacing w:before="60"/>
        <w:ind w:left="1260" w:hanging="570"/>
        <w:jc w:val="left"/>
        <w:rPr>
          <w:rFonts w:ascii="Arial" w:eastAsia="Arial" w:hAnsi="Arial" w:cs="Arial"/>
        </w:rPr>
      </w:pPr>
    </w:p>
    <w:p w14:paraId="4C81922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23.3 </w:t>
      </w:r>
      <w:r>
        <w:rPr>
          <w:rFonts w:ascii="Arial" w:eastAsia="Arial" w:hAnsi="Arial" w:cs="Arial"/>
          <w:sz w:val="24"/>
          <w:szCs w:val="24"/>
          <w:highlight w:val="white"/>
        </w:rPr>
        <w:tab/>
        <w:t xml:space="preserve">Partial days will be discounted in the calculation and the duration of the SOW will be calculated in full Working Days. </w:t>
      </w:r>
    </w:p>
    <w:p w14:paraId="21D04EEA" w14:textId="77777777" w:rsidR="005A5CBC" w:rsidRDefault="005A5CBC">
      <w:pPr>
        <w:spacing w:before="60"/>
        <w:ind w:left="1260" w:hanging="570"/>
        <w:jc w:val="left"/>
        <w:rPr>
          <w:rFonts w:ascii="Arial" w:eastAsia="Arial" w:hAnsi="Arial" w:cs="Arial"/>
        </w:rPr>
      </w:pPr>
    </w:p>
    <w:p w14:paraId="4F70322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23.4 </w:t>
      </w:r>
      <w:r>
        <w:rPr>
          <w:rFonts w:ascii="Arial" w:eastAsia="Arial" w:hAnsi="Arial" w:cs="Arial"/>
          <w:sz w:val="24"/>
          <w:szCs w:val="24"/>
          <w:highlight w:val="white"/>
        </w:rPr>
        <w:tab/>
        <w:t>The Parties acknowledge and agree that:</w:t>
      </w:r>
    </w:p>
    <w:p w14:paraId="1E412FDB"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45D599AF"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2E75A019" w14:textId="77777777" w:rsidR="005A5CBC" w:rsidRDefault="00720B67" w:rsidP="00283D8D">
      <w:pPr>
        <w:numPr>
          <w:ilvl w:val="0"/>
          <w:numId w:val="12"/>
        </w:numPr>
        <w:ind w:hanging="7"/>
        <w:jc w:val="left"/>
        <w:rPr>
          <w:sz w:val="24"/>
          <w:szCs w:val="24"/>
          <w:highlight w:val="white"/>
        </w:rPr>
      </w:pPr>
      <w:r>
        <w:rPr>
          <w:rFonts w:ascii="Arial" w:eastAsia="Arial" w:hAnsi="Arial" w:cs="Arial"/>
          <w:sz w:val="24"/>
          <w:szCs w:val="24"/>
          <w:highlight w:val="white"/>
        </w:rPr>
        <w:t>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718BAA88" w14:textId="77777777" w:rsidR="005A5CBC" w:rsidRDefault="005A5CBC">
      <w:pPr>
        <w:spacing w:before="60"/>
        <w:ind w:left="1260" w:hanging="570"/>
        <w:jc w:val="left"/>
        <w:rPr>
          <w:rFonts w:ascii="Arial" w:eastAsia="Arial" w:hAnsi="Arial" w:cs="Arial"/>
        </w:rPr>
      </w:pPr>
    </w:p>
    <w:p w14:paraId="161A203D"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23.5 </w:t>
      </w:r>
      <w:r>
        <w:rPr>
          <w:rFonts w:ascii="Arial" w:eastAsia="Arial" w:hAnsi="Arial" w:cs="Arial"/>
          <w:sz w:val="24"/>
          <w:szCs w:val="24"/>
          <w:highlight w:val="white"/>
        </w:rPr>
        <w:tab/>
        <w:t>The Buyer will have the right to terminate the Call-Off Contract at any time with immediate effect by written notice to the Supplier if:</w:t>
      </w:r>
    </w:p>
    <w:p w14:paraId="03538F51"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the Supplier commits a Supplier Default and if the Supplier Default cannot, in the opinion of the Buyer, be remedied; or</w:t>
      </w:r>
    </w:p>
    <w:p w14:paraId="37ADD105"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the Supplier commits any fraud.</w:t>
      </w:r>
    </w:p>
    <w:p w14:paraId="2238884F" w14:textId="77777777" w:rsidR="005A5CBC" w:rsidRDefault="005A5CBC">
      <w:pPr>
        <w:spacing w:before="60"/>
        <w:ind w:right="-30"/>
        <w:jc w:val="left"/>
        <w:rPr>
          <w:rFonts w:ascii="Arial" w:eastAsia="Arial" w:hAnsi="Arial" w:cs="Arial"/>
        </w:rPr>
      </w:pPr>
    </w:p>
    <w:p w14:paraId="6DD200DC"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23.6 </w:t>
      </w:r>
      <w:r>
        <w:rPr>
          <w:rFonts w:ascii="Arial" w:eastAsia="Arial" w:hAnsi="Arial" w:cs="Arial"/>
          <w:sz w:val="24"/>
          <w:szCs w:val="24"/>
          <w:highlight w:val="white"/>
        </w:rPr>
        <w:tab/>
        <w:t>Either Party may terminate the Call-Off Contract at any time with immediate effect by written notice to the other if:</w:t>
      </w:r>
    </w:p>
    <w:p w14:paraId="2C77E0AC"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0DF2FDEE"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an Insolvency Event of the other Party occurs, or the other Party ceases or threatens to cease to carry on the whole or any material part of its business</w:t>
      </w:r>
    </w:p>
    <w:p w14:paraId="3E0445F7"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a Force Majeure Event occurs for a period of more than 15 consecutive calendar days.</w:t>
      </w:r>
    </w:p>
    <w:p w14:paraId="44FCD88A" w14:textId="77777777" w:rsidR="005A5CBC" w:rsidRDefault="005A5CBC">
      <w:pPr>
        <w:spacing w:before="60"/>
        <w:ind w:left="1260" w:hanging="570"/>
        <w:jc w:val="left"/>
        <w:rPr>
          <w:rFonts w:ascii="Arial" w:eastAsia="Arial" w:hAnsi="Arial" w:cs="Arial"/>
        </w:rPr>
      </w:pPr>
      <w:bookmarkStart w:id="85" w:name="_xvir7l" w:colFirst="0" w:colLast="0"/>
      <w:bookmarkEnd w:id="85"/>
    </w:p>
    <w:p w14:paraId="330C0EBC"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23.7 </w:t>
      </w:r>
      <w:r>
        <w:rPr>
          <w:rFonts w:ascii="Arial" w:eastAsia="Arial" w:hAnsi="Arial" w:cs="Arial"/>
          <w:sz w:val="24"/>
          <w:szCs w:val="24"/>
          <w:highlight w:val="white"/>
        </w:rPr>
        <w:tab/>
        <w:t xml:space="preserve">If a Supplier Insolvency Event occurs, the Buyer is entitled to terminate the Call-Off Contract. </w:t>
      </w:r>
    </w:p>
    <w:p w14:paraId="709E0BA6" w14:textId="77777777" w:rsidR="005A5CBC" w:rsidRDefault="005A5CBC">
      <w:pPr>
        <w:spacing w:before="60"/>
        <w:ind w:left="705"/>
        <w:jc w:val="left"/>
        <w:rPr>
          <w:rFonts w:ascii="Arial" w:eastAsia="Arial" w:hAnsi="Arial" w:cs="Arial"/>
        </w:rPr>
      </w:pPr>
      <w:bookmarkStart w:id="86" w:name="_3hv69ve" w:colFirst="0" w:colLast="0"/>
      <w:bookmarkEnd w:id="86"/>
    </w:p>
    <w:p w14:paraId="7A31D8D6" w14:textId="77777777" w:rsidR="005A5CBC" w:rsidRDefault="00720B67">
      <w:pPr>
        <w:pStyle w:val="Heading1"/>
        <w:spacing w:before="60"/>
        <w:jc w:val="left"/>
        <w:rPr>
          <w:rFonts w:ascii="Arial" w:eastAsia="Arial" w:hAnsi="Arial" w:cs="Arial"/>
        </w:rPr>
      </w:pPr>
      <w:bookmarkStart w:id="87" w:name="_1x0gk37" w:colFirst="0" w:colLast="0"/>
      <w:bookmarkEnd w:id="87"/>
      <w:r>
        <w:rPr>
          <w:rFonts w:ascii="Arial" w:eastAsia="Arial" w:hAnsi="Arial" w:cs="Arial"/>
          <w:highlight w:val="white"/>
        </w:rPr>
        <w:t xml:space="preserve">24. </w:t>
      </w:r>
      <w:r>
        <w:rPr>
          <w:rFonts w:ascii="Arial" w:eastAsia="Arial" w:hAnsi="Arial" w:cs="Arial"/>
          <w:highlight w:val="white"/>
        </w:rPr>
        <w:tab/>
        <w:t>Consequences of termination</w:t>
      </w:r>
    </w:p>
    <w:p w14:paraId="65587B8E" w14:textId="77777777" w:rsidR="005A5CBC" w:rsidRDefault="005A5CBC">
      <w:pPr>
        <w:spacing w:before="60"/>
        <w:ind w:left="1260" w:hanging="570"/>
        <w:jc w:val="left"/>
        <w:rPr>
          <w:rFonts w:ascii="Arial" w:eastAsia="Arial" w:hAnsi="Arial" w:cs="Arial"/>
        </w:rPr>
      </w:pPr>
      <w:bookmarkStart w:id="88" w:name="_4h042r0" w:colFirst="0" w:colLast="0"/>
      <w:bookmarkEnd w:id="88"/>
    </w:p>
    <w:p w14:paraId="0E88F37F" w14:textId="77777777" w:rsidR="005A5CBC" w:rsidRDefault="00720B67">
      <w:pPr>
        <w:spacing w:before="60"/>
        <w:jc w:val="left"/>
        <w:rPr>
          <w:rFonts w:ascii="Arial" w:eastAsia="Arial" w:hAnsi="Arial" w:cs="Arial"/>
        </w:rPr>
      </w:pPr>
      <w:bookmarkStart w:id="89" w:name="_2w5ecyt" w:colFirst="0" w:colLast="0"/>
      <w:bookmarkEnd w:id="89"/>
      <w:r>
        <w:rPr>
          <w:rFonts w:ascii="Arial" w:eastAsia="Arial" w:hAnsi="Arial" w:cs="Arial"/>
          <w:sz w:val="24"/>
          <w:szCs w:val="24"/>
          <w:highlight w:val="white"/>
        </w:rPr>
        <w:t xml:space="preserve">24.1 </w:t>
      </w:r>
      <w:r>
        <w:rPr>
          <w:rFonts w:ascii="Arial" w:eastAsia="Arial" w:hAnsi="Arial" w:cs="Arial"/>
          <w:sz w:val="24"/>
          <w:szCs w:val="24"/>
          <w:highlight w:val="white"/>
        </w:rPr>
        <w:tab/>
        <w:t>If the Buyer contracts with another Supplier, the Supplier will comply with Clause 29.</w:t>
      </w:r>
    </w:p>
    <w:p w14:paraId="36F1FABF" w14:textId="77777777" w:rsidR="005A5CBC" w:rsidRDefault="005A5CBC">
      <w:pPr>
        <w:spacing w:before="60"/>
        <w:ind w:left="705"/>
        <w:jc w:val="left"/>
        <w:rPr>
          <w:rFonts w:ascii="Arial" w:eastAsia="Arial" w:hAnsi="Arial" w:cs="Arial"/>
        </w:rPr>
      </w:pPr>
      <w:bookmarkStart w:id="90" w:name="_1baon6m" w:colFirst="0" w:colLast="0"/>
      <w:bookmarkEnd w:id="90"/>
    </w:p>
    <w:p w14:paraId="7C2D4048" w14:textId="77777777" w:rsidR="005A5CBC" w:rsidRDefault="00720B67">
      <w:pPr>
        <w:spacing w:before="60"/>
        <w:jc w:val="left"/>
        <w:rPr>
          <w:rFonts w:ascii="Arial" w:eastAsia="Arial" w:hAnsi="Arial" w:cs="Arial"/>
        </w:rPr>
      </w:pPr>
      <w:bookmarkStart w:id="91" w:name="_3vac5uf" w:colFirst="0" w:colLast="0"/>
      <w:bookmarkEnd w:id="91"/>
      <w:r>
        <w:rPr>
          <w:rFonts w:ascii="Arial" w:eastAsia="Arial" w:hAnsi="Arial" w:cs="Arial"/>
          <w:sz w:val="24"/>
          <w:szCs w:val="24"/>
          <w:highlight w:val="white"/>
        </w:rPr>
        <w:t xml:space="preserve">24.2   </w:t>
      </w:r>
      <w:r>
        <w:rPr>
          <w:rFonts w:ascii="Arial" w:eastAsia="Arial" w:hAnsi="Arial" w:cs="Arial"/>
          <w:sz w:val="24"/>
          <w:szCs w:val="24"/>
          <w:highlight w:val="white"/>
        </w:rPr>
        <w:tab/>
        <w:t>The rights and obligations of the Parties in respect of the</w:t>
      </w:r>
      <w:r>
        <w:rPr>
          <w:rFonts w:ascii="Arial" w:eastAsia="Arial" w:hAnsi="Arial" w:cs="Arial"/>
          <w:sz w:val="24"/>
          <w:szCs w:val="24"/>
        </w:rPr>
        <w:t xml:space="preserve"> Call-Off Contract</w:t>
      </w:r>
      <w:r>
        <w:rPr>
          <w:rFonts w:ascii="Arial" w:eastAsia="Arial" w:hAnsi="Arial" w:cs="Arial"/>
          <w:sz w:val="24"/>
          <w:szCs w:val="24"/>
          <w:highlight w:val="white"/>
        </w:rPr>
        <w:t xml:space="preserve"> (including any executed SOWs) will automatically terminate upon the expiry or termination of the relevant</w:t>
      </w:r>
      <w:r>
        <w:rPr>
          <w:rFonts w:ascii="Arial" w:eastAsia="Arial" w:hAnsi="Arial" w:cs="Arial"/>
          <w:sz w:val="24"/>
          <w:szCs w:val="24"/>
        </w:rPr>
        <w:t xml:space="preserve"> Call-Off Contract</w:t>
      </w:r>
      <w:r>
        <w:rPr>
          <w:rFonts w:ascii="Arial" w:eastAsia="Arial" w:hAnsi="Arial" w:cs="Arial"/>
          <w:sz w:val="24"/>
          <w:szCs w:val="24"/>
          <w:highlight w:val="white"/>
        </w:rPr>
        <w:t>, except those rights and obligations set out in clause</w:t>
      </w:r>
      <w:r>
        <w:rPr>
          <w:rFonts w:ascii="Arial" w:eastAsia="Arial" w:hAnsi="Arial" w:cs="Arial"/>
          <w:sz w:val="24"/>
          <w:szCs w:val="24"/>
        </w:rPr>
        <w:t xml:space="preserve"> 24.6.</w:t>
      </w:r>
    </w:p>
    <w:p w14:paraId="6F08149F" w14:textId="77777777" w:rsidR="005A5CBC" w:rsidRDefault="005A5CBC">
      <w:pPr>
        <w:spacing w:before="60"/>
        <w:jc w:val="left"/>
        <w:rPr>
          <w:rFonts w:ascii="Arial" w:eastAsia="Arial" w:hAnsi="Arial" w:cs="Arial"/>
        </w:rPr>
      </w:pPr>
      <w:bookmarkStart w:id="92" w:name="_2afmg28" w:colFirst="0" w:colLast="0"/>
      <w:bookmarkEnd w:id="92"/>
    </w:p>
    <w:p w14:paraId="240C0B61" w14:textId="77777777" w:rsidR="005A5CBC" w:rsidRDefault="00720B67">
      <w:pPr>
        <w:spacing w:before="60"/>
        <w:jc w:val="left"/>
        <w:rPr>
          <w:rFonts w:ascii="Arial" w:eastAsia="Arial" w:hAnsi="Arial" w:cs="Arial"/>
        </w:rPr>
      </w:pPr>
      <w:bookmarkStart w:id="93" w:name="_pkwqa1" w:colFirst="0" w:colLast="0"/>
      <w:bookmarkEnd w:id="93"/>
      <w:r>
        <w:rPr>
          <w:rFonts w:ascii="Arial" w:eastAsia="Arial" w:hAnsi="Arial" w:cs="Arial"/>
          <w:sz w:val="24"/>
          <w:szCs w:val="24"/>
          <w:highlight w:val="white"/>
        </w:rPr>
        <w:lastRenderedPageBreak/>
        <w:t xml:space="preserve">24.3   </w:t>
      </w:r>
      <w:r>
        <w:rPr>
          <w:rFonts w:ascii="Arial" w:eastAsia="Arial" w:hAnsi="Arial" w:cs="Arial"/>
          <w:sz w:val="24"/>
          <w:szCs w:val="24"/>
          <w:highlight w:val="white"/>
        </w:rPr>
        <w:tab/>
        <w:t>At the end of the Call-Off Contract period (howsoever arising), the Supplier must:</w:t>
      </w:r>
    </w:p>
    <w:p w14:paraId="7D1D4633"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immediately return to the Buyer:</w:t>
      </w:r>
    </w:p>
    <w:p w14:paraId="671B1B0B" w14:textId="77777777" w:rsidR="005A5CBC" w:rsidRDefault="00720B67" w:rsidP="00283D8D">
      <w:pPr>
        <w:numPr>
          <w:ilvl w:val="1"/>
          <w:numId w:val="12"/>
        </w:numPr>
        <w:ind w:right="-30" w:hanging="23"/>
        <w:jc w:val="left"/>
        <w:rPr>
          <w:sz w:val="24"/>
          <w:szCs w:val="24"/>
          <w:highlight w:val="white"/>
        </w:rPr>
      </w:pPr>
      <w:r>
        <w:rPr>
          <w:rFonts w:ascii="Arial" w:eastAsia="Arial" w:hAnsi="Arial" w:cs="Arial"/>
          <w:sz w:val="24"/>
          <w:szCs w:val="24"/>
          <w:highlight w:val="white"/>
        </w:rPr>
        <w:t xml:space="preserve">all Buyer Data including all copies of Buyer Software and any other software licensed by the Buyer to the Supplier under the </w:t>
      </w:r>
      <w:r>
        <w:rPr>
          <w:rFonts w:ascii="Arial" w:eastAsia="Arial" w:hAnsi="Arial" w:cs="Arial"/>
          <w:sz w:val="24"/>
          <w:szCs w:val="24"/>
        </w:rPr>
        <w:t>Call-Off Contract</w:t>
      </w:r>
      <w:r>
        <w:rPr>
          <w:rFonts w:ascii="Arial" w:eastAsia="Arial" w:hAnsi="Arial" w:cs="Arial"/>
          <w:sz w:val="24"/>
          <w:szCs w:val="24"/>
          <w:highlight w:val="white"/>
        </w:rPr>
        <w:t>;</w:t>
      </w:r>
    </w:p>
    <w:p w14:paraId="15E97367" w14:textId="77777777" w:rsidR="005A5CBC" w:rsidRDefault="00720B67" w:rsidP="00283D8D">
      <w:pPr>
        <w:numPr>
          <w:ilvl w:val="1"/>
          <w:numId w:val="12"/>
        </w:numPr>
        <w:ind w:right="-30" w:hanging="23"/>
        <w:jc w:val="left"/>
        <w:rPr>
          <w:sz w:val="24"/>
          <w:szCs w:val="24"/>
          <w:highlight w:val="white"/>
        </w:rPr>
      </w:pPr>
      <w:r>
        <w:rPr>
          <w:rFonts w:ascii="Arial" w:eastAsia="Arial" w:hAnsi="Arial" w:cs="Arial"/>
          <w:sz w:val="24"/>
          <w:szCs w:val="24"/>
          <w:highlight w:val="white"/>
        </w:rPr>
        <w:t xml:space="preserve">any materials created by the Supplier under the </w:t>
      </w:r>
      <w:r>
        <w:rPr>
          <w:rFonts w:ascii="Arial" w:eastAsia="Arial" w:hAnsi="Arial" w:cs="Arial"/>
          <w:sz w:val="24"/>
          <w:szCs w:val="24"/>
        </w:rPr>
        <w:t>Call-Off Contrac</w:t>
      </w:r>
      <w:r>
        <w:rPr>
          <w:rFonts w:ascii="Arial" w:eastAsia="Arial" w:hAnsi="Arial" w:cs="Arial"/>
          <w:sz w:val="24"/>
          <w:szCs w:val="24"/>
          <w:highlight w:val="white"/>
        </w:rPr>
        <w:t>t where the IPRs are owned by the Buyer;</w:t>
      </w:r>
    </w:p>
    <w:p w14:paraId="37FCFA4E" w14:textId="77777777" w:rsidR="005A5CBC" w:rsidRDefault="00720B67" w:rsidP="00283D8D">
      <w:pPr>
        <w:numPr>
          <w:ilvl w:val="1"/>
          <w:numId w:val="12"/>
        </w:numPr>
        <w:ind w:right="-30" w:hanging="23"/>
        <w:jc w:val="left"/>
        <w:rPr>
          <w:sz w:val="24"/>
          <w:szCs w:val="24"/>
          <w:highlight w:val="white"/>
        </w:rPr>
      </w:pPr>
      <w:r>
        <w:rPr>
          <w:rFonts w:ascii="Arial" w:eastAsia="Arial" w:hAnsi="Arial" w:cs="Arial"/>
          <w:sz w:val="24"/>
          <w:szCs w:val="24"/>
          <w:highlight w:val="white"/>
        </w:rPr>
        <w:t>any items that have been on-charged to the Buyer, such as consumables; and</w:t>
      </w:r>
    </w:p>
    <w:p w14:paraId="7F1B4B8A" w14:textId="77777777" w:rsidR="005A5CBC" w:rsidRDefault="00720B67" w:rsidP="00283D8D">
      <w:pPr>
        <w:numPr>
          <w:ilvl w:val="1"/>
          <w:numId w:val="12"/>
        </w:numPr>
        <w:ind w:right="-30" w:hanging="23"/>
        <w:jc w:val="left"/>
        <w:rPr>
          <w:sz w:val="24"/>
          <w:szCs w:val="24"/>
          <w:highlight w:val="white"/>
        </w:rPr>
      </w:pPr>
      <w:r>
        <w:rPr>
          <w:rFonts w:ascii="Arial" w:eastAsia="Arial" w:hAnsi="Arial" w:cs="Arial"/>
          <w:sz w:val="24"/>
          <w:szCs w:val="24"/>
          <w:highlight w:val="white"/>
        </w:rPr>
        <w:t>all equipment provided to the Supplier. This equipment must be handed back to the Buyer in good working order (allowance will be made for reasonable wear and tear).</w:t>
      </w:r>
    </w:p>
    <w:p w14:paraId="552DD8BB"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immediately upload any items that are or were due to be uploaded to the repository when the Call-Off Contract was terminated (as specified in Clause 27);</w:t>
      </w:r>
    </w:p>
    <w:p w14:paraId="5AE0517A"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6AA2A376"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7C65E684"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vacate the Buyer premises;</w:t>
      </w:r>
    </w:p>
    <w:p w14:paraId="6C49516F"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work with the Buyer on any work in progress and ensure an orderly transition of the Services to the replacement supplier;</w:t>
      </w:r>
    </w:p>
    <w:p w14:paraId="53C5F65A"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return any sums prepaid for Services which have not been delivered to the Buyer by the date of expiry or termination;</w:t>
      </w:r>
    </w:p>
    <w:p w14:paraId="6C88AB3E"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provide all information requested by the Buyer on the provision of the Services so that:</w:t>
      </w:r>
    </w:p>
    <w:p w14:paraId="521E4D7A" w14:textId="77777777" w:rsidR="005A5CBC" w:rsidRDefault="00720B67" w:rsidP="00283D8D">
      <w:pPr>
        <w:numPr>
          <w:ilvl w:val="1"/>
          <w:numId w:val="12"/>
        </w:numPr>
        <w:ind w:right="-30" w:hanging="23"/>
        <w:jc w:val="left"/>
        <w:rPr>
          <w:sz w:val="24"/>
          <w:szCs w:val="24"/>
          <w:highlight w:val="white"/>
        </w:rPr>
      </w:pPr>
      <w:r>
        <w:rPr>
          <w:rFonts w:ascii="Arial" w:eastAsia="Arial" w:hAnsi="Arial" w:cs="Arial"/>
          <w:sz w:val="24"/>
          <w:szCs w:val="24"/>
          <w:highlight w:val="white"/>
        </w:rPr>
        <w:t>the Buyer is able to understand how the Services have been provided; and</w:t>
      </w:r>
    </w:p>
    <w:p w14:paraId="6F8F2725" w14:textId="77777777" w:rsidR="005A5CBC" w:rsidRDefault="00720B67" w:rsidP="00283D8D">
      <w:pPr>
        <w:numPr>
          <w:ilvl w:val="1"/>
          <w:numId w:val="12"/>
        </w:numPr>
        <w:ind w:right="-30" w:hanging="23"/>
        <w:jc w:val="left"/>
        <w:rPr>
          <w:sz w:val="24"/>
          <w:szCs w:val="24"/>
          <w:highlight w:val="white"/>
        </w:rPr>
      </w:pPr>
      <w:r>
        <w:rPr>
          <w:rFonts w:ascii="Arial" w:eastAsia="Arial" w:hAnsi="Arial" w:cs="Arial"/>
          <w:sz w:val="24"/>
          <w:szCs w:val="24"/>
          <w:highlight w:val="white"/>
        </w:rPr>
        <w:t>the Buyer and the replacement supplier can conduct due diligence.</w:t>
      </w:r>
    </w:p>
    <w:p w14:paraId="61DDB0DF" w14:textId="77777777" w:rsidR="005A5CBC" w:rsidRDefault="005A5CBC">
      <w:pPr>
        <w:spacing w:before="60"/>
        <w:ind w:left="720"/>
        <w:jc w:val="left"/>
        <w:rPr>
          <w:rFonts w:ascii="Arial" w:eastAsia="Arial" w:hAnsi="Arial" w:cs="Arial"/>
        </w:rPr>
      </w:pPr>
      <w:bookmarkStart w:id="94" w:name="_39kk8xu" w:colFirst="0" w:colLast="0"/>
      <w:bookmarkEnd w:id="94"/>
    </w:p>
    <w:p w14:paraId="10D753B9" w14:textId="77777777" w:rsidR="005A5CBC" w:rsidRDefault="00720B67">
      <w:pPr>
        <w:spacing w:before="60"/>
        <w:jc w:val="left"/>
        <w:rPr>
          <w:rFonts w:ascii="Arial" w:eastAsia="Arial" w:hAnsi="Arial" w:cs="Arial"/>
        </w:rPr>
      </w:pPr>
      <w:bookmarkStart w:id="95" w:name="_1opuj5n" w:colFirst="0" w:colLast="0"/>
      <w:bookmarkEnd w:id="95"/>
      <w:r>
        <w:rPr>
          <w:rFonts w:ascii="Arial" w:eastAsia="Arial" w:hAnsi="Arial" w:cs="Arial"/>
          <w:sz w:val="24"/>
          <w:szCs w:val="24"/>
          <w:highlight w:val="white"/>
        </w:rPr>
        <w:t>24.4</w:t>
      </w:r>
      <w:r>
        <w:rPr>
          <w:rFonts w:ascii="Arial" w:eastAsia="Arial" w:hAnsi="Arial" w:cs="Arial"/>
          <w:sz w:val="24"/>
          <w:szCs w:val="24"/>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2FB3AB96" w14:textId="77777777" w:rsidR="005A5CBC" w:rsidRDefault="005A5CBC">
      <w:pPr>
        <w:spacing w:before="60"/>
        <w:ind w:left="720"/>
        <w:jc w:val="left"/>
        <w:rPr>
          <w:rFonts w:ascii="Arial" w:eastAsia="Arial" w:hAnsi="Arial" w:cs="Arial"/>
        </w:rPr>
      </w:pPr>
      <w:bookmarkStart w:id="96" w:name="_48pi1tg" w:colFirst="0" w:colLast="0"/>
      <w:bookmarkEnd w:id="96"/>
    </w:p>
    <w:p w14:paraId="1ACA68FE" w14:textId="77777777" w:rsidR="005A5CBC" w:rsidRDefault="00720B67">
      <w:pPr>
        <w:spacing w:before="60"/>
        <w:jc w:val="left"/>
        <w:rPr>
          <w:rFonts w:ascii="Arial" w:eastAsia="Arial" w:hAnsi="Arial" w:cs="Arial"/>
        </w:rPr>
      </w:pPr>
      <w:bookmarkStart w:id="97" w:name="_2nusc19" w:colFirst="0" w:colLast="0"/>
      <w:bookmarkEnd w:id="97"/>
      <w:r>
        <w:rPr>
          <w:rFonts w:ascii="Arial" w:eastAsia="Arial" w:hAnsi="Arial" w:cs="Arial"/>
          <w:sz w:val="24"/>
          <w:szCs w:val="24"/>
          <w:highlight w:val="white"/>
        </w:rPr>
        <w:t>24.5</w:t>
      </w:r>
      <w:r>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622AA765" w14:textId="77777777" w:rsidR="005A5CBC" w:rsidRDefault="005A5CBC">
      <w:pPr>
        <w:spacing w:before="60"/>
        <w:ind w:left="720"/>
        <w:jc w:val="left"/>
        <w:rPr>
          <w:rFonts w:ascii="Arial" w:eastAsia="Arial" w:hAnsi="Arial" w:cs="Arial"/>
        </w:rPr>
      </w:pPr>
      <w:bookmarkStart w:id="98" w:name="_1302m92" w:colFirst="0" w:colLast="0"/>
      <w:bookmarkEnd w:id="98"/>
    </w:p>
    <w:p w14:paraId="1964C6B4" w14:textId="77777777" w:rsidR="005A5CBC" w:rsidRDefault="00720B67">
      <w:pPr>
        <w:spacing w:before="60"/>
        <w:jc w:val="left"/>
        <w:rPr>
          <w:rFonts w:ascii="Arial" w:eastAsia="Arial" w:hAnsi="Arial" w:cs="Arial"/>
        </w:rPr>
      </w:pPr>
      <w:bookmarkStart w:id="99" w:name="_3mzq4wv" w:colFirst="0" w:colLast="0"/>
      <w:bookmarkEnd w:id="99"/>
      <w:r>
        <w:rPr>
          <w:rFonts w:ascii="Arial" w:eastAsia="Arial" w:hAnsi="Arial" w:cs="Arial"/>
          <w:sz w:val="24"/>
          <w:szCs w:val="24"/>
          <w:highlight w:val="white"/>
        </w:rPr>
        <w:t>24.6</w:t>
      </w:r>
      <w:r>
        <w:rPr>
          <w:rFonts w:ascii="Arial" w:eastAsia="Arial" w:hAnsi="Arial" w:cs="Arial"/>
          <w:sz w:val="24"/>
          <w:szCs w:val="24"/>
          <w:highlight w:val="white"/>
        </w:rPr>
        <w:tab/>
        <w:t>Termination or expiry of the Call-Off Contract will not affect:</w:t>
      </w:r>
    </w:p>
    <w:p w14:paraId="4A27A847"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any rights, remedies or obligations accrued under the Call-Off Contract prior to termination or expiration;</w:t>
      </w:r>
    </w:p>
    <w:p w14:paraId="6E6F912B"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the right of either Party to recover any amount outstanding at the time of such termination or expiry;</w:t>
      </w:r>
    </w:p>
    <w:p w14:paraId="4921159B"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the continuing rights, remedies or obligations of the Buyer or the Supplier under clauses:</w:t>
      </w:r>
    </w:p>
    <w:p w14:paraId="1546C63C" w14:textId="77777777" w:rsidR="005A5CBC" w:rsidRDefault="00720B67" w:rsidP="00283D8D">
      <w:pPr>
        <w:numPr>
          <w:ilvl w:val="1"/>
          <w:numId w:val="12"/>
        </w:numPr>
        <w:ind w:right="-30" w:hanging="23"/>
        <w:jc w:val="left"/>
        <w:rPr>
          <w:sz w:val="24"/>
          <w:szCs w:val="24"/>
          <w:highlight w:val="white"/>
        </w:rPr>
      </w:pPr>
      <w:r>
        <w:rPr>
          <w:rFonts w:ascii="Arial" w:eastAsia="Arial" w:hAnsi="Arial" w:cs="Arial"/>
          <w:sz w:val="24"/>
          <w:szCs w:val="24"/>
          <w:highlight w:val="white"/>
        </w:rPr>
        <w:t>8 - Payment Terms and VAT</w:t>
      </w:r>
    </w:p>
    <w:p w14:paraId="572FA6FD" w14:textId="77777777" w:rsidR="005A5CBC" w:rsidRDefault="00720B67" w:rsidP="00283D8D">
      <w:pPr>
        <w:numPr>
          <w:ilvl w:val="1"/>
          <w:numId w:val="12"/>
        </w:numPr>
        <w:ind w:right="-30" w:hanging="23"/>
        <w:jc w:val="left"/>
        <w:rPr>
          <w:sz w:val="24"/>
          <w:szCs w:val="24"/>
          <w:highlight w:val="white"/>
        </w:rPr>
      </w:pPr>
      <w:r>
        <w:rPr>
          <w:rFonts w:ascii="Arial" w:eastAsia="Arial" w:hAnsi="Arial" w:cs="Arial"/>
          <w:sz w:val="24"/>
          <w:szCs w:val="24"/>
          <w:highlight w:val="white"/>
        </w:rPr>
        <w:t>9 - Recovery of Sums Due and Right of Set-Off</w:t>
      </w:r>
    </w:p>
    <w:p w14:paraId="5A2624C8" w14:textId="77777777" w:rsidR="005A5CBC" w:rsidRDefault="00720B67" w:rsidP="00283D8D">
      <w:pPr>
        <w:numPr>
          <w:ilvl w:val="1"/>
          <w:numId w:val="12"/>
        </w:numPr>
        <w:ind w:right="-30" w:hanging="23"/>
        <w:jc w:val="left"/>
        <w:rPr>
          <w:sz w:val="24"/>
          <w:szCs w:val="24"/>
          <w:highlight w:val="white"/>
        </w:rPr>
      </w:pPr>
      <w:r>
        <w:rPr>
          <w:rFonts w:ascii="Arial" w:eastAsia="Arial" w:hAnsi="Arial" w:cs="Arial"/>
          <w:sz w:val="24"/>
          <w:szCs w:val="24"/>
          <w:highlight w:val="white"/>
        </w:rPr>
        <w:lastRenderedPageBreak/>
        <w:t>11 - Confidentiality</w:t>
      </w:r>
    </w:p>
    <w:p w14:paraId="045DE394" w14:textId="77777777" w:rsidR="005A5CBC" w:rsidRDefault="00720B67" w:rsidP="00283D8D">
      <w:pPr>
        <w:numPr>
          <w:ilvl w:val="1"/>
          <w:numId w:val="12"/>
        </w:numPr>
        <w:ind w:right="-30" w:hanging="23"/>
        <w:jc w:val="left"/>
        <w:rPr>
          <w:sz w:val="24"/>
          <w:szCs w:val="24"/>
          <w:highlight w:val="white"/>
        </w:rPr>
      </w:pPr>
      <w:r>
        <w:rPr>
          <w:rFonts w:ascii="Arial" w:eastAsia="Arial" w:hAnsi="Arial" w:cs="Arial"/>
          <w:sz w:val="24"/>
          <w:szCs w:val="24"/>
          <w:highlight w:val="white"/>
        </w:rPr>
        <w:t>12 - Conflict of Interest</w:t>
      </w:r>
    </w:p>
    <w:p w14:paraId="20F04CDB" w14:textId="77777777" w:rsidR="005A5CBC" w:rsidRDefault="00720B67" w:rsidP="00283D8D">
      <w:pPr>
        <w:numPr>
          <w:ilvl w:val="1"/>
          <w:numId w:val="12"/>
        </w:numPr>
        <w:ind w:right="-30" w:hanging="23"/>
        <w:jc w:val="left"/>
        <w:rPr>
          <w:sz w:val="24"/>
          <w:szCs w:val="24"/>
          <w:highlight w:val="white"/>
        </w:rPr>
      </w:pPr>
      <w:r>
        <w:rPr>
          <w:rFonts w:ascii="Arial" w:eastAsia="Arial" w:hAnsi="Arial" w:cs="Arial"/>
          <w:sz w:val="24"/>
          <w:szCs w:val="24"/>
          <w:highlight w:val="white"/>
        </w:rPr>
        <w:t>13 - Intellectual Property Rights</w:t>
      </w:r>
    </w:p>
    <w:p w14:paraId="3DC127DA" w14:textId="77777777" w:rsidR="005A5CBC" w:rsidRDefault="00720B67" w:rsidP="00283D8D">
      <w:pPr>
        <w:numPr>
          <w:ilvl w:val="1"/>
          <w:numId w:val="12"/>
        </w:numPr>
        <w:ind w:right="-30" w:hanging="23"/>
        <w:jc w:val="left"/>
        <w:rPr>
          <w:sz w:val="24"/>
          <w:szCs w:val="24"/>
          <w:highlight w:val="white"/>
        </w:rPr>
      </w:pPr>
      <w:r>
        <w:rPr>
          <w:rFonts w:ascii="Arial" w:eastAsia="Arial" w:hAnsi="Arial" w:cs="Arial"/>
          <w:sz w:val="24"/>
          <w:szCs w:val="24"/>
          <w:highlight w:val="white"/>
        </w:rPr>
        <w:t>24 - Consequences of Termination</w:t>
      </w:r>
    </w:p>
    <w:p w14:paraId="3622BC2C" w14:textId="77777777" w:rsidR="005A5CBC" w:rsidRDefault="00720B67" w:rsidP="00283D8D">
      <w:pPr>
        <w:numPr>
          <w:ilvl w:val="1"/>
          <w:numId w:val="12"/>
        </w:numPr>
        <w:ind w:right="-30" w:hanging="23"/>
        <w:jc w:val="left"/>
        <w:rPr>
          <w:sz w:val="24"/>
          <w:szCs w:val="24"/>
          <w:highlight w:val="white"/>
        </w:rPr>
      </w:pPr>
      <w:r>
        <w:rPr>
          <w:rFonts w:ascii="Arial" w:eastAsia="Arial" w:hAnsi="Arial" w:cs="Arial"/>
          <w:sz w:val="24"/>
          <w:szCs w:val="24"/>
          <w:highlight w:val="white"/>
        </w:rPr>
        <w:t>28 - Staff Transfer</w:t>
      </w:r>
    </w:p>
    <w:p w14:paraId="6D99C5FD" w14:textId="77777777" w:rsidR="005A5CBC" w:rsidRDefault="00720B67" w:rsidP="00283D8D">
      <w:pPr>
        <w:numPr>
          <w:ilvl w:val="1"/>
          <w:numId w:val="12"/>
        </w:numPr>
        <w:ind w:right="-30" w:hanging="23"/>
        <w:jc w:val="left"/>
        <w:rPr>
          <w:sz w:val="24"/>
          <w:szCs w:val="24"/>
          <w:highlight w:val="white"/>
        </w:rPr>
      </w:pPr>
      <w:r>
        <w:rPr>
          <w:rFonts w:ascii="Arial" w:eastAsia="Arial" w:hAnsi="Arial" w:cs="Arial"/>
          <w:sz w:val="24"/>
          <w:szCs w:val="24"/>
          <w:highlight w:val="white"/>
        </w:rPr>
        <w:t>34 - Liability</w:t>
      </w:r>
    </w:p>
    <w:p w14:paraId="3F4D6B3A" w14:textId="77777777" w:rsidR="005A5CBC" w:rsidRDefault="00720B67" w:rsidP="00283D8D">
      <w:pPr>
        <w:numPr>
          <w:ilvl w:val="1"/>
          <w:numId w:val="12"/>
        </w:numPr>
        <w:ind w:right="-30" w:hanging="23"/>
        <w:jc w:val="left"/>
        <w:rPr>
          <w:sz w:val="24"/>
          <w:szCs w:val="24"/>
          <w:highlight w:val="white"/>
        </w:rPr>
      </w:pPr>
      <w:r>
        <w:rPr>
          <w:rFonts w:ascii="Arial" w:eastAsia="Arial" w:hAnsi="Arial" w:cs="Arial"/>
          <w:sz w:val="24"/>
          <w:szCs w:val="24"/>
          <w:highlight w:val="white"/>
        </w:rPr>
        <w:t>35 - Waiver and cumulative remedies</w:t>
      </w:r>
    </w:p>
    <w:p w14:paraId="181774B4"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14:paraId="56E4CEB1" w14:textId="77777777" w:rsidR="005A5CBC" w:rsidRDefault="005A5CBC">
      <w:pPr>
        <w:spacing w:before="60"/>
        <w:jc w:val="left"/>
        <w:rPr>
          <w:rFonts w:ascii="Arial" w:eastAsia="Arial" w:hAnsi="Arial" w:cs="Arial"/>
        </w:rPr>
      </w:pPr>
      <w:bookmarkStart w:id="100" w:name="_2250f4o" w:colFirst="0" w:colLast="0"/>
      <w:bookmarkEnd w:id="100"/>
    </w:p>
    <w:p w14:paraId="22DA4A13" w14:textId="77777777" w:rsidR="005A5CBC" w:rsidRDefault="00720B67">
      <w:pPr>
        <w:pStyle w:val="Heading1"/>
        <w:spacing w:before="60"/>
        <w:jc w:val="left"/>
        <w:rPr>
          <w:rFonts w:ascii="Arial" w:eastAsia="Arial" w:hAnsi="Arial" w:cs="Arial"/>
        </w:rPr>
      </w:pPr>
      <w:bookmarkStart w:id="101" w:name="_haapch" w:colFirst="0" w:colLast="0"/>
      <w:bookmarkEnd w:id="101"/>
      <w:r>
        <w:rPr>
          <w:rFonts w:ascii="Arial" w:eastAsia="Arial" w:hAnsi="Arial" w:cs="Arial"/>
          <w:smallCaps/>
          <w:highlight w:val="white"/>
        </w:rPr>
        <w:t>25.</w:t>
      </w:r>
      <w:r>
        <w:rPr>
          <w:rFonts w:ascii="Arial" w:eastAsia="Arial" w:hAnsi="Arial" w:cs="Arial"/>
          <w:smallCaps/>
          <w:highlight w:val="white"/>
        </w:rPr>
        <w:tab/>
      </w:r>
      <w:r>
        <w:rPr>
          <w:rFonts w:ascii="Arial" w:eastAsia="Arial" w:hAnsi="Arial" w:cs="Arial"/>
          <w:highlight w:val="white"/>
        </w:rPr>
        <w:t>Supplier’s status</w:t>
      </w:r>
    </w:p>
    <w:p w14:paraId="2B58725A" w14:textId="77777777" w:rsidR="005A5CBC" w:rsidRDefault="005A5CBC">
      <w:pPr>
        <w:rPr>
          <w:rFonts w:ascii="Arial" w:eastAsia="Arial" w:hAnsi="Arial" w:cs="Arial"/>
        </w:rPr>
      </w:pPr>
    </w:p>
    <w:p w14:paraId="7B27AA0D" w14:textId="77777777" w:rsidR="005A5CBC" w:rsidRDefault="00720B67">
      <w:pPr>
        <w:spacing w:before="60"/>
        <w:jc w:val="left"/>
        <w:rPr>
          <w:rFonts w:ascii="Arial" w:eastAsia="Arial" w:hAnsi="Arial" w:cs="Arial"/>
        </w:rPr>
      </w:pPr>
      <w:bookmarkStart w:id="102" w:name="_319y80a" w:colFirst="0" w:colLast="0"/>
      <w:bookmarkEnd w:id="102"/>
      <w:r>
        <w:rPr>
          <w:rFonts w:ascii="Arial" w:eastAsia="Arial" w:hAnsi="Arial" w:cs="Arial"/>
          <w:sz w:val="24"/>
          <w:szCs w:val="24"/>
          <w:highlight w:val="white"/>
        </w:rPr>
        <w:t xml:space="preserve">25.1 </w:t>
      </w:r>
      <w:r>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3BB3C03D" w14:textId="77777777" w:rsidR="005A5CBC" w:rsidRDefault="005A5CBC">
      <w:pPr>
        <w:jc w:val="left"/>
        <w:rPr>
          <w:rFonts w:ascii="Arial" w:eastAsia="Arial" w:hAnsi="Arial" w:cs="Arial"/>
        </w:rPr>
      </w:pPr>
    </w:p>
    <w:p w14:paraId="79E2C663" w14:textId="77777777" w:rsidR="005A5CBC" w:rsidRDefault="00720B67">
      <w:pPr>
        <w:pStyle w:val="Heading1"/>
        <w:jc w:val="left"/>
        <w:rPr>
          <w:rFonts w:ascii="Arial" w:eastAsia="Arial" w:hAnsi="Arial" w:cs="Arial"/>
        </w:rPr>
      </w:pPr>
      <w:bookmarkStart w:id="103" w:name="_1gf8i83" w:colFirst="0" w:colLast="0"/>
      <w:bookmarkEnd w:id="103"/>
      <w:r>
        <w:rPr>
          <w:rFonts w:ascii="Arial" w:eastAsia="Arial" w:hAnsi="Arial" w:cs="Arial"/>
          <w:highlight w:val="white"/>
        </w:rPr>
        <w:t>26.</w:t>
      </w:r>
      <w:r>
        <w:rPr>
          <w:rFonts w:ascii="Arial" w:eastAsia="Arial" w:hAnsi="Arial" w:cs="Arial"/>
          <w:highlight w:val="white"/>
        </w:rPr>
        <w:tab/>
        <w:t>Notices</w:t>
      </w:r>
    </w:p>
    <w:p w14:paraId="0BE1C931" w14:textId="77777777" w:rsidR="005A5CBC" w:rsidRDefault="005A5CBC">
      <w:pPr>
        <w:rPr>
          <w:rFonts w:ascii="Arial" w:eastAsia="Arial" w:hAnsi="Arial" w:cs="Arial"/>
        </w:rPr>
      </w:pPr>
    </w:p>
    <w:p w14:paraId="6FF00EC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26.1 </w:t>
      </w:r>
      <w:r>
        <w:rPr>
          <w:rFonts w:ascii="Arial" w:eastAsia="Arial" w:hAnsi="Arial" w:cs="Arial"/>
          <w:sz w:val="24"/>
          <w:szCs w:val="24"/>
          <w:highlight w:val="white"/>
        </w:rPr>
        <w:tab/>
        <w:t>Any notices sent must be in writing. For the purpose of this Clause, an email is accepted as being in writing.</w:t>
      </w:r>
    </w:p>
    <w:p w14:paraId="6773C80D" w14:textId="77777777" w:rsidR="005A5CBC" w:rsidRDefault="00720B67">
      <w:pPr>
        <w:spacing w:before="60"/>
        <w:ind w:left="1260" w:hanging="570"/>
        <w:jc w:val="left"/>
        <w:rPr>
          <w:rFonts w:ascii="Arial" w:eastAsia="Arial" w:hAnsi="Arial" w:cs="Arial"/>
        </w:rPr>
      </w:pPr>
      <w:r>
        <w:rPr>
          <w:rFonts w:ascii="Arial" w:eastAsia="Arial" w:hAnsi="Arial" w:cs="Arial"/>
          <w:sz w:val="24"/>
          <w:szCs w:val="24"/>
          <w:highlight w:val="white"/>
        </w:rPr>
        <w:t xml:space="preserve">  </w:t>
      </w:r>
    </w:p>
    <w:p w14:paraId="5FCE79F4" w14:textId="77777777" w:rsidR="005A5CBC" w:rsidRDefault="00720B67">
      <w:pPr>
        <w:spacing w:before="60"/>
        <w:jc w:val="left"/>
        <w:rPr>
          <w:rFonts w:ascii="Arial" w:eastAsia="Arial" w:hAnsi="Arial" w:cs="Arial"/>
        </w:rPr>
      </w:pPr>
      <w:bookmarkStart w:id="104" w:name="_40ew0vw" w:colFirst="0" w:colLast="0"/>
      <w:bookmarkEnd w:id="104"/>
      <w:r>
        <w:rPr>
          <w:rFonts w:ascii="Arial" w:eastAsia="Arial" w:hAnsi="Arial" w:cs="Arial"/>
          <w:sz w:val="24"/>
          <w:szCs w:val="24"/>
          <w:highlight w:val="white"/>
        </w:rPr>
        <w:t xml:space="preserve">26.2 </w:t>
      </w:r>
      <w:r>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0F2980AD" w14:textId="77777777" w:rsidR="005A5CBC" w:rsidRDefault="005A5CBC">
      <w:pPr>
        <w:spacing w:before="60"/>
        <w:jc w:val="left"/>
        <w:rPr>
          <w:rFonts w:ascii="Arial" w:eastAsia="Arial" w:hAnsi="Arial" w:cs="Arial"/>
        </w:rPr>
      </w:pPr>
      <w:bookmarkStart w:id="105" w:name="_2fk6b3p" w:colFirst="0" w:colLast="0"/>
      <w:bookmarkEnd w:id="105"/>
    </w:p>
    <w:tbl>
      <w:tblPr>
        <w:tblStyle w:val="12"/>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3E016F" w14:paraId="53BA6F94" w14:textId="77777777" w:rsidTr="005A5CBC">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vAlign w:val="center"/>
          </w:tcPr>
          <w:p w14:paraId="463A2A10" w14:textId="77777777" w:rsidR="005A5CBC" w:rsidRDefault="00720B67">
            <w:pPr>
              <w:spacing w:before="60"/>
              <w:ind w:left="34"/>
              <w:jc w:val="left"/>
              <w:rPr>
                <w:rFonts w:ascii="Arial" w:eastAsia="Arial" w:hAnsi="Arial" w:cs="Arial"/>
              </w:rPr>
            </w:pPr>
            <w:r>
              <w:rPr>
                <w:b/>
              </w:rPr>
              <w:t>Delivery type</w:t>
            </w:r>
          </w:p>
        </w:tc>
        <w:tc>
          <w:tcPr>
            <w:tcW w:w="3150" w:type="dxa"/>
            <w:shd w:val="clear" w:color="auto" w:fill="C6D9F1"/>
            <w:vAlign w:val="center"/>
          </w:tcPr>
          <w:p w14:paraId="406C9103" w14:textId="77777777" w:rsidR="005A5CBC" w:rsidRDefault="00720B67">
            <w:pPr>
              <w:spacing w:before="60"/>
              <w:ind w:left="34"/>
              <w:jc w:val="left"/>
              <w:rPr>
                <w:rFonts w:ascii="Arial" w:eastAsia="Arial" w:hAnsi="Arial" w:cs="Arial"/>
              </w:rPr>
            </w:pPr>
            <w:r>
              <w:rPr>
                <w:b/>
              </w:rPr>
              <w:t>Deemed delivery time</w:t>
            </w:r>
          </w:p>
        </w:tc>
        <w:tc>
          <w:tcPr>
            <w:tcW w:w="4710" w:type="dxa"/>
            <w:shd w:val="clear" w:color="auto" w:fill="C6D9F1"/>
            <w:vAlign w:val="center"/>
          </w:tcPr>
          <w:p w14:paraId="2003FAD5" w14:textId="77777777" w:rsidR="005A5CBC" w:rsidRDefault="00720B67">
            <w:pPr>
              <w:spacing w:before="60"/>
              <w:ind w:left="34"/>
              <w:jc w:val="left"/>
              <w:rPr>
                <w:rFonts w:ascii="Arial" w:eastAsia="Arial" w:hAnsi="Arial" w:cs="Arial"/>
              </w:rPr>
            </w:pPr>
            <w:r>
              <w:rPr>
                <w:b/>
              </w:rPr>
              <w:t>Proof of Service</w:t>
            </w:r>
          </w:p>
        </w:tc>
      </w:tr>
      <w:tr w:rsidR="005A5CBC" w14:paraId="1F244138" w14:textId="77777777" w:rsidTr="001D1AEF">
        <w:trPr>
          <w:cnfStyle w:val="000000010000" w:firstRow="0" w:lastRow="0" w:firstColumn="0" w:lastColumn="0" w:oddVBand="0" w:evenVBand="0" w:oddHBand="0" w:evenHBand="1" w:firstRowFirstColumn="0" w:firstRowLastColumn="0" w:lastRowFirstColumn="0" w:lastRowLastColumn="0"/>
        </w:trPr>
        <w:tc>
          <w:tcPr>
            <w:tcW w:w="1935" w:type="dxa"/>
          </w:tcPr>
          <w:p w14:paraId="3257756E" w14:textId="77777777" w:rsidR="005A5CBC" w:rsidRDefault="00720B67">
            <w:pPr>
              <w:spacing w:before="60"/>
              <w:ind w:left="34" w:hanging="27"/>
              <w:jc w:val="left"/>
              <w:rPr>
                <w:rFonts w:ascii="Arial" w:eastAsia="Arial" w:hAnsi="Arial" w:cs="Arial"/>
              </w:rPr>
            </w:pPr>
            <w:r>
              <w:rPr>
                <w:rFonts w:ascii="Arial" w:eastAsia="Arial" w:hAnsi="Arial" w:cs="Arial"/>
                <w:sz w:val="24"/>
                <w:szCs w:val="24"/>
                <w:highlight w:val="white"/>
              </w:rPr>
              <w:t>Email</w:t>
            </w:r>
          </w:p>
        </w:tc>
        <w:tc>
          <w:tcPr>
            <w:tcW w:w="3150" w:type="dxa"/>
          </w:tcPr>
          <w:p w14:paraId="6040CFAE"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9am on the first Working Day after sending</w:t>
            </w:r>
          </w:p>
        </w:tc>
        <w:tc>
          <w:tcPr>
            <w:tcW w:w="4710" w:type="dxa"/>
          </w:tcPr>
          <w:p w14:paraId="316C346F"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Dispatched in a pdf form to the correct email address without any error message</w:t>
            </w:r>
          </w:p>
        </w:tc>
      </w:tr>
    </w:tbl>
    <w:p w14:paraId="4CE6D257" w14:textId="77777777" w:rsidR="005A5CBC" w:rsidRDefault="005A5CBC">
      <w:pPr>
        <w:spacing w:before="60"/>
        <w:ind w:left="1260" w:hanging="570"/>
        <w:jc w:val="left"/>
        <w:rPr>
          <w:rFonts w:ascii="Arial" w:eastAsia="Arial" w:hAnsi="Arial" w:cs="Arial"/>
        </w:rPr>
      </w:pPr>
      <w:bookmarkStart w:id="106" w:name="_upglbi" w:colFirst="0" w:colLast="0"/>
      <w:bookmarkEnd w:id="106"/>
    </w:p>
    <w:p w14:paraId="4E203B02" w14:textId="77777777" w:rsidR="005A5CBC" w:rsidRDefault="00720B67">
      <w:pPr>
        <w:spacing w:before="60"/>
        <w:jc w:val="left"/>
        <w:rPr>
          <w:rFonts w:ascii="Arial" w:eastAsia="Arial" w:hAnsi="Arial" w:cs="Arial"/>
        </w:rPr>
      </w:pPr>
      <w:bookmarkStart w:id="107" w:name="_3ep43zb" w:colFirst="0" w:colLast="0"/>
      <w:bookmarkEnd w:id="107"/>
      <w:r>
        <w:rPr>
          <w:rFonts w:ascii="Arial" w:eastAsia="Arial" w:hAnsi="Arial" w:cs="Arial"/>
          <w:sz w:val="24"/>
          <w:szCs w:val="24"/>
          <w:highlight w:val="white"/>
        </w:rPr>
        <w:t xml:space="preserve">26.3 </w:t>
      </w:r>
      <w:r>
        <w:rPr>
          <w:rFonts w:ascii="Arial" w:eastAsia="Arial" w:hAnsi="Arial" w:cs="Arial"/>
          <w:sz w:val="24"/>
          <w:szCs w:val="24"/>
          <w:highlight w:val="white"/>
        </w:rPr>
        <w:tab/>
        <w:t>The address and email address of each Party will be the address and email address in the Order Form.</w:t>
      </w:r>
    </w:p>
    <w:p w14:paraId="458488AE" w14:textId="77777777" w:rsidR="005A5CBC" w:rsidRDefault="005A5CBC">
      <w:pPr>
        <w:jc w:val="left"/>
        <w:rPr>
          <w:rFonts w:ascii="Arial" w:eastAsia="Arial" w:hAnsi="Arial" w:cs="Arial"/>
        </w:rPr>
      </w:pPr>
    </w:p>
    <w:p w14:paraId="087C4398" w14:textId="77777777" w:rsidR="005A5CBC" w:rsidRDefault="00720B67">
      <w:pPr>
        <w:pStyle w:val="Heading1"/>
        <w:jc w:val="left"/>
        <w:rPr>
          <w:rFonts w:ascii="Arial" w:eastAsia="Arial" w:hAnsi="Arial" w:cs="Arial"/>
        </w:rPr>
      </w:pPr>
      <w:bookmarkStart w:id="108" w:name="_1tuee74" w:colFirst="0" w:colLast="0"/>
      <w:bookmarkEnd w:id="108"/>
      <w:r>
        <w:rPr>
          <w:rFonts w:ascii="Arial" w:eastAsia="Arial" w:hAnsi="Arial" w:cs="Arial"/>
          <w:highlight w:val="white"/>
        </w:rPr>
        <w:t>27.</w:t>
      </w:r>
      <w:r>
        <w:rPr>
          <w:rFonts w:ascii="Arial" w:eastAsia="Arial" w:hAnsi="Arial" w:cs="Arial"/>
          <w:highlight w:val="white"/>
        </w:rPr>
        <w:tab/>
        <w:t>Exit plan</w:t>
      </w:r>
    </w:p>
    <w:p w14:paraId="2239E388" w14:textId="77777777" w:rsidR="005A5CBC" w:rsidRDefault="005A5CBC">
      <w:pPr>
        <w:rPr>
          <w:rFonts w:ascii="Arial" w:eastAsia="Arial" w:hAnsi="Arial" w:cs="Arial"/>
        </w:rPr>
      </w:pPr>
    </w:p>
    <w:p w14:paraId="21DA8C8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27.1 </w:t>
      </w:r>
      <w:r>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584F0D9C" w14:textId="77777777" w:rsidR="005A5CBC" w:rsidRDefault="005A5CBC">
      <w:pPr>
        <w:spacing w:before="60"/>
        <w:jc w:val="left"/>
        <w:rPr>
          <w:rFonts w:ascii="Arial" w:eastAsia="Arial" w:hAnsi="Arial" w:cs="Arial"/>
        </w:rPr>
      </w:pPr>
    </w:p>
    <w:p w14:paraId="6BC9F455" w14:textId="77777777" w:rsidR="005A5CBC" w:rsidRDefault="00720B67">
      <w:pPr>
        <w:pStyle w:val="Heading1"/>
        <w:jc w:val="left"/>
        <w:rPr>
          <w:rFonts w:ascii="Arial" w:eastAsia="Arial" w:hAnsi="Arial" w:cs="Arial"/>
        </w:rPr>
      </w:pPr>
      <w:bookmarkStart w:id="109" w:name="_4du1wux" w:colFirst="0" w:colLast="0"/>
      <w:bookmarkEnd w:id="109"/>
      <w:r>
        <w:rPr>
          <w:rFonts w:ascii="Arial" w:eastAsia="Arial" w:hAnsi="Arial" w:cs="Arial"/>
          <w:highlight w:val="white"/>
        </w:rPr>
        <w:lastRenderedPageBreak/>
        <w:t xml:space="preserve">28. </w:t>
      </w:r>
      <w:r>
        <w:rPr>
          <w:rFonts w:ascii="Arial" w:eastAsia="Arial" w:hAnsi="Arial" w:cs="Arial"/>
          <w:highlight w:val="white"/>
        </w:rPr>
        <w:tab/>
        <w:t>Staff Transfer</w:t>
      </w:r>
      <w:r>
        <w:rPr>
          <w:rFonts w:ascii="Arial" w:eastAsia="Arial" w:hAnsi="Arial" w:cs="Arial"/>
          <w:highlight w:val="white"/>
        </w:rPr>
        <w:br/>
        <w:t xml:space="preserve"> </w:t>
      </w:r>
      <w:r>
        <w:rPr>
          <w:rFonts w:ascii="Arial" w:eastAsia="Arial" w:hAnsi="Arial" w:cs="Arial"/>
          <w:highlight w:val="white"/>
        </w:rPr>
        <w:br/>
      </w:r>
      <w:r>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Pr>
          <w:rFonts w:ascii="Arial" w:eastAsia="Arial" w:hAnsi="Arial" w:cs="Arial"/>
          <w:b w:val="0"/>
          <w:highlight w:val="white"/>
        </w:rPr>
        <w:br/>
        <w:t xml:space="preserve"> </w:t>
      </w:r>
      <w:r>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3DAF58D7" w14:textId="77777777" w:rsidR="005A5CBC" w:rsidRDefault="00720B67">
      <w:pPr>
        <w:pStyle w:val="Heading1"/>
        <w:jc w:val="left"/>
        <w:rPr>
          <w:rFonts w:ascii="Arial" w:eastAsia="Arial" w:hAnsi="Arial" w:cs="Arial"/>
        </w:rPr>
      </w:pPr>
      <w:bookmarkStart w:id="110" w:name="_2szc72q" w:colFirst="0" w:colLast="0"/>
      <w:bookmarkEnd w:id="110"/>
      <w:r>
        <w:rPr>
          <w:rFonts w:ascii="Arial" w:eastAsia="Arial" w:hAnsi="Arial" w:cs="Arial"/>
          <w:b w:val="0"/>
          <w:highlight w:val="white"/>
        </w:rPr>
        <w:br/>
        <w:t>28.3        The indemnity given in Clause 28.2 will be uncapped.</w:t>
      </w:r>
    </w:p>
    <w:p w14:paraId="0AF0029B" w14:textId="77777777" w:rsidR="005A5CBC" w:rsidRDefault="005A5CBC">
      <w:pPr>
        <w:rPr>
          <w:rFonts w:ascii="Arial" w:eastAsia="Arial" w:hAnsi="Arial" w:cs="Arial"/>
        </w:rPr>
      </w:pPr>
    </w:p>
    <w:p w14:paraId="34A0A743" w14:textId="77777777" w:rsidR="005A5CBC" w:rsidRDefault="00720B67">
      <w:pPr>
        <w:pStyle w:val="Heading1"/>
        <w:jc w:val="left"/>
        <w:rPr>
          <w:rFonts w:ascii="Arial" w:eastAsia="Arial" w:hAnsi="Arial" w:cs="Arial"/>
        </w:rPr>
      </w:pPr>
      <w:bookmarkStart w:id="111" w:name="_184mhaj" w:colFirst="0" w:colLast="0"/>
      <w:bookmarkEnd w:id="111"/>
      <w:r>
        <w:rPr>
          <w:rFonts w:ascii="Arial" w:eastAsia="Arial" w:hAnsi="Arial" w:cs="Arial"/>
          <w:highlight w:val="white"/>
        </w:rPr>
        <w:t>29.</w:t>
      </w:r>
      <w:r>
        <w:rPr>
          <w:rFonts w:ascii="Arial" w:eastAsia="Arial" w:hAnsi="Arial" w:cs="Arial"/>
          <w:highlight w:val="white"/>
        </w:rPr>
        <w:tab/>
        <w:t>Help at retendering and handover to replacement supplier</w:t>
      </w:r>
    </w:p>
    <w:p w14:paraId="123D7C9A" w14:textId="77777777" w:rsidR="005A5CBC" w:rsidRDefault="005A5CBC">
      <w:pPr>
        <w:spacing w:before="60"/>
        <w:ind w:left="690"/>
        <w:jc w:val="left"/>
        <w:rPr>
          <w:rFonts w:ascii="Arial" w:eastAsia="Arial" w:hAnsi="Arial" w:cs="Arial"/>
        </w:rPr>
      </w:pPr>
    </w:p>
    <w:p w14:paraId="5BE1C97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29.1 </w:t>
      </w:r>
      <w:r>
        <w:rPr>
          <w:rFonts w:ascii="Arial" w:eastAsia="Arial" w:hAnsi="Arial" w:cs="Arial"/>
          <w:sz w:val="24"/>
          <w:szCs w:val="24"/>
          <w:highlight w:val="white"/>
        </w:rPr>
        <w:tab/>
        <w:t>When requested, the Supplier will (at its own expense where the Call-Off Contract has been terminated before end of term due to Supplier cause) help the Buyer to migrate 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7FFA591A" w14:textId="77777777" w:rsidR="005A5CBC" w:rsidRDefault="005A5CBC">
      <w:pPr>
        <w:spacing w:before="60"/>
        <w:ind w:left="1260" w:hanging="570"/>
        <w:jc w:val="left"/>
        <w:rPr>
          <w:rFonts w:ascii="Arial" w:eastAsia="Arial" w:hAnsi="Arial" w:cs="Arial"/>
        </w:rPr>
      </w:pPr>
    </w:p>
    <w:p w14:paraId="42394536" w14:textId="77777777" w:rsidR="005A5CBC" w:rsidRDefault="00720B67">
      <w:pPr>
        <w:spacing w:before="60"/>
        <w:jc w:val="left"/>
        <w:rPr>
          <w:rFonts w:ascii="Arial" w:eastAsia="Arial" w:hAnsi="Arial" w:cs="Arial"/>
        </w:rPr>
      </w:pPr>
      <w:bookmarkStart w:id="112" w:name="_3s49zyc" w:colFirst="0" w:colLast="0"/>
      <w:bookmarkEnd w:id="112"/>
      <w:r>
        <w:rPr>
          <w:rFonts w:ascii="Arial" w:eastAsia="Arial" w:hAnsi="Arial" w:cs="Arial"/>
          <w:sz w:val="24"/>
          <w:szCs w:val="24"/>
          <w:highlight w:val="white"/>
        </w:rPr>
        <w:t>29.2</w:t>
      </w:r>
      <w:r>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2A2111BE" w14:textId="77777777" w:rsidR="005A5CBC" w:rsidRDefault="005A5CBC">
      <w:pPr>
        <w:jc w:val="left"/>
        <w:rPr>
          <w:rFonts w:ascii="Arial" w:eastAsia="Arial" w:hAnsi="Arial" w:cs="Arial"/>
        </w:rPr>
      </w:pPr>
    </w:p>
    <w:p w14:paraId="51B279CB" w14:textId="77777777" w:rsidR="005A5CBC" w:rsidRDefault="00720B67">
      <w:pPr>
        <w:pStyle w:val="Heading1"/>
        <w:jc w:val="left"/>
        <w:rPr>
          <w:rFonts w:ascii="Arial" w:eastAsia="Arial" w:hAnsi="Arial" w:cs="Arial"/>
        </w:rPr>
      </w:pPr>
      <w:bookmarkStart w:id="113" w:name="_279ka65" w:colFirst="0" w:colLast="0"/>
      <w:bookmarkEnd w:id="113"/>
      <w:r>
        <w:rPr>
          <w:rFonts w:ascii="Arial" w:eastAsia="Arial" w:hAnsi="Arial" w:cs="Arial"/>
          <w:highlight w:val="white"/>
        </w:rPr>
        <w:t>30.</w:t>
      </w:r>
      <w:r>
        <w:rPr>
          <w:rFonts w:ascii="Arial" w:eastAsia="Arial" w:hAnsi="Arial" w:cs="Arial"/>
          <w:highlight w:val="white"/>
        </w:rPr>
        <w:tab/>
        <w:t>Changes to services</w:t>
      </w:r>
    </w:p>
    <w:p w14:paraId="46F73D6F" w14:textId="77777777" w:rsidR="005A5CBC" w:rsidRDefault="005A5CBC">
      <w:pPr>
        <w:spacing w:before="60"/>
        <w:ind w:left="1260" w:hanging="570"/>
        <w:jc w:val="left"/>
        <w:rPr>
          <w:rFonts w:ascii="Arial" w:eastAsia="Arial" w:hAnsi="Arial" w:cs="Arial"/>
        </w:rPr>
      </w:pPr>
    </w:p>
    <w:p w14:paraId="15FC9941"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30.1 </w:t>
      </w:r>
      <w:r>
        <w:rPr>
          <w:rFonts w:ascii="Arial" w:eastAsia="Arial" w:hAnsi="Arial" w:cs="Arial"/>
          <w:sz w:val="24"/>
          <w:szCs w:val="24"/>
          <w:highlight w:val="white"/>
        </w:rPr>
        <w:tab/>
        <w:t xml:space="preserve">It is likely that there will be changes to the scope of the Services during the Call-Off Contract period. Agile projects have a scope that will change over time. The detailed scope (eg as defined in user stories) can evolve and change during the Call-Off Contract Period. These changes do not require formal contract changes but do require the Buyer and Supplier to agree these changes. </w:t>
      </w:r>
      <w:r>
        <w:rPr>
          <w:rFonts w:ascii="Arial" w:eastAsia="Arial" w:hAnsi="Arial" w:cs="Arial"/>
          <w:sz w:val="24"/>
          <w:szCs w:val="24"/>
          <w:highlight w:val="white"/>
        </w:rPr>
        <w:br/>
      </w:r>
      <w:r>
        <w:rPr>
          <w:rFonts w:ascii="Arial" w:eastAsia="Arial" w:hAnsi="Arial" w:cs="Arial"/>
          <w:sz w:val="24"/>
          <w:szCs w:val="24"/>
        </w:rPr>
        <w:t xml:space="preserve"> </w:t>
      </w:r>
    </w:p>
    <w:p w14:paraId="1690027F" w14:textId="77777777" w:rsidR="005A5CBC" w:rsidRDefault="00720B67">
      <w:pPr>
        <w:spacing w:before="60"/>
        <w:jc w:val="left"/>
        <w:rPr>
          <w:rFonts w:ascii="Arial" w:eastAsia="Arial" w:hAnsi="Arial" w:cs="Arial"/>
        </w:rPr>
      </w:pPr>
      <w:r>
        <w:rPr>
          <w:rFonts w:ascii="Arial" w:eastAsia="Arial" w:hAnsi="Arial" w:cs="Arial"/>
          <w:sz w:val="24"/>
          <w:szCs w:val="24"/>
        </w:rPr>
        <w:t xml:space="preserve">30.2 </w:t>
      </w:r>
      <w:r>
        <w:rPr>
          <w:rFonts w:ascii="Arial" w:eastAsia="Arial" w:hAnsi="Arial" w:cs="Arial"/>
          <w:sz w:val="24"/>
          <w:szCs w:val="24"/>
        </w:rPr>
        <w:tab/>
        <w:t xml:space="preserve">Any changes to the high-level scope of the Services must be agreed between the Buyer and Supplier. </w:t>
      </w:r>
      <w:r>
        <w:rPr>
          <w:rFonts w:ascii="Arial" w:eastAsia="Arial" w:hAnsi="Arial" w:cs="Arial"/>
          <w:sz w:val="24"/>
          <w:szCs w:val="24"/>
          <w:highlight w:val="white"/>
        </w:rPr>
        <w:t>The</w:t>
      </w:r>
      <w:r>
        <w:rPr>
          <w:rFonts w:ascii="Arial" w:eastAsia="Arial" w:hAnsi="Arial" w:cs="Arial"/>
          <w:sz w:val="24"/>
          <w:szCs w:val="24"/>
        </w:rPr>
        <w:t xml:space="preserve"> Supplier will consider any </w:t>
      </w:r>
      <w:r>
        <w:rPr>
          <w:rFonts w:ascii="Arial" w:eastAsia="Arial" w:hAnsi="Arial" w:cs="Arial"/>
          <w:sz w:val="24"/>
          <w:szCs w:val="24"/>
          <w:highlight w:val="white"/>
        </w:rPr>
        <w:t>request</w:t>
      </w:r>
      <w:r>
        <w:rPr>
          <w:rFonts w:ascii="Arial" w:eastAsia="Arial" w:hAnsi="Arial" w:cs="Arial"/>
          <w:sz w:val="24"/>
          <w:szCs w:val="24"/>
        </w:rPr>
        <w:t xml:space="preserve"> by the Buyer to change the scope of the Services, and may agree to such </w:t>
      </w:r>
      <w:r>
        <w:rPr>
          <w:rFonts w:ascii="Arial" w:eastAsia="Arial" w:hAnsi="Arial" w:cs="Arial"/>
          <w:sz w:val="24"/>
          <w:szCs w:val="24"/>
          <w:highlight w:val="white"/>
        </w:rPr>
        <w:t>request</w:t>
      </w:r>
      <w:r>
        <w:rPr>
          <w:rFonts w:ascii="Arial" w:eastAsia="Arial" w:hAnsi="Arial" w:cs="Arial"/>
          <w:sz w:val="24"/>
          <w:szCs w:val="24"/>
        </w:rPr>
        <w:t xml:space="preserve">. </w:t>
      </w:r>
    </w:p>
    <w:p w14:paraId="2DBC783D" w14:textId="77777777" w:rsidR="005A5CBC" w:rsidRDefault="005A5CBC">
      <w:pPr>
        <w:jc w:val="left"/>
        <w:rPr>
          <w:rFonts w:ascii="Arial" w:eastAsia="Arial" w:hAnsi="Arial" w:cs="Arial"/>
        </w:rPr>
      </w:pPr>
    </w:p>
    <w:p w14:paraId="325D752F" w14:textId="77777777" w:rsidR="005A5CBC" w:rsidRDefault="00720B67">
      <w:pPr>
        <w:pStyle w:val="Heading1"/>
        <w:jc w:val="left"/>
        <w:rPr>
          <w:rFonts w:ascii="Arial" w:eastAsia="Arial" w:hAnsi="Arial" w:cs="Arial"/>
        </w:rPr>
      </w:pPr>
      <w:bookmarkStart w:id="114" w:name="_meukdy" w:colFirst="0" w:colLast="0"/>
      <w:bookmarkEnd w:id="114"/>
      <w:r>
        <w:rPr>
          <w:rFonts w:ascii="Arial" w:eastAsia="Arial" w:hAnsi="Arial" w:cs="Arial"/>
          <w:highlight w:val="white"/>
        </w:rPr>
        <w:t>31.</w:t>
      </w:r>
      <w:r>
        <w:rPr>
          <w:rFonts w:ascii="Arial" w:eastAsia="Arial" w:hAnsi="Arial" w:cs="Arial"/>
          <w:highlight w:val="white"/>
        </w:rPr>
        <w:tab/>
        <w:t xml:space="preserve">Contract changes  </w:t>
      </w:r>
    </w:p>
    <w:p w14:paraId="46654851" w14:textId="77777777" w:rsidR="005A5CBC" w:rsidRDefault="005A5CBC">
      <w:pPr>
        <w:rPr>
          <w:rFonts w:ascii="Arial" w:eastAsia="Arial" w:hAnsi="Arial" w:cs="Arial"/>
        </w:rPr>
      </w:pPr>
    </w:p>
    <w:p w14:paraId="369426C4" w14:textId="77777777" w:rsidR="005A5CBC" w:rsidRDefault="00720B67">
      <w:pPr>
        <w:spacing w:before="60"/>
        <w:jc w:val="left"/>
        <w:rPr>
          <w:rFonts w:ascii="Arial" w:eastAsia="Arial" w:hAnsi="Arial" w:cs="Arial"/>
        </w:rPr>
      </w:pPr>
      <w:bookmarkStart w:id="115" w:name="_36ei31r" w:colFirst="0" w:colLast="0"/>
      <w:bookmarkEnd w:id="115"/>
      <w:r>
        <w:rPr>
          <w:rFonts w:ascii="Arial" w:eastAsia="Arial" w:hAnsi="Arial" w:cs="Arial"/>
          <w:sz w:val="24"/>
          <w:szCs w:val="24"/>
          <w:highlight w:val="white"/>
        </w:rPr>
        <w:t xml:space="preserve">31.1 </w:t>
      </w:r>
      <w:r>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6C9FF0C9" w14:textId="77777777" w:rsidR="005A5CBC" w:rsidRDefault="005A5CBC">
      <w:pPr>
        <w:spacing w:before="60"/>
        <w:jc w:val="left"/>
        <w:rPr>
          <w:rFonts w:ascii="Arial" w:eastAsia="Arial" w:hAnsi="Arial" w:cs="Arial"/>
        </w:rPr>
      </w:pPr>
      <w:bookmarkStart w:id="116" w:name="_1ljsd9k" w:colFirst="0" w:colLast="0"/>
      <w:bookmarkEnd w:id="116"/>
    </w:p>
    <w:p w14:paraId="4EE54914" w14:textId="1C018E04" w:rsidR="005A5CBC" w:rsidRDefault="00720B67">
      <w:pPr>
        <w:spacing w:before="60"/>
        <w:jc w:val="left"/>
        <w:rPr>
          <w:rFonts w:ascii="Arial" w:eastAsia="Arial" w:hAnsi="Arial" w:cs="Arial"/>
        </w:rPr>
      </w:pPr>
      <w:bookmarkStart w:id="117" w:name="_45jfvxd" w:colFirst="0" w:colLast="0"/>
      <w:bookmarkEnd w:id="117"/>
      <w:r>
        <w:rPr>
          <w:rFonts w:ascii="Arial" w:eastAsia="Arial" w:hAnsi="Arial" w:cs="Arial"/>
          <w:sz w:val="24"/>
          <w:szCs w:val="24"/>
          <w:highlight w:val="white"/>
        </w:rPr>
        <w:t xml:space="preserve">31.2 </w:t>
      </w:r>
      <w:r>
        <w:rPr>
          <w:rFonts w:ascii="Arial" w:eastAsia="Arial" w:hAnsi="Arial" w:cs="Arial"/>
          <w:sz w:val="24"/>
          <w:szCs w:val="24"/>
          <w:highlight w:val="white"/>
        </w:rPr>
        <w:tab/>
        <w:t xml:space="preserve">Either Party may request a contract change by completing and sending a draft Contract Change Note in the form in Schedule 4 of Part C - The Schedules ('the </w:t>
      </w:r>
      <w:r>
        <w:rPr>
          <w:rFonts w:ascii="Arial" w:eastAsia="Arial" w:hAnsi="Arial" w:cs="Arial"/>
          <w:b/>
          <w:sz w:val="24"/>
          <w:szCs w:val="24"/>
          <w:highlight w:val="white"/>
        </w:rPr>
        <w:t>Contract Change Notice'</w:t>
      </w:r>
      <w:r>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w:t>
      </w:r>
      <w:r>
        <w:rPr>
          <w:rFonts w:ascii="Arial" w:eastAsia="Arial" w:hAnsi="Arial" w:cs="Arial"/>
          <w:sz w:val="24"/>
          <w:szCs w:val="24"/>
          <w:highlight w:val="white"/>
        </w:rPr>
        <w:lastRenderedPageBreak/>
        <w:t xml:space="preserve">Notice. Neither Party will unreasonably withhold </w:t>
      </w:r>
      <w:r w:rsidR="00661827">
        <w:rPr>
          <w:rFonts w:ascii="Arial" w:eastAsia="Arial" w:hAnsi="Arial" w:cs="Arial"/>
          <w:sz w:val="24"/>
          <w:szCs w:val="24"/>
          <w:highlight w:val="white"/>
        </w:rPr>
        <w:t>n</w:t>
      </w:r>
      <w:r>
        <w:rPr>
          <w:rFonts w:ascii="Arial" w:eastAsia="Arial" w:hAnsi="Arial" w:cs="Arial"/>
          <w:sz w:val="24"/>
          <w:szCs w:val="24"/>
          <w:highlight w:val="white"/>
        </w:rPr>
        <w:t xml:space="preserve">or delay consent to the other Party’s proposed changes to the Call-Off Contract. </w:t>
      </w:r>
    </w:p>
    <w:p w14:paraId="4D315A0F" w14:textId="77777777" w:rsidR="005A5CBC" w:rsidRDefault="005A5CBC">
      <w:pPr>
        <w:spacing w:before="60"/>
        <w:ind w:left="1260" w:hanging="570"/>
        <w:jc w:val="left"/>
        <w:rPr>
          <w:rFonts w:ascii="Arial" w:eastAsia="Arial" w:hAnsi="Arial" w:cs="Arial"/>
        </w:rPr>
      </w:pPr>
    </w:p>
    <w:p w14:paraId="7958CA7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31.3 </w:t>
      </w:r>
      <w:r>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5E5C08FA" w14:textId="77777777" w:rsidR="005A5CBC" w:rsidRDefault="00720B67">
      <w:pPr>
        <w:jc w:val="left"/>
        <w:rPr>
          <w:rFonts w:ascii="Arial" w:eastAsia="Arial" w:hAnsi="Arial" w:cs="Arial"/>
        </w:rPr>
      </w:pPr>
      <w:r>
        <w:rPr>
          <w:rFonts w:ascii="Arial" w:eastAsia="Arial" w:hAnsi="Arial" w:cs="Arial"/>
          <w:sz w:val="24"/>
          <w:szCs w:val="24"/>
        </w:rPr>
        <w:tab/>
      </w:r>
    </w:p>
    <w:p w14:paraId="0BD13F42" w14:textId="77777777" w:rsidR="005A5CBC" w:rsidRDefault="00720B67">
      <w:pPr>
        <w:pStyle w:val="Heading1"/>
        <w:jc w:val="left"/>
        <w:rPr>
          <w:rFonts w:ascii="Arial" w:eastAsia="Arial" w:hAnsi="Arial" w:cs="Arial"/>
        </w:rPr>
      </w:pPr>
      <w:bookmarkStart w:id="118" w:name="_2koq656" w:colFirst="0" w:colLast="0"/>
      <w:bookmarkEnd w:id="118"/>
      <w:r>
        <w:rPr>
          <w:rFonts w:ascii="Arial" w:eastAsia="Arial" w:hAnsi="Arial" w:cs="Arial"/>
        </w:rPr>
        <w:t>32.</w:t>
      </w:r>
      <w:r>
        <w:rPr>
          <w:rFonts w:ascii="Arial" w:eastAsia="Arial" w:hAnsi="Arial" w:cs="Arial"/>
        </w:rPr>
        <w:tab/>
        <w:t>Force Majeure</w:t>
      </w:r>
    </w:p>
    <w:p w14:paraId="757471AF" w14:textId="77777777" w:rsidR="005A5CBC" w:rsidRDefault="00720B67">
      <w:pPr>
        <w:pStyle w:val="Heading1"/>
        <w:jc w:val="left"/>
        <w:rPr>
          <w:rFonts w:ascii="Arial" w:eastAsia="Arial" w:hAnsi="Arial" w:cs="Arial"/>
        </w:rPr>
      </w:pPr>
      <w:bookmarkStart w:id="119" w:name="_zu0gcz" w:colFirst="0" w:colLast="0"/>
      <w:bookmarkEnd w:id="119"/>
      <w:r>
        <w:rPr>
          <w:rFonts w:ascii="Arial" w:eastAsia="Arial" w:hAnsi="Arial" w:cs="Arial"/>
        </w:rPr>
        <w:t xml:space="preserve"> </w:t>
      </w:r>
    </w:p>
    <w:p w14:paraId="0F3A34F2" w14:textId="77777777" w:rsidR="005A5CBC" w:rsidRDefault="00720B67">
      <w:pPr>
        <w:spacing w:before="60"/>
        <w:jc w:val="left"/>
        <w:rPr>
          <w:rFonts w:ascii="Arial" w:eastAsia="Arial" w:hAnsi="Arial" w:cs="Arial"/>
        </w:rPr>
      </w:pPr>
      <w:bookmarkStart w:id="120" w:name="_3jtnz0s" w:colFirst="0" w:colLast="0"/>
      <w:bookmarkEnd w:id="120"/>
      <w:r>
        <w:rPr>
          <w:rFonts w:ascii="Arial" w:eastAsia="Arial" w:hAnsi="Arial" w:cs="Arial"/>
          <w:sz w:val="24"/>
          <w:szCs w:val="24"/>
        </w:rPr>
        <w:t xml:space="preserve">32.1 </w:t>
      </w:r>
      <w:r>
        <w:rPr>
          <w:rFonts w:ascii="Arial" w:eastAsia="Arial" w:hAnsi="Arial" w:cs="Arial"/>
          <w:sz w:val="24"/>
          <w:szCs w:val="24"/>
        </w:rPr>
        <w:tab/>
        <w:t xml:space="preserve">Neither Party will be liable to the other Party for any delay in performing, or </w:t>
      </w:r>
      <w:r>
        <w:rPr>
          <w:rFonts w:ascii="Arial" w:eastAsia="Arial" w:hAnsi="Arial" w:cs="Arial"/>
          <w:sz w:val="24"/>
          <w:szCs w:val="24"/>
          <w:highlight w:val="white"/>
        </w:rPr>
        <w:t>failure to</w:t>
      </w:r>
      <w:r>
        <w:rPr>
          <w:rFonts w:ascii="Arial" w:eastAsia="Arial" w:hAnsi="Arial" w:cs="Arial"/>
          <w:sz w:val="24"/>
          <w:szCs w:val="24"/>
        </w:rPr>
        <w:t xml:space="preserve">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(other than a payment of money) </w:t>
      </w:r>
      <w:r>
        <w:rPr>
          <w:rFonts w:ascii="Arial" w:eastAsia="Arial" w:hAnsi="Arial" w:cs="Arial"/>
          <w:sz w:val="24"/>
          <w:szCs w:val="24"/>
          <w:highlight w:val="white"/>
        </w:rPr>
        <w:t>to the extent that</w:t>
      </w:r>
      <w:r>
        <w:rPr>
          <w:rFonts w:ascii="Arial" w:eastAsia="Arial" w:hAnsi="Arial" w:cs="Arial"/>
          <w:sz w:val="24"/>
          <w:szCs w:val="24"/>
        </w:rPr>
        <w:t xml:space="preserve"> such delay or failure is a result of a Force Majeure event. Each Party will use all reasonable endeavours to continue to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w:t>
      </w:r>
      <w:r>
        <w:rPr>
          <w:rFonts w:ascii="Arial" w:eastAsia="Arial" w:hAnsi="Arial" w:cs="Arial"/>
          <w:sz w:val="24"/>
          <w:szCs w:val="24"/>
          <w:highlight w:val="white"/>
        </w:rPr>
        <w:t>for the length of</w:t>
      </w:r>
      <w:r>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Pr>
          <w:rFonts w:ascii="Arial" w:eastAsia="Arial" w:hAnsi="Arial" w:cs="Arial"/>
          <w:sz w:val="24"/>
          <w:szCs w:val="24"/>
          <w:highlight w:val="white"/>
        </w:rPr>
        <w:t>terminate</w:t>
      </w:r>
      <w:r>
        <w:rPr>
          <w:rFonts w:ascii="Arial" w:eastAsia="Arial" w:hAnsi="Arial" w:cs="Arial"/>
          <w:sz w:val="24"/>
          <w:szCs w:val="24"/>
        </w:rPr>
        <w:t xml:space="preserve"> the Call-Off Contract with immediate effect by notice in writing.</w:t>
      </w:r>
    </w:p>
    <w:p w14:paraId="470DF0D2" w14:textId="77777777" w:rsidR="005A5CBC" w:rsidRDefault="005A5CBC">
      <w:pPr>
        <w:spacing w:before="60"/>
        <w:jc w:val="left"/>
        <w:rPr>
          <w:rFonts w:ascii="Arial" w:eastAsia="Arial" w:hAnsi="Arial" w:cs="Arial"/>
        </w:rPr>
      </w:pPr>
      <w:bookmarkStart w:id="121" w:name="_1yyy98l" w:colFirst="0" w:colLast="0"/>
      <w:bookmarkEnd w:id="121"/>
    </w:p>
    <w:p w14:paraId="7CDC7802" w14:textId="77777777" w:rsidR="005A5CBC" w:rsidRDefault="00720B67">
      <w:pPr>
        <w:pStyle w:val="Heading1"/>
        <w:jc w:val="left"/>
        <w:rPr>
          <w:rFonts w:ascii="Arial" w:eastAsia="Arial" w:hAnsi="Arial" w:cs="Arial"/>
        </w:rPr>
      </w:pPr>
      <w:bookmarkStart w:id="122" w:name="_4iylrwe" w:colFirst="0" w:colLast="0"/>
      <w:bookmarkEnd w:id="122"/>
      <w:r>
        <w:rPr>
          <w:rFonts w:ascii="Arial" w:eastAsia="Arial" w:hAnsi="Arial" w:cs="Arial"/>
        </w:rPr>
        <w:t>33.</w:t>
      </w:r>
      <w:r>
        <w:rPr>
          <w:rFonts w:ascii="Arial" w:eastAsia="Arial" w:hAnsi="Arial" w:cs="Arial"/>
        </w:rPr>
        <w:tab/>
        <w:t xml:space="preserve">Entire agreement </w:t>
      </w:r>
    </w:p>
    <w:p w14:paraId="30F4EF1F" w14:textId="77777777" w:rsidR="005A5CBC" w:rsidRDefault="005A5CBC">
      <w:pPr>
        <w:spacing w:before="60"/>
        <w:ind w:left="1260" w:hanging="570"/>
        <w:jc w:val="left"/>
        <w:rPr>
          <w:rFonts w:ascii="Arial" w:eastAsia="Arial" w:hAnsi="Arial" w:cs="Arial"/>
        </w:rPr>
      </w:pPr>
      <w:bookmarkStart w:id="123" w:name="_2y3w247" w:colFirst="0" w:colLast="0"/>
      <w:bookmarkEnd w:id="123"/>
    </w:p>
    <w:p w14:paraId="3F863E9F" w14:textId="77777777" w:rsidR="005A5CBC" w:rsidRDefault="00720B67">
      <w:pPr>
        <w:spacing w:before="60"/>
        <w:jc w:val="left"/>
        <w:rPr>
          <w:rFonts w:ascii="Arial" w:eastAsia="Arial" w:hAnsi="Arial" w:cs="Arial"/>
        </w:rPr>
      </w:pPr>
      <w:bookmarkStart w:id="124" w:name="_1d96cc0" w:colFirst="0" w:colLast="0"/>
      <w:bookmarkEnd w:id="124"/>
      <w:r>
        <w:rPr>
          <w:rFonts w:ascii="Arial" w:eastAsia="Arial" w:hAnsi="Arial" w:cs="Arial"/>
          <w:sz w:val="24"/>
          <w:szCs w:val="24"/>
          <w:highlight w:val="white"/>
        </w:rPr>
        <w:t xml:space="preserve">33.1 </w:t>
      </w:r>
      <w:r>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1C1D22BF" w14:textId="77777777" w:rsidR="005A5CBC" w:rsidRDefault="005A5CBC">
      <w:pPr>
        <w:spacing w:before="60"/>
        <w:jc w:val="left"/>
        <w:rPr>
          <w:rFonts w:ascii="Arial" w:eastAsia="Arial" w:hAnsi="Arial" w:cs="Arial"/>
        </w:rPr>
      </w:pPr>
    </w:p>
    <w:p w14:paraId="24CAA9B8" w14:textId="77777777" w:rsidR="005A5CBC" w:rsidRDefault="00720B67">
      <w:pPr>
        <w:spacing w:before="60"/>
        <w:jc w:val="left"/>
        <w:rPr>
          <w:rFonts w:ascii="Arial" w:eastAsia="Arial" w:hAnsi="Arial" w:cs="Arial"/>
        </w:rPr>
      </w:pPr>
      <w:bookmarkStart w:id="125" w:name="_3x8tuzt" w:colFirst="0" w:colLast="0"/>
      <w:bookmarkEnd w:id="125"/>
      <w:r>
        <w:rPr>
          <w:rFonts w:ascii="Arial" w:eastAsia="Arial" w:hAnsi="Arial" w:cs="Arial"/>
          <w:sz w:val="24"/>
          <w:szCs w:val="24"/>
          <w:highlight w:val="white"/>
        </w:rPr>
        <w:t xml:space="preserve">33.2 </w:t>
      </w:r>
      <w:r>
        <w:rPr>
          <w:rFonts w:ascii="Arial" w:eastAsia="Arial" w:hAnsi="Arial" w:cs="Arial"/>
          <w:sz w:val="24"/>
          <w:szCs w:val="24"/>
          <w:highlight w:val="white"/>
        </w:rPr>
        <w:tab/>
        <w:t xml:space="preserve">Each of the Parties agrees that in entering into the </w:t>
      </w:r>
      <w:r>
        <w:rPr>
          <w:rFonts w:ascii="Arial" w:eastAsia="Arial" w:hAnsi="Arial" w:cs="Arial"/>
          <w:sz w:val="24"/>
          <w:szCs w:val="24"/>
        </w:rPr>
        <w:t>Call-Off Contract</w:t>
      </w:r>
      <w:r>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Pr>
          <w:rFonts w:ascii="Arial" w:eastAsia="Arial" w:hAnsi="Arial" w:cs="Arial"/>
          <w:sz w:val="24"/>
          <w:szCs w:val="24"/>
        </w:rPr>
        <w:t>Call-Off Contract</w:t>
      </w:r>
      <w:r>
        <w:rPr>
          <w:rFonts w:ascii="Arial" w:eastAsia="Arial" w:hAnsi="Arial" w:cs="Arial"/>
          <w:sz w:val="24"/>
          <w:szCs w:val="24"/>
          <w:highlight w:val="white"/>
        </w:rPr>
        <w:t>.</w:t>
      </w:r>
    </w:p>
    <w:p w14:paraId="0DDDB164" w14:textId="77777777" w:rsidR="005A5CBC" w:rsidRDefault="005A5CBC">
      <w:pPr>
        <w:spacing w:before="60"/>
        <w:jc w:val="left"/>
        <w:rPr>
          <w:rFonts w:ascii="Arial" w:eastAsia="Arial" w:hAnsi="Arial" w:cs="Arial"/>
        </w:rPr>
      </w:pPr>
      <w:bookmarkStart w:id="126" w:name="_2ce457m" w:colFirst="0" w:colLast="0"/>
      <w:bookmarkEnd w:id="126"/>
    </w:p>
    <w:p w14:paraId="0CEB0FFD" w14:textId="77777777" w:rsidR="005A5CBC" w:rsidRDefault="00720B67">
      <w:pPr>
        <w:spacing w:before="60"/>
        <w:jc w:val="left"/>
        <w:rPr>
          <w:rFonts w:ascii="Arial" w:eastAsia="Arial" w:hAnsi="Arial" w:cs="Arial"/>
        </w:rPr>
      </w:pPr>
      <w:bookmarkStart w:id="127" w:name="_rjefff" w:colFirst="0" w:colLast="0"/>
      <w:bookmarkEnd w:id="127"/>
      <w:r>
        <w:rPr>
          <w:rFonts w:ascii="Arial" w:eastAsia="Arial" w:hAnsi="Arial" w:cs="Arial"/>
          <w:sz w:val="24"/>
          <w:szCs w:val="24"/>
          <w:highlight w:val="white"/>
        </w:rPr>
        <w:t>33.3</w:t>
      </w:r>
      <w:r>
        <w:rPr>
          <w:rFonts w:ascii="Arial" w:eastAsia="Arial" w:hAnsi="Arial" w:cs="Arial"/>
          <w:sz w:val="24"/>
          <w:szCs w:val="24"/>
          <w:highlight w:val="white"/>
        </w:rPr>
        <w:tab/>
        <w:t>Nothing in this Clause or Clause 34 will exclude any liability for (or remedy relating to) fraudulent misrepresentation or fraud.</w:t>
      </w:r>
    </w:p>
    <w:p w14:paraId="30D11B67" w14:textId="77777777" w:rsidR="005A5CBC" w:rsidRDefault="005A5CBC">
      <w:pPr>
        <w:spacing w:before="60"/>
        <w:jc w:val="left"/>
        <w:rPr>
          <w:rFonts w:ascii="Arial" w:eastAsia="Arial" w:hAnsi="Arial" w:cs="Arial"/>
        </w:rPr>
      </w:pPr>
      <w:bookmarkStart w:id="128" w:name="_3bj1y38" w:colFirst="0" w:colLast="0"/>
      <w:bookmarkEnd w:id="128"/>
    </w:p>
    <w:p w14:paraId="611504A0" w14:textId="77777777" w:rsidR="005A5CBC" w:rsidRDefault="00720B67">
      <w:pPr>
        <w:pStyle w:val="Heading1"/>
        <w:tabs>
          <w:tab w:val="left" w:pos="690"/>
        </w:tabs>
        <w:jc w:val="left"/>
        <w:rPr>
          <w:rFonts w:ascii="Arial" w:eastAsia="Arial" w:hAnsi="Arial" w:cs="Arial"/>
        </w:rPr>
      </w:pPr>
      <w:bookmarkStart w:id="129" w:name="_1qoc8b1" w:colFirst="0" w:colLast="0"/>
      <w:bookmarkEnd w:id="129"/>
      <w:r>
        <w:rPr>
          <w:rFonts w:ascii="Arial" w:eastAsia="Arial" w:hAnsi="Arial" w:cs="Arial"/>
          <w:highlight w:val="white"/>
        </w:rPr>
        <w:t>34.</w:t>
      </w:r>
      <w:r>
        <w:rPr>
          <w:rFonts w:ascii="Arial" w:eastAsia="Arial" w:hAnsi="Arial" w:cs="Arial"/>
          <w:highlight w:val="white"/>
        </w:rPr>
        <w:tab/>
        <w:t xml:space="preserve">Liability </w:t>
      </w:r>
    </w:p>
    <w:p w14:paraId="7E5F4F87" w14:textId="77777777" w:rsidR="005A5CBC" w:rsidRDefault="005A5CBC">
      <w:pPr>
        <w:tabs>
          <w:tab w:val="left" w:pos="690"/>
        </w:tabs>
        <w:rPr>
          <w:rFonts w:ascii="Arial" w:eastAsia="Arial" w:hAnsi="Arial" w:cs="Arial"/>
        </w:rPr>
      </w:pPr>
    </w:p>
    <w:p w14:paraId="297AF358" w14:textId="77777777" w:rsidR="005A5CBC" w:rsidRDefault="00720B67">
      <w:pPr>
        <w:tabs>
          <w:tab w:val="left" w:pos="993"/>
        </w:tabs>
        <w:jc w:val="left"/>
        <w:rPr>
          <w:rFonts w:ascii="Arial" w:eastAsia="Arial" w:hAnsi="Arial" w:cs="Arial"/>
        </w:rPr>
      </w:pPr>
      <w:r>
        <w:rPr>
          <w:rFonts w:ascii="Arial" w:eastAsia="Arial" w:hAnsi="Arial" w:cs="Arial"/>
          <w:sz w:val="24"/>
          <w:szCs w:val="24"/>
          <w:highlight w:val="white"/>
        </w:rPr>
        <w:t>34.1 Neither Party excludes or limits its liability for:</w:t>
      </w:r>
    </w:p>
    <w:p w14:paraId="6CD62FD6"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death or personal injury;</w:t>
      </w:r>
    </w:p>
    <w:p w14:paraId="6FF61FC6"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bribery or fraud by it or its employees;</w:t>
      </w:r>
    </w:p>
    <w:p w14:paraId="502DD2A9"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08F76E3F"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any liability to the extent it cannot be excluded or limited by Law.</w:t>
      </w:r>
    </w:p>
    <w:p w14:paraId="174D19FE" w14:textId="77777777" w:rsidR="005A5CBC" w:rsidRDefault="005A5CBC">
      <w:pPr>
        <w:ind w:left="1260" w:hanging="570"/>
        <w:jc w:val="left"/>
        <w:rPr>
          <w:rFonts w:ascii="Arial" w:eastAsia="Arial" w:hAnsi="Arial" w:cs="Arial"/>
        </w:rPr>
      </w:pPr>
    </w:p>
    <w:p w14:paraId="03EAD41C" w14:textId="4853D989" w:rsidR="005A5CBC" w:rsidRDefault="00720B67">
      <w:pPr>
        <w:jc w:val="left"/>
        <w:rPr>
          <w:rFonts w:ascii="Arial" w:eastAsia="Arial" w:hAnsi="Arial" w:cs="Arial"/>
        </w:rPr>
      </w:pPr>
      <w:r>
        <w:rPr>
          <w:rFonts w:ascii="Arial" w:eastAsia="Arial" w:hAnsi="Arial" w:cs="Arial"/>
          <w:sz w:val="24"/>
          <w:szCs w:val="24"/>
          <w:highlight w:val="white"/>
        </w:rPr>
        <w:t xml:space="preserve">34.2 </w:t>
      </w:r>
      <w:r>
        <w:rPr>
          <w:rFonts w:ascii="Arial" w:eastAsia="Arial" w:hAnsi="Arial" w:cs="Arial"/>
          <w:sz w:val="24"/>
          <w:szCs w:val="24"/>
          <w:highlight w:val="white"/>
        </w:rPr>
        <w:tab/>
      </w:r>
      <w:r>
        <w:rPr>
          <w:rFonts w:ascii="Arial" w:eastAsia="Arial" w:hAnsi="Arial" w:cs="Arial"/>
          <w:sz w:val="24"/>
          <w:szCs w:val="24"/>
        </w:rPr>
        <w:t xml:space="preserve">In respect of the indemnities in Clause 13 (Intellectual Property Rights) and Clause 28 (Staff Transfer) </w:t>
      </w:r>
      <w:r w:rsidR="005803AE">
        <w:rPr>
          <w:rFonts w:ascii="Arial" w:eastAsia="Arial" w:hAnsi="Arial" w:cs="Arial"/>
          <w:sz w:val="24"/>
          <w:szCs w:val="24"/>
        </w:rPr>
        <w:t xml:space="preserve">and a breach of Clause 14 (Data Protection and Disclosure) </w:t>
      </w:r>
      <w:r>
        <w:rPr>
          <w:rFonts w:ascii="Arial" w:eastAsia="Arial" w:hAnsi="Arial" w:cs="Arial"/>
          <w:sz w:val="24"/>
          <w:szCs w:val="24"/>
        </w:rPr>
        <w:t>the Supplier’s total liability will be unlimited. Buyers are not limited in the number of times they can call on this indemnity.</w:t>
      </w:r>
    </w:p>
    <w:p w14:paraId="62D7D770" w14:textId="77777777" w:rsidR="005A5CBC" w:rsidRDefault="005A5CBC">
      <w:pPr>
        <w:ind w:left="1260" w:hanging="570"/>
        <w:jc w:val="left"/>
        <w:rPr>
          <w:rFonts w:ascii="Arial" w:eastAsia="Arial" w:hAnsi="Arial" w:cs="Arial"/>
        </w:rPr>
      </w:pPr>
    </w:p>
    <w:p w14:paraId="0D70D668" w14:textId="3104A77C" w:rsidR="005A5CBC" w:rsidRDefault="00720B67">
      <w:pPr>
        <w:rPr>
          <w:rFonts w:ascii="Arial" w:eastAsia="Arial" w:hAnsi="Arial" w:cs="Arial"/>
          <w:sz w:val="24"/>
          <w:szCs w:val="24"/>
        </w:rPr>
      </w:pPr>
      <w:r>
        <w:rPr>
          <w:rFonts w:ascii="Arial" w:eastAsia="Arial" w:hAnsi="Arial" w:cs="Arial"/>
          <w:sz w:val="24"/>
          <w:szCs w:val="24"/>
          <w:highlight w:val="white"/>
        </w:rPr>
        <w:t xml:space="preserve">34.3 </w:t>
      </w:r>
      <w:r>
        <w:rPr>
          <w:rFonts w:ascii="Arial" w:eastAsia="Arial" w:hAnsi="Arial" w:cs="Arial"/>
          <w:sz w:val="24"/>
          <w:szCs w:val="24"/>
          <w:highlight w:val="white"/>
        </w:rPr>
        <w:tab/>
        <w:t>Subject to the above, each Party's total aggregate liability relating to all Losses due to a Default in connection with this agreement will be limited to</w:t>
      </w:r>
      <w:r>
        <w:rPr>
          <w:rFonts w:ascii="Arial" w:eastAsia="Arial" w:hAnsi="Arial" w:cs="Arial"/>
          <w:sz w:val="24"/>
          <w:szCs w:val="24"/>
        </w:rPr>
        <w:t xml:space="preserve"> </w:t>
      </w:r>
      <w:r>
        <w:rPr>
          <w:rFonts w:ascii="Arial" w:eastAsia="Arial" w:hAnsi="Arial" w:cs="Arial"/>
          <w:sz w:val="24"/>
          <w:szCs w:val="24"/>
          <w:highlight w:val="white"/>
        </w:rPr>
        <w:t xml:space="preserve">the greater of the sum of £500,000 or a sum equal to 200% of the Call-Off Contract Charges paid, due or which would </w:t>
      </w:r>
      <w:r>
        <w:rPr>
          <w:rFonts w:ascii="Arial" w:eastAsia="Arial" w:hAnsi="Arial" w:cs="Arial"/>
          <w:sz w:val="24"/>
          <w:szCs w:val="24"/>
          <w:highlight w:val="white"/>
        </w:rPr>
        <w:lastRenderedPageBreak/>
        <w:t xml:space="preserve">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preceding the event giving rise to the liability</w:t>
      </w:r>
      <w:r>
        <w:rPr>
          <w:rFonts w:ascii="Arial" w:eastAsia="Arial" w:hAnsi="Arial" w:cs="Arial"/>
          <w:sz w:val="24"/>
          <w:szCs w:val="24"/>
        </w:rPr>
        <w:t>.</w:t>
      </w:r>
    </w:p>
    <w:p w14:paraId="3CDE0AC7"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rPr>
        <w:t>Losses covered by this clause 34.3 that occur in the first 6 months of a Call-Off Contract, will be limited to the greater of the sum of £500,000 or a sum equal to 200% of the estimated Call-Off Contract Charges for the first 6 months of the Call-Off Contract.</w:t>
      </w:r>
    </w:p>
    <w:p w14:paraId="2D505A92" w14:textId="77777777" w:rsidR="005A5CBC" w:rsidRDefault="005A5CBC">
      <w:pPr>
        <w:spacing w:before="60"/>
        <w:ind w:left="1260" w:hanging="570"/>
        <w:jc w:val="left"/>
        <w:rPr>
          <w:rFonts w:ascii="Arial" w:eastAsia="Arial" w:hAnsi="Arial" w:cs="Arial"/>
        </w:rPr>
      </w:pPr>
      <w:bookmarkStart w:id="130" w:name="_4anzqyu" w:colFirst="0" w:colLast="0"/>
      <w:bookmarkEnd w:id="130"/>
    </w:p>
    <w:p w14:paraId="7EAF6A8D" w14:textId="77777777" w:rsidR="005A5CBC" w:rsidRDefault="00720B67">
      <w:pPr>
        <w:spacing w:before="60"/>
        <w:jc w:val="left"/>
        <w:rPr>
          <w:rFonts w:ascii="Arial" w:eastAsia="Arial" w:hAnsi="Arial" w:cs="Arial"/>
        </w:rPr>
      </w:pPr>
      <w:bookmarkStart w:id="131" w:name="_2pta16n" w:colFirst="0" w:colLast="0"/>
      <w:bookmarkEnd w:id="131"/>
      <w:r>
        <w:rPr>
          <w:rFonts w:ascii="Arial" w:eastAsia="Arial" w:hAnsi="Arial" w:cs="Arial"/>
          <w:sz w:val="24"/>
          <w:szCs w:val="24"/>
          <w:highlight w:val="white"/>
        </w:rPr>
        <w:t xml:space="preserve">34.4 </w:t>
      </w:r>
      <w:r>
        <w:rPr>
          <w:rFonts w:ascii="Arial" w:eastAsia="Arial" w:hAnsi="Arial" w:cs="Arial"/>
          <w:sz w:val="24"/>
          <w:szCs w:val="24"/>
          <w:highlight w:val="white"/>
        </w:rPr>
        <w:tab/>
        <w:t>Subject to clause 34.1, in no event will either Party be liable to the other for any:</w:t>
      </w:r>
    </w:p>
    <w:p w14:paraId="2A97A96C"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loss of profits;</w:t>
      </w:r>
    </w:p>
    <w:p w14:paraId="174B5400"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 xml:space="preserve">loss of business; </w:t>
      </w:r>
    </w:p>
    <w:p w14:paraId="3FE24D94"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 xml:space="preserve">loss of revenue; </w:t>
      </w:r>
    </w:p>
    <w:p w14:paraId="67C70ED7"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loss of or damage to goodwill;</w:t>
      </w:r>
    </w:p>
    <w:p w14:paraId="5A913368"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loss of savings (whether anticipated or otherwise); or</w:t>
      </w:r>
    </w:p>
    <w:p w14:paraId="0F6E0CCD"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any indirect, special or consequential loss or damage.</w:t>
      </w:r>
    </w:p>
    <w:p w14:paraId="0BEDDD28" w14:textId="77777777" w:rsidR="005A5CBC" w:rsidRDefault="005A5CBC">
      <w:pPr>
        <w:spacing w:before="60"/>
        <w:ind w:left="1260" w:hanging="570"/>
        <w:jc w:val="left"/>
        <w:rPr>
          <w:rFonts w:ascii="Arial" w:eastAsia="Arial" w:hAnsi="Arial" w:cs="Arial"/>
        </w:rPr>
      </w:pPr>
      <w:bookmarkStart w:id="132" w:name="_14ykbeg" w:colFirst="0" w:colLast="0"/>
      <w:bookmarkEnd w:id="132"/>
    </w:p>
    <w:p w14:paraId="3F4A025A" w14:textId="77777777" w:rsidR="005A5CBC" w:rsidRDefault="00720B67">
      <w:pPr>
        <w:spacing w:before="60"/>
        <w:jc w:val="left"/>
        <w:rPr>
          <w:rFonts w:ascii="Arial" w:eastAsia="Arial" w:hAnsi="Arial" w:cs="Arial"/>
        </w:rPr>
      </w:pPr>
      <w:bookmarkStart w:id="133" w:name="_3oy7u29" w:colFirst="0" w:colLast="0"/>
      <w:bookmarkEnd w:id="133"/>
      <w:r>
        <w:rPr>
          <w:rFonts w:ascii="Arial" w:eastAsia="Arial" w:hAnsi="Arial" w:cs="Arial"/>
          <w:sz w:val="24"/>
          <w:szCs w:val="24"/>
          <w:highlight w:val="white"/>
        </w:rPr>
        <w:t xml:space="preserve">34.5 </w:t>
      </w:r>
      <w:r>
        <w:rPr>
          <w:rFonts w:ascii="Arial" w:eastAsia="Arial" w:hAnsi="Arial" w:cs="Arial"/>
          <w:sz w:val="24"/>
          <w:szCs w:val="24"/>
          <w:highlight w:val="white"/>
        </w:rPr>
        <w:tab/>
        <w:t>The Supplier will be liable for the following types of loss which will be regarded as direct and will be recoverable by the Buyer:</w:t>
      </w:r>
    </w:p>
    <w:p w14:paraId="154900BA"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the additional operational or administrative costs and expenses arising from any Material Breach; and/or</w:t>
      </w:r>
    </w:p>
    <w:p w14:paraId="2CADA4BB"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any regulatory losses, fines, expenses or other losses arising from a breach by the Supplier of any Law.</w:t>
      </w:r>
    </w:p>
    <w:p w14:paraId="1C956683" w14:textId="77777777" w:rsidR="005A5CBC" w:rsidRDefault="005A5CBC">
      <w:pPr>
        <w:spacing w:before="60"/>
        <w:ind w:left="1260" w:hanging="570"/>
        <w:jc w:val="left"/>
        <w:rPr>
          <w:rFonts w:ascii="Arial" w:eastAsia="Arial" w:hAnsi="Arial" w:cs="Arial"/>
        </w:rPr>
      </w:pPr>
    </w:p>
    <w:p w14:paraId="2A8A7B7E" w14:textId="77777777" w:rsidR="005A5CBC" w:rsidRDefault="00720B67">
      <w:pPr>
        <w:spacing w:before="60"/>
        <w:jc w:val="left"/>
        <w:rPr>
          <w:rFonts w:ascii="Arial" w:eastAsia="Arial" w:hAnsi="Arial" w:cs="Arial"/>
        </w:rPr>
      </w:pPr>
      <w:bookmarkStart w:id="134" w:name="_243i4a2" w:colFirst="0" w:colLast="0"/>
      <w:bookmarkEnd w:id="134"/>
      <w:r>
        <w:rPr>
          <w:rFonts w:ascii="Arial" w:eastAsia="Arial" w:hAnsi="Arial" w:cs="Arial"/>
          <w:sz w:val="24"/>
          <w:szCs w:val="24"/>
          <w:highlight w:val="white"/>
        </w:rPr>
        <w:t xml:space="preserve">34.6 </w:t>
      </w:r>
      <w:r>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1DB06AB1" w14:textId="77777777" w:rsidR="005A5CBC" w:rsidRDefault="005A5CBC">
      <w:pPr>
        <w:spacing w:before="60"/>
        <w:jc w:val="left"/>
        <w:rPr>
          <w:rFonts w:ascii="Arial" w:eastAsia="Arial" w:hAnsi="Arial" w:cs="Arial"/>
        </w:rPr>
      </w:pPr>
      <w:bookmarkStart w:id="135" w:name="_j8sehv" w:colFirst="0" w:colLast="0"/>
      <w:bookmarkEnd w:id="135"/>
    </w:p>
    <w:p w14:paraId="13F9BA95" w14:textId="3C7C5B25"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34.7 </w:t>
      </w:r>
      <w:r>
        <w:rPr>
          <w:rFonts w:ascii="Arial" w:eastAsia="Arial" w:hAnsi="Arial" w:cs="Arial"/>
          <w:sz w:val="24"/>
          <w:szCs w:val="24"/>
          <w:highlight w:val="white"/>
        </w:rPr>
        <w:tab/>
        <w:t xml:space="preserve">Unless otherwise expressly provided, the obligations of the Buyer under the </w:t>
      </w:r>
      <w:r>
        <w:rPr>
          <w:rFonts w:ascii="Arial" w:eastAsia="Arial" w:hAnsi="Arial" w:cs="Arial"/>
          <w:sz w:val="24"/>
          <w:szCs w:val="24"/>
        </w:rPr>
        <w:t>Call-Off Contract</w:t>
      </w:r>
      <w:r>
        <w:rPr>
          <w:rFonts w:ascii="Arial" w:eastAsia="Arial" w:hAnsi="Arial" w:cs="Arial"/>
          <w:sz w:val="24"/>
          <w:szCs w:val="24"/>
          <w:highlight w:val="white"/>
        </w:rPr>
        <w:t xml:space="preserve"> are obligations of the Buyer in its capacity as a </w:t>
      </w:r>
      <w:r w:rsidR="00962C8D">
        <w:rPr>
          <w:rFonts w:ascii="Arial" w:eastAsia="Arial" w:hAnsi="Arial" w:cs="Arial"/>
          <w:sz w:val="24"/>
          <w:szCs w:val="24"/>
          <w:highlight w:val="white"/>
        </w:rPr>
        <w:t>c</w:t>
      </w:r>
      <w:r>
        <w:rPr>
          <w:rFonts w:ascii="Arial" w:eastAsia="Arial" w:hAnsi="Arial" w:cs="Arial"/>
          <w:sz w:val="24"/>
          <w:szCs w:val="24"/>
          <w:highlight w:val="white"/>
        </w:rPr>
        <w:t xml:space="preserve">ontracting counterparty and nothing in the </w:t>
      </w:r>
      <w:r>
        <w:rPr>
          <w:rFonts w:ascii="Arial" w:eastAsia="Arial" w:hAnsi="Arial" w:cs="Arial"/>
          <w:sz w:val="24"/>
          <w:szCs w:val="24"/>
        </w:rPr>
        <w:t>Call-Off Contract</w:t>
      </w:r>
      <w:r>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Pr>
          <w:rFonts w:ascii="Arial" w:eastAsia="Arial" w:hAnsi="Arial" w:cs="Arial"/>
          <w:sz w:val="24"/>
          <w:szCs w:val="24"/>
        </w:rPr>
        <w:t>Call-Off Contract</w:t>
      </w:r>
      <w:r>
        <w:rPr>
          <w:rFonts w:ascii="Arial" w:eastAsia="Arial" w:hAnsi="Arial" w:cs="Arial"/>
          <w:sz w:val="24"/>
          <w:szCs w:val="24"/>
          <w:highlight w:val="white"/>
        </w:rPr>
        <w:t xml:space="preserve"> on the part of the Buyer to the Supplier. </w:t>
      </w:r>
    </w:p>
    <w:p w14:paraId="6E779508" w14:textId="77777777" w:rsidR="005A5CBC" w:rsidRDefault="005A5CBC">
      <w:pPr>
        <w:spacing w:before="60"/>
        <w:ind w:left="1260" w:hanging="570"/>
        <w:jc w:val="left"/>
        <w:rPr>
          <w:rFonts w:ascii="Arial" w:eastAsia="Arial" w:hAnsi="Arial" w:cs="Arial"/>
        </w:rPr>
      </w:pPr>
    </w:p>
    <w:p w14:paraId="558D4AAB" w14:textId="77777777" w:rsidR="00F629F4" w:rsidRDefault="00720B67">
      <w:pPr>
        <w:spacing w:before="60"/>
        <w:jc w:val="left"/>
        <w:rPr>
          <w:rFonts w:ascii="Arial" w:eastAsia="Arial" w:hAnsi="Arial" w:cs="Arial"/>
          <w:sz w:val="24"/>
          <w:szCs w:val="24"/>
          <w:highlight w:val="white"/>
        </w:rPr>
      </w:pPr>
      <w:bookmarkStart w:id="136" w:name="_338fx5o" w:colFirst="0" w:colLast="0"/>
      <w:bookmarkEnd w:id="136"/>
      <w:r>
        <w:rPr>
          <w:rFonts w:ascii="Arial" w:eastAsia="Arial" w:hAnsi="Arial" w:cs="Arial"/>
          <w:sz w:val="24"/>
          <w:szCs w:val="24"/>
          <w:highlight w:val="white"/>
        </w:rPr>
        <w:t xml:space="preserve">34.8 </w:t>
      </w:r>
      <w:r>
        <w:rPr>
          <w:rFonts w:ascii="Arial" w:eastAsia="Arial" w:hAnsi="Arial" w:cs="Arial"/>
          <w:sz w:val="24"/>
          <w:szCs w:val="24"/>
          <w:highlight w:val="white"/>
        </w:rPr>
        <w:tab/>
        <w:t>Any liabilities which are unlimited will not be taken into account for the purposes of establishing whether any limits relating to direct loss or damage to physical Property within this Clause have been reached.</w:t>
      </w:r>
    </w:p>
    <w:p w14:paraId="6313F71C" w14:textId="77777777" w:rsidR="00F629F4" w:rsidRDefault="00F629F4">
      <w:pPr>
        <w:spacing w:before="60"/>
        <w:jc w:val="left"/>
        <w:rPr>
          <w:rFonts w:ascii="Arial" w:eastAsia="Arial" w:hAnsi="Arial" w:cs="Arial"/>
          <w:sz w:val="24"/>
          <w:szCs w:val="24"/>
          <w:highlight w:val="white"/>
        </w:rPr>
      </w:pPr>
    </w:p>
    <w:p w14:paraId="7C9D48DE" w14:textId="135688EB" w:rsidR="005A5CBC" w:rsidRDefault="00F629F4">
      <w:pPr>
        <w:spacing w:before="60"/>
        <w:jc w:val="left"/>
        <w:rPr>
          <w:rFonts w:ascii="Arial" w:eastAsia="Arial" w:hAnsi="Arial" w:cs="Arial"/>
        </w:rPr>
      </w:pPr>
      <w:r w:rsidRPr="00F629F4">
        <w:rPr>
          <w:rFonts w:ascii="Arial" w:eastAsia="Arial" w:hAnsi="Arial" w:cs="Arial"/>
          <w:sz w:val="24"/>
          <w:szCs w:val="24"/>
        </w:rPr>
        <w:t>34.</w:t>
      </w:r>
      <w:r>
        <w:rPr>
          <w:rFonts w:ascii="Arial" w:eastAsia="Arial" w:hAnsi="Arial" w:cs="Arial"/>
          <w:sz w:val="24"/>
          <w:szCs w:val="24"/>
        </w:rPr>
        <w:t>9</w:t>
      </w:r>
      <w:r w:rsidRPr="00F629F4">
        <w:rPr>
          <w:rFonts w:ascii="Arial" w:eastAsia="Arial" w:hAnsi="Arial" w:cs="Arial"/>
          <w:sz w:val="24"/>
          <w:szCs w:val="24"/>
        </w:rPr>
        <w:t xml:space="preserve"> </w:t>
      </w:r>
      <w:r w:rsidRPr="00F629F4">
        <w:rPr>
          <w:rFonts w:ascii="Arial" w:eastAsia="Arial" w:hAnsi="Arial" w:cs="Arial"/>
          <w:sz w:val="24"/>
          <w:szCs w:val="24"/>
        </w:rPr>
        <w:tab/>
        <w:t>Each Party must use all reasonable endeavours to mitigate any Loss or damage which it suffers under or in connection with this Call-Off Contract, including any indemnities.</w:t>
      </w:r>
      <w:r w:rsidR="00720B67">
        <w:rPr>
          <w:rFonts w:ascii="Arial" w:eastAsia="Arial" w:hAnsi="Arial" w:cs="Arial"/>
          <w:sz w:val="24"/>
          <w:szCs w:val="24"/>
          <w:highlight w:val="white"/>
        </w:rPr>
        <w:t xml:space="preserve"> </w:t>
      </w:r>
    </w:p>
    <w:p w14:paraId="39015B51" w14:textId="77777777" w:rsidR="005A5CBC" w:rsidRDefault="00720B67">
      <w:pPr>
        <w:spacing w:before="60"/>
        <w:ind w:left="1260" w:hanging="570"/>
        <w:jc w:val="left"/>
        <w:rPr>
          <w:rFonts w:ascii="Arial" w:eastAsia="Arial" w:hAnsi="Arial" w:cs="Arial"/>
        </w:rPr>
      </w:pPr>
      <w:bookmarkStart w:id="137" w:name="_1idq7dh" w:colFirst="0" w:colLast="0"/>
      <w:bookmarkEnd w:id="137"/>
      <w:r>
        <w:rPr>
          <w:rFonts w:ascii="Arial" w:eastAsia="Arial" w:hAnsi="Arial" w:cs="Arial"/>
          <w:sz w:val="24"/>
          <w:szCs w:val="24"/>
          <w:highlight w:val="white"/>
        </w:rPr>
        <w:t xml:space="preserve"> </w:t>
      </w:r>
    </w:p>
    <w:p w14:paraId="04191735" w14:textId="77777777" w:rsidR="005A5CBC" w:rsidRDefault="00720B67">
      <w:pPr>
        <w:pStyle w:val="Heading1"/>
        <w:tabs>
          <w:tab w:val="left" w:pos="690"/>
        </w:tabs>
        <w:jc w:val="left"/>
        <w:rPr>
          <w:rFonts w:ascii="Arial" w:eastAsia="Arial" w:hAnsi="Arial" w:cs="Arial"/>
        </w:rPr>
      </w:pPr>
      <w:bookmarkStart w:id="138" w:name="_42ddq1a" w:colFirst="0" w:colLast="0"/>
      <w:bookmarkEnd w:id="138"/>
      <w:r>
        <w:rPr>
          <w:rFonts w:ascii="Arial" w:eastAsia="Arial" w:hAnsi="Arial" w:cs="Arial"/>
          <w:highlight w:val="white"/>
        </w:rPr>
        <w:t>35.</w:t>
      </w:r>
      <w:r>
        <w:rPr>
          <w:rFonts w:ascii="Arial" w:eastAsia="Arial" w:hAnsi="Arial" w:cs="Arial"/>
          <w:highlight w:val="white"/>
        </w:rPr>
        <w:tab/>
        <w:t xml:space="preserve">Waiver and cumulative remedies </w:t>
      </w:r>
    </w:p>
    <w:p w14:paraId="519C0B7E" w14:textId="77777777" w:rsidR="005A5CBC" w:rsidRDefault="005A5CBC">
      <w:pPr>
        <w:tabs>
          <w:tab w:val="left" w:pos="690"/>
        </w:tabs>
        <w:rPr>
          <w:rFonts w:ascii="Arial" w:eastAsia="Arial" w:hAnsi="Arial" w:cs="Arial"/>
        </w:rPr>
      </w:pPr>
    </w:p>
    <w:p w14:paraId="6A71C64D" w14:textId="77777777" w:rsidR="005A5CBC" w:rsidRDefault="00720B67">
      <w:pPr>
        <w:jc w:val="left"/>
        <w:rPr>
          <w:rFonts w:ascii="Arial" w:eastAsia="Arial" w:hAnsi="Arial" w:cs="Arial"/>
        </w:rPr>
      </w:pPr>
      <w:r>
        <w:rPr>
          <w:rFonts w:ascii="Arial" w:eastAsia="Arial" w:hAnsi="Arial" w:cs="Arial"/>
          <w:sz w:val="24"/>
          <w:szCs w:val="24"/>
          <w:highlight w:val="white"/>
        </w:rPr>
        <w:t>35.1</w:t>
      </w:r>
      <w:r>
        <w:rPr>
          <w:rFonts w:ascii="Arial" w:eastAsia="Arial" w:hAnsi="Arial" w:cs="Arial"/>
          <w:sz w:val="24"/>
          <w:szCs w:val="24"/>
          <w:highlight w:val="white"/>
        </w:rPr>
        <w:tab/>
        <w:t xml:space="preserve">The rights and remedies provided by this agreement may be waived only in writing by the Buyer or the Supplier representatives in a way that expressly states that a waiver is intended, and such waiver will only be operative regarding the specific circumstances </w:t>
      </w:r>
      <w:r>
        <w:rPr>
          <w:rFonts w:ascii="Arial" w:eastAsia="Arial" w:hAnsi="Arial" w:cs="Arial"/>
          <w:sz w:val="24"/>
          <w:szCs w:val="24"/>
          <w:highlight w:val="white"/>
        </w:rPr>
        <w:lastRenderedPageBreak/>
        <w:t>referred to.</w:t>
      </w:r>
      <w:r>
        <w:rPr>
          <w:rFonts w:ascii="Arial" w:eastAsia="Arial" w:hAnsi="Arial" w:cs="Arial"/>
          <w:sz w:val="24"/>
          <w:szCs w:val="24"/>
          <w:highlight w:val="white"/>
        </w:rPr>
        <w:br/>
      </w:r>
    </w:p>
    <w:p w14:paraId="29D15689" w14:textId="77777777" w:rsidR="005A5CBC" w:rsidRDefault="00720B67">
      <w:pPr>
        <w:jc w:val="left"/>
        <w:rPr>
          <w:rFonts w:ascii="Arial" w:eastAsia="Arial" w:hAnsi="Arial" w:cs="Arial"/>
        </w:rPr>
      </w:pPr>
      <w:r>
        <w:rPr>
          <w:rFonts w:ascii="Arial" w:eastAsia="Arial" w:hAnsi="Arial" w:cs="Arial"/>
          <w:sz w:val="24"/>
          <w:szCs w:val="24"/>
          <w:highlight w:val="white"/>
        </w:rPr>
        <w:t xml:space="preserve">35.2 </w:t>
      </w:r>
      <w:r>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5EF18216" w14:textId="77777777" w:rsidR="005A5CBC" w:rsidRDefault="005A5CBC">
      <w:pPr>
        <w:ind w:left="690"/>
        <w:jc w:val="left"/>
        <w:rPr>
          <w:rFonts w:ascii="Arial" w:eastAsia="Arial" w:hAnsi="Arial" w:cs="Arial"/>
        </w:rPr>
      </w:pPr>
    </w:p>
    <w:p w14:paraId="7218684C" w14:textId="77777777" w:rsidR="005A5CBC" w:rsidRDefault="00720B67">
      <w:pPr>
        <w:pStyle w:val="Heading1"/>
        <w:jc w:val="left"/>
        <w:rPr>
          <w:rFonts w:ascii="Arial" w:eastAsia="Arial" w:hAnsi="Arial" w:cs="Arial"/>
        </w:rPr>
      </w:pPr>
      <w:bookmarkStart w:id="139" w:name="_2hio093" w:colFirst="0" w:colLast="0"/>
      <w:bookmarkEnd w:id="139"/>
      <w:r>
        <w:rPr>
          <w:rFonts w:ascii="Arial" w:eastAsia="Arial" w:hAnsi="Arial" w:cs="Arial"/>
          <w:highlight w:val="white"/>
        </w:rPr>
        <w:t>36.</w:t>
      </w:r>
      <w:r>
        <w:rPr>
          <w:rFonts w:ascii="Arial" w:eastAsia="Arial" w:hAnsi="Arial" w:cs="Arial"/>
          <w:highlight w:val="white"/>
        </w:rPr>
        <w:tab/>
        <w:t xml:space="preserve">Fraud </w:t>
      </w:r>
    </w:p>
    <w:p w14:paraId="2D661170" w14:textId="77777777" w:rsidR="005A5CBC" w:rsidRDefault="005A5CBC">
      <w:pPr>
        <w:rPr>
          <w:rFonts w:ascii="Arial" w:eastAsia="Arial" w:hAnsi="Arial" w:cs="Arial"/>
        </w:rPr>
      </w:pPr>
    </w:p>
    <w:p w14:paraId="3FB7C9D5"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36.1 </w:t>
      </w:r>
      <w:r>
        <w:rPr>
          <w:rFonts w:ascii="Arial" w:eastAsia="Arial" w:hAnsi="Arial" w:cs="Arial"/>
          <w:sz w:val="24"/>
          <w:szCs w:val="24"/>
          <w:highlight w:val="white"/>
        </w:rPr>
        <w:tab/>
        <w:t>The Supplier will notify the Buyer if it suspects that any fraud has occurred, or is likely to occur. The exception to this is if while complying with this, it would cause the Supplier or its employees to commit an offence.</w:t>
      </w:r>
    </w:p>
    <w:p w14:paraId="08C6C98C" w14:textId="77777777" w:rsidR="005A5CBC" w:rsidRDefault="005A5CBC">
      <w:pPr>
        <w:ind w:left="1260" w:hanging="570"/>
        <w:jc w:val="left"/>
        <w:rPr>
          <w:rFonts w:ascii="Arial" w:eastAsia="Arial" w:hAnsi="Arial" w:cs="Arial"/>
        </w:rPr>
      </w:pPr>
    </w:p>
    <w:p w14:paraId="4D2EB92E"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36.2 </w:t>
      </w:r>
      <w:r>
        <w:rPr>
          <w:rFonts w:ascii="Arial" w:eastAsia="Arial" w:hAnsi="Arial" w:cs="Arial"/>
          <w:sz w:val="24"/>
          <w:szCs w:val="24"/>
          <w:highlight w:val="white"/>
        </w:rPr>
        <w:tab/>
        <w:t>If the Supplier commits any fraud relating to a Framework Agreement, the Call-Off Contract or any other Contract with the government:</w:t>
      </w:r>
    </w:p>
    <w:p w14:paraId="1482F1D4"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rPr>
        <w:t>the Buyer may terminate the Call-Off Contract</w:t>
      </w:r>
    </w:p>
    <w:p w14:paraId="7E841CDE"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rPr>
        <w:t>CCS may terminate the Framework Agreement</w:t>
      </w:r>
    </w:p>
    <w:p w14:paraId="2D545C19"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CCS and/or the Buyer may recover in full from the Supplier whether under Clause 36.3 below or by any other remedy available in law.</w:t>
      </w:r>
    </w:p>
    <w:p w14:paraId="185DF0D8" w14:textId="77777777" w:rsidR="005A5CBC" w:rsidRDefault="005A5CBC">
      <w:pPr>
        <w:ind w:left="1260" w:hanging="570"/>
        <w:jc w:val="left"/>
        <w:rPr>
          <w:rFonts w:ascii="Arial" w:eastAsia="Arial" w:hAnsi="Arial" w:cs="Arial"/>
        </w:rPr>
      </w:pPr>
    </w:p>
    <w:p w14:paraId="66ED4610"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36.3 </w:t>
      </w:r>
      <w:r>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37A5CB79" w14:textId="77777777" w:rsidR="005A5CBC" w:rsidRDefault="005A5CBC">
      <w:pPr>
        <w:spacing w:before="60"/>
        <w:ind w:left="690"/>
        <w:jc w:val="left"/>
        <w:rPr>
          <w:rFonts w:ascii="Arial" w:eastAsia="Arial" w:hAnsi="Arial" w:cs="Arial"/>
        </w:rPr>
      </w:pPr>
    </w:p>
    <w:p w14:paraId="6E7BBDDE" w14:textId="77777777" w:rsidR="005A5CBC" w:rsidRDefault="00720B67">
      <w:pPr>
        <w:pStyle w:val="Heading1"/>
        <w:jc w:val="left"/>
        <w:rPr>
          <w:rFonts w:ascii="Arial" w:eastAsia="Arial" w:hAnsi="Arial" w:cs="Arial"/>
        </w:rPr>
      </w:pPr>
      <w:bookmarkStart w:id="140" w:name="_wnyagw" w:colFirst="0" w:colLast="0"/>
      <w:bookmarkEnd w:id="140"/>
      <w:r>
        <w:rPr>
          <w:rFonts w:ascii="Arial" w:eastAsia="Arial" w:hAnsi="Arial" w:cs="Arial"/>
          <w:highlight w:val="white"/>
        </w:rPr>
        <w:t>37.</w:t>
      </w:r>
      <w:r>
        <w:rPr>
          <w:rFonts w:ascii="Arial" w:eastAsia="Arial" w:hAnsi="Arial" w:cs="Arial"/>
          <w:highlight w:val="white"/>
        </w:rPr>
        <w:tab/>
        <w:t>Prevention of bribery and corruption</w:t>
      </w:r>
    </w:p>
    <w:p w14:paraId="1C2FD07B" w14:textId="77777777" w:rsidR="005A5CBC" w:rsidRDefault="00720B67">
      <w:pPr>
        <w:pStyle w:val="Heading1"/>
        <w:jc w:val="left"/>
        <w:rPr>
          <w:rFonts w:ascii="Arial" w:eastAsia="Arial" w:hAnsi="Arial" w:cs="Arial"/>
        </w:rPr>
      </w:pPr>
      <w:bookmarkStart w:id="141" w:name="_3gnlt4p" w:colFirst="0" w:colLast="0"/>
      <w:bookmarkEnd w:id="141"/>
      <w:r>
        <w:rPr>
          <w:rFonts w:ascii="Arial" w:eastAsia="Arial" w:hAnsi="Arial" w:cs="Arial"/>
          <w:highlight w:val="white"/>
        </w:rPr>
        <w:t xml:space="preserve"> </w:t>
      </w:r>
    </w:p>
    <w:p w14:paraId="715DC8A3" w14:textId="77777777" w:rsidR="005A5CBC" w:rsidRDefault="00720B67">
      <w:pPr>
        <w:jc w:val="left"/>
        <w:rPr>
          <w:rFonts w:ascii="Arial" w:eastAsia="Arial" w:hAnsi="Arial" w:cs="Arial"/>
        </w:rPr>
      </w:pPr>
      <w:r>
        <w:rPr>
          <w:rFonts w:ascii="Arial" w:eastAsia="Arial" w:hAnsi="Arial" w:cs="Arial"/>
          <w:sz w:val="24"/>
          <w:szCs w:val="24"/>
          <w:highlight w:val="white"/>
        </w:rPr>
        <w:t>37.1 The Supplier will not commit any Prohibited Act.</w:t>
      </w:r>
    </w:p>
    <w:p w14:paraId="35E6F9C5" w14:textId="77777777" w:rsidR="005A5CBC" w:rsidRDefault="005A5CBC">
      <w:pPr>
        <w:ind w:left="1260" w:hanging="570"/>
        <w:jc w:val="left"/>
        <w:rPr>
          <w:rFonts w:ascii="Arial" w:eastAsia="Arial" w:hAnsi="Arial" w:cs="Arial"/>
        </w:rPr>
      </w:pPr>
    </w:p>
    <w:p w14:paraId="7908CB69" w14:textId="77777777" w:rsidR="005A5CBC" w:rsidRDefault="00720B67">
      <w:pPr>
        <w:jc w:val="left"/>
        <w:rPr>
          <w:rFonts w:ascii="Arial" w:eastAsia="Arial" w:hAnsi="Arial" w:cs="Arial"/>
        </w:rPr>
      </w:pPr>
      <w:r>
        <w:rPr>
          <w:rFonts w:ascii="Arial" w:eastAsia="Arial" w:hAnsi="Arial" w:cs="Arial"/>
          <w:sz w:val="24"/>
          <w:szCs w:val="24"/>
          <w:highlight w:val="white"/>
        </w:rPr>
        <w:t>37.2 The Buyer and CCS will be entitled to recover in full from the Supplier and the Supplier will, on demand, compensate CCS and/or the Buyer in full from and against:</w:t>
      </w:r>
    </w:p>
    <w:p w14:paraId="61707AF8"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the amount of value of any such gift, consideration or commission; and</w:t>
      </w:r>
    </w:p>
    <w:p w14:paraId="332A77CD"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highlight w:val="white"/>
        </w:rPr>
        <w:t>any other loss sustained by CCS and/or the Buyer in consequence of any breach of this Clause</w:t>
      </w:r>
    </w:p>
    <w:p w14:paraId="7F42C90A" w14:textId="77777777" w:rsidR="005A5CBC" w:rsidRDefault="005A5CBC">
      <w:pPr>
        <w:jc w:val="left"/>
        <w:rPr>
          <w:rFonts w:ascii="Arial" w:eastAsia="Arial" w:hAnsi="Arial" w:cs="Arial"/>
        </w:rPr>
      </w:pPr>
    </w:p>
    <w:p w14:paraId="40276F1B" w14:textId="77777777" w:rsidR="005A5CBC" w:rsidRDefault="00720B67">
      <w:pPr>
        <w:pStyle w:val="Heading1"/>
        <w:spacing w:before="60"/>
        <w:jc w:val="left"/>
        <w:rPr>
          <w:rFonts w:ascii="Arial" w:eastAsia="Arial" w:hAnsi="Arial" w:cs="Arial"/>
        </w:rPr>
      </w:pPr>
      <w:bookmarkStart w:id="142" w:name="_1vsw3ci" w:colFirst="0" w:colLast="0"/>
      <w:bookmarkEnd w:id="142"/>
      <w:r>
        <w:rPr>
          <w:rFonts w:ascii="Arial" w:eastAsia="Arial" w:hAnsi="Arial" w:cs="Arial"/>
          <w:highlight w:val="white"/>
        </w:rPr>
        <w:t>38.</w:t>
      </w:r>
      <w:r>
        <w:rPr>
          <w:rFonts w:ascii="Arial" w:eastAsia="Arial" w:hAnsi="Arial" w:cs="Arial"/>
          <w:highlight w:val="white"/>
        </w:rPr>
        <w:tab/>
      </w:r>
      <w:r>
        <w:rPr>
          <w:rFonts w:ascii="Arial" w:eastAsia="Arial" w:hAnsi="Arial" w:cs="Arial"/>
        </w:rPr>
        <w:t xml:space="preserve">Legislative change </w:t>
      </w:r>
    </w:p>
    <w:p w14:paraId="43DE3CFE" w14:textId="77777777" w:rsidR="005A5CBC" w:rsidRDefault="005A5CBC">
      <w:pPr>
        <w:jc w:val="left"/>
        <w:rPr>
          <w:rFonts w:ascii="Arial" w:eastAsia="Arial" w:hAnsi="Arial" w:cs="Arial"/>
        </w:rPr>
      </w:pPr>
    </w:p>
    <w:p w14:paraId="3FD6C27A" w14:textId="77777777" w:rsidR="005A5CBC" w:rsidRDefault="00720B67">
      <w:pPr>
        <w:jc w:val="left"/>
        <w:rPr>
          <w:rFonts w:ascii="Arial" w:eastAsia="Arial" w:hAnsi="Arial" w:cs="Arial"/>
        </w:rPr>
      </w:pPr>
      <w:r>
        <w:rPr>
          <w:rFonts w:ascii="Arial" w:eastAsia="Arial" w:hAnsi="Arial" w:cs="Arial"/>
          <w:sz w:val="24"/>
          <w:szCs w:val="24"/>
        </w:rPr>
        <w:t>38.1</w:t>
      </w:r>
      <w:r>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2CEF92DF" w14:textId="77777777" w:rsidR="005A5CBC" w:rsidRDefault="00720B67">
      <w:pPr>
        <w:pStyle w:val="Heading1"/>
        <w:spacing w:before="60"/>
        <w:jc w:val="left"/>
        <w:rPr>
          <w:rFonts w:ascii="Arial" w:eastAsia="Arial" w:hAnsi="Arial" w:cs="Arial"/>
        </w:rPr>
      </w:pPr>
      <w:bookmarkStart w:id="143" w:name="_4fsjm0b" w:colFirst="0" w:colLast="0"/>
      <w:bookmarkEnd w:id="143"/>
      <w:r>
        <w:rPr>
          <w:rFonts w:ascii="Arial" w:eastAsia="Arial" w:hAnsi="Arial" w:cs="Arial"/>
        </w:rPr>
        <w:br/>
        <w:t>39.</w:t>
      </w:r>
      <w:r>
        <w:rPr>
          <w:rFonts w:ascii="Arial" w:eastAsia="Arial" w:hAnsi="Arial" w:cs="Arial"/>
        </w:rPr>
        <w:tab/>
        <w:t xml:space="preserve">Publicity, branding, media and official enquiries </w:t>
      </w:r>
    </w:p>
    <w:p w14:paraId="7DE23299" w14:textId="77777777" w:rsidR="005A5CBC" w:rsidRDefault="005A5CBC">
      <w:pPr>
        <w:jc w:val="left"/>
        <w:rPr>
          <w:rFonts w:ascii="Arial" w:eastAsia="Arial" w:hAnsi="Arial" w:cs="Arial"/>
        </w:rPr>
      </w:pPr>
    </w:p>
    <w:p w14:paraId="69BC239F" w14:textId="77777777" w:rsidR="005A5CBC" w:rsidRDefault="00720B67">
      <w:pPr>
        <w:jc w:val="left"/>
        <w:rPr>
          <w:rFonts w:ascii="Arial" w:eastAsia="Arial" w:hAnsi="Arial" w:cs="Arial"/>
        </w:rPr>
      </w:pPr>
      <w:r>
        <w:rPr>
          <w:rFonts w:ascii="Arial" w:eastAsia="Arial" w:hAnsi="Arial" w:cs="Arial"/>
          <w:sz w:val="24"/>
          <w:szCs w:val="24"/>
        </w:rPr>
        <w:t>39.1</w:t>
      </w:r>
      <w:r>
        <w:rPr>
          <w:rFonts w:ascii="Arial" w:eastAsia="Arial" w:hAnsi="Arial" w:cs="Arial"/>
          <w:sz w:val="24"/>
          <w:szCs w:val="24"/>
        </w:rPr>
        <w:tab/>
        <w:t>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14:paraId="71AF7755" w14:textId="77777777" w:rsidR="005A5CBC" w:rsidRDefault="005A5CBC">
      <w:pPr>
        <w:pStyle w:val="Heading1"/>
        <w:spacing w:before="60"/>
        <w:jc w:val="left"/>
        <w:rPr>
          <w:rFonts w:ascii="Arial" w:eastAsia="Arial" w:hAnsi="Arial" w:cs="Arial"/>
        </w:rPr>
      </w:pPr>
      <w:bookmarkStart w:id="144" w:name="_2uxtw84" w:colFirst="0" w:colLast="0"/>
      <w:bookmarkEnd w:id="144"/>
    </w:p>
    <w:p w14:paraId="7381D948" w14:textId="77777777" w:rsidR="005A5CBC" w:rsidRDefault="00720B67">
      <w:pPr>
        <w:pStyle w:val="Heading1"/>
        <w:rPr>
          <w:rFonts w:ascii="Arial" w:eastAsia="Arial" w:hAnsi="Arial" w:cs="Arial"/>
        </w:rPr>
      </w:pPr>
      <w:bookmarkStart w:id="145" w:name="_1a346fx" w:colFirst="0" w:colLast="0"/>
      <w:bookmarkEnd w:id="145"/>
      <w:r>
        <w:rPr>
          <w:rFonts w:ascii="Arial" w:eastAsia="Arial" w:hAnsi="Arial" w:cs="Arial"/>
        </w:rPr>
        <w:t>40.</w:t>
      </w:r>
      <w:r>
        <w:rPr>
          <w:rFonts w:ascii="Arial" w:eastAsia="Arial" w:hAnsi="Arial" w:cs="Arial"/>
        </w:rPr>
        <w:tab/>
        <w:t>Non Discrimination</w:t>
      </w:r>
    </w:p>
    <w:p w14:paraId="5779A474" w14:textId="77777777" w:rsidR="005A5CBC" w:rsidRDefault="005A5CBC">
      <w:pPr>
        <w:rPr>
          <w:rFonts w:ascii="Arial" w:eastAsia="Arial" w:hAnsi="Arial" w:cs="Arial"/>
        </w:rPr>
      </w:pPr>
    </w:p>
    <w:p w14:paraId="70A6D55F" w14:textId="77777777" w:rsidR="005A5CBC" w:rsidRDefault="00720B67">
      <w:pPr>
        <w:widowControl w:val="0"/>
        <w:jc w:val="left"/>
        <w:rPr>
          <w:rFonts w:ascii="Arial" w:eastAsia="Arial" w:hAnsi="Arial" w:cs="Arial"/>
        </w:rPr>
      </w:pPr>
      <w:r>
        <w:rPr>
          <w:rFonts w:ascii="Arial" w:eastAsia="Arial" w:hAnsi="Arial" w:cs="Arial"/>
          <w:sz w:val="24"/>
          <w:szCs w:val="24"/>
        </w:rPr>
        <w:t>40.1</w:t>
      </w:r>
      <w:r>
        <w:rPr>
          <w:rFonts w:ascii="Arial" w:eastAsia="Arial" w:hAnsi="Arial" w:cs="Arial"/>
          <w:sz w:val="24"/>
          <w:szCs w:val="24"/>
        </w:rPr>
        <w:tab/>
        <w:t xml:space="preserve">The Supplier will notify CCS and relevant Buyers immediately of any legal </w:t>
      </w:r>
      <w:r>
        <w:rPr>
          <w:rFonts w:ascii="Arial" w:eastAsia="Arial" w:hAnsi="Arial" w:cs="Arial"/>
          <w:sz w:val="24"/>
          <w:szCs w:val="24"/>
        </w:rPr>
        <w:lastRenderedPageBreak/>
        <w:t>proceedings issued against it by any Supplier Staff on the grounds of discrimination.</w:t>
      </w:r>
    </w:p>
    <w:p w14:paraId="4B54988B" w14:textId="77777777" w:rsidR="005A5CBC" w:rsidRDefault="005A5CBC">
      <w:pPr>
        <w:pStyle w:val="Heading1"/>
        <w:spacing w:before="60"/>
        <w:jc w:val="left"/>
        <w:rPr>
          <w:rFonts w:ascii="Arial" w:eastAsia="Arial" w:hAnsi="Arial" w:cs="Arial"/>
        </w:rPr>
      </w:pPr>
      <w:bookmarkStart w:id="146" w:name="_3u2rp3q" w:colFirst="0" w:colLast="0"/>
      <w:bookmarkEnd w:id="146"/>
    </w:p>
    <w:p w14:paraId="076CF03B" w14:textId="77777777" w:rsidR="005A5CBC" w:rsidRDefault="00720B67">
      <w:pPr>
        <w:pStyle w:val="Heading1"/>
        <w:jc w:val="left"/>
        <w:rPr>
          <w:rFonts w:ascii="Arial" w:eastAsia="Arial" w:hAnsi="Arial" w:cs="Arial"/>
        </w:rPr>
      </w:pPr>
      <w:bookmarkStart w:id="147" w:name="_2981zbj" w:colFirst="0" w:colLast="0"/>
      <w:bookmarkEnd w:id="147"/>
      <w:r>
        <w:rPr>
          <w:rFonts w:ascii="Arial" w:eastAsia="Arial" w:hAnsi="Arial" w:cs="Arial"/>
        </w:rPr>
        <w:t>41.</w:t>
      </w:r>
      <w:r>
        <w:rPr>
          <w:rFonts w:ascii="Arial" w:eastAsia="Arial" w:hAnsi="Arial" w:cs="Arial"/>
        </w:rPr>
        <w:tab/>
        <w:t xml:space="preserve">Premises </w:t>
      </w:r>
    </w:p>
    <w:p w14:paraId="7948B1D7" w14:textId="77777777" w:rsidR="005A5CBC" w:rsidRDefault="005A5CBC">
      <w:pPr>
        <w:jc w:val="left"/>
        <w:rPr>
          <w:rFonts w:ascii="Arial" w:eastAsia="Arial" w:hAnsi="Arial" w:cs="Arial"/>
        </w:rPr>
      </w:pPr>
    </w:p>
    <w:p w14:paraId="74DB7DF6" w14:textId="77777777" w:rsidR="005A5CBC" w:rsidRDefault="00720B67">
      <w:pPr>
        <w:jc w:val="left"/>
        <w:rPr>
          <w:rFonts w:ascii="Arial" w:eastAsia="Arial" w:hAnsi="Arial" w:cs="Arial"/>
        </w:rPr>
      </w:pPr>
      <w:r>
        <w:rPr>
          <w:rFonts w:ascii="Arial" w:eastAsia="Arial" w:hAnsi="Arial" w:cs="Arial"/>
          <w:sz w:val="24"/>
          <w:szCs w:val="24"/>
        </w:rPr>
        <w:t>41.1</w:t>
      </w:r>
      <w:r>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237C461F" w14:textId="77777777" w:rsidR="005A5CBC" w:rsidRDefault="005A5CBC">
      <w:pPr>
        <w:jc w:val="left"/>
        <w:rPr>
          <w:rFonts w:ascii="Arial" w:eastAsia="Arial" w:hAnsi="Arial" w:cs="Arial"/>
        </w:rPr>
      </w:pPr>
    </w:p>
    <w:p w14:paraId="719AE18F" w14:textId="77777777" w:rsidR="005A5CBC" w:rsidRDefault="00720B67">
      <w:pPr>
        <w:jc w:val="left"/>
        <w:rPr>
          <w:rFonts w:ascii="Arial" w:eastAsia="Arial" w:hAnsi="Arial" w:cs="Arial"/>
        </w:rPr>
      </w:pPr>
      <w:r>
        <w:rPr>
          <w:rFonts w:ascii="Arial" w:eastAsia="Arial" w:hAnsi="Arial" w:cs="Arial"/>
          <w:sz w:val="24"/>
          <w:szCs w:val="24"/>
        </w:rPr>
        <w:t xml:space="preserve">41.2 </w:t>
      </w:r>
      <w:r>
        <w:rPr>
          <w:rFonts w:ascii="Arial" w:eastAsia="Arial" w:hAnsi="Arial" w:cs="Arial"/>
          <w:sz w:val="24"/>
          <w:szCs w:val="24"/>
        </w:rPr>
        <w:tab/>
        <w:t xml:space="preserve">The Supplier will use the Buyer’s premises solely for the Call-Off Contract. </w:t>
      </w:r>
    </w:p>
    <w:p w14:paraId="5DCC2408" w14:textId="77777777" w:rsidR="005A5CBC" w:rsidRDefault="005A5CBC">
      <w:pPr>
        <w:ind w:left="2130" w:hanging="855"/>
        <w:jc w:val="left"/>
        <w:rPr>
          <w:rFonts w:ascii="Arial" w:eastAsia="Arial" w:hAnsi="Arial" w:cs="Arial"/>
        </w:rPr>
      </w:pPr>
    </w:p>
    <w:p w14:paraId="7B8F351F" w14:textId="77777777" w:rsidR="005A5CBC" w:rsidRDefault="00720B67">
      <w:pPr>
        <w:jc w:val="left"/>
        <w:rPr>
          <w:rFonts w:ascii="Arial" w:eastAsia="Arial" w:hAnsi="Arial" w:cs="Arial"/>
        </w:rPr>
      </w:pPr>
      <w:r>
        <w:rPr>
          <w:rFonts w:ascii="Arial" w:eastAsia="Arial" w:hAnsi="Arial" w:cs="Arial"/>
          <w:sz w:val="24"/>
          <w:szCs w:val="24"/>
        </w:rPr>
        <w:t>41.3</w:t>
      </w:r>
      <w:r>
        <w:rPr>
          <w:rFonts w:ascii="Arial" w:eastAsia="Arial" w:hAnsi="Arial" w:cs="Arial"/>
          <w:sz w:val="24"/>
          <w:szCs w:val="24"/>
        </w:rPr>
        <w:tab/>
        <w:t>The Supplier will vacate the Buyer’s premises upon termination or expiry of the Call-Off Contract.</w:t>
      </w:r>
    </w:p>
    <w:p w14:paraId="3FF5EDE2" w14:textId="77777777" w:rsidR="005A5CBC" w:rsidRDefault="005A5CBC">
      <w:pPr>
        <w:ind w:left="2130" w:hanging="855"/>
        <w:jc w:val="left"/>
        <w:rPr>
          <w:rFonts w:ascii="Arial" w:eastAsia="Arial" w:hAnsi="Arial" w:cs="Arial"/>
        </w:rPr>
      </w:pPr>
    </w:p>
    <w:p w14:paraId="58B3C83F" w14:textId="77777777" w:rsidR="005A5CBC" w:rsidRDefault="00720B67">
      <w:pPr>
        <w:jc w:val="left"/>
        <w:rPr>
          <w:rFonts w:ascii="Arial" w:eastAsia="Arial" w:hAnsi="Arial" w:cs="Arial"/>
        </w:rPr>
      </w:pPr>
      <w:r>
        <w:rPr>
          <w:rFonts w:ascii="Arial" w:eastAsia="Arial" w:hAnsi="Arial" w:cs="Arial"/>
          <w:sz w:val="24"/>
          <w:szCs w:val="24"/>
        </w:rPr>
        <w:t>41.4</w:t>
      </w:r>
      <w:r>
        <w:rPr>
          <w:rFonts w:ascii="Arial" w:eastAsia="Arial" w:hAnsi="Arial" w:cs="Arial"/>
          <w:sz w:val="24"/>
          <w:szCs w:val="24"/>
        </w:rPr>
        <w:tab/>
        <w:t>This Clause does not create any tenancy or exclusive right of occupation.</w:t>
      </w:r>
    </w:p>
    <w:p w14:paraId="04160E3A" w14:textId="77777777" w:rsidR="005A5CBC" w:rsidRDefault="005A5CBC">
      <w:pPr>
        <w:ind w:left="2130" w:hanging="855"/>
        <w:jc w:val="left"/>
        <w:rPr>
          <w:rFonts w:ascii="Arial" w:eastAsia="Arial" w:hAnsi="Arial" w:cs="Arial"/>
        </w:rPr>
      </w:pPr>
    </w:p>
    <w:p w14:paraId="5D2C8BC7" w14:textId="77777777" w:rsidR="005A5CBC" w:rsidRDefault="00720B67">
      <w:pPr>
        <w:jc w:val="left"/>
        <w:rPr>
          <w:rFonts w:ascii="Arial" w:eastAsia="Arial" w:hAnsi="Arial" w:cs="Arial"/>
        </w:rPr>
      </w:pPr>
      <w:r>
        <w:rPr>
          <w:rFonts w:ascii="Arial" w:eastAsia="Arial" w:hAnsi="Arial" w:cs="Arial"/>
          <w:sz w:val="24"/>
          <w:szCs w:val="24"/>
        </w:rPr>
        <w:t>41.5</w:t>
      </w:r>
      <w:r>
        <w:rPr>
          <w:rFonts w:ascii="Arial" w:eastAsia="Arial" w:hAnsi="Arial" w:cs="Arial"/>
          <w:sz w:val="24"/>
          <w:szCs w:val="24"/>
        </w:rPr>
        <w:tab/>
        <w:t>While on the Buyer’s premises, the Supplier will:</w:t>
      </w:r>
    </w:p>
    <w:p w14:paraId="10FB40CA"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rPr>
        <w:t xml:space="preserve">ensure the security of the premises; </w:t>
      </w:r>
    </w:p>
    <w:p w14:paraId="11F143A7"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rPr>
        <w:t>comply with Buyer requirements for the conduct of personnel;</w:t>
      </w:r>
    </w:p>
    <w:p w14:paraId="6FBD0EF8"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rPr>
        <w:t>comply with any health and safety measures implemented by the Buyer;</w:t>
      </w:r>
    </w:p>
    <w:p w14:paraId="42F42DDD"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rPr>
        <w:t>comply with any instructions from the Buyer on any necessary associated safety measures; and</w:t>
      </w:r>
    </w:p>
    <w:p w14:paraId="2C90552C" w14:textId="77777777" w:rsidR="005A5CBC" w:rsidRDefault="00720B67" w:rsidP="00283D8D">
      <w:pPr>
        <w:numPr>
          <w:ilvl w:val="0"/>
          <w:numId w:val="12"/>
        </w:numPr>
        <w:ind w:right="-30" w:hanging="7"/>
        <w:jc w:val="left"/>
        <w:rPr>
          <w:sz w:val="24"/>
          <w:szCs w:val="24"/>
          <w:highlight w:val="white"/>
        </w:rPr>
      </w:pPr>
      <w:r>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38204350" w14:textId="77777777" w:rsidR="005A5CBC" w:rsidRDefault="005A5CBC">
      <w:pPr>
        <w:jc w:val="left"/>
        <w:rPr>
          <w:rFonts w:ascii="Arial" w:eastAsia="Arial" w:hAnsi="Arial" w:cs="Arial"/>
        </w:rPr>
      </w:pPr>
    </w:p>
    <w:p w14:paraId="48C33518" w14:textId="77777777" w:rsidR="005A5CBC" w:rsidRDefault="00720B67">
      <w:pPr>
        <w:jc w:val="left"/>
        <w:rPr>
          <w:rFonts w:ascii="Arial" w:eastAsia="Arial" w:hAnsi="Arial" w:cs="Arial"/>
        </w:rPr>
      </w:pPr>
      <w:r>
        <w:rPr>
          <w:rFonts w:ascii="Arial" w:eastAsia="Arial" w:hAnsi="Arial" w:cs="Arial"/>
          <w:sz w:val="24"/>
          <w:szCs w:val="24"/>
        </w:rPr>
        <w:t>41.6</w:t>
      </w:r>
      <w:r>
        <w:rPr>
          <w:rFonts w:ascii="Arial" w:eastAsia="Arial" w:hAnsi="Arial" w:cs="Arial"/>
          <w:sz w:val="24"/>
          <w:szCs w:val="24"/>
        </w:rPr>
        <w:tab/>
        <w:t xml:space="preserve">The Supplier will ensure that its health and safety policy statement (as required by the Health and Safety at Work etc Act 1974) is made available to the Buyer on request. </w:t>
      </w:r>
    </w:p>
    <w:p w14:paraId="03D8BC2E" w14:textId="77777777" w:rsidR="005A5CBC" w:rsidRDefault="005A5CBC">
      <w:pPr>
        <w:jc w:val="left"/>
        <w:rPr>
          <w:rFonts w:ascii="Arial" w:eastAsia="Arial" w:hAnsi="Arial" w:cs="Arial"/>
        </w:rPr>
      </w:pPr>
    </w:p>
    <w:p w14:paraId="2CB7D7C0" w14:textId="77777777" w:rsidR="005A5CBC" w:rsidRDefault="00720B67">
      <w:pPr>
        <w:jc w:val="left"/>
        <w:rPr>
          <w:rFonts w:ascii="Arial" w:eastAsia="Arial" w:hAnsi="Arial" w:cs="Arial"/>
        </w:rPr>
      </w:pPr>
      <w:r>
        <w:rPr>
          <w:rFonts w:ascii="Arial" w:eastAsia="Arial" w:hAnsi="Arial" w:cs="Arial"/>
          <w:sz w:val="24"/>
          <w:szCs w:val="24"/>
        </w:rPr>
        <w:t>41.7</w:t>
      </w:r>
      <w:r>
        <w:rPr>
          <w:rFonts w:ascii="Arial" w:eastAsia="Arial" w:hAnsi="Arial" w:cs="Arial"/>
          <w:sz w:val="24"/>
          <w:szCs w:val="24"/>
        </w:rPr>
        <w:tab/>
        <w:t xml:space="preserve">All Equipment brought onto the Buyer’s premises will be at the Supplier's risk. Upon termination or expiry of the Call-Off Contract, the Supplier will remove such Equipment. </w:t>
      </w:r>
    </w:p>
    <w:p w14:paraId="23DCAC94" w14:textId="77777777" w:rsidR="005A5CBC" w:rsidRDefault="005A5CBC">
      <w:pPr>
        <w:ind w:left="720"/>
        <w:jc w:val="left"/>
        <w:rPr>
          <w:rFonts w:ascii="Arial" w:eastAsia="Arial" w:hAnsi="Arial" w:cs="Arial"/>
        </w:rPr>
      </w:pPr>
    </w:p>
    <w:p w14:paraId="63D57CB6" w14:textId="77777777" w:rsidR="005A5CBC" w:rsidRDefault="00720B67">
      <w:pPr>
        <w:pStyle w:val="Heading1"/>
        <w:jc w:val="left"/>
        <w:rPr>
          <w:rFonts w:ascii="Arial" w:eastAsia="Arial" w:hAnsi="Arial" w:cs="Arial"/>
        </w:rPr>
      </w:pPr>
      <w:bookmarkStart w:id="148" w:name="_odc9jc" w:colFirst="0" w:colLast="0"/>
      <w:bookmarkEnd w:id="148"/>
      <w:r>
        <w:rPr>
          <w:rFonts w:ascii="Arial" w:eastAsia="Arial" w:hAnsi="Arial" w:cs="Arial"/>
        </w:rPr>
        <w:t>42.</w:t>
      </w:r>
      <w:r>
        <w:rPr>
          <w:rFonts w:ascii="Arial" w:eastAsia="Arial" w:hAnsi="Arial" w:cs="Arial"/>
        </w:rPr>
        <w:tab/>
        <w:t xml:space="preserve">Equipment           </w:t>
      </w:r>
    </w:p>
    <w:p w14:paraId="101E2EE2" w14:textId="77777777" w:rsidR="005A5CBC" w:rsidRDefault="00720B67">
      <w:pPr>
        <w:jc w:val="left"/>
        <w:rPr>
          <w:rFonts w:ascii="Arial" w:eastAsia="Arial" w:hAnsi="Arial" w:cs="Arial"/>
        </w:rPr>
      </w:pPr>
      <w:r>
        <w:rPr>
          <w:rFonts w:ascii="Arial" w:eastAsia="Arial" w:hAnsi="Arial" w:cs="Arial"/>
          <w:sz w:val="24"/>
          <w:szCs w:val="24"/>
        </w:rPr>
        <w:t xml:space="preserve">  </w:t>
      </w:r>
    </w:p>
    <w:p w14:paraId="70F942A1" w14:textId="77777777" w:rsidR="005A5CBC" w:rsidRDefault="00720B67">
      <w:pPr>
        <w:jc w:val="left"/>
        <w:rPr>
          <w:rFonts w:ascii="Arial" w:eastAsia="Arial" w:hAnsi="Arial" w:cs="Arial"/>
        </w:rPr>
      </w:pPr>
      <w:r>
        <w:rPr>
          <w:rFonts w:ascii="Arial" w:eastAsia="Arial" w:hAnsi="Arial" w:cs="Arial"/>
          <w:sz w:val="24"/>
          <w:szCs w:val="24"/>
        </w:rPr>
        <w:t>42.1</w:t>
      </w:r>
      <w:r>
        <w:rPr>
          <w:rFonts w:ascii="Arial" w:eastAsia="Arial" w:hAnsi="Arial" w:cs="Arial"/>
          <w:sz w:val="24"/>
          <w:szCs w:val="24"/>
        </w:rPr>
        <w:tab/>
        <w:t>Any Equipment brought onto the premises will be at the Supplier's own risk and the Buyer will have no liability for any loss of, or damage to, any Equipment.</w:t>
      </w:r>
    </w:p>
    <w:p w14:paraId="257E12FA" w14:textId="77777777" w:rsidR="005A5CBC" w:rsidRDefault="005A5CBC">
      <w:pPr>
        <w:ind w:left="2130" w:hanging="855"/>
        <w:jc w:val="left"/>
        <w:rPr>
          <w:rFonts w:ascii="Arial" w:eastAsia="Arial" w:hAnsi="Arial" w:cs="Arial"/>
        </w:rPr>
      </w:pPr>
    </w:p>
    <w:p w14:paraId="70AAB74A" w14:textId="77777777" w:rsidR="005A5CBC" w:rsidRDefault="00720B67">
      <w:pPr>
        <w:jc w:val="left"/>
        <w:rPr>
          <w:rFonts w:ascii="Arial" w:eastAsia="Arial" w:hAnsi="Arial" w:cs="Arial"/>
        </w:rPr>
      </w:pPr>
      <w:r>
        <w:rPr>
          <w:rFonts w:ascii="Arial" w:eastAsia="Arial" w:hAnsi="Arial" w:cs="Arial"/>
          <w:sz w:val="24"/>
          <w:szCs w:val="24"/>
        </w:rPr>
        <w:t>42.2</w:t>
      </w:r>
      <w:r>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6046941B" w14:textId="77777777" w:rsidR="005A5CBC" w:rsidRDefault="005A5CBC">
      <w:pPr>
        <w:pStyle w:val="Heading1"/>
        <w:spacing w:before="60"/>
        <w:jc w:val="left"/>
        <w:rPr>
          <w:rFonts w:ascii="Arial" w:eastAsia="Arial" w:hAnsi="Arial" w:cs="Arial"/>
        </w:rPr>
      </w:pPr>
      <w:bookmarkStart w:id="149" w:name="_38czs75" w:colFirst="0" w:colLast="0"/>
      <w:bookmarkEnd w:id="149"/>
    </w:p>
    <w:p w14:paraId="0EACC453" w14:textId="77777777" w:rsidR="005A5CBC" w:rsidRDefault="00720B67">
      <w:pPr>
        <w:pStyle w:val="Heading1"/>
        <w:jc w:val="left"/>
        <w:rPr>
          <w:rFonts w:ascii="Arial" w:eastAsia="Arial" w:hAnsi="Arial" w:cs="Arial"/>
        </w:rPr>
      </w:pPr>
      <w:bookmarkStart w:id="150" w:name="_1nia2ey" w:colFirst="0" w:colLast="0"/>
      <w:bookmarkEnd w:id="150"/>
      <w:r>
        <w:rPr>
          <w:rFonts w:ascii="Arial" w:eastAsia="Arial" w:hAnsi="Arial" w:cs="Arial"/>
        </w:rPr>
        <w:t>43.</w:t>
      </w:r>
      <w:r>
        <w:rPr>
          <w:rFonts w:ascii="Arial" w:eastAsia="Arial" w:hAnsi="Arial" w:cs="Arial"/>
        </w:rPr>
        <w:tab/>
        <w:t xml:space="preserve">Law and jurisdiction </w:t>
      </w:r>
      <w:r>
        <w:rPr>
          <w:rFonts w:ascii="Arial" w:eastAsia="Arial" w:hAnsi="Arial" w:cs="Arial"/>
        </w:rPr>
        <w:br/>
      </w:r>
    </w:p>
    <w:p w14:paraId="14F468F1" w14:textId="77777777" w:rsidR="005A5CBC" w:rsidRDefault="00720B67">
      <w:pPr>
        <w:keepNext/>
        <w:keepLines/>
        <w:widowControl w:val="0"/>
        <w:spacing w:after="60"/>
        <w:rPr>
          <w:rFonts w:ascii="Arial" w:eastAsia="Arial" w:hAnsi="Arial" w:cs="Arial"/>
        </w:rPr>
      </w:pPr>
      <w:r>
        <w:rPr>
          <w:rFonts w:ascii="Arial" w:eastAsia="Arial" w:hAnsi="Arial" w:cs="Arial"/>
          <w:sz w:val="24"/>
          <w:szCs w:val="24"/>
        </w:rPr>
        <w:t>43.1</w:t>
      </w:r>
      <w:r>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7F6A8F48" w14:textId="77777777" w:rsidR="005A5CBC" w:rsidRDefault="005A5CBC">
      <w:pPr>
        <w:pStyle w:val="Heading1"/>
        <w:spacing w:before="60"/>
        <w:jc w:val="left"/>
        <w:rPr>
          <w:rFonts w:ascii="Arial" w:eastAsia="Arial" w:hAnsi="Arial" w:cs="Arial"/>
        </w:rPr>
      </w:pPr>
      <w:bookmarkStart w:id="151" w:name="_47hxl2r" w:colFirst="0" w:colLast="0"/>
      <w:bookmarkEnd w:id="151"/>
    </w:p>
    <w:p w14:paraId="3607C407" w14:textId="77777777" w:rsidR="005A5CBC" w:rsidRDefault="00720B67">
      <w:pPr>
        <w:pStyle w:val="Heading1"/>
        <w:spacing w:before="60"/>
        <w:jc w:val="left"/>
        <w:rPr>
          <w:rFonts w:ascii="Arial" w:eastAsia="Arial" w:hAnsi="Arial" w:cs="Arial"/>
        </w:rPr>
      </w:pPr>
      <w:bookmarkStart w:id="152" w:name="_2mn7vak" w:colFirst="0" w:colLast="0"/>
      <w:bookmarkEnd w:id="152"/>
      <w:r>
        <w:rPr>
          <w:rFonts w:ascii="Arial" w:eastAsia="Arial" w:hAnsi="Arial" w:cs="Arial"/>
        </w:rPr>
        <w:t>44.</w:t>
      </w:r>
      <w:r>
        <w:rPr>
          <w:rFonts w:ascii="Arial" w:eastAsia="Arial" w:hAnsi="Arial" w:cs="Arial"/>
        </w:rPr>
        <w:tab/>
        <w:t>Defined Terms</w:t>
      </w:r>
    </w:p>
    <w:p w14:paraId="62F81895" w14:textId="77777777" w:rsidR="005A5CBC" w:rsidRDefault="005A5CBC">
      <w:pPr>
        <w:rPr>
          <w:rFonts w:ascii="Arial" w:eastAsia="Arial" w:hAnsi="Arial" w:cs="Arial"/>
        </w:rPr>
      </w:pPr>
    </w:p>
    <w:p w14:paraId="62D3F660" w14:textId="77777777" w:rsidR="005A5CBC" w:rsidRDefault="005A5CBC">
      <w:pPr>
        <w:widowControl w:val="0"/>
        <w:ind w:left="170"/>
        <w:jc w:val="left"/>
        <w:rPr>
          <w:rFonts w:ascii="Arial" w:eastAsia="Arial" w:hAnsi="Arial" w:cs="Arial"/>
        </w:rPr>
      </w:pPr>
    </w:p>
    <w:tbl>
      <w:tblPr>
        <w:tblStyle w:val="11"/>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5A5CBC" w14:paraId="4DAB15D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9FB071" w14:textId="77777777" w:rsidR="005A5CBC" w:rsidRDefault="00720B67">
            <w:pPr>
              <w:widowControl w:val="0"/>
              <w:ind w:left="170"/>
              <w:jc w:val="left"/>
              <w:rPr>
                <w:rFonts w:ascii="Arial" w:eastAsia="Arial" w:hAnsi="Arial" w:cs="Arial"/>
              </w:rPr>
            </w:pPr>
            <w:r>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40CAA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verification process undertaken by CCS as described in section 5 of the Framework Agreement</w:t>
            </w:r>
          </w:p>
        </w:tc>
      </w:tr>
      <w:tr w:rsidR="005A5CBC" w14:paraId="650429E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77213FA" w14:textId="77777777" w:rsidR="005A5CBC" w:rsidRDefault="00720B67">
            <w:pPr>
              <w:widowControl w:val="0"/>
              <w:ind w:left="170"/>
              <w:jc w:val="left"/>
              <w:rPr>
                <w:rFonts w:ascii="Arial" w:eastAsia="Arial" w:hAnsi="Arial" w:cs="Arial"/>
              </w:rPr>
            </w:pPr>
            <w:r>
              <w:rPr>
                <w:rFonts w:ascii="Arial" w:eastAsia="Arial" w:hAnsi="Arial" w:cs="Arial"/>
                <w:b/>
                <w:sz w:val="24"/>
                <w:szCs w:val="24"/>
              </w:rPr>
              <w:t>‘Background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0D0CAE3" w14:textId="18D580CC" w:rsidR="005A5CBC" w:rsidRPr="005D3FFE" w:rsidRDefault="003C5F4E">
            <w:pPr>
              <w:widowControl w:val="0"/>
              <w:ind w:left="30"/>
              <w:jc w:val="left"/>
              <w:rPr>
                <w:rFonts w:ascii="Arial" w:eastAsia="Arial" w:hAnsi="Arial"/>
                <w:sz w:val="24"/>
                <w:highlight w:val="white"/>
              </w:rPr>
            </w:pPr>
            <w:r w:rsidRPr="00D33779">
              <w:rPr>
                <w:rFonts w:ascii="Arial" w:eastAsia="Arial" w:hAnsi="Arial" w:cs="Arial"/>
                <w:sz w:val="24"/>
                <w:szCs w:val="24"/>
                <w:highlight w:val="white"/>
              </w:rPr>
              <w:t>A</w:t>
            </w:r>
            <w:r w:rsidRPr="005D3FFE">
              <w:rPr>
                <w:rFonts w:ascii="Arial" w:eastAsia="Arial" w:hAnsi="Arial" w:cs="Arial"/>
                <w:sz w:val="24"/>
                <w:szCs w:val="24"/>
                <w:highlight w:val="white"/>
              </w:rPr>
              <w:t xml:space="preserve">ny and all IPR that are owned by or licensed to either Party and which are or have been developed independently of the </w:t>
            </w:r>
            <w:r>
              <w:rPr>
                <w:rFonts w:ascii="Arial" w:eastAsia="Arial" w:hAnsi="Arial" w:cs="Arial"/>
                <w:sz w:val="24"/>
                <w:szCs w:val="24"/>
                <w:highlight w:val="white"/>
              </w:rPr>
              <w:t xml:space="preserve">Call-Off </w:t>
            </w:r>
            <w:r w:rsidR="00D33779" w:rsidRPr="00D33779">
              <w:rPr>
                <w:rFonts w:ascii="Arial" w:eastAsia="Arial" w:hAnsi="Arial" w:cs="Arial"/>
                <w:sz w:val="24"/>
                <w:szCs w:val="24"/>
                <w:highlight w:val="white"/>
              </w:rPr>
              <w:t xml:space="preserve">Contract (whether prior to </w:t>
            </w:r>
            <w:r w:rsidR="00D33779" w:rsidRPr="00D33779">
              <w:rPr>
                <w:rFonts w:ascii="Arial" w:eastAsia="Arial" w:hAnsi="Arial" w:cs="Arial"/>
                <w:sz w:val="24"/>
                <w:szCs w:val="24"/>
                <w:highlight w:val="white"/>
              </w:rPr>
              <w:lastRenderedPageBreak/>
              <w:t xml:space="preserve">the </w:t>
            </w:r>
            <w:r w:rsidR="00D33779">
              <w:rPr>
                <w:rFonts w:ascii="Arial" w:eastAsia="Arial" w:hAnsi="Arial" w:cs="Arial"/>
                <w:sz w:val="24"/>
                <w:szCs w:val="24"/>
                <w:highlight w:val="white"/>
              </w:rPr>
              <w:t>s</w:t>
            </w:r>
            <w:r w:rsidR="00D33779" w:rsidRPr="00D33779">
              <w:rPr>
                <w:rFonts w:ascii="Arial" w:eastAsia="Arial" w:hAnsi="Arial" w:cs="Arial"/>
                <w:sz w:val="24"/>
                <w:szCs w:val="24"/>
                <w:highlight w:val="white"/>
              </w:rPr>
              <w:t>tart d</w:t>
            </w:r>
            <w:r w:rsidRPr="005D3FFE">
              <w:rPr>
                <w:rFonts w:ascii="Arial" w:eastAsia="Arial" w:hAnsi="Arial" w:cs="Arial"/>
                <w:sz w:val="24"/>
                <w:szCs w:val="24"/>
                <w:highlight w:val="white"/>
              </w:rPr>
              <w:t>ate or otherwis</w:t>
            </w:r>
            <w:r w:rsidR="005D3FFE">
              <w:rPr>
                <w:rFonts w:ascii="Arial" w:eastAsia="Arial" w:hAnsi="Arial" w:cs="Arial"/>
                <w:sz w:val="24"/>
                <w:szCs w:val="24"/>
                <w:highlight w:val="white"/>
              </w:rPr>
              <w:t>e)</w:t>
            </w:r>
          </w:p>
        </w:tc>
      </w:tr>
      <w:tr w:rsidR="005A5CBC" w14:paraId="715F8CC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BC848AD"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D98FE45" w14:textId="61ADB142"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 UK public sector body, or Contracting </w:t>
            </w:r>
            <w:r w:rsidR="001810DE">
              <w:rPr>
                <w:rFonts w:ascii="Arial" w:eastAsia="Arial" w:hAnsi="Arial" w:cs="Arial"/>
                <w:sz w:val="24"/>
                <w:szCs w:val="24"/>
                <w:highlight w:val="white"/>
              </w:rPr>
              <w:t>Authority</w:t>
            </w:r>
            <w:r>
              <w:rPr>
                <w:rFonts w:ascii="Arial" w:eastAsia="Arial" w:hAnsi="Arial" w:cs="Arial"/>
                <w:sz w:val="24"/>
                <w:szCs w:val="24"/>
                <w:highlight w:val="white"/>
              </w:rPr>
              <w:t>, as described in the OJEU Contract Notice, that can execute a competition and a Call-Off Contract within the Framework Agreement</w:t>
            </w:r>
          </w:p>
        </w:tc>
      </w:tr>
      <w:tr w:rsidR="005A5CBC" w14:paraId="347C932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9A8CE43"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FDD90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Background IPRs of the Buyer</w:t>
            </w:r>
          </w:p>
        </w:tc>
      </w:tr>
      <w:tr w:rsidR="005A5CBC" w14:paraId="0E91194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A26FBD1"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4974BEE" w14:textId="77777777" w:rsidR="005A5CBC" w:rsidRDefault="00720B67">
            <w:pPr>
              <w:jc w:val="left"/>
              <w:rPr>
                <w:rFonts w:ascii="Arial" w:eastAsia="Arial" w:hAnsi="Arial" w:cs="Arial"/>
              </w:rPr>
            </w:pPr>
            <w:r>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2B48BC7C" w14:textId="77777777" w:rsidR="005A5CBC" w:rsidRDefault="005A5CBC">
            <w:pPr>
              <w:jc w:val="left"/>
              <w:rPr>
                <w:rFonts w:ascii="Arial" w:eastAsia="Arial" w:hAnsi="Arial" w:cs="Arial"/>
              </w:rPr>
            </w:pPr>
          </w:p>
          <w:p w14:paraId="20739E6A" w14:textId="77777777" w:rsidR="005A5CBC" w:rsidRDefault="00720B67">
            <w:pPr>
              <w:jc w:val="left"/>
              <w:rPr>
                <w:rFonts w:ascii="Arial" w:eastAsia="Arial" w:hAnsi="Arial" w:cs="Arial"/>
              </w:rPr>
            </w:pPr>
            <w:r>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5A5CBC" w14:paraId="6E2186C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F83B1A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A432CFC" w14:textId="77777777" w:rsidR="005A5CBC" w:rsidRDefault="00720B67">
            <w:pPr>
              <w:ind w:left="30"/>
              <w:jc w:val="left"/>
              <w:rPr>
                <w:rFonts w:ascii="Arial" w:eastAsia="Arial" w:hAnsi="Arial" w:cs="Arial"/>
              </w:rPr>
            </w:pPr>
            <w:r>
              <w:rPr>
                <w:rFonts w:ascii="Arial" w:eastAsia="Arial" w:hAnsi="Arial" w:cs="Arial"/>
                <w:sz w:val="24"/>
                <w:szCs w:val="24"/>
                <w:highlight w:val="white"/>
              </w:rPr>
              <w:t>Data that is owned or managed by the Buyer, including Personal Data gathered for user research, eg recordings of user research sessions and lists of user research participants</w:t>
            </w:r>
          </w:p>
        </w:tc>
      </w:tr>
      <w:tr w:rsidR="005A5CBC" w14:paraId="1B5B9FFE"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73D5CB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81A7DDF" w14:textId="77777777" w:rsidR="005A5CBC" w:rsidRDefault="00720B67">
            <w:pPr>
              <w:ind w:left="30"/>
              <w:jc w:val="left"/>
              <w:rPr>
                <w:rFonts w:ascii="Arial" w:eastAsia="Arial" w:hAnsi="Arial" w:cs="Arial"/>
              </w:rPr>
            </w:pPr>
            <w:r>
              <w:rPr>
                <w:rFonts w:ascii="Arial" w:eastAsia="Arial" w:hAnsi="Arial" w:cs="Arial"/>
                <w:sz w:val="24"/>
                <w:szCs w:val="24"/>
              </w:rPr>
              <w:t>Software owned by or licensed to the Buyer (other than under or pursuant to this Call-Off Contract), which is or will be used by the Supplier for the purposes of providing the Services</w:t>
            </w:r>
          </w:p>
        </w:tc>
      </w:tr>
      <w:tr w:rsidR="005A5CBC" w14:paraId="372DA62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5158DCB" w14:textId="77777777" w:rsidR="005A5CBC" w:rsidRDefault="00720B67">
            <w:pPr>
              <w:widowControl w:val="0"/>
              <w:ind w:left="170"/>
              <w:jc w:val="left"/>
              <w:rPr>
                <w:rFonts w:ascii="Arial" w:eastAsia="Arial" w:hAnsi="Arial" w:cs="Arial"/>
              </w:rPr>
            </w:pPr>
            <w:r>
              <w:rPr>
                <w:rFonts w:ascii="Arial" w:eastAsia="Arial" w:hAnsi="Arial" w:cs="Arial"/>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46ED794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1F51FB59" w14:textId="77777777" w:rsidR="005A5CBC" w:rsidRDefault="005A5CBC">
            <w:pPr>
              <w:widowControl w:val="0"/>
              <w:ind w:left="30"/>
              <w:jc w:val="left"/>
              <w:rPr>
                <w:rFonts w:ascii="Arial" w:eastAsia="Arial" w:hAnsi="Arial" w:cs="Arial"/>
              </w:rPr>
            </w:pPr>
          </w:p>
          <w:p w14:paraId="27245069" w14:textId="730C380C" w:rsidR="005A5CBC" w:rsidRDefault="00720B67" w:rsidP="001D7FFC">
            <w:pPr>
              <w:widowControl w:val="0"/>
              <w:ind w:left="30"/>
              <w:jc w:val="left"/>
              <w:rPr>
                <w:rFonts w:ascii="Arial" w:eastAsia="Arial" w:hAnsi="Arial" w:cs="Arial"/>
              </w:rPr>
            </w:pPr>
            <w:r>
              <w:rPr>
                <w:rFonts w:ascii="Arial" w:eastAsia="Arial" w:hAnsi="Arial" w:cs="Arial"/>
                <w:sz w:val="24"/>
                <w:szCs w:val="24"/>
                <w:highlight w:val="white"/>
              </w:rPr>
              <w:t>This may include the key information summary, Order Form, requirements, Supplier’s response, Statement of Work (SOW), Contract Change Notice (C</w:t>
            </w:r>
            <w:r w:rsidR="001D7FFC">
              <w:rPr>
                <w:rFonts w:ascii="Arial" w:eastAsia="Arial" w:hAnsi="Arial" w:cs="Arial"/>
                <w:sz w:val="24"/>
                <w:szCs w:val="24"/>
                <w:highlight w:val="white"/>
              </w:rPr>
              <w:t>C</w:t>
            </w:r>
            <w:r>
              <w:rPr>
                <w:rFonts w:ascii="Arial" w:eastAsia="Arial" w:hAnsi="Arial" w:cs="Arial"/>
                <w:sz w:val="24"/>
                <w:szCs w:val="24"/>
                <w:highlight w:val="white"/>
              </w:rPr>
              <w:t>N) and terms and conditions as set out in the Call-Off Contract Order Form</w:t>
            </w:r>
          </w:p>
        </w:tc>
      </w:tr>
      <w:tr w:rsidR="005A5CBC" w14:paraId="390AFA0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D4B45F5" w14:textId="77777777" w:rsidR="005A5CBC" w:rsidRDefault="00720B67">
            <w:pPr>
              <w:widowControl w:val="0"/>
              <w:ind w:left="170"/>
              <w:jc w:val="left"/>
              <w:rPr>
                <w:rFonts w:ascii="Arial" w:eastAsia="Arial" w:hAnsi="Arial" w:cs="Arial"/>
              </w:rPr>
            </w:pPr>
            <w:r>
              <w:rPr>
                <w:rFonts w:ascii="Arial" w:eastAsia="Arial" w:hAnsi="Arial" w:cs="Arial"/>
                <w:b/>
                <w:sz w:val="24"/>
                <w:szCs w:val="24"/>
              </w:rPr>
              <w:t>'Charges'</w:t>
            </w:r>
          </w:p>
        </w:tc>
        <w:tc>
          <w:tcPr>
            <w:cnfStyle w:val="000001000000" w:firstRow="0" w:lastRow="0" w:firstColumn="0" w:lastColumn="0" w:oddVBand="0" w:evenVBand="1" w:oddHBand="0" w:evenHBand="0" w:firstRowFirstColumn="0" w:firstRowLastColumn="0" w:lastRowFirstColumn="0" w:lastRowLastColumn="0"/>
            <w:tcW w:w="6120" w:type="dxa"/>
          </w:tcPr>
          <w:p w14:paraId="7BC7BF8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5A5CBC" w14:paraId="19CD386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525C41D" w14:textId="77777777" w:rsidR="005A5CBC" w:rsidRDefault="00720B67">
            <w:pPr>
              <w:widowControl w:val="0"/>
              <w:ind w:left="170"/>
              <w:jc w:val="left"/>
              <w:rPr>
                <w:rFonts w:ascii="Arial" w:eastAsia="Arial" w:hAnsi="Arial" w:cs="Arial"/>
              </w:rPr>
            </w:pPr>
            <w:r>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44E17EE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5A5CBC" w14:paraId="06953D3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0F9D03C" w14:textId="77777777" w:rsidR="005A5CBC" w:rsidRDefault="00720B67">
            <w:pPr>
              <w:widowControl w:val="0"/>
              <w:ind w:left="170"/>
              <w:jc w:val="left"/>
              <w:rPr>
                <w:rFonts w:ascii="Arial" w:eastAsia="Arial" w:hAnsi="Arial" w:cs="Arial"/>
              </w:rPr>
            </w:pPr>
            <w:r>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3AB6819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The supply of services to another customer of the Supplier that are the same or similar to any of the Services</w:t>
            </w:r>
          </w:p>
        </w:tc>
      </w:tr>
      <w:tr w:rsidR="005A5CBC" w14:paraId="79FE4F5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65A40E5"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6F7869D4" w14:textId="369EBBA6" w:rsidR="005A5CBC" w:rsidRDefault="00720B67">
            <w:pPr>
              <w:jc w:val="left"/>
              <w:rPr>
                <w:rFonts w:ascii="Arial" w:eastAsia="Arial" w:hAnsi="Arial" w:cs="Arial"/>
              </w:rPr>
            </w:pPr>
            <w:r>
              <w:rPr>
                <w:rFonts w:ascii="Arial" w:eastAsia="Arial" w:hAnsi="Arial" w:cs="Arial"/>
                <w:sz w:val="24"/>
                <w:szCs w:val="24"/>
              </w:rPr>
              <w:t>Buyer's Confidential Information or the Supplier's Confidential Information, which may include (but is not limited to):</w:t>
            </w:r>
          </w:p>
          <w:p w14:paraId="7980E5A5" w14:textId="77777777" w:rsidR="005A5CBC" w:rsidRDefault="00720B67" w:rsidP="00283D8D">
            <w:pPr>
              <w:numPr>
                <w:ilvl w:val="0"/>
                <w:numId w:val="6"/>
              </w:numPr>
              <w:ind w:hanging="360"/>
              <w:jc w:val="left"/>
              <w:rPr>
                <w:sz w:val="24"/>
                <w:szCs w:val="24"/>
                <w:highlight w:val="white"/>
              </w:rPr>
            </w:pPr>
            <w:r>
              <w:rPr>
                <w:rFonts w:ascii="Arial" w:eastAsia="Arial" w:hAnsi="Arial" w:cs="Arial"/>
                <w:sz w:val="24"/>
                <w:szCs w:val="24"/>
                <w:highlight w:val="white"/>
              </w:rPr>
              <w:lastRenderedPageBreak/>
              <w:t>any information that relates to the business, affairs, developments, trade secrets, know-how, personnel, and third parties, including all Intellectual Property Rights (IPRs), together with all information derived from any of the above</w:t>
            </w:r>
          </w:p>
          <w:p w14:paraId="60F6E00D" w14:textId="77777777" w:rsidR="005A5CBC" w:rsidRDefault="00720B67" w:rsidP="00283D8D">
            <w:pPr>
              <w:numPr>
                <w:ilvl w:val="0"/>
                <w:numId w:val="6"/>
              </w:numPr>
              <w:ind w:hanging="360"/>
              <w:jc w:val="left"/>
              <w:rPr>
                <w:sz w:val="24"/>
                <w:szCs w:val="24"/>
                <w:highlight w:val="white"/>
              </w:rPr>
            </w:pPr>
            <w:r>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5A5CBC" w14:paraId="3FFBB83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C3625FB" w14:textId="68029F66" w:rsidR="005A5CBC" w:rsidRDefault="00720B67" w:rsidP="001810DE">
            <w:pPr>
              <w:widowControl w:val="0"/>
              <w:ind w:left="170"/>
              <w:jc w:val="left"/>
              <w:rPr>
                <w:rFonts w:ascii="Arial" w:eastAsia="Arial" w:hAnsi="Arial" w:cs="Arial"/>
              </w:rPr>
            </w:pPr>
            <w:r>
              <w:rPr>
                <w:rFonts w:ascii="Arial" w:eastAsia="Arial" w:hAnsi="Arial" w:cs="Arial"/>
                <w:b/>
                <w:sz w:val="24"/>
                <w:szCs w:val="24"/>
              </w:rPr>
              <w:lastRenderedPageBreak/>
              <w:t xml:space="preserve">'Contracting </w:t>
            </w:r>
            <w:r w:rsidR="001810DE">
              <w:rPr>
                <w:rFonts w:ascii="Arial" w:eastAsia="Arial" w:hAnsi="Arial" w:cs="Arial"/>
                <w:b/>
                <w:sz w:val="24"/>
                <w:szCs w:val="24"/>
              </w:rPr>
              <w:t>Authority</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Pr>
          <w:p w14:paraId="345BC75B" w14:textId="77777777" w:rsidR="005A5CBC" w:rsidRDefault="00720B67">
            <w:pPr>
              <w:widowControl w:val="0"/>
              <w:spacing w:before="60" w:after="60"/>
              <w:ind w:left="30"/>
              <w:jc w:val="left"/>
              <w:rPr>
                <w:rFonts w:ascii="Arial" w:eastAsia="Arial" w:hAnsi="Arial" w:cs="Arial"/>
              </w:rPr>
            </w:pPr>
            <w:r>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5A5CBC" w14:paraId="238858B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D7CF42" w14:textId="77777777" w:rsidR="005A5CBC" w:rsidRDefault="00720B67">
            <w:pPr>
              <w:widowControl w:val="0"/>
              <w:ind w:left="170"/>
              <w:jc w:val="left"/>
              <w:rPr>
                <w:rFonts w:ascii="Arial" w:eastAsia="Arial" w:hAnsi="Arial" w:cs="Arial"/>
              </w:rPr>
            </w:pPr>
            <w:r>
              <w:rPr>
                <w:rFonts w:ascii="Arial" w:eastAsia="Arial" w:hAnsi="Arial" w:cs="Arial"/>
                <w:b/>
                <w:sz w:val="24"/>
                <w:szCs w:val="24"/>
              </w:rPr>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036DB5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Control as defined in section 1124 and 450 of the Corporation Tax Act 2010. 'Controls' and 'Controlled' will be interpreted accordingly</w:t>
            </w:r>
          </w:p>
        </w:tc>
      </w:tr>
      <w:tr w:rsidR="005A5CBC" w14:paraId="24618D6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C0375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Controller’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184D7D"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Takes the meaning given in the Data Protection Legislation.</w:t>
            </w:r>
          </w:p>
        </w:tc>
      </w:tr>
      <w:tr w:rsidR="005A5CBC" w14:paraId="334BEFE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7B6058" w14:textId="77777777" w:rsidR="005A5CBC" w:rsidRDefault="00720B67">
            <w:pPr>
              <w:widowControl w:val="0"/>
              <w:ind w:left="170"/>
              <w:jc w:val="left"/>
              <w:rPr>
                <w:rFonts w:ascii="Arial" w:eastAsia="Arial" w:hAnsi="Arial" w:cs="Arial"/>
              </w:rPr>
            </w:pPr>
            <w:r>
              <w:rPr>
                <w:rFonts w:ascii="Arial" w:eastAsia="Arial" w:hAnsi="Arial" w:cs="Arial"/>
                <w:b/>
                <w:sz w:val="24"/>
                <w:szCs w:val="24"/>
              </w:rPr>
              <w:t>'Crown'</w:t>
            </w:r>
          </w:p>
          <w:p w14:paraId="112BF054" w14:textId="77777777" w:rsidR="005A5CBC" w:rsidRDefault="005A5CBC">
            <w:pPr>
              <w:widowControl w:val="0"/>
              <w:ind w:left="170"/>
              <w:jc w:val="left"/>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AF909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5A5CBC" w14:paraId="172A2A8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33EC64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Data Loss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A49AACD"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r>
              <w:rPr>
                <w:rFonts w:ascii="Arial" w:eastAsia="Arial" w:hAnsi="Arial" w:cs="Arial"/>
                <w:b/>
                <w:color w:val="000000"/>
                <w:sz w:val="24"/>
                <w:szCs w:val="24"/>
              </w:rPr>
              <w:t>.</w:t>
            </w:r>
          </w:p>
        </w:tc>
      </w:tr>
      <w:tr w:rsidR="005A5CBC" w14:paraId="27E98C7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AD71E7" w14:textId="77777777" w:rsidR="005A5CBC" w:rsidRDefault="00720B67">
            <w:pPr>
              <w:widowControl w:val="0"/>
              <w:ind w:left="170"/>
              <w:jc w:val="left"/>
              <w:rPr>
                <w:rFonts w:ascii="Arial" w:eastAsia="Arial" w:hAnsi="Arial" w:cs="Arial"/>
                <w:b/>
                <w:sz w:val="24"/>
                <w:szCs w:val="24"/>
              </w:rPr>
            </w:pPr>
            <w:r>
              <w:rPr>
                <w:rFonts w:ascii="Arial" w:eastAsia="Arial" w:hAnsi="Arial" w:cs="Arial"/>
                <w:b/>
                <w:color w:val="353535"/>
                <w:sz w:val="24"/>
                <w:szCs w:val="24"/>
              </w:rPr>
              <w:t>‘Data Protection Impact Assessment’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F778FE"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5A5CBC" w14:paraId="6C6DAA25"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5BE125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Legislation’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D3338F"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All applicable Law about the processing of personal data and privacy (including the GDPR, LED and DPA 2018) and including if applicable legally binding guidance and codes of practice issued by the Information Commissioner.</w:t>
            </w:r>
          </w:p>
        </w:tc>
      </w:tr>
      <w:tr w:rsidR="005A5CBC" w14:paraId="599BC24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254C4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Officer’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ECC705"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4D8025D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786E10"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Subject’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2340F7"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007C244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8376D8F" w14:textId="77777777" w:rsidR="005A5CBC" w:rsidRDefault="00720B67">
            <w:pPr>
              <w:widowControl w:val="0"/>
              <w:ind w:left="170"/>
              <w:jc w:val="left"/>
              <w:rPr>
                <w:rFonts w:ascii="Arial" w:eastAsia="Arial" w:hAnsi="Arial" w:cs="Arial"/>
              </w:rPr>
            </w:pPr>
            <w:r>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72EE5A" w14:textId="77777777" w:rsidR="005A5CBC" w:rsidRDefault="00720B67" w:rsidP="00283D8D">
            <w:pPr>
              <w:widowControl w:val="0"/>
              <w:numPr>
                <w:ilvl w:val="0"/>
                <w:numId w:val="20"/>
              </w:numPr>
              <w:ind w:hanging="360"/>
              <w:jc w:val="left"/>
              <w:rPr>
                <w:sz w:val="24"/>
                <w:szCs w:val="24"/>
              </w:rPr>
            </w:pPr>
            <w:r>
              <w:rPr>
                <w:rFonts w:ascii="Arial" w:eastAsia="Arial" w:hAnsi="Arial" w:cs="Arial"/>
                <w:sz w:val="24"/>
                <w:szCs w:val="24"/>
              </w:rPr>
              <w:t xml:space="preserve">any breach of the obligations of the Supplier (including any fundamental breach or breach of a fundamental term) </w:t>
            </w:r>
          </w:p>
          <w:p w14:paraId="012EBFA7" w14:textId="77777777" w:rsidR="005A5CBC" w:rsidRDefault="00720B67" w:rsidP="00283D8D">
            <w:pPr>
              <w:widowControl w:val="0"/>
              <w:numPr>
                <w:ilvl w:val="0"/>
                <w:numId w:val="20"/>
              </w:numPr>
              <w:ind w:hanging="360"/>
              <w:jc w:val="left"/>
              <w:rPr>
                <w:sz w:val="24"/>
                <w:szCs w:val="24"/>
              </w:rPr>
            </w:pPr>
            <w:r>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797B0BAF" w14:textId="77777777" w:rsidR="005A5CBC" w:rsidRDefault="00720B67">
            <w:pPr>
              <w:widowControl w:val="0"/>
              <w:jc w:val="left"/>
              <w:rPr>
                <w:rFonts w:ascii="Arial" w:eastAsia="Arial" w:hAnsi="Arial" w:cs="Arial"/>
              </w:rPr>
            </w:pPr>
            <w:r>
              <w:rPr>
                <w:rFonts w:ascii="Arial" w:eastAsia="Arial" w:hAnsi="Arial" w:cs="Arial"/>
                <w:sz w:val="24"/>
                <w:szCs w:val="24"/>
              </w:rPr>
              <w:t xml:space="preserve">Unless otherwise specified in this Call-Off Contract the </w:t>
            </w:r>
            <w:r>
              <w:rPr>
                <w:rFonts w:ascii="Arial" w:eastAsia="Arial" w:hAnsi="Arial" w:cs="Arial"/>
                <w:sz w:val="24"/>
                <w:szCs w:val="24"/>
              </w:rPr>
              <w:lastRenderedPageBreak/>
              <w:t>Supplier is liable to CCS for a Default of the Framework Agreement and in relation to a Default of the Call-Off Contract, the Supplier is liable to the Buyer</w:t>
            </w:r>
          </w:p>
        </w:tc>
      </w:tr>
      <w:tr w:rsidR="005A5CBC" w14:paraId="41EF207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876B04"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21420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5A5CBC" w14:paraId="4BCA0AE1"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DBC92B4" w14:textId="77777777" w:rsidR="005A5CBC" w:rsidRDefault="00720B67">
            <w:pPr>
              <w:widowControl w:val="0"/>
              <w:ind w:left="170"/>
              <w:jc w:val="left"/>
              <w:rPr>
                <w:rFonts w:ascii="Arial" w:eastAsia="Arial" w:hAnsi="Arial" w:cs="Arial"/>
              </w:rPr>
            </w:pPr>
            <w:r>
              <w:rPr>
                <w:rFonts w:ascii="Arial" w:eastAsia="Arial" w:hAnsi="Arial" w:cs="Arial"/>
                <w:b/>
                <w:sz w:val="24"/>
                <w:szCs w:val="24"/>
              </w:rPr>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1654BC57" w14:textId="1F01700E"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government marketplace where Services will be bought </w:t>
            </w:r>
            <w:hyperlink r:id="rId15">
              <w:r>
                <w:rPr>
                  <w:rFonts w:ascii="Arial" w:eastAsia="Arial" w:hAnsi="Arial" w:cs="Arial"/>
                  <w:color w:val="1155CC"/>
                  <w:sz w:val="24"/>
                  <w:szCs w:val="24"/>
                  <w:highlight w:val="white"/>
                  <w:u w:val="single"/>
                </w:rPr>
                <w:t>(https://www.digitalmarketplace.service.gov.uk/</w:t>
              </w:r>
            </w:hyperlink>
            <w:r>
              <w:rPr>
                <w:rFonts w:ascii="Arial" w:eastAsia="Arial" w:hAnsi="Arial" w:cs="Arial"/>
                <w:sz w:val="24"/>
                <w:szCs w:val="24"/>
                <w:highlight w:val="white"/>
              </w:rPr>
              <w:t>)</w:t>
            </w:r>
          </w:p>
        </w:tc>
      </w:tr>
      <w:tr w:rsidR="005A5CBC" w14:paraId="6FAE55E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110393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DPA 2018’</w:t>
            </w:r>
          </w:p>
        </w:tc>
        <w:tc>
          <w:tcPr>
            <w:cnfStyle w:val="000001000000" w:firstRow="0" w:lastRow="0" w:firstColumn="0" w:lastColumn="0" w:oddVBand="0" w:evenVBand="1" w:oddHBand="0" w:evenHBand="0" w:firstRowFirstColumn="0" w:firstRowLastColumn="0" w:lastRowFirstColumn="0" w:lastRowLastColumn="0"/>
            <w:tcW w:w="6120" w:type="dxa"/>
          </w:tcPr>
          <w:p w14:paraId="066F1CBE"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Data Protection Act 2018.</w:t>
            </w:r>
          </w:p>
        </w:tc>
      </w:tr>
      <w:tr w:rsidR="005A5CBC" w14:paraId="37CCDEE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E215CB4" w14:textId="77777777" w:rsidR="005A5CBC" w:rsidRDefault="00720B67">
            <w:pPr>
              <w:widowControl w:val="0"/>
              <w:ind w:left="170"/>
              <w:jc w:val="left"/>
              <w:rPr>
                <w:rFonts w:ascii="Arial" w:eastAsia="Arial" w:hAnsi="Arial" w:cs="Arial"/>
              </w:rPr>
            </w:pPr>
            <w:r>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30EE0F47"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D86240" w14:paraId="3BF18979" w14:textId="77777777" w:rsidTr="005A5CB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2A7AFCE" w14:textId="4A220748" w:rsidR="00D86240" w:rsidRDefault="00D86240">
            <w:pPr>
              <w:widowControl w:val="0"/>
              <w:ind w:left="170"/>
              <w:jc w:val="left"/>
              <w:rPr>
                <w:rFonts w:ascii="Arial" w:eastAsia="Arial" w:hAnsi="Arial" w:cs="Arial"/>
                <w:b/>
                <w:sz w:val="24"/>
                <w:szCs w:val="24"/>
              </w:rPr>
            </w:pPr>
            <w:r>
              <w:rPr>
                <w:rFonts w:ascii="Arial" w:eastAsia="Arial" w:hAnsi="Arial" w:cs="Arial"/>
                <w:b/>
                <w:sz w:val="24"/>
                <w:szCs w:val="24"/>
              </w:rPr>
              <w:t>‘Electronic Invoice’</w:t>
            </w:r>
          </w:p>
        </w:tc>
        <w:tc>
          <w:tcPr>
            <w:cnfStyle w:val="000001000000" w:firstRow="0" w:lastRow="0" w:firstColumn="0" w:lastColumn="0" w:oddVBand="0" w:evenVBand="1" w:oddHBand="0" w:evenHBand="0" w:firstRowFirstColumn="0" w:firstRowLastColumn="0" w:lastRowFirstColumn="0" w:lastRowLastColumn="0"/>
            <w:tcW w:w="6120" w:type="dxa"/>
          </w:tcPr>
          <w:p w14:paraId="0610574B" w14:textId="15348C3A" w:rsidR="00D86240" w:rsidRDefault="00143C09" w:rsidP="00143C09">
            <w:pPr>
              <w:widowControl w:val="0"/>
              <w:ind w:left="30"/>
              <w:jc w:val="left"/>
              <w:rPr>
                <w:rFonts w:ascii="Arial" w:eastAsia="Arial" w:hAnsi="Arial" w:cs="Arial"/>
                <w:sz w:val="24"/>
                <w:szCs w:val="24"/>
                <w:highlight w:val="white"/>
              </w:rPr>
            </w:pPr>
            <w:r>
              <w:rPr>
                <w:rFonts w:ascii="Arial" w:eastAsia="Arial" w:hAnsi="Arial" w:cs="Arial"/>
                <w:sz w:val="24"/>
                <w:szCs w:val="24"/>
              </w:rPr>
              <w:t>A</w:t>
            </w:r>
            <w:r w:rsidR="00692002">
              <w:rPr>
                <w:rFonts w:ascii="Arial" w:eastAsia="Arial" w:hAnsi="Arial" w:cs="Arial"/>
                <w:sz w:val="24"/>
                <w:szCs w:val="24"/>
              </w:rPr>
              <w:t>n invoice which has been issued, transmitted and received in a structured electronic format which allows for its automatic and electronic processing</w:t>
            </w:r>
            <w:r w:rsidR="00D86240">
              <w:rPr>
                <w:rFonts w:ascii="Arial" w:eastAsia="Arial" w:hAnsi="Arial" w:cs="Arial"/>
                <w:sz w:val="24"/>
                <w:szCs w:val="24"/>
              </w:rPr>
              <w:t xml:space="preserve"> </w:t>
            </w:r>
          </w:p>
        </w:tc>
      </w:tr>
      <w:tr w:rsidR="005A5CBC" w14:paraId="690C3EB5"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98F072C" w14:textId="77777777" w:rsidR="005A5CBC" w:rsidRDefault="00720B67">
            <w:pPr>
              <w:widowControl w:val="0"/>
              <w:ind w:left="170"/>
              <w:jc w:val="left"/>
              <w:rPr>
                <w:rFonts w:ascii="Arial" w:eastAsia="Arial" w:hAnsi="Arial" w:cs="Arial"/>
              </w:rPr>
            </w:pPr>
            <w:r>
              <w:rPr>
                <w:rFonts w:ascii="Arial" w:eastAsia="Arial" w:hAnsi="Arial" w:cs="Arial"/>
                <w:b/>
                <w:sz w:val="24"/>
                <w:szCs w:val="24"/>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F130DF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5A5CBC" w14:paraId="717ED1E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5CE8E82" w14:textId="77777777" w:rsidR="005A5CBC" w:rsidRDefault="00720B67">
            <w:pPr>
              <w:widowControl w:val="0"/>
              <w:ind w:left="170"/>
              <w:jc w:val="left"/>
              <w:rPr>
                <w:rFonts w:ascii="Arial" w:eastAsia="Arial" w:hAnsi="Arial" w:cs="Arial"/>
              </w:rPr>
            </w:pPr>
            <w:r>
              <w:rPr>
                <w:rFonts w:ascii="Arial" w:eastAsia="Arial" w:hAnsi="Arial" w:cs="Arial"/>
                <w:b/>
                <w:sz w:val="24"/>
                <w:szCs w:val="24"/>
              </w:rPr>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03DC22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4C4E4376" w14:textId="77777777" w:rsidR="005A5CBC" w:rsidRDefault="005A5CBC">
            <w:pPr>
              <w:widowControl w:val="0"/>
              <w:ind w:left="30"/>
              <w:jc w:val="left"/>
              <w:rPr>
                <w:rFonts w:ascii="Arial" w:eastAsia="Arial" w:hAnsi="Arial" w:cs="Arial"/>
              </w:rPr>
            </w:pPr>
          </w:p>
        </w:tc>
      </w:tr>
      <w:tr w:rsidR="005A5CBC" w14:paraId="2BC81C9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9480C39" w14:textId="77777777" w:rsidR="005A5CBC" w:rsidRDefault="00720B67">
            <w:pPr>
              <w:widowControl w:val="0"/>
              <w:ind w:left="170"/>
              <w:jc w:val="left"/>
              <w:rPr>
                <w:rFonts w:ascii="Arial" w:eastAsia="Arial" w:hAnsi="Arial" w:cs="Arial"/>
              </w:rPr>
            </w:pPr>
            <w:r>
              <w:rPr>
                <w:rFonts w:ascii="Arial" w:eastAsia="Arial" w:hAnsi="Arial" w:cs="Arial"/>
                <w:b/>
                <w:sz w:val="24"/>
                <w:szCs w:val="24"/>
              </w:rPr>
              <w:t>'</w:t>
            </w:r>
            <w:proofErr w:type="spellStart"/>
            <w:r>
              <w:rPr>
                <w:rFonts w:ascii="Arial" w:eastAsia="Arial" w:hAnsi="Arial" w:cs="Arial"/>
                <w:b/>
                <w:sz w:val="24"/>
                <w:szCs w:val="24"/>
              </w:rPr>
              <w:t>FoIA</w:t>
            </w:r>
            <w:proofErr w:type="spellEnd"/>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09B74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5A5CBC" w14:paraId="336CB9E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FCCC5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‘Force Majeure’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388532"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 xml:space="preserve">Force Majeure means anything affecting either Party's performance of their obligations arising from any of the following: </w:t>
            </w:r>
          </w:p>
          <w:p w14:paraId="625A833D"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acts, events, omissions, happenings or non-happenings beyond the reasonable control of the affected Party</w:t>
            </w:r>
          </w:p>
          <w:p w14:paraId="45699E37"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riots, war or armed conflict, acts of terrorism, nuclear, biological or chemical warfare</w:t>
            </w:r>
          </w:p>
          <w:p w14:paraId="7FE782C3"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lastRenderedPageBreak/>
              <w:t>●</w:t>
            </w:r>
            <w:r>
              <w:rPr>
                <w:rFonts w:ascii="Arial" w:eastAsia="Arial" w:hAnsi="Arial" w:cs="Arial"/>
                <w:sz w:val="24"/>
                <w:szCs w:val="24"/>
              </w:rPr>
              <w:tab/>
              <w:t>acts of government, local government or Regulatory Bodies</w:t>
            </w:r>
          </w:p>
          <w:p w14:paraId="6F906A6C"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fire, flood, any disaster and any failure or shortage of power or fuel</w:t>
            </w:r>
          </w:p>
          <w:p w14:paraId="124FAD8B"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 industrial dispute affecting a third party for which a substitute third party is not reasonably available</w:t>
            </w:r>
          </w:p>
          <w:p w14:paraId="15C16E2A" w14:textId="77777777" w:rsidR="005A5CBC" w:rsidRDefault="005A5CBC">
            <w:pPr>
              <w:widowControl w:val="0"/>
              <w:ind w:left="30"/>
              <w:jc w:val="left"/>
              <w:rPr>
                <w:rFonts w:ascii="Arial" w:eastAsia="Arial" w:hAnsi="Arial" w:cs="Arial"/>
                <w:sz w:val="24"/>
                <w:szCs w:val="24"/>
              </w:rPr>
            </w:pPr>
          </w:p>
          <w:p w14:paraId="38ABEB5E"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The following do not constitute a Force Majeure event:</w:t>
            </w:r>
          </w:p>
          <w:p w14:paraId="36715223"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any industrial dispute relating to the Supplier, its staff, or any other failure in the Supplier’s (or a Subcontractor's) supply chain</w:t>
            </w:r>
          </w:p>
          <w:p w14:paraId="3468CC27"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any event or occurrence which is attributable to the wilful act, neglect or failure to take reasonable precautions against the event or occurrence by the Party concerned</w:t>
            </w:r>
          </w:p>
        </w:tc>
      </w:tr>
      <w:tr w:rsidR="005A5CBC" w14:paraId="4800DB5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25970E"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620EBBF" w14:textId="27EBFE95" w:rsidR="005A5CBC" w:rsidRDefault="00720B67" w:rsidP="005D3FFE">
            <w:pPr>
              <w:widowControl w:val="0"/>
              <w:ind w:left="30"/>
              <w:jc w:val="left"/>
              <w:rPr>
                <w:rFonts w:ascii="Arial" w:eastAsia="Arial" w:hAnsi="Arial" w:cs="Arial"/>
              </w:rPr>
            </w:pPr>
            <w:r>
              <w:rPr>
                <w:rFonts w:ascii="Arial" w:eastAsia="Arial" w:hAnsi="Arial" w:cs="Arial"/>
                <w:sz w:val="24"/>
                <w:szCs w:val="24"/>
              </w:rPr>
              <w:t xml:space="preserve">The Framework Agreement between CCS and the Supplier for the provision of the Services dated </w:t>
            </w:r>
            <w:r w:rsidR="005D3FFE">
              <w:rPr>
                <w:rFonts w:ascii="Arial" w:eastAsia="Arial" w:hAnsi="Arial" w:cs="Arial"/>
                <w:sz w:val="24"/>
                <w:szCs w:val="24"/>
              </w:rPr>
              <w:t>01/10/2019</w:t>
            </w:r>
          </w:p>
        </w:tc>
      </w:tr>
      <w:tr w:rsidR="00D77CDC" w14:paraId="602EB3C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EFB9EFF" w14:textId="54F0A2D8" w:rsidR="00D77CDC" w:rsidRDefault="00D77CDC">
            <w:pPr>
              <w:widowControl w:val="0"/>
              <w:ind w:left="170"/>
              <w:jc w:val="left"/>
              <w:rPr>
                <w:rFonts w:ascii="Arial" w:eastAsia="Arial" w:hAnsi="Arial" w:cs="Arial"/>
                <w:b/>
                <w:sz w:val="24"/>
                <w:szCs w:val="24"/>
              </w:rPr>
            </w:pPr>
            <w:r w:rsidRPr="00D77CDC">
              <w:rPr>
                <w:rFonts w:ascii="Arial" w:eastAsia="Arial" w:hAnsi="Arial" w:cs="Arial"/>
                <w:b/>
                <w:sz w:val="24"/>
                <w:szCs w:val="24"/>
              </w:rPr>
              <w:t>‘Fraud’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60F9E0A" w14:textId="616312C5" w:rsidR="00D77CDC" w:rsidRDefault="00D77CDC" w:rsidP="005D3FFE">
            <w:pPr>
              <w:widowControl w:val="0"/>
              <w:ind w:left="30"/>
              <w:jc w:val="left"/>
              <w:rPr>
                <w:rFonts w:ascii="Arial" w:eastAsia="Arial" w:hAnsi="Arial" w:cs="Arial"/>
                <w:sz w:val="24"/>
                <w:szCs w:val="24"/>
              </w:rPr>
            </w:pPr>
            <w:r w:rsidRPr="00D77CDC">
              <w:rPr>
                <w:rFonts w:ascii="Arial" w:eastAsia="Arial" w:hAnsi="Arial" w:cs="Arial"/>
                <w:sz w:val="24"/>
                <w:szCs w:val="24"/>
              </w:rPr>
              <w:t>The making of a false representation or failing to disclose relevant information, or the abuse of position, in order to make a financial gain or misappropriate assets</w:t>
            </w:r>
          </w:p>
        </w:tc>
      </w:tr>
      <w:tr w:rsidR="005A5CBC" w14:paraId="6171ED3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3ECB54F" w14:textId="77777777" w:rsidR="005A5CBC" w:rsidRDefault="00720B67">
            <w:pPr>
              <w:widowControl w:val="0"/>
              <w:ind w:left="170"/>
              <w:jc w:val="left"/>
              <w:rPr>
                <w:rFonts w:ascii="Arial" w:eastAsia="Arial" w:hAnsi="Arial" w:cs="Arial"/>
              </w:rPr>
            </w:pPr>
            <w:r>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AF483D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Further Competition procedure as described in Section 3 (how Services will be bought) of the Framework Agreement.</w:t>
            </w:r>
          </w:p>
        </w:tc>
      </w:tr>
      <w:tr w:rsidR="005A5CBC" w14:paraId="2320CC6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AA7818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GDPR’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721B4C5" w14:textId="77777777" w:rsidR="005A5CBC" w:rsidRDefault="00720B67">
            <w:pPr>
              <w:widowControl w:val="0"/>
              <w:jc w:val="left"/>
              <w:rPr>
                <w:rFonts w:ascii="Arial" w:eastAsia="Arial" w:hAnsi="Arial" w:cs="Arial"/>
                <w:sz w:val="24"/>
                <w:szCs w:val="24"/>
                <w:highlight w:val="white"/>
              </w:rPr>
            </w:pPr>
            <w:r>
              <w:rPr>
                <w:rFonts w:ascii="Arial" w:eastAsia="Arial" w:hAnsi="Arial" w:cs="Arial"/>
                <w:color w:val="000000"/>
                <w:sz w:val="24"/>
                <w:szCs w:val="24"/>
              </w:rPr>
              <w:t>The General Data Protection Regulation (Regulation (EU) 2016/679).</w:t>
            </w:r>
          </w:p>
        </w:tc>
      </w:tr>
      <w:tr w:rsidR="005A5CBC" w14:paraId="18F7E4F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C4E2EEF" w14:textId="77777777" w:rsidR="005A5CBC" w:rsidRDefault="00720B67">
            <w:pPr>
              <w:widowControl w:val="0"/>
              <w:ind w:left="170"/>
              <w:jc w:val="left"/>
              <w:rPr>
                <w:rFonts w:ascii="Arial" w:eastAsia="Arial" w:hAnsi="Arial" w:cs="Arial"/>
              </w:rPr>
            </w:pPr>
            <w:r>
              <w:rPr>
                <w:rFonts w:ascii="Arial" w:eastAsia="Arial" w:hAnsi="Arial" w:cs="Arial"/>
                <w:b/>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6B646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rFonts w:ascii="Arial" w:eastAsia="Arial" w:hAnsi="Arial" w:cs="Arial"/>
                <w:sz w:val="24"/>
                <w:szCs w:val="24"/>
              </w:rPr>
              <w:t>technology code of practice (</w:t>
            </w:r>
            <w:hyperlink r:id="rId16">
              <w:r>
                <w:rPr>
                  <w:rFonts w:ascii="Arial" w:eastAsia="Arial" w:hAnsi="Arial" w:cs="Arial"/>
                  <w:color w:val="1155CC"/>
                  <w:sz w:val="24"/>
                  <w:szCs w:val="24"/>
                  <w:u w:val="single"/>
                </w:rPr>
                <w:t>https://www.gov.uk/service-manual/technology/code-of-practice.html</w:t>
              </w:r>
            </w:hyperlink>
            <w:r>
              <w:rPr>
                <w:rFonts w:ascii="Arial" w:eastAsia="Arial" w:hAnsi="Arial" w:cs="Arial"/>
                <w:sz w:val="24"/>
                <w:szCs w:val="24"/>
              </w:rPr>
              <w:t>) and the government service design manual (</w:t>
            </w:r>
            <w:hyperlink r:id="rId17">
              <w:r>
                <w:rPr>
                  <w:rFonts w:ascii="Arial" w:eastAsia="Arial" w:hAnsi="Arial" w:cs="Arial"/>
                  <w:color w:val="1155CC"/>
                  <w:sz w:val="24"/>
                  <w:szCs w:val="24"/>
                  <w:u w:val="single"/>
                </w:rPr>
                <w:t>https://www.gov.uk/service-manual</w:t>
              </w:r>
            </w:hyperlink>
            <w:r>
              <w:rPr>
                <w:rFonts w:ascii="Arial" w:eastAsia="Arial" w:hAnsi="Arial" w:cs="Arial"/>
                <w:sz w:val="24"/>
                <w:szCs w:val="24"/>
              </w:rPr>
              <w:t>)</w:t>
            </w:r>
          </w:p>
        </w:tc>
      </w:tr>
      <w:tr w:rsidR="005A5CBC" w14:paraId="634C1B7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917A2E1" w14:textId="77777777" w:rsidR="005A5CBC" w:rsidRDefault="00720B67">
            <w:pPr>
              <w:jc w:val="left"/>
              <w:rPr>
                <w:rFonts w:ascii="Arial" w:eastAsia="Arial" w:hAnsi="Arial" w:cs="Arial"/>
              </w:rPr>
            </w:pPr>
            <w:r>
              <w:rPr>
                <w:rFonts w:ascii="Arial" w:eastAsia="Arial" w:hAnsi="Arial" w:cs="Arial"/>
                <w:b/>
                <w:sz w:val="24"/>
                <w:szCs w:val="24"/>
              </w:rPr>
              <w:t>'Group'</w:t>
            </w:r>
          </w:p>
        </w:tc>
        <w:tc>
          <w:tcPr>
            <w:cnfStyle w:val="000001000000" w:firstRow="0" w:lastRow="0" w:firstColumn="0" w:lastColumn="0" w:oddVBand="0" w:evenVBand="1" w:oddHBand="0" w:evenHBand="0" w:firstRowFirstColumn="0" w:firstRowLastColumn="0" w:lastRowFirstColumn="0" w:lastRowLastColumn="0"/>
            <w:tcW w:w="6120" w:type="dxa"/>
          </w:tcPr>
          <w:p w14:paraId="1AD09910" w14:textId="77777777" w:rsidR="005A5CBC" w:rsidRDefault="00720B67">
            <w:pPr>
              <w:jc w:val="left"/>
              <w:rPr>
                <w:rFonts w:ascii="Arial" w:eastAsia="Arial" w:hAnsi="Arial" w:cs="Arial"/>
              </w:rPr>
            </w:pPr>
            <w:r>
              <w:rPr>
                <w:rFonts w:ascii="Arial" w:eastAsia="Arial" w:hAnsi="Arial" w:cs="Arial"/>
                <w:sz w:val="24"/>
                <w:szCs w:val="24"/>
              </w:rPr>
              <w:t>A company plus any subsidiary or holding company.</w:t>
            </w:r>
          </w:p>
          <w:p w14:paraId="4F8CB016" w14:textId="77777777" w:rsidR="005A5CBC" w:rsidRDefault="00720B67">
            <w:pPr>
              <w:jc w:val="left"/>
              <w:rPr>
                <w:rFonts w:ascii="Arial" w:eastAsia="Arial" w:hAnsi="Arial" w:cs="Arial"/>
              </w:rPr>
            </w:pPr>
            <w:r>
              <w:rPr>
                <w:rFonts w:ascii="Arial" w:eastAsia="Arial" w:hAnsi="Arial" w:cs="Arial"/>
                <w:sz w:val="24"/>
                <w:szCs w:val="24"/>
              </w:rPr>
              <w:t>'Holding company' and 'Subsidiary' are defined in section 1159 of the Companies Act 2006</w:t>
            </w:r>
          </w:p>
        </w:tc>
      </w:tr>
      <w:tr w:rsidR="005A5CBC" w14:paraId="29A28FF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9C5F459" w14:textId="77777777" w:rsidR="005A5CBC" w:rsidRDefault="00720B67">
            <w:pPr>
              <w:jc w:val="left"/>
              <w:rPr>
                <w:rFonts w:ascii="Arial" w:eastAsia="Arial" w:hAnsi="Arial" w:cs="Arial"/>
              </w:rPr>
            </w:pPr>
            <w:r>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3A3BF7EA" w14:textId="77777777" w:rsidR="005A5CBC" w:rsidRDefault="00720B67">
            <w:pPr>
              <w:jc w:val="left"/>
              <w:rPr>
                <w:rFonts w:ascii="Arial" w:eastAsia="Arial" w:hAnsi="Arial" w:cs="Arial"/>
              </w:rPr>
            </w:pPr>
            <w:r>
              <w:rPr>
                <w:rFonts w:ascii="Arial" w:eastAsia="Arial" w:hAnsi="Arial" w:cs="Arial"/>
                <w:sz w:val="24"/>
                <w:szCs w:val="24"/>
              </w:rPr>
              <w:t xml:space="preserve">A partnership or consortium not (yet) operating through a separate legal entity.  </w:t>
            </w:r>
          </w:p>
        </w:tc>
      </w:tr>
      <w:tr w:rsidR="005A5CBC" w14:paraId="52BB85A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C79ED44" w14:textId="77777777" w:rsidR="005A5CBC" w:rsidRDefault="00720B67">
            <w:pPr>
              <w:widowControl w:val="0"/>
              <w:ind w:left="170"/>
              <w:jc w:val="left"/>
              <w:rPr>
                <w:rFonts w:ascii="Arial" w:eastAsia="Arial" w:hAnsi="Arial" w:cs="Arial"/>
              </w:rPr>
            </w:pPr>
            <w:r>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90312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in section 1159 and Schedule 6 of the Companies Act 2006</w:t>
            </w:r>
          </w:p>
        </w:tc>
      </w:tr>
      <w:tr w:rsidR="005A5CBC" w14:paraId="15875D7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F025C1C" w14:textId="77777777" w:rsidR="005A5CBC" w:rsidRDefault="00720B67">
            <w:pPr>
              <w:widowControl w:val="0"/>
              <w:ind w:left="170"/>
              <w:jc w:val="left"/>
              <w:rPr>
                <w:rFonts w:ascii="Arial" w:eastAsia="Arial" w:hAnsi="Arial" w:cs="Arial"/>
              </w:rPr>
            </w:pPr>
            <w:r>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8948A3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under section 84 of the Freedom of Information Act 2000, as amended from time to time</w:t>
            </w:r>
          </w:p>
        </w:tc>
      </w:tr>
      <w:tr w:rsidR="005A5CBC" w14:paraId="659C994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1A4168" w14:textId="77777777" w:rsidR="005A5CBC" w:rsidRDefault="00720B67">
            <w:pPr>
              <w:widowControl w:val="0"/>
              <w:ind w:left="170"/>
              <w:jc w:val="left"/>
              <w:rPr>
                <w:rFonts w:ascii="Arial" w:eastAsia="Arial" w:hAnsi="Arial" w:cs="Arial"/>
              </w:rPr>
            </w:pPr>
            <w:r>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4BE0B6" w14:textId="77777777" w:rsidR="005A5CBC" w:rsidRDefault="00720B67">
            <w:pPr>
              <w:tabs>
                <w:tab w:val="left" w:pos="-9"/>
              </w:tabs>
              <w:jc w:val="left"/>
              <w:rPr>
                <w:rFonts w:ascii="Arial" w:eastAsia="Arial" w:hAnsi="Arial" w:cs="Arial"/>
              </w:rPr>
            </w:pPr>
            <w:r>
              <w:rPr>
                <w:rFonts w:ascii="Arial" w:eastAsia="Arial" w:hAnsi="Arial" w:cs="Arial"/>
                <w:sz w:val="24"/>
                <w:szCs w:val="24"/>
                <w:highlight w:val="white"/>
              </w:rPr>
              <w:t>may be:</w:t>
            </w:r>
          </w:p>
          <w:p w14:paraId="08F88D39" w14:textId="77777777" w:rsidR="005A5CBC" w:rsidRDefault="00720B67" w:rsidP="00283D8D">
            <w:pPr>
              <w:numPr>
                <w:ilvl w:val="0"/>
                <w:numId w:val="2"/>
              </w:numPr>
              <w:tabs>
                <w:tab w:val="left" w:pos="-9"/>
              </w:tabs>
              <w:ind w:hanging="360"/>
              <w:jc w:val="left"/>
              <w:rPr>
                <w:sz w:val="24"/>
                <w:szCs w:val="24"/>
                <w:highlight w:val="white"/>
              </w:rPr>
            </w:pPr>
            <w:r>
              <w:rPr>
                <w:rFonts w:ascii="Arial" w:eastAsia="Arial" w:hAnsi="Arial" w:cs="Arial"/>
                <w:sz w:val="24"/>
                <w:szCs w:val="24"/>
                <w:highlight w:val="white"/>
              </w:rPr>
              <w:t>a voluntary arrangement</w:t>
            </w:r>
          </w:p>
          <w:p w14:paraId="424E74C9" w14:textId="77777777" w:rsidR="005A5CBC" w:rsidRDefault="00720B67" w:rsidP="00283D8D">
            <w:pPr>
              <w:numPr>
                <w:ilvl w:val="0"/>
                <w:numId w:val="2"/>
              </w:numPr>
              <w:tabs>
                <w:tab w:val="left" w:pos="-9"/>
              </w:tabs>
              <w:ind w:hanging="360"/>
              <w:jc w:val="left"/>
              <w:rPr>
                <w:sz w:val="24"/>
                <w:szCs w:val="24"/>
                <w:highlight w:val="white"/>
              </w:rPr>
            </w:pPr>
            <w:r>
              <w:rPr>
                <w:rFonts w:ascii="Arial" w:eastAsia="Arial" w:hAnsi="Arial" w:cs="Arial"/>
                <w:sz w:val="24"/>
                <w:szCs w:val="24"/>
                <w:highlight w:val="white"/>
              </w:rPr>
              <w:t>a winding-up petition</w:t>
            </w:r>
          </w:p>
          <w:p w14:paraId="56E31BE2" w14:textId="77777777" w:rsidR="005A5CBC" w:rsidRDefault="00720B67" w:rsidP="00283D8D">
            <w:pPr>
              <w:numPr>
                <w:ilvl w:val="0"/>
                <w:numId w:val="2"/>
              </w:numPr>
              <w:tabs>
                <w:tab w:val="left" w:pos="-9"/>
              </w:tabs>
              <w:ind w:hanging="360"/>
              <w:jc w:val="left"/>
              <w:rPr>
                <w:sz w:val="24"/>
                <w:szCs w:val="24"/>
                <w:highlight w:val="white"/>
              </w:rPr>
            </w:pPr>
            <w:r>
              <w:rPr>
                <w:rFonts w:ascii="Arial" w:eastAsia="Arial" w:hAnsi="Arial" w:cs="Arial"/>
                <w:sz w:val="24"/>
                <w:szCs w:val="24"/>
                <w:highlight w:val="white"/>
              </w:rPr>
              <w:t>the appointment of a receiver or administrator</w:t>
            </w:r>
          </w:p>
          <w:p w14:paraId="61B19746" w14:textId="77777777" w:rsidR="005A5CBC" w:rsidRDefault="00720B67" w:rsidP="00283D8D">
            <w:pPr>
              <w:numPr>
                <w:ilvl w:val="0"/>
                <w:numId w:val="2"/>
              </w:numPr>
              <w:tabs>
                <w:tab w:val="left" w:pos="-9"/>
              </w:tabs>
              <w:ind w:hanging="360"/>
              <w:jc w:val="left"/>
              <w:rPr>
                <w:sz w:val="24"/>
                <w:szCs w:val="24"/>
                <w:highlight w:val="white"/>
              </w:rPr>
            </w:pPr>
            <w:r>
              <w:rPr>
                <w:rFonts w:ascii="Arial" w:eastAsia="Arial" w:hAnsi="Arial" w:cs="Arial"/>
                <w:sz w:val="24"/>
                <w:szCs w:val="24"/>
                <w:highlight w:val="white"/>
              </w:rPr>
              <w:t>an unresolved statutory demand</w:t>
            </w:r>
          </w:p>
          <w:p w14:paraId="75054107" w14:textId="77777777" w:rsidR="005A5CBC" w:rsidRDefault="00720B67" w:rsidP="00283D8D">
            <w:pPr>
              <w:numPr>
                <w:ilvl w:val="0"/>
                <w:numId w:val="2"/>
              </w:numPr>
              <w:tabs>
                <w:tab w:val="left" w:pos="-9"/>
              </w:tabs>
              <w:ind w:hanging="360"/>
              <w:jc w:val="left"/>
              <w:rPr>
                <w:sz w:val="24"/>
                <w:szCs w:val="24"/>
                <w:highlight w:val="white"/>
              </w:rPr>
            </w:pPr>
            <w:r>
              <w:rPr>
                <w:rFonts w:ascii="Arial" w:eastAsia="Arial" w:hAnsi="Arial" w:cs="Arial"/>
                <w:sz w:val="24"/>
                <w:szCs w:val="24"/>
                <w:highlight w:val="white"/>
              </w:rPr>
              <w:lastRenderedPageBreak/>
              <w:t>a Schedule A1 moratorium</w:t>
            </w:r>
          </w:p>
        </w:tc>
      </w:tr>
      <w:tr w:rsidR="005A5CBC" w14:paraId="2BF8419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3B07296"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28B6C3" w14:textId="1A74F876" w:rsidR="005A5CBC" w:rsidRDefault="00720B67">
            <w:pPr>
              <w:widowControl w:val="0"/>
              <w:jc w:val="left"/>
              <w:rPr>
                <w:rFonts w:ascii="Arial" w:eastAsia="Arial" w:hAnsi="Arial" w:cs="Arial"/>
              </w:rPr>
            </w:pPr>
            <w:r>
              <w:rPr>
                <w:rFonts w:ascii="Arial" w:eastAsia="Arial" w:hAnsi="Arial" w:cs="Arial"/>
                <w:sz w:val="24"/>
                <w:szCs w:val="24"/>
              </w:rPr>
              <w:t>means:</w:t>
            </w:r>
            <w:r>
              <w:rPr>
                <w:rFonts w:ascii="Arial" w:eastAsia="Arial" w:hAnsi="Arial" w:cs="Arial"/>
                <w:sz w:val="24"/>
                <w:szCs w:val="24"/>
              </w:rPr>
              <w:br/>
              <w:t xml:space="preserve">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w:t>
            </w:r>
            <w:r w:rsidR="00CE6D72">
              <w:rPr>
                <w:rFonts w:ascii="Arial" w:eastAsia="Arial" w:hAnsi="Arial" w:cs="Arial"/>
                <w:sz w:val="24"/>
                <w:szCs w:val="24"/>
              </w:rPr>
              <w:t>k</w:t>
            </w:r>
            <w:r>
              <w:rPr>
                <w:rFonts w:ascii="Arial" w:eastAsia="Arial" w:hAnsi="Arial" w:cs="Arial"/>
                <w:sz w:val="24"/>
                <w:szCs w:val="24"/>
              </w:rPr>
              <w:t>now-</w:t>
            </w:r>
            <w:r w:rsidR="00CE6D72">
              <w:rPr>
                <w:rFonts w:ascii="Arial" w:eastAsia="Arial" w:hAnsi="Arial" w:cs="Arial"/>
                <w:sz w:val="24"/>
                <w:szCs w:val="24"/>
              </w:rPr>
              <w:t>h</w:t>
            </w:r>
            <w:r>
              <w:rPr>
                <w:rFonts w:ascii="Arial" w:eastAsia="Arial" w:hAnsi="Arial" w:cs="Arial"/>
                <w:sz w:val="24"/>
                <w:szCs w:val="24"/>
              </w:rPr>
              <w:t>ow, trade secrets and moral rights and other similar rights or obligations whether registerable or not;</w:t>
            </w:r>
            <w:r>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5A5CBC" w14:paraId="48D6ECE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F9F7A7" w14:textId="77777777" w:rsidR="005A5CBC" w:rsidRDefault="00720B67">
            <w:pPr>
              <w:widowControl w:val="0"/>
              <w:ind w:left="170"/>
              <w:jc w:val="left"/>
              <w:rPr>
                <w:rFonts w:ascii="Arial" w:eastAsia="Arial" w:hAnsi="Arial" w:cs="Arial"/>
              </w:rPr>
            </w:pPr>
            <w:r>
              <w:rPr>
                <w:rFonts w:ascii="Arial" w:eastAsia="Arial" w:hAnsi="Arial" w:cs="Arial"/>
                <w:b/>
                <w:sz w:val="24"/>
                <w:szCs w:val="24"/>
              </w:rPr>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9EB6C8" w14:textId="77777777" w:rsidR="005A5CBC" w:rsidRDefault="00720B67">
            <w:pPr>
              <w:widowControl w:val="0"/>
              <w:ind w:left="30"/>
              <w:jc w:val="left"/>
              <w:rPr>
                <w:rFonts w:ascii="Arial" w:eastAsia="Arial" w:hAnsi="Arial" w:cs="Arial"/>
              </w:rPr>
            </w:pPr>
            <w:r>
              <w:rPr>
                <w:rFonts w:ascii="Arial" w:eastAsia="Arial" w:hAnsi="Arial" w:cs="Arial"/>
                <w:sz w:val="24"/>
                <w:szCs w:val="24"/>
              </w:rPr>
              <w:t>Means the Supplier Staff named in the SOW as such</w:t>
            </w:r>
          </w:p>
        </w:tc>
      </w:tr>
      <w:tr w:rsidR="005A5CBC" w14:paraId="3CA11C6C"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4B1003" w14:textId="77777777" w:rsidR="005A5CBC" w:rsidRDefault="00720B67">
            <w:pPr>
              <w:widowControl w:val="0"/>
              <w:ind w:left="170"/>
              <w:jc w:val="left"/>
              <w:rPr>
                <w:rFonts w:ascii="Arial" w:eastAsia="Arial" w:hAnsi="Arial" w:cs="Arial"/>
              </w:rPr>
            </w:pPr>
            <w:r>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B248D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acceptable performance level for a key performance indicator (KPI) </w:t>
            </w:r>
          </w:p>
        </w:tc>
      </w:tr>
      <w:tr w:rsidR="005A5CBC" w14:paraId="6FE1675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BCC3D9E" w14:textId="77777777" w:rsidR="005A5CBC" w:rsidRDefault="00720B67">
            <w:pPr>
              <w:widowControl w:val="0"/>
              <w:ind w:left="170"/>
              <w:jc w:val="left"/>
              <w:rPr>
                <w:rFonts w:ascii="Arial" w:eastAsia="Arial" w:hAnsi="Arial" w:cs="Arial"/>
              </w:rPr>
            </w:pPr>
            <w:r>
              <w:rPr>
                <w:rFonts w:ascii="Arial" w:eastAsia="Arial" w:hAnsi="Arial" w:cs="Arial"/>
                <w:b/>
                <w:sz w:val="24"/>
                <w:szCs w:val="24"/>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5649CD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A5CBC" w:rsidRPr="00F9457B" w14:paraId="63DC96A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45D416"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LED'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E6306D" w14:textId="77777777" w:rsidR="005A5CBC" w:rsidRPr="00F9457B" w:rsidRDefault="00720B67">
            <w:pPr>
              <w:widowControl w:val="0"/>
              <w:ind w:left="30"/>
              <w:jc w:val="left"/>
              <w:rPr>
                <w:rFonts w:ascii="Arial" w:eastAsia="Arial" w:hAnsi="Arial" w:cs="Arial"/>
                <w:color w:val="000000"/>
                <w:sz w:val="24"/>
                <w:szCs w:val="24"/>
                <w:highlight w:val="white"/>
                <w:lang w:val="fr-FR"/>
              </w:rPr>
            </w:pPr>
            <w:r w:rsidRPr="00F9457B">
              <w:rPr>
                <w:rFonts w:ascii="Arial" w:eastAsia="Arial" w:hAnsi="Arial" w:cs="Arial"/>
                <w:color w:val="000000"/>
                <w:sz w:val="24"/>
                <w:szCs w:val="24"/>
                <w:lang w:val="fr-FR"/>
              </w:rPr>
              <w:t xml:space="preserve">Law </w:t>
            </w:r>
            <w:proofErr w:type="spellStart"/>
            <w:r w:rsidRPr="00F9457B">
              <w:rPr>
                <w:rFonts w:ascii="Arial" w:eastAsia="Arial" w:hAnsi="Arial" w:cs="Arial"/>
                <w:color w:val="000000"/>
                <w:sz w:val="24"/>
                <w:szCs w:val="24"/>
                <w:lang w:val="fr-FR"/>
              </w:rPr>
              <w:t>Enforcement</w:t>
            </w:r>
            <w:proofErr w:type="spellEnd"/>
            <w:r w:rsidRPr="00F9457B">
              <w:rPr>
                <w:rFonts w:ascii="Arial" w:eastAsia="Arial" w:hAnsi="Arial" w:cs="Arial"/>
                <w:color w:val="000000"/>
                <w:sz w:val="24"/>
                <w:szCs w:val="24"/>
                <w:lang w:val="fr-FR"/>
              </w:rPr>
              <w:t xml:space="preserve"> Direction (Directive (EU) 2016/680).</w:t>
            </w:r>
          </w:p>
        </w:tc>
      </w:tr>
      <w:tr w:rsidR="005A5CBC" w14:paraId="4D7B311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08D0C7E" w14:textId="77777777" w:rsidR="005A5CBC" w:rsidRDefault="00720B67">
            <w:pPr>
              <w:widowControl w:val="0"/>
              <w:ind w:left="170"/>
              <w:jc w:val="left"/>
              <w:rPr>
                <w:rFonts w:ascii="Arial" w:eastAsia="Arial" w:hAnsi="Arial" w:cs="Arial"/>
              </w:rPr>
            </w:pPr>
            <w:r>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E25069A"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5A5CBC" w14:paraId="029DC81E"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0A161AF7" w14:textId="77777777" w:rsidR="005A5CBC" w:rsidRDefault="00720B67">
            <w:pPr>
              <w:jc w:val="left"/>
              <w:rPr>
                <w:rFonts w:ascii="Arial" w:eastAsia="Arial" w:hAnsi="Arial" w:cs="Arial"/>
              </w:rPr>
            </w:pPr>
            <w:r>
              <w:rPr>
                <w:rFonts w:ascii="Arial" w:eastAsia="Arial" w:hAnsi="Arial" w:cs="Arial"/>
                <w:b/>
                <w:sz w:val="24"/>
                <w:szCs w:val="24"/>
              </w:rPr>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0D153BA4" w14:textId="77777777" w:rsidR="005A5CBC" w:rsidRDefault="00720B67">
            <w:pPr>
              <w:jc w:val="left"/>
              <w:rPr>
                <w:rFonts w:ascii="Arial" w:eastAsia="Arial" w:hAnsi="Arial" w:cs="Arial"/>
              </w:rPr>
            </w:pPr>
            <w:r>
              <w:rPr>
                <w:rFonts w:ascii="Arial" w:eastAsia="Arial" w:hAnsi="Arial" w:cs="Arial"/>
                <w:sz w:val="24"/>
                <w:szCs w:val="24"/>
                <w:highlight w:val="white"/>
              </w:rPr>
              <w:t>A subdivision of the Services which are the subject of this procurement as described in the OJEU Contract Notice</w:t>
            </w:r>
          </w:p>
        </w:tc>
      </w:tr>
      <w:tr w:rsidR="005A5CBC" w14:paraId="69DE51D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A12C996" w14:textId="77777777" w:rsidR="005A5CBC" w:rsidRDefault="00720B67">
            <w:pPr>
              <w:widowControl w:val="0"/>
              <w:ind w:left="170"/>
              <w:jc w:val="left"/>
              <w:rPr>
                <w:rFonts w:ascii="Arial" w:eastAsia="Arial" w:hAnsi="Arial" w:cs="Arial"/>
              </w:rPr>
            </w:pPr>
            <w:r>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CC838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software program or code intended to destroy, or cause any undesired effects. It could be introduced wilfully, negligently or without the Supplier having knowledge of its existence.</w:t>
            </w:r>
          </w:p>
        </w:tc>
      </w:tr>
      <w:tr w:rsidR="005A5CBC" w14:paraId="24C4934A"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0F5AA3A"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B902ABE" w14:textId="77777777" w:rsidR="005A5CBC" w:rsidRDefault="00720B67">
            <w:pPr>
              <w:ind w:left="30"/>
              <w:jc w:val="left"/>
              <w:rPr>
                <w:rFonts w:ascii="Arial" w:eastAsia="Arial" w:hAnsi="Arial" w:cs="Arial"/>
              </w:rPr>
            </w:pPr>
            <w:r>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5A5CBC" w14:paraId="6B3537A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5356AD"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C30E7B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Management Information (MI) specified in section 6 of the Framework Agreement</w:t>
            </w:r>
          </w:p>
        </w:tc>
      </w:tr>
      <w:tr w:rsidR="005A5CBC" w14:paraId="4901308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A5175F"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7E94B8" w14:textId="77777777" w:rsidR="005A5CBC" w:rsidRDefault="00720B67">
            <w:pPr>
              <w:jc w:val="left"/>
              <w:rPr>
                <w:rFonts w:ascii="Arial" w:eastAsia="Arial" w:hAnsi="Arial" w:cs="Arial"/>
              </w:rPr>
            </w:pPr>
            <w:r>
              <w:rPr>
                <w:rFonts w:ascii="Arial" w:eastAsia="Arial" w:hAnsi="Arial" w:cs="Arial"/>
                <w:sz w:val="24"/>
                <w:szCs w:val="24"/>
                <w:highlight w:val="white"/>
              </w:rPr>
              <w:t>If any of the below instances occur, CCS may treat this as an 'MI Failure':</w:t>
            </w:r>
          </w:p>
          <w:p w14:paraId="561C1E66" w14:textId="77777777" w:rsidR="005A5CBC" w:rsidRDefault="00720B67" w:rsidP="00283D8D">
            <w:pPr>
              <w:widowControl w:val="0"/>
              <w:numPr>
                <w:ilvl w:val="0"/>
                <w:numId w:val="9"/>
              </w:numPr>
              <w:ind w:hanging="15"/>
              <w:jc w:val="left"/>
              <w:rPr>
                <w:sz w:val="24"/>
                <w:szCs w:val="24"/>
              </w:rPr>
            </w:pPr>
            <w:r>
              <w:rPr>
                <w:rFonts w:ascii="Arial" w:eastAsia="Arial" w:hAnsi="Arial" w:cs="Arial"/>
                <w:sz w:val="24"/>
                <w:szCs w:val="24"/>
                <w:highlight w:val="white"/>
              </w:rPr>
              <w:t>there are omissions or errors in the Supplier’s submission</w:t>
            </w:r>
          </w:p>
          <w:p w14:paraId="0FC71ACE" w14:textId="77777777" w:rsidR="005A5CBC" w:rsidRDefault="00720B67" w:rsidP="00283D8D">
            <w:pPr>
              <w:widowControl w:val="0"/>
              <w:numPr>
                <w:ilvl w:val="0"/>
                <w:numId w:val="9"/>
              </w:numPr>
              <w:ind w:hanging="15"/>
              <w:jc w:val="left"/>
              <w:rPr>
                <w:sz w:val="24"/>
                <w:szCs w:val="24"/>
              </w:rPr>
            </w:pPr>
            <w:r>
              <w:rPr>
                <w:rFonts w:ascii="Arial" w:eastAsia="Arial" w:hAnsi="Arial" w:cs="Arial"/>
                <w:sz w:val="24"/>
                <w:szCs w:val="24"/>
                <w:highlight w:val="white"/>
              </w:rPr>
              <w:t>the Supplier uses the wrong template</w:t>
            </w:r>
          </w:p>
          <w:p w14:paraId="645C0BF4" w14:textId="77777777" w:rsidR="005A5CBC" w:rsidRDefault="00720B67" w:rsidP="00283D8D">
            <w:pPr>
              <w:widowControl w:val="0"/>
              <w:numPr>
                <w:ilvl w:val="0"/>
                <w:numId w:val="9"/>
              </w:numPr>
              <w:ind w:hanging="15"/>
              <w:jc w:val="left"/>
              <w:rPr>
                <w:sz w:val="24"/>
                <w:szCs w:val="24"/>
              </w:rPr>
            </w:pPr>
            <w:r>
              <w:rPr>
                <w:rFonts w:ascii="Arial" w:eastAsia="Arial" w:hAnsi="Arial" w:cs="Arial"/>
                <w:sz w:val="24"/>
                <w:szCs w:val="24"/>
                <w:highlight w:val="white"/>
              </w:rPr>
              <w:t>the Supplier’s report is late</w:t>
            </w:r>
          </w:p>
          <w:p w14:paraId="3A43758B" w14:textId="77777777" w:rsidR="005A5CBC" w:rsidRDefault="00720B67" w:rsidP="00283D8D">
            <w:pPr>
              <w:widowControl w:val="0"/>
              <w:numPr>
                <w:ilvl w:val="0"/>
                <w:numId w:val="9"/>
              </w:numPr>
              <w:ind w:hanging="15"/>
              <w:jc w:val="left"/>
              <w:rPr>
                <w:sz w:val="24"/>
                <w:szCs w:val="24"/>
              </w:rPr>
            </w:pPr>
            <w:r>
              <w:rPr>
                <w:rFonts w:ascii="Arial" w:eastAsia="Arial" w:hAnsi="Arial" w:cs="Arial"/>
                <w:sz w:val="24"/>
                <w:szCs w:val="24"/>
                <w:highlight w:val="white"/>
              </w:rPr>
              <w:t>the Supplier fails to submit a report</w:t>
            </w:r>
          </w:p>
        </w:tc>
      </w:tr>
      <w:tr w:rsidR="005A5CBC" w14:paraId="685448A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AFC5D8"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B45D3A5"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breach by the Supplier of the following Clauses in the Framework Agreement: </w:t>
            </w:r>
          </w:p>
          <w:p w14:paraId="70D55B85" w14:textId="77777777" w:rsidR="005A5CBC" w:rsidRDefault="00720B67" w:rsidP="00283D8D">
            <w:pPr>
              <w:widowControl w:val="0"/>
              <w:numPr>
                <w:ilvl w:val="0"/>
                <w:numId w:val="18"/>
              </w:numPr>
              <w:ind w:hanging="360"/>
              <w:jc w:val="left"/>
              <w:rPr>
                <w:sz w:val="24"/>
                <w:szCs w:val="24"/>
                <w:highlight w:val="white"/>
              </w:rPr>
            </w:pPr>
            <w:r>
              <w:rPr>
                <w:rFonts w:ascii="Arial" w:eastAsia="Arial" w:hAnsi="Arial" w:cs="Arial"/>
                <w:sz w:val="24"/>
                <w:szCs w:val="24"/>
                <w:highlight w:val="white"/>
              </w:rPr>
              <w:t xml:space="preserve">Subcontracting </w:t>
            </w:r>
          </w:p>
          <w:p w14:paraId="442503D0" w14:textId="77777777" w:rsidR="005A5CBC" w:rsidRDefault="00720B67" w:rsidP="00283D8D">
            <w:pPr>
              <w:widowControl w:val="0"/>
              <w:numPr>
                <w:ilvl w:val="0"/>
                <w:numId w:val="18"/>
              </w:numPr>
              <w:ind w:hanging="360"/>
              <w:jc w:val="left"/>
              <w:rPr>
                <w:sz w:val="24"/>
                <w:szCs w:val="24"/>
                <w:highlight w:val="white"/>
              </w:rPr>
            </w:pPr>
            <w:r>
              <w:rPr>
                <w:rFonts w:ascii="Arial" w:eastAsia="Arial" w:hAnsi="Arial" w:cs="Arial"/>
                <w:sz w:val="24"/>
                <w:szCs w:val="24"/>
                <w:highlight w:val="white"/>
              </w:rPr>
              <w:t>Non-Discrimination</w:t>
            </w:r>
          </w:p>
          <w:p w14:paraId="5B101E33" w14:textId="77777777" w:rsidR="005A5CBC" w:rsidRDefault="00720B67" w:rsidP="00283D8D">
            <w:pPr>
              <w:widowControl w:val="0"/>
              <w:numPr>
                <w:ilvl w:val="0"/>
                <w:numId w:val="18"/>
              </w:numPr>
              <w:ind w:hanging="360"/>
              <w:jc w:val="left"/>
              <w:rPr>
                <w:sz w:val="24"/>
                <w:szCs w:val="24"/>
                <w:highlight w:val="white"/>
              </w:rPr>
            </w:pPr>
            <w:r>
              <w:rPr>
                <w:rFonts w:ascii="Arial" w:eastAsia="Arial" w:hAnsi="Arial" w:cs="Arial"/>
                <w:sz w:val="24"/>
                <w:szCs w:val="24"/>
                <w:highlight w:val="white"/>
              </w:rPr>
              <w:t>Conflicts of Interest and Ethical Walls</w:t>
            </w:r>
          </w:p>
          <w:p w14:paraId="146369FD" w14:textId="77777777" w:rsidR="005A5CBC" w:rsidRDefault="00720B67" w:rsidP="00283D8D">
            <w:pPr>
              <w:widowControl w:val="0"/>
              <w:numPr>
                <w:ilvl w:val="0"/>
                <w:numId w:val="18"/>
              </w:numPr>
              <w:ind w:hanging="360"/>
              <w:jc w:val="left"/>
              <w:rPr>
                <w:sz w:val="24"/>
                <w:szCs w:val="24"/>
                <w:highlight w:val="white"/>
              </w:rPr>
            </w:pPr>
            <w:r>
              <w:rPr>
                <w:rFonts w:ascii="Arial" w:eastAsia="Arial" w:hAnsi="Arial" w:cs="Arial"/>
                <w:sz w:val="24"/>
                <w:szCs w:val="24"/>
                <w:highlight w:val="white"/>
              </w:rPr>
              <w:t xml:space="preserve">Warranties and Representations </w:t>
            </w:r>
          </w:p>
          <w:p w14:paraId="44E5D21F" w14:textId="77777777" w:rsidR="005A5CBC" w:rsidRDefault="00720B67" w:rsidP="00283D8D">
            <w:pPr>
              <w:widowControl w:val="0"/>
              <w:numPr>
                <w:ilvl w:val="0"/>
                <w:numId w:val="18"/>
              </w:numPr>
              <w:ind w:hanging="360"/>
              <w:jc w:val="left"/>
              <w:rPr>
                <w:sz w:val="24"/>
                <w:szCs w:val="24"/>
                <w:highlight w:val="white"/>
              </w:rPr>
            </w:pPr>
            <w:r>
              <w:rPr>
                <w:rFonts w:ascii="Arial" w:eastAsia="Arial" w:hAnsi="Arial" w:cs="Arial"/>
                <w:sz w:val="24"/>
                <w:szCs w:val="24"/>
                <w:highlight w:val="white"/>
              </w:rPr>
              <w:t>Provision of Management Information</w:t>
            </w:r>
          </w:p>
          <w:p w14:paraId="3FBAC67B" w14:textId="77777777" w:rsidR="005A5CBC" w:rsidRDefault="00720B67" w:rsidP="00283D8D">
            <w:pPr>
              <w:widowControl w:val="0"/>
              <w:numPr>
                <w:ilvl w:val="0"/>
                <w:numId w:val="18"/>
              </w:numPr>
              <w:ind w:hanging="360"/>
              <w:jc w:val="left"/>
              <w:rPr>
                <w:sz w:val="24"/>
                <w:szCs w:val="24"/>
                <w:highlight w:val="white"/>
              </w:rPr>
            </w:pPr>
            <w:r>
              <w:rPr>
                <w:rFonts w:ascii="Arial" w:eastAsia="Arial" w:hAnsi="Arial" w:cs="Arial"/>
                <w:sz w:val="24"/>
                <w:szCs w:val="24"/>
                <w:highlight w:val="white"/>
              </w:rPr>
              <w:t xml:space="preserve">Management Charge </w:t>
            </w:r>
          </w:p>
          <w:p w14:paraId="7B5D20A4" w14:textId="77777777" w:rsidR="005A5CBC" w:rsidRDefault="00720B67" w:rsidP="00283D8D">
            <w:pPr>
              <w:widowControl w:val="0"/>
              <w:numPr>
                <w:ilvl w:val="0"/>
                <w:numId w:val="18"/>
              </w:numPr>
              <w:ind w:hanging="360"/>
              <w:jc w:val="left"/>
              <w:rPr>
                <w:sz w:val="24"/>
                <w:szCs w:val="24"/>
                <w:highlight w:val="white"/>
              </w:rPr>
            </w:pPr>
            <w:r>
              <w:rPr>
                <w:rFonts w:ascii="Arial" w:eastAsia="Arial" w:hAnsi="Arial" w:cs="Arial"/>
                <w:sz w:val="24"/>
                <w:szCs w:val="24"/>
                <w:highlight w:val="white"/>
              </w:rPr>
              <w:t>Prevention of Bribery and Corruption</w:t>
            </w:r>
          </w:p>
          <w:p w14:paraId="3EBA2A1D" w14:textId="77777777" w:rsidR="005A5CBC" w:rsidRDefault="00720B67" w:rsidP="00283D8D">
            <w:pPr>
              <w:widowControl w:val="0"/>
              <w:numPr>
                <w:ilvl w:val="0"/>
                <w:numId w:val="18"/>
              </w:numPr>
              <w:ind w:hanging="360"/>
              <w:jc w:val="left"/>
              <w:rPr>
                <w:sz w:val="24"/>
                <w:szCs w:val="24"/>
                <w:highlight w:val="white"/>
              </w:rPr>
            </w:pPr>
            <w:r>
              <w:rPr>
                <w:rFonts w:ascii="Arial" w:eastAsia="Arial" w:hAnsi="Arial" w:cs="Arial"/>
                <w:sz w:val="24"/>
                <w:szCs w:val="24"/>
                <w:highlight w:val="white"/>
              </w:rPr>
              <w:t>Safeguarding against Fraud</w:t>
            </w:r>
          </w:p>
          <w:p w14:paraId="06EE822A" w14:textId="4B12EAF1" w:rsidR="005A5CBC" w:rsidRDefault="00720B67" w:rsidP="00283D8D">
            <w:pPr>
              <w:widowControl w:val="0"/>
              <w:numPr>
                <w:ilvl w:val="0"/>
                <w:numId w:val="18"/>
              </w:numPr>
              <w:ind w:hanging="360"/>
              <w:jc w:val="left"/>
              <w:rPr>
                <w:sz w:val="24"/>
                <w:szCs w:val="24"/>
                <w:highlight w:val="white"/>
              </w:rPr>
            </w:pPr>
            <w:r>
              <w:rPr>
                <w:rFonts w:ascii="Arial" w:eastAsia="Arial" w:hAnsi="Arial" w:cs="Arial"/>
                <w:sz w:val="24"/>
                <w:szCs w:val="24"/>
                <w:highlight w:val="white"/>
              </w:rPr>
              <w:t xml:space="preserve">Data </w:t>
            </w:r>
          </w:p>
          <w:p w14:paraId="070440C1" w14:textId="77777777" w:rsidR="005A5CBC" w:rsidRDefault="00720B67" w:rsidP="00283D8D">
            <w:pPr>
              <w:widowControl w:val="0"/>
              <w:numPr>
                <w:ilvl w:val="0"/>
                <w:numId w:val="18"/>
              </w:numPr>
              <w:ind w:hanging="360"/>
              <w:jc w:val="left"/>
              <w:rPr>
                <w:sz w:val="24"/>
                <w:szCs w:val="24"/>
                <w:highlight w:val="white"/>
              </w:rPr>
            </w:pPr>
            <w:r>
              <w:rPr>
                <w:rFonts w:ascii="Arial" w:eastAsia="Arial" w:hAnsi="Arial" w:cs="Arial"/>
                <w:sz w:val="24"/>
                <w:szCs w:val="24"/>
                <w:highlight w:val="white"/>
              </w:rPr>
              <w:t xml:space="preserve">Intellectual Property Rights and Indemnity </w:t>
            </w:r>
          </w:p>
          <w:p w14:paraId="4934E821" w14:textId="77777777" w:rsidR="005A5CBC" w:rsidRDefault="00720B67" w:rsidP="00283D8D">
            <w:pPr>
              <w:widowControl w:val="0"/>
              <w:numPr>
                <w:ilvl w:val="0"/>
                <w:numId w:val="18"/>
              </w:numPr>
              <w:ind w:hanging="360"/>
              <w:jc w:val="left"/>
              <w:rPr>
                <w:sz w:val="24"/>
                <w:szCs w:val="24"/>
                <w:highlight w:val="white"/>
              </w:rPr>
            </w:pPr>
            <w:r>
              <w:rPr>
                <w:rFonts w:ascii="Arial" w:eastAsia="Arial" w:hAnsi="Arial" w:cs="Arial"/>
                <w:sz w:val="24"/>
                <w:szCs w:val="24"/>
                <w:highlight w:val="white"/>
              </w:rPr>
              <w:t>Confidentiality</w:t>
            </w:r>
          </w:p>
          <w:p w14:paraId="0DBA26CA" w14:textId="77777777" w:rsidR="005A5CBC" w:rsidRDefault="00720B67" w:rsidP="00283D8D">
            <w:pPr>
              <w:widowControl w:val="0"/>
              <w:numPr>
                <w:ilvl w:val="0"/>
                <w:numId w:val="18"/>
              </w:numPr>
              <w:ind w:hanging="360"/>
              <w:jc w:val="left"/>
              <w:rPr>
                <w:sz w:val="24"/>
                <w:szCs w:val="24"/>
                <w:highlight w:val="white"/>
              </w:rPr>
            </w:pPr>
            <w:r>
              <w:rPr>
                <w:rFonts w:ascii="Arial" w:eastAsia="Arial" w:hAnsi="Arial" w:cs="Arial"/>
                <w:sz w:val="24"/>
                <w:szCs w:val="24"/>
                <w:highlight w:val="white"/>
              </w:rPr>
              <w:t xml:space="preserve">Official Secrets Act </w:t>
            </w:r>
          </w:p>
          <w:p w14:paraId="1BA160BE" w14:textId="77777777" w:rsidR="0027591D" w:rsidRPr="00D96AA4" w:rsidRDefault="00720B67" w:rsidP="00283D8D">
            <w:pPr>
              <w:widowControl w:val="0"/>
              <w:numPr>
                <w:ilvl w:val="0"/>
                <w:numId w:val="18"/>
              </w:numPr>
              <w:ind w:hanging="360"/>
              <w:jc w:val="left"/>
              <w:rPr>
                <w:sz w:val="24"/>
                <w:szCs w:val="24"/>
                <w:highlight w:val="white"/>
              </w:rPr>
            </w:pPr>
            <w:r>
              <w:rPr>
                <w:rFonts w:ascii="Arial" w:eastAsia="Arial" w:hAnsi="Arial" w:cs="Arial"/>
                <w:sz w:val="24"/>
                <w:szCs w:val="24"/>
                <w:highlight w:val="white"/>
              </w:rPr>
              <w:t>Audit</w:t>
            </w:r>
          </w:p>
          <w:p w14:paraId="396EBCF8" w14:textId="51985E62" w:rsidR="005A5CBC" w:rsidRDefault="0027591D" w:rsidP="00283D8D">
            <w:pPr>
              <w:widowControl w:val="0"/>
              <w:numPr>
                <w:ilvl w:val="0"/>
                <w:numId w:val="18"/>
              </w:numPr>
              <w:ind w:hanging="360"/>
              <w:jc w:val="left"/>
              <w:rPr>
                <w:sz w:val="24"/>
                <w:szCs w:val="24"/>
                <w:highlight w:val="white"/>
              </w:rPr>
            </w:pPr>
            <w:r>
              <w:rPr>
                <w:rFonts w:ascii="Arial" w:eastAsia="Arial" w:hAnsi="Arial" w:cs="Arial"/>
                <w:sz w:val="24"/>
                <w:szCs w:val="24"/>
                <w:highlight w:val="white"/>
              </w:rPr>
              <w:t>Assurance</w:t>
            </w:r>
            <w:r w:rsidR="00720B67">
              <w:rPr>
                <w:rFonts w:ascii="Arial" w:eastAsia="Arial" w:hAnsi="Arial" w:cs="Arial"/>
                <w:sz w:val="24"/>
                <w:szCs w:val="24"/>
                <w:highlight w:val="white"/>
              </w:rPr>
              <w:t xml:space="preserve"> </w:t>
            </w:r>
          </w:p>
        </w:tc>
      </w:tr>
      <w:tr w:rsidR="005A5CBC" w14:paraId="14581F9A"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74820B"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DA323"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single serious breach of or persistent failure to perform as required in the Call-Off Contract   </w:t>
            </w:r>
          </w:p>
        </w:tc>
      </w:tr>
      <w:tr w:rsidR="005A5CBC" w14:paraId="354F379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3C11F08" w14:textId="77777777" w:rsidR="005A5CBC" w:rsidRDefault="00720B67">
            <w:pPr>
              <w:widowControl w:val="0"/>
              <w:ind w:left="170"/>
              <w:jc w:val="left"/>
              <w:rPr>
                <w:rFonts w:ascii="Arial" w:eastAsia="Arial" w:hAnsi="Arial" w:cs="Arial"/>
              </w:rPr>
            </w:pPr>
            <w:r>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D01F57" w14:textId="77777777" w:rsidR="005A5CBC" w:rsidRDefault="00720B67">
            <w:pPr>
              <w:jc w:val="left"/>
              <w:rPr>
                <w:rFonts w:ascii="Arial" w:eastAsia="Arial" w:hAnsi="Arial" w:cs="Arial"/>
              </w:rPr>
            </w:pPr>
            <w:r>
              <w:rPr>
                <w:rFonts w:ascii="Arial" w:eastAsia="Arial" w:hAnsi="Arial" w:cs="Arial"/>
                <w:sz w:val="24"/>
                <w:szCs w:val="24"/>
              </w:rPr>
              <w:t>The advertisement for this procurement issued in the Official Journal of the European Union</w:t>
            </w:r>
          </w:p>
        </w:tc>
      </w:tr>
      <w:tr w:rsidR="005A5CBC" w14:paraId="31FBCA4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B14F779" w14:textId="77777777" w:rsidR="005A5CBC" w:rsidRDefault="00720B67">
            <w:pPr>
              <w:widowControl w:val="0"/>
              <w:ind w:left="170"/>
              <w:jc w:val="left"/>
              <w:rPr>
                <w:rFonts w:ascii="Arial" w:eastAsia="Arial" w:hAnsi="Arial" w:cs="Arial"/>
              </w:rPr>
            </w:pPr>
            <w:r>
              <w:rPr>
                <w:rFonts w:ascii="Arial" w:eastAsia="Arial" w:hAnsi="Arial" w:cs="Arial"/>
                <w:b/>
                <w:sz w:val="24"/>
                <w:szCs w:val="24"/>
              </w:rPr>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669F5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5A5CBC" w14:paraId="1A944CC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8B3745" w14:textId="76DEBBCB" w:rsidR="005A5CBC" w:rsidRDefault="00720B67" w:rsidP="001810DE">
            <w:pPr>
              <w:widowControl w:val="0"/>
              <w:ind w:left="170"/>
              <w:jc w:val="left"/>
              <w:rPr>
                <w:rFonts w:ascii="Arial" w:eastAsia="Arial" w:hAnsi="Arial" w:cs="Arial"/>
              </w:rPr>
            </w:pPr>
            <w:r>
              <w:rPr>
                <w:rFonts w:ascii="Arial" w:eastAsia="Arial" w:hAnsi="Arial" w:cs="Arial"/>
                <w:b/>
                <w:sz w:val="24"/>
                <w:szCs w:val="24"/>
              </w:rPr>
              <w:t xml:space="preserve">'Other Contracting </w:t>
            </w:r>
            <w:r w:rsidR="001810DE">
              <w:rPr>
                <w:rFonts w:ascii="Arial" w:eastAsia="Arial" w:hAnsi="Arial" w:cs="Arial"/>
                <w:b/>
                <w:sz w:val="24"/>
                <w:szCs w:val="24"/>
              </w:rPr>
              <w:t>Authorities</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D41E1F" w14:textId="710284C7"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All Contracting </w:t>
            </w:r>
            <w:r w:rsidR="001810DE">
              <w:rPr>
                <w:rFonts w:ascii="Arial" w:eastAsia="Arial" w:hAnsi="Arial" w:cs="Arial"/>
                <w:sz w:val="24"/>
                <w:szCs w:val="24"/>
                <w:highlight w:val="white"/>
              </w:rPr>
              <w:t>Authorities</w:t>
            </w:r>
            <w:r>
              <w:rPr>
                <w:rFonts w:ascii="Arial" w:eastAsia="Arial" w:hAnsi="Arial" w:cs="Arial"/>
                <w:sz w:val="24"/>
                <w:szCs w:val="24"/>
                <w:highlight w:val="white"/>
              </w:rPr>
              <w:t>, or Buyers, except CCS</w:t>
            </w:r>
          </w:p>
        </w:tc>
      </w:tr>
      <w:tr w:rsidR="005A5CBC" w14:paraId="5AD5B57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513226" w14:textId="77777777" w:rsidR="005A5CBC" w:rsidRDefault="00720B67">
            <w:pPr>
              <w:widowControl w:val="0"/>
              <w:ind w:left="170"/>
              <w:jc w:val="left"/>
              <w:rPr>
                <w:rFonts w:ascii="Arial" w:eastAsia="Arial" w:hAnsi="Arial" w:cs="Arial"/>
              </w:rPr>
            </w:pPr>
            <w:r>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FDB1D3" w14:textId="77777777" w:rsidR="005A5CBC" w:rsidRDefault="00720B67" w:rsidP="00283D8D">
            <w:pPr>
              <w:widowControl w:val="0"/>
              <w:numPr>
                <w:ilvl w:val="0"/>
                <w:numId w:val="10"/>
              </w:numPr>
              <w:ind w:left="45" w:firstLine="0"/>
              <w:jc w:val="left"/>
              <w:rPr>
                <w:sz w:val="24"/>
                <w:szCs w:val="24"/>
                <w:highlight w:val="white"/>
              </w:rPr>
            </w:pPr>
            <w:r>
              <w:rPr>
                <w:rFonts w:ascii="Arial" w:eastAsia="Arial" w:hAnsi="Arial" w:cs="Arial"/>
                <w:sz w:val="24"/>
                <w:szCs w:val="24"/>
                <w:highlight w:val="white"/>
              </w:rPr>
              <w:t>for the purposes of the Framework Agreement; CCS or the Supplier</w:t>
            </w:r>
          </w:p>
          <w:p w14:paraId="269BB336" w14:textId="7D7E41B0" w:rsidR="005A5CBC" w:rsidRDefault="00720B67" w:rsidP="00283D8D">
            <w:pPr>
              <w:widowControl w:val="0"/>
              <w:numPr>
                <w:ilvl w:val="0"/>
                <w:numId w:val="10"/>
              </w:numPr>
              <w:ind w:left="45" w:firstLine="0"/>
              <w:jc w:val="left"/>
              <w:rPr>
                <w:sz w:val="24"/>
                <w:szCs w:val="24"/>
                <w:highlight w:val="white"/>
              </w:rPr>
            </w:pPr>
            <w:r>
              <w:rPr>
                <w:rFonts w:ascii="Arial" w:eastAsia="Arial" w:hAnsi="Arial" w:cs="Arial"/>
                <w:sz w:val="24"/>
                <w:szCs w:val="24"/>
                <w:highlight w:val="white"/>
              </w:rPr>
              <w:t>for the purposes of the Call-Off Contract; the Supplier or the Buyer,</w:t>
            </w:r>
          </w:p>
          <w:p w14:paraId="3E36E40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 and 'Parties' will be interpreted accordingly</w:t>
            </w:r>
          </w:p>
        </w:tc>
      </w:tr>
      <w:tr w:rsidR="005A5CBC" w14:paraId="38C68D7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3A01596" w14:textId="77777777" w:rsidR="005A5CBC" w:rsidRDefault="00720B67">
            <w:pPr>
              <w:widowControl w:val="0"/>
              <w:ind w:left="170"/>
              <w:jc w:val="left"/>
              <w:rPr>
                <w:rFonts w:ascii="Arial" w:eastAsia="Arial" w:hAnsi="Arial" w:cs="Arial"/>
              </w:rPr>
            </w:pPr>
            <w:r>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F68F688" w14:textId="77777777" w:rsidR="005A5CBC" w:rsidRDefault="00720B67">
            <w:pPr>
              <w:widowControl w:val="0"/>
              <w:jc w:val="left"/>
              <w:rPr>
                <w:rFonts w:ascii="Arial" w:eastAsia="Arial" w:hAnsi="Arial" w:cs="Arial"/>
              </w:rPr>
            </w:pPr>
            <w:r>
              <w:rPr>
                <w:rFonts w:ascii="Arial" w:eastAsia="Arial" w:hAnsi="Arial" w:cs="Arial"/>
                <w:color w:val="000000"/>
                <w:sz w:val="24"/>
                <w:szCs w:val="24"/>
              </w:rPr>
              <w:t>Takes the meaning given in the Data Protection Legislation.</w:t>
            </w:r>
          </w:p>
        </w:tc>
      </w:tr>
      <w:tr w:rsidR="005A5CBC" w14:paraId="56E741F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42E8BDD"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Personal Data Breach’</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B87180"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5802C10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DBAF47"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Processing’</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6DFEFE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5A5CBC" w14:paraId="47DA7B2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CB47F59"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86724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3B0E814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B2BECA"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4E1364" w14:textId="2FCBEE3A" w:rsidR="005A5CBC" w:rsidRDefault="00720B67">
            <w:pPr>
              <w:jc w:val="left"/>
              <w:rPr>
                <w:rFonts w:ascii="Arial" w:eastAsia="Arial" w:hAnsi="Arial" w:cs="Arial"/>
              </w:rPr>
            </w:pPr>
            <w:r>
              <w:rPr>
                <w:rFonts w:ascii="Arial" w:eastAsia="Arial" w:hAnsi="Arial" w:cs="Arial"/>
                <w:sz w:val="24"/>
                <w:szCs w:val="24"/>
                <w:highlight w:val="white"/>
              </w:rPr>
              <w:t xml:space="preserve">To directly or indirectly offer, promise or give any person working for or engaged by a </w:t>
            </w:r>
            <w:r w:rsidR="00816879">
              <w:rPr>
                <w:rFonts w:ascii="Arial" w:eastAsia="Arial" w:hAnsi="Arial" w:cs="Arial"/>
                <w:sz w:val="24"/>
                <w:szCs w:val="24"/>
                <w:highlight w:val="white"/>
              </w:rPr>
              <w:t>B</w:t>
            </w:r>
            <w:r>
              <w:rPr>
                <w:rFonts w:ascii="Arial" w:eastAsia="Arial" w:hAnsi="Arial" w:cs="Arial"/>
                <w:sz w:val="24"/>
                <w:szCs w:val="24"/>
                <w:highlight w:val="white"/>
              </w:rPr>
              <w:t>uyer or CCS a financial or other advantage to:</w:t>
            </w:r>
          </w:p>
          <w:p w14:paraId="1D4AAC29" w14:textId="77777777" w:rsidR="005A5CBC" w:rsidRDefault="00720B67" w:rsidP="00283D8D">
            <w:pPr>
              <w:numPr>
                <w:ilvl w:val="0"/>
                <w:numId w:val="19"/>
              </w:numPr>
              <w:ind w:hanging="360"/>
              <w:jc w:val="left"/>
              <w:rPr>
                <w:sz w:val="24"/>
                <w:szCs w:val="24"/>
                <w:highlight w:val="white"/>
              </w:rPr>
            </w:pPr>
            <w:r>
              <w:rPr>
                <w:rFonts w:ascii="Arial" w:eastAsia="Arial" w:hAnsi="Arial" w:cs="Arial"/>
                <w:sz w:val="24"/>
                <w:szCs w:val="24"/>
                <w:highlight w:val="white"/>
              </w:rPr>
              <w:t>induce that person to perform improperly a relevant function or activity</w:t>
            </w:r>
          </w:p>
          <w:p w14:paraId="54BB69A6" w14:textId="77777777" w:rsidR="005A5CBC" w:rsidRDefault="00720B67" w:rsidP="00283D8D">
            <w:pPr>
              <w:numPr>
                <w:ilvl w:val="0"/>
                <w:numId w:val="19"/>
              </w:numPr>
              <w:ind w:hanging="360"/>
              <w:jc w:val="left"/>
              <w:rPr>
                <w:sz w:val="24"/>
                <w:szCs w:val="24"/>
                <w:highlight w:val="white"/>
              </w:rPr>
            </w:pPr>
            <w:r>
              <w:rPr>
                <w:rFonts w:ascii="Arial" w:eastAsia="Arial" w:hAnsi="Arial" w:cs="Arial"/>
                <w:sz w:val="24"/>
                <w:szCs w:val="24"/>
                <w:highlight w:val="white"/>
              </w:rPr>
              <w:t>reward that person for improper performance of a relevant function or activity</w:t>
            </w:r>
          </w:p>
          <w:p w14:paraId="34D0ED75" w14:textId="77777777" w:rsidR="005A5CBC" w:rsidRDefault="00720B67" w:rsidP="00283D8D">
            <w:pPr>
              <w:numPr>
                <w:ilvl w:val="0"/>
                <w:numId w:val="19"/>
              </w:numPr>
              <w:ind w:hanging="360"/>
              <w:jc w:val="left"/>
              <w:rPr>
                <w:sz w:val="24"/>
                <w:szCs w:val="24"/>
                <w:highlight w:val="white"/>
              </w:rPr>
            </w:pPr>
            <w:r>
              <w:rPr>
                <w:rFonts w:ascii="Arial" w:eastAsia="Arial" w:hAnsi="Arial" w:cs="Arial"/>
                <w:sz w:val="24"/>
                <w:szCs w:val="24"/>
                <w:highlight w:val="white"/>
              </w:rPr>
              <w:t>commit any offence:</w:t>
            </w:r>
          </w:p>
          <w:p w14:paraId="4E326769" w14:textId="77777777" w:rsidR="005A5CBC" w:rsidRDefault="00720B67" w:rsidP="00283D8D">
            <w:pPr>
              <w:numPr>
                <w:ilvl w:val="1"/>
                <w:numId w:val="19"/>
              </w:numPr>
              <w:ind w:hanging="360"/>
              <w:jc w:val="left"/>
              <w:rPr>
                <w:sz w:val="24"/>
                <w:szCs w:val="24"/>
                <w:highlight w:val="white"/>
              </w:rPr>
            </w:pPr>
            <w:r>
              <w:rPr>
                <w:rFonts w:ascii="Arial" w:eastAsia="Arial" w:hAnsi="Arial" w:cs="Arial"/>
                <w:sz w:val="24"/>
                <w:szCs w:val="24"/>
                <w:highlight w:val="white"/>
              </w:rPr>
              <w:t>under the Bribery Act 2010</w:t>
            </w:r>
          </w:p>
          <w:p w14:paraId="7EB6130A" w14:textId="77777777" w:rsidR="005A5CBC" w:rsidRDefault="00720B67" w:rsidP="00283D8D">
            <w:pPr>
              <w:numPr>
                <w:ilvl w:val="1"/>
                <w:numId w:val="19"/>
              </w:numPr>
              <w:ind w:hanging="360"/>
              <w:jc w:val="left"/>
              <w:rPr>
                <w:sz w:val="24"/>
                <w:szCs w:val="24"/>
                <w:highlight w:val="white"/>
              </w:rPr>
            </w:pPr>
            <w:r>
              <w:rPr>
                <w:rFonts w:ascii="Arial" w:eastAsia="Arial" w:hAnsi="Arial" w:cs="Arial"/>
                <w:sz w:val="24"/>
                <w:szCs w:val="24"/>
                <w:highlight w:val="white"/>
              </w:rPr>
              <w:t>under legislation creating offences concerning Fraud</w:t>
            </w:r>
          </w:p>
          <w:p w14:paraId="2A05560E" w14:textId="77777777" w:rsidR="005A5CBC" w:rsidRDefault="00720B67" w:rsidP="00283D8D">
            <w:pPr>
              <w:numPr>
                <w:ilvl w:val="1"/>
                <w:numId w:val="19"/>
              </w:numPr>
              <w:ind w:hanging="360"/>
              <w:jc w:val="left"/>
              <w:rPr>
                <w:sz w:val="24"/>
                <w:szCs w:val="24"/>
                <w:highlight w:val="white"/>
              </w:rPr>
            </w:pPr>
            <w:r>
              <w:rPr>
                <w:rFonts w:ascii="Arial" w:eastAsia="Arial" w:hAnsi="Arial" w:cs="Arial"/>
                <w:sz w:val="24"/>
                <w:szCs w:val="24"/>
                <w:highlight w:val="white"/>
              </w:rPr>
              <w:t>at common Law concerning Fraud</w:t>
            </w:r>
          </w:p>
          <w:p w14:paraId="29C30E76" w14:textId="77777777" w:rsidR="005A5CBC" w:rsidRDefault="00720B67" w:rsidP="00283D8D">
            <w:pPr>
              <w:numPr>
                <w:ilvl w:val="1"/>
                <w:numId w:val="19"/>
              </w:numPr>
              <w:ind w:hanging="360"/>
              <w:jc w:val="left"/>
              <w:rPr>
                <w:sz w:val="24"/>
                <w:szCs w:val="24"/>
                <w:highlight w:val="white"/>
              </w:rPr>
            </w:pPr>
            <w:r>
              <w:rPr>
                <w:rFonts w:ascii="Arial" w:eastAsia="Arial" w:hAnsi="Arial" w:cs="Arial"/>
                <w:sz w:val="24"/>
                <w:szCs w:val="24"/>
                <w:highlight w:val="white"/>
              </w:rPr>
              <w:t>committing or attempting or conspiring to commit Fraud</w:t>
            </w:r>
          </w:p>
        </w:tc>
      </w:tr>
      <w:tr w:rsidR="005A5CBC" w14:paraId="757B185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81AA40"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‘Project-Specific IPRs</w:t>
            </w:r>
            <w:r>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6D3AF5" w14:textId="77777777" w:rsidR="005A5CBC" w:rsidRDefault="00720B67" w:rsidP="00283D8D">
            <w:pPr>
              <w:numPr>
                <w:ilvl w:val="0"/>
                <w:numId w:val="8"/>
              </w:numPr>
              <w:ind w:hanging="360"/>
              <w:jc w:val="left"/>
              <w:rPr>
                <w:sz w:val="24"/>
                <w:szCs w:val="24"/>
                <w:highlight w:val="white"/>
              </w:rPr>
            </w:pPr>
            <w:r>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247B9D73" w14:textId="77777777" w:rsidR="005A5CBC" w:rsidRDefault="00720B67" w:rsidP="00283D8D">
            <w:pPr>
              <w:numPr>
                <w:ilvl w:val="0"/>
                <w:numId w:val="8"/>
              </w:numPr>
              <w:ind w:hanging="360"/>
              <w:jc w:val="left"/>
              <w:rPr>
                <w:sz w:val="24"/>
                <w:szCs w:val="24"/>
                <w:highlight w:val="white"/>
              </w:rPr>
            </w:pPr>
            <w:r>
              <w:rPr>
                <w:rFonts w:ascii="Arial" w:eastAsia="Arial" w:hAnsi="Arial" w:cs="Arial"/>
                <w:sz w:val="24"/>
                <w:szCs w:val="24"/>
                <w:highlight w:val="white"/>
              </w:rPr>
              <w:t>Intellectual Property Rights arising as a result of the performance of the Supplier's obligations under the Call-Off Contract;</w:t>
            </w:r>
          </w:p>
          <w:p w14:paraId="35541374" w14:textId="77777777" w:rsidR="005A5CBC" w:rsidRDefault="00720B67">
            <w:pPr>
              <w:jc w:val="left"/>
              <w:rPr>
                <w:rFonts w:ascii="Arial" w:eastAsia="Arial" w:hAnsi="Arial" w:cs="Arial"/>
              </w:rPr>
            </w:pPr>
            <w:r>
              <w:rPr>
                <w:rFonts w:ascii="Arial" w:eastAsia="Arial" w:hAnsi="Arial" w:cs="Arial"/>
                <w:sz w:val="24"/>
                <w:szCs w:val="24"/>
                <w:highlight w:val="white"/>
              </w:rPr>
              <w:t>but not including the Supplier Background IPRs</w:t>
            </w:r>
          </w:p>
        </w:tc>
      </w:tr>
      <w:tr w:rsidR="005A5CBC" w14:paraId="197585B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619B39"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18C9679" w14:textId="77777777" w:rsidR="005A5CBC" w:rsidRDefault="00720B67">
            <w:pPr>
              <w:ind w:left="30"/>
              <w:jc w:val="left"/>
              <w:rPr>
                <w:rFonts w:ascii="Arial" w:eastAsia="Arial" w:hAnsi="Arial" w:cs="Arial"/>
              </w:rPr>
            </w:pPr>
            <w:r>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5A5CBC" w14:paraId="1C29CCD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C976438"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Protective Measures’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6EC8EA9" w14:textId="77777777" w:rsidR="005A5CBC" w:rsidRDefault="00720B67">
            <w:pPr>
              <w:ind w:left="30"/>
              <w:jc w:val="left"/>
              <w:rPr>
                <w:rFonts w:ascii="Arial" w:eastAsia="Arial" w:hAnsi="Arial" w:cs="Arial"/>
                <w:color w:val="000000"/>
                <w:sz w:val="24"/>
                <w:szCs w:val="24"/>
                <w:highlight w:val="white"/>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A5CBC" w14:paraId="642105B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AA395EB"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0BB14FD"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The Public Contracts Regulations 2015 (at </w:t>
            </w:r>
            <w:hyperlink r:id="rId18">
              <w:r>
                <w:rPr>
                  <w:rFonts w:ascii="Arial" w:eastAsia="Arial" w:hAnsi="Arial" w:cs="Arial"/>
                  <w:color w:val="1155CC"/>
                  <w:sz w:val="24"/>
                  <w:szCs w:val="24"/>
                  <w:u w:val="single"/>
                </w:rPr>
                <w:t>http://www.legislation.gov.uk/uksi/2015/102/contents/made</w:t>
              </w:r>
            </w:hyperlink>
            <w:r>
              <w:rPr>
                <w:rFonts w:ascii="Arial" w:eastAsia="Arial" w:hAnsi="Arial" w:cs="Arial"/>
                <w:color w:val="000080"/>
                <w:sz w:val="24"/>
                <w:szCs w:val="24"/>
              </w:rPr>
              <w:t>)</w:t>
            </w:r>
            <w:r>
              <w:rPr>
                <w:rFonts w:ascii="Arial" w:eastAsia="Arial" w:hAnsi="Arial" w:cs="Arial"/>
                <w:sz w:val="24"/>
                <w:szCs w:val="24"/>
              </w:rPr>
              <w:t xml:space="preserve"> and the Public Contracts (Scotland) Regulations 2012 (at </w:t>
            </w:r>
            <w:hyperlink r:id="rId19">
              <w:r>
                <w:rPr>
                  <w:rFonts w:ascii="Arial" w:eastAsia="Arial" w:hAnsi="Arial" w:cs="Arial"/>
                  <w:color w:val="1155CC"/>
                  <w:sz w:val="24"/>
                  <w:szCs w:val="24"/>
                  <w:u w:val="single"/>
                </w:rPr>
                <w:t>http://www.legislation.gov.uk/ssi/2012/88/made</w:t>
              </w:r>
            </w:hyperlink>
            <w:r>
              <w:rPr>
                <w:rFonts w:ascii="Arial" w:eastAsia="Arial" w:hAnsi="Arial" w:cs="Arial"/>
                <w:sz w:val="24"/>
                <w:szCs w:val="24"/>
                <w:highlight w:val="white"/>
              </w:rPr>
              <w:t>), as amended from time to time</w:t>
            </w:r>
          </w:p>
        </w:tc>
      </w:tr>
      <w:tr w:rsidR="005A5CBC" w14:paraId="2313ECE1"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1E585E9"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4F379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5A5CBC" w14:paraId="54E885D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732B7C"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‘Release’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581348"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The Deliverable for a particular Statement of Work. Its delivery by the Supplier and its acceptance by the Buyer completes the Statement of Work.</w:t>
            </w:r>
          </w:p>
        </w:tc>
      </w:tr>
      <w:tr w:rsidR="005A5CBC" w14:paraId="4BEA8C9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762D33B" w14:textId="77777777" w:rsidR="005A5CBC" w:rsidRDefault="00720B67">
            <w:pPr>
              <w:widowControl w:val="0"/>
              <w:ind w:left="170"/>
              <w:jc w:val="left"/>
              <w:rPr>
                <w:rFonts w:ascii="Arial" w:eastAsia="Arial" w:hAnsi="Arial" w:cs="Arial"/>
              </w:rPr>
            </w:pPr>
            <w:r>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54E67A3" w14:textId="77777777" w:rsidR="005A5CBC" w:rsidRDefault="00720B67">
            <w:pPr>
              <w:widowControl w:val="0"/>
              <w:ind w:left="30"/>
              <w:jc w:val="left"/>
              <w:rPr>
                <w:rFonts w:ascii="Arial" w:eastAsia="Arial" w:hAnsi="Arial" w:cs="Arial"/>
              </w:rPr>
            </w:pPr>
            <w:r>
              <w:rPr>
                <w:rFonts w:ascii="Arial" w:eastAsia="Arial" w:hAnsi="Arial" w:cs="Arial"/>
                <w:sz w:val="24"/>
                <w:szCs w:val="24"/>
              </w:rPr>
              <w:t xml:space="preserve">The seventh day of each month following the month to </w:t>
            </w:r>
            <w:r>
              <w:rPr>
                <w:rFonts w:ascii="Arial" w:eastAsia="Arial" w:hAnsi="Arial" w:cs="Arial"/>
                <w:sz w:val="24"/>
                <w:szCs w:val="24"/>
              </w:rPr>
              <w:lastRenderedPageBreak/>
              <w:t>which the relevant MI relates. A different date may be chosen if agreed between the Parties</w:t>
            </w:r>
          </w:p>
        </w:tc>
      </w:tr>
      <w:tr w:rsidR="005A5CBC" w14:paraId="255B007E"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20556D"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379DE8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 request for information or an apparent request under the Code of Practice on Access to Government Information, </w:t>
            </w:r>
            <w:proofErr w:type="spellStart"/>
            <w:r>
              <w:rPr>
                <w:rFonts w:ascii="Arial" w:eastAsia="Arial" w:hAnsi="Arial" w:cs="Arial"/>
                <w:sz w:val="24"/>
                <w:szCs w:val="24"/>
                <w:highlight w:val="white"/>
              </w:rPr>
              <w:t>FoIA</w:t>
            </w:r>
            <w:proofErr w:type="spellEnd"/>
            <w:r>
              <w:rPr>
                <w:rFonts w:ascii="Arial" w:eastAsia="Arial" w:hAnsi="Arial" w:cs="Arial"/>
                <w:sz w:val="24"/>
                <w:szCs w:val="24"/>
                <w:highlight w:val="white"/>
              </w:rPr>
              <w:t xml:space="preserve"> or the Environmental Information Regulations</w:t>
            </w:r>
          </w:p>
        </w:tc>
      </w:tr>
      <w:tr w:rsidR="005A5CBC" w14:paraId="3FF7E96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F2EB804" w14:textId="77777777" w:rsidR="005A5CBC" w:rsidRDefault="00720B67">
            <w:pPr>
              <w:widowControl w:val="0"/>
              <w:ind w:left="170"/>
              <w:jc w:val="left"/>
              <w:rPr>
                <w:rFonts w:ascii="Arial" w:eastAsia="Arial" w:hAnsi="Arial" w:cs="Arial"/>
              </w:rPr>
            </w:pPr>
            <w:r>
              <w:rPr>
                <w:rFonts w:ascii="Arial" w:eastAsia="Arial" w:hAnsi="Arial" w:cs="Arial"/>
                <w:b/>
                <w:sz w:val="24"/>
                <w:szCs w:val="24"/>
              </w:rPr>
              <w:t>'</w:t>
            </w:r>
            <w:proofErr w:type="spellStart"/>
            <w:r>
              <w:rPr>
                <w:rFonts w:ascii="Arial" w:eastAsia="Arial" w:hAnsi="Arial" w:cs="Arial"/>
                <w:b/>
                <w:sz w:val="24"/>
                <w:szCs w:val="24"/>
              </w:rPr>
              <w:t>Self Audit</w:t>
            </w:r>
            <w:proofErr w:type="spellEnd"/>
            <w:r>
              <w:rPr>
                <w:rFonts w:ascii="Arial" w:eastAsia="Arial" w:hAnsi="Arial" w:cs="Arial"/>
                <w:b/>
                <w:sz w:val="24"/>
                <w:szCs w:val="24"/>
              </w:rPr>
              <w:t xml:space="preserve">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564DEB" w14:textId="77777777" w:rsidR="005A5CBC" w:rsidRDefault="00720B67">
            <w:pPr>
              <w:widowControl w:val="0"/>
              <w:ind w:left="30"/>
              <w:jc w:val="left"/>
              <w:rPr>
                <w:rFonts w:ascii="Arial" w:eastAsia="Arial" w:hAnsi="Arial" w:cs="Arial"/>
              </w:rPr>
            </w:pPr>
            <w:r>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5A5CBC" w14:paraId="2BF065D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C183F0" w14:textId="77777777" w:rsidR="005A5CBC" w:rsidRDefault="00720B67">
            <w:pPr>
              <w:widowControl w:val="0"/>
              <w:ind w:left="170"/>
              <w:jc w:val="left"/>
              <w:rPr>
                <w:rFonts w:ascii="Arial" w:eastAsia="Arial" w:hAnsi="Arial" w:cs="Arial"/>
              </w:rPr>
            </w:pPr>
            <w:r>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EF432A" w14:textId="3D7EF645"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Digital outcomes, digital specialists, user research studios or user research participants to be provided by the Supplier under </w:t>
            </w:r>
            <w:r w:rsidR="00A1059A">
              <w:rPr>
                <w:rFonts w:ascii="Arial" w:eastAsia="Arial" w:hAnsi="Arial" w:cs="Arial"/>
                <w:sz w:val="24"/>
                <w:szCs w:val="24"/>
                <w:highlight w:val="white"/>
              </w:rPr>
              <w:t>this</w:t>
            </w:r>
            <w:r>
              <w:rPr>
                <w:rFonts w:ascii="Arial" w:eastAsia="Arial" w:hAnsi="Arial" w:cs="Arial"/>
                <w:sz w:val="24"/>
                <w:szCs w:val="24"/>
                <w:highlight w:val="white"/>
              </w:rPr>
              <w:t xml:space="preserve"> Call-Off Contract</w:t>
            </w:r>
          </w:p>
        </w:tc>
      </w:tr>
      <w:tr w:rsidR="005A5CBC" w14:paraId="33E523DE"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7FE32A" w14:textId="77777777" w:rsidR="005A5CBC" w:rsidRDefault="00720B67">
            <w:pPr>
              <w:widowControl w:val="0"/>
              <w:ind w:left="170"/>
              <w:jc w:val="left"/>
              <w:rPr>
                <w:rFonts w:ascii="Arial" w:eastAsia="Arial" w:hAnsi="Arial" w:cs="Arial"/>
              </w:rPr>
            </w:pPr>
            <w:r>
              <w:rPr>
                <w:rFonts w:ascii="Arial" w:eastAsia="Arial" w:hAnsi="Arial" w:cs="Arial"/>
                <w:b/>
                <w:sz w:val="24"/>
                <w:szCs w:val="24"/>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53A97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change in the Law that relates specifically to the business of CCS or the Buyer and which would not affect a Comparable Supply</w:t>
            </w:r>
          </w:p>
        </w:tc>
      </w:tr>
      <w:tr w:rsidR="005A5CBC" w14:paraId="750D88E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9DD183"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7B94EF"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statement issued by CCS or any Buyer detailing its Services requirements issued in the Call-Off Contract</w:t>
            </w:r>
          </w:p>
        </w:tc>
      </w:tr>
      <w:tr w:rsidR="005A5CBC" w14:paraId="4E58DBE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4954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F2EB815" w14:textId="77777777" w:rsidR="005A5CBC" w:rsidRDefault="00720B67">
            <w:pPr>
              <w:tabs>
                <w:tab w:val="left" w:pos="-720"/>
              </w:tabs>
              <w:jc w:val="left"/>
              <w:rPr>
                <w:rFonts w:ascii="Arial" w:eastAsia="Arial" w:hAnsi="Arial" w:cs="Arial"/>
              </w:rPr>
            </w:pPr>
            <w:r>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5A5CBC" w14:paraId="40BDACE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1F880A3" w14:textId="77777777" w:rsidR="005A5CBC" w:rsidRDefault="00720B67">
            <w:pPr>
              <w:widowControl w:val="0"/>
              <w:ind w:left="170"/>
              <w:jc w:val="left"/>
              <w:rPr>
                <w:rFonts w:ascii="Arial" w:eastAsia="Arial" w:hAnsi="Arial" w:cs="Arial"/>
              </w:rPr>
            </w:pPr>
            <w:r>
              <w:rPr>
                <w:rFonts w:ascii="Arial" w:eastAsia="Arial" w:hAnsi="Arial" w:cs="Arial"/>
                <w:b/>
                <w:sz w:val="24"/>
                <w:szCs w:val="24"/>
              </w:rPr>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56BB9A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5A5CBC" w14:paraId="5EF845F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9F228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proofErr w:type="spellStart"/>
            <w:r>
              <w:rPr>
                <w:rFonts w:ascii="Arial" w:eastAsia="Arial" w:hAnsi="Arial" w:cs="Arial"/>
                <w:b/>
                <w:color w:val="353535"/>
                <w:sz w:val="24"/>
                <w:szCs w:val="24"/>
              </w:rPr>
              <w:t>Subprocessor</w:t>
            </w:r>
            <w:proofErr w:type="spellEnd"/>
            <w:r>
              <w:rPr>
                <w:rFonts w:ascii="Arial" w:eastAsia="Arial" w:hAnsi="Arial" w:cs="Arial"/>
                <w:b/>
                <w:color w:val="353535"/>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FBDA73"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Any third party appointed to process Personal Data on behalf of the Supplier under this Call-Off Contract.</w:t>
            </w:r>
          </w:p>
        </w:tc>
      </w:tr>
      <w:tr w:rsidR="005A5CBC" w14:paraId="4FA52D4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5A10CEA"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795456" w14:textId="72008C57" w:rsidR="005A5CBC" w:rsidRDefault="00720B67">
            <w:pPr>
              <w:jc w:val="left"/>
              <w:rPr>
                <w:rFonts w:ascii="Arial" w:eastAsia="Arial" w:hAnsi="Arial" w:cs="Arial"/>
              </w:rPr>
            </w:pPr>
            <w:r>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w:t>
            </w:r>
            <w:r w:rsidR="00A1059A">
              <w:rPr>
                <w:rFonts w:ascii="Arial" w:eastAsia="Arial" w:hAnsi="Arial" w:cs="Arial"/>
                <w:sz w:val="24"/>
                <w:szCs w:val="24"/>
              </w:rPr>
              <w:t>is</w:t>
            </w:r>
            <w:r>
              <w:rPr>
                <w:rFonts w:ascii="Arial" w:eastAsia="Arial" w:hAnsi="Arial" w:cs="Arial"/>
                <w:sz w:val="24"/>
                <w:szCs w:val="24"/>
              </w:rPr>
              <w:t xml:space="preserve"> Call-Off Contract are set out in the Order Form.</w:t>
            </w:r>
          </w:p>
        </w:tc>
      </w:tr>
      <w:tr w:rsidR="005A5CBC" w14:paraId="38DC337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C7B672"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AEF43B" w14:textId="77777777" w:rsidR="005A5CBC" w:rsidRDefault="00720B67">
            <w:pPr>
              <w:jc w:val="left"/>
              <w:rPr>
                <w:rFonts w:ascii="Arial" w:eastAsia="Arial" w:hAnsi="Arial" w:cs="Arial"/>
              </w:rPr>
            </w:pPr>
            <w:r>
              <w:rPr>
                <w:rFonts w:ascii="Arial" w:eastAsia="Arial" w:hAnsi="Arial" w:cs="Arial"/>
                <w:sz w:val="24"/>
                <w:szCs w:val="24"/>
                <w:highlight w:val="white"/>
              </w:rPr>
              <w:t>Background IPRs of the Supplier</w:t>
            </w:r>
          </w:p>
        </w:tc>
      </w:tr>
      <w:tr w:rsidR="005A5CBC" w14:paraId="565A4AA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2AFCA6D"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CF5A225" w14:textId="77777777" w:rsidR="005A5CBC" w:rsidRDefault="00720B67">
            <w:pPr>
              <w:jc w:val="left"/>
              <w:rPr>
                <w:rFonts w:ascii="Arial" w:eastAsia="Arial" w:hAnsi="Arial" w:cs="Arial"/>
              </w:rPr>
            </w:pPr>
            <w:r>
              <w:rPr>
                <w:rFonts w:ascii="Arial" w:eastAsia="Arial" w:hAnsi="Arial" w:cs="Arial"/>
                <w:sz w:val="24"/>
                <w:szCs w:val="24"/>
                <w:highlight w:val="white"/>
              </w:rPr>
              <w:t>Software which is proprietary to the Supplier and which is or will be used by the Supplier for the purposes of providing the Services</w:t>
            </w:r>
          </w:p>
        </w:tc>
      </w:tr>
      <w:tr w:rsidR="005A5CBC" w14:paraId="050856D5"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0EF6B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EF43C9" w14:textId="77777777" w:rsidR="005A5CBC" w:rsidRDefault="00720B67">
            <w:pPr>
              <w:widowControl w:val="0"/>
              <w:jc w:val="left"/>
              <w:rPr>
                <w:rFonts w:ascii="Arial" w:eastAsia="Arial" w:hAnsi="Arial" w:cs="Arial"/>
              </w:rPr>
            </w:pPr>
            <w:r>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5A5CBC" w14:paraId="42C7CDC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BF7D091"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092470" w14:textId="77777777" w:rsidR="005A5CBC" w:rsidRDefault="00720B67">
            <w:pPr>
              <w:widowControl w:val="0"/>
              <w:jc w:val="left"/>
              <w:rPr>
                <w:rFonts w:ascii="Arial" w:eastAsia="Arial" w:hAnsi="Arial" w:cs="Arial"/>
              </w:rPr>
            </w:pPr>
            <w:r>
              <w:rPr>
                <w:rFonts w:ascii="Arial" w:eastAsia="Arial" w:hAnsi="Arial" w:cs="Arial"/>
                <w:sz w:val="24"/>
                <w:szCs w:val="24"/>
              </w:rPr>
              <w:t xml:space="preserve">Any claims, actions, proceedings, orders, demands, complaints, Losses and any awards or compensation reasonably incurred in connection with any claim or </w:t>
            </w:r>
            <w:r>
              <w:rPr>
                <w:rFonts w:ascii="Arial" w:eastAsia="Arial" w:hAnsi="Arial" w:cs="Arial"/>
                <w:sz w:val="24"/>
                <w:szCs w:val="24"/>
              </w:rPr>
              <w:lastRenderedPageBreak/>
              <w:t>investigation related to employment</w:t>
            </w:r>
          </w:p>
        </w:tc>
      </w:tr>
      <w:tr w:rsidR="005A5CBC" w14:paraId="6E5B631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62D42A1"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61C1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r w:rsidR="00356F31" w14:paraId="262228E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447727" w14:textId="22268BD2" w:rsidR="00356F31" w:rsidRDefault="00356F31">
            <w:pPr>
              <w:widowControl w:val="0"/>
              <w:ind w:left="170"/>
              <w:jc w:val="left"/>
              <w:rPr>
                <w:rFonts w:ascii="Arial" w:eastAsia="Arial" w:hAnsi="Arial" w:cs="Arial"/>
                <w:b/>
                <w:sz w:val="24"/>
                <w:szCs w:val="24"/>
              </w:rPr>
            </w:pPr>
            <w:r>
              <w:rPr>
                <w:rFonts w:ascii="Arial" w:eastAsia="Arial" w:hAnsi="Arial" w:cs="Arial"/>
                <w:b/>
                <w:sz w:val="24"/>
                <w:szCs w:val="24"/>
              </w:rPr>
              <w:t>‘</w:t>
            </w:r>
            <w:r w:rsidRPr="00356F31">
              <w:rPr>
                <w:rFonts w:ascii="Arial" w:eastAsia="Arial" w:hAnsi="Arial" w:cs="Arial"/>
                <w:b/>
                <w:sz w:val="24"/>
                <w:szCs w:val="24"/>
              </w:rPr>
              <w:t>VAT’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C9BF567" w14:textId="31BA1367" w:rsidR="00356F31" w:rsidRDefault="00356F31">
            <w:pPr>
              <w:widowControl w:val="0"/>
              <w:ind w:left="30"/>
              <w:jc w:val="left"/>
              <w:rPr>
                <w:rFonts w:ascii="Arial" w:eastAsia="Arial" w:hAnsi="Arial" w:cs="Arial"/>
                <w:sz w:val="24"/>
                <w:szCs w:val="24"/>
                <w:highlight w:val="white"/>
              </w:rPr>
            </w:pPr>
            <w:r w:rsidRPr="00356F31">
              <w:rPr>
                <w:rFonts w:ascii="Arial" w:eastAsia="Arial" w:hAnsi="Arial" w:cs="Arial"/>
                <w:sz w:val="24"/>
                <w:szCs w:val="24"/>
              </w:rPr>
              <w:t>Value added tax in accordance with the provisions of the Value Added Tax Act 1994</w:t>
            </w:r>
          </w:p>
        </w:tc>
      </w:tr>
    </w:tbl>
    <w:p w14:paraId="42F5704D" w14:textId="77777777" w:rsidR="005A5CBC" w:rsidRDefault="005A5CBC">
      <w:pPr>
        <w:widowControl w:val="0"/>
        <w:jc w:val="left"/>
        <w:rPr>
          <w:rFonts w:ascii="Arial" w:eastAsia="Arial" w:hAnsi="Arial" w:cs="Arial"/>
        </w:rPr>
      </w:pPr>
    </w:p>
    <w:p w14:paraId="5CE2190E" w14:textId="77777777" w:rsidR="005A5CBC" w:rsidRDefault="00720B67">
      <w:pPr>
        <w:rPr>
          <w:rFonts w:ascii="Arial" w:eastAsia="Arial" w:hAnsi="Arial" w:cs="Arial"/>
        </w:rPr>
      </w:pPr>
      <w:r>
        <w:br w:type="page"/>
      </w:r>
    </w:p>
    <w:p w14:paraId="68E81B2E" w14:textId="77777777" w:rsidR="005A5CBC" w:rsidRDefault="00720B67">
      <w:pPr>
        <w:pStyle w:val="Heading1"/>
        <w:spacing w:before="60"/>
        <w:jc w:val="left"/>
        <w:rPr>
          <w:rFonts w:ascii="Arial" w:eastAsia="Arial" w:hAnsi="Arial" w:cs="Arial"/>
        </w:rPr>
      </w:pPr>
      <w:bookmarkStart w:id="153" w:name="_11si5id" w:colFirst="0" w:colLast="0"/>
      <w:bookmarkEnd w:id="153"/>
      <w:r>
        <w:rPr>
          <w:rFonts w:ascii="Arial" w:eastAsia="Arial" w:hAnsi="Arial" w:cs="Arial"/>
        </w:rPr>
        <w:lastRenderedPageBreak/>
        <w:t>Part C - The Schedules</w:t>
      </w:r>
    </w:p>
    <w:p w14:paraId="2B679F89" w14:textId="77777777" w:rsidR="005A5CBC" w:rsidRDefault="005A5CBC">
      <w:pPr>
        <w:spacing w:before="60"/>
        <w:jc w:val="left"/>
        <w:rPr>
          <w:rFonts w:ascii="Arial" w:eastAsia="Arial" w:hAnsi="Arial" w:cs="Arial"/>
        </w:rPr>
      </w:pPr>
    </w:p>
    <w:p w14:paraId="41600CDB" w14:textId="1FF1CF8B" w:rsidR="005A5CBC" w:rsidRDefault="00720B67">
      <w:pPr>
        <w:pStyle w:val="Heading1"/>
        <w:spacing w:before="60"/>
        <w:jc w:val="left"/>
        <w:rPr>
          <w:rFonts w:ascii="Arial" w:eastAsia="Arial" w:hAnsi="Arial" w:cs="Arial"/>
        </w:rPr>
      </w:pPr>
      <w:bookmarkStart w:id="154" w:name="_3ls5o66" w:colFirst="0" w:colLast="0"/>
      <w:bookmarkEnd w:id="154"/>
      <w:r>
        <w:rPr>
          <w:rFonts w:ascii="Arial" w:eastAsia="Arial" w:hAnsi="Arial" w:cs="Arial"/>
        </w:rPr>
        <w:t xml:space="preserve">Schedule 1 </w:t>
      </w:r>
      <w:r w:rsidR="008C6201">
        <w:rPr>
          <w:rFonts w:ascii="Arial" w:eastAsia="Arial" w:hAnsi="Arial" w:cs="Arial"/>
        </w:rPr>
        <w:t>–</w:t>
      </w:r>
      <w:r>
        <w:rPr>
          <w:rFonts w:ascii="Arial" w:eastAsia="Arial" w:hAnsi="Arial" w:cs="Arial"/>
        </w:rPr>
        <w:t xml:space="preserve"> </w:t>
      </w:r>
      <w:r>
        <w:rPr>
          <w:rFonts w:ascii="Arial" w:eastAsia="Arial" w:hAnsi="Arial" w:cs="Arial"/>
          <w:highlight w:val="white"/>
        </w:rPr>
        <w:t>Requirements</w:t>
      </w:r>
    </w:p>
    <w:p w14:paraId="1AB3D4AD" w14:textId="77777777" w:rsidR="007605BC" w:rsidRPr="007605BC" w:rsidRDefault="007605BC" w:rsidP="007605BC"/>
    <w:p w14:paraId="55112B91" w14:textId="5EF8F746" w:rsidR="007605BC" w:rsidRDefault="007605BC"/>
    <w:p w14:paraId="103333EA" w14:textId="65544F5D" w:rsidR="007605BC" w:rsidRDefault="001A14B9">
      <w:hyperlink r:id="rId20" w:history="1">
        <w:r w:rsidR="00644716" w:rsidRPr="00644716">
          <w:rPr>
            <w:rStyle w:val="Hyperlink"/>
          </w:rPr>
          <w:t>Published Requirements</w:t>
        </w:r>
      </w:hyperlink>
    </w:p>
    <w:p w14:paraId="6E7588AF" w14:textId="2E09A2FA" w:rsidR="00644716" w:rsidRDefault="00644716"/>
    <w:p w14:paraId="42BE1EF8" w14:textId="495FE708" w:rsidR="00644716" w:rsidRDefault="001A14B9">
      <w:hyperlink r:id="rId21" w:history="1">
        <w:r w:rsidR="00644716" w:rsidRPr="00644716">
          <w:rPr>
            <w:rStyle w:val="Hyperlink"/>
          </w:rPr>
          <w:t>Written Proposal Template</w:t>
        </w:r>
      </w:hyperlink>
    </w:p>
    <w:p w14:paraId="20BC825F" w14:textId="5EEBE49F" w:rsidR="00170446" w:rsidRDefault="00170446"/>
    <w:p w14:paraId="4309EE66" w14:textId="77777777" w:rsidR="00170446" w:rsidRDefault="00170446">
      <w:r>
        <w:br w:type="page"/>
      </w:r>
    </w:p>
    <w:p w14:paraId="7AE24628" w14:textId="77777777" w:rsidR="005A5CBC" w:rsidRDefault="00720B67">
      <w:pPr>
        <w:pStyle w:val="Heading1"/>
        <w:spacing w:before="60"/>
        <w:jc w:val="left"/>
        <w:rPr>
          <w:rFonts w:ascii="Arial" w:eastAsia="Arial" w:hAnsi="Arial" w:cs="Arial"/>
        </w:rPr>
      </w:pPr>
      <w:bookmarkStart w:id="155" w:name="_20xfydz" w:colFirst="0" w:colLast="0"/>
      <w:bookmarkEnd w:id="155"/>
      <w:r>
        <w:rPr>
          <w:rFonts w:ascii="Arial" w:eastAsia="Arial" w:hAnsi="Arial" w:cs="Arial"/>
        </w:rPr>
        <w:lastRenderedPageBreak/>
        <w:t xml:space="preserve">Schedule 2 - </w:t>
      </w:r>
      <w:r>
        <w:rPr>
          <w:rFonts w:ascii="Arial" w:eastAsia="Arial" w:hAnsi="Arial" w:cs="Arial"/>
          <w:highlight w:val="white"/>
        </w:rPr>
        <w:t>Supplier</w:t>
      </w:r>
      <w:r>
        <w:rPr>
          <w:rFonts w:ascii="Arial" w:eastAsia="Arial" w:hAnsi="Arial" w:cs="Arial"/>
        </w:rPr>
        <w:t xml:space="preserve">’s response </w:t>
      </w:r>
    </w:p>
    <w:p w14:paraId="3BB2236B" w14:textId="77777777" w:rsidR="001A14B9" w:rsidRDefault="001A14B9"/>
    <w:p w14:paraId="3C05858E" w14:textId="77777777" w:rsidR="001A14B9" w:rsidRPr="001A14B9" w:rsidRDefault="001A14B9" w:rsidP="001A14B9">
      <w:pPr>
        <w:spacing w:after="120"/>
        <w:rPr>
          <w:rFonts w:ascii="Arial" w:eastAsia="Arial" w:hAnsi="Arial" w:cs="Arial"/>
          <w:color w:val="EEECE1" w:themeColor="background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4B9">
        <w:rPr>
          <w:rFonts w:ascii="Arial" w:eastAsia="Arial" w:hAnsi="Arial" w:cs="Arial"/>
          <w:color w:val="EEECE1" w:themeColor="background2"/>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Redacted</w:t>
      </w:r>
      <w:r w:rsidRPr="001A14B9">
        <w:rPr>
          <w:rFonts w:ascii="Arial" w:eastAsia="Arial" w:hAnsi="Arial" w:cs="Arial"/>
          <w:color w:val="EEECE1" w:themeColor="background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A14B9">
        <w:rPr>
          <w:rFonts w:ascii="Arial" w:eastAsia="Arial" w:hAnsi="Arial" w:cs="Arial"/>
          <w:color w:val="EEECE1" w:themeColor="background2"/>
          <w:shd w:val="clear" w:color="auto" w:fill="000000" w:themeFill="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 FOIA Section 43 Commercial Interests</w:t>
      </w:r>
    </w:p>
    <w:p w14:paraId="3D084186" w14:textId="1B919948" w:rsidR="005A5CBC" w:rsidRDefault="00720B67">
      <w:r>
        <w:br w:type="page"/>
      </w:r>
      <w:bookmarkStart w:id="156" w:name="_GoBack"/>
      <w:bookmarkEnd w:id="156"/>
    </w:p>
    <w:p w14:paraId="46BBAFE9" w14:textId="77777777" w:rsidR="00644716" w:rsidRDefault="00644716">
      <w:pPr>
        <w:rPr>
          <w:rFonts w:ascii="Arial" w:eastAsia="Arial" w:hAnsi="Arial" w:cs="Arial"/>
          <w:b/>
          <w:sz w:val="24"/>
          <w:szCs w:val="24"/>
        </w:rPr>
      </w:pPr>
    </w:p>
    <w:p w14:paraId="00C687C7" w14:textId="77777777" w:rsidR="005A5CBC" w:rsidRDefault="00720B67">
      <w:pPr>
        <w:pStyle w:val="Heading1"/>
        <w:spacing w:before="60"/>
        <w:jc w:val="left"/>
        <w:rPr>
          <w:rFonts w:ascii="Arial" w:eastAsia="Arial" w:hAnsi="Arial" w:cs="Arial"/>
        </w:rPr>
      </w:pPr>
      <w:bookmarkStart w:id="157" w:name="_4kx3h1s" w:colFirst="0" w:colLast="0"/>
      <w:bookmarkEnd w:id="157"/>
      <w:r>
        <w:rPr>
          <w:rFonts w:ascii="Arial" w:eastAsia="Arial" w:hAnsi="Arial" w:cs="Arial"/>
        </w:rPr>
        <w:t xml:space="preserve">Schedule 3 - </w:t>
      </w:r>
      <w:r>
        <w:rPr>
          <w:rFonts w:ascii="Arial" w:eastAsia="Arial" w:hAnsi="Arial" w:cs="Arial"/>
          <w:highlight w:val="white"/>
        </w:rPr>
        <w:t>Statement</w:t>
      </w:r>
      <w:r>
        <w:rPr>
          <w:rFonts w:ascii="Arial" w:eastAsia="Arial" w:hAnsi="Arial" w:cs="Arial"/>
        </w:rPr>
        <w:t xml:space="preserve"> of Work (</w:t>
      </w:r>
      <w:r>
        <w:rPr>
          <w:rFonts w:ascii="Arial" w:eastAsia="Arial" w:hAnsi="Arial" w:cs="Arial"/>
          <w:highlight w:val="white"/>
        </w:rPr>
        <w:t>SOW</w:t>
      </w:r>
      <w:r>
        <w:rPr>
          <w:rFonts w:ascii="Arial" w:eastAsia="Arial" w:hAnsi="Arial" w:cs="Arial"/>
        </w:rPr>
        <w:t>), including pricing arrangements and Key Staff</w:t>
      </w:r>
    </w:p>
    <w:p w14:paraId="3C061416" w14:textId="77777777" w:rsidR="00422A85" w:rsidRDefault="00422A85" w:rsidP="00422A85">
      <w:pPr>
        <w:pStyle w:val="Heading1"/>
        <w:jc w:val="left"/>
        <w:rPr>
          <w:rFonts w:ascii="Arial" w:eastAsia="Arial" w:hAnsi="Arial" w:cs="Arial"/>
        </w:rPr>
      </w:pPr>
    </w:p>
    <w:p w14:paraId="3C7027BF" w14:textId="77777777" w:rsidR="00422A85" w:rsidRPr="00E73714" w:rsidRDefault="00422A85" w:rsidP="00422A85">
      <w:pPr>
        <w:spacing w:after="160" w:line="259" w:lineRule="auto"/>
        <w:jc w:val="left"/>
        <w:rPr>
          <w:rFonts w:ascii="Arial" w:eastAsia="Calibri" w:hAnsi="Arial" w:cs="Arial"/>
          <w:b/>
          <w:sz w:val="52"/>
          <w:szCs w:val="52"/>
          <w:lang w:eastAsia="en-US"/>
        </w:rPr>
      </w:pPr>
    </w:p>
    <w:p w14:paraId="35B1A4AD" w14:textId="77777777" w:rsidR="00422A85" w:rsidRPr="00E73714" w:rsidRDefault="00422A85" w:rsidP="00422A85">
      <w:pPr>
        <w:spacing w:after="160" w:line="259" w:lineRule="auto"/>
        <w:jc w:val="left"/>
        <w:rPr>
          <w:rFonts w:ascii="Arial" w:eastAsia="Calibri" w:hAnsi="Arial" w:cs="Arial"/>
          <w:b/>
          <w:sz w:val="52"/>
          <w:szCs w:val="52"/>
          <w:lang w:eastAsia="en-US"/>
        </w:rPr>
      </w:pPr>
      <w:r w:rsidRPr="00E73714">
        <w:rPr>
          <w:rFonts w:ascii="Arial" w:eastAsia="Calibri" w:hAnsi="Arial" w:cs="Arial"/>
          <w:b/>
          <w:sz w:val="52"/>
          <w:szCs w:val="52"/>
          <w:lang w:eastAsia="en-US"/>
        </w:rPr>
        <w:t>Statement of Work</w:t>
      </w:r>
    </w:p>
    <w:p w14:paraId="7B0755F7" w14:textId="77777777" w:rsidR="00422A85" w:rsidRPr="00E73714" w:rsidRDefault="00422A85" w:rsidP="00422A85">
      <w:pPr>
        <w:spacing w:after="160" w:line="259" w:lineRule="auto"/>
        <w:jc w:val="left"/>
        <w:rPr>
          <w:rFonts w:ascii="Arial" w:eastAsia="Calibri" w:hAnsi="Arial" w:cs="Arial"/>
          <w:sz w:val="40"/>
          <w:szCs w:val="40"/>
          <w:lang w:eastAsia="en-US"/>
        </w:rPr>
      </w:pPr>
    </w:p>
    <w:p w14:paraId="6379CBC1" w14:textId="77777777" w:rsidR="00422A85" w:rsidRPr="00E73714" w:rsidRDefault="00422A85" w:rsidP="00422A85">
      <w:pPr>
        <w:spacing w:after="160" w:line="259" w:lineRule="auto"/>
        <w:jc w:val="left"/>
        <w:rPr>
          <w:rFonts w:ascii="Arial" w:eastAsia="Calibri" w:hAnsi="Arial" w:cs="Arial"/>
          <w:sz w:val="40"/>
          <w:szCs w:val="40"/>
          <w:lang w:eastAsia="en-US"/>
        </w:rPr>
      </w:pPr>
      <w:r w:rsidRPr="00E73714">
        <w:rPr>
          <w:rFonts w:ascii="Arial" w:eastAsia="Calibri" w:hAnsi="Arial" w:cs="Arial"/>
          <w:sz w:val="40"/>
          <w:szCs w:val="40"/>
          <w:lang w:eastAsia="en-US"/>
        </w:rPr>
        <w:t>Associated POD(s):</w:t>
      </w:r>
    </w:p>
    <w:p w14:paraId="528AA206" w14:textId="77777777" w:rsidR="00422A85" w:rsidRPr="00E73714" w:rsidRDefault="00422A85" w:rsidP="00422A85">
      <w:pPr>
        <w:spacing w:after="160" w:line="259" w:lineRule="auto"/>
        <w:jc w:val="left"/>
        <w:rPr>
          <w:rFonts w:ascii="Arial" w:eastAsia="Calibri" w:hAnsi="Arial" w:cs="Arial"/>
          <w:sz w:val="40"/>
          <w:szCs w:val="40"/>
          <w:lang w:eastAsia="en-US"/>
        </w:rPr>
      </w:pPr>
      <w:bookmarkStart w:id="158" w:name="_Hlk40381246"/>
      <w:r w:rsidRPr="00E73714">
        <w:rPr>
          <w:rFonts w:ascii="Arial" w:eastAsia="Calibri" w:hAnsi="Arial" w:cs="Arial"/>
          <w:sz w:val="40"/>
          <w:szCs w:val="40"/>
          <w:lang w:eastAsia="en-US"/>
        </w:rPr>
        <w:t xml:space="preserve">Project Type: </w:t>
      </w:r>
    </w:p>
    <w:bookmarkEnd w:id="158"/>
    <w:p w14:paraId="2B76A423" w14:textId="77777777" w:rsidR="00422A85" w:rsidRPr="00E73714" w:rsidRDefault="00422A85" w:rsidP="00422A85">
      <w:pPr>
        <w:spacing w:after="160" w:line="259" w:lineRule="auto"/>
        <w:jc w:val="left"/>
        <w:rPr>
          <w:rFonts w:ascii="Arial" w:eastAsia="Calibri" w:hAnsi="Arial" w:cs="Arial"/>
          <w:sz w:val="40"/>
          <w:szCs w:val="40"/>
          <w:lang w:eastAsia="en-US"/>
        </w:rPr>
      </w:pPr>
      <w:r w:rsidRPr="00E73714">
        <w:rPr>
          <w:rFonts w:ascii="Arial" w:eastAsia="Calibri" w:hAnsi="Arial" w:cs="Arial"/>
          <w:sz w:val="40"/>
          <w:szCs w:val="40"/>
          <w:lang w:eastAsia="en-US"/>
        </w:rPr>
        <w:t>SOW Title:</w:t>
      </w:r>
    </w:p>
    <w:p w14:paraId="01839209" w14:textId="77777777" w:rsidR="00422A85" w:rsidRPr="00E73714" w:rsidRDefault="00422A85" w:rsidP="00422A85">
      <w:pPr>
        <w:spacing w:after="160" w:line="259" w:lineRule="auto"/>
        <w:jc w:val="left"/>
        <w:rPr>
          <w:rFonts w:ascii="Arial" w:eastAsia="Calibri" w:hAnsi="Arial" w:cs="Arial"/>
          <w:sz w:val="40"/>
          <w:szCs w:val="40"/>
          <w:lang w:eastAsia="en-US"/>
        </w:rPr>
      </w:pPr>
      <w:r w:rsidRPr="00E73714">
        <w:rPr>
          <w:rFonts w:ascii="Arial" w:eastAsia="Calibri" w:hAnsi="Arial" w:cs="Arial"/>
          <w:sz w:val="40"/>
          <w:szCs w:val="40"/>
          <w:lang w:eastAsia="en-US"/>
        </w:rPr>
        <w:t xml:space="preserve">PR Ref: </w:t>
      </w:r>
    </w:p>
    <w:p w14:paraId="2F86030A" w14:textId="77777777" w:rsidR="00422A85" w:rsidRPr="00E73714" w:rsidRDefault="00422A85" w:rsidP="00422A85">
      <w:pPr>
        <w:spacing w:after="160" w:line="259" w:lineRule="auto"/>
        <w:jc w:val="left"/>
        <w:rPr>
          <w:rFonts w:ascii="Arial" w:eastAsia="Calibri" w:hAnsi="Arial" w:cs="Arial"/>
          <w:sz w:val="40"/>
          <w:szCs w:val="40"/>
          <w:lang w:eastAsia="en-US"/>
        </w:rPr>
      </w:pPr>
      <w:r w:rsidRPr="00E73714">
        <w:rPr>
          <w:rFonts w:ascii="Arial" w:eastAsia="Calibri" w:hAnsi="Arial" w:cs="Arial"/>
          <w:sz w:val="40"/>
          <w:szCs w:val="40"/>
          <w:lang w:eastAsia="en-US"/>
        </w:rPr>
        <w:t>JIRA Ref:</w:t>
      </w:r>
    </w:p>
    <w:p w14:paraId="432F7113" w14:textId="77777777" w:rsidR="00422A85" w:rsidRPr="00E73714" w:rsidRDefault="00422A85" w:rsidP="00422A85">
      <w:pPr>
        <w:spacing w:after="160" w:line="259" w:lineRule="auto"/>
        <w:jc w:val="left"/>
        <w:rPr>
          <w:rFonts w:ascii="Arial" w:eastAsia="Calibri" w:hAnsi="Arial" w:cs="Arial"/>
          <w:sz w:val="40"/>
          <w:szCs w:val="40"/>
          <w:lang w:eastAsia="en-US"/>
        </w:rPr>
      </w:pPr>
      <w:r w:rsidRPr="00E73714">
        <w:rPr>
          <w:rFonts w:ascii="Arial" w:eastAsia="Calibri" w:hAnsi="Arial" w:cs="Arial"/>
          <w:sz w:val="40"/>
          <w:szCs w:val="40"/>
          <w:lang w:eastAsia="en-US"/>
        </w:rPr>
        <w:t>SOW Ref:</w:t>
      </w:r>
    </w:p>
    <w:p w14:paraId="0E11AE19" w14:textId="77777777" w:rsidR="00422A85" w:rsidRPr="00E73714" w:rsidRDefault="00422A85" w:rsidP="00422A85">
      <w:pPr>
        <w:spacing w:after="160" w:line="259" w:lineRule="auto"/>
        <w:rPr>
          <w:rFonts w:ascii="Arial" w:eastAsia="Calibri" w:hAnsi="Arial" w:cs="Arial"/>
          <w:sz w:val="48"/>
          <w:szCs w:val="22"/>
          <w:lang w:eastAsia="en-US"/>
        </w:rPr>
      </w:pPr>
    </w:p>
    <w:p w14:paraId="5750BC1D" w14:textId="77777777" w:rsidR="00422A85" w:rsidRPr="00E73714" w:rsidRDefault="00422A85" w:rsidP="00422A85">
      <w:pPr>
        <w:spacing w:after="160" w:line="259" w:lineRule="auto"/>
        <w:jc w:val="left"/>
        <w:rPr>
          <w:rFonts w:ascii="Arial" w:eastAsia="Calibri" w:hAnsi="Arial" w:cs="Arial"/>
          <w:sz w:val="24"/>
          <w:szCs w:val="24"/>
          <w:lang w:eastAsia="en-US"/>
        </w:rPr>
      </w:pPr>
    </w:p>
    <w:p w14:paraId="4F4D85DE" w14:textId="77777777" w:rsidR="00422A85" w:rsidRPr="00E73714" w:rsidRDefault="00422A85" w:rsidP="00422A85">
      <w:pPr>
        <w:spacing w:after="160" w:line="259" w:lineRule="auto"/>
        <w:jc w:val="left"/>
        <w:rPr>
          <w:rFonts w:ascii="Arial" w:eastAsia="Calibri" w:hAnsi="Arial" w:cs="Arial"/>
          <w:sz w:val="24"/>
          <w:szCs w:val="24"/>
          <w:lang w:eastAsia="en-US"/>
        </w:rPr>
      </w:pPr>
    </w:p>
    <w:p w14:paraId="6C156D9D" w14:textId="77777777" w:rsidR="00422A85" w:rsidRPr="00E73714" w:rsidRDefault="00422A85" w:rsidP="00422A85">
      <w:pPr>
        <w:spacing w:after="160" w:line="259" w:lineRule="auto"/>
        <w:jc w:val="left"/>
        <w:rPr>
          <w:rFonts w:ascii="Arial" w:eastAsia="Calibri" w:hAnsi="Arial" w:cs="Arial"/>
          <w:sz w:val="24"/>
          <w:szCs w:val="24"/>
          <w:lang w:eastAsia="en-US"/>
        </w:rPr>
      </w:pPr>
      <w:r w:rsidRPr="00E73714">
        <w:rPr>
          <w:rFonts w:ascii="Arial" w:eastAsia="Calibri" w:hAnsi="Arial" w:cs="Arial"/>
          <w:sz w:val="24"/>
          <w:szCs w:val="24"/>
          <w:lang w:eastAsia="en-US"/>
        </w:rPr>
        <w:t>Date:</w:t>
      </w:r>
      <w:r w:rsidRPr="00E73714">
        <w:rPr>
          <w:rFonts w:ascii="Arial" w:eastAsia="Calibri" w:hAnsi="Arial" w:cs="Arial"/>
          <w:sz w:val="24"/>
          <w:szCs w:val="24"/>
          <w:lang w:eastAsia="en-US"/>
        </w:rPr>
        <w:tab/>
        <w:t>00/00/0000</w:t>
      </w:r>
    </w:p>
    <w:p w14:paraId="0D1B0352" w14:textId="77777777" w:rsidR="00422A85" w:rsidRPr="00E73714" w:rsidRDefault="00422A85" w:rsidP="00422A85">
      <w:pPr>
        <w:spacing w:after="160" w:line="259" w:lineRule="auto"/>
        <w:jc w:val="left"/>
        <w:rPr>
          <w:rFonts w:ascii="Arial" w:eastAsia="Calibri" w:hAnsi="Arial" w:cs="Arial"/>
          <w:sz w:val="22"/>
          <w:szCs w:val="22"/>
          <w:lang w:eastAsia="en-US"/>
        </w:rPr>
      </w:pPr>
    </w:p>
    <w:p w14:paraId="605B07D3" w14:textId="77777777" w:rsidR="00422A85" w:rsidRPr="00E73714" w:rsidRDefault="00422A85" w:rsidP="00422A85">
      <w:pPr>
        <w:spacing w:after="160" w:line="259" w:lineRule="auto"/>
        <w:jc w:val="left"/>
        <w:rPr>
          <w:rFonts w:ascii="Arial" w:eastAsia="Calibri" w:hAnsi="Arial" w:cs="Arial"/>
          <w:sz w:val="22"/>
          <w:szCs w:val="22"/>
          <w:lang w:eastAsia="en-US"/>
        </w:rPr>
      </w:pPr>
    </w:p>
    <w:p w14:paraId="1F481BD8" w14:textId="77777777" w:rsidR="00422A85" w:rsidRPr="00E73714" w:rsidRDefault="00422A85" w:rsidP="00422A85">
      <w:pPr>
        <w:spacing w:after="160" w:line="259" w:lineRule="auto"/>
        <w:jc w:val="left"/>
        <w:rPr>
          <w:rFonts w:ascii="Arial" w:eastAsia="Calibri" w:hAnsi="Arial" w:cs="Arial"/>
          <w:sz w:val="22"/>
          <w:szCs w:val="22"/>
          <w:lang w:eastAsia="en-US"/>
        </w:rPr>
      </w:pPr>
    </w:p>
    <w:p w14:paraId="2C61006A" w14:textId="77777777" w:rsidR="00422A85" w:rsidRPr="00E73714" w:rsidRDefault="00422A85" w:rsidP="00422A85">
      <w:pPr>
        <w:spacing w:after="160" w:line="259" w:lineRule="auto"/>
        <w:jc w:val="left"/>
        <w:rPr>
          <w:rFonts w:ascii="Arial" w:eastAsia="Calibri" w:hAnsi="Arial" w:cs="Arial"/>
          <w:sz w:val="22"/>
          <w:szCs w:val="22"/>
          <w:lang w:eastAsia="en-US"/>
        </w:rPr>
      </w:pPr>
    </w:p>
    <w:tbl>
      <w:tblPr>
        <w:tblStyle w:val="TableGrid2"/>
        <w:tblW w:w="0" w:type="auto"/>
        <w:jc w:val="center"/>
        <w:tblLook w:val="04A0" w:firstRow="1" w:lastRow="0" w:firstColumn="1" w:lastColumn="0" w:noHBand="0" w:noVBand="1"/>
      </w:tblPr>
      <w:tblGrid>
        <w:gridCol w:w="988"/>
        <w:gridCol w:w="992"/>
        <w:gridCol w:w="1417"/>
        <w:gridCol w:w="2127"/>
      </w:tblGrid>
      <w:tr w:rsidR="00422A85" w:rsidRPr="00E73714" w14:paraId="367FB1C0" w14:textId="77777777" w:rsidTr="006F76C0">
        <w:trPr>
          <w:jc w:val="center"/>
        </w:trPr>
        <w:tc>
          <w:tcPr>
            <w:tcW w:w="988" w:type="dxa"/>
          </w:tcPr>
          <w:p w14:paraId="2059BF45" w14:textId="77777777" w:rsidR="00422A85" w:rsidRPr="00E73714" w:rsidRDefault="00422A85" w:rsidP="006F76C0">
            <w:pPr>
              <w:spacing w:after="160" w:line="259" w:lineRule="auto"/>
              <w:rPr>
                <w:rFonts w:ascii="Arial" w:hAnsi="Arial" w:cs="Arial"/>
                <w:sz w:val="16"/>
              </w:rPr>
            </w:pPr>
            <w:bookmarkStart w:id="159" w:name="_Hlk40378989"/>
            <w:r w:rsidRPr="00E73714">
              <w:rPr>
                <w:rFonts w:ascii="Arial" w:hAnsi="Arial" w:cs="Arial"/>
                <w:sz w:val="16"/>
              </w:rPr>
              <w:t>Version</w:t>
            </w:r>
          </w:p>
        </w:tc>
        <w:tc>
          <w:tcPr>
            <w:tcW w:w="992" w:type="dxa"/>
          </w:tcPr>
          <w:p w14:paraId="2E0B8EF6" w14:textId="77777777" w:rsidR="00422A85" w:rsidRPr="00E73714" w:rsidRDefault="00422A85" w:rsidP="006F76C0">
            <w:pPr>
              <w:spacing w:after="160" w:line="259" w:lineRule="auto"/>
              <w:rPr>
                <w:rFonts w:ascii="Arial" w:hAnsi="Arial" w:cs="Arial"/>
                <w:sz w:val="16"/>
              </w:rPr>
            </w:pPr>
            <w:r w:rsidRPr="00E73714">
              <w:rPr>
                <w:rFonts w:ascii="Arial" w:hAnsi="Arial" w:cs="Arial"/>
                <w:sz w:val="16"/>
              </w:rPr>
              <w:t>Date</w:t>
            </w:r>
          </w:p>
        </w:tc>
        <w:tc>
          <w:tcPr>
            <w:tcW w:w="1417" w:type="dxa"/>
          </w:tcPr>
          <w:p w14:paraId="0C78457E" w14:textId="77777777" w:rsidR="00422A85" w:rsidRPr="00E73714" w:rsidRDefault="00422A85" w:rsidP="006F76C0">
            <w:pPr>
              <w:spacing w:after="160" w:line="259" w:lineRule="auto"/>
              <w:rPr>
                <w:rFonts w:ascii="Arial" w:hAnsi="Arial" w:cs="Arial"/>
                <w:sz w:val="16"/>
              </w:rPr>
            </w:pPr>
            <w:r w:rsidRPr="00E73714">
              <w:rPr>
                <w:rFonts w:ascii="Arial" w:hAnsi="Arial" w:cs="Arial"/>
                <w:sz w:val="16"/>
              </w:rPr>
              <w:t>Author</w:t>
            </w:r>
          </w:p>
        </w:tc>
        <w:tc>
          <w:tcPr>
            <w:tcW w:w="2127" w:type="dxa"/>
          </w:tcPr>
          <w:p w14:paraId="7D0EA93E" w14:textId="77777777" w:rsidR="00422A85" w:rsidRPr="00E73714" w:rsidRDefault="00422A85" w:rsidP="006F76C0">
            <w:pPr>
              <w:spacing w:after="160" w:line="259" w:lineRule="auto"/>
              <w:rPr>
                <w:rFonts w:ascii="Arial" w:hAnsi="Arial" w:cs="Arial"/>
                <w:sz w:val="16"/>
              </w:rPr>
            </w:pPr>
            <w:r w:rsidRPr="00E73714">
              <w:rPr>
                <w:rFonts w:ascii="Arial" w:hAnsi="Arial" w:cs="Arial"/>
                <w:sz w:val="16"/>
              </w:rPr>
              <w:t>Comment</w:t>
            </w:r>
          </w:p>
        </w:tc>
      </w:tr>
      <w:tr w:rsidR="00422A85" w:rsidRPr="00E73714" w14:paraId="7114F969" w14:textId="77777777" w:rsidTr="006F76C0">
        <w:trPr>
          <w:jc w:val="center"/>
        </w:trPr>
        <w:tc>
          <w:tcPr>
            <w:tcW w:w="988" w:type="dxa"/>
          </w:tcPr>
          <w:p w14:paraId="5BD2E0E6" w14:textId="77777777" w:rsidR="00422A85" w:rsidRPr="00E73714" w:rsidRDefault="00422A85" w:rsidP="006F76C0">
            <w:pPr>
              <w:spacing w:after="160" w:line="259" w:lineRule="auto"/>
              <w:rPr>
                <w:rFonts w:ascii="Arial" w:hAnsi="Arial" w:cs="Arial"/>
                <w:sz w:val="16"/>
              </w:rPr>
            </w:pPr>
            <w:r w:rsidRPr="00E73714">
              <w:rPr>
                <w:rFonts w:ascii="Arial" w:hAnsi="Arial" w:cs="Arial"/>
                <w:sz w:val="16"/>
              </w:rPr>
              <w:t>001</w:t>
            </w:r>
          </w:p>
        </w:tc>
        <w:tc>
          <w:tcPr>
            <w:tcW w:w="992" w:type="dxa"/>
          </w:tcPr>
          <w:p w14:paraId="440AC2B4" w14:textId="77777777" w:rsidR="00422A85" w:rsidRPr="00E73714" w:rsidRDefault="00422A85" w:rsidP="006F76C0">
            <w:pPr>
              <w:spacing w:after="160" w:line="259" w:lineRule="auto"/>
              <w:rPr>
                <w:rFonts w:ascii="Arial" w:hAnsi="Arial" w:cs="Arial"/>
                <w:sz w:val="16"/>
              </w:rPr>
            </w:pPr>
          </w:p>
        </w:tc>
        <w:tc>
          <w:tcPr>
            <w:tcW w:w="1417" w:type="dxa"/>
          </w:tcPr>
          <w:p w14:paraId="6BDC437D" w14:textId="77777777" w:rsidR="00422A85" w:rsidRPr="00E73714" w:rsidRDefault="00422A85" w:rsidP="006F76C0">
            <w:pPr>
              <w:spacing w:after="160" w:line="259" w:lineRule="auto"/>
              <w:rPr>
                <w:rFonts w:ascii="Arial" w:hAnsi="Arial" w:cs="Arial"/>
                <w:sz w:val="16"/>
              </w:rPr>
            </w:pPr>
          </w:p>
        </w:tc>
        <w:tc>
          <w:tcPr>
            <w:tcW w:w="2127" w:type="dxa"/>
          </w:tcPr>
          <w:p w14:paraId="7C15F2EA" w14:textId="77777777" w:rsidR="00422A85" w:rsidRPr="00E73714" w:rsidRDefault="00422A85" w:rsidP="006F76C0">
            <w:pPr>
              <w:spacing w:after="160" w:line="259" w:lineRule="auto"/>
              <w:rPr>
                <w:rFonts w:ascii="Arial" w:hAnsi="Arial" w:cs="Arial"/>
                <w:sz w:val="16"/>
              </w:rPr>
            </w:pPr>
          </w:p>
        </w:tc>
      </w:tr>
      <w:tr w:rsidR="00422A85" w:rsidRPr="00E73714" w14:paraId="2B4F0FD1" w14:textId="77777777" w:rsidTr="006F76C0">
        <w:trPr>
          <w:jc w:val="center"/>
        </w:trPr>
        <w:tc>
          <w:tcPr>
            <w:tcW w:w="988" w:type="dxa"/>
          </w:tcPr>
          <w:p w14:paraId="4CB11B78" w14:textId="77777777" w:rsidR="00422A85" w:rsidRPr="00E73714" w:rsidRDefault="00422A85" w:rsidP="006F76C0">
            <w:pPr>
              <w:spacing w:after="160" w:line="259" w:lineRule="auto"/>
              <w:rPr>
                <w:rFonts w:ascii="Arial" w:hAnsi="Arial" w:cs="Arial"/>
                <w:sz w:val="16"/>
              </w:rPr>
            </w:pPr>
            <w:r w:rsidRPr="00E73714">
              <w:rPr>
                <w:rFonts w:ascii="Arial" w:hAnsi="Arial" w:cs="Arial"/>
                <w:sz w:val="16"/>
              </w:rPr>
              <w:t>002</w:t>
            </w:r>
          </w:p>
        </w:tc>
        <w:tc>
          <w:tcPr>
            <w:tcW w:w="992" w:type="dxa"/>
          </w:tcPr>
          <w:p w14:paraId="41779AD8" w14:textId="77777777" w:rsidR="00422A85" w:rsidRPr="00E73714" w:rsidRDefault="00422A85" w:rsidP="006F76C0">
            <w:pPr>
              <w:spacing w:after="160" w:line="259" w:lineRule="auto"/>
              <w:rPr>
                <w:rFonts w:ascii="Arial" w:hAnsi="Arial" w:cs="Arial"/>
                <w:sz w:val="16"/>
              </w:rPr>
            </w:pPr>
          </w:p>
        </w:tc>
        <w:tc>
          <w:tcPr>
            <w:tcW w:w="1417" w:type="dxa"/>
          </w:tcPr>
          <w:p w14:paraId="247C188D" w14:textId="77777777" w:rsidR="00422A85" w:rsidRPr="00E73714" w:rsidRDefault="00422A85" w:rsidP="006F76C0">
            <w:pPr>
              <w:spacing w:after="160" w:line="259" w:lineRule="auto"/>
              <w:rPr>
                <w:rFonts w:ascii="Arial" w:hAnsi="Arial" w:cs="Arial"/>
                <w:sz w:val="16"/>
              </w:rPr>
            </w:pPr>
          </w:p>
        </w:tc>
        <w:tc>
          <w:tcPr>
            <w:tcW w:w="2127" w:type="dxa"/>
          </w:tcPr>
          <w:p w14:paraId="47C6A905" w14:textId="77777777" w:rsidR="00422A85" w:rsidRPr="00E73714" w:rsidRDefault="00422A85" w:rsidP="006F76C0">
            <w:pPr>
              <w:spacing w:after="160" w:line="259" w:lineRule="auto"/>
              <w:rPr>
                <w:rFonts w:ascii="Arial" w:hAnsi="Arial" w:cs="Arial"/>
                <w:sz w:val="16"/>
              </w:rPr>
            </w:pPr>
          </w:p>
        </w:tc>
      </w:tr>
      <w:tr w:rsidR="00422A85" w:rsidRPr="00E73714" w14:paraId="7A2AF01C" w14:textId="77777777" w:rsidTr="006F76C0">
        <w:trPr>
          <w:jc w:val="center"/>
        </w:trPr>
        <w:tc>
          <w:tcPr>
            <w:tcW w:w="988" w:type="dxa"/>
          </w:tcPr>
          <w:p w14:paraId="131E8717" w14:textId="77777777" w:rsidR="00422A85" w:rsidRPr="00E73714" w:rsidRDefault="00422A85" w:rsidP="006F76C0">
            <w:pPr>
              <w:spacing w:after="160" w:line="259" w:lineRule="auto"/>
              <w:rPr>
                <w:rFonts w:ascii="Arial" w:hAnsi="Arial" w:cs="Arial"/>
                <w:sz w:val="16"/>
              </w:rPr>
            </w:pPr>
            <w:r w:rsidRPr="00E73714">
              <w:rPr>
                <w:rFonts w:ascii="Arial" w:hAnsi="Arial" w:cs="Arial"/>
                <w:sz w:val="16"/>
              </w:rPr>
              <w:t>003</w:t>
            </w:r>
          </w:p>
        </w:tc>
        <w:tc>
          <w:tcPr>
            <w:tcW w:w="992" w:type="dxa"/>
          </w:tcPr>
          <w:p w14:paraId="15313FBF" w14:textId="77777777" w:rsidR="00422A85" w:rsidRPr="00E73714" w:rsidRDefault="00422A85" w:rsidP="006F76C0">
            <w:pPr>
              <w:spacing w:after="160" w:line="259" w:lineRule="auto"/>
              <w:rPr>
                <w:rFonts w:ascii="Arial" w:hAnsi="Arial" w:cs="Arial"/>
                <w:sz w:val="16"/>
              </w:rPr>
            </w:pPr>
          </w:p>
        </w:tc>
        <w:tc>
          <w:tcPr>
            <w:tcW w:w="1417" w:type="dxa"/>
          </w:tcPr>
          <w:p w14:paraId="1D673351" w14:textId="77777777" w:rsidR="00422A85" w:rsidRPr="00E73714" w:rsidRDefault="00422A85" w:rsidP="006F76C0">
            <w:pPr>
              <w:spacing w:after="160" w:line="259" w:lineRule="auto"/>
              <w:rPr>
                <w:rFonts w:ascii="Arial" w:hAnsi="Arial" w:cs="Arial"/>
                <w:sz w:val="16"/>
              </w:rPr>
            </w:pPr>
          </w:p>
        </w:tc>
        <w:tc>
          <w:tcPr>
            <w:tcW w:w="2127" w:type="dxa"/>
          </w:tcPr>
          <w:p w14:paraId="1B28755B" w14:textId="77777777" w:rsidR="00422A85" w:rsidRPr="00E73714" w:rsidRDefault="00422A85" w:rsidP="006F76C0">
            <w:pPr>
              <w:spacing w:after="160" w:line="259" w:lineRule="auto"/>
              <w:rPr>
                <w:rFonts w:ascii="Arial" w:hAnsi="Arial" w:cs="Arial"/>
                <w:sz w:val="16"/>
              </w:rPr>
            </w:pPr>
          </w:p>
        </w:tc>
      </w:tr>
      <w:tr w:rsidR="00422A85" w:rsidRPr="00E73714" w14:paraId="7F0A74A0" w14:textId="77777777" w:rsidTr="006F76C0">
        <w:trPr>
          <w:jc w:val="center"/>
        </w:trPr>
        <w:tc>
          <w:tcPr>
            <w:tcW w:w="988" w:type="dxa"/>
          </w:tcPr>
          <w:p w14:paraId="5C4A4A05" w14:textId="77777777" w:rsidR="00422A85" w:rsidRPr="00E73714" w:rsidRDefault="00422A85" w:rsidP="006F76C0">
            <w:pPr>
              <w:spacing w:after="160" w:line="259" w:lineRule="auto"/>
              <w:rPr>
                <w:rFonts w:ascii="Arial" w:hAnsi="Arial" w:cs="Arial"/>
                <w:sz w:val="16"/>
              </w:rPr>
            </w:pPr>
            <w:r w:rsidRPr="00E73714">
              <w:rPr>
                <w:rFonts w:ascii="Arial" w:hAnsi="Arial" w:cs="Arial"/>
                <w:sz w:val="16"/>
              </w:rPr>
              <w:t>004</w:t>
            </w:r>
          </w:p>
        </w:tc>
        <w:tc>
          <w:tcPr>
            <w:tcW w:w="992" w:type="dxa"/>
          </w:tcPr>
          <w:p w14:paraId="290698BB" w14:textId="77777777" w:rsidR="00422A85" w:rsidRPr="00E73714" w:rsidRDefault="00422A85" w:rsidP="006F76C0">
            <w:pPr>
              <w:spacing w:after="160" w:line="259" w:lineRule="auto"/>
              <w:rPr>
                <w:rFonts w:ascii="Arial" w:hAnsi="Arial" w:cs="Arial"/>
                <w:sz w:val="16"/>
              </w:rPr>
            </w:pPr>
          </w:p>
        </w:tc>
        <w:tc>
          <w:tcPr>
            <w:tcW w:w="1417" w:type="dxa"/>
          </w:tcPr>
          <w:p w14:paraId="7D1DFB85" w14:textId="77777777" w:rsidR="00422A85" w:rsidRPr="00E73714" w:rsidRDefault="00422A85" w:rsidP="006F76C0">
            <w:pPr>
              <w:spacing w:after="160" w:line="259" w:lineRule="auto"/>
              <w:rPr>
                <w:rFonts w:ascii="Arial" w:hAnsi="Arial" w:cs="Arial"/>
                <w:sz w:val="16"/>
              </w:rPr>
            </w:pPr>
          </w:p>
        </w:tc>
        <w:tc>
          <w:tcPr>
            <w:tcW w:w="2127" w:type="dxa"/>
          </w:tcPr>
          <w:p w14:paraId="0247295D" w14:textId="77777777" w:rsidR="00422A85" w:rsidRPr="00E73714" w:rsidRDefault="00422A85" w:rsidP="006F76C0">
            <w:pPr>
              <w:spacing w:after="160" w:line="259" w:lineRule="auto"/>
              <w:rPr>
                <w:rFonts w:ascii="Arial" w:hAnsi="Arial" w:cs="Arial"/>
                <w:sz w:val="16"/>
              </w:rPr>
            </w:pPr>
          </w:p>
        </w:tc>
      </w:tr>
      <w:bookmarkEnd w:id="159"/>
    </w:tbl>
    <w:p w14:paraId="4F2925E6" w14:textId="77777777" w:rsidR="00422A85" w:rsidRPr="00E73714" w:rsidRDefault="00422A85" w:rsidP="00422A85">
      <w:pPr>
        <w:spacing w:after="160" w:line="259" w:lineRule="auto"/>
        <w:jc w:val="left"/>
        <w:rPr>
          <w:rFonts w:ascii="Arial" w:eastAsia="Calibri" w:hAnsi="Arial" w:cs="Arial"/>
          <w:sz w:val="22"/>
          <w:szCs w:val="22"/>
          <w:lang w:eastAsia="en-US"/>
        </w:rPr>
      </w:pPr>
    </w:p>
    <w:sdt>
      <w:sdtPr>
        <w:rPr>
          <w:rFonts w:ascii="Arial" w:eastAsia="Calibri" w:hAnsi="Arial" w:cs="Arial"/>
          <w:sz w:val="22"/>
          <w:szCs w:val="22"/>
          <w:lang w:eastAsia="en-US"/>
        </w:rPr>
        <w:id w:val="-967127725"/>
        <w:docPartObj>
          <w:docPartGallery w:val="Table of Contents"/>
          <w:docPartUnique/>
        </w:docPartObj>
      </w:sdtPr>
      <w:sdtEndPr>
        <w:rPr>
          <w:b/>
          <w:bCs/>
          <w:noProof/>
        </w:rPr>
      </w:sdtEndPr>
      <w:sdtContent>
        <w:p w14:paraId="6ABB7E31" w14:textId="59C11563" w:rsidR="00422A85" w:rsidRPr="00422A85" w:rsidRDefault="00422A85" w:rsidP="00422A85">
          <w:pPr>
            <w:keepNext/>
            <w:keepLines/>
            <w:spacing w:before="240" w:line="259" w:lineRule="auto"/>
            <w:jc w:val="left"/>
            <w:rPr>
              <w:rFonts w:ascii="Arial" w:eastAsia="Calibri" w:hAnsi="Arial" w:cs="Arial"/>
              <w:sz w:val="22"/>
              <w:szCs w:val="22"/>
              <w:lang w:eastAsia="en-US"/>
            </w:rPr>
          </w:pPr>
          <w:r w:rsidRPr="00E73714">
            <w:rPr>
              <w:rFonts w:ascii="Arial" w:eastAsia="Times New Roman" w:hAnsi="Arial" w:cs="Arial"/>
              <w:sz w:val="32"/>
              <w:szCs w:val="32"/>
              <w:lang w:val="en-US" w:eastAsia="en-US"/>
            </w:rPr>
            <w:t>Contents</w:t>
          </w:r>
        </w:p>
        <w:p w14:paraId="35E513BD" w14:textId="5ECF4EC0" w:rsidR="00422A85" w:rsidRPr="00E73714" w:rsidRDefault="00422A85" w:rsidP="00422A85">
          <w:pPr>
            <w:tabs>
              <w:tab w:val="right" w:leader="dot" w:pos="9016"/>
            </w:tabs>
            <w:spacing w:after="100" w:line="259" w:lineRule="auto"/>
            <w:jc w:val="left"/>
            <w:rPr>
              <w:rFonts w:ascii="Arial" w:eastAsia="Times New Roman" w:hAnsi="Arial" w:cs="Arial"/>
              <w:noProof/>
              <w:sz w:val="22"/>
              <w:szCs w:val="22"/>
            </w:rPr>
          </w:pPr>
          <w:r w:rsidRPr="00E73714">
            <w:rPr>
              <w:rFonts w:ascii="Arial" w:eastAsia="Calibri" w:hAnsi="Arial" w:cs="Arial"/>
              <w:sz w:val="22"/>
              <w:szCs w:val="22"/>
              <w:lang w:eastAsia="en-US"/>
            </w:rPr>
            <w:fldChar w:fldCharType="begin"/>
          </w:r>
          <w:r w:rsidRPr="00E73714">
            <w:rPr>
              <w:rFonts w:ascii="Arial" w:eastAsia="Calibri" w:hAnsi="Arial" w:cs="Arial"/>
              <w:sz w:val="22"/>
              <w:szCs w:val="22"/>
              <w:lang w:eastAsia="en-US"/>
            </w:rPr>
            <w:instrText xml:space="preserve"> TOC \o "1-3" \h \z \u </w:instrText>
          </w:r>
          <w:r w:rsidRPr="00E73714">
            <w:rPr>
              <w:rFonts w:ascii="Arial" w:eastAsia="Calibri" w:hAnsi="Arial" w:cs="Arial"/>
              <w:sz w:val="22"/>
              <w:szCs w:val="22"/>
              <w:lang w:eastAsia="en-US"/>
            </w:rPr>
            <w:fldChar w:fldCharType="separate"/>
          </w:r>
          <w:hyperlink w:anchor="_Toc43815852" w:history="1">
            <w:r w:rsidRPr="00E73714">
              <w:rPr>
                <w:rFonts w:ascii="Arial" w:eastAsia="Calibri" w:hAnsi="Arial" w:cs="Arial"/>
                <w:noProof/>
                <w:color w:val="0563C1"/>
                <w:sz w:val="22"/>
                <w:szCs w:val="22"/>
                <w:u w:val="single"/>
                <w:lang w:eastAsia="en-US"/>
              </w:rPr>
              <w:t>Summary</w:t>
            </w:r>
            <w:r w:rsidRPr="00E73714">
              <w:rPr>
                <w:rFonts w:ascii="Arial" w:eastAsia="Calibri" w:hAnsi="Arial" w:cs="Arial"/>
                <w:noProof/>
                <w:webHidden/>
                <w:sz w:val="22"/>
                <w:szCs w:val="22"/>
                <w:lang w:eastAsia="en-US"/>
              </w:rPr>
              <w:tab/>
            </w:r>
            <w:r w:rsidRPr="00E73714">
              <w:rPr>
                <w:rFonts w:ascii="Arial" w:eastAsia="Calibri" w:hAnsi="Arial" w:cs="Arial"/>
                <w:noProof/>
                <w:webHidden/>
                <w:sz w:val="22"/>
                <w:szCs w:val="22"/>
                <w:lang w:eastAsia="en-US"/>
              </w:rPr>
              <w:fldChar w:fldCharType="begin"/>
            </w:r>
            <w:r w:rsidRPr="00E73714">
              <w:rPr>
                <w:rFonts w:ascii="Arial" w:eastAsia="Calibri" w:hAnsi="Arial" w:cs="Arial"/>
                <w:noProof/>
                <w:webHidden/>
                <w:sz w:val="22"/>
                <w:szCs w:val="22"/>
                <w:lang w:eastAsia="en-US"/>
              </w:rPr>
              <w:instrText xml:space="preserve"> PAGEREF _Toc43815852 \h </w:instrText>
            </w:r>
            <w:r w:rsidRPr="00E73714">
              <w:rPr>
                <w:rFonts w:ascii="Arial" w:eastAsia="Calibri" w:hAnsi="Arial" w:cs="Arial"/>
                <w:noProof/>
                <w:webHidden/>
                <w:sz w:val="22"/>
                <w:szCs w:val="22"/>
                <w:lang w:eastAsia="en-US"/>
              </w:rPr>
            </w:r>
            <w:r w:rsidRPr="00E73714">
              <w:rPr>
                <w:rFonts w:ascii="Arial" w:eastAsia="Calibri" w:hAnsi="Arial" w:cs="Arial"/>
                <w:noProof/>
                <w:webHidden/>
                <w:sz w:val="22"/>
                <w:szCs w:val="22"/>
                <w:lang w:eastAsia="en-US"/>
              </w:rPr>
              <w:fldChar w:fldCharType="separate"/>
            </w:r>
            <w:r>
              <w:rPr>
                <w:rFonts w:ascii="Arial" w:eastAsia="Calibri" w:hAnsi="Arial" w:cs="Arial"/>
                <w:noProof/>
                <w:webHidden/>
                <w:sz w:val="22"/>
                <w:szCs w:val="22"/>
                <w:lang w:eastAsia="en-US"/>
              </w:rPr>
              <w:t>53</w:t>
            </w:r>
            <w:r w:rsidRPr="00E73714">
              <w:rPr>
                <w:rFonts w:ascii="Arial" w:eastAsia="Calibri" w:hAnsi="Arial" w:cs="Arial"/>
                <w:noProof/>
                <w:webHidden/>
                <w:sz w:val="22"/>
                <w:szCs w:val="22"/>
                <w:lang w:eastAsia="en-US"/>
              </w:rPr>
              <w:fldChar w:fldCharType="end"/>
            </w:r>
          </w:hyperlink>
        </w:p>
        <w:p w14:paraId="30330FC1" w14:textId="50004FB2" w:rsidR="00422A85" w:rsidRPr="00E73714" w:rsidRDefault="001A14B9" w:rsidP="00422A85">
          <w:pPr>
            <w:tabs>
              <w:tab w:val="right" w:leader="dot" w:pos="9016"/>
            </w:tabs>
            <w:spacing w:after="100" w:line="259" w:lineRule="auto"/>
            <w:jc w:val="left"/>
            <w:rPr>
              <w:rFonts w:ascii="Arial" w:eastAsia="Times New Roman" w:hAnsi="Arial" w:cs="Arial"/>
              <w:noProof/>
              <w:sz w:val="22"/>
              <w:szCs w:val="22"/>
            </w:rPr>
          </w:pPr>
          <w:hyperlink w:anchor="_Toc43815853" w:history="1">
            <w:r w:rsidR="00422A85" w:rsidRPr="00E73714">
              <w:rPr>
                <w:rFonts w:ascii="Arial" w:eastAsia="Calibri" w:hAnsi="Arial" w:cs="Arial"/>
                <w:noProof/>
                <w:color w:val="0563C1"/>
                <w:sz w:val="22"/>
                <w:szCs w:val="22"/>
                <w:u w:val="single"/>
                <w:lang w:eastAsia="en-US"/>
              </w:rPr>
              <w:t>Background</w:t>
            </w:r>
            <w:r w:rsidR="00422A85" w:rsidRPr="00E73714">
              <w:rPr>
                <w:rFonts w:ascii="Arial" w:eastAsia="Calibri" w:hAnsi="Arial" w:cs="Arial"/>
                <w:noProof/>
                <w:webHidden/>
                <w:sz w:val="22"/>
                <w:szCs w:val="22"/>
                <w:lang w:eastAsia="en-US"/>
              </w:rPr>
              <w:tab/>
            </w:r>
            <w:r w:rsidR="00422A85" w:rsidRPr="00E73714">
              <w:rPr>
                <w:rFonts w:ascii="Arial" w:eastAsia="Calibri" w:hAnsi="Arial" w:cs="Arial"/>
                <w:noProof/>
                <w:webHidden/>
                <w:sz w:val="22"/>
                <w:szCs w:val="22"/>
                <w:lang w:eastAsia="en-US"/>
              </w:rPr>
              <w:fldChar w:fldCharType="begin"/>
            </w:r>
            <w:r w:rsidR="00422A85" w:rsidRPr="00E73714">
              <w:rPr>
                <w:rFonts w:ascii="Arial" w:eastAsia="Calibri" w:hAnsi="Arial" w:cs="Arial"/>
                <w:noProof/>
                <w:webHidden/>
                <w:sz w:val="22"/>
                <w:szCs w:val="22"/>
                <w:lang w:eastAsia="en-US"/>
              </w:rPr>
              <w:instrText xml:space="preserve"> PAGEREF _Toc43815853 \h </w:instrText>
            </w:r>
            <w:r w:rsidR="00422A85" w:rsidRPr="00E73714">
              <w:rPr>
                <w:rFonts w:ascii="Arial" w:eastAsia="Calibri" w:hAnsi="Arial" w:cs="Arial"/>
                <w:noProof/>
                <w:webHidden/>
                <w:sz w:val="22"/>
                <w:szCs w:val="22"/>
                <w:lang w:eastAsia="en-US"/>
              </w:rPr>
            </w:r>
            <w:r w:rsidR="00422A85" w:rsidRPr="00E73714">
              <w:rPr>
                <w:rFonts w:ascii="Arial" w:eastAsia="Calibri" w:hAnsi="Arial" w:cs="Arial"/>
                <w:noProof/>
                <w:webHidden/>
                <w:sz w:val="22"/>
                <w:szCs w:val="22"/>
                <w:lang w:eastAsia="en-US"/>
              </w:rPr>
              <w:fldChar w:fldCharType="separate"/>
            </w:r>
            <w:r w:rsidR="00422A85">
              <w:rPr>
                <w:rFonts w:ascii="Arial" w:eastAsia="Calibri" w:hAnsi="Arial" w:cs="Arial"/>
                <w:noProof/>
                <w:webHidden/>
                <w:sz w:val="22"/>
                <w:szCs w:val="22"/>
                <w:lang w:eastAsia="en-US"/>
              </w:rPr>
              <w:t>53</w:t>
            </w:r>
            <w:r w:rsidR="00422A85" w:rsidRPr="00E73714">
              <w:rPr>
                <w:rFonts w:ascii="Arial" w:eastAsia="Calibri" w:hAnsi="Arial" w:cs="Arial"/>
                <w:noProof/>
                <w:webHidden/>
                <w:sz w:val="22"/>
                <w:szCs w:val="22"/>
                <w:lang w:eastAsia="en-US"/>
              </w:rPr>
              <w:fldChar w:fldCharType="end"/>
            </w:r>
          </w:hyperlink>
        </w:p>
        <w:p w14:paraId="31F02DA4" w14:textId="3B20C060" w:rsidR="00422A85" w:rsidRPr="00E73714" w:rsidRDefault="001A14B9" w:rsidP="00422A85">
          <w:pPr>
            <w:tabs>
              <w:tab w:val="right" w:leader="dot" w:pos="9016"/>
            </w:tabs>
            <w:spacing w:after="100" w:line="259" w:lineRule="auto"/>
            <w:jc w:val="left"/>
            <w:rPr>
              <w:rFonts w:ascii="Arial" w:eastAsia="Times New Roman" w:hAnsi="Arial" w:cs="Arial"/>
              <w:noProof/>
              <w:sz w:val="22"/>
              <w:szCs w:val="22"/>
            </w:rPr>
          </w:pPr>
          <w:hyperlink w:anchor="_Toc43815854" w:history="1">
            <w:r w:rsidR="00422A85" w:rsidRPr="00E73714">
              <w:rPr>
                <w:rFonts w:ascii="Arial" w:eastAsia="Calibri" w:hAnsi="Arial" w:cs="Arial"/>
                <w:noProof/>
                <w:color w:val="0563C1"/>
                <w:sz w:val="22"/>
                <w:szCs w:val="22"/>
                <w:u w:val="single"/>
                <w:lang w:eastAsia="en-US"/>
              </w:rPr>
              <w:t>Description of Requirement</w:t>
            </w:r>
            <w:r w:rsidR="00422A85" w:rsidRPr="00E73714">
              <w:rPr>
                <w:rFonts w:ascii="Arial" w:eastAsia="Calibri" w:hAnsi="Arial" w:cs="Arial"/>
                <w:noProof/>
                <w:webHidden/>
                <w:sz w:val="22"/>
                <w:szCs w:val="22"/>
                <w:lang w:eastAsia="en-US"/>
              </w:rPr>
              <w:tab/>
            </w:r>
            <w:r w:rsidR="00422A85" w:rsidRPr="00E73714">
              <w:rPr>
                <w:rFonts w:ascii="Arial" w:eastAsia="Calibri" w:hAnsi="Arial" w:cs="Arial"/>
                <w:noProof/>
                <w:webHidden/>
                <w:sz w:val="22"/>
                <w:szCs w:val="22"/>
                <w:lang w:eastAsia="en-US"/>
              </w:rPr>
              <w:fldChar w:fldCharType="begin"/>
            </w:r>
            <w:r w:rsidR="00422A85" w:rsidRPr="00E73714">
              <w:rPr>
                <w:rFonts w:ascii="Arial" w:eastAsia="Calibri" w:hAnsi="Arial" w:cs="Arial"/>
                <w:noProof/>
                <w:webHidden/>
                <w:sz w:val="22"/>
                <w:szCs w:val="22"/>
                <w:lang w:eastAsia="en-US"/>
              </w:rPr>
              <w:instrText xml:space="preserve"> PAGEREF _Toc43815854 \h </w:instrText>
            </w:r>
            <w:r w:rsidR="00422A85" w:rsidRPr="00E73714">
              <w:rPr>
                <w:rFonts w:ascii="Arial" w:eastAsia="Calibri" w:hAnsi="Arial" w:cs="Arial"/>
                <w:noProof/>
                <w:webHidden/>
                <w:sz w:val="22"/>
                <w:szCs w:val="22"/>
                <w:lang w:eastAsia="en-US"/>
              </w:rPr>
            </w:r>
            <w:r w:rsidR="00422A85" w:rsidRPr="00E73714">
              <w:rPr>
                <w:rFonts w:ascii="Arial" w:eastAsia="Calibri" w:hAnsi="Arial" w:cs="Arial"/>
                <w:noProof/>
                <w:webHidden/>
                <w:sz w:val="22"/>
                <w:szCs w:val="22"/>
                <w:lang w:eastAsia="en-US"/>
              </w:rPr>
              <w:fldChar w:fldCharType="separate"/>
            </w:r>
            <w:r w:rsidR="00422A85">
              <w:rPr>
                <w:rFonts w:ascii="Arial" w:eastAsia="Calibri" w:hAnsi="Arial" w:cs="Arial"/>
                <w:noProof/>
                <w:webHidden/>
                <w:sz w:val="22"/>
                <w:szCs w:val="22"/>
                <w:lang w:eastAsia="en-US"/>
              </w:rPr>
              <w:t>55</w:t>
            </w:r>
            <w:r w:rsidR="00422A85" w:rsidRPr="00E73714">
              <w:rPr>
                <w:rFonts w:ascii="Arial" w:eastAsia="Calibri" w:hAnsi="Arial" w:cs="Arial"/>
                <w:noProof/>
                <w:webHidden/>
                <w:sz w:val="22"/>
                <w:szCs w:val="22"/>
                <w:lang w:eastAsia="en-US"/>
              </w:rPr>
              <w:fldChar w:fldCharType="end"/>
            </w:r>
          </w:hyperlink>
        </w:p>
        <w:p w14:paraId="6613ADD7" w14:textId="330EAF86" w:rsidR="00422A85" w:rsidRPr="00E73714" w:rsidRDefault="001A14B9" w:rsidP="00422A85">
          <w:pPr>
            <w:tabs>
              <w:tab w:val="right" w:leader="dot" w:pos="9016"/>
            </w:tabs>
            <w:spacing w:after="100" w:line="259" w:lineRule="auto"/>
            <w:jc w:val="left"/>
            <w:rPr>
              <w:rFonts w:ascii="Arial" w:eastAsia="Times New Roman" w:hAnsi="Arial" w:cs="Arial"/>
              <w:noProof/>
              <w:sz w:val="22"/>
              <w:szCs w:val="22"/>
            </w:rPr>
          </w:pPr>
          <w:hyperlink w:anchor="_Toc43815855" w:history="1">
            <w:r w:rsidR="00422A85" w:rsidRPr="00E73714">
              <w:rPr>
                <w:rFonts w:ascii="Arial" w:eastAsia="Calibri" w:hAnsi="Arial" w:cs="Arial"/>
                <w:noProof/>
                <w:color w:val="0563C1"/>
                <w:sz w:val="22"/>
                <w:szCs w:val="22"/>
                <w:u w:val="single"/>
                <w:lang w:eastAsia="en-US"/>
              </w:rPr>
              <w:t>Lead SOW</w:t>
            </w:r>
            <w:r w:rsidR="00422A85" w:rsidRPr="00E73714">
              <w:rPr>
                <w:rFonts w:ascii="Arial" w:eastAsia="Calibri" w:hAnsi="Arial" w:cs="Arial"/>
                <w:noProof/>
                <w:webHidden/>
                <w:sz w:val="22"/>
                <w:szCs w:val="22"/>
                <w:lang w:eastAsia="en-US"/>
              </w:rPr>
              <w:tab/>
            </w:r>
            <w:r w:rsidR="00422A85" w:rsidRPr="00E73714">
              <w:rPr>
                <w:rFonts w:ascii="Arial" w:eastAsia="Calibri" w:hAnsi="Arial" w:cs="Arial"/>
                <w:noProof/>
                <w:webHidden/>
                <w:sz w:val="22"/>
                <w:szCs w:val="22"/>
                <w:lang w:eastAsia="en-US"/>
              </w:rPr>
              <w:fldChar w:fldCharType="begin"/>
            </w:r>
            <w:r w:rsidR="00422A85" w:rsidRPr="00E73714">
              <w:rPr>
                <w:rFonts w:ascii="Arial" w:eastAsia="Calibri" w:hAnsi="Arial" w:cs="Arial"/>
                <w:noProof/>
                <w:webHidden/>
                <w:sz w:val="22"/>
                <w:szCs w:val="22"/>
                <w:lang w:eastAsia="en-US"/>
              </w:rPr>
              <w:instrText xml:space="preserve"> PAGEREF _Toc43815855 \h </w:instrText>
            </w:r>
            <w:r w:rsidR="00422A85" w:rsidRPr="00E73714">
              <w:rPr>
                <w:rFonts w:ascii="Arial" w:eastAsia="Calibri" w:hAnsi="Arial" w:cs="Arial"/>
                <w:noProof/>
                <w:webHidden/>
                <w:sz w:val="22"/>
                <w:szCs w:val="22"/>
                <w:lang w:eastAsia="en-US"/>
              </w:rPr>
            </w:r>
            <w:r w:rsidR="00422A85" w:rsidRPr="00E73714">
              <w:rPr>
                <w:rFonts w:ascii="Arial" w:eastAsia="Calibri" w:hAnsi="Arial" w:cs="Arial"/>
                <w:noProof/>
                <w:webHidden/>
                <w:sz w:val="22"/>
                <w:szCs w:val="22"/>
                <w:lang w:eastAsia="en-US"/>
              </w:rPr>
              <w:fldChar w:fldCharType="separate"/>
            </w:r>
            <w:r w:rsidR="00422A85">
              <w:rPr>
                <w:rFonts w:ascii="Arial" w:eastAsia="Calibri" w:hAnsi="Arial" w:cs="Arial"/>
                <w:noProof/>
                <w:webHidden/>
                <w:sz w:val="22"/>
                <w:szCs w:val="22"/>
                <w:lang w:eastAsia="en-US"/>
              </w:rPr>
              <w:t>55</w:t>
            </w:r>
            <w:r w:rsidR="00422A85" w:rsidRPr="00E73714">
              <w:rPr>
                <w:rFonts w:ascii="Arial" w:eastAsia="Calibri" w:hAnsi="Arial" w:cs="Arial"/>
                <w:noProof/>
                <w:webHidden/>
                <w:sz w:val="22"/>
                <w:szCs w:val="22"/>
                <w:lang w:eastAsia="en-US"/>
              </w:rPr>
              <w:fldChar w:fldCharType="end"/>
            </w:r>
          </w:hyperlink>
        </w:p>
        <w:p w14:paraId="1C00F2F7" w14:textId="096C2616" w:rsidR="00422A85" w:rsidRPr="00E73714" w:rsidRDefault="001A14B9" w:rsidP="00422A85">
          <w:pPr>
            <w:tabs>
              <w:tab w:val="right" w:leader="dot" w:pos="9016"/>
            </w:tabs>
            <w:spacing w:after="100" w:line="259" w:lineRule="auto"/>
            <w:jc w:val="left"/>
            <w:rPr>
              <w:rFonts w:ascii="Arial" w:eastAsia="Times New Roman" w:hAnsi="Arial" w:cs="Arial"/>
              <w:noProof/>
              <w:sz w:val="22"/>
              <w:szCs w:val="22"/>
            </w:rPr>
          </w:pPr>
          <w:hyperlink w:anchor="_Toc43815856" w:history="1">
            <w:r w:rsidR="00422A85" w:rsidRPr="00E73714">
              <w:rPr>
                <w:rFonts w:ascii="Arial" w:eastAsia="Calibri" w:hAnsi="Arial" w:cs="Arial"/>
                <w:noProof/>
                <w:color w:val="0563C1"/>
                <w:sz w:val="22"/>
                <w:szCs w:val="22"/>
                <w:u w:val="single"/>
                <w:lang w:eastAsia="en-US"/>
              </w:rPr>
              <w:t>Deliverables</w:t>
            </w:r>
            <w:r w:rsidR="00422A85" w:rsidRPr="00E73714">
              <w:rPr>
                <w:rFonts w:ascii="Arial" w:eastAsia="Calibri" w:hAnsi="Arial" w:cs="Arial"/>
                <w:noProof/>
                <w:webHidden/>
                <w:sz w:val="22"/>
                <w:szCs w:val="22"/>
                <w:lang w:eastAsia="en-US"/>
              </w:rPr>
              <w:tab/>
            </w:r>
            <w:r w:rsidR="00422A85" w:rsidRPr="00E73714">
              <w:rPr>
                <w:rFonts w:ascii="Arial" w:eastAsia="Calibri" w:hAnsi="Arial" w:cs="Arial"/>
                <w:noProof/>
                <w:webHidden/>
                <w:sz w:val="22"/>
                <w:szCs w:val="22"/>
                <w:lang w:eastAsia="en-US"/>
              </w:rPr>
              <w:fldChar w:fldCharType="begin"/>
            </w:r>
            <w:r w:rsidR="00422A85" w:rsidRPr="00E73714">
              <w:rPr>
                <w:rFonts w:ascii="Arial" w:eastAsia="Calibri" w:hAnsi="Arial" w:cs="Arial"/>
                <w:noProof/>
                <w:webHidden/>
                <w:sz w:val="22"/>
                <w:szCs w:val="22"/>
                <w:lang w:eastAsia="en-US"/>
              </w:rPr>
              <w:instrText xml:space="preserve"> PAGEREF _Toc43815856 \h </w:instrText>
            </w:r>
            <w:r w:rsidR="00422A85" w:rsidRPr="00E73714">
              <w:rPr>
                <w:rFonts w:ascii="Arial" w:eastAsia="Calibri" w:hAnsi="Arial" w:cs="Arial"/>
                <w:noProof/>
                <w:webHidden/>
                <w:sz w:val="22"/>
                <w:szCs w:val="22"/>
                <w:lang w:eastAsia="en-US"/>
              </w:rPr>
            </w:r>
            <w:r w:rsidR="00422A85" w:rsidRPr="00E73714">
              <w:rPr>
                <w:rFonts w:ascii="Arial" w:eastAsia="Calibri" w:hAnsi="Arial" w:cs="Arial"/>
                <w:noProof/>
                <w:webHidden/>
                <w:sz w:val="22"/>
                <w:szCs w:val="22"/>
                <w:lang w:eastAsia="en-US"/>
              </w:rPr>
              <w:fldChar w:fldCharType="separate"/>
            </w:r>
            <w:r w:rsidR="00422A85">
              <w:rPr>
                <w:rFonts w:ascii="Arial" w:eastAsia="Calibri" w:hAnsi="Arial" w:cs="Arial"/>
                <w:noProof/>
                <w:webHidden/>
                <w:sz w:val="22"/>
                <w:szCs w:val="22"/>
                <w:lang w:eastAsia="en-US"/>
              </w:rPr>
              <w:t>55</w:t>
            </w:r>
            <w:r w:rsidR="00422A85" w:rsidRPr="00E73714">
              <w:rPr>
                <w:rFonts w:ascii="Arial" w:eastAsia="Calibri" w:hAnsi="Arial" w:cs="Arial"/>
                <w:noProof/>
                <w:webHidden/>
                <w:sz w:val="22"/>
                <w:szCs w:val="22"/>
                <w:lang w:eastAsia="en-US"/>
              </w:rPr>
              <w:fldChar w:fldCharType="end"/>
            </w:r>
          </w:hyperlink>
        </w:p>
        <w:p w14:paraId="6B75A9BF" w14:textId="66080D07" w:rsidR="00422A85" w:rsidRPr="00E73714" w:rsidRDefault="001A14B9" w:rsidP="00422A85">
          <w:pPr>
            <w:tabs>
              <w:tab w:val="right" w:leader="dot" w:pos="9016"/>
            </w:tabs>
            <w:spacing w:after="100" w:line="259" w:lineRule="auto"/>
            <w:jc w:val="left"/>
            <w:rPr>
              <w:rFonts w:ascii="Arial" w:eastAsia="Times New Roman" w:hAnsi="Arial" w:cs="Arial"/>
              <w:noProof/>
              <w:sz w:val="22"/>
              <w:szCs w:val="22"/>
            </w:rPr>
          </w:pPr>
          <w:hyperlink w:anchor="_Toc43815857" w:history="1">
            <w:r w:rsidR="00422A85" w:rsidRPr="00E73714">
              <w:rPr>
                <w:rFonts w:ascii="Arial" w:eastAsia="Calibri" w:hAnsi="Arial" w:cs="Arial"/>
                <w:noProof/>
                <w:color w:val="0563C1"/>
                <w:sz w:val="22"/>
                <w:szCs w:val="22"/>
                <w:u w:val="single"/>
                <w:lang w:eastAsia="en-US"/>
              </w:rPr>
              <w:t>Responsibilities</w:t>
            </w:r>
            <w:r w:rsidR="00422A85" w:rsidRPr="00E73714">
              <w:rPr>
                <w:rFonts w:ascii="Arial" w:eastAsia="Calibri" w:hAnsi="Arial" w:cs="Arial"/>
                <w:noProof/>
                <w:webHidden/>
                <w:sz w:val="22"/>
                <w:szCs w:val="22"/>
                <w:lang w:eastAsia="en-US"/>
              </w:rPr>
              <w:tab/>
            </w:r>
            <w:r w:rsidR="00422A85" w:rsidRPr="00E73714">
              <w:rPr>
                <w:rFonts w:ascii="Arial" w:eastAsia="Calibri" w:hAnsi="Arial" w:cs="Arial"/>
                <w:noProof/>
                <w:webHidden/>
                <w:sz w:val="22"/>
                <w:szCs w:val="22"/>
                <w:lang w:eastAsia="en-US"/>
              </w:rPr>
              <w:fldChar w:fldCharType="begin"/>
            </w:r>
            <w:r w:rsidR="00422A85" w:rsidRPr="00E73714">
              <w:rPr>
                <w:rFonts w:ascii="Arial" w:eastAsia="Calibri" w:hAnsi="Arial" w:cs="Arial"/>
                <w:noProof/>
                <w:webHidden/>
                <w:sz w:val="22"/>
                <w:szCs w:val="22"/>
                <w:lang w:eastAsia="en-US"/>
              </w:rPr>
              <w:instrText xml:space="preserve"> PAGEREF _Toc43815857 \h </w:instrText>
            </w:r>
            <w:r w:rsidR="00422A85" w:rsidRPr="00E73714">
              <w:rPr>
                <w:rFonts w:ascii="Arial" w:eastAsia="Calibri" w:hAnsi="Arial" w:cs="Arial"/>
                <w:noProof/>
                <w:webHidden/>
                <w:sz w:val="22"/>
                <w:szCs w:val="22"/>
                <w:lang w:eastAsia="en-US"/>
              </w:rPr>
            </w:r>
            <w:r w:rsidR="00422A85" w:rsidRPr="00E73714">
              <w:rPr>
                <w:rFonts w:ascii="Arial" w:eastAsia="Calibri" w:hAnsi="Arial" w:cs="Arial"/>
                <w:noProof/>
                <w:webHidden/>
                <w:sz w:val="22"/>
                <w:szCs w:val="22"/>
                <w:lang w:eastAsia="en-US"/>
              </w:rPr>
              <w:fldChar w:fldCharType="separate"/>
            </w:r>
            <w:r w:rsidR="00422A85">
              <w:rPr>
                <w:rFonts w:ascii="Arial" w:eastAsia="Calibri" w:hAnsi="Arial" w:cs="Arial"/>
                <w:noProof/>
                <w:webHidden/>
                <w:sz w:val="22"/>
                <w:szCs w:val="22"/>
                <w:lang w:eastAsia="en-US"/>
              </w:rPr>
              <w:t>55</w:t>
            </w:r>
            <w:r w:rsidR="00422A85" w:rsidRPr="00E73714">
              <w:rPr>
                <w:rFonts w:ascii="Arial" w:eastAsia="Calibri" w:hAnsi="Arial" w:cs="Arial"/>
                <w:noProof/>
                <w:webHidden/>
                <w:sz w:val="22"/>
                <w:szCs w:val="22"/>
                <w:lang w:eastAsia="en-US"/>
              </w:rPr>
              <w:fldChar w:fldCharType="end"/>
            </w:r>
          </w:hyperlink>
        </w:p>
        <w:p w14:paraId="1BFDF12F" w14:textId="39F69E7B" w:rsidR="00422A85" w:rsidRPr="00E73714" w:rsidRDefault="001A14B9" w:rsidP="00422A85">
          <w:pPr>
            <w:tabs>
              <w:tab w:val="right" w:leader="dot" w:pos="9016"/>
            </w:tabs>
            <w:spacing w:after="100" w:line="259" w:lineRule="auto"/>
            <w:jc w:val="left"/>
            <w:rPr>
              <w:rFonts w:ascii="Arial" w:eastAsia="Times New Roman" w:hAnsi="Arial" w:cs="Arial"/>
              <w:noProof/>
              <w:sz w:val="22"/>
              <w:szCs w:val="22"/>
            </w:rPr>
          </w:pPr>
          <w:hyperlink w:anchor="_Toc43815858" w:history="1">
            <w:r w:rsidR="00422A85" w:rsidRPr="00E73714">
              <w:rPr>
                <w:rFonts w:ascii="Arial" w:eastAsia="Calibri" w:hAnsi="Arial" w:cs="Arial"/>
                <w:noProof/>
                <w:color w:val="0563C1"/>
                <w:sz w:val="22"/>
                <w:szCs w:val="22"/>
                <w:u w:val="single"/>
                <w:lang w:eastAsia="en-US"/>
              </w:rPr>
              <w:t>Performance Standards and Quality Assurance</w:t>
            </w:r>
            <w:r w:rsidR="00422A85" w:rsidRPr="00E73714">
              <w:rPr>
                <w:rFonts w:ascii="Arial" w:eastAsia="Calibri" w:hAnsi="Arial" w:cs="Arial"/>
                <w:noProof/>
                <w:webHidden/>
                <w:sz w:val="22"/>
                <w:szCs w:val="22"/>
                <w:lang w:eastAsia="en-US"/>
              </w:rPr>
              <w:tab/>
            </w:r>
            <w:r w:rsidR="00422A85" w:rsidRPr="00E73714">
              <w:rPr>
                <w:rFonts w:ascii="Arial" w:eastAsia="Calibri" w:hAnsi="Arial" w:cs="Arial"/>
                <w:noProof/>
                <w:webHidden/>
                <w:sz w:val="22"/>
                <w:szCs w:val="22"/>
                <w:lang w:eastAsia="en-US"/>
              </w:rPr>
              <w:fldChar w:fldCharType="begin"/>
            </w:r>
            <w:r w:rsidR="00422A85" w:rsidRPr="00E73714">
              <w:rPr>
                <w:rFonts w:ascii="Arial" w:eastAsia="Calibri" w:hAnsi="Arial" w:cs="Arial"/>
                <w:noProof/>
                <w:webHidden/>
                <w:sz w:val="22"/>
                <w:szCs w:val="22"/>
                <w:lang w:eastAsia="en-US"/>
              </w:rPr>
              <w:instrText xml:space="preserve"> PAGEREF _Toc43815858 \h </w:instrText>
            </w:r>
            <w:r w:rsidR="00422A85" w:rsidRPr="00E73714">
              <w:rPr>
                <w:rFonts w:ascii="Arial" w:eastAsia="Calibri" w:hAnsi="Arial" w:cs="Arial"/>
                <w:noProof/>
                <w:webHidden/>
                <w:sz w:val="22"/>
                <w:szCs w:val="22"/>
                <w:lang w:eastAsia="en-US"/>
              </w:rPr>
            </w:r>
            <w:r w:rsidR="00422A85" w:rsidRPr="00E73714">
              <w:rPr>
                <w:rFonts w:ascii="Arial" w:eastAsia="Calibri" w:hAnsi="Arial" w:cs="Arial"/>
                <w:noProof/>
                <w:webHidden/>
                <w:sz w:val="22"/>
                <w:szCs w:val="22"/>
                <w:lang w:eastAsia="en-US"/>
              </w:rPr>
              <w:fldChar w:fldCharType="separate"/>
            </w:r>
            <w:r w:rsidR="00422A85">
              <w:rPr>
                <w:rFonts w:ascii="Arial" w:eastAsia="Calibri" w:hAnsi="Arial" w:cs="Arial"/>
                <w:noProof/>
                <w:webHidden/>
                <w:sz w:val="22"/>
                <w:szCs w:val="22"/>
                <w:lang w:eastAsia="en-US"/>
              </w:rPr>
              <w:t>56</w:t>
            </w:r>
            <w:r w:rsidR="00422A85" w:rsidRPr="00E73714">
              <w:rPr>
                <w:rFonts w:ascii="Arial" w:eastAsia="Calibri" w:hAnsi="Arial" w:cs="Arial"/>
                <w:noProof/>
                <w:webHidden/>
                <w:sz w:val="22"/>
                <w:szCs w:val="22"/>
                <w:lang w:eastAsia="en-US"/>
              </w:rPr>
              <w:fldChar w:fldCharType="end"/>
            </w:r>
          </w:hyperlink>
        </w:p>
        <w:p w14:paraId="781A6805" w14:textId="67E75F3B" w:rsidR="00422A85" w:rsidRPr="00E73714" w:rsidRDefault="001A14B9" w:rsidP="00422A85">
          <w:pPr>
            <w:tabs>
              <w:tab w:val="right" w:leader="dot" w:pos="9016"/>
            </w:tabs>
            <w:spacing w:after="100" w:line="259" w:lineRule="auto"/>
            <w:jc w:val="left"/>
            <w:rPr>
              <w:rFonts w:ascii="Arial" w:eastAsia="Times New Roman" w:hAnsi="Arial" w:cs="Arial"/>
              <w:noProof/>
              <w:sz w:val="22"/>
              <w:szCs w:val="22"/>
            </w:rPr>
          </w:pPr>
          <w:hyperlink w:anchor="_Toc43815859" w:history="1">
            <w:r w:rsidR="00422A85" w:rsidRPr="00E73714">
              <w:rPr>
                <w:rFonts w:ascii="Arial" w:eastAsia="Calibri" w:hAnsi="Arial" w:cs="Arial"/>
                <w:noProof/>
                <w:color w:val="0563C1"/>
                <w:sz w:val="22"/>
                <w:szCs w:val="22"/>
                <w:u w:val="single"/>
                <w:lang w:eastAsia="en-US"/>
              </w:rPr>
              <w:t>Acceptance Criteria</w:t>
            </w:r>
            <w:r w:rsidR="00422A85" w:rsidRPr="00E73714">
              <w:rPr>
                <w:rFonts w:ascii="Arial" w:eastAsia="Calibri" w:hAnsi="Arial" w:cs="Arial"/>
                <w:noProof/>
                <w:webHidden/>
                <w:sz w:val="22"/>
                <w:szCs w:val="22"/>
                <w:lang w:eastAsia="en-US"/>
              </w:rPr>
              <w:tab/>
            </w:r>
            <w:r w:rsidR="00422A85" w:rsidRPr="00E73714">
              <w:rPr>
                <w:rFonts w:ascii="Arial" w:eastAsia="Calibri" w:hAnsi="Arial" w:cs="Arial"/>
                <w:noProof/>
                <w:webHidden/>
                <w:sz w:val="22"/>
                <w:szCs w:val="22"/>
                <w:lang w:eastAsia="en-US"/>
              </w:rPr>
              <w:fldChar w:fldCharType="begin"/>
            </w:r>
            <w:r w:rsidR="00422A85" w:rsidRPr="00E73714">
              <w:rPr>
                <w:rFonts w:ascii="Arial" w:eastAsia="Calibri" w:hAnsi="Arial" w:cs="Arial"/>
                <w:noProof/>
                <w:webHidden/>
                <w:sz w:val="22"/>
                <w:szCs w:val="22"/>
                <w:lang w:eastAsia="en-US"/>
              </w:rPr>
              <w:instrText xml:space="preserve"> PAGEREF _Toc43815859 \h </w:instrText>
            </w:r>
            <w:r w:rsidR="00422A85" w:rsidRPr="00E73714">
              <w:rPr>
                <w:rFonts w:ascii="Arial" w:eastAsia="Calibri" w:hAnsi="Arial" w:cs="Arial"/>
                <w:noProof/>
                <w:webHidden/>
                <w:sz w:val="22"/>
                <w:szCs w:val="22"/>
                <w:lang w:eastAsia="en-US"/>
              </w:rPr>
            </w:r>
            <w:r w:rsidR="00422A85" w:rsidRPr="00E73714">
              <w:rPr>
                <w:rFonts w:ascii="Arial" w:eastAsia="Calibri" w:hAnsi="Arial" w:cs="Arial"/>
                <w:noProof/>
                <w:webHidden/>
                <w:sz w:val="22"/>
                <w:szCs w:val="22"/>
                <w:lang w:eastAsia="en-US"/>
              </w:rPr>
              <w:fldChar w:fldCharType="separate"/>
            </w:r>
            <w:r w:rsidR="00422A85">
              <w:rPr>
                <w:rFonts w:ascii="Arial" w:eastAsia="Calibri" w:hAnsi="Arial" w:cs="Arial"/>
                <w:noProof/>
                <w:webHidden/>
                <w:sz w:val="22"/>
                <w:szCs w:val="22"/>
                <w:lang w:eastAsia="en-US"/>
              </w:rPr>
              <w:t>58</w:t>
            </w:r>
            <w:r w:rsidR="00422A85" w:rsidRPr="00E73714">
              <w:rPr>
                <w:rFonts w:ascii="Arial" w:eastAsia="Calibri" w:hAnsi="Arial" w:cs="Arial"/>
                <w:noProof/>
                <w:webHidden/>
                <w:sz w:val="22"/>
                <w:szCs w:val="22"/>
                <w:lang w:eastAsia="en-US"/>
              </w:rPr>
              <w:fldChar w:fldCharType="end"/>
            </w:r>
          </w:hyperlink>
        </w:p>
        <w:p w14:paraId="281580C1" w14:textId="573DD294" w:rsidR="00422A85" w:rsidRPr="00E73714" w:rsidRDefault="001A14B9" w:rsidP="00422A85">
          <w:pPr>
            <w:tabs>
              <w:tab w:val="right" w:leader="dot" w:pos="9016"/>
            </w:tabs>
            <w:spacing w:after="100" w:line="259" w:lineRule="auto"/>
            <w:jc w:val="left"/>
            <w:rPr>
              <w:rFonts w:ascii="Arial" w:eastAsia="Times New Roman" w:hAnsi="Arial" w:cs="Arial"/>
              <w:noProof/>
              <w:sz w:val="22"/>
              <w:szCs w:val="22"/>
            </w:rPr>
          </w:pPr>
          <w:hyperlink w:anchor="_Toc43815860" w:history="1">
            <w:r w:rsidR="00422A85" w:rsidRPr="00E73714">
              <w:rPr>
                <w:rFonts w:ascii="Arial" w:eastAsia="Calibri" w:hAnsi="Arial" w:cs="Arial"/>
                <w:noProof/>
                <w:color w:val="0563C1"/>
                <w:sz w:val="22"/>
                <w:szCs w:val="22"/>
                <w:u w:val="single"/>
                <w:lang w:eastAsia="en-US"/>
              </w:rPr>
              <w:t>Cost &amp; Payment Gateways</w:t>
            </w:r>
            <w:r w:rsidR="00422A85" w:rsidRPr="00E73714">
              <w:rPr>
                <w:rFonts w:ascii="Arial" w:eastAsia="Calibri" w:hAnsi="Arial" w:cs="Arial"/>
                <w:noProof/>
                <w:webHidden/>
                <w:sz w:val="22"/>
                <w:szCs w:val="22"/>
                <w:lang w:eastAsia="en-US"/>
              </w:rPr>
              <w:tab/>
            </w:r>
            <w:r w:rsidR="00422A85" w:rsidRPr="00E73714">
              <w:rPr>
                <w:rFonts w:ascii="Arial" w:eastAsia="Calibri" w:hAnsi="Arial" w:cs="Arial"/>
                <w:noProof/>
                <w:webHidden/>
                <w:sz w:val="22"/>
                <w:szCs w:val="22"/>
                <w:lang w:eastAsia="en-US"/>
              </w:rPr>
              <w:fldChar w:fldCharType="begin"/>
            </w:r>
            <w:r w:rsidR="00422A85" w:rsidRPr="00E73714">
              <w:rPr>
                <w:rFonts w:ascii="Arial" w:eastAsia="Calibri" w:hAnsi="Arial" w:cs="Arial"/>
                <w:noProof/>
                <w:webHidden/>
                <w:sz w:val="22"/>
                <w:szCs w:val="22"/>
                <w:lang w:eastAsia="en-US"/>
              </w:rPr>
              <w:instrText xml:space="preserve"> PAGEREF _Toc43815860 \h </w:instrText>
            </w:r>
            <w:r w:rsidR="00422A85" w:rsidRPr="00E73714">
              <w:rPr>
                <w:rFonts w:ascii="Arial" w:eastAsia="Calibri" w:hAnsi="Arial" w:cs="Arial"/>
                <w:noProof/>
                <w:webHidden/>
                <w:sz w:val="22"/>
                <w:szCs w:val="22"/>
                <w:lang w:eastAsia="en-US"/>
              </w:rPr>
            </w:r>
            <w:r w:rsidR="00422A85" w:rsidRPr="00E73714">
              <w:rPr>
                <w:rFonts w:ascii="Arial" w:eastAsia="Calibri" w:hAnsi="Arial" w:cs="Arial"/>
                <w:noProof/>
                <w:webHidden/>
                <w:sz w:val="22"/>
                <w:szCs w:val="22"/>
                <w:lang w:eastAsia="en-US"/>
              </w:rPr>
              <w:fldChar w:fldCharType="separate"/>
            </w:r>
            <w:r w:rsidR="00422A85">
              <w:rPr>
                <w:rFonts w:ascii="Arial" w:eastAsia="Calibri" w:hAnsi="Arial" w:cs="Arial"/>
                <w:noProof/>
                <w:webHidden/>
                <w:sz w:val="22"/>
                <w:szCs w:val="22"/>
                <w:lang w:eastAsia="en-US"/>
              </w:rPr>
              <w:t>58</w:t>
            </w:r>
            <w:r w:rsidR="00422A85" w:rsidRPr="00E73714">
              <w:rPr>
                <w:rFonts w:ascii="Arial" w:eastAsia="Calibri" w:hAnsi="Arial" w:cs="Arial"/>
                <w:noProof/>
                <w:webHidden/>
                <w:sz w:val="22"/>
                <w:szCs w:val="22"/>
                <w:lang w:eastAsia="en-US"/>
              </w:rPr>
              <w:fldChar w:fldCharType="end"/>
            </w:r>
          </w:hyperlink>
        </w:p>
        <w:p w14:paraId="5BF9262E" w14:textId="74432158" w:rsidR="00422A85" w:rsidRPr="00E73714" w:rsidRDefault="001A14B9" w:rsidP="00422A85">
          <w:pPr>
            <w:tabs>
              <w:tab w:val="right" w:leader="dot" w:pos="9016"/>
            </w:tabs>
            <w:spacing w:after="100" w:line="259" w:lineRule="auto"/>
            <w:jc w:val="left"/>
            <w:rPr>
              <w:rFonts w:ascii="Arial" w:eastAsia="Times New Roman" w:hAnsi="Arial" w:cs="Arial"/>
              <w:noProof/>
              <w:sz w:val="22"/>
              <w:szCs w:val="22"/>
            </w:rPr>
          </w:pPr>
          <w:hyperlink w:anchor="_Toc43815861" w:history="1">
            <w:r w:rsidR="00422A85" w:rsidRPr="00E73714">
              <w:rPr>
                <w:rFonts w:ascii="Arial" w:eastAsia="Calibri" w:hAnsi="Arial" w:cs="Arial"/>
                <w:noProof/>
                <w:color w:val="0563C1"/>
                <w:sz w:val="22"/>
                <w:szCs w:val="22"/>
                <w:u w:val="single"/>
                <w:lang w:eastAsia="en-US"/>
              </w:rPr>
              <w:t>Project Dependencies and Conflicts</w:t>
            </w:r>
            <w:r w:rsidR="00422A85" w:rsidRPr="00E73714">
              <w:rPr>
                <w:rFonts w:ascii="Arial" w:eastAsia="Calibri" w:hAnsi="Arial" w:cs="Arial"/>
                <w:noProof/>
                <w:webHidden/>
                <w:sz w:val="22"/>
                <w:szCs w:val="22"/>
                <w:lang w:eastAsia="en-US"/>
              </w:rPr>
              <w:tab/>
            </w:r>
            <w:r w:rsidR="00422A85" w:rsidRPr="00E73714">
              <w:rPr>
                <w:rFonts w:ascii="Arial" w:eastAsia="Calibri" w:hAnsi="Arial" w:cs="Arial"/>
                <w:noProof/>
                <w:webHidden/>
                <w:sz w:val="22"/>
                <w:szCs w:val="22"/>
                <w:lang w:eastAsia="en-US"/>
              </w:rPr>
              <w:fldChar w:fldCharType="begin"/>
            </w:r>
            <w:r w:rsidR="00422A85" w:rsidRPr="00E73714">
              <w:rPr>
                <w:rFonts w:ascii="Arial" w:eastAsia="Calibri" w:hAnsi="Arial" w:cs="Arial"/>
                <w:noProof/>
                <w:webHidden/>
                <w:sz w:val="22"/>
                <w:szCs w:val="22"/>
                <w:lang w:eastAsia="en-US"/>
              </w:rPr>
              <w:instrText xml:space="preserve"> PAGEREF _Toc43815861 \h </w:instrText>
            </w:r>
            <w:r w:rsidR="00422A85" w:rsidRPr="00E73714">
              <w:rPr>
                <w:rFonts w:ascii="Arial" w:eastAsia="Calibri" w:hAnsi="Arial" w:cs="Arial"/>
                <w:noProof/>
                <w:webHidden/>
                <w:sz w:val="22"/>
                <w:szCs w:val="22"/>
                <w:lang w:eastAsia="en-US"/>
              </w:rPr>
            </w:r>
            <w:r w:rsidR="00422A85" w:rsidRPr="00E73714">
              <w:rPr>
                <w:rFonts w:ascii="Arial" w:eastAsia="Calibri" w:hAnsi="Arial" w:cs="Arial"/>
                <w:noProof/>
                <w:webHidden/>
                <w:sz w:val="22"/>
                <w:szCs w:val="22"/>
                <w:lang w:eastAsia="en-US"/>
              </w:rPr>
              <w:fldChar w:fldCharType="separate"/>
            </w:r>
            <w:r w:rsidR="00422A85">
              <w:rPr>
                <w:rFonts w:ascii="Arial" w:eastAsia="Calibri" w:hAnsi="Arial" w:cs="Arial"/>
                <w:noProof/>
                <w:webHidden/>
                <w:sz w:val="22"/>
                <w:szCs w:val="22"/>
                <w:lang w:eastAsia="en-US"/>
              </w:rPr>
              <w:t>58</w:t>
            </w:r>
            <w:r w:rsidR="00422A85" w:rsidRPr="00E73714">
              <w:rPr>
                <w:rFonts w:ascii="Arial" w:eastAsia="Calibri" w:hAnsi="Arial" w:cs="Arial"/>
                <w:noProof/>
                <w:webHidden/>
                <w:sz w:val="22"/>
                <w:szCs w:val="22"/>
                <w:lang w:eastAsia="en-US"/>
              </w:rPr>
              <w:fldChar w:fldCharType="end"/>
            </w:r>
          </w:hyperlink>
        </w:p>
        <w:p w14:paraId="003AAA27" w14:textId="41AEF9EA" w:rsidR="00422A85" w:rsidRPr="00E73714" w:rsidRDefault="001A14B9" w:rsidP="00422A85">
          <w:pPr>
            <w:tabs>
              <w:tab w:val="right" w:leader="dot" w:pos="9016"/>
            </w:tabs>
            <w:spacing w:after="100" w:line="259" w:lineRule="auto"/>
            <w:jc w:val="left"/>
            <w:rPr>
              <w:rFonts w:ascii="Arial" w:eastAsia="Times New Roman" w:hAnsi="Arial" w:cs="Arial"/>
              <w:noProof/>
              <w:sz w:val="22"/>
              <w:szCs w:val="22"/>
            </w:rPr>
          </w:pPr>
          <w:hyperlink w:anchor="_Toc43815862" w:history="1">
            <w:r w:rsidR="00422A85" w:rsidRPr="00E73714">
              <w:rPr>
                <w:rFonts w:ascii="Arial" w:eastAsia="Calibri" w:hAnsi="Arial" w:cs="Arial"/>
                <w:noProof/>
                <w:color w:val="0563C1"/>
                <w:sz w:val="22"/>
                <w:szCs w:val="22"/>
                <w:u w:val="single"/>
                <w:lang w:eastAsia="en-US"/>
              </w:rPr>
              <w:t>Locations of work and travel</w:t>
            </w:r>
            <w:r w:rsidR="00422A85" w:rsidRPr="00E73714">
              <w:rPr>
                <w:rFonts w:ascii="Arial" w:eastAsia="Calibri" w:hAnsi="Arial" w:cs="Arial"/>
                <w:noProof/>
                <w:webHidden/>
                <w:sz w:val="22"/>
                <w:szCs w:val="22"/>
                <w:lang w:eastAsia="en-US"/>
              </w:rPr>
              <w:tab/>
            </w:r>
            <w:r w:rsidR="00422A85" w:rsidRPr="00E73714">
              <w:rPr>
                <w:rFonts w:ascii="Arial" w:eastAsia="Calibri" w:hAnsi="Arial" w:cs="Arial"/>
                <w:noProof/>
                <w:webHidden/>
                <w:sz w:val="22"/>
                <w:szCs w:val="22"/>
                <w:lang w:eastAsia="en-US"/>
              </w:rPr>
              <w:fldChar w:fldCharType="begin"/>
            </w:r>
            <w:r w:rsidR="00422A85" w:rsidRPr="00E73714">
              <w:rPr>
                <w:rFonts w:ascii="Arial" w:eastAsia="Calibri" w:hAnsi="Arial" w:cs="Arial"/>
                <w:noProof/>
                <w:webHidden/>
                <w:sz w:val="22"/>
                <w:szCs w:val="22"/>
                <w:lang w:eastAsia="en-US"/>
              </w:rPr>
              <w:instrText xml:space="preserve"> PAGEREF _Toc43815862 \h </w:instrText>
            </w:r>
            <w:r w:rsidR="00422A85" w:rsidRPr="00E73714">
              <w:rPr>
                <w:rFonts w:ascii="Arial" w:eastAsia="Calibri" w:hAnsi="Arial" w:cs="Arial"/>
                <w:noProof/>
                <w:webHidden/>
                <w:sz w:val="22"/>
                <w:szCs w:val="22"/>
                <w:lang w:eastAsia="en-US"/>
              </w:rPr>
            </w:r>
            <w:r w:rsidR="00422A85" w:rsidRPr="00E73714">
              <w:rPr>
                <w:rFonts w:ascii="Arial" w:eastAsia="Calibri" w:hAnsi="Arial" w:cs="Arial"/>
                <w:noProof/>
                <w:webHidden/>
                <w:sz w:val="22"/>
                <w:szCs w:val="22"/>
                <w:lang w:eastAsia="en-US"/>
              </w:rPr>
              <w:fldChar w:fldCharType="separate"/>
            </w:r>
            <w:r w:rsidR="00422A85">
              <w:rPr>
                <w:rFonts w:ascii="Arial" w:eastAsia="Calibri" w:hAnsi="Arial" w:cs="Arial"/>
                <w:noProof/>
                <w:webHidden/>
                <w:sz w:val="22"/>
                <w:szCs w:val="22"/>
                <w:lang w:eastAsia="en-US"/>
              </w:rPr>
              <w:t>59</w:t>
            </w:r>
            <w:r w:rsidR="00422A85" w:rsidRPr="00E73714">
              <w:rPr>
                <w:rFonts w:ascii="Arial" w:eastAsia="Calibri" w:hAnsi="Arial" w:cs="Arial"/>
                <w:noProof/>
                <w:webHidden/>
                <w:sz w:val="22"/>
                <w:szCs w:val="22"/>
                <w:lang w:eastAsia="en-US"/>
              </w:rPr>
              <w:fldChar w:fldCharType="end"/>
            </w:r>
          </w:hyperlink>
        </w:p>
        <w:p w14:paraId="659E3BCF" w14:textId="47BAEE57" w:rsidR="00422A85" w:rsidRPr="00E73714" w:rsidRDefault="001A14B9" w:rsidP="00422A85">
          <w:pPr>
            <w:tabs>
              <w:tab w:val="right" w:leader="dot" w:pos="9016"/>
            </w:tabs>
            <w:spacing w:after="100" w:line="259" w:lineRule="auto"/>
            <w:jc w:val="left"/>
            <w:rPr>
              <w:rFonts w:ascii="Arial" w:eastAsia="Times New Roman" w:hAnsi="Arial" w:cs="Arial"/>
              <w:noProof/>
              <w:sz w:val="22"/>
              <w:szCs w:val="22"/>
            </w:rPr>
          </w:pPr>
          <w:hyperlink w:anchor="_Toc43815863" w:history="1">
            <w:r w:rsidR="00422A85" w:rsidRPr="00E73714">
              <w:rPr>
                <w:rFonts w:ascii="Arial" w:eastAsia="Calibri" w:hAnsi="Arial" w:cs="Arial"/>
                <w:noProof/>
                <w:color w:val="0563C1"/>
                <w:sz w:val="22"/>
                <w:szCs w:val="22"/>
                <w:u w:val="single"/>
                <w:lang w:eastAsia="en-US"/>
              </w:rPr>
              <w:t>Off boarding and Termination</w:t>
            </w:r>
            <w:r w:rsidR="00422A85" w:rsidRPr="00E73714">
              <w:rPr>
                <w:rFonts w:ascii="Arial" w:eastAsia="Calibri" w:hAnsi="Arial" w:cs="Arial"/>
                <w:noProof/>
                <w:webHidden/>
                <w:sz w:val="22"/>
                <w:szCs w:val="22"/>
                <w:lang w:eastAsia="en-US"/>
              </w:rPr>
              <w:tab/>
            </w:r>
            <w:r w:rsidR="00422A85" w:rsidRPr="00E73714">
              <w:rPr>
                <w:rFonts w:ascii="Arial" w:eastAsia="Calibri" w:hAnsi="Arial" w:cs="Arial"/>
                <w:noProof/>
                <w:webHidden/>
                <w:sz w:val="22"/>
                <w:szCs w:val="22"/>
                <w:lang w:eastAsia="en-US"/>
              </w:rPr>
              <w:fldChar w:fldCharType="begin"/>
            </w:r>
            <w:r w:rsidR="00422A85" w:rsidRPr="00E73714">
              <w:rPr>
                <w:rFonts w:ascii="Arial" w:eastAsia="Calibri" w:hAnsi="Arial" w:cs="Arial"/>
                <w:noProof/>
                <w:webHidden/>
                <w:sz w:val="22"/>
                <w:szCs w:val="22"/>
                <w:lang w:eastAsia="en-US"/>
              </w:rPr>
              <w:instrText xml:space="preserve"> PAGEREF _Toc43815863 \h </w:instrText>
            </w:r>
            <w:r w:rsidR="00422A85" w:rsidRPr="00E73714">
              <w:rPr>
                <w:rFonts w:ascii="Arial" w:eastAsia="Calibri" w:hAnsi="Arial" w:cs="Arial"/>
                <w:noProof/>
                <w:webHidden/>
                <w:sz w:val="22"/>
                <w:szCs w:val="22"/>
                <w:lang w:eastAsia="en-US"/>
              </w:rPr>
            </w:r>
            <w:r w:rsidR="00422A85" w:rsidRPr="00E73714">
              <w:rPr>
                <w:rFonts w:ascii="Arial" w:eastAsia="Calibri" w:hAnsi="Arial" w:cs="Arial"/>
                <w:noProof/>
                <w:webHidden/>
                <w:sz w:val="22"/>
                <w:szCs w:val="22"/>
                <w:lang w:eastAsia="en-US"/>
              </w:rPr>
              <w:fldChar w:fldCharType="separate"/>
            </w:r>
            <w:r w:rsidR="00422A85">
              <w:rPr>
                <w:rFonts w:ascii="Arial" w:eastAsia="Calibri" w:hAnsi="Arial" w:cs="Arial"/>
                <w:noProof/>
                <w:webHidden/>
                <w:sz w:val="22"/>
                <w:szCs w:val="22"/>
                <w:lang w:eastAsia="en-US"/>
              </w:rPr>
              <w:t>59</w:t>
            </w:r>
            <w:r w:rsidR="00422A85" w:rsidRPr="00E73714">
              <w:rPr>
                <w:rFonts w:ascii="Arial" w:eastAsia="Calibri" w:hAnsi="Arial" w:cs="Arial"/>
                <w:noProof/>
                <w:webHidden/>
                <w:sz w:val="22"/>
                <w:szCs w:val="22"/>
                <w:lang w:eastAsia="en-US"/>
              </w:rPr>
              <w:fldChar w:fldCharType="end"/>
            </w:r>
          </w:hyperlink>
        </w:p>
        <w:p w14:paraId="02696366" w14:textId="5BF3FBCF" w:rsidR="00422A85" w:rsidRPr="00E73714" w:rsidRDefault="001A14B9" w:rsidP="00422A85">
          <w:pPr>
            <w:tabs>
              <w:tab w:val="right" w:leader="dot" w:pos="9016"/>
            </w:tabs>
            <w:spacing w:after="100" w:line="259" w:lineRule="auto"/>
            <w:jc w:val="left"/>
            <w:rPr>
              <w:rFonts w:ascii="Arial" w:eastAsia="Times New Roman" w:hAnsi="Arial" w:cs="Arial"/>
              <w:noProof/>
              <w:sz w:val="22"/>
              <w:szCs w:val="22"/>
            </w:rPr>
          </w:pPr>
          <w:hyperlink w:anchor="_Toc43815864" w:history="1">
            <w:r w:rsidR="00422A85" w:rsidRPr="00E73714">
              <w:rPr>
                <w:rFonts w:ascii="Arial" w:eastAsia="Calibri" w:hAnsi="Arial" w:cs="Arial"/>
                <w:noProof/>
                <w:color w:val="0563C1"/>
                <w:sz w:val="22"/>
                <w:szCs w:val="22"/>
                <w:u w:val="single"/>
                <w:lang w:eastAsia="en-US"/>
              </w:rPr>
              <w:t>Suspension of the Project</w:t>
            </w:r>
            <w:r w:rsidR="00422A85" w:rsidRPr="00E73714">
              <w:rPr>
                <w:rFonts w:ascii="Arial" w:eastAsia="Calibri" w:hAnsi="Arial" w:cs="Arial"/>
                <w:noProof/>
                <w:webHidden/>
                <w:sz w:val="22"/>
                <w:szCs w:val="22"/>
                <w:lang w:eastAsia="en-US"/>
              </w:rPr>
              <w:tab/>
            </w:r>
            <w:r w:rsidR="00422A85" w:rsidRPr="00E73714">
              <w:rPr>
                <w:rFonts w:ascii="Arial" w:eastAsia="Calibri" w:hAnsi="Arial" w:cs="Arial"/>
                <w:noProof/>
                <w:webHidden/>
                <w:sz w:val="22"/>
                <w:szCs w:val="22"/>
                <w:lang w:eastAsia="en-US"/>
              </w:rPr>
              <w:fldChar w:fldCharType="begin"/>
            </w:r>
            <w:r w:rsidR="00422A85" w:rsidRPr="00E73714">
              <w:rPr>
                <w:rFonts w:ascii="Arial" w:eastAsia="Calibri" w:hAnsi="Arial" w:cs="Arial"/>
                <w:noProof/>
                <w:webHidden/>
                <w:sz w:val="22"/>
                <w:szCs w:val="22"/>
                <w:lang w:eastAsia="en-US"/>
              </w:rPr>
              <w:instrText xml:space="preserve"> PAGEREF _Toc43815864 \h </w:instrText>
            </w:r>
            <w:r w:rsidR="00422A85" w:rsidRPr="00E73714">
              <w:rPr>
                <w:rFonts w:ascii="Arial" w:eastAsia="Calibri" w:hAnsi="Arial" w:cs="Arial"/>
                <w:noProof/>
                <w:webHidden/>
                <w:sz w:val="22"/>
                <w:szCs w:val="22"/>
                <w:lang w:eastAsia="en-US"/>
              </w:rPr>
            </w:r>
            <w:r w:rsidR="00422A85" w:rsidRPr="00E73714">
              <w:rPr>
                <w:rFonts w:ascii="Arial" w:eastAsia="Calibri" w:hAnsi="Arial" w:cs="Arial"/>
                <w:noProof/>
                <w:webHidden/>
                <w:sz w:val="22"/>
                <w:szCs w:val="22"/>
                <w:lang w:eastAsia="en-US"/>
              </w:rPr>
              <w:fldChar w:fldCharType="separate"/>
            </w:r>
            <w:r w:rsidR="00422A85">
              <w:rPr>
                <w:rFonts w:ascii="Arial" w:eastAsia="Calibri" w:hAnsi="Arial" w:cs="Arial"/>
                <w:noProof/>
                <w:webHidden/>
                <w:sz w:val="22"/>
                <w:szCs w:val="22"/>
                <w:lang w:eastAsia="en-US"/>
              </w:rPr>
              <w:t>60</w:t>
            </w:r>
            <w:r w:rsidR="00422A85" w:rsidRPr="00E73714">
              <w:rPr>
                <w:rFonts w:ascii="Arial" w:eastAsia="Calibri" w:hAnsi="Arial" w:cs="Arial"/>
                <w:noProof/>
                <w:webHidden/>
                <w:sz w:val="22"/>
                <w:szCs w:val="22"/>
                <w:lang w:eastAsia="en-US"/>
              </w:rPr>
              <w:fldChar w:fldCharType="end"/>
            </w:r>
          </w:hyperlink>
        </w:p>
        <w:p w14:paraId="2016F0D6" w14:textId="28F943CC" w:rsidR="00422A85" w:rsidRPr="00E73714" w:rsidRDefault="001A14B9" w:rsidP="00422A85">
          <w:pPr>
            <w:tabs>
              <w:tab w:val="right" w:leader="dot" w:pos="9016"/>
            </w:tabs>
            <w:spacing w:after="100" w:line="259" w:lineRule="auto"/>
            <w:jc w:val="left"/>
            <w:rPr>
              <w:rFonts w:ascii="Arial" w:eastAsia="Times New Roman" w:hAnsi="Arial" w:cs="Arial"/>
              <w:noProof/>
              <w:sz w:val="22"/>
              <w:szCs w:val="22"/>
            </w:rPr>
          </w:pPr>
          <w:hyperlink w:anchor="_Toc43815869" w:history="1">
            <w:r w:rsidR="00422A85" w:rsidRPr="00E73714">
              <w:rPr>
                <w:rFonts w:ascii="Arial" w:eastAsia="Calibri" w:hAnsi="Arial" w:cs="Arial"/>
                <w:noProof/>
                <w:color w:val="0563C1"/>
                <w:sz w:val="22"/>
                <w:szCs w:val="22"/>
                <w:u w:val="single"/>
                <w:lang w:eastAsia="en-US"/>
              </w:rPr>
              <w:t>Early Termination</w:t>
            </w:r>
            <w:r w:rsidR="00422A85" w:rsidRPr="00E73714">
              <w:rPr>
                <w:rFonts w:ascii="Arial" w:eastAsia="Calibri" w:hAnsi="Arial" w:cs="Arial"/>
                <w:noProof/>
                <w:webHidden/>
                <w:sz w:val="22"/>
                <w:szCs w:val="22"/>
                <w:lang w:eastAsia="en-US"/>
              </w:rPr>
              <w:tab/>
            </w:r>
            <w:r w:rsidR="00422A85" w:rsidRPr="00E73714">
              <w:rPr>
                <w:rFonts w:ascii="Arial" w:eastAsia="Calibri" w:hAnsi="Arial" w:cs="Arial"/>
                <w:noProof/>
                <w:webHidden/>
                <w:sz w:val="22"/>
                <w:szCs w:val="22"/>
                <w:lang w:eastAsia="en-US"/>
              </w:rPr>
              <w:fldChar w:fldCharType="begin"/>
            </w:r>
            <w:r w:rsidR="00422A85" w:rsidRPr="00E73714">
              <w:rPr>
                <w:rFonts w:ascii="Arial" w:eastAsia="Calibri" w:hAnsi="Arial" w:cs="Arial"/>
                <w:noProof/>
                <w:webHidden/>
                <w:sz w:val="22"/>
                <w:szCs w:val="22"/>
                <w:lang w:eastAsia="en-US"/>
              </w:rPr>
              <w:instrText xml:space="preserve"> PAGEREF _Toc43815869 \h </w:instrText>
            </w:r>
            <w:r w:rsidR="00422A85" w:rsidRPr="00E73714">
              <w:rPr>
                <w:rFonts w:ascii="Arial" w:eastAsia="Calibri" w:hAnsi="Arial" w:cs="Arial"/>
                <w:noProof/>
                <w:webHidden/>
                <w:sz w:val="22"/>
                <w:szCs w:val="22"/>
                <w:lang w:eastAsia="en-US"/>
              </w:rPr>
            </w:r>
            <w:r w:rsidR="00422A85" w:rsidRPr="00E73714">
              <w:rPr>
                <w:rFonts w:ascii="Arial" w:eastAsia="Calibri" w:hAnsi="Arial" w:cs="Arial"/>
                <w:noProof/>
                <w:webHidden/>
                <w:sz w:val="22"/>
                <w:szCs w:val="22"/>
                <w:lang w:eastAsia="en-US"/>
              </w:rPr>
              <w:fldChar w:fldCharType="separate"/>
            </w:r>
            <w:r w:rsidR="00422A85">
              <w:rPr>
                <w:rFonts w:ascii="Arial" w:eastAsia="Calibri" w:hAnsi="Arial" w:cs="Arial"/>
                <w:noProof/>
                <w:webHidden/>
                <w:sz w:val="22"/>
                <w:szCs w:val="22"/>
                <w:lang w:eastAsia="en-US"/>
              </w:rPr>
              <w:t>60</w:t>
            </w:r>
            <w:r w:rsidR="00422A85" w:rsidRPr="00E73714">
              <w:rPr>
                <w:rFonts w:ascii="Arial" w:eastAsia="Calibri" w:hAnsi="Arial" w:cs="Arial"/>
                <w:noProof/>
                <w:webHidden/>
                <w:sz w:val="22"/>
                <w:szCs w:val="22"/>
                <w:lang w:eastAsia="en-US"/>
              </w:rPr>
              <w:fldChar w:fldCharType="end"/>
            </w:r>
          </w:hyperlink>
        </w:p>
        <w:p w14:paraId="2B21FEBD" w14:textId="7867E301" w:rsidR="00422A85" w:rsidRPr="00E73714" w:rsidRDefault="001A14B9" w:rsidP="00422A85">
          <w:pPr>
            <w:tabs>
              <w:tab w:val="right" w:leader="dot" w:pos="9016"/>
            </w:tabs>
            <w:spacing w:after="100" w:line="259" w:lineRule="auto"/>
            <w:jc w:val="left"/>
            <w:rPr>
              <w:rFonts w:ascii="Arial" w:eastAsia="Times New Roman" w:hAnsi="Arial" w:cs="Arial"/>
              <w:noProof/>
              <w:sz w:val="22"/>
              <w:szCs w:val="22"/>
            </w:rPr>
          </w:pPr>
          <w:hyperlink w:anchor="_Toc43815876" w:history="1">
            <w:r w:rsidR="00422A85" w:rsidRPr="00E73714">
              <w:rPr>
                <w:rFonts w:ascii="Arial" w:eastAsia="Calibri" w:hAnsi="Arial" w:cs="Arial"/>
                <w:noProof/>
                <w:color w:val="0563C1"/>
                <w:sz w:val="22"/>
                <w:szCs w:val="22"/>
                <w:u w:val="single"/>
                <w:lang w:eastAsia="en-US"/>
              </w:rPr>
              <w:t>Handover and Exit Management</w:t>
            </w:r>
            <w:r w:rsidR="00422A85" w:rsidRPr="00E73714">
              <w:rPr>
                <w:rFonts w:ascii="Arial" w:eastAsia="Calibri" w:hAnsi="Arial" w:cs="Arial"/>
                <w:noProof/>
                <w:webHidden/>
                <w:sz w:val="22"/>
                <w:szCs w:val="22"/>
                <w:lang w:eastAsia="en-US"/>
              </w:rPr>
              <w:tab/>
            </w:r>
            <w:r w:rsidR="00422A85" w:rsidRPr="00E73714">
              <w:rPr>
                <w:rFonts w:ascii="Arial" w:eastAsia="Calibri" w:hAnsi="Arial" w:cs="Arial"/>
                <w:noProof/>
                <w:webHidden/>
                <w:sz w:val="22"/>
                <w:szCs w:val="22"/>
                <w:lang w:eastAsia="en-US"/>
              </w:rPr>
              <w:fldChar w:fldCharType="begin"/>
            </w:r>
            <w:r w:rsidR="00422A85" w:rsidRPr="00E73714">
              <w:rPr>
                <w:rFonts w:ascii="Arial" w:eastAsia="Calibri" w:hAnsi="Arial" w:cs="Arial"/>
                <w:noProof/>
                <w:webHidden/>
                <w:sz w:val="22"/>
                <w:szCs w:val="22"/>
                <w:lang w:eastAsia="en-US"/>
              </w:rPr>
              <w:instrText xml:space="preserve"> PAGEREF _Toc43815876 \h </w:instrText>
            </w:r>
            <w:r w:rsidR="00422A85" w:rsidRPr="00E73714">
              <w:rPr>
                <w:rFonts w:ascii="Arial" w:eastAsia="Calibri" w:hAnsi="Arial" w:cs="Arial"/>
                <w:noProof/>
                <w:webHidden/>
                <w:sz w:val="22"/>
                <w:szCs w:val="22"/>
                <w:lang w:eastAsia="en-US"/>
              </w:rPr>
            </w:r>
            <w:r w:rsidR="00422A85" w:rsidRPr="00E73714">
              <w:rPr>
                <w:rFonts w:ascii="Arial" w:eastAsia="Calibri" w:hAnsi="Arial" w:cs="Arial"/>
                <w:noProof/>
                <w:webHidden/>
                <w:sz w:val="22"/>
                <w:szCs w:val="22"/>
                <w:lang w:eastAsia="en-US"/>
              </w:rPr>
              <w:fldChar w:fldCharType="separate"/>
            </w:r>
            <w:r w:rsidR="00422A85">
              <w:rPr>
                <w:rFonts w:ascii="Arial" w:eastAsia="Calibri" w:hAnsi="Arial" w:cs="Arial"/>
                <w:noProof/>
                <w:webHidden/>
                <w:sz w:val="22"/>
                <w:szCs w:val="22"/>
                <w:lang w:eastAsia="en-US"/>
              </w:rPr>
              <w:t>60</w:t>
            </w:r>
            <w:r w:rsidR="00422A85" w:rsidRPr="00E73714">
              <w:rPr>
                <w:rFonts w:ascii="Arial" w:eastAsia="Calibri" w:hAnsi="Arial" w:cs="Arial"/>
                <w:noProof/>
                <w:webHidden/>
                <w:sz w:val="22"/>
                <w:szCs w:val="22"/>
                <w:lang w:eastAsia="en-US"/>
              </w:rPr>
              <w:fldChar w:fldCharType="end"/>
            </w:r>
          </w:hyperlink>
        </w:p>
        <w:p w14:paraId="52365D98" w14:textId="4B84C290" w:rsidR="00422A85" w:rsidRPr="00E73714" w:rsidRDefault="001A14B9" w:rsidP="00422A85">
          <w:pPr>
            <w:tabs>
              <w:tab w:val="right" w:leader="dot" w:pos="9016"/>
            </w:tabs>
            <w:spacing w:after="100" w:line="259" w:lineRule="auto"/>
            <w:jc w:val="left"/>
            <w:rPr>
              <w:rFonts w:ascii="Arial" w:eastAsia="Times New Roman" w:hAnsi="Arial" w:cs="Arial"/>
              <w:noProof/>
              <w:sz w:val="22"/>
              <w:szCs w:val="22"/>
            </w:rPr>
          </w:pPr>
          <w:hyperlink w:anchor="_Toc43815877" w:history="1">
            <w:r w:rsidR="00422A85" w:rsidRPr="00E73714">
              <w:rPr>
                <w:rFonts w:ascii="Arial" w:eastAsia="Calibri" w:hAnsi="Arial" w:cs="Arial"/>
                <w:noProof/>
                <w:color w:val="0563C1"/>
                <w:sz w:val="22"/>
                <w:szCs w:val="22"/>
                <w:u w:val="single"/>
                <w:lang w:eastAsia="en-US"/>
              </w:rPr>
              <w:t>Reporting and communications</w:t>
            </w:r>
            <w:r w:rsidR="00422A85" w:rsidRPr="00E73714">
              <w:rPr>
                <w:rFonts w:ascii="Arial" w:eastAsia="Calibri" w:hAnsi="Arial" w:cs="Arial"/>
                <w:noProof/>
                <w:webHidden/>
                <w:sz w:val="22"/>
                <w:szCs w:val="22"/>
                <w:lang w:eastAsia="en-US"/>
              </w:rPr>
              <w:tab/>
            </w:r>
            <w:r w:rsidR="00422A85" w:rsidRPr="00E73714">
              <w:rPr>
                <w:rFonts w:ascii="Arial" w:eastAsia="Calibri" w:hAnsi="Arial" w:cs="Arial"/>
                <w:noProof/>
                <w:webHidden/>
                <w:sz w:val="22"/>
                <w:szCs w:val="22"/>
                <w:lang w:eastAsia="en-US"/>
              </w:rPr>
              <w:fldChar w:fldCharType="begin"/>
            </w:r>
            <w:r w:rsidR="00422A85" w:rsidRPr="00E73714">
              <w:rPr>
                <w:rFonts w:ascii="Arial" w:eastAsia="Calibri" w:hAnsi="Arial" w:cs="Arial"/>
                <w:noProof/>
                <w:webHidden/>
                <w:sz w:val="22"/>
                <w:szCs w:val="22"/>
                <w:lang w:eastAsia="en-US"/>
              </w:rPr>
              <w:instrText xml:space="preserve"> PAGEREF _Toc43815877 \h </w:instrText>
            </w:r>
            <w:r w:rsidR="00422A85" w:rsidRPr="00E73714">
              <w:rPr>
                <w:rFonts w:ascii="Arial" w:eastAsia="Calibri" w:hAnsi="Arial" w:cs="Arial"/>
                <w:noProof/>
                <w:webHidden/>
                <w:sz w:val="22"/>
                <w:szCs w:val="22"/>
                <w:lang w:eastAsia="en-US"/>
              </w:rPr>
            </w:r>
            <w:r w:rsidR="00422A85" w:rsidRPr="00E73714">
              <w:rPr>
                <w:rFonts w:ascii="Arial" w:eastAsia="Calibri" w:hAnsi="Arial" w:cs="Arial"/>
                <w:noProof/>
                <w:webHidden/>
                <w:sz w:val="22"/>
                <w:szCs w:val="22"/>
                <w:lang w:eastAsia="en-US"/>
              </w:rPr>
              <w:fldChar w:fldCharType="separate"/>
            </w:r>
            <w:r w:rsidR="00422A85">
              <w:rPr>
                <w:rFonts w:ascii="Arial" w:eastAsia="Calibri" w:hAnsi="Arial" w:cs="Arial"/>
                <w:noProof/>
                <w:webHidden/>
                <w:sz w:val="22"/>
                <w:szCs w:val="22"/>
                <w:lang w:eastAsia="en-US"/>
              </w:rPr>
              <w:t>61</w:t>
            </w:r>
            <w:r w:rsidR="00422A85" w:rsidRPr="00E73714">
              <w:rPr>
                <w:rFonts w:ascii="Arial" w:eastAsia="Calibri" w:hAnsi="Arial" w:cs="Arial"/>
                <w:noProof/>
                <w:webHidden/>
                <w:sz w:val="22"/>
                <w:szCs w:val="22"/>
                <w:lang w:eastAsia="en-US"/>
              </w:rPr>
              <w:fldChar w:fldCharType="end"/>
            </w:r>
          </w:hyperlink>
        </w:p>
        <w:p w14:paraId="0AB16E42" w14:textId="6D23A7CE" w:rsidR="00422A85" w:rsidRPr="00E73714" w:rsidRDefault="001A14B9" w:rsidP="00422A85">
          <w:pPr>
            <w:tabs>
              <w:tab w:val="right" w:leader="dot" w:pos="9016"/>
            </w:tabs>
            <w:spacing w:after="100" w:line="259" w:lineRule="auto"/>
            <w:jc w:val="left"/>
            <w:rPr>
              <w:rFonts w:ascii="Arial" w:eastAsia="Times New Roman" w:hAnsi="Arial" w:cs="Arial"/>
              <w:noProof/>
              <w:sz w:val="22"/>
              <w:szCs w:val="22"/>
            </w:rPr>
          </w:pPr>
          <w:hyperlink w:anchor="_Toc43815878" w:history="1">
            <w:r w:rsidR="00422A85" w:rsidRPr="00E73714">
              <w:rPr>
                <w:rFonts w:ascii="Arial" w:eastAsia="Calibri" w:hAnsi="Arial" w:cs="Arial"/>
                <w:noProof/>
                <w:color w:val="0563C1"/>
                <w:sz w:val="22"/>
                <w:szCs w:val="22"/>
                <w:u w:val="single"/>
                <w:lang w:eastAsia="en-US"/>
              </w:rPr>
              <w:t>Defined Terms</w:t>
            </w:r>
            <w:r w:rsidR="00422A85" w:rsidRPr="00E73714">
              <w:rPr>
                <w:rFonts w:ascii="Arial" w:eastAsia="Calibri" w:hAnsi="Arial" w:cs="Arial"/>
                <w:noProof/>
                <w:webHidden/>
                <w:sz w:val="22"/>
                <w:szCs w:val="22"/>
                <w:lang w:eastAsia="en-US"/>
              </w:rPr>
              <w:tab/>
            </w:r>
            <w:r w:rsidR="00422A85" w:rsidRPr="00E73714">
              <w:rPr>
                <w:rFonts w:ascii="Arial" w:eastAsia="Calibri" w:hAnsi="Arial" w:cs="Arial"/>
                <w:noProof/>
                <w:webHidden/>
                <w:sz w:val="22"/>
                <w:szCs w:val="22"/>
                <w:lang w:eastAsia="en-US"/>
              </w:rPr>
              <w:fldChar w:fldCharType="begin"/>
            </w:r>
            <w:r w:rsidR="00422A85" w:rsidRPr="00E73714">
              <w:rPr>
                <w:rFonts w:ascii="Arial" w:eastAsia="Calibri" w:hAnsi="Arial" w:cs="Arial"/>
                <w:noProof/>
                <w:webHidden/>
                <w:sz w:val="22"/>
                <w:szCs w:val="22"/>
                <w:lang w:eastAsia="en-US"/>
              </w:rPr>
              <w:instrText xml:space="preserve"> PAGEREF _Toc43815878 \h </w:instrText>
            </w:r>
            <w:r w:rsidR="00422A85" w:rsidRPr="00E73714">
              <w:rPr>
                <w:rFonts w:ascii="Arial" w:eastAsia="Calibri" w:hAnsi="Arial" w:cs="Arial"/>
                <w:noProof/>
                <w:webHidden/>
                <w:sz w:val="22"/>
                <w:szCs w:val="22"/>
                <w:lang w:eastAsia="en-US"/>
              </w:rPr>
            </w:r>
            <w:r w:rsidR="00422A85" w:rsidRPr="00E73714">
              <w:rPr>
                <w:rFonts w:ascii="Arial" w:eastAsia="Calibri" w:hAnsi="Arial" w:cs="Arial"/>
                <w:noProof/>
                <w:webHidden/>
                <w:sz w:val="22"/>
                <w:szCs w:val="22"/>
                <w:lang w:eastAsia="en-US"/>
              </w:rPr>
              <w:fldChar w:fldCharType="separate"/>
            </w:r>
            <w:r w:rsidR="00422A85">
              <w:rPr>
                <w:rFonts w:ascii="Arial" w:eastAsia="Calibri" w:hAnsi="Arial" w:cs="Arial"/>
                <w:noProof/>
                <w:webHidden/>
                <w:sz w:val="22"/>
                <w:szCs w:val="22"/>
                <w:lang w:eastAsia="en-US"/>
              </w:rPr>
              <w:t>62</w:t>
            </w:r>
            <w:r w:rsidR="00422A85" w:rsidRPr="00E73714">
              <w:rPr>
                <w:rFonts w:ascii="Arial" w:eastAsia="Calibri" w:hAnsi="Arial" w:cs="Arial"/>
                <w:noProof/>
                <w:webHidden/>
                <w:sz w:val="22"/>
                <w:szCs w:val="22"/>
                <w:lang w:eastAsia="en-US"/>
              </w:rPr>
              <w:fldChar w:fldCharType="end"/>
            </w:r>
          </w:hyperlink>
        </w:p>
        <w:p w14:paraId="53DF8BE1" w14:textId="2D6E623C" w:rsidR="00422A85" w:rsidRPr="00E73714" w:rsidRDefault="001A14B9" w:rsidP="00422A85">
          <w:pPr>
            <w:tabs>
              <w:tab w:val="right" w:leader="dot" w:pos="9016"/>
            </w:tabs>
            <w:spacing w:after="100" w:line="259" w:lineRule="auto"/>
            <w:jc w:val="left"/>
            <w:rPr>
              <w:rFonts w:ascii="Arial" w:eastAsia="Times New Roman" w:hAnsi="Arial" w:cs="Arial"/>
              <w:noProof/>
              <w:sz w:val="22"/>
              <w:szCs w:val="22"/>
            </w:rPr>
          </w:pPr>
          <w:hyperlink w:anchor="_Toc43815879" w:history="1">
            <w:r w:rsidR="00422A85" w:rsidRPr="00E73714">
              <w:rPr>
                <w:rFonts w:ascii="Arial" w:eastAsia="Calibri" w:hAnsi="Arial" w:cs="Arial"/>
                <w:noProof/>
                <w:color w:val="0563C1"/>
                <w:sz w:val="22"/>
                <w:szCs w:val="22"/>
                <w:u w:val="single"/>
                <w:lang w:eastAsia="en-US"/>
              </w:rPr>
              <w:t>Approvals</w:t>
            </w:r>
            <w:r w:rsidR="00422A85" w:rsidRPr="00E73714">
              <w:rPr>
                <w:rFonts w:ascii="Arial" w:eastAsia="Calibri" w:hAnsi="Arial" w:cs="Arial"/>
                <w:noProof/>
                <w:webHidden/>
                <w:sz w:val="22"/>
                <w:szCs w:val="22"/>
                <w:lang w:eastAsia="en-US"/>
              </w:rPr>
              <w:tab/>
            </w:r>
            <w:r w:rsidR="00422A85" w:rsidRPr="00E73714">
              <w:rPr>
                <w:rFonts w:ascii="Arial" w:eastAsia="Calibri" w:hAnsi="Arial" w:cs="Arial"/>
                <w:noProof/>
                <w:webHidden/>
                <w:sz w:val="22"/>
                <w:szCs w:val="22"/>
                <w:lang w:eastAsia="en-US"/>
              </w:rPr>
              <w:fldChar w:fldCharType="begin"/>
            </w:r>
            <w:r w:rsidR="00422A85" w:rsidRPr="00E73714">
              <w:rPr>
                <w:rFonts w:ascii="Arial" w:eastAsia="Calibri" w:hAnsi="Arial" w:cs="Arial"/>
                <w:noProof/>
                <w:webHidden/>
                <w:sz w:val="22"/>
                <w:szCs w:val="22"/>
                <w:lang w:eastAsia="en-US"/>
              </w:rPr>
              <w:instrText xml:space="preserve"> PAGEREF _Toc43815879 \h </w:instrText>
            </w:r>
            <w:r w:rsidR="00422A85" w:rsidRPr="00E73714">
              <w:rPr>
                <w:rFonts w:ascii="Arial" w:eastAsia="Calibri" w:hAnsi="Arial" w:cs="Arial"/>
                <w:noProof/>
                <w:webHidden/>
                <w:sz w:val="22"/>
                <w:szCs w:val="22"/>
                <w:lang w:eastAsia="en-US"/>
              </w:rPr>
            </w:r>
            <w:r w:rsidR="00422A85" w:rsidRPr="00E73714">
              <w:rPr>
                <w:rFonts w:ascii="Arial" w:eastAsia="Calibri" w:hAnsi="Arial" w:cs="Arial"/>
                <w:noProof/>
                <w:webHidden/>
                <w:sz w:val="22"/>
                <w:szCs w:val="22"/>
                <w:lang w:eastAsia="en-US"/>
              </w:rPr>
              <w:fldChar w:fldCharType="separate"/>
            </w:r>
            <w:r w:rsidR="00422A85">
              <w:rPr>
                <w:rFonts w:ascii="Arial" w:eastAsia="Calibri" w:hAnsi="Arial" w:cs="Arial"/>
                <w:noProof/>
                <w:webHidden/>
                <w:sz w:val="22"/>
                <w:szCs w:val="22"/>
                <w:lang w:eastAsia="en-US"/>
              </w:rPr>
              <w:t>65</w:t>
            </w:r>
            <w:r w:rsidR="00422A85" w:rsidRPr="00E73714">
              <w:rPr>
                <w:rFonts w:ascii="Arial" w:eastAsia="Calibri" w:hAnsi="Arial" w:cs="Arial"/>
                <w:noProof/>
                <w:webHidden/>
                <w:sz w:val="22"/>
                <w:szCs w:val="22"/>
                <w:lang w:eastAsia="en-US"/>
              </w:rPr>
              <w:fldChar w:fldCharType="end"/>
            </w:r>
          </w:hyperlink>
        </w:p>
        <w:p w14:paraId="42060F87" w14:textId="74D9E760" w:rsidR="00422A85" w:rsidRPr="00E73714" w:rsidRDefault="001A14B9" w:rsidP="00422A85">
          <w:pPr>
            <w:tabs>
              <w:tab w:val="right" w:leader="dot" w:pos="9016"/>
            </w:tabs>
            <w:spacing w:after="100" w:line="259" w:lineRule="auto"/>
            <w:jc w:val="left"/>
            <w:rPr>
              <w:rFonts w:ascii="Arial" w:eastAsia="Times New Roman" w:hAnsi="Arial" w:cs="Arial"/>
              <w:noProof/>
              <w:sz w:val="22"/>
              <w:szCs w:val="22"/>
            </w:rPr>
          </w:pPr>
          <w:hyperlink w:anchor="_Toc43815880" w:history="1">
            <w:r w:rsidR="00422A85" w:rsidRPr="00E73714">
              <w:rPr>
                <w:rFonts w:ascii="Arial" w:eastAsia="Calibri" w:hAnsi="Arial" w:cs="Arial"/>
                <w:noProof/>
                <w:color w:val="0563C1"/>
                <w:sz w:val="22"/>
                <w:szCs w:val="22"/>
                <w:u w:val="single"/>
                <w:lang w:eastAsia="en-US"/>
              </w:rPr>
              <w:t>Annexes</w:t>
            </w:r>
            <w:r w:rsidR="00422A85" w:rsidRPr="00E73714">
              <w:rPr>
                <w:rFonts w:ascii="Arial" w:eastAsia="Calibri" w:hAnsi="Arial" w:cs="Arial"/>
                <w:noProof/>
                <w:webHidden/>
                <w:sz w:val="22"/>
                <w:szCs w:val="22"/>
                <w:lang w:eastAsia="en-US"/>
              </w:rPr>
              <w:tab/>
            </w:r>
            <w:r w:rsidR="00422A85" w:rsidRPr="00E73714">
              <w:rPr>
                <w:rFonts w:ascii="Arial" w:eastAsia="Calibri" w:hAnsi="Arial" w:cs="Arial"/>
                <w:noProof/>
                <w:webHidden/>
                <w:sz w:val="22"/>
                <w:szCs w:val="22"/>
                <w:lang w:eastAsia="en-US"/>
              </w:rPr>
              <w:fldChar w:fldCharType="begin"/>
            </w:r>
            <w:r w:rsidR="00422A85" w:rsidRPr="00E73714">
              <w:rPr>
                <w:rFonts w:ascii="Arial" w:eastAsia="Calibri" w:hAnsi="Arial" w:cs="Arial"/>
                <w:noProof/>
                <w:webHidden/>
                <w:sz w:val="22"/>
                <w:szCs w:val="22"/>
                <w:lang w:eastAsia="en-US"/>
              </w:rPr>
              <w:instrText xml:space="preserve"> PAGEREF _Toc43815880 \h </w:instrText>
            </w:r>
            <w:r w:rsidR="00422A85" w:rsidRPr="00E73714">
              <w:rPr>
                <w:rFonts w:ascii="Arial" w:eastAsia="Calibri" w:hAnsi="Arial" w:cs="Arial"/>
                <w:noProof/>
                <w:webHidden/>
                <w:sz w:val="22"/>
                <w:szCs w:val="22"/>
                <w:lang w:eastAsia="en-US"/>
              </w:rPr>
            </w:r>
            <w:r w:rsidR="00422A85" w:rsidRPr="00E73714">
              <w:rPr>
                <w:rFonts w:ascii="Arial" w:eastAsia="Calibri" w:hAnsi="Arial" w:cs="Arial"/>
                <w:noProof/>
                <w:webHidden/>
                <w:sz w:val="22"/>
                <w:szCs w:val="22"/>
                <w:lang w:eastAsia="en-US"/>
              </w:rPr>
              <w:fldChar w:fldCharType="separate"/>
            </w:r>
            <w:r w:rsidR="00422A85">
              <w:rPr>
                <w:rFonts w:ascii="Arial" w:eastAsia="Calibri" w:hAnsi="Arial" w:cs="Arial"/>
                <w:noProof/>
                <w:webHidden/>
                <w:sz w:val="22"/>
                <w:szCs w:val="22"/>
                <w:lang w:eastAsia="en-US"/>
              </w:rPr>
              <w:t>66</w:t>
            </w:r>
            <w:r w:rsidR="00422A85" w:rsidRPr="00E73714">
              <w:rPr>
                <w:rFonts w:ascii="Arial" w:eastAsia="Calibri" w:hAnsi="Arial" w:cs="Arial"/>
                <w:noProof/>
                <w:webHidden/>
                <w:sz w:val="22"/>
                <w:szCs w:val="22"/>
                <w:lang w:eastAsia="en-US"/>
              </w:rPr>
              <w:fldChar w:fldCharType="end"/>
            </w:r>
          </w:hyperlink>
        </w:p>
        <w:p w14:paraId="7D8E913F" w14:textId="24214FF2" w:rsidR="00422A85" w:rsidRPr="00E73714" w:rsidRDefault="001A14B9" w:rsidP="00422A85">
          <w:pPr>
            <w:tabs>
              <w:tab w:val="right" w:leader="dot" w:pos="9016"/>
            </w:tabs>
            <w:spacing w:after="100" w:line="259" w:lineRule="auto"/>
            <w:jc w:val="left"/>
            <w:rPr>
              <w:rFonts w:ascii="Arial" w:eastAsia="Times New Roman" w:hAnsi="Arial" w:cs="Arial"/>
              <w:noProof/>
              <w:sz w:val="22"/>
              <w:szCs w:val="22"/>
            </w:rPr>
          </w:pPr>
          <w:hyperlink w:anchor="_Toc43815881" w:history="1">
            <w:r w:rsidR="00422A85" w:rsidRPr="00E73714">
              <w:rPr>
                <w:rFonts w:ascii="Arial" w:eastAsia="Calibri" w:hAnsi="Arial" w:cs="Arial"/>
                <w:noProof/>
                <w:color w:val="0563C1"/>
                <w:sz w:val="22"/>
                <w:szCs w:val="22"/>
                <w:u w:val="single"/>
                <w:lang w:eastAsia="en-US"/>
              </w:rPr>
              <w:t>Annex 1 – Testing Standards</w:t>
            </w:r>
            <w:r w:rsidR="00422A85" w:rsidRPr="00E73714">
              <w:rPr>
                <w:rFonts w:ascii="Arial" w:eastAsia="Calibri" w:hAnsi="Arial" w:cs="Arial"/>
                <w:noProof/>
                <w:webHidden/>
                <w:sz w:val="22"/>
                <w:szCs w:val="22"/>
                <w:lang w:eastAsia="en-US"/>
              </w:rPr>
              <w:tab/>
            </w:r>
            <w:r w:rsidR="00422A85" w:rsidRPr="00E73714">
              <w:rPr>
                <w:rFonts w:ascii="Arial" w:eastAsia="Calibri" w:hAnsi="Arial" w:cs="Arial"/>
                <w:noProof/>
                <w:webHidden/>
                <w:sz w:val="22"/>
                <w:szCs w:val="22"/>
                <w:lang w:eastAsia="en-US"/>
              </w:rPr>
              <w:fldChar w:fldCharType="begin"/>
            </w:r>
            <w:r w:rsidR="00422A85" w:rsidRPr="00E73714">
              <w:rPr>
                <w:rFonts w:ascii="Arial" w:eastAsia="Calibri" w:hAnsi="Arial" w:cs="Arial"/>
                <w:noProof/>
                <w:webHidden/>
                <w:sz w:val="22"/>
                <w:szCs w:val="22"/>
                <w:lang w:eastAsia="en-US"/>
              </w:rPr>
              <w:instrText xml:space="preserve"> PAGEREF _Toc43815881 \h </w:instrText>
            </w:r>
            <w:r w:rsidR="00422A85" w:rsidRPr="00E73714">
              <w:rPr>
                <w:rFonts w:ascii="Arial" w:eastAsia="Calibri" w:hAnsi="Arial" w:cs="Arial"/>
                <w:noProof/>
                <w:webHidden/>
                <w:sz w:val="22"/>
                <w:szCs w:val="22"/>
                <w:lang w:eastAsia="en-US"/>
              </w:rPr>
            </w:r>
            <w:r w:rsidR="00422A85" w:rsidRPr="00E73714">
              <w:rPr>
                <w:rFonts w:ascii="Arial" w:eastAsia="Calibri" w:hAnsi="Arial" w:cs="Arial"/>
                <w:noProof/>
                <w:webHidden/>
                <w:sz w:val="22"/>
                <w:szCs w:val="22"/>
                <w:lang w:eastAsia="en-US"/>
              </w:rPr>
              <w:fldChar w:fldCharType="separate"/>
            </w:r>
            <w:r w:rsidR="00422A85">
              <w:rPr>
                <w:rFonts w:ascii="Arial" w:eastAsia="Calibri" w:hAnsi="Arial" w:cs="Arial"/>
                <w:noProof/>
                <w:webHidden/>
                <w:sz w:val="22"/>
                <w:szCs w:val="22"/>
                <w:lang w:eastAsia="en-US"/>
              </w:rPr>
              <w:t>66</w:t>
            </w:r>
            <w:r w:rsidR="00422A85" w:rsidRPr="00E73714">
              <w:rPr>
                <w:rFonts w:ascii="Arial" w:eastAsia="Calibri" w:hAnsi="Arial" w:cs="Arial"/>
                <w:noProof/>
                <w:webHidden/>
                <w:sz w:val="22"/>
                <w:szCs w:val="22"/>
                <w:lang w:eastAsia="en-US"/>
              </w:rPr>
              <w:fldChar w:fldCharType="end"/>
            </w:r>
          </w:hyperlink>
        </w:p>
        <w:p w14:paraId="61670A9B" w14:textId="194CC7A5" w:rsidR="00422A85" w:rsidRPr="00E73714" w:rsidRDefault="001A14B9" w:rsidP="00422A85">
          <w:pPr>
            <w:tabs>
              <w:tab w:val="right" w:leader="dot" w:pos="9016"/>
            </w:tabs>
            <w:spacing w:after="100" w:line="259" w:lineRule="auto"/>
            <w:jc w:val="left"/>
            <w:rPr>
              <w:rFonts w:ascii="Arial" w:eastAsia="Times New Roman" w:hAnsi="Arial" w:cs="Arial"/>
              <w:noProof/>
              <w:sz w:val="22"/>
              <w:szCs w:val="22"/>
            </w:rPr>
          </w:pPr>
          <w:hyperlink w:anchor="_Toc43815882" w:history="1">
            <w:r w:rsidR="00422A85" w:rsidRPr="00E73714">
              <w:rPr>
                <w:rFonts w:ascii="Arial" w:eastAsia="Calibri" w:hAnsi="Arial" w:cs="Arial"/>
                <w:noProof/>
                <w:color w:val="0563C1"/>
                <w:sz w:val="22"/>
                <w:szCs w:val="22"/>
                <w:u w:val="single"/>
                <w:lang w:eastAsia="en-US"/>
              </w:rPr>
              <w:t>Annex 2 – Project Hierarchy</w:t>
            </w:r>
            <w:r w:rsidR="00422A85" w:rsidRPr="00E73714">
              <w:rPr>
                <w:rFonts w:ascii="Arial" w:eastAsia="Calibri" w:hAnsi="Arial" w:cs="Arial"/>
                <w:noProof/>
                <w:webHidden/>
                <w:sz w:val="22"/>
                <w:szCs w:val="22"/>
                <w:lang w:eastAsia="en-US"/>
              </w:rPr>
              <w:tab/>
            </w:r>
            <w:r w:rsidR="00422A85" w:rsidRPr="00E73714">
              <w:rPr>
                <w:rFonts w:ascii="Arial" w:eastAsia="Calibri" w:hAnsi="Arial" w:cs="Arial"/>
                <w:noProof/>
                <w:webHidden/>
                <w:sz w:val="22"/>
                <w:szCs w:val="22"/>
                <w:lang w:eastAsia="en-US"/>
              </w:rPr>
              <w:fldChar w:fldCharType="begin"/>
            </w:r>
            <w:r w:rsidR="00422A85" w:rsidRPr="00E73714">
              <w:rPr>
                <w:rFonts w:ascii="Arial" w:eastAsia="Calibri" w:hAnsi="Arial" w:cs="Arial"/>
                <w:noProof/>
                <w:webHidden/>
                <w:sz w:val="22"/>
                <w:szCs w:val="22"/>
                <w:lang w:eastAsia="en-US"/>
              </w:rPr>
              <w:instrText xml:space="preserve"> PAGEREF _Toc43815882 \h </w:instrText>
            </w:r>
            <w:r w:rsidR="00422A85" w:rsidRPr="00E73714">
              <w:rPr>
                <w:rFonts w:ascii="Arial" w:eastAsia="Calibri" w:hAnsi="Arial" w:cs="Arial"/>
                <w:noProof/>
                <w:webHidden/>
                <w:sz w:val="22"/>
                <w:szCs w:val="22"/>
                <w:lang w:eastAsia="en-US"/>
              </w:rPr>
            </w:r>
            <w:r w:rsidR="00422A85" w:rsidRPr="00E73714">
              <w:rPr>
                <w:rFonts w:ascii="Arial" w:eastAsia="Calibri" w:hAnsi="Arial" w:cs="Arial"/>
                <w:noProof/>
                <w:webHidden/>
                <w:sz w:val="22"/>
                <w:szCs w:val="22"/>
                <w:lang w:eastAsia="en-US"/>
              </w:rPr>
              <w:fldChar w:fldCharType="separate"/>
            </w:r>
            <w:r w:rsidR="00422A85">
              <w:rPr>
                <w:rFonts w:ascii="Arial" w:eastAsia="Calibri" w:hAnsi="Arial" w:cs="Arial"/>
                <w:noProof/>
                <w:webHidden/>
                <w:sz w:val="22"/>
                <w:szCs w:val="22"/>
                <w:lang w:eastAsia="en-US"/>
              </w:rPr>
              <w:t>68</w:t>
            </w:r>
            <w:r w:rsidR="00422A85" w:rsidRPr="00E73714">
              <w:rPr>
                <w:rFonts w:ascii="Arial" w:eastAsia="Calibri" w:hAnsi="Arial" w:cs="Arial"/>
                <w:noProof/>
                <w:webHidden/>
                <w:sz w:val="22"/>
                <w:szCs w:val="22"/>
                <w:lang w:eastAsia="en-US"/>
              </w:rPr>
              <w:fldChar w:fldCharType="end"/>
            </w:r>
          </w:hyperlink>
        </w:p>
        <w:p w14:paraId="490ECBBA" w14:textId="322B5216" w:rsidR="00422A85" w:rsidRPr="00E73714" w:rsidRDefault="001A14B9" w:rsidP="00422A85">
          <w:pPr>
            <w:tabs>
              <w:tab w:val="right" w:leader="dot" w:pos="9016"/>
            </w:tabs>
            <w:spacing w:after="100" w:line="259" w:lineRule="auto"/>
            <w:jc w:val="left"/>
            <w:rPr>
              <w:rFonts w:ascii="Arial" w:eastAsia="Times New Roman" w:hAnsi="Arial" w:cs="Arial"/>
              <w:noProof/>
              <w:sz w:val="22"/>
              <w:szCs w:val="22"/>
            </w:rPr>
          </w:pPr>
          <w:hyperlink w:anchor="_Toc43815883" w:history="1">
            <w:r w:rsidR="00422A85" w:rsidRPr="00E73714">
              <w:rPr>
                <w:rFonts w:ascii="Arial" w:eastAsia="Calibri" w:hAnsi="Arial" w:cs="Arial"/>
                <w:noProof/>
                <w:color w:val="0563C1"/>
                <w:sz w:val="22"/>
                <w:szCs w:val="22"/>
                <w:u w:val="single"/>
                <w:lang w:eastAsia="en-US"/>
              </w:rPr>
              <w:t>Annex 3 – SOW Amendment</w:t>
            </w:r>
            <w:r w:rsidR="00422A85" w:rsidRPr="00E73714">
              <w:rPr>
                <w:rFonts w:ascii="Arial" w:eastAsia="Calibri" w:hAnsi="Arial" w:cs="Arial"/>
                <w:noProof/>
                <w:webHidden/>
                <w:sz w:val="22"/>
                <w:szCs w:val="22"/>
                <w:lang w:eastAsia="en-US"/>
              </w:rPr>
              <w:tab/>
            </w:r>
            <w:r w:rsidR="00422A85" w:rsidRPr="00E73714">
              <w:rPr>
                <w:rFonts w:ascii="Arial" w:eastAsia="Calibri" w:hAnsi="Arial" w:cs="Arial"/>
                <w:noProof/>
                <w:webHidden/>
                <w:sz w:val="22"/>
                <w:szCs w:val="22"/>
                <w:lang w:eastAsia="en-US"/>
              </w:rPr>
              <w:fldChar w:fldCharType="begin"/>
            </w:r>
            <w:r w:rsidR="00422A85" w:rsidRPr="00E73714">
              <w:rPr>
                <w:rFonts w:ascii="Arial" w:eastAsia="Calibri" w:hAnsi="Arial" w:cs="Arial"/>
                <w:noProof/>
                <w:webHidden/>
                <w:sz w:val="22"/>
                <w:szCs w:val="22"/>
                <w:lang w:eastAsia="en-US"/>
              </w:rPr>
              <w:instrText xml:space="preserve"> PAGEREF _Toc43815883 \h </w:instrText>
            </w:r>
            <w:r w:rsidR="00422A85" w:rsidRPr="00E73714">
              <w:rPr>
                <w:rFonts w:ascii="Arial" w:eastAsia="Calibri" w:hAnsi="Arial" w:cs="Arial"/>
                <w:noProof/>
                <w:webHidden/>
                <w:sz w:val="22"/>
                <w:szCs w:val="22"/>
                <w:lang w:eastAsia="en-US"/>
              </w:rPr>
            </w:r>
            <w:r w:rsidR="00422A85" w:rsidRPr="00E73714">
              <w:rPr>
                <w:rFonts w:ascii="Arial" w:eastAsia="Calibri" w:hAnsi="Arial" w:cs="Arial"/>
                <w:noProof/>
                <w:webHidden/>
                <w:sz w:val="22"/>
                <w:szCs w:val="22"/>
                <w:lang w:eastAsia="en-US"/>
              </w:rPr>
              <w:fldChar w:fldCharType="separate"/>
            </w:r>
            <w:r w:rsidR="00422A85">
              <w:rPr>
                <w:rFonts w:ascii="Arial" w:eastAsia="Calibri" w:hAnsi="Arial" w:cs="Arial"/>
                <w:noProof/>
                <w:webHidden/>
                <w:sz w:val="22"/>
                <w:szCs w:val="22"/>
                <w:lang w:eastAsia="en-US"/>
              </w:rPr>
              <w:t>69</w:t>
            </w:r>
            <w:r w:rsidR="00422A85" w:rsidRPr="00E73714">
              <w:rPr>
                <w:rFonts w:ascii="Arial" w:eastAsia="Calibri" w:hAnsi="Arial" w:cs="Arial"/>
                <w:noProof/>
                <w:webHidden/>
                <w:sz w:val="22"/>
                <w:szCs w:val="22"/>
                <w:lang w:eastAsia="en-US"/>
              </w:rPr>
              <w:fldChar w:fldCharType="end"/>
            </w:r>
          </w:hyperlink>
        </w:p>
        <w:p w14:paraId="57AA7C3B" w14:textId="0C50AA15" w:rsidR="00422A85" w:rsidRPr="00E73714" w:rsidRDefault="001A14B9" w:rsidP="00422A85">
          <w:pPr>
            <w:tabs>
              <w:tab w:val="right" w:leader="dot" w:pos="9016"/>
            </w:tabs>
            <w:spacing w:after="100" w:line="259" w:lineRule="auto"/>
            <w:jc w:val="left"/>
            <w:rPr>
              <w:rFonts w:ascii="Arial" w:eastAsia="Times New Roman" w:hAnsi="Arial" w:cs="Arial"/>
              <w:noProof/>
              <w:sz w:val="22"/>
              <w:szCs w:val="22"/>
            </w:rPr>
          </w:pPr>
          <w:hyperlink w:anchor="_Toc43815884" w:history="1">
            <w:r w:rsidR="00422A85" w:rsidRPr="00E73714">
              <w:rPr>
                <w:rFonts w:ascii="Arial" w:eastAsia="Calibri" w:hAnsi="Arial" w:cs="Arial"/>
                <w:noProof/>
                <w:color w:val="0563C1"/>
                <w:sz w:val="22"/>
                <w:szCs w:val="22"/>
                <w:u w:val="single"/>
                <w:lang w:eastAsia="en-US"/>
              </w:rPr>
              <w:t>Annex 4 – Known Dependencies</w:t>
            </w:r>
            <w:r w:rsidR="00422A85" w:rsidRPr="00E73714">
              <w:rPr>
                <w:rFonts w:ascii="Arial" w:eastAsia="Calibri" w:hAnsi="Arial" w:cs="Arial"/>
                <w:noProof/>
                <w:webHidden/>
                <w:sz w:val="22"/>
                <w:szCs w:val="22"/>
                <w:lang w:eastAsia="en-US"/>
              </w:rPr>
              <w:tab/>
            </w:r>
            <w:r w:rsidR="00422A85" w:rsidRPr="00E73714">
              <w:rPr>
                <w:rFonts w:ascii="Arial" w:eastAsia="Calibri" w:hAnsi="Arial" w:cs="Arial"/>
                <w:noProof/>
                <w:webHidden/>
                <w:sz w:val="22"/>
                <w:szCs w:val="22"/>
                <w:lang w:eastAsia="en-US"/>
              </w:rPr>
              <w:fldChar w:fldCharType="begin"/>
            </w:r>
            <w:r w:rsidR="00422A85" w:rsidRPr="00E73714">
              <w:rPr>
                <w:rFonts w:ascii="Arial" w:eastAsia="Calibri" w:hAnsi="Arial" w:cs="Arial"/>
                <w:noProof/>
                <w:webHidden/>
                <w:sz w:val="22"/>
                <w:szCs w:val="22"/>
                <w:lang w:eastAsia="en-US"/>
              </w:rPr>
              <w:instrText xml:space="preserve"> PAGEREF _Toc43815884 \h </w:instrText>
            </w:r>
            <w:r w:rsidR="00422A85" w:rsidRPr="00E73714">
              <w:rPr>
                <w:rFonts w:ascii="Arial" w:eastAsia="Calibri" w:hAnsi="Arial" w:cs="Arial"/>
                <w:noProof/>
                <w:webHidden/>
                <w:sz w:val="22"/>
                <w:szCs w:val="22"/>
                <w:lang w:eastAsia="en-US"/>
              </w:rPr>
            </w:r>
            <w:r w:rsidR="00422A85" w:rsidRPr="00E73714">
              <w:rPr>
                <w:rFonts w:ascii="Arial" w:eastAsia="Calibri" w:hAnsi="Arial" w:cs="Arial"/>
                <w:noProof/>
                <w:webHidden/>
                <w:sz w:val="22"/>
                <w:szCs w:val="22"/>
                <w:lang w:eastAsia="en-US"/>
              </w:rPr>
              <w:fldChar w:fldCharType="separate"/>
            </w:r>
            <w:r w:rsidR="00422A85">
              <w:rPr>
                <w:rFonts w:ascii="Arial" w:eastAsia="Calibri" w:hAnsi="Arial" w:cs="Arial"/>
                <w:noProof/>
                <w:webHidden/>
                <w:sz w:val="22"/>
                <w:szCs w:val="22"/>
                <w:lang w:eastAsia="en-US"/>
              </w:rPr>
              <w:t>70</w:t>
            </w:r>
            <w:r w:rsidR="00422A85" w:rsidRPr="00E73714">
              <w:rPr>
                <w:rFonts w:ascii="Arial" w:eastAsia="Calibri" w:hAnsi="Arial" w:cs="Arial"/>
                <w:noProof/>
                <w:webHidden/>
                <w:sz w:val="22"/>
                <w:szCs w:val="22"/>
                <w:lang w:eastAsia="en-US"/>
              </w:rPr>
              <w:fldChar w:fldCharType="end"/>
            </w:r>
          </w:hyperlink>
        </w:p>
        <w:p w14:paraId="426CBF39" w14:textId="2E87B4E2" w:rsidR="00422A85" w:rsidRPr="00E73714" w:rsidRDefault="001A14B9" w:rsidP="00422A85">
          <w:pPr>
            <w:tabs>
              <w:tab w:val="right" w:leader="dot" w:pos="9016"/>
            </w:tabs>
            <w:spacing w:after="100" w:line="259" w:lineRule="auto"/>
            <w:jc w:val="left"/>
            <w:rPr>
              <w:rFonts w:ascii="Arial" w:eastAsia="Times New Roman" w:hAnsi="Arial" w:cs="Arial"/>
              <w:noProof/>
              <w:sz w:val="22"/>
              <w:szCs w:val="22"/>
            </w:rPr>
          </w:pPr>
          <w:hyperlink w:anchor="_Toc43815885" w:history="1">
            <w:r w:rsidR="00422A85" w:rsidRPr="00E73714">
              <w:rPr>
                <w:rFonts w:ascii="Arial" w:eastAsia="Calibri" w:hAnsi="Arial" w:cs="Arial"/>
                <w:noProof/>
                <w:color w:val="0563C1"/>
                <w:sz w:val="22"/>
                <w:szCs w:val="22"/>
                <w:u w:val="single"/>
                <w:lang w:eastAsia="en-US"/>
              </w:rPr>
              <w:t>Annex 5 – Payment Gateway Breakdown</w:t>
            </w:r>
            <w:r w:rsidR="00422A85" w:rsidRPr="00E73714">
              <w:rPr>
                <w:rFonts w:ascii="Arial" w:eastAsia="Calibri" w:hAnsi="Arial" w:cs="Arial"/>
                <w:noProof/>
                <w:webHidden/>
                <w:sz w:val="22"/>
                <w:szCs w:val="22"/>
                <w:lang w:eastAsia="en-US"/>
              </w:rPr>
              <w:tab/>
            </w:r>
            <w:r w:rsidR="00422A85" w:rsidRPr="00E73714">
              <w:rPr>
                <w:rFonts w:ascii="Arial" w:eastAsia="Calibri" w:hAnsi="Arial" w:cs="Arial"/>
                <w:noProof/>
                <w:webHidden/>
                <w:sz w:val="22"/>
                <w:szCs w:val="22"/>
                <w:lang w:eastAsia="en-US"/>
              </w:rPr>
              <w:fldChar w:fldCharType="begin"/>
            </w:r>
            <w:r w:rsidR="00422A85" w:rsidRPr="00E73714">
              <w:rPr>
                <w:rFonts w:ascii="Arial" w:eastAsia="Calibri" w:hAnsi="Arial" w:cs="Arial"/>
                <w:noProof/>
                <w:webHidden/>
                <w:sz w:val="22"/>
                <w:szCs w:val="22"/>
                <w:lang w:eastAsia="en-US"/>
              </w:rPr>
              <w:instrText xml:space="preserve"> PAGEREF _Toc43815885 \h </w:instrText>
            </w:r>
            <w:r w:rsidR="00422A85" w:rsidRPr="00E73714">
              <w:rPr>
                <w:rFonts w:ascii="Arial" w:eastAsia="Calibri" w:hAnsi="Arial" w:cs="Arial"/>
                <w:noProof/>
                <w:webHidden/>
                <w:sz w:val="22"/>
                <w:szCs w:val="22"/>
                <w:lang w:eastAsia="en-US"/>
              </w:rPr>
            </w:r>
            <w:r w:rsidR="00422A85" w:rsidRPr="00E73714">
              <w:rPr>
                <w:rFonts w:ascii="Arial" w:eastAsia="Calibri" w:hAnsi="Arial" w:cs="Arial"/>
                <w:noProof/>
                <w:webHidden/>
                <w:sz w:val="22"/>
                <w:szCs w:val="22"/>
                <w:lang w:eastAsia="en-US"/>
              </w:rPr>
              <w:fldChar w:fldCharType="separate"/>
            </w:r>
            <w:r w:rsidR="00422A85">
              <w:rPr>
                <w:rFonts w:ascii="Arial" w:eastAsia="Calibri" w:hAnsi="Arial" w:cs="Arial"/>
                <w:noProof/>
                <w:webHidden/>
                <w:sz w:val="22"/>
                <w:szCs w:val="22"/>
                <w:lang w:eastAsia="en-US"/>
              </w:rPr>
              <w:t>71</w:t>
            </w:r>
            <w:r w:rsidR="00422A85" w:rsidRPr="00E73714">
              <w:rPr>
                <w:rFonts w:ascii="Arial" w:eastAsia="Calibri" w:hAnsi="Arial" w:cs="Arial"/>
                <w:noProof/>
                <w:webHidden/>
                <w:sz w:val="22"/>
                <w:szCs w:val="22"/>
                <w:lang w:eastAsia="en-US"/>
              </w:rPr>
              <w:fldChar w:fldCharType="end"/>
            </w:r>
          </w:hyperlink>
        </w:p>
        <w:p w14:paraId="60F0B4BD" w14:textId="0C7A2906" w:rsidR="00422A85" w:rsidRPr="00E73714" w:rsidRDefault="001A14B9" w:rsidP="00422A85">
          <w:pPr>
            <w:tabs>
              <w:tab w:val="right" w:leader="dot" w:pos="9016"/>
            </w:tabs>
            <w:spacing w:after="100" w:line="259" w:lineRule="auto"/>
            <w:jc w:val="left"/>
            <w:rPr>
              <w:rFonts w:ascii="Arial" w:eastAsia="Times New Roman" w:hAnsi="Arial" w:cs="Arial"/>
              <w:noProof/>
              <w:sz w:val="22"/>
              <w:szCs w:val="22"/>
            </w:rPr>
          </w:pPr>
          <w:hyperlink w:anchor="_Toc43815886" w:history="1">
            <w:r w:rsidR="00422A85" w:rsidRPr="00E73714">
              <w:rPr>
                <w:rFonts w:ascii="Arial" w:eastAsia="Calibri" w:hAnsi="Arial" w:cs="Arial"/>
                <w:noProof/>
                <w:color w:val="0563C1"/>
                <w:sz w:val="22"/>
                <w:szCs w:val="22"/>
                <w:u w:val="single"/>
                <w:lang w:eastAsia="en-US"/>
              </w:rPr>
              <w:t>Annex 6 – Cost Breakdown</w:t>
            </w:r>
            <w:r w:rsidR="00422A85" w:rsidRPr="00E73714">
              <w:rPr>
                <w:rFonts w:ascii="Arial" w:eastAsia="Calibri" w:hAnsi="Arial" w:cs="Arial"/>
                <w:noProof/>
                <w:webHidden/>
                <w:sz w:val="22"/>
                <w:szCs w:val="22"/>
                <w:lang w:eastAsia="en-US"/>
              </w:rPr>
              <w:tab/>
            </w:r>
            <w:r w:rsidR="00422A85" w:rsidRPr="00E73714">
              <w:rPr>
                <w:rFonts w:ascii="Arial" w:eastAsia="Calibri" w:hAnsi="Arial" w:cs="Arial"/>
                <w:noProof/>
                <w:webHidden/>
                <w:sz w:val="22"/>
                <w:szCs w:val="22"/>
                <w:lang w:eastAsia="en-US"/>
              </w:rPr>
              <w:fldChar w:fldCharType="begin"/>
            </w:r>
            <w:r w:rsidR="00422A85" w:rsidRPr="00E73714">
              <w:rPr>
                <w:rFonts w:ascii="Arial" w:eastAsia="Calibri" w:hAnsi="Arial" w:cs="Arial"/>
                <w:noProof/>
                <w:webHidden/>
                <w:sz w:val="22"/>
                <w:szCs w:val="22"/>
                <w:lang w:eastAsia="en-US"/>
              </w:rPr>
              <w:instrText xml:space="preserve"> PAGEREF _Toc43815886 \h </w:instrText>
            </w:r>
            <w:r w:rsidR="00422A85" w:rsidRPr="00E73714">
              <w:rPr>
                <w:rFonts w:ascii="Arial" w:eastAsia="Calibri" w:hAnsi="Arial" w:cs="Arial"/>
                <w:noProof/>
                <w:webHidden/>
                <w:sz w:val="22"/>
                <w:szCs w:val="22"/>
                <w:lang w:eastAsia="en-US"/>
              </w:rPr>
            </w:r>
            <w:r w:rsidR="00422A85" w:rsidRPr="00E73714">
              <w:rPr>
                <w:rFonts w:ascii="Arial" w:eastAsia="Calibri" w:hAnsi="Arial" w:cs="Arial"/>
                <w:noProof/>
                <w:webHidden/>
                <w:sz w:val="22"/>
                <w:szCs w:val="22"/>
                <w:lang w:eastAsia="en-US"/>
              </w:rPr>
              <w:fldChar w:fldCharType="separate"/>
            </w:r>
            <w:r w:rsidR="00422A85">
              <w:rPr>
                <w:rFonts w:ascii="Arial" w:eastAsia="Calibri" w:hAnsi="Arial" w:cs="Arial"/>
                <w:noProof/>
                <w:webHidden/>
                <w:sz w:val="22"/>
                <w:szCs w:val="22"/>
                <w:lang w:eastAsia="en-US"/>
              </w:rPr>
              <w:t>73</w:t>
            </w:r>
            <w:r w:rsidR="00422A85" w:rsidRPr="00E73714">
              <w:rPr>
                <w:rFonts w:ascii="Arial" w:eastAsia="Calibri" w:hAnsi="Arial" w:cs="Arial"/>
                <w:noProof/>
                <w:webHidden/>
                <w:sz w:val="22"/>
                <w:szCs w:val="22"/>
                <w:lang w:eastAsia="en-US"/>
              </w:rPr>
              <w:fldChar w:fldCharType="end"/>
            </w:r>
          </w:hyperlink>
        </w:p>
        <w:p w14:paraId="0D5297FF" w14:textId="1F112E51" w:rsidR="00422A85" w:rsidRPr="00E73714" w:rsidRDefault="001A14B9" w:rsidP="00422A85">
          <w:pPr>
            <w:tabs>
              <w:tab w:val="right" w:leader="dot" w:pos="9016"/>
            </w:tabs>
            <w:spacing w:after="100" w:line="259" w:lineRule="auto"/>
            <w:jc w:val="left"/>
            <w:rPr>
              <w:rFonts w:ascii="Arial" w:eastAsia="Times New Roman" w:hAnsi="Arial" w:cs="Arial"/>
              <w:noProof/>
              <w:sz w:val="22"/>
              <w:szCs w:val="22"/>
            </w:rPr>
          </w:pPr>
          <w:hyperlink w:anchor="_Toc43815887" w:history="1">
            <w:r w:rsidR="00422A85" w:rsidRPr="00E73714">
              <w:rPr>
                <w:rFonts w:ascii="Arial" w:eastAsia="Calibri" w:hAnsi="Arial" w:cs="Arial"/>
                <w:noProof/>
                <w:color w:val="0563C1"/>
                <w:sz w:val="22"/>
                <w:szCs w:val="22"/>
                <w:u w:val="single"/>
                <w:lang w:eastAsia="en-US"/>
              </w:rPr>
              <w:t>Annex 7 – Supplier Response</w:t>
            </w:r>
            <w:r w:rsidR="00422A85" w:rsidRPr="00E73714">
              <w:rPr>
                <w:rFonts w:ascii="Arial" w:eastAsia="Calibri" w:hAnsi="Arial" w:cs="Arial"/>
                <w:noProof/>
                <w:webHidden/>
                <w:sz w:val="22"/>
                <w:szCs w:val="22"/>
                <w:lang w:eastAsia="en-US"/>
              </w:rPr>
              <w:tab/>
            </w:r>
            <w:r w:rsidR="00422A85" w:rsidRPr="00E73714">
              <w:rPr>
                <w:rFonts w:ascii="Arial" w:eastAsia="Calibri" w:hAnsi="Arial" w:cs="Arial"/>
                <w:noProof/>
                <w:webHidden/>
                <w:sz w:val="22"/>
                <w:szCs w:val="22"/>
                <w:lang w:eastAsia="en-US"/>
              </w:rPr>
              <w:fldChar w:fldCharType="begin"/>
            </w:r>
            <w:r w:rsidR="00422A85" w:rsidRPr="00E73714">
              <w:rPr>
                <w:rFonts w:ascii="Arial" w:eastAsia="Calibri" w:hAnsi="Arial" w:cs="Arial"/>
                <w:noProof/>
                <w:webHidden/>
                <w:sz w:val="22"/>
                <w:szCs w:val="22"/>
                <w:lang w:eastAsia="en-US"/>
              </w:rPr>
              <w:instrText xml:space="preserve"> PAGEREF _Toc43815887 \h </w:instrText>
            </w:r>
            <w:r w:rsidR="00422A85" w:rsidRPr="00E73714">
              <w:rPr>
                <w:rFonts w:ascii="Arial" w:eastAsia="Calibri" w:hAnsi="Arial" w:cs="Arial"/>
                <w:noProof/>
                <w:webHidden/>
                <w:sz w:val="22"/>
                <w:szCs w:val="22"/>
                <w:lang w:eastAsia="en-US"/>
              </w:rPr>
            </w:r>
            <w:r w:rsidR="00422A85" w:rsidRPr="00E73714">
              <w:rPr>
                <w:rFonts w:ascii="Arial" w:eastAsia="Calibri" w:hAnsi="Arial" w:cs="Arial"/>
                <w:noProof/>
                <w:webHidden/>
                <w:sz w:val="22"/>
                <w:szCs w:val="22"/>
                <w:lang w:eastAsia="en-US"/>
              </w:rPr>
              <w:fldChar w:fldCharType="separate"/>
            </w:r>
            <w:r w:rsidR="00422A85">
              <w:rPr>
                <w:rFonts w:ascii="Arial" w:eastAsia="Calibri" w:hAnsi="Arial" w:cs="Arial"/>
                <w:noProof/>
                <w:webHidden/>
                <w:sz w:val="22"/>
                <w:szCs w:val="22"/>
                <w:lang w:eastAsia="en-US"/>
              </w:rPr>
              <w:t>74</w:t>
            </w:r>
            <w:r w:rsidR="00422A85" w:rsidRPr="00E73714">
              <w:rPr>
                <w:rFonts w:ascii="Arial" w:eastAsia="Calibri" w:hAnsi="Arial" w:cs="Arial"/>
                <w:noProof/>
                <w:webHidden/>
                <w:sz w:val="22"/>
                <w:szCs w:val="22"/>
                <w:lang w:eastAsia="en-US"/>
              </w:rPr>
              <w:fldChar w:fldCharType="end"/>
            </w:r>
          </w:hyperlink>
        </w:p>
        <w:p w14:paraId="349DC33E" w14:textId="77777777" w:rsidR="00422A85" w:rsidRPr="00E73714" w:rsidRDefault="00422A85" w:rsidP="00422A85">
          <w:pPr>
            <w:spacing w:after="160" w:line="259" w:lineRule="auto"/>
            <w:jc w:val="left"/>
            <w:rPr>
              <w:rFonts w:ascii="Arial" w:eastAsia="Calibri" w:hAnsi="Arial" w:cs="Arial"/>
              <w:sz w:val="22"/>
              <w:szCs w:val="22"/>
              <w:lang w:eastAsia="en-US"/>
            </w:rPr>
          </w:pPr>
          <w:r w:rsidRPr="00E73714">
            <w:rPr>
              <w:rFonts w:ascii="Arial" w:eastAsia="Calibri" w:hAnsi="Arial" w:cs="Arial"/>
              <w:b/>
              <w:bCs/>
              <w:noProof/>
              <w:sz w:val="22"/>
              <w:szCs w:val="22"/>
              <w:lang w:eastAsia="en-US"/>
            </w:rPr>
            <w:fldChar w:fldCharType="end"/>
          </w:r>
        </w:p>
      </w:sdtContent>
    </w:sdt>
    <w:p w14:paraId="2357DE71" w14:textId="77777777" w:rsidR="00422A85" w:rsidRPr="00E73714" w:rsidRDefault="00422A85" w:rsidP="00422A85">
      <w:pPr>
        <w:spacing w:after="160" w:line="259" w:lineRule="auto"/>
        <w:jc w:val="left"/>
        <w:rPr>
          <w:rFonts w:ascii="Arial" w:eastAsia="Calibri" w:hAnsi="Arial" w:cs="Arial"/>
          <w:sz w:val="22"/>
          <w:szCs w:val="22"/>
          <w:lang w:eastAsia="en-US"/>
        </w:rPr>
      </w:pPr>
      <w:r w:rsidRPr="00E73714">
        <w:rPr>
          <w:rFonts w:ascii="Arial" w:eastAsia="Calibri" w:hAnsi="Arial" w:cs="Arial"/>
          <w:sz w:val="22"/>
          <w:szCs w:val="22"/>
          <w:lang w:eastAsia="en-US"/>
        </w:rPr>
        <w:br w:type="page"/>
      </w:r>
    </w:p>
    <w:p w14:paraId="7CFD6260" w14:textId="77777777" w:rsidR="00422A85" w:rsidRPr="00E73714" w:rsidRDefault="00422A85" w:rsidP="00422A85">
      <w:pPr>
        <w:spacing w:after="160" w:line="259" w:lineRule="auto"/>
        <w:jc w:val="left"/>
        <w:rPr>
          <w:rFonts w:ascii="Arial" w:eastAsia="Calibri" w:hAnsi="Arial" w:cs="Arial"/>
          <w:sz w:val="22"/>
          <w:szCs w:val="22"/>
          <w:lang w:eastAsia="en-US"/>
        </w:rPr>
      </w:pPr>
    </w:p>
    <w:p w14:paraId="1FB3E81A" w14:textId="77777777" w:rsidR="00422A85" w:rsidRPr="00E73714" w:rsidRDefault="00422A85" w:rsidP="00422A85">
      <w:pPr>
        <w:keepNext/>
        <w:keepLines/>
        <w:spacing w:before="240" w:line="259" w:lineRule="auto"/>
        <w:jc w:val="left"/>
        <w:outlineLvl w:val="0"/>
        <w:rPr>
          <w:rFonts w:ascii="Arial" w:eastAsia="Times New Roman" w:hAnsi="Arial" w:cs="Arial"/>
          <w:b/>
          <w:color w:val="000000"/>
          <w:sz w:val="32"/>
          <w:szCs w:val="32"/>
          <w:lang w:eastAsia="en-US"/>
        </w:rPr>
      </w:pPr>
      <w:bookmarkStart w:id="160" w:name="_Toc39218195"/>
      <w:bookmarkStart w:id="161" w:name="_Toc43815852"/>
      <w:r w:rsidRPr="00E73714">
        <w:rPr>
          <w:rFonts w:ascii="Arial" w:eastAsia="Times New Roman" w:hAnsi="Arial" w:cs="Arial"/>
          <w:b/>
          <w:color w:val="000000"/>
          <w:sz w:val="32"/>
          <w:szCs w:val="32"/>
          <w:lang w:eastAsia="en-US"/>
        </w:rPr>
        <w:t>Summary</w:t>
      </w:r>
      <w:bookmarkEnd w:id="160"/>
      <w:bookmarkEnd w:id="161"/>
    </w:p>
    <w:p w14:paraId="53DBDE39" w14:textId="77777777" w:rsidR="00422A85" w:rsidRPr="00E73714" w:rsidRDefault="00422A85" w:rsidP="00422A85">
      <w:pPr>
        <w:spacing w:after="160" w:line="259" w:lineRule="auto"/>
        <w:jc w:val="left"/>
        <w:rPr>
          <w:rFonts w:ascii="Arial" w:eastAsia="Calibri" w:hAnsi="Arial" w:cs="Arial"/>
          <w:sz w:val="22"/>
          <w:szCs w:val="22"/>
          <w:lang w:eastAsia="en-US"/>
        </w:rPr>
      </w:pPr>
    </w:p>
    <w:tbl>
      <w:tblPr>
        <w:tblStyle w:val="TableGrid2"/>
        <w:tblW w:w="0" w:type="auto"/>
        <w:tblLook w:val="04A0" w:firstRow="1" w:lastRow="0" w:firstColumn="1" w:lastColumn="0" w:noHBand="0" w:noVBand="1"/>
      </w:tblPr>
      <w:tblGrid>
        <w:gridCol w:w="4433"/>
        <w:gridCol w:w="4372"/>
      </w:tblGrid>
      <w:tr w:rsidR="00422A85" w:rsidRPr="00E73714" w14:paraId="3CF9B8E9" w14:textId="77777777" w:rsidTr="006F76C0">
        <w:tc>
          <w:tcPr>
            <w:tcW w:w="4433" w:type="dxa"/>
          </w:tcPr>
          <w:p w14:paraId="34E91410" w14:textId="77777777" w:rsidR="00422A85" w:rsidRPr="00E73714" w:rsidRDefault="00422A85" w:rsidP="006F76C0">
            <w:pPr>
              <w:spacing w:after="160" w:line="259" w:lineRule="auto"/>
              <w:rPr>
                <w:rFonts w:ascii="Arial" w:eastAsia="Times New Roman" w:hAnsi="Arial" w:cs="Arial"/>
                <w:b/>
                <w:sz w:val="24"/>
                <w:szCs w:val="32"/>
              </w:rPr>
            </w:pPr>
            <w:r w:rsidRPr="00E73714">
              <w:rPr>
                <w:rFonts w:ascii="Arial" w:eastAsia="Times New Roman" w:hAnsi="Arial" w:cs="Arial"/>
                <w:b/>
                <w:sz w:val="24"/>
                <w:szCs w:val="32"/>
              </w:rPr>
              <w:t>Project/Programme Title</w:t>
            </w:r>
          </w:p>
        </w:tc>
        <w:tc>
          <w:tcPr>
            <w:tcW w:w="4372" w:type="dxa"/>
          </w:tcPr>
          <w:p w14:paraId="6CB37E1B" w14:textId="77777777" w:rsidR="00422A85" w:rsidRPr="00E73714" w:rsidRDefault="00422A85" w:rsidP="006F76C0">
            <w:pPr>
              <w:spacing w:after="160" w:line="259" w:lineRule="auto"/>
              <w:rPr>
                <w:rFonts w:ascii="Arial" w:eastAsia="Times New Roman" w:hAnsi="Arial" w:cs="Arial"/>
                <w:b/>
                <w:sz w:val="24"/>
                <w:szCs w:val="32"/>
              </w:rPr>
            </w:pPr>
          </w:p>
        </w:tc>
      </w:tr>
      <w:tr w:rsidR="00422A85" w:rsidRPr="00E73714" w14:paraId="1EBCB9BC" w14:textId="77777777" w:rsidTr="006F76C0">
        <w:tc>
          <w:tcPr>
            <w:tcW w:w="4433" w:type="dxa"/>
          </w:tcPr>
          <w:p w14:paraId="53379A16" w14:textId="77777777" w:rsidR="00422A85" w:rsidRPr="00E73714" w:rsidRDefault="00422A85" w:rsidP="006F76C0">
            <w:pPr>
              <w:spacing w:after="160" w:line="259" w:lineRule="auto"/>
              <w:rPr>
                <w:rFonts w:ascii="Arial" w:eastAsia="Times New Roman" w:hAnsi="Arial" w:cs="Arial"/>
                <w:b/>
                <w:sz w:val="24"/>
                <w:szCs w:val="32"/>
              </w:rPr>
            </w:pPr>
            <w:r w:rsidRPr="00E73714">
              <w:rPr>
                <w:rFonts w:ascii="Arial" w:eastAsia="Times New Roman" w:hAnsi="Arial" w:cs="Arial"/>
                <w:b/>
                <w:sz w:val="24"/>
                <w:szCs w:val="32"/>
              </w:rPr>
              <w:t>Type of Agreement</w:t>
            </w:r>
          </w:p>
        </w:tc>
        <w:tc>
          <w:tcPr>
            <w:tcW w:w="4372" w:type="dxa"/>
          </w:tcPr>
          <w:p w14:paraId="171F16DC" w14:textId="77777777" w:rsidR="00422A85" w:rsidRPr="00E73714" w:rsidRDefault="00422A85" w:rsidP="006F76C0">
            <w:pPr>
              <w:spacing w:after="160" w:line="259" w:lineRule="auto"/>
              <w:rPr>
                <w:rFonts w:ascii="Arial" w:eastAsia="Times New Roman" w:hAnsi="Arial" w:cs="Arial"/>
                <w:b/>
                <w:sz w:val="24"/>
                <w:szCs w:val="32"/>
              </w:rPr>
            </w:pPr>
            <w:r w:rsidRPr="00E73714">
              <w:rPr>
                <w:rFonts w:ascii="Arial" w:eastAsia="Times New Roman" w:hAnsi="Arial" w:cs="Arial"/>
                <w:b/>
                <w:sz w:val="24"/>
                <w:szCs w:val="32"/>
              </w:rPr>
              <w:t>Statement of Work</w:t>
            </w:r>
          </w:p>
        </w:tc>
      </w:tr>
      <w:tr w:rsidR="00422A85" w:rsidRPr="00E73714" w14:paraId="0A4286CD" w14:textId="77777777" w:rsidTr="006F76C0">
        <w:tc>
          <w:tcPr>
            <w:tcW w:w="4433" w:type="dxa"/>
          </w:tcPr>
          <w:p w14:paraId="492E2389" w14:textId="77777777" w:rsidR="00422A85" w:rsidRPr="00E73714" w:rsidRDefault="00422A85" w:rsidP="006F76C0">
            <w:pPr>
              <w:spacing w:after="160" w:line="259" w:lineRule="auto"/>
              <w:rPr>
                <w:rFonts w:ascii="Arial" w:eastAsia="Times New Roman" w:hAnsi="Arial" w:cs="Arial"/>
                <w:b/>
                <w:sz w:val="24"/>
                <w:szCs w:val="32"/>
              </w:rPr>
            </w:pPr>
            <w:r w:rsidRPr="00E73714">
              <w:rPr>
                <w:rFonts w:ascii="Arial" w:eastAsia="Times New Roman" w:hAnsi="Arial" w:cs="Arial"/>
                <w:b/>
                <w:sz w:val="24"/>
                <w:szCs w:val="32"/>
              </w:rPr>
              <w:t>Call-Off Agreement</w:t>
            </w:r>
          </w:p>
        </w:tc>
        <w:tc>
          <w:tcPr>
            <w:tcW w:w="4372" w:type="dxa"/>
          </w:tcPr>
          <w:p w14:paraId="0A160821" w14:textId="77777777" w:rsidR="00422A85" w:rsidRPr="00E73714" w:rsidRDefault="00422A85" w:rsidP="006F76C0">
            <w:pPr>
              <w:spacing w:after="160" w:line="259" w:lineRule="auto"/>
              <w:rPr>
                <w:rFonts w:ascii="Arial" w:eastAsia="Times New Roman" w:hAnsi="Arial" w:cs="Arial"/>
                <w:b/>
                <w:sz w:val="24"/>
                <w:szCs w:val="32"/>
              </w:rPr>
            </w:pPr>
            <w:r w:rsidRPr="00E73714">
              <w:rPr>
                <w:rFonts w:ascii="Arial" w:eastAsia="Times New Roman" w:hAnsi="Arial" w:cs="Arial"/>
                <w:b/>
                <w:sz w:val="24"/>
                <w:szCs w:val="32"/>
              </w:rPr>
              <w:t>SR</w:t>
            </w:r>
          </w:p>
        </w:tc>
      </w:tr>
      <w:tr w:rsidR="00422A85" w:rsidRPr="00E73714" w14:paraId="0F8C14E2" w14:textId="77777777" w:rsidTr="006F76C0">
        <w:tc>
          <w:tcPr>
            <w:tcW w:w="4433" w:type="dxa"/>
          </w:tcPr>
          <w:p w14:paraId="353A0B6A" w14:textId="77777777" w:rsidR="00422A85" w:rsidRPr="00E73714" w:rsidRDefault="00422A85" w:rsidP="006F76C0">
            <w:pPr>
              <w:spacing w:after="160" w:line="259" w:lineRule="auto"/>
              <w:rPr>
                <w:rFonts w:ascii="Arial" w:eastAsia="Times New Roman" w:hAnsi="Arial" w:cs="Arial"/>
                <w:b/>
                <w:sz w:val="24"/>
                <w:szCs w:val="32"/>
              </w:rPr>
            </w:pPr>
            <w:r w:rsidRPr="00E73714">
              <w:rPr>
                <w:rFonts w:ascii="Arial" w:eastAsia="Times New Roman" w:hAnsi="Arial" w:cs="Arial"/>
                <w:b/>
                <w:sz w:val="24"/>
                <w:szCs w:val="32"/>
              </w:rPr>
              <w:t>SOW Start Date</w:t>
            </w:r>
          </w:p>
        </w:tc>
        <w:tc>
          <w:tcPr>
            <w:tcW w:w="4372" w:type="dxa"/>
          </w:tcPr>
          <w:p w14:paraId="0ED4AA0B" w14:textId="77777777" w:rsidR="00422A85" w:rsidRPr="00E73714" w:rsidRDefault="00422A85" w:rsidP="006F76C0">
            <w:pPr>
              <w:spacing w:after="160" w:line="259" w:lineRule="auto"/>
              <w:rPr>
                <w:rFonts w:ascii="Arial" w:eastAsia="Times New Roman" w:hAnsi="Arial" w:cs="Arial"/>
                <w:b/>
                <w:sz w:val="24"/>
                <w:szCs w:val="32"/>
              </w:rPr>
            </w:pPr>
          </w:p>
        </w:tc>
      </w:tr>
      <w:tr w:rsidR="00422A85" w:rsidRPr="00E73714" w14:paraId="47DFBB1F" w14:textId="77777777" w:rsidTr="006F76C0">
        <w:tc>
          <w:tcPr>
            <w:tcW w:w="4433" w:type="dxa"/>
          </w:tcPr>
          <w:p w14:paraId="0C09CE03" w14:textId="77777777" w:rsidR="00422A85" w:rsidRPr="00E73714" w:rsidRDefault="00422A85" w:rsidP="006F76C0">
            <w:pPr>
              <w:spacing w:after="160" w:line="259" w:lineRule="auto"/>
              <w:rPr>
                <w:rFonts w:ascii="Arial" w:eastAsia="Times New Roman" w:hAnsi="Arial" w:cs="Arial"/>
                <w:b/>
                <w:sz w:val="24"/>
                <w:szCs w:val="32"/>
              </w:rPr>
            </w:pPr>
            <w:r w:rsidRPr="00E73714">
              <w:rPr>
                <w:rFonts w:ascii="Arial" w:eastAsia="Times New Roman" w:hAnsi="Arial" w:cs="Arial"/>
                <w:b/>
                <w:sz w:val="24"/>
                <w:szCs w:val="32"/>
              </w:rPr>
              <w:t>SOW End Date</w:t>
            </w:r>
          </w:p>
        </w:tc>
        <w:tc>
          <w:tcPr>
            <w:tcW w:w="4372" w:type="dxa"/>
          </w:tcPr>
          <w:p w14:paraId="6F310D7F" w14:textId="77777777" w:rsidR="00422A85" w:rsidRPr="00E73714" w:rsidRDefault="00422A85" w:rsidP="006F76C0">
            <w:pPr>
              <w:spacing w:after="160" w:line="259" w:lineRule="auto"/>
              <w:rPr>
                <w:rFonts w:ascii="Arial" w:eastAsia="Times New Roman" w:hAnsi="Arial" w:cs="Arial"/>
                <w:b/>
                <w:sz w:val="24"/>
                <w:szCs w:val="32"/>
              </w:rPr>
            </w:pPr>
          </w:p>
        </w:tc>
      </w:tr>
      <w:tr w:rsidR="00422A85" w:rsidRPr="00E73714" w14:paraId="698EF99E" w14:textId="77777777" w:rsidTr="006F76C0">
        <w:tc>
          <w:tcPr>
            <w:tcW w:w="4433" w:type="dxa"/>
          </w:tcPr>
          <w:p w14:paraId="6D1A6302" w14:textId="77777777" w:rsidR="00422A85" w:rsidRPr="00E73714" w:rsidRDefault="00422A85" w:rsidP="006F76C0">
            <w:pPr>
              <w:spacing w:after="160" w:line="259" w:lineRule="auto"/>
              <w:rPr>
                <w:rFonts w:ascii="Arial" w:eastAsia="Times New Roman" w:hAnsi="Arial" w:cs="Arial"/>
                <w:b/>
                <w:sz w:val="24"/>
                <w:szCs w:val="32"/>
              </w:rPr>
            </w:pPr>
            <w:r w:rsidRPr="00E73714">
              <w:rPr>
                <w:rFonts w:ascii="Arial" w:eastAsia="Times New Roman" w:hAnsi="Arial" w:cs="Arial"/>
                <w:b/>
                <w:sz w:val="24"/>
                <w:szCs w:val="32"/>
              </w:rPr>
              <w:t>Total Cost of SOW</w:t>
            </w:r>
          </w:p>
        </w:tc>
        <w:tc>
          <w:tcPr>
            <w:tcW w:w="4372" w:type="dxa"/>
          </w:tcPr>
          <w:p w14:paraId="28554042" w14:textId="77777777" w:rsidR="00422A85" w:rsidRPr="00E73714" w:rsidRDefault="00422A85" w:rsidP="006F76C0">
            <w:pPr>
              <w:spacing w:after="160" w:line="259" w:lineRule="auto"/>
              <w:rPr>
                <w:rFonts w:ascii="Arial" w:eastAsia="Times New Roman" w:hAnsi="Arial" w:cs="Arial"/>
                <w:b/>
                <w:sz w:val="24"/>
                <w:szCs w:val="32"/>
              </w:rPr>
            </w:pPr>
          </w:p>
        </w:tc>
      </w:tr>
    </w:tbl>
    <w:p w14:paraId="2D0B13D7" w14:textId="77777777" w:rsidR="00422A85" w:rsidRPr="00E73714" w:rsidRDefault="00422A85" w:rsidP="00422A85">
      <w:pPr>
        <w:spacing w:after="160" w:line="259" w:lineRule="auto"/>
        <w:jc w:val="left"/>
        <w:rPr>
          <w:rFonts w:ascii="Arial" w:eastAsia="Calibri" w:hAnsi="Arial" w:cs="Arial"/>
          <w:color w:val="000000"/>
          <w:sz w:val="24"/>
          <w:szCs w:val="24"/>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1D04F919" w14:textId="77777777" w:rsidR="00422A85" w:rsidRPr="00E73714" w:rsidRDefault="00422A85" w:rsidP="00422A85">
      <w:pPr>
        <w:spacing w:after="160" w:line="259" w:lineRule="auto"/>
        <w:jc w:val="left"/>
        <w:rPr>
          <w:rFonts w:ascii="Arial" w:eastAsia="Times New Roman" w:hAnsi="Arial" w:cs="Arial"/>
          <w:sz w:val="24"/>
          <w:szCs w:val="32"/>
        </w:rPr>
      </w:pPr>
      <w:r w:rsidRPr="00E73714">
        <w:rPr>
          <w:rFonts w:ascii="Arial" w:eastAsia="Times New Roman" w:hAnsi="Arial" w:cs="Arial"/>
          <w:sz w:val="24"/>
          <w:szCs w:val="32"/>
        </w:rPr>
        <w:t>Agreement between:</w:t>
      </w:r>
    </w:p>
    <w:p w14:paraId="62D4ED53" w14:textId="7B381744" w:rsidR="00422A85" w:rsidRPr="00E73714" w:rsidRDefault="00644716" w:rsidP="00422A85">
      <w:pPr>
        <w:keepNext/>
        <w:numPr>
          <w:ilvl w:val="0"/>
          <w:numId w:val="61"/>
        </w:numPr>
        <w:spacing w:before="60" w:after="60" w:line="259" w:lineRule="auto"/>
        <w:ind w:hanging="720"/>
        <w:contextualSpacing/>
        <w:jc w:val="left"/>
        <w:rPr>
          <w:rFonts w:ascii="Arial" w:eastAsia="Times New Roman" w:hAnsi="Arial" w:cs="Arial"/>
          <w:sz w:val="24"/>
          <w:szCs w:val="32"/>
        </w:rPr>
      </w:pPr>
      <w:r>
        <w:rPr>
          <w:rFonts w:ascii="Arial" w:eastAsia="Times New Roman" w:hAnsi="Arial" w:cs="Arial"/>
          <w:sz w:val="24"/>
          <w:szCs w:val="32"/>
        </w:rPr>
        <w:t>Butterfly Data Ltd</w:t>
      </w:r>
    </w:p>
    <w:p w14:paraId="1DA180AA" w14:textId="77777777" w:rsidR="00422A85" w:rsidRPr="00E73714" w:rsidRDefault="00422A85" w:rsidP="00422A85">
      <w:pPr>
        <w:keepNext/>
        <w:spacing w:before="60" w:after="60" w:line="259" w:lineRule="auto"/>
        <w:jc w:val="left"/>
        <w:rPr>
          <w:rFonts w:ascii="Arial" w:eastAsia="Times New Roman" w:hAnsi="Arial" w:cs="Arial"/>
          <w:sz w:val="24"/>
          <w:szCs w:val="32"/>
        </w:rPr>
      </w:pPr>
      <w:r w:rsidRPr="00E73714">
        <w:rPr>
          <w:rFonts w:ascii="Arial" w:eastAsia="Times New Roman" w:hAnsi="Arial" w:cs="Arial"/>
          <w:sz w:val="24"/>
          <w:szCs w:val="32"/>
        </w:rPr>
        <w:t>and</w:t>
      </w:r>
    </w:p>
    <w:p w14:paraId="57D1C8BB" w14:textId="4888D825" w:rsidR="00422A85" w:rsidRPr="00E73714" w:rsidRDefault="00422A85" w:rsidP="00422A85">
      <w:pPr>
        <w:keepNext/>
        <w:spacing w:before="60" w:after="60" w:line="259" w:lineRule="auto"/>
        <w:jc w:val="left"/>
        <w:rPr>
          <w:rFonts w:ascii="Arial" w:eastAsia="Times New Roman" w:hAnsi="Arial" w:cs="Arial"/>
          <w:sz w:val="24"/>
          <w:szCs w:val="32"/>
        </w:rPr>
      </w:pPr>
      <w:r w:rsidRPr="00E73714">
        <w:rPr>
          <w:rFonts w:ascii="Arial" w:eastAsia="Times New Roman" w:hAnsi="Arial" w:cs="Arial"/>
          <w:sz w:val="24"/>
          <w:szCs w:val="32"/>
        </w:rPr>
        <w:t>2. HMRC</w:t>
      </w:r>
    </w:p>
    <w:p w14:paraId="260E9902" w14:textId="77777777" w:rsidR="00422A85" w:rsidRPr="00E73714" w:rsidRDefault="00422A85" w:rsidP="00422A85">
      <w:pPr>
        <w:keepNext/>
        <w:keepLines/>
        <w:spacing w:before="240" w:line="259" w:lineRule="auto"/>
        <w:jc w:val="left"/>
        <w:outlineLvl w:val="0"/>
        <w:rPr>
          <w:rFonts w:ascii="Arial" w:eastAsia="Times New Roman" w:hAnsi="Arial" w:cs="Arial"/>
          <w:color w:val="000000"/>
          <w:sz w:val="32"/>
          <w:szCs w:val="32"/>
          <w:lang w:eastAsia="en-US"/>
        </w:rPr>
      </w:pPr>
      <w:bookmarkStart w:id="162" w:name="_Toc39218196"/>
      <w:bookmarkStart w:id="163" w:name="_Toc43815853"/>
      <w:bookmarkStart w:id="164" w:name="_Hlk40168208"/>
      <w:r w:rsidRPr="00E73714">
        <w:rPr>
          <w:rFonts w:ascii="Arial" w:eastAsia="Times New Roman" w:hAnsi="Arial" w:cs="Arial"/>
          <w:color w:val="000000"/>
          <w:sz w:val="32"/>
          <w:szCs w:val="32"/>
          <w:lang w:eastAsia="en-US"/>
        </w:rPr>
        <w:t>Background</w:t>
      </w:r>
      <w:bookmarkEnd w:id="162"/>
      <w:bookmarkEnd w:id="163"/>
    </w:p>
    <w:p w14:paraId="1910AADC" w14:textId="77777777" w:rsidR="00422A85" w:rsidRPr="00E73714" w:rsidRDefault="00422A85" w:rsidP="00422A85">
      <w:pPr>
        <w:spacing w:after="160" w:line="259" w:lineRule="auto"/>
        <w:jc w:val="left"/>
        <w:rPr>
          <w:rFonts w:ascii="Arial" w:eastAsia="Calibri" w:hAnsi="Arial" w:cs="Arial"/>
          <w:sz w:val="22"/>
          <w:szCs w:val="22"/>
          <w:lang w:eastAsia="en-US"/>
        </w:rPr>
      </w:pPr>
    </w:p>
    <w:p w14:paraId="3A346A26" w14:textId="77777777" w:rsidR="00422A85" w:rsidRPr="00E73714" w:rsidRDefault="00422A85" w:rsidP="00422A85">
      <w:pPr>
        <w:spacing w:after="160" w:line="259" w:lineRule="auto"/>
        <w:jc w:val="left"/>
        <w:rPr>
          <w:rFonts w:ascii="Arial" w:eastAsia="Times New Roman" w:hAnsi="Arial" w:cs="Arial"/>
          <w:sz w:val="24"/>
          <w:szCs w:val="32"/>
        </w:rPr>
      </w:pPr>
      <w:bookmarkStart w:id="165" w:name="_Hlk43364685"/>
      <w:bookmarkStart w:id="166" w:name="_Toc39218197"/>
      <w:bookmarkEnd w:id="164"/>
      <w:r w:rsidRPr="00E73714">
        <w:rPr>
          <w:rFonts w:ascii="Arial" w:eastAsia="Times New Roman" w:hAnsi="Arial" w:cs="Arial"/>
          <w:sz w:val="24"/>
          <w:szCs w:val="32"/>
        </w:rPr>
        <w:br w:type="page"/>
      </w:r>
    </w:p>
    <w:p w14:paraId="07D90E52" w14:textId="77777777" w:rsidR="00422A85" w:rsidRPr="00E73714" w:rsidRDefault="00422A85" w:rsidP="00422A85">
      <w:pPr>
        <w:keepNext/>
        <w:keepLines/>
        <w:spacing w:before="240" w:line="259" w:lineRule="auto"/>
        <w:jc w:val="left"/>
        <w:outlineLvl w:val="0"/>
        <w:rPr>
          <w:rFonts w:ascii="Arial" w:eastAsia="Times New Roman" w:hAnsi="Arial" w:cs="Arial"/>
          <w:color w:val="000000"/>
          <w:sz w:val="32"/>
          <w:szCs w:val="32"/>
          <w:lang w:eastAsia="en-US"/>
        </w:rPr>
      </w:pPr>
      <w:bookmarkStart w:id="167" w:name="_Toc43815854"/>
      <w:bookmarkEnd w:id="165"/>
      <w:r w:rsidRPr="00E73714">
        <w:rPr>
          <w:rFonts w:ascii="Arial" w:eastAsia="Times New Roman" w:hAnsi="Arial" w:cs="Arial"/>
          <w:color w:val="000000"/>
          <w:sz w:val="32"/>
          <w:szCs w:val="32"/>
          <w:lang w:eastAsia="en-US"/>
        </w:rPr>
        <w:lastRenderedPageBreak/>
        <w:t>Description of Requirement</w:t>
      </w:r>
      <w:bookmarkEnd w:id="166"/>
      <w:bookmarkEnd w:id="167"/>
    </w:p>
    <w:p w14:paraId="2D072373" w14:textId="77777777" w:rsidR="00422A85" w:rsidRPr="00E73714" w:rsidRDefault="00422A85" w:rsidP="00422A85">
      <w:pPr>
        <w:spacing w:after="160" w:line="259" w:lineRule="auto"/>
        <w:jc w:val="left"/>
        <w:rPr>
          <w:rFonts w:ascii="Arial" w:eastAsia="Calibri" w:hAnsi="Arial" w:cs="Arial"/>
          <w:sz w:val="22"/>
          <w:szCs w:val="22"/>
          <w:lang w:eastAsia="en-US"/>
        </w:rPr>
      </w:pPr>
    </w:p>
    <w:p w14:paraId="05E7CD72" w14:textId="77777777" w:rsidR="00422A85" w:rsidRPr="00E73714" w:rsidRDefault="00422A85" w:rsidP="00422A85">
      <w:pPr>
        <w:jc w:val="left"/>
        <w:textAlignment w:val="baseline"/>
        <w:rPr>
          <w:rFonts w:ascii="Arial" w:eastAsia="Times New Roman" w:hAnsi="Arial" w:cs="Arial"/>
          <w:color w:val="3B3A3D"/>
          <w:sz w:val="24"/>
          <w:szCs w:val="32"/>
        </w:rPr>
      </w:pPr>
      <w:bookmarkStart w:id="168" w:name="_Toc39218198"/>
      <w:bookmarkStart w:id="169" w:name="_Toc39751463"/>
      <w:bookmarkStart w:id="170" w:name="_Toc39218199"/>
      <w:r w:rsidRPr="00E73714">
        <w:rPr>
          <w:rFonts w:ascii="Arial" w:eastAsia="Times New Roman" w:hAnsi="Arial" w:cs="Arial"/>
          <w:color w:val="3B3A3D"/>
          <w:sz w:val="24"/>
          <w:szCs w:val="32"/>
        </w:rPr>
        <w:t>(To be completed relevant to the individual project)</w:t>
      </w:r>
    </w:p>
    <w:p w14:paraId="28C139A6" w14:textId="77777777" w:rsidR="00422A85" w:rsidRPr="00E73714" w:rsidRDefault="00422A85" w:rsidP="00422A85">
      <w:pPr>
        <w:jc w:val="left"/>
        <w:textAlignment w:val="baseline"/>
        <w:rPr>
          <w:rFonts w:ascii="Arial" w:eastAsia="Times New Roman" w:hAnsi="Arial" w:cs="Arial"/>
          <w:color w:val="3B3A3D"/>
          <w:sz w:val="24"/>
          <w:szCs w:val="32"/>
        </w:rPr>
      </w:pPr>
    </w:p>
    <w:p w14:paraId="17CD67BB" w14:textId="77777777" w:rsidR="00422A85" w:rsidRPr="00E73714" w:rsidRDefault="00422A85" w:rsidP="00422A85">
      <w:pPr>
        <w:keepNext/>
        <w:keepLines/>
        <w:spacing w:before="240" w:line="259" w:lineRule="auto"/>
        <w:jc w:val="left"/>
        <w:outlineLvl w:val="0"/>
        <w:rPr>
          <w:rFonts w:ascii="Arial" w:eastAsia="Times New Roman" w:hAnsi="Arial" w:cs="Arial"/>
          <w:color w:val="000000"/>
          <w:sz w:val="32"/>
          <w:szCs w:val="32"/>
          <w:lang w:eastAsia="en-US"/>
        </w:rPr>
      </w:pPr>
      <w:bookmarkStart w:id="171" w:name="_Toc43815855"/>
      <w:r w:rsidRPr="00E73714">
        <w:rPr>
          <w:rFonts w:ascii="Arial" w:eastAsia="Times New Roman" w:hAnsi="Arial" w:cs="Arial"/>
          <w:color w:val="000000"/>
          <w:sz w:val="32"/>
          <w:szCs w:val="32"/>
          <w:lang w:eastAsia="en-US"/>
        </w:rPr>
        <w:t>Lead SOW</w:t>
      </w:r>
      <w:bookmarkEnd w:id="171"/>
    </w:p>
    <w:p w14:paraId="3E111CEB" w14:textId="77777777" w:rsidR="00422A85" w:rsidRPr="00E73714" w:rsidRDefault="00422A85" w:rsidP="00422A85">
      <w:pPr>
        <w:spacing w:after="160" w:line="259" w:lineRule="auto"/>
        <w:jc w:val="left"/>
        <w:rPr>
          <w:rFonts w:ascii="Arial" w:eastAsia="Calibri" w:hAnsi="Arial" w:cs="Arial"/>
          <w:sz w:val="24"/>
          <w:szCs w:val="22"/>
          <w:lang w:eastAsia="en-US"/>
        </w:rPr>
      </w:pPr>
    </w:p>
    <w:p w14:paraId="318F2EC0" w14:textId="77777777" w:rsidR="00422A85" w:rsidRPr="00E73714" w:rsidRDefault="00422A85" w:rsidP="00422A85">
      <w:pPr>
        <w:spacing w:after="160" w:line="259" w:lineRule="auto"/>
        <w:jc w:val="left"/>
        <w:rPr>
          <w:rFonts w:ascii="Arial" w:eastAsia="Calibri" w:hAnsi="Arial" w:cs="Arial"/>
          <w:sz w:val="24"/>
          <w:szCs w:val="22"/>
          <w:lang w:eastAsia="en-US"/>
        </w:rPr>
      </w:pPr>
      <w:r w:rsidRPr="00E73714">
        <w:rPr>
          <w:rFonts w:ascii="Arial" w:eastAsia="Calibri" w:hAnsi="Arial" w:cs="Arial"/>
          <w:sz w:val="24"/>
          <w:szCs w:val="22"/>
          <w:lang w:eastAsia="en-US"/>
        </w:rPr>
        <w:t xml:space="preserve">It is considered that </w:t>
      </w:r>
      <w:r w:rsidRPr="00E73714">
        <w:rPr>
          <w:rFonts w:ascii="Arial" w:eastAsia="Calibri" w:hAnsi="Arial" w:cs="Arial"/>
          <w:sz w:val="24"/>
          <w:szCs w:val="22"/>
          <w:highlight w:val="yellow"/>
          <w:lang w:eastAsia="en-US"/>
        </w:rPr>
        <w:t>XX POD</w:t>
      </w:r>
      <w:r w:rsidRPr="00E73714">
        <w:rPr>
          <w:rFonts w:ascii="Arial" w:eastAsia="Calibri" w:hAnsi="Arial" w:cs="Arial"/>
          <w:sz w:val="24"/>
          <w:szCs w:val="22"/>
          <w:lang w:eastAsia="en-US"/>
        </w:rPr>
        <w:t xml:space="preserve"> will act as the Lead for this SOW and will work closely with other suppliers from within the same POD or other PODs to coordinate the delivery of this SOW.</w:t>
      </w:r>
    </w:p>
    <w:p w14:paraId="5D014B3F" w14:textId="77777777" w:rsidR="00422A85" w:rsidRPr="00E73714" w:rsidRDefault="00422A85" w:rsidP="00422A85">
      <w:pPr>
        <w:pBdr>
          <w:top w:val="nil"/>
          <w:left w:val="nil"/>
          <w:bottom w:val="nil"/>
          <w:right w:val="nil"/>
          <w:between w:val="nil"/>
        </w:pBdr>
        <w:jc w:val="left"/>
        <w:rPr>
          <w:rFonts w:ascii="Arial" w:eastAsia="Calibri" w:hAnsi="Arial" w:cs="Arial"/>
          <w:sz w:val="24"/>
          <w:szCs w:val="22"/>
          <w:lang w:eastAsia="en-US"/>
        </w:rPr>
      </w:pPr>
      <w:r w:rsidRPr="00E73714">
        <w:rPr>
          <w:rFonts w:ascii="Arial" w:eastAsia="Calibri" w:hAnsi="Arial" w:cs="Arial"/>
          <w:sz w:val="24"/>
          <w:szCs w:val="22"/>
          <w:lang w:eastAsia="en-US"/>
        </w:rPr>
        <w:t>Any known Dependency for this SOW are listed in Annex 4.</w:t>
      </w:r>
    </w:p>
    <w:p w14:paraId="15B0A561" w14:textId="77777777" w:rsidR="00422A85" w:rsidRPr="00E73714" w:rsidRDefault="00422A85" w:rsidP="00422A85">
      <w:pPr>
        <w:jc w:val="left"/>
        <w:textAlignment w:val="baseline"/>
        <w:rPr>
          <w:rFonts w:ascii="Arial" w:eastAsia="Times New Roman" w:hAnsi="Arial" w:cs="Arial"/>
          <w:color w:val="3B3A3D"/>
          <w:sz w:val="24"/>
          <w:szCs w:val="32"/>
        </w:rPr>
      </w:pPr>
    </w:p>
    <w:p w14:paraId="34C52686" w14:textId="77777777" w:rsidR="00422A85" w:rsidRPr="00E73714" w:rsidRDefault="00422A85" w:rsidP="00422A85">
      <w:pPr>
        <w:keepNext/>
        <w:keepLines/>
        <w:spacing w:before="240" w:line="259" w:lineRule="auto"/>
        <w:jc w:val="left"/>
        <w:outlineLvl w:val="0"/>
        <w:rPr>
          <w:rFonts w:ascii="Arial" w:eastAsia="Times New Roman" w:hAnsi="Arial" w:cs="Arial"/>
          <w:color w:val="000000"/>
          <w:sz w:val="32"/>
          <w:szCs w:val="32"/>
          <w:lang w:eastAsia="en-US"/>
        </w:rPr>
      </w:pPr>
      <w:bookmarkStart w:id="172" w:name="_Toc43815856"/>
      <w:r w:rsidRPr="00E73714">
        <w:rPr>
          <w:rFonts w:ascii="Arial" w:eastAsia="Times New Roman" w:hAnsi="Arial" w:cs="Arial"/>
          <w:color w:val="000000"/>
          <w:sz w:val="32"/>
          <w:szCs w:val="32"/>
          <w:lang w:eastAsia="en-US"/>
        </w:rPr>
        <w:t>Deliverables</w:t>
      </w:r>
      <w:bookmarkEnd w:id="168"/>
      <w:bookmarkEnd w:id="169"/>
      <w:bookmarkEnd w:id="172"/>
    </w:p>
    <w:p w14:paraId="0A63A392" w14:textId="77777777" w:rsidR="00422A85" w:rsidRPr="00E73714" w:rsidRDefault="00422A85" w:rsidP="00422A85">
      <w:pPr>
        <w:spacing w:after="160" w:line="259" w:lineRule="auto"/>
        <w:jc w:val="left"/>
        <w:rPr>
          <w:rFonts w:ascii="Arial" w:eastAsia="Calibri" w:hAnsi="Arial" w:cs="Arial"/>
          <w:sz w:val="22"/>
          <w:szCs w:val="22"/>
          <w:lang w:eastAsia="en-US"/>
        </w:rPr>
      </w:pPr>
    </w:p>
    <w:p w14:paraId="2B86D70E" w14:textId="77777777" w:rsidR="00422A85" w:rsidRPr="00E73714" w:rsidRDefault="00422A85" w:rsidP="00422A85">
      <w:pPr>
        <w:jc w:val="left"/>
        <w:textAlignment w:val="baseline"/>
        <w:rPr>
          <w:rFonts w:ascii="Arial" w:eastAsia="Times New Roman" w:hAnsi="Arial" w:cs="Arial"/>
          <w:color w:val="3B3A3D"/>
          <w:sz w:val="24"/>
          <w:szCs w:val="32"/>
        </w:rPr>
      </w:pPr>
      <w:r w:rsidRPr="00E73714">
        <w:rPr>
          <w:rFonts w:ascii="Arial" w:eastAsia="Times New Roman" w:hAnsi="Arial" w:cs="Arial"/>
          <w:color w:val="3B3A3D"/>
          <w:sz w:val="24"/>
          <w:szCs w:val="32"/>
        </w:rPr>
        <w:t>(To be completed relevant to the individual project)</w:t>
      </w:r>
    </w:p>
    <w:p w14:paraId="6EF504B5" w14:textId="77777777" w:rsidR="00422A85" w:rsidRPr="00E73714" w:rsidRDefault="00422A85" w:rsidP="00422A85">
      <w:pPr>
        <w:keepNext/>
        <w:keepLines/>
        <w:spacing w:before="240" w:line="259" w:lineRule="auto"/>
        <w:jc w:val="left"/>
        <w:outlineLvl w:val="0"/>
        <w:rPr>
          <w:rFonts w:ascii="Arial" w:eastAsia="Times New Roman" w:hAnsi="Arial" w:cs="Arial"/>
          <w:color w:val="000000"/>
          <w:sz w:val="32"/>
          <w:szCs w:val="32"/>
          <w:lang w:eastAsia="en-US"/>
        </w:rPr>
      </w:pPr>
      <w:bookmarkStart w:id="173" w:name="_Toc43815857"/>
      <w:r w:rsidRPr="00E73714">
        <w:rPr>
          <w:rFonts w:ascii="Arial" w:eastAsia="Times New Roman" w:hAnsi="Arial" w:cs="Arial"/>
          <w:color w:val="000000"/>
          <w:sz w:val="32"/>
          <w:szCs w:val="32"/>
          <w:lang w:eastAsia="en-US"/>
        </w:rPr>
        <w:t>Responsibilities</w:t>
      </w:r>
      <w:bookmarkEnd w:id="170"/>
      <w:bookmarkEnd w:id="173"/>
    </w:p>
    <w:p w14:paraId="48C27EAD" w14:textId="77777777" w:rsidR="00422A85" w:rsidRPr="00E73714" w:rsidRDefault="00422A85" w:rsidP="00422A85">
      <w:pPr>
        <w:spacing w:after="160" w:line="259" w:lineRule="auto"/>
        <w:jc w:val="left"/>
        <w:rPr>
          <w:rFonts w:ascii="Arial" w:eastAsia="Calibri" w:hAnsi="Arial" w:cs="Arial"/>
          <w:sz w:val="22"/>
          <w:szCs w:val="22"/>
          <w:lang w:eastAsia="en-US"/>
        </w:rPr>
      </w:pPr>
    </w:p>
    <w:p w14:paraId="6FB2A43C" w14:textId="5E4205EA" w:rsidR="00422A85" w:rsidRPr="00E73714" w:rsidRDefault="00422A85" w:rsidP="00644716">
      <w:pPr>
        <w:spacing w:after="160" w:line="259" w:lineRule="auto"/>
        <w:contextualSpacing/>
        <w:jc w:val="left"/>
        <w:rPr>
          <w:rFonts w:ascii="Arial" w:eastAsia="Calibri" w:hAnsi="Arial" w:cs="Arial"/>
          <w:sz w:val="24"/>
          <w:szCs w:val="32"/>
          <w:lang w:eastAsia="en-US"/>
        </w:rPr>
      </w:pPr>
      <w:r w:rsidRPr="00E73714">
        <w:rPr>
          <w:rFonts w:ascii="Arial" w:eastAsia="Calibri" w:hAnsi="Arial" w:cs="Arial"/>
          <w:sz w:val="24"/>
          <w:szCs w:val="32"/>
          <w:lang w:eastAsia="en-US"/>
        </w:rPr>
        <w:t>Where necessary the Buyer and Supplier are expected to work with other Buyer PODS to ensure that requirements which impact other or multiple PODS have a cohesive solution that meets all stated requirements.</w:t>
      </w:r>
    </w:p>
    <w:p w14:paraId="335396B9" w14:textId="77777777" w:rsidR="00422A85" w:rsidRPr="00E73714" w:rsidRDefault="00422A85" w:rsidP="00422A85">
      <w:pPr>
        <w:spacing w:after="160" w:line="259" w:lineRule="auto"/>
        <w:jc w:val="left"/>
        <w:rPr>
          <w:rFonts w:ascii="Arial" w:eastAsia="Calibri" w:hAnsi="Arial" w:cs="Arial"/>
          <w:sz w:val="24"/>
          <w:szCs w:val="32"/>
          <w:lang w:eastAsia="en-US"/>
        </w:rPr>
      </w:pPr>
      <w:r w:rsidRPr="00E73714">
        <w:rPr>
          <w:rFonts w:ascii="Arial" w:eastAsia="Calibri" w:hAnsi="Arial" w:cs="Arial"/>
          <w:sz w:val="24"/>
          <w:szCs w:val="32"/>
          <w:lang w:eastAsia="en-US"/>
        </w:rPr>
        <w:t>On occasion Projects may be a blend of Supplier and internal Buyer resource.  This is at the Buyer’s discretion. The Supplier must work collaboratively with internal resources to achieve the SOW deliverables.</w:t>
      </w:r>
    </w:p>
    <w:p w14:paraId="28C9F3AD" w14:textId="77777777" w:rsidR="00422A85" w:rsidRPr="00E73714" w:rsidRDefault="00422A85" w:rsidP="00422A85">
      <w:pPr>
        <w:keepNext/>
        <w:keepLines/>
        <w:spacing w:before="240" w:line="259" w:lineRule="auto"/>
        <w:jc w:val="left"/>
        <w:outlineLvl w:val="0"/>
        <w:rPr>
          <w:rFonts w:ascii="Arial" w:eastAsia="Times New Roman" w:hAnsi="Arial" w:cs="Arial"/>
          <w:color w:val="000000"/>
          <w:sz w:val="32"/>
          <w:szCs w:val="32"/>
          <w:lang w:eastAsia="en-US"/>
        </w:rPr>
      </w:pPr>
      <w:bookmarkStart w:id="174" w:name="_Toc39218200"/>
      <w:bookmarkStart w:id="175" w:name="_Toc43815858"/>
      <w:r w:rsidRPr="00E73714">
        <w:rPr>
          <w:rFonts w:ascii="Arial" w:eastAsia="Times New Roman" w:hAnsi="Arial" w:cs="Arial"/>
          <w:color w:val="000000"/>
          <w:sz w:val="32"/>
          <w:szCs w:val="32"/>
          <w:lang w:eastAsia="en-US"/>
        </w:rPr>
        <w:t>Performance Standards and Quality Assurance</w:t>
      </w:r>
      <w:bookmarkEnd w:id="174"/>
      <w:bookmarkEnd w:id="175"/>
    </w:p>
    <w:p w14:paraId="6695FDBA" w14:textId="77777777" w:rsidR="00422A85" w:rsidRPr="00E73714" w:rsidRDefault="00422A85" w:rsidP="00422A85">
      <w:pPr>
        <w:spacing w:after="160" w:line="259" w:lineRule="auto"/>
        <w:jc w:val="left"/>
        <w:rPr>
          <w:rFonts w:ascii="Arial" w:eastAsia="Calibri" w:hAnsi="Arial" w:cs="Arial"/>
          <w:sz w:val="22"/>
          <w:szCs w:val="22"/>
          <w:lang w:eastAsia="en-US"/>
        </w:rPr>
      </w:pPr>
    </w:p>
    <w:p w14:paraId="31F3E9B8" w14:textId="77777777" w:rsidR="00422A85" w:rsidRPr="00E73714" w:rsidRDefault="00422A85" w:rsidP="00422A85">
      <w:pPr>
        <w:spacing w:after="160" w:line="259" w:lineRule="auto"/>
        <w:jc w:val="left"/>
        <w:rPr>
          <w:rFonts w:ascii="Arial" w:eastAsia="Calibri" w:hAnsi="Arial" w:cs="Arial"/>
          <w:sz w:val="24"/>
          <w:szCs w:val="32"/>
          <w:lang w:eastAsia="en-US"/>
        </w:rPr>
      </w:pPr>
      <w:bookmarkStart w:id="176" w:name="_Hlk40168279"/>
    </w:p>
    <w:p w14:paraId="7559F535" w14:textId="77777777" w:rsidR="00422A85" w:rsidRPr="00E73714" w:rsidRDefault="00422A85" w:rsidP="00422A85">
      <w:pPr>
        <w:spacing w:after="160" w:line="259" w:lineRule="auto"/>
        <w:jc w:val="left"/>
        <w:rPr>
          <w:rFonts w:ascii="Arial" w:eastAsia="Calibri" w:hAnsi="Arial" w:cs="Arial"/>
          <w:sz w:val="24"/>
          <w:szCs w:val="32"/>
          <w:lang w:eastAsia="en-US"/>
        </w:rPr>
      </w:pPr>
    </w:p>
    <w:p w14:paraId="1720E965" w14:textId="77777777" w:rsidR="00422A85" w:rsidRPr="00E73714" w:rsidRDefault="00422A85" w:rsidP="00422A85">
      <w:pPr>
        <w:spacing w:after="160" w:line="259" w:lineRule="auto"/>
        <w:jc w:val="left"/>
        <w:rPr>
          <w:rFonts w:ascii="Arial" w:eastAsia="Calibri" w:hAnsi="Arial" w:cs="Arial"/>
          <w:b/>
          <w:sz w:val="24"/>
          <w:szCs w:val="32"/>
          <w:lang w:eastAsia="en-US"/>
        </w:rPr>
      </w:pPr>
      <w:r w:rsidRPr="00E73714">
        <w:rPr>
          <w:rFonts w:ascii="Arial" w:eastAsia="Calibri" w:hAnsi="Arial" w:cs="Arial"/>
          <w:b/>
          <w:sz w:val="24"/>
          <w:szCs w:val="32"/>
          <w:lang w:eastAsia="en-US"/>
        </w:rPr>
        <w:t>External Standards</w:t>
      </w:r>
    </w:p>
    <w:p w14:paraId="64A673F9" w14:textId="77777777" w:rsidR="00422A85" w:rsidRPr="00E73714" w:rsidRDefault="00422A85" w:rsidP="00422A85">
      <w:pPr>
        <w:spacing w:after="160" w:line="259" w:lineRule="auto"/>
        <w:jc w:val="left"/>
        <w:rPr>
          <w:rFonts w:ascii="Arial" w:eastAsia="Calibri" w:hAnsi="Arial" w:cs="Arial"/>
          <w:sz w:val="24"/>
          <w:szCs w:val="24"/>
          <w:lang w:eastAsia="en-US"/>
        </w:rPr>
      </w:pPr>
      <w:r w:rsidRPr="00E73714">
        <w:rPr>
          <w:rFonts w:ascii="Arial" w:eastAsia="Calibri" w:hAnsi="Arial" w:cs="Arial"/>
          <w:sz w:val="24"/>
          <w:szCs w:val="24"/>
          <w:lang w:eastAsia="en-US"/>
        </w:rPr>
        <w:t>Where applicable relevant external standards and regulatory obligations must be adhered to:</w:t>
      </w:r>
    </w:p>
    <w:p w14:paraId="60BBFEB5" w14:textId="77777777" w:rsidR="00422A85" w:rsidRPr="00E73714" w:rsidRDefault="00422A85" w:rsidP="00422A85">
      <w:pPr>
        <w:numPr>
          <w:ilvl w:val="0"/>
          <w:numId w:val="58"/>
        </w:numPr>
        <w:spacing w:after="160" w:line="259" w:lineRule="auto"/>
        <w:contextualSpacing/>
        <w:jc w:val="left"/>
        <w:rPr>
          <w:rFonts w:ascii="Arial" w:eastAsia="Times New Roman" w:hAnsi="Arial" w:cs="Arial"/>
          <w:sz w:val="22"/>
          <w:szCs w:val="22"/>
          <w:lang w:eastAsia="en-US"/>
        </w:rPr>
      </w:pPr>
      <w:r w:rsidRPr="00E73714">
        <w:rPr>
          <w:rFonts w:ascii="Arial" w:eastAsia="Times New Roman" w:hAnsi="Arial" w:cs="Arial"/>
          <w:sz w:val="22"/>
          <w:szCs w:val="22"/>
          <w:lang w:eastAsia="en-US"/>
        </w:rPr>
        <w:t>WACAG</w:t>
      </w:r>
    </w:p>
    <w:p w14:paraId="27274B22" w14:textId="77777777" w:rsidR="00422A85" w:rsidRPr="00E73714" w:rsidRDefault="00422A85" w:rsidP="00422A85">
      <w:pPr>
        <w:numPr>
          <w:ilvl w:val="0"/>
          <w:numId w:val="58"/>
        </w:numPr>
        <w:spacing w:after="160" w:line="259" w:lineRule="auto"/>
        <w:contextualSpacing/>
        <w:jc w:val="left"/>
        <w:rPr>
          <w:rFonts w:ascii="Arial" w:eastAsia="Times New Roman" w:hAnsi="Arial" w:cs="Arial"/>
          <w:sz w:val="22"/>
          <w:szCs w:val="22"/>
          <w:lang w:eastAsia="en-US"/>
        </w:rPr>
      </w:pPr>
      <w:r w:rsidRPr="00E73714">
        <w:rPr>
          <w:rFonts w:ascii="Arial" w:eastAsia="Times New Roman" w:hAnsi="Arial" w:cs="Arial"/>
          <w:sz w:val="22"/>
          <w:szCs w:val="22"/>
          <w:lang w:eastAsia="en-US"/>
        </w:rPr>
        <w:t>EN 301549</w:t>
      </w:r>
    </w:p>
    <w:p w14:paraId="297A27FA" w14:textId="77777777" w:rsidR="00422A85" w:rsidRPr="00E73714" w:rsidRDefault="00422A85" w:rsidP="00422A85">
      <w:pPr>
        <w:numPr>
          <w:ilvl w:val="0"/>
          <w:numId w:val="58"/>
        </w:numPr>
        <w:spacing w:after="160" w:line="259" w:lineRule="auto"/>
        <w:contextualSpacing/>
        <w:jc w:val="left"/>
        <w:rPr>
          <w:rFonts w:ascii="Arial" w:eastAsia="Times New Roman" w:hAnsi="Arial" w:cs="Arial"/>
          <w:sz w:val="22"/>
          <w:szCs w:val="22"/>
          <w:lang w:eastAsia="en-US"/>
        </w:rPr>
      </w:pPr>
      <w:r w:rsidRPr="00E73714">
        <w:rPr>
          <w:rFonts w:ascii="Arial" w:eastAsia="Times New Roman" w:hAnsi="Arial" w:cs="Arial"/>
          <w:sz w:val="22"/>
          <w:szCs w:val="22"/>
          <w:lang w:eastAsia="en-US"/>
        </w:rPr>
        <w:t>ISO 3166</w:t>
      </w:r>
    </w:p>
    <w:p w14:paraId="4E5C6661" w14:textId="77777777" w:rsidR="00422A85" w:rsidRPr="00E73714" w:rsidRDefault="00422A85" w:rsidP="00422A85">
      <w:pPr>
        <w:numPr>
          <w:ilvl w:val="0"/>
          <w:numId w:val="58"/>
        </w:numPr>
        <w:spacing w:after="160" w:line="259" w:lineRule="auto"/>
        <w:contextualSpacing/>
        <w:jc w:val="left"/>
        <w:rPr>
          <w:rFonts w:ascii="Arial" w:eastAsia="Times New Roman" w:hAnsi="Arial" w:cs="Arial"/>
          <w:sz w:val="22"/>
          <w:szCs w:val="22"/>
          <w:lang w:eastAsia="en-US"/>
        </w:rPr>
      </w:pPr>
      <w:r w:rsidRPr="00E73714">
        <w:rPr>
          <w:rFonts w:ascii="Arial" w:eastAsia="Times New Roman" w:hAnsi="Arial" w:cs="Arial"/>
          <w:sz w:val="22"/>
          <w:szCs w:val="22"/>
          <w:lang w:eastAsia="en-US"/>
        </w:rPr>
        <w:t xml:space="preserve">Machine readable - </w:t>
      </w:r>
      <w:hyperlink r:id="rId22" w:history="1">
        <w:r w:rsidRPr="00E73714">
          <w:rPr>
            <w:rFonts w:ascii="Arial" w:eastAsia="Times New Roman" w:hAnsi="Arial" w:cs="Arial"/>
            <w:color w:val="0563C1"/>
            <w:sz w:val="22"/>
            <w:szCs w:val="22"/>
            <w:u w:val="single"/>
            <w:lang w:eastAsia="en-US"/>
          </w:rPr>
          <w:t>http://opendatahandbook.org/glossary/en/terms/machine-readable/</w:t>
        </w:r>
      </w:hyperlink>
    </w:p>
    <w:p w14:paraId="49D078CB" w14:textId="77777777" w:rsidR="00422A85" w:rsidRPr="00E73714" w:rsidRDefault="00422A85" w:rsidP="00422A85">
      <w:pPr>
        <w:numPr>
          <w:ilvl w:val="0"/>
          <w:numId w:val="58"/>
        </w:numPr>
        <w:spacing w:after="160" w:line="259" w:lineRule="auto"/>
        <w:contextualSpacing/>
        <w:jc w:val="left"/>
        <w:rPr>
          <w:rFonts w:ascii="Arial" w:eastAsia="Times New Roman" w:hAnsi="Arial" w:cs="Arial"/>
          <w:sz w:val="22"/>
          <w:szCs w:val="22"/>
          <w:lang w:eastAsia="en-US"/>
        </w:rPr>
      </w:pPr>
      <w:r w:rsidRPr="00E73714">
        <w:rPr>
          <w:rFonts w:ascii="Arial" w:eastAsia="Times New Roman" w:hAnsi="Arial" w:cs="Arial"/>
          <w:sz w:val="22"/>
          <w:szCs w:val="22"/>
          <w:lang w:eastAsia="en-US"/>
        </w:rPr>
        <w:t xml:space="preserve">UK Government Technology and Digital Standards- </w:t>
      </w:r>
      <w:hyperlink r:id="rId23" w:history="1">
        <w:r w:rsidRPr="00E73714">
          <w:rPr>
            <w:rFonts w:ascii="Arial" w:eastAsia="Times New Roman" w:hAnsi="Arial" w:cs="Arial"/>
            <w:color w:val="0563C1"/>
            <w:sz w:val="22"/>
            <w:szCs w:val="22"/>
            <w:u w:val="single"/>
            <w:lang w:eastAsia="en-US"/>
          </w:rPr>
          <w:t>https://www.gov.uk/service-toolkit#gov-uk-services</w:t>
        </w:r>
      </w:hyperlink>
    </w:p>
    <w:p w14:paraId="5DB6F09E" w14:textId="77777777" w:rsidR="00422A85" w:rsidRPr="00E73714" w:rsidRDefault="00422A85" w:rsidP="00422A85">
      <w:pPr>
        <w:numPr>
          <w:ilvl w:val="0"/>
          <w:numId w:val="58"/>
        </w:numPr>
        <w:spacing w:after="160" w:line="259" w:lineRule="auto"/>
        <w:contextualSpacing/>
        <w:jc w:val="left"/>
        <w:rPr>
          <w:rFonts w:ascii="Arial" w:eastAsia="Times New Roman" w:hAnsi="Arial" w:cs="Arial"/>
          <w:sz w:val="22"/>
          <w:szCs w:val="22"/>
          <w:lang w:eastAsia="en-US"/>
        </w:rPr>
      </w:pPr>
      <w:r w:rsidRPr="00E73714">
        <w:rPr>
          <w:rFonts w:ascii="Arial" w:eastAsia="Times New Roman" w:hAnsi="Arial" w:cs="Arial"/>
          <w:sz w:val="22"/>
          <w:szCs w:val="22"/>
          <w:lang w:eastAsia="en-US"/>
        </w:rPr>
        <w:t>GDPR</w:t>
      </w:r>
    </w:p>
    <w:p w14:paraId="4E39B451" w14:textId="77777777" w:rsidR="00422A85" w:rsidRPr="00E73714" w:rsidRDefault="00422A85" w:rsidP="00422A85">
      <w:pPr>
        <w:numPr>
          <w:ilvl w:val="0"/>
          <w:numId w:val="58"/>
        </w:numPr>
        <w:spacing w:after="160" w:line="259" w:lineRule="auto"/>
        <w:contextualSpacing/>
        <w:jc w:val="left"/>
        <w:rPr>
          <w:rFonts w:ascii="Arial" w:eastAsia="Times New Roman" w:hAnsi="Arial" w:cs="Arial"/>
          <w:sz w:val="22"/>
          <w:szCs w:val="22"/>
          <w:lang w:eastAsia="en-US"/>
        </w:rPr>
      </w:pPr>
      <w:r w:rsidRPr="00E73714">
        <w:rPr>
          <w:rFonts w:ascii="Arial" w:eastAsia="Times New Roman" w:hAnsi="Arial" w:cs="Arial"/>
          <w:sz w:val="22"/>
          <w:szCs w:val="22"/>
          <w:lang w:eastAsia="en-US"/>
        </w:rPr>
        <w:t>DPIA</w:t>
      </w:r>
    </w:p>
    <w:p w14:paraId="16C755E1" w14:textId="77777777" w:rsidR="00422A85" w:rsidRPr="00E73714" w:rsidRDefault="00422A85" w:rsidP="00422A85">
      <w:pPr>
        <w:numPr>
          <w:ilvl w:val="0"/>
          <w:numId w:val="58"/>
        </w:numPr>
        <w:spacing w:after="160" w:line="259" w:lineRule="auto"/>
        <w:contextualSpacing/>
        <w:jc w:val="left"/>
        <w:rPr>
          <w:rFonts w:ascii="Arial" w:eastAsia="Times New Roman" w:hAnsi="Arial" w:cs="Arial"/>
          <w:sz w:val="22"/>
          <w:szCs w:val="22"/>
          <w:lang w:eastAsia="en-US"/>
        </w:rPr>
      </w:pPr>
      <w:r w:rsidRPr="00E73714">
        <w:rPr>
          <w:rFonts w:ascii="Arial" w:eastAsia="Times New Roman" w:hAnsi="Arial" w:cs="Arial"/>
          <w:sz w:val="22"/>
          <w:szCs w:val="22"/>
          <w:lang w:eastAsia="en-US"/>
        </w:rPr>
        <w:t>PECR</w:t>
      </w:r>
    </w:p>
    <w:p w14:paraId="78365308" w14:textId="77777777" w:rsidR="00422A85" w:rsidRPr="00E73714" w:rsidRDefault="00422A85" w:rsidP="00422A85">
      <w:pPr>
        <w:numPr>
          <w:ilvl w:val="0"/>
          <w:numId w:val="58"/>
        </w:numPr>
        <w:spacing w:after="160" w:line="259" w:lineRule="auto"/>
        <w:contextualSpacing/>
        <w:jc w:val="left"/>
        <w:rPr>
          <w:rFonts w:ascii="Arial" w:eastAsia="Times New Roman" w:hAnsi="Arial" w:cs="Arial"/>
          <w:sz w:val="22"/>
          <w:szCs w:val="22"/>
          <w:lang w:eastAsia="en-US"/>
        </w:rPr>
      </w:pPr>
      <w:r w:rsidRPr="00E73714">
        <w:rPr>
          <w:rFonts w:ascii="Arial" w:eastAsia="Times New Roman" w:hAnsi="Arial" w:cs="Arial"/>
          <w:sz w:val="22"/>
          <w:szCs w:val="22"/>
          <w:lang w:eastAsia="en-US"/>
        </w:rPr>
        <w:t>Comply with NCSC guidance</w:t>
      </w:r>
    </w:p>
    <w:p w14:paraId="571C3FE2" w14:textId="77777777" w:rsidR="00422A85" w:rsidRPr="00E73714" w:rsidRDefault="00422A85" w:rsidP="00422A85">
      <w:pPr>
        <w:numPr>
          <w:ilvl w:val="0"/>
          <w:numId w:val="58"/>
        </w:numPr>
        <w:spacing w:after="160" w:line="259" w:lineRule="auto"/>
        <w:contextualSpacing/>
        <w:jc w:val="left"/>
        <w:rPr>
          <w:rFonts w:ascii="Arial" w:eastAsia="Times New Roman" w:hAnsi="Arial" w:cs="Arial"/>
          <w:sz w:val="22"/>
          <w:szCs w:val="22"/>
          <w:lang w:eastAsia="en-US"/>
        </w:rPr>
      </w:pPr>
      <w:r w:rsidRPr="00E73714">
        <w:rPr>
          <w:rFonts w:ascii="Arial" w:eastAsia="Times New Roman" w:hAnsi="Arial" w:cs="Arial"/>
          <w:sz w:val="22"/>
          <w:szCs w:val="22"/>
          <w:lang w:eastAsia="en-US"/>
        </w:rPr>
        <w:lastRenderedPageBreak/>
        <w:t xml:space="preserve">UK Gov Minimum Cyber Security Standard </w:t>
      </w:r>
      <w:hyperlink r:id="rId24" w:history="1">
        <w:r w:rsidRPr="00E73714">
          <w:rPr>
            <w:rFonts w:ascii="Arial" w:eastAsia="Times New Roman" w:hAnsi="Arial" w:cs="Arial"/>
            <w:color w:val="0563C1"/>
            <w:sz w:val="22"/>
            <w:szCs w:val="22"/>
            <w:u w:val="single"/>
            <w:lang w:eastAsia="en-US"/>
          </w:rPr>
          <w:t>https://assets.publishing.service.gov.uk/government/uploads/system/uploads/attachment_data/file/719067/25062018_Minimum_Cyber_Security_Standard_gov.uk__3_.pdf</w:t>
        </w:r>
      </w:hyperlink>
    </w:p>
    <w:p w14:paraId="71CBA32E" w14:textId="77777777" w:rsidR="00422A85" w:rsidRPr="00E73714" w:rsidRDefault="00422A85" w:rsidP="00422A85">
      <w:pPr>
        <w:spacing w:after="160" w:line="259" w:lineRule="auto"/>
        <w:jc w:val="left"/>
        <w:rPr>
          <w:rFonts w:ascii="Arial" w:eastAsia="Calibri" w:hAnsi="Arial" w:cs="Arial"/>
          <w:sz w:val="22"/>
          <w:szCs w:val="22"/>
          <w:lang w:eastAsia="en-US"/>
        </w:rPr>
      </w:pPr>
    </w:p>
    <w:p w14:paraId="2C401300" w14:textId="77777777" w:rsidR="00422A85" w:rsidRPr="00E73714" w:rsidRDefault="00422A85" w:rsidP="00422A85">
      <w:pPr>
        <w:spacing w:after="160" w:line="259" w:lineRule="auto"/>
        <w:jc w:val="left"/>
        <w:rPr>
          <w:rFonts w:ascii="Arial" w:eastAsia="Calibri" w:hAnsi="Arial" w:cs="Arial"/>
          <w:sz w:val="22"/>
          <w:szCs w:val="22"/>
          <w:lang w:eastAsia="en-US"/>
        </w:rPr>
      </w:pPr>
      <w:r w:rsidRPr="00E73714">
        <w:rPr>
          <w:rFonts w:ascii="Arial" w:eastAsia="Calibri" w:hAnsi="Arial" w:cs="Arial"/>
          <w:sz w:val="22"/>
          <w:szCs w:val="22"/>
          <w:lang w:eastAsia="en-US"/>
        </w:rPr>
        <w:t>The Supplier will always adhere to the latest version of the relevant standard or regulation obligation when the SOW is generated.</w:t>
      </w:r>
    </w:p>
    <w:p w14:paraId="3125A112" w14:textId="77777777" w:rsidR="00422A85" w:rsidRPr="00E73714" w:rsidRDefault="00422A85" w:rsidP="00422A85">
      <w:pPr>
        <w:spacing w:after="160" w:line="259" w:lineRule="auto"/>
        <w:jc w:val="left"/>
        <w:rPr>
          <w:rFonts w:ascii="Arial" w:eastAsia="Calibri" w:hAnsi="Arial" w:cs="Arial"/>
          <w:b/>
          <w:sz w:val="24"/>
          <w:szCs w:val="32"/>
          <w:lang w:eastAsia="en-US"/>
        </w:rPr>
      </w:pPr>
      <w:r w:rsidRPr="00E73714">
        <w:rPr>
          <w:rFonts w:ascii="Arial" w:eastAsia="Calibri" w:hAnsi="Arial" w:cs="Arial"/>
          <w:b/>
          <w:sz w:val="24"/>
          <w:szCs w:val="32"/>
          <w:lang w:eastAsia="en-US"/>
        </w:rPr>
        <w:t>Methodology</w:t>
      </w:r>
    </w:p>
    <w:p w14:paraId="0BA1009D" w14:textId="77777777" w:rsidR="00422A85" w:rsidRPr="00E73714" w:rsidRDefault="00422A85" w:rsidP="00422A85">
      <w:pPr>
        <w:spacing w:after="160" w:line="259" w:lineRule="auto"/>
        <w:jc w:val="left"/>
        <w:rPr>
          <w:rFonts w:ascii="Arial" w:eastAsia="Calibri" w:hAnsi="Arial" w:cs="Arial"/>
          <w:sz w:val="24"/>
          <w:szCs w:val="32"/>
          <w:lang w:eastAsia="en-US"/>
        </w:rPr>
      </w:pPr>
      <w:r w:rsidRPr="00E73714">
        <w:rPr>
          <w:rFonts w:ascii="Arial" w:eastAsia="Calibri" w:hAnsi="Arial" w:cs="Arial"/>
          <w:sz w:val="24"/>
          <w:szCs w:val="32"/>
          <w:lang w:eastAsia="en-US"/>
        </w:rPr>
        <w:t>Unless otherwise specified, the project methodology used will be Agile Scrum delivery 4-point process:</w:t>
      </w:r>
    </w:p>
    <w:p w14:paraId="3AA14F0B" w14:textId="77777777" w:rsidR="00422A85" w:rsidRPr="00E73714" w:rsidRDefault="00422A85" w:rsidP="00422A85">
      <w:pPr>
        <w:numPr>
          <w:ilvl w:val="0"/>
          <w:numId w:val="60"/>
        </w:numPr>
        <w:spacing w:after="160" w:line="259" w:lineRule="auto"/>
        <w:contextualSpacing/>
        <w:jc w:val="left"/>
        <w:rPr>
          <w:rFonts w:ascii="Arial" w:eastAsia="Calibri" w:hAnsi="Arial" w:cs="Arial"/>
          <w:sz w:val="24"/>
          <w:szCs w:val="32"/>
          <w:lang w:eastAsia="en-US"/>
        </w:rPr>
      </w:pPr>
      <w:r w:rsidRPr="00E73714">
        <w:rPr>
          <w:rFonts w:ascii="Arial" w:eastAsia="Calibri" w:hAnsi="Arial" w:cs="Arial"/>
          <w:sz w:val="24"/>
          <w:szCs w:val="32"/>
          <w:lang w:eastAsia="en-US"/>
        </w:rPr>
        <w:t>Daily Stand up</w:t>
      </w:r>
    </w:p>
    <w:p w14:paraId="596221D3" w14:textId="77777777" w:rsidR="00422A85" w:rsidRPr="00E73714" w:rsidRDefault="00422A85" w:rsidP="00422A85">
      <w:pPr>
        <w:numPr>
          <w:ilvl w:val="0"/>
          <w:numId w:val="60"/>
        </w:numPr>
        <w:spacing w:after="160" w:line="259" w:lineRule="auto"/>
        <w:contextualSpacing/>
        <w:jc w:val="left"/>
        <w:rPr>
          <w:rFonts w:ascii="Arial" w:eastAsia="Calibri" w:hAnsi="Arial" w:cs="Arial"/>
          <w:sz w:val="24"/>
          <w:szCs w:val="32"/>
          <w:lang w:eastAsia="en-US"/>
        </w:rPr>
      </w:pPr>
      <w:r w:rsidRPr="00E73714">
        <w:rPr>
          <w:rFonts w:ascii="Arial" w:eastAsia="Calibri" w:hAnsi="Arial" w:cs="Arial"/>
          <w:sz w:val="24"/>
          <w:szCs w:val="32"/>
          <w:lang w:eastAsia="en-US"/>
        </w:rPr>
        <w:t>Sprint Planning</w:t>
      </w:r>
    </w:p>
    <w:p w14:paraId="24B88AC6" w14:textId="77777777" w:rsidR="00422A85" w:rsidRPr="00E73714" w:rsidRDefault="00422A85" w:rsidP="00422A85">
      <w:pPr>
        <w:numPr>
          <w:ilvl w:val="0"/>
          <w:numId w:val="60"/>
        </w:numPr>
        <w:spacing w:after="160" w:line="259" w:lineRule="auto"/>
        <w:contextualSpacing/>
        <w:jc w:val="left"/>
        <w:rPr>
          <w:rFonts w:ascii="Arial" w:eastAsia="Calibri" w:hAnsi="Arial" w:cs="Arial"/>
          <w:sz w:val="24"/>
          <w:szCs w:val="32"/>
          <w:lang w:eastAsia="en-US"/>
        </w:rPr>
      </w:pPr>
      <w:r w:rsidRPr="00E73714">
        <w:rPr>
          <w:rFonts w:ascii="Arial" w:eastAsia="Calibri" w:hAnsi="Arial" w:cs="Arial"/>
          <w:sz w:val="24"/>
          <w:szCs w:val="32"/>
          <w:lang w:eastAsia="en-US"/>
        </w:rPr>
        <w:t>Sprint Review</w:t>
      </w:r>
    </w:p>
    <w:p w14:paraId="56B08FB7" w14:textId="77777777" w:rsidR="00422A85" w:rsidRPr="00E73714" w:rsidRDefault="00422A85" w:rsidP="00422A85">
      <w:pPr>
        <w:numPr>
          <w:ilvl w:val="0"/>
          <w:numId w:val="60"/>
        </w:numPr>
        <w:spacing w:after="160" w:line="259" w:lineRule="auto"/>
        <w:contextualSpacing/>
        <w:jc w:val="left"/>
        <w:rPr>
          <w:rFonts w:ascii="Arial" w:eastAsia="Calibri" w:hAnsi="Arial" w:cs="Arial"/>
          <w:sz w:val="24"/>
          <w:szCs w:val="32"/>
          <w:lang w:eastAsia="en-US"/>
        </w:rPr>
      </w:pPr>
      <w:r w:rsidRPr="00E73714">
        <w:rPr>
          <w:rFonts w:ascii="Arial" w:eastAsia="Calibri" w:hAnsi="Arial" w:cs="Arial"/>
          <w:sz w:val="24"/>
          <w:szCs w:val="32"/>
          <w:lang w:eastAsia="en-US"/>
        </w:rPr>
        <w:t>Retrospective</w:t>
      </w:r>
    </w:p>
    <w:p w14:paraId="4E864BC0" w14:textId="77777777" w:rsidR="00422A85" w:rsidRPr="00E73714" w:rsidRDefault="00422A85" w:rsidP="00422A85">
      <w:pPr>
        <w:spacing w:after="160" w:line="259" w:lineRule="auto"/>
        <w:jc w:val="left"/>
        <w:rPr>
          <w:rFonts w:ascii="Arial" w:eastAsia="Calibri" w:hAnsi="Arial" w:cs="Arial"/>
          <w:sz w:val="24"/>
          <w:szCs w:val="32"/>
          <w:lang w:eastAsia="en-US"/>
        </w:rPr>
      </w:pPr>
      <w:r w:rsidRPr="00E73714">
        <w:rPr>
          <w:rFonts w:ascii="Arial" w:eastAsia="Calibri" w:hAnsi="Arial" w:cs="Arial"/>
          <w:sz w:val="24"/>
          <w:szCs w:val="32"/>
          <w:lang w:eastAsia="en-US"/>
        </w:rPr>
        <w:t>The Supplier should aim to complete tangible deliverables at the end of each sprint that can be reviewed at each retrospective.</w:t>
      </w:r>
    </w:p>
    <w:p w14:paraId="1114F0A6" w14:textId="77777777" w:rsidR="00422A85" w:rsidRPr="00E73714" w:rsidRDefault="00422A85" w:rsidP="00422A85">
      <w:pPr>
        <w:spacing w:after="160" w:line="259" w:lineRule="auto"/>
        <w:jc w:val="left"/>
        <w:rPr>
          <w:rFonts w:ascii="Arial" w:eastAsia="Calibri" w:hAnsi="Arial" w:cs="Arial"/>
          <w:sz w:val="24"/>
          <w:szCs w:val="32"/>
          <w:lang w:eastAsia="en-US"/>
        </w:rPr>
      </w:pPr>
      <w:r w:rsidRPr="00E73714">
        <w:rPr>
          <w:rFonts w:ascii="Arial" w:eastAsia="Calibri" w:hAnsi="Arial" w:cs="Arial"/>
          <w:sz w:val="24"/>
          <w:szCs w:val="32"/>
          <w:lang w:eastAsia="en-US"/>
        </w:rPr>
        <w:t>A list of applicable testing standards is provided in annex 1.</w:t>
      </w:r>
    </w:p>
    <w:p w14:paraId="6B60D95C" w14:textId="77777777" w:rsidR="00422A85" w:rsidRPr="00E73714" w:rsidRDefault="00422A85" w:rsidP="00422A85">
      <w:pPr>
        <w:spacing w:after="160" w:line="259" w:lineRule="auto"/>
        <w:jc w:val="left"/>
        <w:rPr>
          <w:rFonts w:ascii="Arial" w:eastAsia="Calibri" w:hAnsi="Arial" w:cs="Arial"/>
          <w:b/>
          <w:sz w:val="24"/>
          <w:szCs w:val="32"/>
          <w:lang w:eastAsia="en-US"/>
        </w:rPr>
      </w:pPr>
      <w:r w:rsidRPr="00E73714">
        <w:rPr>
          <w:rFonts w:ascii="Arial" w:eastAsia="Calibri" w:hAnsi="Arial" w:cs="Arial"/>
          <w:b/>
          <w:sz w:val="24"/>
          <w:szCs w:val="32"/>
          <w:lang w:eastAsia="en-US"/>
        </w:rPr>
        <w:t>Knowledge transfer and HMRC capability building</w:t>
      </w:r>
    </w:p>
    <w:p w14:paraId="7D7F7C14" w14:textId="77777777" w:rsidR="00422A85" w:rsidRPr="00E73714" w:rsidRDefault="00422A85" w:rsidP="00422A85">
      <w:pPr>
        <w:spacing w:after="160" w:line="259" w:lineRule="auto"/>
        <w:jc w:val="left"/>
        <w:rPr>
          <w:rFonts w:ascii="Arial" w:eastAsia="Calibri" w:hAnsi="Arial" w:cs="Arial"/>
          <w:sz w:val="24"/>
          <w:szCs w:val="32"/>
          <w:lang w:eastAsia="en-US"/>
        </w:rPr>
      </w:pPr>
      <w:r w:rsidRPr="00E73714">
        <w:rPr>
          <w:rFonts w:ascii="Arial" w:eastAsia="Calibri" w:hAnsi="Arial" w:cs="Arial"/>
          <w:sz w:val="24"/>
          <w:szCs w:val="32"/>
          <w:lang w:eastAsia="en-US"/>
        </w:rPr>
        <w:t>Throughout the delivery of the product described in this Statement of Work, the Supplier will ensure that information on how the product has been designed, built and how it will operate is transferred to HMRC team members. As part of this knowledge transfer, the Supplier should ensure that they provide:</w:t>
      </w:r>
    </w:p>
    <w:p w14:paraId="662C91F1" w14:textId="77777777" w:rsidR="00422A85" w:rsidRPr="00E73714" w:rsidRDefault="00422A85" w:rsidP="00422A85">
      <w:pPr>
        <w:keepNext/>
        <w:keepLines/>
        <w:spacing w:before="240" w:line="259" w:lineRule="auto"/>
        <w:jc w:val="left"/>
        <w:outlineLvl w:val="0"/>
        <w:rPr>
          <w:rFonts w:ascii="Arial" w:eastAsia="Times New Roman" w:hAnsi="Arial" w:cs="Arial"/>
          <w:color w:val="000000"/>
          <w:sz w:val="32"/>
          <w:szCs w:val="32"/>
          <w:lang w:eastAsia="en-US"/>
        </w:rPr>
      </w:pPr>
      <w:bookmarkStart w:id="177" w:name="_Toc39218201"/>
      <w:bookmarkStart w:id="178" w:name="_Toc43815859"/>
      <w:r w:rsidRPr="00E73714">
        <w:rPr>
          <w:rFonts w:ascii="Arial" w:eastAsia="Times New Roman" w:hAnsi="Arial" w:cs="Arial"/>
          <w:color w:val="000000"/>
          <w:sz w:val="32"/>
          <w:szCs w:val="32"/>
          <w:lang w:eastAsia="en-US"/>
        </w:rPr>
        <w:t>Acceptance Criteria</w:t>
      </w:r>
      <w:bookmarkEnd w:id="177"/>
      <w:bookmarkEnd w:id="178"/>
    </w:p>
    <w:p w14:paraId="56E7AFA1" w14:textId="77777777" w:rsidR="00422A85" w:rsidRPr="00E73714" w:rsidRDefault="00422A85" w:rsidP="00422A85">
      <w:pPr>
        <w:spacing w:after="160" w:line="259" w:lineRule="auto"/>
        <w:jc w:val="left"/>
        <w:rPr>
          <w:rFonts w:ascii="Arial" w:eastAsia="Calibri" w:hAnsi="Arial" w:cs="Arial"/>
          <w:sz w:val="22"/>
          <w:szCs w:val="22"/>
          <w:lang w:eastAsia="en-US"/>
        </w:rPr>
      </w:pPr>
    </w:p>
    <w:p w14:paraId="373132B5" w14:textId="77777777" w:rsidR="00422A85" w:rsidRPr="00E73714" w:rsidRDefault="00422A85" w:rsidP="00422A85">
      <w:pPr>
        <w:keepNext/>
        <w:keepLines/>
        <w:spacing w:before="240" w:line="259" w:lineRule="auto"/>
        <w:jc w:val="left"/>
        <w:outlineLvl w:val="0"/>
        <w:rPr>
          <w:rFonts w:ascii="Arial" w:eastAsia="Times New Roman" w:hAnsi="Arial" w:cs="Arial"/>
          <w:color w:val="000000"/>
          <w:sz w:val="32"/>
          <w:szCs w:val="32"/>
          <w:lang w:eastAsia="en-US"/>
        </w:rPr>
      </w:pPr>
      <w:bookmarkStart w:id="179" w:name="_Toc40343192"/>
      <w:bookmarkStart w:id="180" w:name="_Toc40107552"/>
      <w:bookmarkStart w:id="181" w:name="_Toc39218202"/>
      <w:bookmarkStart w:id="182" w:name="_Toc43815860"/>
      <w:bookmarkStart w:id="183" w:name="_Hlk40379167"/>
      <w:bookmarkStart w:id="184" w:name="_Toc39218203"/>
      <w:bookmarkEnd w:id="176"/>
      <w:r w:rsidRPr="00E73714">
        <w:rPr>
          <w:rFonts w:ascii="Arial" w:eastAsia="Times New Roman" w:hAnsi="Arial" w:cs="Arial"/>
          <w:color w:val="000000"/>
          <w:sz w:val="32"/>
          <w:szCs w:val="32"/>
          <w:lang w:eastAsia="en-US"/>
        </w:rPr>
        <w:t>Cost &amp; Payment Gateways</w:t>
      </w:r>
      <w:bookmarkEnd w:id="179"/>
      <w:bookmarkEnd w:id="180"/>
      <w:bookmarkEnd w:id="181"/>
      <w:bookmarkEnd w:id="182"/>
    </w:p>
    <w:p w14:paraId="75731AF9" w14:textId="77777777" w:rsidR="00422A85" w:rsidRPr="00E73714" w:rsidRDefault="00422A85" w:rsidP="00422A85">
      <w:pPr>
        <w:spacing w:after="160" w:line="259" w:lineRule="auto"/>
        <w:jc w:val="left"/>
        <w:rPr>
          <w:rFonts w:ascii="Arial" w:eastAsia="Calibri" w:hAnsi="Arial" w:cs="Arial"/>
          <w:sz w:val="22"/>
          <w:szCs w:val="22"/>
          <w:lang w:eastAsia="en-US"/>
        </w:rPr>
      </w:pPr>
    </w:p>
    <w:bookmarkEnd w:id="183"/>
    <w:p w14:paraId="5BDEBEC3" w14:textId="77777777" w:rsidR="00422A85" w:rsidRPr="00E73714" w:rsidRDefault="00422A85" w:rsidP="00422A85">
      <w:pPr>
        <w:spacing w:after="160" w:line="259" w:lineRule="auto"/>
        <w:jc w:val="left"/>
        <w:rPr>
          <w:rFonts w:ascii="Arial" w:eastAsia="Calibri" w:hAnsi="Arial" w:cs="Arial"/>
          <w:color w:val="000000"/>
          <w:sz w:val="24"/>
          <w:szCs w:val="24"/>
          <w:lang w:eastAsia="en-US"/>
        </w:rPr>
      </w:pPr>
      <w:r w:rsidRPr="00E73714">
        <w:rPr>
          <w:rFonts w:ascii="Arial" w:eastAsia="Calibri" w:hAnsi="Arial" w:cs="Arial"/>
          <w:color w:val="000000"/>
          <w:sz w:val="24"/>
          <w:szCs w:val="24"/>
          <w:lang w:eastAsia="en-US"/>
        </w:rPr>
        <w:t xml:space="preserve">Total agreed value of the project as defined in this SOW will be: </w:t>
      </w:r>
    </w:p>
    <w:p w14:paraId="0B4925DF" w14:textId="77777777" w:rsidR="00422A85" w:rsidRPr="00E73714" w:rsidRDefault="00422A85" w:rsidP="00422A85">
      <w:pPr>
        <w:spacing w:after="160" w:line="259" w:lineRule="auto"/>
        <w:jc w:val="left"/>
        <w:rPr>
          <w:rFonts w:ascii="Arial" w:eastAsia="Calibri" w:hAnsi="Arial" w:cs="Arial"/>
          <w:color w:val="000000"/>
          <w:sz w:val="24"/>
          <w:szCs w:val="24"/>
          <w:lang w:eastAsia="en-US"/>
        </w:rPr>
      </w:pPr>
      <w:r w:rsidRPr="00E73714">
        <w:rPr>
          <w:rFonts w:ascii="Arial" w:eastAsia="Calibri" w:hAnsi="Arial" w:cs="Arial"/>
          <w:color w:val="000000"/>
          <w:sz w:val="24"/>
          <w:szCs w:val="24"/>
          <w:highlight w:val="yellow"/>
          <w:lang w:eastAsia="en-US"/>
        </w:rPr>
        <w:t>£</w:t>
      </w:r>
      <w:proofErr w:type="spellStart"/>
      <w:r w:rsidRPr="00E73714">
        <w:rPr>
          <w:rFonts w:ascii="Arial" w:eastAsia="Calibri" w:hAnsi="Arial" w:cs="Arial"/>
          <w:color w:val="000000"/>
          <w:sz w:val="24"/>
          <w:szCs w:val="24"/>
          <w:highlight w:val="yellow"/>
          <w:lang w:eastAsia="en-US"/>
        </w:rPr>
        <w:t>xxx,xxx</w:t>
      </w:r>
      <w:proofErr w:type="spellEnd"/>
      <w:r w:rsidRPr="00E73714">
        <w:rPr>
          <w:rFonts w:ascii="Arial" w:eastAsia="Calibri" w:hAnsi="Arial" w:cs="Arial"/>
          <w:color w:val="000000"/>
          <w:sz w:val="24"/>
          <w:szCs w:val="24"/>
          <w:highlight w:val="yellow"/>
          <w:lang w:eastAsia="en-US"/>
        </w:rPr>
        <w:t xml:space="preserve"> </w:t>
      </w:r>
      <w:r w:rsidRPr="00E73714">
        <w:rPr>
          <w:rFonts w:ascii="Arial" w:eastAsia="Calibri" w:hAnsi="Arial" w:cs="Arial"/>
          <w:color w:val="000000"/>
          <w:sz w:val="24"/>
          <w:szCs w:val="24"/>
          <w:lang w:eastAsia="en-US"/>
        </w:rPr>
        <w:t xml:space="preserve">(breakdown provided Annex 6).  </w:t>
      </w:r>
    </w:p>
    <w:p w14:paraId="103E8620" w14:textId="77777777" w:rsidR="00422A85" w:rsidRPr="00E73714" w:rsidRDefault="00422A85" w:rsidP="00422A85">
      <w:pPr>
        <w:spacing w:after="160" w:line="259" w:lineRule="auto"/>
        <w:jc w:val="left"/>
        <w:rPr>
          <w:rFonts w:ascii="Arial" w:eastAsia="Calibri" w:hAnsi="Arial" w:cs="Arial"/>
          <w:color w:val="000000"/>
          <w:sz w:val="24"/>
          <w:szCs w:val="24"/>
          <w:highlight w:val="yellow"/>
          <w:lang w:eastAsia="en-US"/>
        </w:rPr>
      </w:pPr>
      <w:r w:rsidRPr="00E73714">
        <w:rPr>
          <w:rFonts w:ascii="Arial" w:eastAsia="Calibri" w:hAnsi="Arial" w:cs="Arial"/>
          <w:color w:val="000000"/>
          <w:sz w:val="24"/>
          <w:szCs w:val="24"/>
          <w:lang w:eastAsia="en-US"/>
        </w:rPr>
        <w:t>This value will be paid by the Buyer in line with the Payment gateways for the Project outlined in Section A (Order Form) within the Call-Off Contract and also listed in Annex 5 of this SOW.</w:t>
      </w:r>
    </w:p>
    <w:p w14:paraId="49AC303F" w14:textId="77777777" w:rsidR="00422A85" w:rsidRPr="00E73714" w:rsidRDefault="00422A85" w:rsidP="00422A85">
      <w:pPr>
        <w:keepNext/>
        <w:keepLines/>
        <w:spacing w:before="240" w:line="259" w:lineRule="auto"/>
        <w:jc w:val="left"/>
        <w:outlineLvl w:val="0"/>
        <w:rPr>
          <w:rFonts w:ascii="Arial" w:eastAsia="Times New Roman" w:hAnsi="Arial" w:cs="Arial"/>
          <w:color w:val="000000"/>
          <w:sz w:val="32"/>
          <w:szCs w:val="32"/>
          <w:lang w:eastAsia="en-US"/>
        </w:rPr>
      </w:pPr>
      <w:bookmarkStart w:id="185" w:name="_Toc43815861"/>
      <w:r w:rsidRPr="00E73714">
        <w:rPr>
          <w:rFonts w:ascii="Arial" w:eastAsia="Times New Roman" w:hAnsi="Arial" w:cs="Arial"/>
          <w:color w:val="000000"/>
          <w:sz w:val="32"/>
          <w:szCs w:val="32"/>
          <w:lang w:eastAsia="en-US"/>
        </w:rPr>
        <w:t>Project Dependencies and Conflicts</w:t>
      </w:r>
      <w:bookmarkEnd w:id="184"/>
      <w:bookmarkEnd w:id="185"/>
    </w:p>
    <w:p w14:paraId="6DC3CAAF" w14:textId="77777777" w:rsidR="00422A85" w:rsidRPr="00E73714" w:rsidRDefault="00422A85" w:rsidP="00422A85">
      <w:pPr>
        <w:spacing w:after="160" w:line="259" w:lineRule="auto"/>
        <w:jc w:val="left"/>
        <w:rPr>
          <w:rFonts w:ascii="Arial" w:eastAsia="Calibri" w:hAnsi="Arial" w:cs="Arial"/>
          <w:sz w:val="22"/>
          <w:szCs w:val="22"/>
          <w:lang w:eastAsia="en-US"/>
        </w:rPr>
      </w:pPr>
    </w:p>
    <w:p w14:paraId="0B4387B3" w14:textId="77777777" w:rsidR="00422A85" w:rsidRPr="00E73714" w:rsidRDefault="00422A85" w:rsidP="00422A85">
      <w:pPr>
        <w:spacing w:after="160" w:line="259" w:lineRule="auto"/>
        <w:jc w:val="left"/>
        <w:rPr>
          <w:rFonts w:ascii="Arial" w:eastAsia="Calibri" w:hAnsi="Arial" w:cs="Arial"/>
          <w:sz w:val="24"/>
          <w:szCs w:val="28"/>
          <w:lang w:eastAsia="en-US"/>
        </w:rPr>
      </w:pPr>
      <w:r w:rsidRPr="00E73714">
        <w:rPr>
          <w:rFonts w:ascii="Arial" w:eastAsia="Calibri" w:hAnsi="Arial" w:cs="Arial"/>
          <w:sz w:val="24"/>
          <w:szCs w:val="28"/>
          <w:lang w:eastAsia="en-US"/>
        </w:rPr>
        <w:t xml:space="preserve">The Supplier will not be liable to the </w:t>
      </w:r>
      <w:r w:rsidRPr="00E73714">
        <w:rPr>
          <w:rFonts w:ascii="Arial" w:eastAsia="Calibri" w:hAnsi="Arial" w:cs="Arial"/>
          <w:sz w:val="24"/>
          <w:szCs w:val="32"/>
          <w:lang w:eastAsia="en-US"/>
        </w:rPr>
        <w:t>Buyer</w:t>
      </w:r>
      <w:r w:rsidRPr="00E73714">
        <w:rPr>
          <w:rFonts w:ascii="Arial" w:eastAsia="Calibri" w:hAnsi="Arial" w:cs="Arial"/>
          <w:sz w:val="24"/>
          <w:szCs w:val="28"/>
          <w:lang w:eastAsia="en-US"/>
        </w:rPr>
        <w:t xml:space="preserve"> or any other Person for any failure to provide any Service outlined in this SOW in the following circumstances: </w:t>
      </w:r>
    </w:p>
    <w:p w14:paraId="38B995B3" w14:textId="77777777" w:rsidR="00422A85" w:rsidRPr="00E73714" w:rsidRDefault="00422A85" w:rsidP="00422A85">
      <w:pPr>
        <w:numPr>
          <w:ilvl w:val="0"/>
          <w:numId w:val="54"/>
        </w:numPr>
        <w:spacing w:after="160" w:line="259" w:lineRule="auto"/>
        <w:contextualSpacing/>
        <w:jc w:val="left"/>
        <w:rPr>
          <w:rFonts w:ascii="Arial" w:eastAsia="Calibri" w:hAnsi="Arial" w:cs="Arial"/>
          <w:sz w:val="24"/>
          <w:szCs w:val="28"/>
          <w:lang w:eastAsia="en-US"/>
        </w:rPr>
      </w:pPr>
      <w:r w:rsidRPr="00E73714">
        <w:rPr>
          <w:rFonts w:ascii="Arial" w:eastAsia="Calibri" w:hAnsi="Arial" w:cs="Arial"/>
          <w:sz w:val="24"/>
          <w:szCs w:val="28"/>
          <w:lang w:eastAsia="en-US"/>
        </w:rPr>
        <w:t>if any Dependency is not met through no fault of the Supplier;</w:t>
      </w:r>
    </w:p>
    <w:p w14:paraId="42B0CC4B" w14:textId="77777777" w:rsidR="00422A85" w:rsidRPr="00E73714" w:rsidRDefault="00422A85" w:rsidP="00422A85">
      <w:pPr>
        <w:numPr>
          <w:ilvl w:val="0"/>
          <w:numId w:val="54"/>
        </w:numPr>
        <w:spacing w:after="160" w:line="259" w:lineRule="auto"/>
        <w:contextualSpacing/>
        <w:jc w:val="left"/>
        <w:rPr>
          <w:rFonts w:ascii="Arial" w:eastAsia="Calibri" w:hAnsi="Arial" w:cs="Arial"/>
          <w:sz w:val="24"/>
          <w:szCs w:val="28"/>
          <w:lang w:eastAsia="en-US"/>
        </w:rPr>
      </w:pPr>
      <w:r w:rsidRPr="00E73714">
        <w:rPr>
          <w:rFonts w:ascii="Arial" w:eastAsia="Calibri" w:hAnsi="Arial" w:cs="Arial"/>
          <w:sz w:val="24"/>
          <w:szCs w:val="28"/>
          <w:lang w:eastAsia="en-US"/>
        </w:rPr>
        <w:t xml:space="preserve">if the failure is at the written request or with the written consent of an authorised CDIO Project Manager; </w:t>
      </w:r>
    </w:p>
    <w:p w14:paraId="139A320A" w14:textId="77777777" w:rsidR="00422A85" w:rsidRPr="00E73714" w:rsidRDefault="00422A85" w:rsidP="00422A85">
      <w:pPr>
        <w:numPr>
          <w:ilvl w:val="0"/>
          <w:numId w:val="54"/>
        </w:numPr>
        <w:spacing w:after="160" w:line="259" w:lineRule="auto"/>
        <w:contextualSpacing/>
        <w:jc w:val="left"/>
        <w:rPr>
          <w:rFonts w:ascii="Arial" w:eastAsia="Calibri" w:hAnsi="Arial" w:cs="Arial"/>
          <w:sz w:val="24"/>
          <w:szCs w:val="28"/>
          <w:lang w:eastAsia="en-US"/>
        </w:rPr>
      </w:pPr>
      <w:r w:rsidRPr="00E73714">
        <w:rPr>
          <w:rFonts w:ascii="Arial" w:eastAsia="Calibri" w:hAnsi="Arial" w:cs="Arial"/>
          <w:sz w:val="24"/>
          <w:szCs w:val="28"/>
          <w:lang w:eastAsia="en-US"/>
        </w:rPr>
        <w:t xml:space="preserve">if any Law to which the Supplier is subject prohibits or limits the performance of the Services; and/or </w:t>
      </w:r>
    </w:p>
    <w:p w14:paraId="1D7E667A" w14:textId="77777777" w:rsidR="00422A85" w:rsidRPr="00E73714" w:rsidRDefault="00422A85" w:rsidP="00422A85">
      <w:pPr>
        <w:numPr>
          <w:ilvl w:val="0"/>
          <w:numId w:val="54"/>
        </w:numPr>
        <w:spacing w:after="160" w:line="259" w:lineRule="auto"/>
        <w:contextualSpacing/>
        <w:jc w:val="left"/>
        <w:rPr>
          <w:rFonts w:ascii="Arial" w:eastAsia="Calibri" w:hAnsi="Arial" w:cs="Arial"/>
          <w:sz w:val="24"/>
          <w:szCs w:val="28"/>
          <w:lang w:eastAsia="en-US"/>
        </w:rPr>
      </w:pPr>
      <w:r w:rsidRPr="00E73714">
        <w:rPr>
          <w:rFonts w:ascii="Arial" w:eastAsia="Calibri" w:hAnsi="Arial" w:cs="Arial"/>
          <w:sz w:val="24"/>
          <w:szCs w:val="28"/>
          <w:lang w:eastAsia="en-US"/>
        </w:rPr>
        <w:lastRenderedPageBreak/>
        <w:t>if the failure results from a Force Majeure event (as defined in the Call Off Contract).</w:t>
      </w:r>
    </w:p>
    <w:p w14:paraId="152E1CAE" w14:textId="77777777" w:rsidR="00422A85" w:rsidRPr="00E73714" w:rsidRDefault="00422A85" w:rsidP="00422A85">
      <w:pPr>
        <w:spacing w:after="160" w:line="259" w:lineRule="auto"/>
        <w:jc w:val="left"/>
        <w:rPr>
          <w:rFonts w:ascii="Arial" w:eastAsia="Calibri" w:hAnsi="Arial" w:cs="Arial"/>
          <w:sz w:val="24"/>
          <w:szCs w:val="28"/>
          <w:lang w:eastAsia="en-US"/>
        </w:rPr>
      </w:pPr>
      <w:r w:rsidRPr="00E73714">
        <w:rPr>
          <w:rFonts w:ascii="Arial" w:eastAsia="Calibri" w:hAnsi="Arial" w:cs="Arial"/>
          <w:sz w:val="24"/>
          <w:szCs w:val="28"/>
          <w:lang w:eastAsia="en-US"/>
        </w:rPr>
        <w:t>Notwithstanding the foregoing, the Supplier will:</w:t>
      </w:r>
    </w:p>
    <w:p w14:paraId="250F0831" w14:textId="77777777" w:rsidR="00422A85" w:rsidRPr="00E73714" w:rsidRDefault="00422A85" w:rsidP="00422A85">
      <w:pPr>
        <w:numPr>
          <w:ilvl w:val="0"/>
          <w:numId w:val="53"/>
        </w:numPr>
        <w:spacing w:after="160" w:line="259" w:lineRule="auto"/>
        <w:contextualSpacing/>
        <w:jc w:val="left"/>
        <w:rPr>
          <w:rFonts w:ascii="Arial" w:eastAsia="Calibri" w:hAnsi="Arial" w:cs="Arial"/>
          <w:sz w:val="24"/>
          <w:szCs w:val="28"/>
          <w:lang w:eastAsia="en-US"/>
        </w:rPr>
      </w:pPr>
      <w:r w:rsidRPr="00E73714">
        <w:rPr>
          <w:rFonts w:ascii="Arial" w:eastAsia="Calibri" w:hAnsi="Arial" w:cs="Arial"/>
          <w:sz w:val="24"/>
          <w:szCs w:val="28"/>
          <w:lang w:eastAsia="en-US"/>
        </w:rPr>
        <w:t xml:space="preserve">Notify the </w:t>
      </w:r>
      <w:r w:rsidRPr="00E73714">
        <w:rPr>
          <w:rFonts w:ascii="Arial" w:eastAsia="Calibri" w:hAnsi="Arial" w:cs="Arial"/>
          <w:sz w:val="24"/>
          <w:szCs w:val="32"/>
          <w:lang w:eastAsia="en-US"/>
        </w:rPr>
        <w:t>Buyer</w:t>
      </w:r>
      <w:r w:rsidRPr="00E73714">
        <w:rPr>
          <w:rFonts w:ascii="Arial" w:eastAsia="Calibri" w:hAnsi="Arial" w:cs="Arial"/>
          <w:sz w:val="24"/>
          <w:szCs w:val="28"/>
          <w:lang w:eastAsia="en-US"/>
        </w:rPr>
        <w:t xml:space="preserve"> or </w:t>
      </w:r>
      <w:r w:rsidRPr="00E73714">
        <w:rPr>
          <w:rFonts w:ascii="Arial" w:eastAsia="Calibri" w:hAnsi="Arial" w:cs="Arial"/>
          <w:sz w:val="24"/>
          <w:szCs w:val="32"/>
          <w:lang w:eastAsia="en-US"/>
        </w:rPr>
        <w:t>Buyer</w:t>
      </w:r>
      <w:r w:rsidRPr="00E73714">
        <w:rPr>
          <w:rFonts w:ascii="Arial" w:eastAsia="Calibri" w:hAnsi="Arial" w:cs="Arial"/>
          <w:sz w:val="24"/>
          <w:szCs w:val="28"/>
          <w:lang w:eastAsia="en-US"/>
        </w:rPr>
        <w:t>’s representative of the failure as soon as reasonably possible following discovery and;</w:t>
      </w:r>
    </w:p>
    <w:p w14:paraId="4CBA167E" w14:textId="77777777" w:rsidR="00422A85" w:rsidRPr="00E73714" w:rsidRDefault="00422A85" w:rsidP="00422A85">
      <w:pPr>
        <w:numPr>
          <w:ilvl w:val="0"/>
          <w:numId w:val="53"/>
        </w:numPr>
        <w:spacing w:after="160" w:line="259" w:lineRule="auto"/>
        <w:contextualSpacing/>
        <w:jc w:val="left"/>
        <w:rPr>
          <w:rFonts w:ascii="Arial" w:eastAsia="Calibri" w:hAnsi="Arial" w:cs="Arial"/>
          <w:sz w:val="24"/>
          <w:szCs w:val="28"/>
          <w:lang w:eastAsia="en-US"/>
        </w:rPr>
      </w:pPr>
      <w:r w:rsidRPr="00E73714">
        <w:rPr>
          <w:rFonts w:ascii="Arial" w:eastAsia="Calibri" w:hAnsi="Arial" w:cs="Arial"/>
          <w:sz w:val="24"/>
          <w:szCs w:val="28"/>
          <w:lang w:eastAsia="en-US"/>
        </w:rPr>
        <w:t>Use all reasonable efforts to provide the Services while any of the circumstances specified in this Section subsist.</w:t>
      </w:r>
      <w:bookmarkStart w:id="186" w:name="_Toc39218204"/>
    </w:p>
    <w:p w14:paraId="19FDBFAF" w14:textId="77777777" w:rsidR="00422A85" w:rsidRPr="00E73714" w:rsidRDefault="00422A85" w:rsidP="00422A85">
      <w:pPr>
        <w:keepNext/>
        <w:keepLines/>
        <w:spacing w:before="240" w:line="259" w:lineRule="auto"/>
        <w:jc w:val="left"/>
        <w:outlineLvl w:val="0"/>
        <w:rPr>
          <w:rFonts w:ascii="Arial" w:eastAsia="Times New Roman" w:hAnsi="Arial" w:cs="Arial"/>
          <w:color w:val="000000"/>
          <w:sz w:val="32"/>
          <w:szCs w:val="32"/>
          <w:lang w:eastAsia="en-US"/>
        </w:rPr>
      </w:pPr>
      <w:bookmarkStart w:id="187" w:name="_Toc43815862"/>
      <w:r w:rsidRPr="00E73714">
        <w:rPr>
          <w:rFonts w:ascii="Arial" w:eastAsia="Times New Roman" w:hAnsi="Arial" w:cs="Arial"/>
          <w:color w:val="000000"/>
          <w:sz w:val="32"/>
          <w:szCs w:val="32"/>
          <w:lang w:eastAsia="en-US"/>
        </w:rPr>
        <w:t>Locations of work and travel</w:t>
      </w:r>
      <w:bookmarkEnd w:id="186"/>
      <w:bookmarkEnd w:id="187"/>
    </w:p>
    <w:p w14:paraId="36AF633C" w14:textId="77777777" w:rsidR="00422A85" w:rsidRPr="00E73714" w:rsidRDefault="00422A85" w:rsidP="00422A85">
      <w:pPr>
        <w:spacing w:after="160" w:line="259" w:lineRule="auto"/>
        <w:jc w:val="left"/>
        <w:rPr>
          <w:rFonts w:ascii="Arial" w:eastAsia="Calibri" w:hAnsi="Arial" w:cs="Arial"/>
          <w:sz w:val="22"/>
          <w:szCs w:val="22"/>
          <w:lang w:eastAsia="en-US"/>
        </w:rPr>
      </w:pPr>
    </w:p>
    <w:p w14:paraId="017EB34B" w14:textId="77777777" w:rsidR="00422A85" w:rsidRPr="00E73714" w:rsidRDefault="00422A85" w:rsidP="00422A85">
      <w:pPr>
        <w:spacing w:after="200" w:line="259" w:lineRule="auto"/>
        <w:jc w:val="left"/>
        <w:rPr>
          <w:rFonts w:ascii="Arial" w:eastAsia="Calibri" w:hAnsi="Arial" w:cs="Arial"/>
          <w:sz w:val="24"/>
          <w:szCs w:val="24"/>
          <w:lang w:eastAsia="en-US"/>
        </w:rPr>
      </w:pPr>
      <w:r w:rsidRPr="00E73714">
        <w:rPr>
          <w:rFonts w:ascii="Arial" w:eastAsia="Calibri" w:hAnsi="Arial" w:cs="Arial"/>
          <w:sz w:val="24"/>
          <w:szCs w:val="24"/>
          <w:lang w:eastAsia="en-US"/>
        </w:rPr>
        <w:t xml:space="preserve">The work will be based in </w:t>
      </w:r>
      <w:r>
        <w:rPr>
          <w:rFonts w:ascii="Arial" w:eastAsia="Calibri" w:hAnsi="Arial" w:cs="Arial"/>
          <w:sz w:val="24"/>
          <w:szCs w:val="24"/>
          <w:lang w:eastAsia="en-US"/>
        </w:rPr>
        <w:t>&lt;</w:t>
      </w:r>
      <w:r w:rsidRPr="00EE0949">
        <w:rPr>
          <w:rFonts w:ascii="Arial" w:eastAsia="Calibri" w:hAnsi="Arial" w:cs="Arial"/>
          <w:sz w:val="24"/>
          <w:szCs w:val="24"/>
          <w:highlight w:val="yellow"/>
          <w:lang w:eastAsia="en-US"/>
        </w:rPr>
        <w:t>update as per the requirements of the specific SOW</w:t>
      </w:r>
      <w:r>
        <w:rPr>
          <w:rFonts w:ascii="Arial" w:eastAsia="Calibri" w:hAnsi="Arial" w:cs="Arial"/>
          <w:sz w:val="24"/>
          <w:szCs w:val="24"/>
          <w:lang w:eastAsia="en-US"/>
        </w:rPr>
        <w:t xml:space="preserve">&gt; and </w:t>
      </w:r>
      <w:r w:rsidRPr="00E73714">
        <w:rPr>
          <w:rFonts w:ascii="Arial" w:eastAsia="Calibri" w:hAnsi="Arial" w:cs="Arial"/>
          <w:sz w:val="24"/>
          <w:szCs w:val="24"/>
          <w:lang w:eastAsia="en-US"/>
        </w:rPr>
        <w:t xml:space="preserve">occasional travel to other </w:t>
      </w:r>
      <w:r w:rsidRPr="00E73714">
        <w:rPr>
          <w:rFonts w:ascii="Arial" w:eastAsia="Calibri" w:hAnsi="Arial" w:cs="Arial"/>
          <w:sz w:val="24"/>
          <w:szCs w:val="32"/>
          <w:lang w:eastAsia="en-US"/>
        </w:rPr>
        <w:t>Buyer</w:t>
      </w:r>
      <w:r w:rsidRPr="00E73714">
        <w:rPr>
          <w:rFonts w:ascii="Arial" w:eastAsia="Calibri" w:hAnsi="Arial" w:cs="Arial"/>
          <w:sz w:val="24"/>
          <w:szCs w:val="24"/>
          <w:lang w:eastAsia="en-US"/>
        </w:rPr>
        <w:t xml:space="preserve"> offices may be required.</w:t>
      </w:r>
    </w:p>
    <w:p w14:paraId="74B0E416" w14:textId="77777777" w:rsidR="00422A85" w:rsidRPr="00E73714" w:rsidRDefault="00422A85" w:rsidP="00422A85">
      <w:pPr>
        <w:spacing w:after="200" w:line="259" w:lineRule="auto"/>
        <w:jc w:val="left"/>
        <w:rPr>
          <w:rFonts w:ascii="Arial" w:eastAsia="Calibri" w:hAnsi="Arial" w:cs="Arial"/>
          <w:sz w:val="24"/>
          <w:szCs w:val="24"/>
          <w:lang w:eastAsia="en-US"/>
        </w:rPr>
      </w:pPr>
      <w:r w:rsidRPr="00E73714">
        <w:rPr>
          <w:rFonts w:ascii="Arial" w:eastAsia="Calibri" w:hAnsi="Arial" w:cs="Arial"/>
          <w:sz w:val="24"/>
          <w:szCs w:val="24"/>
          <w:lang w:eastAsia="en-US"/>
        </w:rPr>
        <w:t>The Supplier is responsible for travel to and from the normal workplace.</w:t>
      </w:r>
    </w:p>
    <w:p w14:paraId="412B27C4" w14:textId="77777777" w:rsidR="00422A85" w:rsidRPr="00E73714" w:rsidRDefault="00422A85" w:rsidP="00422A85">
      <w:pPr>
        <w:spacing w:after="200" w:line="259" w:lineRule="auto"/>
        <w:jc w:val="left"/>
        <w:rPr>
          <w:rFonts w:ascii="Arial" w:eastAsia="Calibri" w:hAnsi="Arial" w:cs="Arial"/>
          <w:sz w:val="24"/>
          <w:szCs w:val="24"/>
          <w:lang w:eastAsia="en-US"/>
        </w:rPr>
      </w:pPr>
      <w:r w:rsidRPr="00E73714">
        <w:rPr>
          <w:rFonts w:ascii="Arial" w:eastAsia="Calibri" w:hAnsi="Arial" w:cs="Arial"/>
          <w:sz w:val="24"/>
          <w:szCs w:val="24"/>
          <w:lang w:eastAsia="en-US"/>
        </w:rPr>
        <w:t>It is the expectation that the Supplier resource will work on-site five days and will complete a professional day unless different arrangements are agreed in writing with the POD Lead. The</w:t>
      </w:r>
      <w:r w:rsidRPr="00E73714">
        <w:rPr>
          <w:rFonts w:ascii="Arial" w:eastAsia="Calibri" w:hAnsi="Arial" w:cs="Arial"/>
          <w:sz w:val="22"/>
          <w:szCs w:val="22"/>
          <w:lang w:eastAsia="en-US"/>
        </w:rPr>
        <w:t xml:space="preserve"> Supplier commits </w:t>
      </w:r>
      <w:r w:rsidRPr="00E73714">
        <w:rPr>
          <w:rFonts w:ascii="Arial" w:eastAsia="Calibri" w:hAnsi="Arial" w:cs="Arial"/>
          <w:sz w:val="24"/>
          <w:szCs w:val="24"/>
          <w:lang w:eastAsia="en-US"/>
        </w:rPr>
        <w:t xml:space="preserve">to working the hours required alongside the </w:t>
      </w:r>
      <w:r w:rsidRPr="00E73714">
        <w:rPr>
          <w:rFonts w:ascii="Arial" w:eastAsia="Calibri" w:hAnsi="Arial" w:cs="Arial"/>
          <w:sz w:val="24"/>
          <w:szCs w:val="32"/>
          <w:lang w:eastAsia="en-US"/>
        </w:rPr>
        <w:t>Buyer</w:t>
      </w:r>
      <w:r w:rsidRPr="00E73714">
        <w:rPr>
          <w:rFonts w:ascii="Arial" w:eastAsia="Calibri" w:hAnsi="Arial" w:cs="Arial"/>
          <w:sz w:val="24"/>
          <w:szCs w:val="24"/>
          <w:lang w:eastAsia="en-US"/>
        </w:rPr>
        <w:t xml:space="preserve">’s team members to deliver and support the agreed outcomes of </w:t>
      </w:r>
      <w:r w:rsidRPr="00E73714">
        <w:rPr>
          <w:rFonts w:ascii="Arial" w:eastAsia="Calibri" w:hAnsi="Arial" w:cs="Arial"/>
          <w:sz w:val="22"/>
          <w:szCs w:val="22"/>
          <w:lang w:eastAsia="en-US"/>
        </w:rPr>
        <w:t>the SOW and</w:t>
      </w:r>
      <w:r w:rsidRPr="00E73714">
        <w:rPr>
          <w:rFonts w:ascii="Arial" w:eastAsia="Calibri" w:hAnsi="Arial" w:cs="Arial"/>
          <w:sz w:val="24"/>
          <w:szCs w:val="24"/>
          <w:lang w:eastAsia="en-US"/>
        </w:rPr>
        <w:t xml:space="preserve"> collaborate with other </w:t>
      </w:r>
      <w:r w:rsidRPr="00E73714">
        <w:rPr>
          <w:rFonts w:ascii="Arial" w:eastAsia="Calibri" w:hAnsi="Arial" w:cs="Arial"/>
          <w:sz w:val="24"/>
          <w:szCs w:val="32"/>
          <w:lang w:eastAsia="en-US"/>
        </w:rPr>
        <w:t>Buyer</w:t>
      </w:r>
      <w:r w:rsidRPr="00E73714">
        <w:rPr>
          <w:rFonts w:ascii="Arial" w:eastAsia="Calibri" w:hAnsi="Arial" w:cs="Arial"/>
          <w:sz w:val="24"/>
          <w:szCs w:val="24"/>
          <w:lang w:eastAsia="en-US"/>
        </w:rPr>
        <w:t>’s staff on knowledge transfer.</w:t>
      </w:r>
    </w:p>
    <w:p w14:paraId="2FA14E50" w14:textId="77777777" w:rsidR="00422A85" w:rsidRPr="00E73714" w:rsidRDefault="00422A85" w:rsidP="00422A85">
      <w:pPr>
        <w:keepNext/>
        <w:keepLines/>
        <w:spacing w:before="240" w:line="259" w:lineRule="auto"/>
        <w:jc w:val="left"/>
        <w:outlineLvl w:val="0"/>
        <w:rPr>
          <w:rFonts w:ascii="Arial" w:eastAsia="Times New Roman" w:hAnsi="Arial" w:cs="Arial"/>
          <w:color w:val="000000"/>
          <w:sz w:val="32"/>
          <w:szCs w:val="32"/>
          <w:lang w:eastAsia="en-US"/>
        </w:rPr>
      </w:pPr>
      <w:bookmarkStart w:id="188" w:name="_Toc39218205"/>
      <w:bookmarkStart w:id="189" w:name="_Toc43815863"/>
      <w:r w:rsidRPr="00E73714">
        <w:rPr>
          <w:rFonts w:ascii="Arial" w:eastAsia="Times New Roman" w:hAnsi="Arial" w:cs="Arial"/>
          <w:color w:val="000000"/>
          <w:sz w:val="32"/>
          <w:szCs w:val="32"/>
          <w:lang w:eastAsia="en-US"/>
        </w:rPr>
        <w:t>Off boarding and Termination</w:t>
      </w:r>
      <w:bookmarkEnd w:id="188"/>
      <w:bookmarkEnd w:id="189"/>
    </w:p>
    <w:p w14:paraId="5A46312C" w14:textId="77777777" w:rsidR="00422A85" w:rsidRPr="00E73714" w:rsidRDefault="00422A85" w:rsidP="00422A85">
      <w:pPr>
        <w:spacing w:after="160" w:line="259" w:lineRule="auto"/>
        <w:jc w:val="left"/>
        <w:rPr>
          <w:rFonts w:ascii="Arial" w:eastAsia="Calibri" w:hAnsi="Arial" w:cs="Arial"/>
          <w:sz w:val="22"/>
          <w:szCs w:val="22"/>
          <w:lang w:eastAsia="en-US"/>
        </w:rPr>
      </w:pPr>
    </w:p>
    <w:p w14:paraId="51D94438" w14:textId="77777777" w:rsidR="00422A85" w:rsidRPr="00E73714" w:rsidRDefault="00422A85" w:rsidP="00422A85">
      <w:pPr>
        <w:spacing w:after="160" w:line="259" w:lineRule="auto"/>
        <w:jc w:val="left"/>
        <w:rPr>
          <w:rFonts w:ascii="Arial" w:eastAsia="Calibri" w:hAnsi="Arial" w:cs="Arial"/>
          <w:sz w:val="24"/>
          <w:szCs w:val="28"/>
          <w:lang w:eastAsia="en-US"/>
        </w:rPr>
      </w:pPr>
      <w:r w:rsidRPr="00E73714">
        <w:rPr>
          <w:rFonts w:ascii="Arial" w:eastAsia="Calibri" w:hAnsi="Arial" w:cs="Arial"/>
          <w:sz w:val="24"/>
          <w:szCs w:val="28"/>
          <w:lang w:eastAsia="en-US"/>
        </w:rPr>
        <w:t xml:space="preserve">As stated in the call off contract, the </w:t>
      </w:r>
      <w:r w:rsidRPr="00E73714">
        <w:rPr>
          <w:rFonts w:ascii="Arial" w:eastAsia="Calibri" w:hAnsi="Arial" w:cs="Arial"/>
          <w:sz w:val="24"/>
          <w:szCs w:val="32"/>
          <w:lang w:eastAsia="en-US"/>
        </w:rPr>
        <w:t>Buyer</w:t>
      </w:r>
      <w:r w:rsidRPr="00E73714">
        <w:rPr>
          <w:rFonts w:ascii="Arial" w:eastAsia="Calibri" w:hAnsi="Arial" w:cs="Arial"/>
          <w:sz w:val="24"/>
          <w:szCs w:val="28"/>
          <w:lang w:eastAsia="en-US"/>
        </w:rPr>
        <w:t xml:space="preserve"> has the right to reduce the rate of development or delivery of service con</w:t>
      </w:r>
      <w:r w:rsidRPr="00E73714">
        <w:rPr>
          <w:rFonts w:ascii="Arial" w:eastAsia="Calibri" w:hAnsi="Arial" w:cs="Arial"/>
          <w:sz w:val="22"/>
          <w:szCs w:val="22"/>
          <w:lang w:eastAsia="en-US"/>
        </w:rPr>
        <w:t>tained within SOW when</w:t>
      </w:r>
      <w:r w:rsidRPr="00E73714">
        <w:rPr>
          <w:rFonts w:ascii="Arial" w:eastAsia="Calibri" w:hAnsi="Arial" w:cs="Arial"/>
          <w:sz w:val="24"/>
          <w:szCs w:val="28"/>
          <w:lang w:eastAsia="en-US"/>
        </w:rPr>
        <w:t xml:space="preserve"> required.</w:t>
      </w:r>
    </w:p>
    <w:p w14:paraId="171AED04" w14:textId="77777777" w:rsidR="00422A85" w:rsidRPr="00E73714" w:rsidRDefault="00422A85" w:rsidP="00422A85">
      <w:pPr>
        <w:spacing w:after="160" w:line="259" w:lineRule="auto"/>
        <w:jc w:val="left"/>
        <w:rPr>
          <w:rFonts w:ascii="Arial" w:eastAsia="Calibri" w:hAnsi="Arial" w:cs="Arial"/>
          <w:sz w:val="24"/>
          <w:szCs w:val="28"/>
          <w:lang w:eastAsia="en-US"/>
        </w:rPr>
      </w:pPr>
      <w:r w:rsidRPr="00E73714">
        <w:rPr>
          <w:rFonts w:ascii="Arial" w:eastAsia="Calibri" w:hAnsi="Arial" w:cs="Arial"/>
          <w:sz w:val="24"/>
          <w:szCs w:val="28"/>
          <w:lang w:eastAsia="en-US"/>
        </w:rPr>
        <w:t xml:space="preserve">Should this happen, Supplier and </w:t>
      </w:r>
      <w:r w:rsidRPr="00E73714">
        <w:rPr>
          <w:rFonts w:ascii="Arial" w:eastAsia="Calibri" w:hAnsi="Arial" w:cs="Arial"/>
          <w:sz w:val="24"/>
          <w:szCs w:val="32"/>
          <w:lang w:eastAsia="en-US"/>
        </w:rPr>
        <w:t>Buyer</w:t>
      </w:r>
      <w:r w:rsidRPr="00E73714">
        <w:rPr>
          <w:rFonts w:ascii="Arial" w:eastAsia="Calibri" w:hAnsi="Arial" w:cs="Arial"/>
          <w:sz w:val="24"/>
          <w:szCs w:val="28"/>
          <w:lang w:eastAsia="en-US"/>
        </w:rPr>
        <w:t xml:space="preserve"> will mutually agree a reduction in the service with a two week notice period. The outcome of which will likely be a reduction in team size by the </w:t>
      </w:r>
      <w:r w:rsidRPr="00E73714">
        <w:rPr>
          <w:rFonts w:ascii="Arial" w:eastAsia="Calibri" w:hAnsi="Arial" w:cs="Arial"/>
          <w:sz w:val="22"/>
          <w:szCs w:val="22"/>
          <w:lang w:eastAsia="en-US"/>
        </w:rPr>
        <w:t>Supplier.</w:t>
      </w:r>
    </w:p>
    <w:p w14:paraId="7F036FAB" w14:textId="77777777" w:rsidR="00422A85" w:rsidRPr="00E73714" w:rsidRDefault="00422A85" w:rsidP="00422A85">
      <w:pPr>
        <w:spacing w:after="160" w:line="259" w:lineRule="auto"/>
        <w:jc w:val="left"/>
        <w:rPr>
          <w:rFonts w:ascii="Arial" w:eastAsia="Calibri" w:hAnsi="Arial" w:cs="Arial"/>
          <w:sz w:val="24"/>
          <w:szCs w:val="28"/>
          <w:lang w:eastAsia="en-US"/>
        </w:rPr>
      </w:pPr>
      <w:r w:rsidRPr="00E73714">
        <w:rPr>
          <w:rFonts w:ascii="Arial" w:eastAsia="Calibri" w:hAnsi="Arial" w:cs="Arial"/>
          <w:sz w:val="24"/>
          <w:szCs w:val="28"/>
          <w:lang w:eastAsia="en-US"/>
        </w:rPr>
        <w:t>The notice period should be given in writing (normally by email). The receiving party must acknowledge receipt of request within 24 hours.</w:t>
      </w:r>
    </w:p>
    <w:p w14:paraId="41DFDC52" w14:textId="77777777" w:rsidR="00422A85" w:rsidRPr="00E73714" w:rsidRDefault="00422A85" w:rsidP="00422A85">
      <w:pPr>
        <w:keepNext/>
        <w:keepLines/>
        <w:spacing w:before="240" w:line="259" w:lineRule="auto"/>
        <w:jc w:val="left"/>
        <w:outlineLvl w:val="0"/>
        <w:rPr>
          <w:rFonts w:ascii="Arial" w:eastAsia="Times New Roman" w:hAnsi="Arial" w:cs="Arial"/>
          <w:color w:val="000000"/>
          <w:sz w:val="32"/>
          <w:szCs w:val="32"/>
          <w:lang w:eastAsia="en-US"/>
        </w:rPr>
      </w:pPr>
      <w:bookmarkStart w:id="190" w:name="_Toc39218206"/>
      <w:bookmarkStart w:id="191" w:name="_Toc43815864"/>
      <w:r w:rsidRPr="00E73714">
        <w:rPr>
          <w:rFonts w:ascii="Arial" w:eastAsia="Times New Roman" w:hAnsi="Arial" w:cs="Arial"/>
          <w:color w:val="000000"/>
          <w:sz w:val="32"/>
          <w:szCs w:val="32"/>
          <w:lang w:eastAsia="en-US"/>
        </w:rPr>
        <w:t>Suspension of the Project</w:t>
      </w:r>
      <w:bookmarkEnd w:id="190"/>
      <w:bookmarkEnd w:id="191"/>
      <w:r w:rsidRPr="00E73714">
        <w:rPr>
          <w:rFonts w:ascii="Arial" w:eastAsia="Times New Roman" w:hAnsi="Arial" w:cs="Arial"/>
          <w:color w:val="000000"/>
          <w:sz w:val="32"/>
          <w:szCs w:val="32"/>
          <w:lang w:eastAsia="en-US"/>
        </w:rPr>
        <w:t xml:space="preserve"> </w:t>
      </w:r>
    </w:p>
    <w:p w14:paraId="44141087" w14:textId="77777777" w:rsidR="00422A85" w:rsidRPr="00E73714" w:rsidRDefault="00422A85" w:rsidP="00422A85">
      <w:pPr>
        <w:keepNext/>
        <w:keepLines/>
        <w:spacing w:before="240" w:line="259" w:lineRule="auto"/>
        <w:jc w:val="left"/>
        <w:outlineLvl w:val="0"/>
        <w:rPr>
          <w:rFonts w:ascii="Arial" w:eastAsia="Calibri" w:hAnsi="Arial" w:cs="Arial"/>
          <w:sz w:val="24"/>
          <w:szCs w:val="28"/>
          <w:lang w:eastAsia="en-US"/>
        </w:rPr>
      </w:pPr>
      <w:bookmarkStart w:id="192" w:name="_Toc39145623"/>
      <w:bookmarkStart w:id="193" w:name="_Toc39158279"/>
      <w:bookmarkStart w:id="194" w:name="_Toc39218207"/>
      <w:bookmarkStart w:id="195" w:name="_Toc39736688"/>
      <w:bookmarkStart w:id="196" w:name="_Toc39736759"/>
      <w:bookmarkStart w:id="197" w:name="_Toc39759760"/>
      <w:bookmarkStart w:id="198" w:name="_Toc40188922"/>
      <w:bookmarkStart w:id="199" w:name="_Toc40206446"/>
      <w:bookmarkStart w:id="200" w:name="_Toc40348230"/>
      <w:bookmarkStart w:id="201" w:name="_Toc40348294"/>
      <w:bookmarkStart w:id="202" w:name="_Toc42027961"/>
      <w:bookmarkStart w:id="203" w:name="_Toc43807185"/>
      <w:bookmarkStart w:id="204" w:name="_Toc43807334"/>
      <w:bookmarkStart w:id="205" w:name="_Toc43815865"/>
      <w:r w:rsidRPr="00E73714">
        <w:rPr>
          <w:rFonts w:ascii="Arial" w:eastAsia="Calibri" w:hAnsi="Arial" w:cs="Arial"/>
          <w:sz w:val="24"/>
          <w:szCs w:val="28"/>
          <w:lang w:eastAsia="en-US"/>
        </w:rPr>
        <w:t>The Buyer may at any time instruct the Supplier to suspend the progress of the whole or any part of the Project.</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50CAE39C" w14:textId="77777777" w:rsidR="00422A85" w:rsidRPr="00E73714" w:rsidRDefault="00422A85" w:rsidP="00422A85">
      <w:pPr>
        <w:keepNext/>
        <w:keepLines/>
        <w:spacing w:before="240" w:line="259" w:lineRule="auto"/>
        <w:jc w:val="left"/>
        <w:outlineLvl w:val="0"/>
        <w:rPr>
          <w:rFonts w:ascii="Arial" w:eastAsia="Calibri" w:hAnsi="Arial" w:cs="Arial"/>
          <w:sz w:val="24"/>
          <w:szCs w:val="28"/>
          <w:lang w:eastAsia="en-US"/>
        </w:rPr>
      </w:pPr>
      <w:bookmarkStart w:id="206" w:name="_Toc39145624"/>
      <w:bookmarkStart w:id="207" w:name="_Toc39158280"/>
      <w:bookmarkStart w:id="208" w:name="_Toc39218208"/>
      <w:bookmarkStart w:id="209" w:name="_Toc39736689"/>
      <w:bookmarkStart w:id="210" w:name="_Toc39736760"/>
      <w:bookmarkStart w:id="211" w:name="_Toc39759761"/>
      <w:bookmarkStart w:id="212" w:name="_Toc40188923"/>
      <w:bookmarkStart w:id="213" w:name="_Toc40206447"/>
      <w:bookmarkStart w:id="214" w:name="_Toc40348231"/>
      <w:bookmarkStart w:id="215" w:name="_Toc40348295"/>
      <w:bookmarkStart w:id="216" w:name="_Toc42027962"/>
      <w:bookmarkStart w:id="217" w:name="_Toc43807186"/>
      <w:bookmarkStart w:id="218" w:name="_Toc43807335"/>
      <w:bookmarkStart w:id="219" w:name="_Toc43815866"/>
      <w:r w:rsidRPr="00E73714">
        <w:rPr>
          <w:rFonts w:ascii="Arial" w:eastAsia="Calibri" w:hAnsi="Arial" w:cs="Arial"/>
          <w:sz w:val="24"/>
          <w:szCs w:val="28"/>
          <w:lang w:eastAsia="en-US"/>
        </w:rPr>
        <w:t>The Supplier shall during suspension hold secure any data, equipment or project related work affected.</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128AA5FA" w14:textId="77777777" w:rsidR="00422A85" w:rsidRPr="00E73714" w:rsidRDefault="00422A85" w:rsidP="00422A85">
      <w:pPr>
        <w:keepNext/>
        <w:keepLines/>
        <w:spacing w:before="240" w:line="259" w:lineRule="auto"/>
        <w:jc w:val="left"/>
        <w:outlineLvl w:val="0"/>
        <w:rPr>
          <w:rFonts w:ascii="Arial" w:eastAsia="Calibri" w:hAnsi="Arial" w:cs="Arial"/>
          <w:sz w:val="24"/>
          <w:szCs w:val="28"/>
          <w:lang w:eastAsia="en-US"/>
        </w:rPr>
      </w:pPr>
      <w:bookmarkStart w:id="220" w:name="_Toc39145625"/>
      <w:bookmarkStart w:id="221" w:name="_Toc39158281"/>
      <w:bookmarkStart w:id="222" w:name="_Toc39218209"/>
      <w:bookmarkStart w:id="223" w:name="_Toc39736690"/>
      <w:bookmarkStart w:id="224" w:name="_Toc39736761"/>
      <w:bookmarkStart w:id="225" w:name="_Toc39759762"/>
      <w:bookmarkStart w:id="226" w:name="_Toc40188924"/>
      <w:bookmarkStart w:id="227" w:name="_Toc40206448"/>
      <w:bookmarkStart w:id="228" w:name="_Toc40348232"/>
      <w:bookmarkStart w:id="229" w:name="_Toc40348296"/>
      <w:bookmarkStart w:id="230" w:name="_Toc42027963"/>
      <w:bookmarkStart w:id="231" w:name="_Toc43807187"/>
      <w:bookmarkStart w:id="232" w:name="_Toc43807336"/>
      <w:bookmarkStart w:id="233" w:name="_Toc43815867"/>
      <w:r w:rsidRPr="00E73714">
        <w:rPr>
          <w:rFonts w:ascii="Arial" w:eastAsia="Calibri" w:hAnsi="Arial" w:cs="Arial"/>
          <w:sz w:val="24"/>
          <w:szCs w:val="28"/>
          <w:lang w:eastAsia="en-US"/>
        </w:rPr>
        <w:t>Unless otherwise instructed by the Buyer, the Supplier shall during any suspension affecting the progress of the project maintain its labour and equipment for an agreed reasonable time, so that it will be ready to proceed with the project within an agreed reasonable time to satisfy the requirements of the Buyer.</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6C0E142D" w14:textId="77777777" w:rsidR="00422A85" w:rsidRPr="00E73714" w:rsidRDefault="00422A85" w:rsidP="00422A85">
      <w:pPr>
        <w:keepNext/>
        <w:keepLines/>
        <w:spacing w:before="240" w:line="259" w:lineRule="auto"/>
        <w:jc w:val="left"/>
        <w:outlineLvl w:val="0"/>
        <w:rPr>
          <w:rFonts w:ascii="Arial" w:eastAsia="Calibri" w:hAnsi="Arial" w:cs="Arial"/>
          <w:sz w:val="24"/>
          <w:szCs w:val="28"/>
          <w:lang w:eastAsia="en-US"/>
        </w:rPr>
      </w:pPr>
      <w:bookmarkStart w:id="234" w:name="_Toc39145626"/>
      <w:bookmarkStart w:id="235" w:name="_Toc39158282"/>
      <w:bookmarkStart w:id="236" w:name="_Toc39218210"/>
      <w:bookmarkStart w:id="237" w:name="_Toc39736691"/>
      <w:bookmarkStart w:id="238" w:name="_Toc39736762"/>
      <w:bookmarkStart w:id="239" w:name="_Toc39759763"/>
      <w:bookmarkStart w:id="240" w:name="_Toc40188925"/>
      <w:bookmarkStart w:id="241" w:name="_Toc40206449"/>
      <w:bookmarkStart w:id="242" w:name="_Toc40348233"/>
      <w:bookmarkStart w:id="243" w:name="_Toc40348297"/>
      <w:bookmarkStart w:id="244" w:name="_Toc42027964"/>
      <w:bookmarkStart w:id="245" w:name="_Toc43807188"/>
      <w:bookmarkStart w:id="246" w:name="_Toc43807337"/>
      <w:bookmarkStart w:id="247" w:name="_Toc43815868"/>
      <w:r w:rsidRPr="00E73714">
        <w:rPr>
          <w:rFonts w:ascii="Arial" w:eastAsia="Calibri" w:hAnsi="Arial" w:cs="Arial"/>
          <w:sz w:val="24"/>
          <w:szCs w:val="28"/>
          <w:lang w:eastAsia="en-US"/>
        </w:rPr>
        <w:t>At any time after suspension the Buyer may give notice to the Supplier to proceed with the recommencement of the Project subject of suspension under this Clause.</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7328F090" w14:textId="77777777" w:rsidR="00422A85" w:rsidRPr="00E73714" w:rsidRDefault="00422A85" w:rsidP="00422A85">
      <w:pPr>
        <w:spacing w:after="160" w:line="259" w:lineRule="auto"/>
        <w:jc w:val="left"/>
        <w:rPr>
          <w:rFonts w:ascii="Arial" w:eastAsia="Calibri" w:hAnsi="Arial" w:cs="Arial"/>
          <w:szCs w:val="22"/>
          <w:lang w:eastAsia="en-US"/>
        </w:rPr>
      </w:pPr>
    </w:p>
    <w:p w14:paraId="04A1CC03" w14:textId="77777777" w:rsidR="00422A85" w:rsidRPr="00E73714" w:rsidRDefault="00422A85" w:rsidP="00422A85">
      <w:pPr>
        <w:keepNext/>
        <w:keepLines/>
        <w:spacing w:before="240" w:line="259" w:lineRule="auto"/>
        <w:jc w:val="left"/>
        <w:outlineLvl w:val="0"/>
        <w:rPr>
          <w:rFonts w:ascii="Arial" w:eastAsia="Times New Roman" w:hAnsi="Arial" w:cs="Arial"/>
          <w:color w:val="000000"/>
          <w:sz w:val="32"/>
          <w:szCs w:val="32"/>
          <w:lang w:eastAsia="en-US"/>
        </w:rPr>
      </w:pPr>
      <w:bookmarkStart w:id="248" w:name="_Toc39218211"/>
      <w:bookmarkStart w:id="249" w:name="_Toc43815869"/>
      <w:r w:rsidRPr="00E73714">
        <w:rPr>
          <w:rFonts w:ascii="Arial" w:eastAsia="Times New Roman" w:hAnsi="Arial" w:cs="Arial"/>
          <w:color w:val="000000"/>
          <w:sz w:val="32"/>
          <w:szCs w:val="32"/>
          <w:lang w:eastAsia="en-US"/>
        </w:rPr>
        <w:lastRenderedPageBreak/>
        <w:t>Early Termination</w:t>
      </w:r>
      <w:bookmarkEnd w:id="248"/>
      <w:bookmarkEnd w:id="249"/>
      <w:r w:rsidRPr="00E73714">
        <w:rPr>
          <w:rFonts w:ascii="Arial" w:eastAsia="Times New Roman" w:hAnsi="Arial" w:cs="Arial"/>
          <w:color w:val="000000"/>
          <w:sz w:val="32"/>
          <w:szCs w:val="32"/>
          <w:lang w:eastAsia="en-US"/>
        </w:rPr>
        <w:t xml:space="preserve"> </w:t>
      </w:r>
    </w:p>
    <w:p w14:paraId="4E1C40C4" w14:textId="77777777" w:rsidR="00422A85" w:rsidRPr="00E73714" w:rsidRDefault="00422A85" w:rsidP="00422A85">
      <w:pPr>
        <w:keepNext/>
        <w:keepLines/>
        <w:spacing w:before="240" w:line="259" w:lineRule="auto"/>
        <w:jc w:val="left"/>
        <w:outlineLvl w:val="0"/>
        <w:rPr>
          <w:rFonts w:ascii="Arial" w:eastAsia="Calibri" w:hAnsi="Arial" w:cs="Arial"/>
          <w:sz w:val="24"/>
          <w:szCs w:val="28"/>
          <w:lang w:eastAsia="en-US"/>
        </w:rPr>
      </w:pPr>
      <w:bookmarkStart w:id="250" w:name="_Toc39145628"/>
      <w:bookmarkStart w:id="251" w:name="_Toc39158284"/>
      <w:bookmarkStart w:id="252" w:name="_Toc39218212"/>
      <w:bookmarkStart w:id="253" w:name="_Toc39736693"/>
      <w:bookmarkStart w:id="254" w:name="_Toc39736764"/>
      <w:bookmarkStart w:id="255" w:name="_Toc39759765"/>
      <w:bookmarkStart w:id="256" w:name="_Toc40188927"/>
      <w:bookmarkStart w:id="257" w:name="_Toc40206451"/>
      <w:bookmarkStart w:id="258" w:name="_Toc40348235"/>
      <w:bookmarkStart w:id="259" w:name="_Toc40348299"/>
      <w:bookmarkStart w:id="260" w:name="_Toc42027966"/>
      <w:bookmarkStart w:id="261" w:name="_Toc43807190"/>
      <w:bookmarkStart w:id="262" w:name="_Toc43807339"/>
      <w:bookmarkStart w:id="263" w:name="_Toc43815870"/>
      <w:r w:rsidRPr="00E73714">
        <w:rPr>
          <w:rFonts w:ascii="Arial" w:eastAsia="Calibri" w:hAnsi="Arial" w:cs="Arial"/>
          <w:sz w:val="24"/>
          <w:szCs w:val="28"/>
          <w:lang w:eastAsia="en-US"/>
        </w:rPr>
        <w:t>The Buyer may at any time and for any reason terminate the Project at the Buyer’s convenience. Upon receipt of such notice, Supplier shall, unless the notice directs otherwise, immediately discontinue the work and placing of orders for facilities and supplies in connection with the performance of this Agreement.</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2CED8974" w14:textId="77777777" w:rsidR="00422A85" w:rsidRPr="00E73714" w:rsidRDefault="00422A85" w:rsidP="00422A85">
      <w:pPr>
        <w:keepNext/>
        <w:keepLines/>
        <w:spacing w:before="240" w:line="259" w:lineRule="auto"/>
        <w:jc w:val="left"/>
        <w:outlineLvl w:val="0"/>
        <w:rPr>
          <w:rFonts w:ascii="Arial" w:eastAsia="Calibri" w:hAnsi="Arial" w:cs="Arial"/>
          <w:sz w:val="24"/>
          <w:szCs w:val="28"/>
          <w:lang w:eastAsia="en-US"/>
        </w:rPr>
      </w:pPr>
      <w:bookmarkStart w:id="264" w:name="_Toc39145629"/>
      <w:bookmarkStart w:id="265" w:name="_Toc39158285"/>
      <w:bookmarkStart w:id="266" w:name="_Toc39218213"/>
      <w:bookmarkStart w:id="267" w:name="_Toc39736694"/>
      <w:bookmarkStart w:id="268" w:name="_Toc39736765"/>
      <w:bookmarkStart w:id="269" w:name="_Toc39759766"/>
      <w:bookmarkStart w:id="270" w:name="_Toc40188928"/>
      <w:bookmarkStart w:id="271" w:name="_Toc40206452"/>
      <w:bookmarkStart w:id="272" w:name="_Toc40348236"/>
      <w:bookmarkStart w:id="273" w:name="_Toc40348300"/>
      <w:bookmarkStart w:id="274" w:name="_Toc42027967"/>
      <w:bookmarkStart w:id="275" w:name="_Toc43807191"/>
      <w:bookmarkStart w:id="276" w:name="_Toc43807340"/>
      <w:bookmarkStart w:id="277" w:name="_Toc43815871"/>
      <w:r w:rsidRPr="00E73714">
        <w:rPr>
          <w:rFonts w:ascii="Arial" w:eastAsia="Calibri" w:hAnsi="Arial" w:cs="Arial"/>
          <w:sz w:val="24"/>
          <w:szCs w:val="28"/>
          <w:lang w:eastAsia="en-US"/>
        </w:rPr>
        <w:t>Upon such termination, the Supplier shall be entitled to payment only as follows:</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r w:rsidRPr="00E73714">
        <w:rPr>
          <w:rFonts w:ascii="Arial" w:eastAsia="Calibri" w:hAnsi="Arial" w:cs="Arial"/>
          <w:sz w:val="24"/>
          <w:szCs w:val="28"/>
          <w:lang w:eastAsia="en-US"/>
        </w:rPr>
        <w:t xml:space="preserve"> </w:t>
      </w:r>
    </w:p>
    <w:p w14:paraId="2FBEF059" w14:textId="77777777" w:rsidR="00422A85" w:rsidRPr="00E73714" w:rsidRDefault="00422A85" w:rsidP="00422A85">
      <w:pPr>
        <w:keepNext/>
        <w:keepLines/>
        <w:numPr>
          <w:ilvl w:val="0"/>
          <w:numId w:val="57"/>
        </w:numPr>
        <w:spacing w:before="240" w:after="160" w:line="259" w:lineRule="auto"/>
        <w:jc w:val="left"/>
        <w:outlineLvl w:val="0"/>
        <w:rPr>
          <w:rFonts w:ascii="Arial" w:eastAsia="Calibri" w:hAnsi="Arial" w:cs="Arial"/>
          <w:sz w:val="24"/>
          <w:szCs w:val="28"/>
          <w:lang w:eastAsia="en-US"/>
        </w:rPr>
      </w:pPr>
      <w:bookmarkStart w:id="278" w:name="_Toc39145630"/>
      <w:bookmarkStart w:id="279" w:name="_Toc39158286"/>
      <w:bookmarkStart w:id="280" w:name="_Toc39218214"/>
      <w:bookmarkStart w:id="281" w:name="_Toc39736695"/>
      <w:bookmarkStart w:id="282" w:name="_Toc39736766"/>
      <w:bookmarkStart w:id="283" w:name="_Toc39759767"/>
      <w:bookmarkStart w:id="284" w:name="_Toc40188929"/>
      <w:bookmarkStart w:id="285" w:name="_Toc40206453"/>
      <w:bookmarkStart w:id="286" w:name="_Toc40348237"/>
      <w:bookmarkStart w:id="287" w:name="_Toc40348301"/>
      <w:bookmarkStart w:id="288" w:name="_Toc42027968"/>
      <w:bookmarkStart w:id="289" w:name="_Toc43807192"/>
      <w:bookmarkStart w:id="290" w:name="_Toc43807341"/>
      <w:bookmarkStart w:id="291" w:name="_Toc43815872"/>
      <w:r w:rsidRPr="00E73714">
        <w:rPr>
          <w:rFonts w:ascii="Arial" w:eastAsia="Calibri" w:hAnsi="Arial" w:cs="Arial"/>
          <w:sz w:val="24"/>
          <w:szCs w:val="28"/>
          <w:lang w:eastAsia="en-US"/>
        </w:rPr>
        <w:t xml:space="preserve">the actual cost of the work completed in conformity with this </w:t>
      </w:r>
      <w:r w:rsidRPr="00E73714">
        <w:rPr>
          <w:rFonts w:ascii="Arial" w:eastAsia="Times New Roman" w:hAnsi="Arial" w:cs="Arial"/>
          <w:color w:val="000000"/>
          <w:sz w:val="24"/>
          <w:szCs w:val="3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SOW</w:t>
      </w:r>
      <w:r w:rsidRPr="00E73714">
        <w:rPr>
          <w:rFonts w:ascii="Arial" w:eastAsia="Calibri" w:hAnsi="Arial" w:cs="Arial"/>
          <w:sz w:val="24"/>
          <w:szCs w:val="28"/>
          <w:lang w:eastAsia="en-US"/>
        </w:rPr>
        <w:t>; plus,</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sidRPr="00E73714">
        <w:rPr>
          <w:rFonts w:ascii="Arial" w:eastAsia="Calibri" w:hAnsi="Arial" w:cs="Arial"/>
          <w:sz w:val="24"/>
          <w:szCs w:val="28"/>
          <w:lang w:eastAsia="en-US"/>
        </w:rPr>
        <w:t xml:space="preserve"> </w:t>
      </w:r>
    </w:p>
    <w:p w14:paraId="4B174B91" w14:textId="77777777" w:rsidR="00422A85" w:rsidRPr="00E73714" w:rsidRDefault="00422A85" w:rsidP="00422A85">
      <w:pPr>
        <w:keepNext/>
        <w:keepLines/>
        <w:numPr>
          <w:ilvl w:val="0"/>
          <w:numId w:val="57"/>
        </w:numPr>
        <w:spacing w:before="240" w:after="160" w:line="259" w:lineRule="auto"/>
        <w:jc w:val="left"/>
        <w:outlineLvl w:val="0"/>
        <w:rPr>
          <w:rFonts w:ascii="Arial" w:eastAsia="Calibri" w:hAnsi="Arial" w:cs="Arial"/>
          <w:sz w:val="24"/>
          <w:szCs w:val="28"/>
          <w:lang w:eastAsia="en-US"/>
        </w:rPr>
      </w:pPr>
      <w:bookmarkStart w:id="292" w:name="_Toc39736696"/>
      <w:bookmarkStart w:id="293" w:name="_Toc39736767"/>
      <w:bookmarkStart w:id="294" w:name="_Toc39759768"/>
      <w:bookmarkStart w:id="295" w:name="_Toc40188930"/>
      <w:bookmarkStart w:id="296" w:name="_Toc40206454"/>
      <w:bookmarkStart w:id="297" w:name="_Toc40348238"/>
      <w:bookmarkStart w:id="298" w:name="_Toc40348302"/>
      <w:bookmarkStart w:id="299" w:name="_Toc42027969"/>
      <w:bookmarkStart w:id="300" w:name="_Toc43807193"/>
      <w:bookmarkStart w:id="301" w:name="_Toc43807342"/>
      <w:bookmarkStart w:id="302" w:name="_Toc43815873"/>
      <w:r w:rsidRPr="00E73714">
        <w:rPr>
          <w:rFonts w:ascii="Arial" w:eastAsia="Calibri" w:hAnsi="Arial" w:cs="Arial"/>
          <w:sz w:val="24"/>
          <w:szCs w:val="28"/>
          <w:lang w:eastAsia="en-US"/>
        </w:rPr>
        <w:t xml:space="preserve">evidenced work completed and approved by the relevant POD Lead and paid against the </w:t>
      </w:r>
      <w:bookmarkEnd w:id="292"/>
      <w:bookmarkEnd w:id="293"/>
      <w:bookmarkEnd w:id="294"/>
      <w:r w:rsidRPr="00E73714">
        <w:rPr>
          <w:rFonts w:ascii="Arial" w:eastAsia="Calibri" w:hAnsi="Arial" w:cs="Arial"/>
          <w:sz w:val="24"/>
          <w:szCs w:val="28"/>
          <w:lang w:eastAsia="en-US"/>
        </w:rPr>
        <w:t>Supplier’s Rate Card in Schedule 2 of the Call-Off contract</w:t>
      </w:r>
      <w:bookmarkEnd w:id="295"/>
      <w:bookmarkEnd w:id="296"/>
      <w:bookmarkEnd w:id="297"/>
      <w:bookmarkEnd w:id="298"/>
      <w:bookmarkEnd w:id="299"/>
      <w:bookmarkEnd w:id="300"/>
      <w:bookmarkEnd w:id="301"/>
      <w:bookmarkEnd w:id="302"/>
      <w:r w:rsidRPr="00E73714">
        <w:rPr>
          <w:rFonts w:ascii="Arial" w:eastAsia="Calibri" w:hAnsi="Arial" w:cs="Arial"/>
          <w:sz w:val="24"/>
          <w:szCs w:val="28"/>
          <w:lang w:eastAsia="en-US"/>
        </w:rPr>
        <w:t>; and</w:t>
      </w:r>
    </w:p>
    <w:p w14:paraId="57BACD38" w14:textId="77777777" w:rsidR="00422A85" w:rsidRPr="00E73714" w:rsidRDefault="00422A85" w:rsidP="00422A85">
      <w:pPr>
        <w:keepNext/>
        <w:keepLines/>
        <w:numPr>
          <w:ilvl w:val="0"/>
          <w:numId w:val="57"/>
        </w:numPr>
        <w:spacing w:before="240" w:after="160" w:line="259" w:lineRule="auto"/>
        <w:jc w:val="left"/>
        <w:outlineLvl w:val="0"/>
        <w:rPr>
          <w:rFonts w:ascii="Arial" w:eastAsia="Calibri" w:hAnsi="Arial" w:cs="Arial"/>
          <w:sz w:val="24"/>
          <w:szCs w:val="28"/>
          <w:lang w:eastAsia="en-US"/>
        </w:rPr>
      </w:pPr>
      <w:bookmarkStart w:id="303" w:name="_Toc39736697"/>
      <w:bookmarkStart w:id="304" w:name="_Toc39736768"/>
      <w:bookmarkStart w:id="305" w:name="_Toc39759769"/>
      <w:bookmarkStart w:id="306" w:name="_Toc40188931"/>
      <w:bookmarkStart w:id="307" w:name="_Toc40206455"/>
      <w:bookmarkStart w:id="308" w:name="_Toc40348239"/>
      <w:bookmarkStart w:id="309" w:name="_Toc40348303"/>
      <w:bookmarkStart w:id="310" w:name="_Toc42027970"/>
      <w:bookmarkStart w:id="311" w:name="_Toc43807194"/>
      <w:bookmarkStart w:id="312" w:name="_Toc43807343"/>
      <w:bookmarkStart w:id="313" w:name="_Toc43815874"/>
      <w:r w:rsidRPr="00E73714">
        <w:rPr>
          <w:rFonts w:ascii="Arial" w:eastAsia="Calibri" w:hAnsi="Arial" w:cs="Arial"/>
          <w:sz w:val="24"/>
          <w:szCs w:val="28"/>
          <w:lang w:eastAsia="en-US"/>
        </w:rPr>
        <w:t xml:space="preserve">Any other documented direct attributed costs incurred by the Supplier approved by the relevant </w:t>
      </w:r>
      <w:bookmarkEnd w:id="303"/>
      <w:bookmarkEnd w:id="304"/>
      <w:bookmarkEnd w:id="305"/>
      <w:bookmarkEnd w:id="306"/>
      <w:bookmarkEnd w:id="307"/>
      <w:bookmarkEnd w:id="308"/>
      <w:bookmarkEnd w:id="309"/>
      <w:bookmarkEnd w:id="310"/>
      <w:bookmarkEnd w:id="311"/>
      <w:bookmarkEnd w:id="312"/>
      <w:bookmarkEnd w:id="313"/>
      <w:r w:rsidRPr="00E73714">
        <w:rPr>
          <w:rFonts w:ascii="Arial" w:eastAsia="Calibri" w:hAnsi="Arial" w:cs="Arial"/>
          <w:sz w:val="24"/>
          <w:szCs w:val="28"/>
          <w:lang w:eastAsia="en-US"/>
        </w:rPr>
        <w:t>POD Lead</w:t>
      </w:r>
    </w:p>
    <w:p w14:paraId="345FCB7D" w14:textId="77777777" w:rsidR="00422A85" w:rsidRPr="00E73714" w:rsidRDefault="00422A85" w:rsidP="00422A85">
      <w:pPr>
        <w:keepNext/>
        <w:keepLines/>
        <w:spacing w:before="240" w:line="259" w:lineRule="auto"/>
        <w:jc w:val="left"/>
        <w:outlineLvl w:val="0"/>
        <w:rPr>
          <w:rFonts w:ascii="Arial" w:eastAsia="Calibri" w:hAnsi="Arial" w:cs="Arial"/>
          <w:sz w:val="24"/>
          <w:szCs w:val="28"/>
          <w:lang w:eastAsia="en-US"/>
        </w:rPr>
      </w:pPr>
      <w:bookmarkStart w:id="314" w:name="_Toc39145633"/>
      <w:bookmarkStart w:id="315" w:name="_Toc39158289"/>
      <w:bookmarkStart w:id="316" w:name="_Toc39218217"/>
      <w:bookmarkStart w:id="317" w:name="_Toc39736698"/>
      <w:bookmarkStart w:id="318" w:name="_Toc39736769"/>
      <w:bookmarkStart w:id="319" w:name="_Toc39759770"/>
      <w:bookmarkStart w:id="320" w:name="_Toc40188932"/>
      <w:bookmarkStart w:id="321" w:name="_Toc40206456"/>
      <w:bookmarkStart w:id="322" w:name="_Toc40348240"/>
      <w:bookmarkStart w:id="323" w:name="_Toc40348304"/>
      <w:bookmarkStart w:id="324" w:name="_Toc42027971"/>
      <w:bookmarkStart w:id="325" w:name="_Toc43807195"/>
      <w:bookmarkStart w:id="326" w:name="_Toc43807344"/>
      <w:bookmarkStart w:id="327" w:name="_Toc43815875"/>
      <w:r w:rsidRPr="00E73714">
        <w:rPr>
          <w:rFonts w:ascii="Arial" w:eastAsia="Calibri" w:hAnsi="Arial" w:cs="Arial"/>
          <w:sz w:val="24"/>
          <w:szCs w:val="28"/>
          <w:lang w:eastAsia="en-US"/>
        </w:rPr>
        <w:t>There shall be deducted from such sums as provided in this subparagraph the amount of any payments made to the Supplier prior to the date of the termination of this Agreement. The Supplier shall not be entitled to any claim against HMRC for any additional compensation or damages in the event of such termination and payment.</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5A0E54B3" w14:textId="77777777" w:rsidR="00422A85" w:rsidRPr="00E73714" w:rsidRDefault="00422A85" w:rsidP="00422A85">
      <w:pPr>
        <w:keepNext/>
        <w:keepLines/>
        <w:spacing w:before="240" w:line="259" w:lineRule="auto"/>
        <w:jc w:val="left"/>
        <w:outlineLvl w:val="0"/>
        <w:rPr>
          <w:rFonts w:ascii="Arial" w:eastAsia="Times New Roman" w:hAnsi="Arial" w:cs="Arial"/>
          <w:color w:val="000000"/>
          <w:sz w:val="32"/>
          <w:szCs w:val="32"/>
          <w:lang w:eastAsia="en-US"/>
        </w:rPr>
      </w:pPr>
      <w:bookmarkStart w:id="328" w:name="_Toc39218218"/>
      <w:bookmarkStart w:id="329" w:name="_Toc43815876"/>
      <w:r w:rsidRPr="00E73714">
        <w:rPr>
          <w:rFonts w:ascii="Arial" w:eastAsia="Times New Roman" w:hAnsi="Arial" w:cs="Arial"/>
          <w:color w:val="000000"/>
          <w:sz w:val="32"/>
          <w:szCs w:val="32"/>
          <w:lang w:eastAsia="en-US"/>
        </w:rPr>
        <w:t>Handover and Exit Management</w:t>
      </w:r>
      <w:bookmarkEnd w:id="328"/>
      <w:bookmarkEnd w:id="329"/>
    </w:p>
    <w:p w14:paraId="72D42C25" w14:textId="77777777" w:rsidR="00422A85" w:rsidRPr="00E73714" w:rsidRDefault="00422A85" w:rsidP="00422A85">
      <w:pPr>
        <w:spacing w:after="160" w:line="259" w:lineRule="auto"/>
        <w:jc w:val="left"/>
        <w:rPr>
          <w:rFonts w:ascii="Arial" w:eastAsia="Calibri" w:hAnsi="Arial" w:cs="Arial"/>
          <w:sz w:val="22"/>
          <w:szCs w:val="22"/>
          <w:lang w:eastAsia="en-US"/>
        </w:rPr>
      </w:pPr>
    </w:p>
    <w:p w14:paraId="50AE6E78" w14:textId="77777777" w:rsidR="00422A85" w:rsidRPr="00E73714" w:rsidRDefault="00422A85" w:rsidP="00422A85">
      <w:pPr>
        <w:spacing w:after="160" w:line="259" w:lineRule="auto"/>
        <w:jc w:val="left"/>
        <w:rPr>
          <w:rFonts w:ascii="Arial" w:eastAsia="Calibri" w:hAnsi="Arial" w:cs="Arial"/>
          <w:sz w:val="24"/>
          <w:szCs w:val="28"/>
          <w:lang w:eastAsia="en-US"/>
        </w:rPr>
      </w:pPr>
      <w:r w:rsidRPr="00E73714">
        <w:rPr>
          <w:rFonts w:ascii="Arial" w:eastAsia="Calibri" w:hAnsi="Arial" w:cs="Arial"/>
          <w:sz w:val="24"/>
          <w:szCs w:val="28"/>
          <w:lang w:eastAsia="en-US"/>
        </w:rPr>
        <w:t xml:space="preserve">During the initiation stage of </w:t>
      </w:r>
      <w:r w:rsidRPr="00E73714">
        <w:rPr>
          <w:rFonts w:ascii="Arial" w:eastAsia="Calibri" w:hAnsi="Arial" w:cs="Arial"/>
          <w:sz w:val="22"/>
          <w:szCs w:val="22"/>
          <w:lang w:eastAsia="en-US"/>
        </w:rPr>
        <w:t>this SOW, a</w:t>
      </w:r>
      <w:r w:rsidRPr="00E73714">
        <w:rPr>
          <w:rFonts w:ascii="Arial" w:eastAsia="Calibri" w:hAnsi="Arial" w:cs="Arial"/>
          <w:sz w:val="24"/>
          <w:szCs w:val="28"/>
          <w:lang w:eastAsia="en-US"/>
        </w:rPr>
        <w:t xml:space="preserve"> handover and exit management strategy must be formulated by HMRC and reviewed by the Supplier. This will include knowledge transfer to internal DPS resource and handover tasks required.</w:t>
      </w:r>
    </w:p>
    <w:p w14:paraId="4ED0C224" w14:textId="77777777" w:rsidR="00422A85" w:rsidRPr="00E73714" w:rsidRDefault="00422A85" w:rsidP="00422A85">
      <w:pPr>
        <w:spacing w:after="160" w:line="259" w:lineRule="auto"/>
        <w:jc w:val="left"/>
        <w:rPr>
          <w:rFonts w:ascii="Arial" w:eastAsia="Calibri" w:hAnsi="Arial" w:cs="Arial"/>
          <w:sz w:val="24"/>
          <w:szCs w:val="28"/>
          <w:lang w:eastAsia="en-US"/>
        </w:rPr>
      </w:pPr>
      <w:bookmarkStart w:id="330" w:name="_Hlk40168393"/>
      <w:r w:rsidRPr="00E73714">
        <w:rPr>
          <w:rFonts w:ascii="Arial" w:eastAsia="Calibri" w:hAnsi="Arial" w:cs="Arial"/>
          <w:sz w:val="24"/>
          <w:szCs w:val="28"/>
          <w:lang w:eastAsia="en-US"/>
        </w:rPr>
        <w:t>All related Intellectual Property, including source code built as part of the SOW, must be owned by the Buyer and be stored on the Buyer’s approved repositories.</w:t>
      </w:r>
      <w:bookmarkEnd w:id="330"/>
    </w:p>
    <w:p w14:paraId="39B4C308" w14:textId="77777777" w:rsidR="00422A85" w:rsidRPr="00E73714" w:rsidRDefault="00422A85" w:rsidP="00422A85">
      <w:pPr>
        <w:keepNext/>
        <w:keepLines/>
        <w:spacing w:before="240" w:line="259" w:lineRule="auto"/>
        <w:jc w:val="left"/>
        <w:outlineLvl w:val="0"/>
        <w:rPr>
          <w:rFonts w:ascii="Arial" w:eastAsia="Times New Roman" w:hAnsi="Arial" w:cs="Arial"/>
          <w:color w:val="000000"/>
          <w:sz w:val="32"/>
          <w:szCs w:val="32"/>
          <w:lang w:eastAsia="en-US"/>
        </w:rPr>
      </w:pPr>
      <w:bookmarkStart w:id="331" w:name="_Toc39218220"/>
      <w:bookmarkStart w:id="332" w:name="_Toc43815877"/>
      <w:r w:rsidRPr="00E73714">
        <w:rPr>
          <w:rFonts w:ascii="Arial" w:eastAsia="Times New Roman" w:hAnsi="Arial" w:cs="Arial"/>
          <w:color w:val="000000"/>
          <w:sz w:val="32"/>
          <w:szCs w:val="32"/>
          <w:lang w:eastAsia="en-US"/>
        </w:rPr>
        <w:t>Reporting and communications</w:t>
      </w:r>
      <w:bookmarkEnd w:id="331"/>
      <w:bookmarkEnd w:id="332"/>
    </w:p>
    <w:p w14:paraId="66AAEF95" w14:textId="77777777" w:rsidR="00422A85" w:rsidRPr="00E73714" w:rsidRDefault="00422A85" w:rsidP="00422A85">
      <w:pPr>
        <w:spacing w:after="160" w:line="259" w:lineRule="auto"/>
        <w:jc w:val="left"/>
        <w:rPr>
          <w:rFonts w:ascii="Arial" w:eastAsia="Calibri" w:hAnsi="Arial" w:cs="Arial"/>
          <w:sz w:val="22"/>
          <w:szCs w:val="22"/>
          <w:lang w:eastAsia="en-US"/>
        </w:rPr>
      </w:pPr>
    </w:p>
    <w:p w14:paraId="46B613A0" w14:textId="77777777" w:rsidR="00422A85" w:rsidRPr="00E73714" w:rsidRDefault="00422A85" w:rsidP="00422A85">
      <w:pPr>
        <w:spacing w:after="120" w:line="276" w:lineRule="auto"/>
        <w:jc w:val="left"/>
        <w:rPr>
          <w:rFonts w:ascii="Arial" w:eastAsia="Calibri" w:hAnsi="Arial" w:cs="Arial"/>
          <w:sz w:val="24"/>
          <w:szCs w:val="28"/>
          <w:lang w:eastAsia="en-US"/>
        </w:rPr>
      </w:pPr>
      <w:r w:rsidRPr="00E73714">
        <w:rPr>
          <w:rFonts w:ascii="Arial" w:eastAsia="Calibri" w:hAnsi="Arial" w:cs="Arial"/>
          <w:sz w:val="24"/>
          <w:szCs w:val="28"/>
          <w:lang w:eastAsia="en-US"/>
        </w:rPr>
        <w:t>The on-boarding process for this project will consist of the following:</w:t>
      </w:r>
    </w:p>
    <w:p w14:paraId="521BBB90" w14:textId="77777777" w:rsidR="00422A85" w:rsidRPr="00E73714" w:rsidRDefault="00422A85" w:rsidP="00422A85">
      <w:pPr>
        <w:widowControl w:val="0"/>
        <w:numPr>
          <w:ilvl w:val="0"/>
          <w:numId w:val="55"/>
        </w:numPr>
        <w:pBdr>
          <w:top w:val="nil"/>
          <w:left w:val="nil"/>
          <w:bottom w:val="nil"/>
          <w:right w:val="nil"/>
          <w:between w:val="nil"/>
        </w:pBdr>
        <w:spacing w:after="120" w:line="276" w:lineRule="auto"/>
        <w:ind w:hanging="360"/>
        <w:contextualSpacing/>
        <w:jc w:val="left"/>
        <w:rPr>
          <w:rFonts w:ascii="Arial" w:eastAsia="Calibri" w:hAnsi="Arial" w:cs="Arial"/>
          <w:sz w:val="24"/>
          <w:szCs w:val="28"/>
          <w:lang w:eastAsia="en-US"/>
        </w:rPr>
      </w:pPr>
      <w:r w:rsidRPr="00E73714">
        <w:rPr>
          <w:rFonts w:ascii="Arial" w:eastAsia="Calibri" w:hAnsi="Arial" w:cs="Arial"/>
          <w:sz w:val="24"/>
          <w:szCs w:val="28"/>
          <w:lang w:eastAsia="en-US"/>
        </w:rPr>
        <w:t xml:space="preserve">Supplier and </w:t>
      </w:r>
      <w:r w:rsidRPr="00E73714">
        <w:rPr>
          <w:rFonts w:ascii="Arial" w:eastAsia="Calibri" w:hAnsi="Arial" w:cs="Arial"/>
          <w:sz w:val="24"/>
          <w:szCs w:val="32"/>
          <w:lang w:eastAsia="en-US"/>
        </w:rPr>
        <w:t>Buyer</w:t>
      </w:r>
      <w:r w:rsidRPr="00E73714">
        <w:rPr>
          <w:rFonts w:ascii="Arial" w:eastAsia="Calibri" w:hAnsi="Arial" w:cs="Arial"/>
          <w:sz w:val="24"/>
          <w:szCs w:val="28"/>
          <w:lang w:eastAsia="en-US"/>
        </w:rPr>
        <w:t xml:space="preserve"> will meet to discuss services required, expected deliverables, and ways of working.</w:t>
      </w:r>
    </w:p>
    <w:p w14:paraId="0CF7665F" w14:textId="77777777" w:rsidR="00422A85" w:rsidRPr="00E73714" w:rsidRDefault="00422A85" w:rsidP="00422A85">
      <w:pPr>
        <w:widowControl w:val="0"/>
        <w:numPr>
          <w:ilvl w:val="0"/>
          <w:numId w:val="55"/>
        </w:numPr>
        <w:pBdr>
          <w:top w:val="nil"/>
          <w:left w:val="nil"/>
          <w:bottom w:val="nil"/>
          <w:right w:val="nil"/>
          <w:between w:val="nil"/>
        </w:pBdr>
        <w:spacing w:after="120" w:line="276" w:lineRule="auto"/>
        <w:ind w:hanging="360"/>
        <w:contextualSpacing/>
        <w:jc w:val="left"/>
        <w:rPr>
          <w:rFonts w:ascii="Arial" w:eastAsia="Calibri" w:hAnsi="Arial" w:cs="Arial"/>
          <w:sz w:val="24"/>
          <w:szCs w:val="28"/>
          <w:lang w:eastAsia="en-US"/>
        </w:rPr>
      </w:pPr>
      <w:bookmarkStart w:id="333" w:name="_Hlk39680087"/>
      <w:r w:rsidRPr="00E73714">
        <w:rPr>
          <w:rFonts w:ascii="Arial" w:eastAsia="Calibri" w:hAnsi="Arial" w:cs="Arial"/>
          <w:sz w:val="24"/>
          <w:szCs w:val="28"/>
          <w:lang w:eastAsia="en-US"/>
        </w:rPr>
        <w:t>The Supplier will select suitably qualified and experienced staff to deliver the service and will ensure the relevant security checks i.e. BPSS as a minimum are completed prior to arrival on site.</w:t>
      </w:r>
    </w:p>
    <w:bookmarkEnd w:id="333"/>
    <w:p w14:paraId="0A1F02F0" w14:textId="77777777" w:rsidR="00422A85" w:rsidRPr="00E73714" w:rsidRDefault="00422A85" w:rsidP="00422A85">
      <w:pPr>
        <w:widowControl w:val="0"/>
        <w:numPr>
          <w:ilvl w:val="0"/>
          <w:numId w:val="55"/>
        </w:numPr>
        <w:pBdr>
          <w:top w:val="nil"/>
          <w:left w:val="nil"/>
          <w:bottom w:val="nil"/>
          <w:right w:val="nil"/>
          <w:between w:val="nil"/>
        </w:pBdr>
        <w:spacing w:after="200" w:line="276" w:lineRule="auto"/>
        <w:ind w:hanging="360"/>
        <w:contextualSpacing/>
        <w:jc w:val="left"/>
        <w:rPr>
          <w:rFonts w:ascii="Arial" w:eastAsia="Calibri" w:hAnsi="Arial" w:cs="Arial"/>
          <w:sz w:val="24"/>
          <w:szCs w:val="28"/>
          <w:lang w:eastAsia="en-US"/>
        </w:rPr>
      </w:pPr>
      <w:r w:rsidRPr="00E73714">
        <w:rPr>
          <w:rFonts w:ascii="Arial" w:eastAsia="Calibri" w:hAnsi="Arial" w:cs="Arial"/>
          <w:sz w:val="24"/>
          <w:szCs w:val="28"/>
          <w:lang w:eastAsia="en-US"/>
        </w:rPr>
        <w:t>The Supplier has the right to substitute staff at any point providing the replacement staff are equally qualified/experienced.</w:t>
      </w:r>
    </w:p>
    <w:p w14:paraId="62C05C0B" w14:textId="77777777" w:rsidR="00422A85" w:rsidRPr="00E73714" w:rsidRDefault="00422A85" w:rsidP="00422A85">
      <w:pPr>
        <w:widowControl w:val="0"/>
        <w:pBdr>
          <w:top w:val="nil"/>
          <w:left w:val="nil"/>
          <w:bottom w:val="nil"/>
          <w:right w:val="nil"/>
          <w:between w:val="nil"/>
        </w:pBdr>
        <w:spacing w:after="200" w:line="276" w:lineRule="auto"/>
        <w:contextualSpacing/>
        <w:jc w:val="left"/>
        <w:rPr>
          <w:rFonts w:ascii="Arial" w:eastAsia="Calibri" w:hAnsi="Arial" w:cs="Arial"/>
          <w:sz w:val="24"/>
          <w:szCs w:val="28"/>
          <w:lang w:eastAsia="en-US"/>
        </w:rPr>
      </w:pPr>
    </w:p>
    <w:p w14:paraId="08980E4E" w14:textId="77777777" w:rsidR="00422A85" w:rsidRPr="00E73714" w:rsidRDefault="00422A85" w:rsidP="00422A85">
      <w:pPr>
        <w:widowControl w:val="0"/>
        <w:pBdr>
          <w:top w:val="nil"/>
          <w:left w:val="nil"/>
          <w:bottom w:val="nil"/>
          <w:right w:val="nil"/>
          <w:between w:val="nil"/>
        </w:pBdr>
        <w:spacing w:after="200" w:line="276" w:lineRule="auto"/>
        <w:contextualSpacing/>
        <w:jc w:val="left"/>
        <w:rPr>
          <w:rFonts w:ascii="Arial" w:eastAsia="Calibri" w:hAnsi="Arial" w:cs="Arial"/>
          <w:sz w:val="24"/>
          <w:szCs w:val="28"/>
          <w:lang w:eastAsia="en-US"/>
        </w:rPr>
      </w:pPr>
      <w:r w:rsidRPr="00E73714">
        <w:rPr>
          <w:rFonts w:ascii="Arial" w:eastAsia="Calibri" w:hAnsi="Arial" w:cs="Arial"/>
          <w:sz w:val="24"/>
          <w:szCs w:val="28"/>
          <w:lang w:eastAsia="en-US"/>
        </w:rPr>
        <w:t xml:space="preserve">In addition, the Supplier will provide the </w:t>
      </w:r>
      <w:r w:rsidRPr="00E73714">
        <w:rPr>
          <w:rFonts w:ascii="Arial" w:eastAsia="Calibri" w:hAnsi="Arial" w:cs="Arial"/>
          <w:sz w:val="24"/>
          <w:szCs w:val="32"/>
          <w:lang w:eastAsia="en-US"/>
        </w:rPr>
        <w:t>Buyer</w:t>
      </w:r>
      <w:r w:rsidRPr="00E73714">
        <w:rPr>
          <w:rFonts w:ascii="Arial" w:eastAsia="Calibri" w:hAnsi="Arial" w:cs="Arial"/>
          <w:sz w:val="24"/>
          <w:szCs w:val="28"/>
          <w:lang w:eastAsia="en-US"/>
        </w:rPr>
        <w:t xml:space="preserve"> with a progress status report at the end of every sprint.</w:t>
      </w:r>
    </w:p>
    <w:p w14:paraId="4C6986EC" w14:textId="77777777" w:rsidR="00422A85" w:rsidRPr="00E73714" w:rsidRDefault="00422A85" w:rsidP="00422A85">
      <w:pPr>
        <w:widowControl w:val="0"/>
        <w:pBdr>
          <w:top w:val="nil"/>
          <w:left w:val="nil"/>
          <w:bottom w:val="nil"/>
          <w:right w:val="nil"/>
          <w:between w:val="nil"/>
        </w:pBdr>
        <w:spacing w:after="200" w:line="276" w:lineRule="auto"/>
        <w:contextualSpacing/>
        <w:jc w:val="left"/>
        <w:rPr>
          <w:rFonts w:ascii="Arial" w:eastAsia="Calibri" w:hAnsi="Arial" w:cs="Arial"/>
          <w:sz w:val="24"/>
          <w:szCs w:val="28"/>
          <w:lang w:eastAsia="en-US"/>
        </w:rPr>
      </w:pPr>
    </w:p>
    <w:p w14:paraId="0769FB9B" w14:textId="77777777" w:rsidR="00422A85" w:rsidRPr="00E73714" w:rsidRDefault="00422A85" w:rsidP="00422A85">
      <w:pPr>
        <w:widowControl w:val="0"/>
        <w:pBdr>
          <w:top w:val="nil"/>
          <w:left w:val="nil"/>
          <w:bottom w:val="nil"/>
          <w:right w:val="nil"/>
          <w:between w:val="nil"/>
        </w:pBdr>
        <w:spacing w:after="200" w:line="276" w:lineRule="auto"/>
        <w:contextualSpacing/>
        <w:jc w:val="left"/>
        <w:rPr>
          <w:rFonts w:ascii="Arial" w:eastAsia="Calibri" w:hAnsi="Arial" w:cs="Arial"/>
          <w:sz w:val="24"/>
          <w:szCs w:val="24"/>
          <w:lang w:eastAsia="en-US"/>
        </w:rPr>
      </w:pPr>
      <w:r w:rsidRPr="00E73714">
        <w:rPr>
          <w:rFonts w:ascii="Arial" w:eastAsia="Calibri" w:hAnsi="Arial" w:cs="Arial"/>
          <w:sz w:val="24"/>
          <w:szCs w:val="24"/>
          <w:lang w:eastAsia="en-US"/>
        </w:rPr>
        <w:t xml:space="preserve">Following on-boarding and commencement of service, The Buyer and Supplier will conduct periodic review meetings to be conducted every 4 weeks until the termination of </w:t>
      </w:r>
      <w:r w:rsidRPr="00E73714">
        <w:rPr>
          <w:rFonts w:ascii="Arial" w:eastAsia="Calibri" w:hAnsi="Arial" w:cs="Arial"/>
          <w:sz w:val="24"/>
          <w:szCs w:val="24"/>
          <w:lang w:eastAsia="en-US"/>
        </w:rPr>
        <w:lastRenderedPageBreak/>
        <w:t>the SOW.</w:t>
      </w:r>
    </w:p>
    <w:p w14:paraId="07E6240E" w14:textId="77777777" w:rsidR="00422A85" w:rsidRPr="00E73714" w:rsidRDefault="00422A85" w:rsidP="00422A85">
      <w:pPr>
        <w:widowControl w:val="0"/>
        <w:pBdr>
          <w:top w:val="nil"/>
          <w:left w:val="nil"/>
          <w:bottom w:val="nil"/>
          <w:right w:val="nil"/>
          <w:between w:val="nil"/>
        </w:pBdr>
        <w:spacing w:after="200" w:line="276" w:lineRule="auto"/>
        <w:contextualSpacing/>
        <w:jc w:val="left"/>
        <w:rPr>
          <w:rFonts w:ascii="Arial" w:eastAsia="Calibri" w:hAnsi="Arial" w:cs="Arial"/>
          <w:sz w:val="24"/>
          <w:szCs w:val="28"/>
          <w:lang w:eastAsia="en-US"/>
        </w:rPr>
      </w:pPr>
    </w:p>
    <w:p w14:paraId="2301F026" w14:textId="77777777" w:rsidR="00422A85" w:rsidRPr="00E73714" w:rsidRDefault="00422A85" w:rsidP="00422A85">
      <w:pPr>
        <w:widowControl w:val="0"/>
        <w:pBdr>
          <w:top w:val="nil"/>
          <w:left w:val="nil"/>
          <w:bottom w:val="nil"/>
          <w:right w:val="nil"/>
          <w:between w:val="nil"/>
        </w:pBdr>
        <w:spacing w:after="200" w:line="276" w:lineRule="auto"/>
        <w:contextualSpacing/>
        <w:jc w:val="left"/>
        <w:rPr>
          <w:rFonts w:ascii="Arial" w:eastAsia="Calibri" w:hAnsi="Arial" w:cs="Arial"/>
          <w:sz w:val="24"/>
          <w:szCs w:val="28"/>
          <w:lang w:eastAsia="en-US"/>
        </w:rPr>
      </w:pPr>
      <w:r w:rsidRPr="00E73714">
        <w:rPr>
          <w:rFonts w:ascii="Arial" w:eastAsia="Calibri" w:hAnsi="Arial" w:cs="Arial"/>
          <w:sz w:val="24"/>
          <w:szCs w:val="28"/>
          <w:lang w:eastAsia="en-US"/>
        </w:rPr>
        <w:t>The review meeting process will consist of the following:</w:t>
      </w:r>
    </w:p>
    <w:p w14:paraId="1C66AB16" w14:textId="77777777" w:rsidR="00422A85" w:rsidRPr="00E73714" w:rsidRDefault="00422A85" w:rsidP="00422A85">
      <w:pPr>
        <w:widowControl w:val="0"/>
        <w:numPr>
          <w:ilvl w:val="0"/>
          <w:numId w:val="56"/>
        </w:numPr>
        <w:pBdr>
          <w:top w:val="nil"/>
          <w:left w:val="nil"/>
          <w:bottom w:val="nil"/>
          <w:right w:val="nil"/>
          <w:between w:val="nil"/>
        </w:pBdr>
        <w:spacing w:after="160" w:line="276" w:lineRule="auto"/>
        <w:ind w:hanging="360"/>
        <w:contextualSpacing/>
        <w:jc w:val="left"/>
        <w:rPr>
          <w:rFonts w:ascii="Arial" w:eastAsia="Calibri" w:hAnsi="Arial" w:cs="Arial"/>
          <w:sz w:val="24"/>
          <w:szCs w:val="28"/>
          <w:lang w:eastAsia="en-US"/>
        </w:rPr>
      </w:pPr>
      <w:r w:rsidRPr="00E73714">
        <w:rPr>
          <w:rFonts w:ascii="Arial" w:eastAsia="Calibri" w:hAnsi="Arial" w:cs="Arial"/>
          <w:sz w:val="24"/>
          <w:szCs w:val="28"/>
          <w:lang w:eastAsia="en-US"/>
        </w:rPr>
        <w:t xml:space="preserve">The </w:t>
      </w:r>
      <w:r w:rsidRPr="00E73714">
        <w:rPr>
          <w:rFonts w:ascii="Arial" w:eastAsia="Calibri" w:hAnsi="Arial" w:cs="Arial"/>
          <w:sz w:val="24"/>
          <w:szCs w:val="32"/>
          <w:lang w:eastAsia="en-US"/>
        </w:rPr>
        <w:t>Buyer</w:t>
      </w:r>
      <w:r w:rsidRPr="00E73714">
        <w:rPr>
          <w:rFonts w:ascii="Arial" w:eastAsia="Calibri" w:hAnsi="Arial" w:cs="Arial"/>
          <w:sz w:val="24"/>
          <w:szCs w:val="28"/>
          <w:lang w:eastAsia="en-US"/>
        </w:rPr>
        <w:t xml:space="preserve"> will facilitate SOW review meetings.</w:t>
      </w:r>
    </w:p>
    <w:p w14:paraId="29BE3732" w14:textId="77777777" w:rsidR="00422A85" w:rsidRPr="00E73714" w:rsidRDefault="00422A85" w:rsidP="00422A85">
      <w:pPr>
        <w:widowControl w:val="0"/>
        <w:numPr>
          <w:ilvl w:val="0"/>
          <w:numId w:val="56"/>
        </w:numPr>
        <w:pBdr>
          <w:top w:val="nil"/>
          <w:left w:val="nil"/>
          <w:bottom w:val="nil"/>
          <w:right w:val="nil"/>
          <w:between w:val="nil"/>
        </w:pBdr>
        <w:spacing w:after="160" w:line="276" w:lineRule="auto"/>
        <w:ind w:hanging="360"/>
        <w:contextualSpacing/>
        <w:jc w:val="left"/>
        <w:rPr>
          <w:rFonts w:ascii="Arial" w:eastAsia="Calibri" w:hAnsi="Arial" w:cs="Arial"/>
          <w:sz w:val="24"/>
          <w:szCs w:val="28"/>
          <w:lang w:eastAsia="en-US"/>
        </w:rPr>
      </w:pPr>
      <w:r w:rsidRPr="00E73714">
        <w:rPr>
          <w:rFonts w:ascii="Arial" w:eastAsia="Calibri" w:hAnsi="Arial" w:cs="Arial"/>
          <w:sz w:val="24"/>
          <w:szCs w:val="28"/>
          <w:lang w:eastAsia="en-US"/>
        </w:rPr>
        <w:t xml:space="preserve">The </w:t>
      </w:r>
      <w:r w:rsidRPr="00E73714">
        <w:rPr>
          <w:rFonts w:ascii="Arial" w:eastAsia="Calibri" w:hAnsi="Arial" w:cs="Arial"/>
          <w:sz w:val="24"/>
          <w:szCs w:val="32"/>
          <w:lang w:eastAsia="en-US"/>
        </w:rPr>
        <w:t>Buyer</w:t>
      </w:r>
      <w:r w:rsidRPr="00E73714">
        <w:rPr>
          <w:rFonts w:ascii="Arial" w:eastAsia="Calibri" w:hAnsi="Arial" w:cs="Arial"/>
          <w:sz w:val="24"/>
          <w:szCs w:val="28"/>
          <w:lang w:eastAsia="en-US"/>
        </w:rPr>
        <w:t xml:space="preserve"> will apply a change control mechanism in line with HMRC approved standards to ensure that any changes in requirements and priorities are impacted and properly agreed with the Supplier.</w:t>
      </w:r>
    </w:p>
    <w:p w14:paraId="01584898" w14:textId="77777777" w:rsidR="00422A85" w:rsidRPr="00E73714" w:rsidRDefault="00422A85" w:rsidP="00422A85">
      <w:pPr>
        <w:widowControl w:val="0"/>
        <w:numPr>
          <w:ilvl w:val="0"/>
          <w:numId w:val="56"/>
        </w:numPr>
        <w:pBdr>
          <w:top w:val="nil"/>
          <w:left w:val="nil"/>
          <w:bottom w:val="nil"/>
          <w:right w:val="nil"/>
          <w:between w:val="nil"/>
        </w:pBdr>
        <w:spacing w:after="160" w:line="276" w:lineRule="auto"/>
        <w:ind w:hanging="360"/>
        <w:contextualSpacing/>
        <w:jc w:val="left"/>
        <w:rPr>
          <w:rFonts w:ascii="Arial" w:eastAsia="Calibri" w:hAnsi="Arial" w:cs="Arial"/>
          <w:sz w:val="24"/>
          <w:szCs w:val="28"/>
          <w:lang w:eastAsia="en-US"/>
        </w:rPr>
      </w:pPr>
      <w:r w:rsidRPr="00E73714">
        <w:rPr>
          <w:rFonts w:ascii="Arial" w:eastAsia="Calibri" w:hAnsi="Arial" w:cs="Arial"/>
          <w:sz w:val="24"/>
          <w:szCs w:val="28"/>
          <w:lang w:eastAsia="en-US"/>
        </w:rPr>
        <w:t xml:space="preserve">The </w:t>
      </w:r>
      <w:r w:rsidRPr="00E73714">
        <w:rPr>
          <w:rFonts w:ascii="Arial" w:eastAsia="Calibri" w:hAnsi="Arial" w:cs="Arial"/>
          <w:sz w:val="24"/>
          <w:szCs w:val="32"/>
          <w:lang w:eastAsia="en-US"/>
        </w:rPr>
        <w:t>Buyer</w:t>
      </w:r>
      <w:r w:rsidRPr="00E73714">
        <w:rPr>
          <w:rFonts w:ascii="Arial" w:eastAsia="Calibri" w:hAnsi="Arial" w:cs="Arial"/>
          <w:sz w:val="24"/>
          <w:szCs w:val="28"/>
          <w:lang w:eastAsia="en-US"/>
        </w:rPr>
        <w:t xml:space="preserve"> will assess and validate the SOW delivery against agreed deliverables and standards at the end of each agreed Project Gateway.</w:t>
      </w:r>
    </w:p>
    <w:p w14:paraId="32E59103" w14:textId="77777777" w:rsidR="00422A85" w:rsidRPr="00E73714" w:rsidRDefault="00422A85" w:rsidP="00422A85">
      <w:pPr>
        <w:widowControl w:val="0"/>
        <w:numPr>
          <w:ilvl w:val="0"/>
          <w:numId w:val="56"/>
        </w:numPr>
        <w:pBdr>
          <w:top w:val="nil"/>
          <w:left w:val="nil"/>
          <w:bottom w:val="nil"/>
          <w:right w:val="nil"/>
          <w:between w:val="nil"/>
        </w:pBdr>
        <w:spacing w:after="160" w:line="276" w:lineRule="auto"/>
        <w:ind w:hanging="360"/>
        <w:contextualSpacing/>
        <w:jc w:val="left"/>
        <w:rPr>
          <w:rFonts w:ascii="Arial" w:eastAsia="Calibri" w:hAnsi="Arial" w:cs="Arial"/>
          <w:sz w:val="24"/>
          <w:szCs w:val="28"/>
          <w:lang w:eastAsia="en-US"/>
        </w:rPr>
      </w:pPr>
      <w:r w:rsidRPr="00E73714">
        <w:rPr>
          <w:rFonts w:ascii="Arial" w:eastAsia="Calibri" w:hAnsi="Arial" w:cs="Arial"/>
          <w:sz w:val="24"/>
          <w:szCs w:val="28"/>
          <w:lang w:eastAsia="en-US"/>
        </w:rPr>
        <w:t>Any amendments to the SOW to update timings or required work will be created as an addendum and agreed as part of the review process before further work commences.</w:t>
      </w:r>
      <w:bookmarkStart w:id="334" w:name="_Toc39218221"/>
    </w:p>
    <w:p w14:paraId="2BF8F6DC" w14:textId="77777777" w:rsidR="00422A85" w:rsidRPr="00E73714" w:rsidRDefault="00422A85" w:rsidP="00422A85">
      <w:pPr>
        <w:spacing w:after="160" w:line="259" w:lineRule="auto"/>
        <w:jc w:val="left"/>
        <w:rPr>
          <w:rFonts w:ascii="Arial" w:eastAsia="Calibri" w:hAnsi="Arial" w:cs="Arial"/>
          <w:sz w:val="24"/>
          <w:szCs w:val="28"/>
          <w:lang w:eastAsia="en-US"/>
        </w:rPr>
      </w:pPr>
      <w:r w:rsidRPr="00E73714">
        <w:rPr>
          <w:rFonts w:ascii="Arial" w:eastAsia="Calibri" w:hAnsi="Arial" w:cs="Arial"/>
          <w:sz w:val="24"/>
          <w:szCs w:val="28"/>
          <w:lang w:eastAsia="en-US"/>
        </w:rPr>
        <w:br w:type="page"/>
      </w:r>
    </w:p>
    <w:p w14:paraId="092321F1" w14:textId="77777777" w:rsidR="00422A85" w:rsidRPr="00E73714" w:rsidRDefault="00422A85" w:rsidP="00422A85">
      <w:pPr>
        <w:keepNext/>
        <w:keepLines/>
        <w:spacing w:before="240" w:line="259" w:lineRule="auto"/>
        <w:jc w:val="left"/>
        <w:outlineLvl w:val="0"/>
        <w:rPr>
          <w:rFonts w:ascii="Arial" w:eastAsia="Times New Roman" w:hAnsi="Arial" w:cs="Arial"/>
          <w:color w:val="000000"/>
          <w:sz w:val="32"/>
          <w:szCs w:val="32"/>
          <w:lang w:eastAsia="en-US"/>
        </w:rPr>
      </w:pPr>
      <w:bookmarkStart w:id="335" w:name="_Toc43815878"/>
      <w:r w:rsidRPr="00E73714">
        <w:rPr>
          <w:rFonts w:ascii="Arial" w:eastAsia="Times New Roman" w:hAnsi="Arial" w:cs="Arial"/>
          <w:color w:val="000000"/>
          <w:sz w:val="32"/>
          <w:szCs w:val="32"/>
          <w:lang w:eastAsia="en-US"/>
        </w:rPr>
        <w:lastRenderedPageBreak/>
        <w:t>Defined Terms</w:t>
      </w:r>
      <w:bookmarkEnd w:id="334"/>
      <w:bookmarkEnd w:id="335"/>
    </w:p>
    <w:p w14:paraId="23D9C560" w14:textId="77777777" w:rsidR="00422A85" w:rsidRPr="00E73714" w:rsidRDefault="00422A85" w:rsidP="00422A85">
      <w:pPr>
        <w:spacing w:after="160" w:line="259" w:lineRule="auto"/>
        <w:jc w:val="left"/>
        <w:rPr>
          <w:rFonts w:ascii="Arial" w:eastAsia="Calibri" w:hAnsi="Arial" w:cs="Arial"/>
          <w:sz w:val="22"/>
          <w:szCs w:val="22"/>
          <w:lang w:eastAsia="en-US"/>
        </w:rPr>
      </w:pPr>
    </w:p>
    <w:tbl>
      <w:tblPr>
        <w:tblW w:w="891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790"/>
        <w:gridCol w:w="6120"/>
      </w:tblGrid>
      <w:tr w:rsidR="00422A85" w:rsidRPr="00E73714" w14:paraId="193A8A5C" w14:textId="77777777" w:rsidTr="006F76C0">
        <w:tc>
          <w:tcPr>
            <w:tcW w:w="2790" w:type="dxa"/>
            <w:shd w:val="clear" w:color="auto" w:fill="DBE5F1"/>
          </w:tcPr>
          <w:p w14:paraId="7475B326" w14:textId="77777777" w:rsidR="00422A85" w:rsidRPr="00E73714" w:rsidRDefault="00422A85" w:rsidP="006F76C0">
            <w:pPr>
              <w:widowControl w:val="0"/>
              <w:spacing w:after="160" w:line="259" w:lineRule="auto"/>
              <w:ind w:left="170"/>
              <w:jc w:val="left"/>
              <w:rPr>
                <w:rFonts w:ascii="Arial" w:eastAsia="Arial" w:hAnsi="Arial" w:cs="Arial"/>
                <w:sz w:val="22"/>
                <w:szCs w:val="22"/>
                <w:lang w:eastAsia="en-US"/>
              </w:rPr>
            </w:pPr>
            <w:bookmarkStart w:id="336" w:name="_Hlk40168424"/>
            <w:r w:rsidRPr="00E73714">
              <w:rPr>
                <w:rFonts w:ascii="Arial" w:eastAsia="Arial" w:hAnsi="Arial" w:cs="Arial"/>
                <w:b/>
                <w:sz w:val="24"/>
                <w:szCs w:val="24"/>
                <w:lang w:eastAsia="en-US"/>
              </w:rPr>
              <w:t>‘Buyer’</w:t>
            </w:r>
          </w:p>
        </w:tc>
        <w:tc>
          <w:tcPr>
            <w:tcW w:w="6120" w:type="dxa"/>
            <w:tcBorders>
              <w:top w:val="single" w:sz="4" w:space="0" w:color="808080"/>
              <w:left w:val="single" w:sz="4" w:space="0" w:color="808080"/>
              <w:bottom w:val="single" w:sz="4" w:space="0" w:color="808080"/>
              <w:right w:val="single" w:sz="4" w:space="0" w:color="808080"/>
            </w:tcBorders>
          </w:tcPr>
          <w:p w14:paraId="6266B4FF" w14:textId="77777777" w:rsidR="00422A85" w:rsidRPr="00E73714" w:rsidRDefault="00422A85" w:rsidP="006F76C0">
            <w:pPr>
              <w:widowControl w:val="0"/>
              <w:spacing w:after="160" w:line="259" w:lineRule="auto"/>
              <w:ind w:left="30"/>
              <w:jc w:val="left"/>
              <w:rPr>
                <w:rFonts w:ascii="Arial" w:eastAsia="Arial" w:hAnsi="Arial" w:cs="Arial"/>
                <w:sz w:val="22"/>
                <w:szCs w:val="22"/>
                <w:lang w:eastAsia="en-US"/>
              </w:rPr>
            </w:pPr>
            <w:r w:rsidRPr="00E73714">
              <w:rPr>
                <w:rFonts w:ascii="Arial" w:eastAsia="Arial" w:hAnsi="Arial" w:cs="Arial"/>
                <w:sz w:val="24"/>
                <w:szCs w:val="24"/>
                <w:highlight w:val="white"/>
                <w:lang w:eastAsia="en-US"/>
              </w:rPr>
              <w:t>A UK public sector body, or Contracting Authority, as described in the OJEU Contract Notice, that can execute a competition and a Call-Off Contract within the Framework Agreement</w:t>
            </w:r>
          </w:p>
        </w:tc>
      </w:tr>
      <w:tr w:rsidR="00422A85" w:rsidRPr="00E73714" w14:paraId="7AEA4D43" w14:textId="77777777" w:rsidTr="006F76C0">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5DA983A" w14:textId="77777777" w:rsidR="00422A85" w:rsidRPr="00E73714" w:rsidRDefault="00422A85" w:rsidP="006F76C0">
            <w:pPr>
              <w:widowControl w:val="0"/>
              <w:spacing w:after="160" w:line="259" w:lineRule="auto"/>
              <w:ind w:left="170"/>
              <w:jc w:val="left"/>
              <w:rPr>
                <w:rFonts w:ascii="Arial" w:eastAsia="Arial" w:hAnsi="Arial" w:cs="Arial"/>
                <w:b/>
                <w:sz w:val="24"/>
                <w:szCs w:val="24"/>
                <w:lang w:eastAsia="en-US"/>
              </w:rPr>
            </w:pPr>
            <w:r w:rsidRPr="00E73714">
              <w:rPr>
                <w:rFonts w:ascii="Arial" w:eastAsia="Arial" w:hAnsi="Arial" w:cs="Arial"/>
                <w:b/>
                <w:sz w:val="24"/>
                <w:szCs w:val="24"/>
                <w:lang w:eastAsia="en-US"/>
              </w:rPr>
              <w:t>'Buyer Data'</w:t>
            </w:r>
          </w:p>
        </w:tc>
        <w:tc>
          <w:tcPr>
            <w:tcW w:w="6120" w:type="dxa"/>
            <w:tcBorders>
              <w:top w:val="single" w:sz="4" w:space="0" w:color="808080"/>
              <w:left w:val="single" w:sz="4" w:space="0" w:color="808080"/>
              <w:bottom w:val="single" w:sz="4" w:space="0" w:color="808080"/>
              <w:right w:val="single" w:sz="4" w:space="0" w:color="808080"/>
            </w:tcBorders>
          </w:tcPr>
          <w:p w14:paraId="5E0EDABC" w14:textId="77777777" w:rsidR="00422A85" w:rsidRPr="00E73714" w:rsidRDefault="00422A85" w:rsidP="006F76C0">
            <w:pPr>
              <w:widowControl w:val="0"/>
              <w:spacing w:after="160" w:line="259" w:lineRule="auto"/>
              <w:ind w:left="30"/>
              <w:jc w:val="left"/>
              <w:rPr>
                <w:rFonts w:ascii="Arial" w:eastAsia="Arial" w:hAnsi="Arial" w:cs="Arial"/>
                <w:sz w:val="24"/>
                <w:szCs w:val="24"/>
                <w:highlight w:val="white"/>
                <w:lang w:eastAsia="en-US"/>
              </w:rPr>
            </w:pPr>
            <w:r w:rsidRPr="00E73714">
              <w:rPr>
                <w:rFonts w:ascii="Arial" w:eastAsia="Arial" w:hAnsi="Arial" w:cs="Arial"/>
                <w:sz w:val="24"/>
                <w:szCs w:val="24"/>
                <w:highlight w:val="white"/>
                <w:lang w:eastAsia="en-US"/>
              </w:rPr>
              <w:t>Data that is owned or managed by the Buyer, including Personal Data gathered for user research, eg recordings of user research sessions and lists of user research participants</w:t>
            </w:r>
          </w:p>
        </w:tc>
      </w:tr>
      <w:tr w:rsidR="00422A85" w:rsidRPr="00E73714" w14:paraId="43850577" w14:textId="77777777" w:rsidTr="006F76C0">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9A303EC" w14:textId="77777777" w:rsidR="00422A85" w:rsidRPr="00E73714" w:rsidRDefault="00422A85" w:rsidP="006F76C0">
            <w:pPr>
              <w:widowControl w:val="0"/>
              <w:spacing w:after="160" w:line="259" w:lineRule="auto"/>
              <w:ind w:left="170"/>
              <w:jc w:val="left"/>
              <w:rPr>
                <w:rFonts w:ascii="Arial" w:eastAsia="Arial" w:hAnsi="Arial" w:cs="Arial"/>
                <w:b/>
                <w:sz w:val="24"/>
                <w:szCs w:val="24"/>
                <w:lang w:eastAsia="en-US"/>
              </w:rPr>
            </w:pPr>
            <w:r w:rsidRPr="00E73714">
              <w:rPr>
                <w:rFonts w:ascii="Arial" w:eastAsia="Arial" w:hAnsi="Arial" w:cs="Arial"/>
                <w:b/>
                <w:sz w:val="24"/>
                <w:szCs w:val="24"/>
                <w:lang w:eastAsia="en-US"/>
              </w:rPr>
              <w:t>'Buyer Software'</w:t>
            </w:r>
          </w:p>
        </w:tc>
        <w:tc>
          <w:tcPr>
            <w:tcW w:w="6120" w:type="dxa"/>
            <w:tcBorders>
              <w:top w:val="single" w:sz="4" w:space="0" w:color="808080"/>
              <w:left w:val="single" w:sz="4" w:space="0" w:color="808080"/>
              <w:bottom w:val="single" w:sz="4" w:space="0" w:color="808080"/>
              <w:right w:val="single" w:sz="4" w:space="0" w:color="808080"/>
            </w:tcBorders>
          </w:tcPr>
          <w:p w14:paraId="4DDA1C85" w14:textId="77777777" w:rsidR="00422A85" w:rsidRPr="00E73714" w:rsidRDefault="00422A85" w:rsidP="006F76C0">
            <w:pPr>
              <w:widowControl w:val="0"/>
              <w:spacing w:after="160" w:line="259" w:lineRule="auto"/>
              <w:ind w:left="30"/>
              <w:jc w:val="left"/>
              <w:rPr>
                <w:rFonts w:ascii="Arial" w:eastAsia="Arial" w:hAnsi="Arial" w:cs="Arial"/>
                <w:sz w:val="24"/>
                <w:szCs w:val="24"/>
                <w:highlight w:val="white"/>
                <w:lang w:eastAsia="en-US"/>
              </w:rPr>
            </w:pPr>
            <w:r w:rsidRPr="00E73714">
              <w:rPr>
                <w:rFonts w:ascii="Arial" w:eastAsia="Arial" w:hAnsi="Arial" w:cs="Arial"/>
                <w:sz w:val="24"/>
                <w:szCs w:val="24"/>
                <w:highlight w:val="white"/>
                <w:lang w:eastAsia="en-US"/>
              </w:rPr>
              <w:t>Software owned by or licensed to the Buyer (other than under or pursuant to this Call-Off Contract), which is or will be used by the Supplier for the purposes of providing the Services</w:t>
            </w:r>
          </w:p>
        </w:tc>
      </w:tr>
      <w:tr w:rsidR="00422A85" w:rsidRPr="00E73714" w14:paraId="72389D4B" w14:textId="77777777" w:rsidTr="006F76C0">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612F7654" w14:textId="77777777" w:rsidR="00422A85" w:rsidRPr="00E73714" w:rsidRDefault="00422A85" w:rsidP="006F76C0">
            <w:pPr>
              <w:widowControl w:val="0"/>
              <w:spacing w:after="160" w:line="259" w:lineRule="auto"/>
              <w:ind w:left="170"/>
              <w:jc w:val="left"/>
              <w:rPr>
                <w:rFonts w:ascii="Arial" w:eastAsia="Arial" w:hAnsi="Arial" w:cs="Arial"/>
                <w:b/>
                <w:sz w:val="24"/>
                <w:szCs w:val="24"/>
                <w:lang w:eastAsia="en-US"/>
              </w:rPr>
            </w:pPr>
            <w:r w:rsidRPr="00E73714">
              <w:rPr>
                <w:rFonts w:ascii="Arial" w:eastAsia="Arial" w:hAnsi="Arial" w:cs="Arial"/>
                <w:b/>
                <w:sz w:val="24"/>
                <w:szCs w:val="24"/>
                <w:lang w:eastAsia="en-US"/>
              </w:rPr>
              <w:t>'Call-Off Contract'</w:t>
            </w:r>
          </w:p>
        </w:tc>
        <w:tc>
          <w:tcPr>
            <w:tcW w:w="6120" w:type="dxa"/>
            <w:tcBorders>
              <w:top w:val="single" w:sz="4" w:space="0" w:color="808080"/>
              <w:left w:val="single" w:sz="4" w:space="0" w:color="808080"/>
              <w:bottom w:val="single" w:sz="4" w:space="0" w:color="808080"/>
              <w:right w:val="single" w:sz="4" w:space="0" w:color="808080"/>
            </w:tcBorders>
          </w:tcPr>
          <w:p w14:paraId="74DB5505" w14:textId="77777777" w:rsidR="00422A85" w:rsidRPr="00E73714" w:rsidRDefault="00422A85" w:rsidP="006F76C0">
            <w:pPr>
              <w:widowControl w:val="0"/>
              <w:spacing w:after="160" w:line="259" w:lineRule="auto"/>
              <w:ind w:left="30"/>
              <w:jc w:val="left"/>
              <w:rPr>
                <w:rFonts w:ascii="Arial" w:eastAsia="Arial" w:hAnsi="Arial" w:cs="Arial"/>
                <w:sz w:val="24"/>
                <w:szCs w:val="24"/>
                <w:highlight w:val="white"/>
                <w:lang w:eastAsia="en-US"/>
              </w:rPr>
            </w:pPr>
            <w:r w:rsidRPr="00E73714">
              <w:rPr>
                <w:rFonts w:ascii="Arial" w:eastAsia="Arial" w:hAnsi="Arial" w:cs="Arial"/>
                <w:sz w:val="24"/>
                <w:szCs w:val="24"/>
                <w:highlight w:val="white"/>
                <w:lang w:eastAsia="en-US"/>
              </w:rPr>
              <w:t>The legally binding agreement (entered into following the provisions of the Framework Agreement) for the provision of Services made between a Buyer and the Supplier</w:t>
            </w:r>
          </w:p>
          <w:p w14:paraId="1D599F39" w14:textId="77777777" w:rsidR="00422A85" w:rsidRPr="00E73714" w:rsidRDefault="00422A85" w:rsidP="006F76C0">
            <w:pPr>
              <w:widowControl w:val="0"/>
              <w:spacing w:after="160" w:line="259" w:lineRule="auto"/>
              <w:ind w:left="30"/>
              <w:jc w:val="left"/>
              <w:rPr>
                <w:rFonts w:ascii="Arial" w:eastAsia="Arial" w:hAnsi="Arial" w:cs="Arial"/>
                <w:sz w:val="24"/>
                <w:szCs w:val="24"/>
                <w:highlight w:val="white"/>
                <w:lang w:eastAsia="en-US"/>
              </w:rPr>
            </w:pPr>
          </w:p>
          <w:p w14:paraId="123E11AC" w14:textId="77777777" w:rsidR="00422A85" w:rsidRPr="00E73714" w:rsidRDefault="00422A85" w:rsidP="006F76C0">
            <w:pPr>
              <w:widowControl w:val="0"/>
              <w:spacing w:after="160" w:line="259" w:lineRule="auto"/>
              <w:ind w:left="30"/>
              <w:jc w:val="left"/>
              <w:rPr>
                <w:rFonts w:ascii="Arial" w:eastAsia="Arial" w:hAnsi="Arial" w:cs="Arial"/>
                <w:sz w:val="24"/>
                <w:szCs w:val="24"/>
                <w:highlight w:val="white"/>
                <w:lang w:eastAsia="en-US"/>
              </w:rPr>
            </w:pPr>
            <w:r w:rsidRPr="00E73714">
              <w:rPr>
                <w:rFonts w:ascii="Arial" w:eastAsia="Arial" w:hAnsi="Arial" w:cs="Arial"/>
                <w:sz w:val="24"/>
                <w:szCs w:val="24"/>
                <w:highlight w:val="white"/>
                <w:lang w:eastAsia="en-US"/>
              </w:rPr>
              <w:t>This may include the key information summary, Order Form, requirements, Supplier’s response, Statement of Work (SOW), Contract Change Notice (CCN) and terms and conditions as set out in the Call-Off Contract Order Form</w:t>
            </w:r>
          </w:p>
        </w:tc>
      </w:tr>
      <w:tr w:rsidR="00422A85" w:rsidRPr="00E73714" w14:paraId="4F09241F" w14:textId="77777777" w:rsidTr="006F76C0">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0F72DBA" w14:textId="77777777" w:rsidR="00422A85" w:rsidRPr="00E73714" w:rsidRDefault="00422A85" w:rsidP="006F76C0">
            <w:pPr>
              <w:widowControl w:val="0"/>
              <w:spacing w:after="160" w:line="259" w:lineRule="auto"/>
              <w:ind w:left="170"/>
              <w:jc w:val="left"/>
              <w:rPr>
                <w:rFonts w:ascii="Arial" w:eastAsia="Arial" w:hAnsi="Arial" w:cs="Arial"/>
                <w:b/>
                <w:sz w:val="24"/>
                <w:szCs w:val="24"/>
                <w:lang w:eastAsia="en-US"/>
              </w:rPr>
            </w:pPr>
            <w:r w:rsidRPr="00E73714">
              <w:rPr>
                <w:rFonts w:ascii="Arial" w:eastAsia="Arial" w:hAnsi="Arial" w:cs="Arial"/>
                <w:b/>
                <w:sz w:val="24"/>
                <w:szCs w:val="24"/>
                <w:lang w:eastAsia="en-US"/>
              </w:rPr>
              <w:t>‘CDIO Project Manager’</w:t>
            </w:r>
          </w:p>
        </w:tc>
        <w:tc>
          <w:tcPr>
            <w:tcW w:w="6120" w:type="dxa"/>
            <w:tcBorders>
              <w:top w:val="single" w:sz="4" w:space="0" w:color="808080"/>
              <w:left w:val="single" w:sz="4" w:space="0" w:color="808080"/>
              <w:bottom w:val="single" w:sz="4" w:space="0" w:color="808080"/>
              <w:right w:val="single" w:sz="4" w:space="0" w:color="808080"/>
            </w:tcBorders>
          </w:tcPr>
          <w:p w14:paraId="25A1E634" w14:textId="77777777" w:rsidR="00422A85" w:rsidRPr="00E73714" w:rsidRDefault="00422A85" w:rsidP="006F76C0">
            <w:pPr>
              <w:widowControl w:val="0"/>
              <w:spacing w:after="160" w:line="259" w:lineRule="auto"/>
              <w:ind w:left="30"/>
              <w:jc w:val="left"/>
              <w:rPr>
                <w:rFonts w:ascii="Arial" w:eastAsia="Arial" w:hAnsi="Arial" w:cs="Arial"/>
                <w:sz w:val="24"/>
                <w:szCs w:val="24"/>
                <w:highlight w:val="white"/>
                <w:lang w:eastAsia="en-US"/>
              </w:rPr>
            </w:pPr>
            <w:r w:rsidRPr="00E73714">
              <w:rPr>
                <w:rFonts w:ascii="Arial" w:eastAsia="Arial" w:hAnsi="Arial" w:cs="Arial"/>
                <w:sz w:val="24"/>
                <w:szCs w:val="24"/>
                <w:highlight w:val="white"/>
                <w:lang w:eastAsia="en-US"/>
              </w:rPr>
              <w:t>HMRC single point of contact for the project external to DPS</w:t>
            </w:r>
          </w:p>
        </w:tc>
      </w:tr>
      <w:tr w:rsidR="00422A85" w:rsidRPr="00E73714" w14:paraId="413727DE" w14:textId="77777777" w:rsidTr="006F76C0">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CBB8654" w14:textId="77777777" w:rsidR="00422A85" w:rsidRPr="00E73714" w:rsidRDefault="00422A85" w:rsidP="006F76C0">
            <w:pPr>
              <w:widowControl w:val="0"/>
              <w:spacing w:after="160" w:line="259" w:lineRule="auto"/>
              <w:ind w:left="170"/>
              <w:jc w:val="left"/>
              <w:rPr>
                <w:rFonts w:ascii="Arial" w:eastAsia="Arial" w:hAnsi="Arial" w:cs="Arial"/>
                <w:b/>
                <w:sz w:val="24"/>
                <w:szCs w:val="24"/>
                <w:lang w:eastAsia="en-US"/>
              </w:rPr>
            </w:pPr>
            <w:r w:rsidRPr="00E73714">
              <w:rPr>
                <w:rFonts w:ascii="Arial" w:eastAsia="Arial" w:hAnsi="Arial" w:cs="Arial"/>
                <w:b/>
                <w:sz w:val="24"/>
                <w:szCs w:val="24"/>
                <w:lang w:eastAsia="en-US"/>
              </w:rPr>
              <w:t>'Charges'</w:t>
            </w:r>
          </w:p>
        </w:tc>
        <w:tc>
          <w:tcPr>
            <w:tcW w:w="6120" w:type="dxa"/>
            <w:tcBorders>
              <w:top w:val="single" w:sz="4" w:space="0" w:color="808080"/>
              <w:left w:val="single" w:sz="4" w:space="0" w:color="808080"/>
              <w:bottom w:val="single" w:sz="4" w:space="0" w:color="808080"/>
              <w:right w:val="single" w:sz="4" w:space="0" w:color="808080"/>
            </w:tcBorders>
          </w:tcPr>
          <w:p w14:paraId="311D0435" w14:textId="77777777" w:rsidR="00422A85" w:rsidRPr="00E73714" w:rsidRDefault="00422A85" w:rsidP="006F76C0">
            <w:pPr>
              <w:widowControl w:val="0"/>
              <w:spacing w:after="160" w:line="259" w:lineRule="auto"/>
              <w:ind w:left="30"/>
              <w:jc w:val="left"/>
              <w:rPr>
                <w:rFonts w:ascii="Arial" w:eastAsia="Arial" w:hAnsi="Arial" w:cs="Arial"/>
                <w:sz w:val="24"/>
                <w:szCs w:val="24"/>
                <w:highlight w:val="white"/>
                <w:lang w:eastAsia="en-US"/>
              </w:rPr>
            </w:pPr>
            <w:r w:rsidRPr="00E73714">
              <w:rPr>
                <w:rFonts w:ascii="Arial" w:eastAsia="Arial" w:hAnsi="Arial" w:cs="Arial"/>
                <w:sz w:val="24"/>
                <w:szCs w:val="24"/>
                <w:highlight w:val="white"/>
                <w:lang w:eastAsia="en-US"/>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422A85" w:rsidRPr="00E73714" w14:paraId="67EB1849" w14:textId="77777777" w:rsidTr="006F76C0">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C01357A" w14:textId="77777777" w:rsidR="00422A85" w:rsidRPr="00E73714" w:rsidRDefault="00422A85" w:rsidP="006F76C0">
            <w:pPr>
              <w:widowControl w:val="0"/>
              <w:spacing w:after="160" w:line="259" w:lineRule="auto"/>
              <w:ind w:left="170"/>
              <w:jc w:val="left"/>
              <w:rPr>
                <w:rFonts w:ascii="Arial" w:eastAsia="Arial" w:hAnsi="Arial" w:cs="Arial"/>
                <w:b/>
                <w:sz w:val="24"/>
                <w:szCs w:val="24"/>
                <w:lang w:eastAsia="en-US"/>
              </w:rPr>
            </w:pPr>
            <w:r w:rsidRPr="00E73714">
              <w:rPr>
                <w:rFonts w:ascii="Arial" w:eastAsia="Arial" w:hAnsi="Arial" w:cs="Arial"/>
                <w:b/>
                <w:sz w:val="24"/>
                <w:szCs w:val="24"/>
                <w:lang w:eastAsia="en-US"/>
              </w:rPr>
              <w:t>‘Data Platform Services (DPS)’</w:t>
            </w:r>
          </w:p>
        </w:tc>
        <w:tc>
          <w:tcPr>
            <w:tcW w:w="6120" w:type="dxa"/>
            <w:tcBorders>
              <w:top w:val="single" w:sz="4" w:space="0" w:color="808080"/>
              <w:left w:val="single" w:sz="4" w:space="0" w:color="808080"/>
              <w:bottom w:val="single" w:sz="4" w:space="0" w:color="808080"/>
              <w:right w:val="single" w:sz="4" w:space="0" w:color="808080"/>
            </w:tcBorders>
          </w:tcPr>
          <w:p w14:paraId="556D949C" w14:textId="77777777" w:rsidR="00422A85" w:rsidRPr="00E73714" w:rsidRDefault="00422A85" w:rsidP="006F76C0">
            <w:pPr>
              <w:widowControl w:val="0"/>
              <w:spacing w:after="160" w:line="259" w:lineRule="auto"/>
              <w:ind w:left="30"/>
              <w:jc w:val="left"/>
              <w:rPr>
                <w:rFonts w:ascii="Arial" w:eastAsia="Arial" w:hAnsi="Arial" w:cs="Arial"/>
                <w:sz w:val="24"/>
                <w:szCs w:val="24"/>
                <w:highlight w:val="white"/>
                <w:lang w:eastAsia="en-US"/>
              </w:rPr>
            </w:pPr>
            <w:r w:rsidRPr="00E73714">
              <w:rPr>
                <w:rFonts w:ascii="Arial" w:eastAsia="Arial" w:hAnsi="Arial" w:cs="Arial"/>
                <w:sz w:val="24"/>
                <w:szCs w:val="24"/>
                <w:highlight w:val="white"/>
                <w:lang w:eastAsia="en-US"/>
              </w:rPr>
              <w:t>The section of HMRC responsible for managing the project outlined in this SOW</w:t>
            </w:r>
          </w:p>
        </w:tc>
      </w:tr>
      <w:tr w:rsidR="00422A85" w:rsidRPr="00E73714" w14:paraId="4D1F51E9" w14:textId="77777777" w:rsidTr="006F76C0">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10F8CC6" w14:textId="77777777" w:rsidR="00422A85" w:rsidRPr="00E73714" w:rsidRDefault="00422A85" w:rsidP="006F76C0">
            <w:pPr>
              <w:widowControl w:val="0"/>
              <w:spacing w:after="160" w:line="259" w:lineRule="auto"/>
              <w:ind w:left="170"/>
              <w:jc w:val="left"/>
              <w:rPr>
                <w:rFonts w:ascii="Arial" w:eastAsia="Arial" w:hAnsi="Arial" w:cs="Arial"/>
                <w:b/>
                <w:sz w:val="24"/>
                <w:szCs w:val="24"/>
                <w:lang w:eastAsia="en-US"/>
              </w:rPr>
            </w:pPr>
            <w:r w:rsidRPr="00E73714">
              <w:rPr>
                <w:rFonts w:ascii="Arial" w:eastAsia="Arial" w:hAnsi="Arial" w:cs="Arial"/>
                <w:b/>
                <w:sz w:val="24"/>
                <w:szCs w:val="24"/>
                <w:lang w:eastAsia="en-US"/>
              </w:rPr>
              <w:t>‘Design Authority Review (DAR)’</w:t>
            </w:r>
          </w:p>
        </w:tc>
        <w:tc>
          <w:tcPr>
            <w:tcW w:w="6120" w:type="dxa"/>
            <w:tcBorders>
              <w:top w:val="single" w:sz="4" w:space="0" w:color="808080"/>
              <w:left w:val="single" w:sz="4" w:space="0" w:color="808080"/>
              <w:bottom w:val="single" w:sz="4" w:space="0" w:color="808080"/>
              <w:right w:val="single" w:sz="4" w:space="0" w:color="808080"/>
            </w:tcBorders>
          </w:tcPr>
          <w:p w14:paraId="0C98631F" w14:textId="77777777" w:rsidR="00422A85" w:rsidRPr="00E73714" w:rsidRDefault="00422A85" w:rsidP="006F76C0">
            <w:pPr>
              <w:widowControl w:val="0"/>
              <w:spacing w:after="160" w:line="259" w:lineRule="auto"/>
              <w:ind w:left="30"/>
              <w:jc w:val="left"/>
              <w:rPr>
                <w:rFonts w:ascii="Arial" w:eastAsia="Arial" w:hAnsi="Arial" w:cs="Arial"/>
                <w:sz w:val="24"/>
                <w:szCs w:val="24"/>
                <w:highlight w:val="white"/>
                <w:lang w:eastAsia="en-US"/>
              </w:rPr>
            </w:pPr>
            <w:r w:rsidRPr="00E73714">
              <w:rPr>
                <w:rFonts w:ascii="Arial" w:eastAsia="Arial" w:hAnsi="Arial" w:cs="Arial"/>
                <w:sz w:val="24"/>
                <w:szCs w:val="24"/>
                <w:highlight w:val="white"/>
                <w:lang w:eastAsia="en-US"/>
              </w:rPr>
              <w:t>Design Authority Review, is the first main Gateway for most project scenarios</w:t>
            </w:r>
          </w:p>
        </w:tc>
      </w:tr>
      <w:tr w:rsidR="00422A85" w:rsidRPr="00E73714" w14:paraId="4281882C" w14:textId="77777777" w:rsidTr="006F76C0">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5963395" w14:textId="77777777" w:rsidR="00422A85" w:rsidRPr="00E73714" w:rsidRDefault="00422A85" w:rsidP="006F76C0">
            <w:pPr>
              <w:widowControl w:val="0"/>
              <w:spacing w:after="160" w:line="259" w:lineRule="auto"/>
              <w:ind w:left="170"/>
              <w:jc w:val="left"/>
              <w:rPr>
                <w:rFonts w:ascii="Arial" w:eastAsia="Arial" w:hAnsi="Arial" w:cs="Arial"/>
                <w:b/>
                <w:sz w:val="24"/>
                <w:szCs w:val="24"/>
                <w:lang w:eastAsia="en-US"/>
              </w:rPr>
            </w:pPr>
            <w:r w:rsidRPr="00E73714">
              <w:rPr>
                <w:rFonts w:ascii="Arial" w:eastAsia="Arial" w:hAnsi="Arial" w:cs="Arial"/>
                <w:b/>
                <w:sz w:val="24"/>
                <w:szCs w:val="24"/>
                <w:lang w:eastAsia="en-US"/>
              </w:rPr>
              <w:t>'Deliverable'</w:t>
            </w:r>
          </w:p>
        </w:tc>
        <w:tc>
          <w:tcPr>
            <w:tcW w:w="6120" w:type="dxa"/>
            <w:tcBorders>
              <w:top w:val="single" w:sz="4" w:space="0" w:color="808080"/>
              <w:left w:val="single" w:sz="4" w:space="0" w:color="808080"/>
              <w:bottom w:val="single" w:sz="4" w:space="0" w:color="808080"/>
              <w:right w:val="single" w:sz="4" w:space="0" w:color="808080"/>
            </w:tcBorders>
          </w:tcPr>
          <w:p w14:paraId="2E45B019" w14:textId="77777777" w:rsidR="00422A85" w:rsidRPr="00E73714" w:rsidRDefault="00422A85" w:rsidP="006F76C0">
            <w:pPr>
              <w:widowControl w:val="0"/>
              <w:spacing w:after="160" w:line="259" w:lineRule="auto"/>
              <w:ind w:left="30"/>
              <w:jc w:val="left"/>
              <w:rPr>
                <w:rFonts w:ascii="Arial" w:eastAsia="Arial" w:hAnsi="Arial" w:cs="Arial"/>
                <w:sz w:val="24"/>
                <w:szCs w:val="24"/>
                <w:highlight w:val="white"/>
                <w:lang w:eastAsia="en-US"/>
              </w:rPr>
            </w:pPr>
            <w:r w:rsidRPr="00E73714">
              <w:rPr>
                <w:rFonts w:ascii="Arial" w:eastAsia="Arial" w:hAnsi="Arial" w:cs="Arial"/>
                <w:sz w:val="24"/>
                <w:szCs w:val="24"/>
                <w:highlight w:val="white"/>
                <w:lang w:eastAsia="en-US"/>
              </w:rPr>
              <w:t>A tangible work product, professional service, outcome or related material or item that is to be achieved or delivered to the Buyer by the Supplier as part of the Services as defined in the Order Form and all subsequent Statement of Work</w:t>
            </w:r>
          </w:p>
        </w:tc>
      </w:tr>
      <w:tr w:rsidR="00422A85" w:rsidRPr="00E73714" w14:paraId="1F362642" w14:textId="77777777" w:rsidTr="006F76C0">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E51D8B2" w14:textId="77777777" w:rsidR="00422A85" w:rsidRPr="00E73714" w:rsidRDefault="00422A85" w:rsidP="006F76C0">
            <w:pPr>
              <w:widowControl w:val="0"/>
              <w:spacing w:after="160" w:line="259" w:lineRule="auto"/>
              <w:ind w:left="170"/>
              <w:jc w:val="left"/>
              <w:rPr>
                <w:rFonts w:ascii="Arial" w:eastAsia="Arial" w:hAnsi="Arial" w:cs="Arial"/>
                <w:b/>
                <w:sz w:val="24"/>
                <w:szCs w:val="24"/>
                <w:lang w:eastAsia="en-US"/>
              </w:rPr>
            </w:pPr>
            <w:r w:rsidRPr="00E73714">
              <w:rPr>
                <w:rFonts w:ascii="Arial" w:eastAsia="Arial" w:hAnsi="Arial" w:cs="Arial"/>
                <w:b/>
                <w:sz w:val="24"/>
                <w:szCs w:val="24"/>
                <w:lang w:eastAsia="en-US"/>
              </w:rPr>
              <w:lastRenderedPageBreak/>
              <w:t>‘Discovery’</w:t>
            </w:r>
          </w:p>
        </w:tc>
        <w:tc>
          <w:tcPr>
            <w:tcW w:w="6120" w:type="dxa"/>
            <w:tcBorders>
              <w:top w:val="single" w:sz="4" w:space="0" w:color="808080"/>
              <w:left w:val="single" w:sz="4" w:space="0" w:color="808080"/>
              <w:bottom w:val="single" w:sz="4" w:space="0" w:color="808080"/>
              <w:right w:val="single" w:sz="4" w:space="0" w:color="808080"/>
            </w:tcBorders>
          </w:tcPr>
          <w:p w14:paraId="24F32744" w14:textId="77777777" w:rsidR="00422A85" w:rsidRPr="00E73714" w:rsidRDefault="00422A85" w:rsidP="006F76C0">
            <w:pPr>
              <w:widowControl w:val="0"/>
              <w:spacing w:after="160" w:line="259" w:lineRule="auto"/>
              <w:ind w:left="30"/>
              <w:jc w:val="left"/>
              <w:rPr>
                <w:rFonts w:ascii="Arial" w:eastAsia="Arial" w:hAnsi="Arial" w:cs="Arial"/>
                <w:sz w:val="24"/>
                <w:szCs w:val="24"/>
                <w:highlight w:val="white"/>
                <w:lang w:eastAsia="en-US"/>
              </w:rPr>
            </w:pPr>
            <w:r w:rsidRPr="00E73714">
              <w:rPr>
                <w:rFonts w:ascii="Arial" w:eastAsia="Arial" w:hAnsi="Arial" w:cs="Arial"/>
                <w:sz w:val="24"/>
                <w:szCs w:val="24"/>
                <w:lang w:eastAsia="en-US"/>
              </w:rPr>
              <w:t>First phase of an agile service design and delivery process</w:t>
            </w:r>
          </w:p>
        </w:tc>
      </w:tr>
      <w:tr w:rsidR="00422A85" w:rsidRPr="00E73714" w14:paraId="50D1F606" w14:textId="77777777" w:rsidTr="006F76C0">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B66818C" w14:textId="77777777" w:rsidR="00422A85" w:rsidRPr="00E73714" w:rsidRDefault="00422A85" w:rsidP="006F76C0">
            <w:pPr>
              <w:widowControl w:val="0"/>
              <w:spacing w:after="160" w:line="259" w:lineRule="auto"/>
              <w:ind w:left="170"/>
              <w:jc w:val="left"/>
              <w:rPr>
                <w:rFonts w:ascii="Arial" w:eastAsia="Arial" w:hAnsi="Arial" w:cs="Arial"/>
                <w:b/>
                <w:sz w:val="24"/>
                <w:szCs w:val="24"/>
                <w:lang w:eastAsia="en-US"/>
              </w:rPr>
            </w:pPr>
            <w:r w:rsidRPr="00E73714">
              <w:rPr>
                <w:rFonts w:ascii="Arial" w:eastAsia="Arial" w:hAnsi="Arial" w:cs="Arial"/>
                <w:b/>
                <w:sz w:val="24"/>
                <w:szCs w:val="24"/>
                <w:lang w:eastAsia="en-US"/>
              </w:rPr>
              <w:t>‘Electronic Invoice’</w:t>
            </w:r>
          </w:p>
        </w:tc>
        <w:tc>
          <w:tcPr>
            <w:tcW w:w="6120" w:type="dxa"/>
            <w:tcBorders>
              <w:top w:val="single" w:sz="4" w:space="0" w:color="808080"/>
              <w:left w:val="single" w:sz="4" w:space="0" w:color="808080"/>
              <w:bottom w:val="single" w:sz="4" w:space="0" w:color="808080"/>
              <w:right w:val="single" w:sz="4" w:space="0" w:color="808080"/>
            </w:tcBorders>
          </w:tcPr>
          <w:p w14:paraId="2684D451" w14:textId="77777777" w:rsidR="00422A85" w:rsidRPr="00E73714" w:rsidRDefault="00422A85" w:rsidP="006F76C0">
            <w:pPr>
              <w:widowControl w:val="0"/>
              <w:spacing w:after="160" w:line="259" w:lineRule="auto"/>
              <w:ind w:left="30"/>
              <w:jc w:val="left"/>
              <w:rPr>
                <w:rFonts w:ascii="Arial" w:eastAsia="Arial" w:hAnsi="Arial" w:cs="Arial"/>
                <w:sz w:val="24"/>
                <w:szCs w:val="24"/>
                <w:highlight w:val="white"/>
                <w:lang w:eastAsia="en-US"/>
              </w:rPr>
            </w:pPr>
            <w:r w:rsidRPr="00E73714">
              <w:rPr>
                <w:rFonts w:ascii="Arial" w:eastAsia="Arial" w:hAnsi="Arial" w:cs="Arial"/>
                <w:sz w:val="24"/>
                <w:szCs w:val="24"/>
                <w:highlight w:val="white"/>
                <w:lang w:eastAsia="en-US"/>
              </w:rPr>
              <w:t xml:space="preserve">An invoice which has been issued, transmitted and received in a structured electronic format which allows for its automatic and electronic processing </w:t>
            </w:r>
          </w:p>
        </w:tc>
      </w:tr>
      <w:tr w:rsidR="00422A85" w:rsidRPr="00E73714" w14:paraId="47996383" w14:textId="77777777" w:rsidTr="006F76C0">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1D832C7" w14:textId="77777777" w:rsidR="00422A85" w:rsidRPr="00E73714" w:rsidRDefault="00422A85" w:rsidP="006F76C0">
            <w:pPr>
              <w:widowControl w:val="0"/>
              <w:spacing w:after="160" w:line="259" w:lineRule="auto"/>
              <w:ind w:left="170"/>
              <w:jc w:val="left"/>
              <w:rPr>
                <w:rFonts w:ascii="Arial" w:eastAsia="Arial" w:hAnsi="Arial" w:cs="Arial"/>
                <w:b/>
                <w:sz w:val="24"/>
                <w:szCs w:val="24"/>
                <w:lang w:eastAsia="en-US"/>
              </w:rPr>
            </w:pPr>
            <w:r w:rsidRPr="00E73714">
              <w:rPr>
                <w:rFonts w:ascii="Arial" w:eastAsia="Arial" w:hAnsi="Arial" w:cs="Arial"/>
                <w:b/>
                <w:sz w:val="24"/>
                <w:szCs w:val="24"/>
                <w:lang w:eastAsia="en-US"/>
              </w:rPr>
              <w:t>'Equipment'</w:t>
            </w:r>
          </w:p>
        </w:tc>
        <w:tc>
          <w:tcPr>
            <w:tcW w:w="6120" w:type="dxa"/>
            <w:tcBorders>
              <w:top w:val="single" w:sz="4" w:space="0" w:color="808080"/>
              <w:left w:val="single" w:sz="4" w:space="0" w:color="808080"/>
              <w:bottom w:val="single" w:sz="4" w:space="0" w:color="808080"/>
              <w:right w:val="single" w:sz="4" w:space="0" w:color="808080"/>
            </w:tcBorders>
          </w:tcPr>
          <w:p w14:paraId="7E20B3A9" w14:textId="77777777" w:rsidR="00422A85" w:rsidRPr="00E73714" w:rsidRDefault="00422A85" w:rsidP="006F76C0">
            <w:pPr>
              <w:widowControl w:val="0"/>
              <w:spacing w:after="160" w:line="259" w:lineRule="auto"/>
              <w:ind w:left="30"/>
              <w:jc w:val="left"/>
              <w:rPr>
                <w:rFonts w:ascii="Arial" w:eastAsia="Arial" w:hAnsi="Arial" w:cs="Arial"/>
                <w:sz w:val="24"/>
                <w:szCs w:val="24"/>
                <w:highlight w:val="white"/>
                <w:lang w:eastAsia="en-US"/>
              </w:rPr>
            </w:pPr>
            <w:r w:rsidRPr="00E73714">
              <w:rPr>
                <w:rFonts w:ascii="Arial" w:eastAsia="Arial" w:hAnsi="Arial" w:cs="Arial"/>
                <w:sz w:val="24"/>
                <w:szCs w:val="24"/>
                <w:highlight w:val="white"/>
                <w:lang w:eastAsia="en-US"/>
              </w:rPr>
              <w:t>The Supplier’s hardware, computer and telecoms devices, plant, materials and such other items supplied and used by the Supplier (but not hired, leased or loaned from CCS or the Buyer) in the performance of its obligations under the Call-Off Contract</w:t>
            </w:r>
          </w:p>
        </w:tc>
      </w:tr>
      <w:tr w:rsidR="00422A85" w:rsidRPr="00E73714" w14:paraId="4814A480" w14:textId="77777777" w:rsidTr="006F76C0">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628B8203" w14:textId="77777777" w:rsidR="00422A85" w:rsidRPr="00E73714" w:rsidRDefault="00422A85" w:rsidP="006F76C0">
            <w:pPr>
              <w:widowControl w:val="0"/>
              <w:spacing w:after="160" w:line="259" w:lineRule="auto"/>
              <w:ind w:left="170"/>
              <w:jc w:val="left"/>
              <w:rPr>
                <w:rFonts w:ascii="Arial" w:eastAsia="Arial" w:hAnsi="Arial" w:cs="Arial"/>
                <w:b/>
                <w:sz w:val="24"/>
                <w:szCs w:val="24"/>
                <w:lang w:eastAsia="en-US"/>
              </w:rPr>
            </w:pPr>
            <w:r w:rsidRPr="00E73714">
              <w:rPr>
                <w:rFonts w:ascii="Arial" w:eastAsia="Arial" w:hAnsi="Arial" w:cs="Arial"/>
                <w:b/>
                <w:sz w:val="24"/>
                <w:szCs w:val="24"/>
                <w:lang w:eastAsia="en-US"/>
              </w:rPr>
              <w:t>‘HMRC’</w:t>
            </w:r>
          </w:p>
        </w:tc>
        <w:tc>
          <w:tcPr>
            <w:tcW w:w="6120" w:type="dxa"/>
            <w:tcBorders>
              <w:top w:val="single" w:sz="4" w:space="0" w:color="808080"/>
              <w:left w:val="single" w:sz="4" w:space="0" w:color="808080"/>
              <w:bottom w:val="single" w:sz="4" w:space="0" w:color="808080"/>
              <w:right w:val="single" w:sz="4" w:space="0" w:color="808080"/>
            </w:tcBorders>
          </w:tcPr>
          <w:p w14:paraId="1D079CBC" w14:textId="77777777" w:rsidR="00422A85" w:rsidRPr="00E73714" w:rsidRDefault="00422A85" w:rsidP="006F76C0">
            <w:pPr>
              <w:widowControl w:val="0"/>
              <w:spacing w:after="160" w:line="259" w:lineRule="auto"/>
              <w:ind w:left="30"/>
              <w:jc w:val="left"/>
              <w:rPr>
                <w:rFonts w:ascii="Arial" w:eastAsia="Arial" w:hAnsi="Arial" w:cs="Arial"/>
                <w:sz w:val="24"/>
                <w:szCs w:val="24"/>
                <w:highlight w:val="white"/>
                <w:lang w:eastAsia="en-US"/>
              </w:rPr>
            </w:pPr>
            <w:r w:rsidRPr="00E73714">
              <w:rPr>
                <w:rFonts w:ascii="Arial" w:eastAsia="Arial" w:hAnsi="Arial" w:cs="Arial"/>
                <w:sz w:val="24"/>
                <w:szCs w:val="24"/>
                <w:highlight w:val="white"/>
                <w:lang w:eastAsia="en-US"/>
              </w:rPr>
              <w:t>Her Majesty’s Revenue and Customs, for the purpose of this SOW also referred to as the Buyer</w:t>
            </w:r>
          </w:p>
        </w:tc>
      </w:tr>
      <w:tr w:rsidR="00422A85" w:rsidRPr="00E73714" w14:paraId="08580962" w14:textId="77777777" w:rsidTr="006F76C0">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5AF791EC" w14:textId="77777777" w:rsidR="00422A85" w:rsidRPr="00E73714" w:rsidRDefault="00422A85" w:rsidP="006F76C0">
            <w:pPr>
              <w:widowControl w:val="0"/>
              <w:spacing w:after="160" w:line="259" w:lineRule="auto"/>
              <w:ind w:left="170"/>
              <w:jc w:val="left"/>
              <w:rPr>
                <w:rFonts w:ascii="Arial" w:eastAsia="Arial" w:hAnsi="Arial" w:cs="Arial"/>
                <w:b/>
                <w:sz w:val="24"/>
                <w:szCs w:val="24"/>
                <w:lang w:eastAsia="en-US"/>
              </w:rPr>
            </w:pPr>
            <w:r w:rsidRPr="00E73714">
              <w:rPr>
                <w:rFonts w:ascii="Arial" w:eastAsia="Arial" w:hAnsi="Arial" w:cs="Arial"/>
                <w:b/>
                <w:sz w:val="24"/>
                <w:szCs w:val="24"/>
                <w:lang w:eastAsia="en-US"/>
              </w:rPr>
              <w:t>'Information'</w:t>
            </w:r>
          </w:p>
        </w:tc>
        <w:tc>
          <w:tcPr>
            <w:tcW w:w="6120" w:type="dxa"/>
            <w:tcBorders>
              <w:top w:val="single" w:sz="4" w:space="0" w:color="808080"/>
              <w:left w:val="single" w:sz="4" w:space="0" w:color="808080"/>
              <w:bottom w:val="single" w:sz="4" w:space="0" w:color="808080"/>
              <w:right w:val="single" w:sz="4" w:space="0" w:color="808080"/>
            </w:tcBorders>
          </w:tcPr>
          <w:p w14:paraId="66A5F940" w14:textId="77777777" w:rsidR="00422A85" w:rsidRPr="00E73714" w:rsidRDefault="00422A85" w:rsidP="006F76C0">
            <w:pPr>
              <w:widowControl w:val="0"/>
              <w:spacing w:after="160" w:line="259" w:lineRule="auto"/>
              <w:ind w:left="30"/>
              <w:jc w:val="left"/>
              <w:rPr>
                <w:rFonts w:ascii="Arial" w:eastAsia="Arial" w:hAnsi="Arial" w:cs="Arial"/>
                <w:sz w:val="24"/>
                <w:szCs w:val="24"/>
                <w:highlight w:val="white"/>
                <w:lang w:eastAsia="en-US"/>
              </w:rPr>
            </w:pPr>
            <w:r w:rsidRPr="00E73714">
              <w:rPr>
                <w:rFonts w:ascii="Arial" w:eastAsia="Arial" w:hAnsi="Arial" w:cs="Arial"/>
                <w:sz w:val="24"/>
                <w:szCs w:val="24"/>
                <w:highlight w:val="white"/>
                <w:lang w:eastAsia="en-US"/>
              </w:rPr>
              <w:t>As described under section 84 of the Freedom of Information Act 2000, as amended from time to time</w:t>
            </w:r>
          </w:p>
        </w:tc>
      </w:tr>
      <w:tr w:rsidR="00422A85" w:rsidRPr="00E73714" w14:paraId="7603418D" w14:textId="77777777" w:rsidTr="006F76C0">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46CB51E" w14:textId="77777777" w:rsidR="00422A85" w:rsidRPr="00E73714" w:rsidRDefault="00422A85" w:rsidP="006F76C0">
            <w:pPr>
              <w:widowControl w:val="0"/>
              <w:spacing w:after="160" w:line="259" w:lineRule="auto"/>
              <w:ind w:left="170"/>
              <w:jc w:val="left"/>
              <w:rPr>
                <w:rFonts w:ascii="Arial" w:eastAsia="Arial" w:hAnsi="Arial" w:cs="Arial"/>
                <w:b/>
                <w:sz w:val="24"/>
                <w:szCs w:val="24"/>
                <w:lang w:eastAsia="en-US"/>
              </w:rPr>
            </w:pPr>
            <w:r w:rsidRPr="00E73714">
              <w:rPr>
                <w:rFonts w:ascii="Arial" w:eastAsia="Arial" w:hAnsi="Arial" w:cs="Arial"/>
                <w:b/>
                <w:sz w:val="24"/>
                <w:szCs w:val="24"/>
                <w:lang w:eastAsia="en-US"/>
              </w:rPr>
              <w:t>‘Key Staff’</w:t>
            </w:r>
          </w:p>
        </w:tc>
        <w:tc>
          <w:tcPr>
            <w:tcW w:w="6120" w:type="dxa"/>
            <w:tcBorders>
              <w:top w:val="single" w:sz="4" w:space="0" w:color="808080"/>
              <w:left w:val="single" w:sz="4" w:space="0" w:color="808080"/>
              <w:bottom w:val="single" w:sz="4" w:space="0" w:color="808080"/>
              <w:right w:val="single" w:sz="4" w:space="0" w:color="808080"/>
            </w:tcBorders>
          </w:tcPr>
          <w:p w14:paraId="496D026F" w14:textId="77777777" w:rsidR="00422A85" w:rsidRPr="00E73714" w:rsidRDefault="00422A85" w:rsidP="006F76C0">
            <w:pPr>
              <w:widowControl w:val="0"/>
              <w:spacing w:after="160" w:line="259" w:lineRule="auto"/>
              <w:ind w:left="30"/>
              <w:jc w:val="left"/>
              <w:rPr>
                <w:rFonts w:ascii="Arial" w:eastAsia="Arial" w:hAnsi="Arial" w:cs="Arial"/>
                <w:sz w:val="24"/>
                <w:szCs w:val="24"/>
                <w:highlight w:val="white"/>
                <w:lang w:eastAsia="en-US"/>
              </w:rPr>
            </w:pPr>
            <w:r w:rsidRPr="00E73714">
              <w:rPr>
                <w:rFonts w:ascii="Arial" w:eastAsia="Arial" w:hAnsi="Arial" w:cs="Arial"/>
                <w:sz w:val="24"/>
                <w:szCs w:val="24"/>
                <w:highlight w:val="white"/>
                <w:lang w:eastAsia="en-US"/>
              </w:rPr>
              <w:t>Means the Supplier Staff named in the SOW as such</w:t>
            </w:r>
          </w:p>
        </w:tc>
      </w:tr>
      <w:tr w:rsidR="00422A85" w:rsidRPr="00E73714" w14:paraId="3881790F" w14:textId="77777777" w:rsidTr="006F76C0">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5F6A745" w14:textId="77777777" w:rsidR="00422A85" w:rsidRPr="00E73714" w:rsidRDefault="00422A85" w:rsidP="006F76C0">
            <w:pPr>
              <w:widowControl w:val="0"/>
              <w:spacing w:after="160" w:line="259" w:lineRule="auto"/>
              <w:ind w:left="170"/>
              <w:jc w:val="left"/>
              <w:rPr>
                <w:rFonts w:ascii="Arial" w:eastAsia="Arial" w:hAnsi="Arial" w:cs="Arial"/>
                <w:b/>
                <w:sz w:val="24"/>
                <w:szCs w:val="24"/>
                <w:lang w:eastAsia="en-US"/>
              </w:rPr>
            </w:pPr>
            <w:r w:rsidRPr="00E73714">
              <w:rPr>
                <w:rFonts w:ascii="Arial" w:eastAsia="Arial" w:hAnsi="Arial" w:cs="Arial"/>
                <w:b/>
                <w:sz w:val="24"/>
                <w:szCs w:val="24"/>
                <w:lang w:eastAsia="en-US"/>
              </w:rPr>
              <w:t>'Loss'</w:t>
            </w:r>
          </w:p>
        </w:tc>
        <w:tc>
          <w:tcPr>
            <w:tcW w:w="6120" w:type="dxa"/>
            <w:tcBorders>
              <w:top w:val="single" w:sz="4" w:space="0" w:color="808080"/>
              <w:left w:val="single" w:sz="4" w:space="0" w:color="808080"/>
              <w:bottom w:val="single" w:sz="4" w:space="0" w:color="808080"/>
              <w:right w:val="single" w:sz="4" w:space="0" w:color="808080"/>
            </w:tcBorders>
          </w:tcPr>
          <w:p w14:paraId="127BF562" w14:textId="77777777" w:rsidR="00422A85" w:rsidRPr="00E73714" w:rsidRDefault="00422A85" w:rsidP="006F76C0">
            <w:pPr>
              <w:widowControl w:val="0"/>
              <w:spacing w:after="160" w:line="259" w:lineRule="auto"/>
              <w:ind w:left="30"/>
              <w:jc w:val="left"/>
              <w:rPr>
                <w:rFonts w:ascii="Arial" w:eastAsia="Arial" w:hAnsi="Arial" w:cs="Arial"/>
                <w:sz w:val="24"/>
                <w:szCs w:val="24"/>
                <w:highlight w:val="white"/>
                <w:lang w:eastAsia="en-US"/>
              </w:rPr>
            </w:pPr>
            <w:r w:rsidRPr="00E73714">
              <w:rPr>
                <w:rFonts w:ascii="Arial" w:eastAsia="Arial" w:hAnsi="Arial" w:cs="Arial"/>
                <w:sz w:val="24"/>
                <w:szCs w:val="24"/>
                <w:highlight w:val="white"/>
                <w:lang w:eastAsia="en-US"/>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422A85" w:rsidRPr="00E73714" w14:paraId="0ED788C5" w14:textId="77777777" w:rsidTr="006F76C0">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5A0E00BA" w14:textId="77777777" w:rsidR="00422A85" w:rsidRPr="00E73714" w:rsidRDefault="00422A85" w:rsidP="006F76C0">
            <w:pPr>
              <w:widowControl w:val="0"/>
              <w:spacing w:after="160" w:line="259" w:lineRule="auto"/>
              <w:ind w:left="170"/>
              <w:jc w:val="left"/>
              <w:rPr>
                <w:rFonts w:ascii="Arial" w:eastAsia="Arial" w:hAnsi="Arial" w:cs="Arial"/>
                <w:b/>
                <w:sz w:val="24"/>
                <w:szCs w:val="24"/>
                <w:lang w:eastAsia="en-US"/>
              </w:rPr>
            </w:pPr>
            <w:r w:rsidRPr="00E73714">
              <w:rPr>
                <w:rFonts w:ascii="Arial" w:eastAsia="Arial" w:hAnsi="Arial" w:cs="Arial"/>
                <w:b/>
                <w:sz w:val="24"/>
                <w:szCs w:val="24"/>
                <w:lang w:eastAsia="en-US"/>
              </w:rPr>
              <w:t>‘Product Orientated Delivery (POD)’</w:t>
            </w:r>
          </w:p>
        </w:tc>
        <w:tc>
          <w:tcPr>
            <w:tcW w:w="6120" w:type="dxa"/>
            <w:tcBorders>
              <w:top w:val="single" w:sz="4" w:space="0" w:color="808080"/>
              <w:left w:val="single" w:sz="4" w:space="0" w:color="808080"/>
              <w:bottom w:val="single" w:sz="4" w:space="0" w:color="808080"/>
              <w:right w:val="single" w:sz="4" w:space="0" w:color="808080"/>
            </w:tcBorders>
          </w:tcPr>
          <w:p w14:paraId="663EB5F6" w14:textId="77777777" w:rsidR="00422A85" w:rsidRPr="00E73714" w:rsidRDefault="00422A85" w:rsidP="006F76C0">
            <w:pPr>
              <w:widowControl w:val="0"/>
              <w:spacing w:after="160" w:line="259" w:lineRule="auto"/>
              <w:ind w:left="30"/>
              <w:jc w:val="left"/>
              <w:rPr>
                <w:rFonts w:ascii="Arial" w:eastAsia="Arial" w:hAnsi="Arial" w:cs="Arial"/>
                <w:sz w:val="24"/>
                <w:szCs w:val="24"/>
                <w:highlight w:val="white"/>
                <w:lang w:eastAsia="en-US"/>
              </w:rPr>
            </w:pPr>
            <w:r w:rsidRPr="00E73714">
              <w:rPr>
                <w:rFonts w:ascii="Arial" w:eastAsia="Arial" w:hAnsi="Arial" w:cs="Arial"/>
                <w:sz w:val="24"/>
                <w:szCs w:val="24"/>
                <w:highlight w:val="white"/>
                <w:lang w:eastAsia="en-US"/>
              </w:rPr>
              <w:t xml:space="preserve">The department structure DPS utilise to better manage project delivery </w:t>
            </w:r>
          </w:p>
        </w:tc>
      </w:tr>
      <w:tr w:rsidR="00422A85" w:rsidRPr="00E73714" w14:paraId="5EDC3998" w14:textId="77777777" w:rsidTr="006F76C0">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DA69E57" w14:textId="77777777" w:rsidR="00422A85" w:rsidRPr="00E73714" w:rsidRDefault="00422A85" w:rsidP="006F76C0">
            <w:pPr>
              <w:widowControl w:val="0"/>
              <w:spacing w:after="160" w:line="259" w:lineRule="auto"/>
              <w:ind w:left="170"/>
              <w:jc w:val="left"/>
              <w:rPr>
                <w:rFonts w:ascii="Arial" w:eastAsia="Arial" w:hAnsi="Arial" w:cs="Arial"/>
                <w:b/>
                <w:sz w:val="24"/>
                <w:szCs w:val="24"/>
                <w:lang w:eastAsia="en-US"/>
              </w:rPr>
            </w:pPr>
            <w:r w:rsidRPr="00E73714">
              <w:rPr>
                <w:rFonts w:ascii="Arial" w:eastAsia="Arial" w:hAnsi="Arial" w:cs="Arial"/>
                <w:b/>
                <w:sz w:val="24"/>
                <w:szCs w:val="24"/>
                <w:lang w:eastAsia="en-US"/>
              </w:rPr>
              <w:t>‘POD Lead’</w:t>
            </w:r>
          </w:p>
        </w:tc>
        <w:tc>
          <w:tcPr>
            <w:tcW w:w="6120" w:type="dxa"/>
            <w:tcBorders>
              <w:top w:val="single" w:sz="4" w:space="0" w:color="808080"/>
              <w:left w:val="single" w:sz="4" w:space="0" w:color="808080"/>
              <w:bottom w:val="single" w:sz="4" w:space="0" w:color="808080"/>
              <w:right w:val="single" w:sz="4" w:space="0" w:color="808080"/>
            </w:tcBorders>
          </w:tcPr>
          <w:p w14:paraId="7C157952" w14:textId="77777777" w:rsidR="00422A85" w:rsidRPr="00E73714" w:rsidRDefault="00422A85" w:rsidP="006F76C0">
            <w:pPr>
              <w:widowControl w:val="0"/>
              <w:spacing w:after="160" w:line="259" w:lineRule="auto"/>
              <w:ind w:left="30"/>
              <w:jc w:val="left"/>
              <w:rPr>
                <w:rFonts w:ascii="Arial" w:eastAsia="Arial" w:hAnsi="Arial" w:cs="Arial"/>
                <w:sz w:val="24"/>
                <w:szCs w:val="24"/>
                <w:highlight w:val="white"/>
                <w:lang w:eastAsia="en-US"/>
              </w:rPr>
            </w:pPr>
            <w:r w:rsidRPr="00E73714">
              <w:rPr>
                <w:rFonts w:ascii="Arial" w:eastAsia="Arial" w:hAnsi="Arial" w:cs="Arial"/>
                <w:sz w:val="24"/>
                <w:szCs w:val="24"/>
                <w:highlight w:val="white"/>
                <w:lang w:eastAsia="en-US"/>
              </w:rPr>
              <w:t xml:space="preserve">The HMRC single point of contact within DPS for the Project, </w:t>
            </w:r>
            <w:r w:rsidRPr="00E73714">
              <w:rPr>
                <w:rFonts w:ascii="Arial" w:eastAsia="Arial" w:hAnsi="Arial" w:cs="Arial"/>
                <w:sz w:val="24"/>
                <w:szCs w:val="24"/>
                <w:lang w:eastAsia="en-US"/>
              </w:rPr>
              <w:t>default if no HMRC POD lead to DPS (HMRC) Extended Leadership Team</w:t>
            </w:r>
          </w:p>
        </w:tc>
      </w:tr>
      <w:tr w:rsidR="00422A85" w:rsidRPr="00E73714" w14:paraId="15DAC1DB" w14:textId="77777777" w:rsidTr="006F76C0">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19A7155" w14:textId="77777777" w:rsidR="00422A85" w:rsidRPr="00E73714" w:rsidRDefault="00422A85" w:rsidP="006F76C0">
            <w:pPr>
              <w:widowControl w:val="0"/>
              <w:spacing w:after="160" w:line="259" w:lineRule="auto"/>
              <w:ind w:left="170"/>
              <w:jc w:val="left"/>
              <w:rPr>
                <w:rFonts w:ascii="Arial" w:eastAsia="Arial" w:hAnsi="Arial" w:cs="Arial"/>
                <w:b/>
                <w:sz w:val="24"/>
                <w:szCs w:val="24"/>
                <w:lang w:eastAsia="en-US"/>
              </w:rPr>
            </w:pPr>
            <w:r w:rsidRPr="00E73714">
              <w:rPr>
                <w:rFonts w:ascii="Arial" w:eastAsia="Arial" w:hAnsi="Arial" w:cs="Arial"/>
                <w:b/>
                <w:sz w:val="24"/>
                <w:szCs w:val="24"/>
                <w:lang w:eastAsia="en-US"/>
              </w:rPr>
              <w:t>‘Project’</w:t>
            </w:r>
          </w:p>
        </w:tc>
        <w:tc>
          <w:tcPr>
            <w:tcW w:w="6120" w:type="dxa"/>
            <w:tcBorders>
              <w:top w:val="single" w:sz="4" w:space="0" w:color="808080"/>
              <w:left w:val="single" w:sz="4" w:space="0" w:color="808080"/>
              <w:bottom w:val="single" w:sz="4" w:space="0" w:color="808080"/>
              <w:right w:val="single" w:sz="4" w:space="0" w:color="808080"/>
            </w:tcBorders>
          </w:tcPr>
          <w:p w14:paraId="5CFAA00C" w14:textId="77777777" w:rsidR="00422A85" w:rsidRPr="00E73714" w:rsidRDefault="00422A85" w:rsidP="006F76C0">
            <w:pPr>
              <w:widowControl w:val="0"/>
              <w:spacing w:after="160" w:line="259" w:lineRule="auto"/>
              <w:ind w:left="30"/>
              <w:jc w:val="left"/>
              <w:rPr>
                <w:rFonts w:ascii="Arial" w:eastAsia="Arial" w:hAnsi="Arial" w:cs="Arial"/>
                <w:sz w:val="24"/>
                <w:szCs w:val="24"/>
                <w:highlight w:val="white"/>
                <w:lang w:eastAsia="en-US"/>
              </w:rPr>
            </w:pPr>
            <w:r w:rsidRPr="00E73714">
              <w:rPr>
                <w:rFonts w:ascii="Arial" w:eastAsia="Arial" w:hAnsi="Arial" w:cs="Arial"/>
                <w:sz w:val="24"/>
                <w:szCs w:val="24"/>
                <w:highlight w:val="white"/>
                <w:lang w:eastAsia="en-US"/>
              </w:rPr>
              <w:t>Task or series of tasks outlined in this SOW which when completed successfully fulfils the specific HRMC requirement</w:t>
            </w:r>
          </w:p>
        </w:tc>
      </w:tr>
      <w:tr w:rsidR="00422A85" w:rsidRPr="00E73714" w14:paraId="2F09C6D6" w14:textId="77777777" w:rsidTr="006F76C0">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44BABB4" w14:textId="77777777" w:rsidR="00422A85" w:rsidRPr="00E73714" w:rsidRDefault="00422A85" w:rsidP="006F76C0">
            <w:pPr>
              <w:widowControl w:val="0"/>
              <w:spacing w:after="160" w:line="259" w:lineRule="auto"/>
              <w:ind w:left="170"/>
              <w:jc w:val="left"/>
              <w:rPr>
                <w:rFonts w:ascii="Arial" w:eastAsia="Arial" w:hAnsi="Arial" w:cs="Arial"/>
                <w:b/>
                <w:sz w:val="24"/>
                <w:szCs w:val="24"/>
                <w:lang w:eastAsia="en-US"/>
              </w:rPr>
            </w:pPr>
            <w:r w:rsidRPr="00E73714">
              <w:rPr>
                <w:rFonts w:ascii="Arial" w:eastAsia="Arial" w:hAnsi="Arial" w:cs="Arial"/>
                <w:b/>
                <w:sz w:val="24"/>
                <w:szCs w:val="24"/>
                <w:lang w:eastAsia="en-US"/>
              </w:rPr>
              <w:t>'Property'</w:t>
            </w:r>
          </w:p>
        </w:tc>
        <w:tc>
          <w:tcPr>
            <w:tcW w:w="6120" w:type="dxa"/>
            <w:tcBorders>
              <w:top w:val="single" w:sz="4" w:space="0" w:color="808080"/>
              <w:left w:val="single" w:sz="4" w:space="0" w:color="808080"/>
              <w:bottom w:val="single" w:sz="4" w:space="0" w:color="808080"/>
              <w:right w:val="single" w:sz="4" w:space="0" w:color="808080"/>
            </w:tcBorders>
          </w:tcPr>
          <w:p w14:paraId="6606D442" w14:textId="77777777" w:rsidR="00422A85" w:rsidRPr="00E73714" w:rsidRDefault="00422A85" w:rsidP="006F76C0">
            <w:pPr>
              <w:widowControl w:val="0"/>
              <w:spacing w:after="160" w:line="259" w:lineRule="auto"/>
              <w:ind w:left="30"/>
              <w:jc w:val="left"/>
              <w:rPr>
                <w:rFonts w:ascii="Arial" w:eastAsia="Arial" w:hAnsi="Arial" w:cs="Arial"/>
                <w:sz w:val="24"/>
                <w:szCs w:val="24"/>
                <w:highlight w:val="white"/>
                <w:lang w:eastAsia="en-US"/>
              </w:rPr>
            </w:pPr>
            <w:r w:rsidRPr="00E73714">
              <w:rPr>
                <w:rFonts w:ascii="Arial" w:eastAsia="Arial" w:hAnsi="Arial" w:cs="Arial"/>
                <w:sz w:val="24"/>
                <w:szCs w:val="24"/>
                <w:highlight w:val="white"/>
                <w:lang w:eastAsia="en-US"/>
              </w:rPr>
              <w:t>The property, other than real property and IPR, issued or made available to the Supplier by the Buyer in connection with a Call-Off Contract</w:t>
            </w:r>
          </w:p>
        </w:tc>
      </w:tr>
      <w:tr w:rsidR="00422A85" w:rsidRPr="00E73714" w14:paraId="49054A44" w14:textId="77777777" w:rsidTr="006F76C0">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51DD7EF" w14:textId="77777777" w:rsidR="00422A85" w:rsidRPr="00E73714" w:rsidRDefault="00422A85" w:rsidP="006F76C0">
            <w:pPr>
              <w:widowControl w:val="0"/>
              <w:spacing w:after="160" w:line="259" w:lineRule="auto"/>
              <w:ind w:left="170"/>
              <w:jc w:val="left"/>
              <w:rPr>
                <w:rFonts w:ascii="Arial" w:eastAsia="Arial" w:hAnsi="Arial" w:cs="Arial"/>
                <w:b/>
                <w:sz w:val="24"/>
                <w:szCs w:val="24"/>
                <w:lang w:eastAsia="en-US"/>
              </w:rPr>
            </w:pPr>
            <w:r w:rsidRPr="00E73714">
              <w:rPr>
                <w:rFonts w:ascii="Arial" w:eastAsia="Arial" w:hAnsi="Arial" w:cs="Arial"/>
                <w:b/>
                <w:sz w:val="24"/>
                <w:szCs w:val="24"/>
                <w:lang w:eastAsia="en-US"/>
              </w:rPr>
              <w:t>'Services'</w:t>
            </w:r>
          </w:p>
        </w:tc>
        <w:tc>
          <w:tcPr>
            <w:tcW w:w="6120" w:type="dxa"/>
            <w:tcBorders>
              <w:top w:val="single" w:sz="4" w:space="0" w:color="808080"/>
              <w:left w:val="single" w:sz="4" w:space="0" w:color="808080"/>
              <w:bottom w:val="single" w:sz="4" w:space="0" w:color="808080"/>
              <w:right w:val="single" w:sz="4" w:space="0" w:color="808080"/>
            </w:tcBorders>
          </w:tcPr>
          <w:p w14:paraId="04F1BDA6" w14:textId="77777777" w:rsidR="00422A85" w:rsidRPr="00E73714" w:rsidRDefault="00422A85" w:rsidP="006F76C0">
            <w:pPr>
              <w:widowControl w:val="0"/>
              <w:spacing w:after="160" w:line="259" w:lineRule="auto"/>
              <w:ind w:left="30"/>
              <w:jc w:val="left"/>
              <w:rPr>
                <w:rFonts w:ascii="Arial" w:eastAsia="Arial" w:hAnsi="Arial" w:cs="Arial"/>
                <w:sz w:val="24"/>
                <w:szCs w:val="24"/>
                <w:highlight w:val="white"/>
                <w:lang w:eastAsia="en-US"/>
              </w:rPr>
            </w:pPr>
            <w:r w:rsidRPr="00E73714">
              <w:rPr>
                <w:rFonts w:ascii="Arial" w:eastAsia="Arial" w:hAnsi="Arial" w:cs="Arial"/>
                <w:sz w:val="24"/>
                <w:szCs w:val="24"/>
                <w:highlight w:val="white"/>
                <w:lang w:eastAsia="en-US"/>
              </w:rPr>
              <w:t>Digital outcomes, digital specialists, user research studios or user research participants to be provided by the Supplier under this Call-Off Contract</w:t>
            </w:r>
          </w:p>
        </w:tc>
      </w:tr>
      <w:tr w:rsidR="00422A85" w:rsidRPr="00E73714" w14:paraId="25441015" w14:textId="77777777" w:rsidTr="006F76C0">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6AFEFF0C" w14:textId="77777777" w:rsidR="00422A85" w:rsidRPr="00E73714" w:rsidRDefault="00422A85" w:rsidP="006F76C0">
            <w:pPr>
              <w:widowControl w:val="0"/>
              <w:spacing w:after="160" w:line="259" w:lineRule="auto"/>
              <w:ind w:left="170"/>
              <w:jc w:val="left"/>
              <w:rPr>
                <w:rFonts w:ascii="Arial" w:eastAsia="Arial" w:hAnsi="Arial" w:cs="Arial"/>
                <w:b/>
                <w:sz w:val="24"/>
                <w:szCs w:val="24"/>
                <w:lang w:eastAsia="en-US"/>
              </w:rPr>
            </w:pPr>
            <w:r w:rsidRPr="00E73714">
              <w:rPr>
                <w:rFonts w:ascii="Arial" w:eastAsia="Arial" w:hAnsi="Arial" w:cs="Arial"/>
                <w:b/>
                <w:sz w:val="24"/>
                <w:szCs w:val="24"/>
                <w:lang w:eastAsia="en-US"/>
              </w:rPr>
              <w:t>'Statement of Work' (SOW)</w:t>
            </w:r>
          </w:p>
        </w:tc>
        <w:tc>
          <w:tcPr>
            <w:tcW w:w="6120" w:type="dxa"/>
            <w:tcBorders>
              <w:top w:val="single" w:sz="4" w:space="0" w:color="808080"/>
              <w:left w:val="single" w:sz="4" w:space="0" w:color="808080"/>
              <w:bottom w:val="single" w:sz="4" w:space="0" w:color="808080"/>
              <w:right w:val="single" w:sz="4" w:space="0" w:color="808080"/>
            </w:tcBorders>
          </w:tcPr>
          <w:p w14:paraId="538B6239" w14:textId="77777777" w:rsidR="00422A85" w:rsidRPr="00E73714" w:rsidRDefault="00422A85" w:rsidP="006F76C0">
            <w:pPr>
              <w:widowControl w:val="0"/>
              <w:spacing w:after="160" w:line="259" w:lineRule="auto"/>
              <w:ind w:left="30"/>
              <w:jc w:val="left"/>
              <w:rPr>
                <w:rFonts w:ascii="Arial" w:eastAsia="Arial" w:hAnsi="Arial" w:cs="Arial"/>
                <w:sz w:val="24"/>
                <w:szCs w:val="24"/>
                <w:highlight w:val="white"/>
                <w:lang w:eastAsia="en-US"/>
              </w:rPr>
            </w:pPr>
            <w:r w:rsidRPr="00E73714">
              <w:rPr>
                <w:rFonts w:ascii="Arial" w:eastAsia="Arial" w:hAnsi="Arial" w:cs="Arial"/>
                <w:sz w:val="24"/>
                <w:szCs w:val="24"/>
                <w:highlight w:val="white"/>
                <w:lang w:eastAsia="en-US"/>
              </w:rPr>
              <w:t xml:space="preserve">The document outlining the agreed body of works to be undertaken as part of the Call-Off Contract between the Buyer and the Supplier. This may include (but is not limited to) the Statement of Requirements, the Deliverable(s), the completion dates, the charging </w:t>
            </w:r>
            <w:r w:rsidRPr="00E73714">
              <w:rPr>
                <w:rFonts w:ascii="Arial" w:eastAsia="Arial" w:hAnsi="Arial" w:cs="Arial"/>
                <w:sz w:val="24"/>
                <w:szCs w:val="24"/>
                <w:highlight w:val="white"/>
                <w:lang w:eastAsia="en-US"/>
              </w:rPr>
              <w:lastRenderedPageBreak/>
              <w:t>method. Multiple SOWs can apply to one Call-Off Contract</w:t>
            </w:r>
          </w:p>
        </w:tc>
      </w:tr>
      <w:tr w:rsidR="00422A85" w:rsidRPr="00E73714" w14:paraId="1083E3C9" w14:textId="77777777" w:rsidTr="006F76C0">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F29B445" w14:textId="77777777" w:rsidR="00422A85" w:rsidRPr="00E73714" w:rsidRDefault="00422A85" w:rsidP="006F76C0">
            <w:pPr>
              <w:widowControl w:val="0"/>
              <w:spacing w:after="160" w:line="259" w:lineRule="auto"/>
              <w:ind w:left="170"/>
              <w:jc w:val="left"/>
              <w:rPr>
                <w:rFonts w:ascii="Arial" w:eastAsia="Arial" w:hAnsi="Arial" w:cs="Arial"/>
                <w:b/>
                <w:sz w:val="24"/>
                <w:szCs w:val="24"/>
                <w:lang w:eastAsia="en-US"/>
              </w:rPr>
            </w:pPr>
            <w:r w:rsidRPr="00E73714">
              <w:rPr>
                <w:rFonts w:ascii="Arial" w:eastAsia="Arial" w:hAnsi="Arial" w:cs="Arial"/>
                <w:b/>
                <w:sz w:val="24"/>
                <w:szCs w:val="24"/>
                <w:lang w:eastAsia="en-US"/>
              </w:rPr>
              <w:lastRenderedPageBreak/>
              <w:t>'Subcontractor'</w:t>
            </w:r>
          </w:p>
        </w:tc>
        <w:tc>
          <w:tcPr>
            <w:tcW w:w="6120" w:type="dxa"/>
            <w:tcBorders>
              <w:top w:val="single" w:sz="4" w:space="0" w:color="808080"/>
              <w:left w:val="single" w:sz="4" w:space="0" w:color="808080"/>
              <w:bottom w:val="single" w:sz="4" w:space="0" w:color="808080"/>
              <w:right w:val="single" w:sz="4" w:space="0" w:color="808080"/>
            </w:tcBorders>
          </w:tcPr>
          <w:p w14:paraId="3DF58F36" w14:textId="77777777" w:rsidR="00422A85" w:rsidRPr="00E73714" w:rsidRDefault="00422A85" w:rsidP="006F76C0">
            <w:pPr>
              <w:widowControl w:val="0"/>
              <w:spacing w:after="160" w:line="259" w:lineRule="auto"/>
              <w:ind w:left="30"/>
              <w:jc w:val="left"/>
              <w:rPr>
                <w:rFonts w:ascii="Arial" w:eastAsia="Arial" w:hAnsi="Arial" w:cs="Arial"/>
                <w:sz w:val="24"/>
                <w:szCs w:val="24"/>
                <w:highlight w:val="white"/>
                <w:lang w:eastAsia="en-US"/>
              </w:rPr>
            </w:pPr>
            <w:r w:rsidRPr="00E73714">
              <w:rPr>
                <w:rFonts w:ascii="Arial" w:eastAsia="Arial" w:hAnsi="Arial" w:cs="Arial"/>
                <w:sz w:val="24"/>
                <w:szCs w:val="24"/>
                <w:highlight w:val="white"/>
                <w:lang w:eastAsia="en-US"/>
              </w:rPr>
              <w:t xml:space="preserve">Each of the Supplier’s Subcontractors or any person engaged by the Supplier in connection with the provision of the digital services as may be permitted by Clause 9.18 of the Framework Agreement or the Call-Off Contract </w:t>
            </w:r>
          </w:p>
        </w:tc>
      </w:tr>
      <w:tr w:rsidR="00422A85" w:rsidRPr="00E73714" w14:paraId="5DFC480F" w14:textId="77777777" w:rsidTr="006F76C0">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EC64F57" w14:textId="77777777" w:rsidR="00422A85" w:rsidRPr="00E73714" w:rsidRDefault="00422A85" w:rsidP="006F76C0">
            <w:pPr>
              <w:widowControl w:val="0"/>
              <w:spacing w:after="160" w:line="259" w:lineRule="auto"/>
              <w:ind w:left="170"/>
              <w:jc w:val="left"/>
              <w:rPr>
                <w:rFonts w:ascii="Arial" w:eastAsia="Arial" w:hAnsi="Arial" w:cs="Arial"/>
                <w:b/>
                <w:sz w:val="24"/>
                <w:szCs w:val="24"/>
                <w:lang w:eastAsia="en-US"/>
              </w:rPr>
            </w:pPr>
            <w:r w:rsidRPr="00E73714">
              <w:rPr>
                <w:rFonts w:ascii="Arial" w:eastAsia="Arial" w:hAnsi="Arial" w:cs="Arial"/>
                <w:b/>
                <w:sz w:val="24"/>
                <w:szCs w:val="24"/>
                <w:lang w:eastAsia="en-US"/>
              </w:rPr>
              <w:t>‘Supplier’</w:t>
            </w:r>
          </w:p>
        </w:tc>
        <w:tc>
          <w:tcPr>
            <w:tcW w:w="6120" w:type="dxa"/>
            <w:tcBorders>
              <w:top w:val="single" w:sz="4" w:space="0" w:color="808080"/>
              <w:left w:val="single" w:sz="4" w:space="0" w:color="808080"/>
              <w:bottom w:val="single" w:sz="4" w:space="0" w:color="808080"/>
              <w:right w:val="single" w:sz="4" w:space="0" w:color="808080"/>
            </w:tcBorders>
          </w:tcPr>
          <w:p w14:paraId="08DE94BA" w14:textId="77777777" w:rsidR="00422A85" w:rsidRPr="00E73714" w:rsidRDefault="00422A85" w:rsidP="006F76C0">
            <w:pPr>
              <w:widowControl w:val="0"/>
              <w:spacing w:after="160" w:line="259" w:lineRule="auto"/>
              <w:ind w:left="30"/>
              <w:jc w:val="left"/>
              <w:rPr>
                <w:rFonts w:ascii="Arial" w:eastAsia="Arial" w:hAnsi="Arial" w:cs="Arial"/>
                <w:sz w:val="24"/>
                <w:szCs w:val="24"/>
                <w:highlight w:val="white"/>
                <w:lang w:eastAsia="en-US"/>
              </w:rPr>
            </w:pPr>
            <w:r w:rsidRPr="00E73714">
              <w:rPr>
                <w:rFonts w:ascii="Arial" w:eastAsia="Arial" w:hAnsi="Arial" w:cs="Arial"/>
                <w:sz w:val="24"/>
                <w:szCs w:val="24"/>
                <w:highlight w:val="white"/>
                <w:lang w:eastAsia="en-US"/>
              </w:rPr>
              <w:t>The Supplier of Digital Outcomes and Specialists services who successfully bid for Call-Off Contracts as outlined in the Contract Notice within the Official Journal of the European Union (OJEU Notice).  The identifying details of the Supplier to be bound by the terms of this Call-Off Contract are set out in the Order Form.</w:t>
            </w:r>
          </w:p>
        </w:tc>
      </w:tr>
      <w:tr w:rsidR="00422A85" w:rsidRPr="00E73714" w14:paraId="0B61A649" w14:textId="77777777" w:rsidTr="006F76C0">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26552E6" w14:textId="77777777" w:rsidR="00422A85" w:rsidRPr="00E73714" w:rsidRDefault="00422A85" w:rsidP="006F76C0">
            <w:pPr>
              <w:widowControl w:val="0"/>
              <w:spacing w:after="160" w:line="259" w:lineRule="auto"/>
              <w:ind w:left="170"/>
              <w:jc w:val="left"/>
              <w:rPr>
                <w:rFonts w:ascii="Arial" w:eastAsia="Arial" w:hAnsi="Arial" w:cs="Arial"/>
                <w:b/>
                <w:sz w:val="24"/>
                <w:szCs w:val="24"/>
                <w:lang w:eastAsia="en-US"/>
              </w:rPr>
            </w:pPr>
            <w:r w:rsidRPr="00E73714">
              <w:rPr>
                <w:rFonts w:ascii="Arial" w:eastAsia="Arial" w:hAnsi="Arial" w:cs="Arial"/>
                <w:b/>
                <w:sz w:val="24"/>
                <w:szCs w:val="24"/>
                <w:lang w:eastAsia="en-US"/>
              </w:rPr>
              <w:t>‘Supplier Software’</w:t>
            </w:r>
          </w:p>
        </w:tc>
        <w:tc>
          <w:tcPr>
            <w:tcW w:w="6120" w:type="dxa"/>
            <w:tcBorders>
              <w:top w:val="single" w:sz="4" w:space="0" w:color="808080"/>
              <w:left w:val="single" w:sz="4" w:space="0" w:color="808080"/>
              <w:bottom w:val="single" w:sz="4" w:space="0" w:color="808080"/>
              <w:right w:val="single" w:sz="4" w:space="0" w:color="808080"/>
            </w:tcBorders>
          </w:tcPr>
          <w:p w14:paraId="742A0729" w14:textId="77777777" w:rsidR="00422A85" w:rsidRPr="00E73714" w:rsidRDefault="00422A85" w:rsidP="006F76C0">
            <w:pPr>
              <w:widowControl w:val="0"/>
              <w:spacing w:after="160" w:line="259" w:lineRule="auto"/>
              <w:ind w:left="30"/>
              <w:jc w:val="left"/>
              <w:rPr>
                <w:rFonts w:ascii="Arial" w:eastAsia="Arial" w:hAnsi="Arial" w:cs="Arial"/>
                <w:sz w:val="24"/>
                <w:szCs w:val="24"/>
                <w:highlight w:val="white"/>
                <w:lang w:eastAsia="en-US"/>
              </w:rPr>
            </w:pPr>
            <w:r w:rsidRPr="00E73714">
              <w:rPr>
                <w:rFonts w:ascii="Arial" w:eastAsia="Arial" w:hAnsi="Arial" w:cs="Arial"/>
                <w:sz w:val="24"/>
                <w:szCs w:val="24"/>
                <w:highlight w:val="white"/>
                <w:lang w:eastAsia="en-US"/>
              </w:rPr>
              <w:t>Software which is proprietary to the Supplier and which is or will be used by the Supplier for the purposes of providing the Services</w:t>
            </w:r>
          </w:p>
        </w:tc>
      </w:tr>
      <w:tr w:rsidR="00422A85" w:rsidRPr="00E73714" w14:paraId="01372988" w14:textId="77777777" w:rsidTr="006F76C0">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C34F1B2" w14:textId="77777777" w:rsidR="00422A85" w:rsidRPr="00E73714" w:rsidRDefault="00422A85" w:rsidP="006F76C0">
            <w:pPr>
              <w:widowControl w:val="0"/>
              <w:spacing w:after="160" w:line="259" w:lineRule="auto"/>
              <w:ind w:left="170"/>
              <w:jc w:val="left"/>
              <w:rPr>
                <w:rFonts w:ascii="Arial" w:eastAsia="Arial" w:hAnsi="Arial" w:cs="Arial"/>
                <w:b/>
                <w:sz w:val="24"/>
                <w:szCs w:val="24"/>
                <w:lang w:eastAsia="en-US"/>
              </w:rPr>
            </w:pPr>
            <w:r w:rsidRPr="00E73714">
              <w:rPr>
                <w:rFonts w:ascii="Arial" w:eastAsia="Arial" w:hAnsi="Arial" w:cs="Arial"/>
                <w:b/>
                <w:sz w:val="24"/>
                <w:szCs w:val="24"/>
                <w:lang w:eastAsia="en-US"/>
              </w:rPr>
              <w:t>'Supplier Staff'</w:t>
            </w:r>
          </w:p>
        </w:tc>
        <w:tc>
          <w:tcPr>
            <w:tcW w:w="6120" w:type="dxa"/>
            <w:tcBorders>
              <w:top w:val="single" w:sz="4" w:space="0" w:color="808080"/>
              <w:left w:val="single" w:sz="4" w:space="0" w:color="808080"/>
              <w:bottom w:val="single" w:sz="4" w:space="0" w:color="808080"/>
              <w:right w:val="single" w:sz="4" w:space="0" w:color="808080"/>
            </w:tcBorders>
          </w:tcPr>
          <w:p w14:paraId="562915D3" w14:textId="77777777" w:rsidR="00422A85" w:rsidRPr="00E73714" w:rsidRDefault="00422A85" w:rsidP="006F76C0">
            <w:pPr>
              <w:widowControl w:val="0"/>
              <w:spacing w:after="160" w:line="259" w:lineRule="auto"/>
              <w:ind w:left="30"/>
              <w:jc w:val="left"/>
              <w:rPr>
                <w:rFonts w:ascii="Arial" w:eastAsia="Arial" w:hAnsi="Arial" w:cs="Arial"/>
                <w:sz w:val="24"/>
                <w:szCs w:val="24"/>
                <w:highlight w:val="white"/>
                <w:lang w:eastAsia="en-US"/>
              </w:rPr>
            </w:pPr>
            <w:r w:rsidRPr="00E73714">
              <w:rPr>
                <w:rFonts w:ascii="Arial" w:eastAsia="Arial" w:hAnsi="Arial" w:cs="Arial"/>
                <w:sz w:val="24"/>
                <w:szCs w:val="24"/>
                <w:highlight w:val="white"/>
                <w:lang w:eastAsia="en-US"/>
              </w:rPr>
              <w:t>All persons employed by the Supplier including the Supplier's agents and consultants used in the performance of its obligations under the Framework Agreement or the Call-Off Contract</w:t>
            </w:r>
          </w:p>
        </w:tc>
      </w:tr>
      <w:tr w:rsidR="00422A85" w:rsidRPr="00E73714" w14:paraId="14D041EC" w14:textId="77777777" w:rsidTr="006F76C0">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C40ECC5" w14:textId="77777777" w:rsidR="00422A85" w:rsidRPr="00E73714" w:rsidRDefault="00422A85" w:rsidP="006F76C0">
            <w:pPr>
              <w:widowControl w:val="0"/>
              <w:spacing w:after="160" w:line="259" w:lineRule="auto"/>
              <w:ind w:left="170"/>
              <w:jc w:val="left"/>
              <w:rPr>
                <w:rFonts w:ascii="Arial" w:eastAsia="Arial" w:hAnsi="Arial" w:cs="Arial"/>
                <w:b/>
                <w:sz w:val="24"/>
                <w:szCs w:val="24"/>
                <w:lang w:eastAsia="en-US"/>
              </w:rPr>
            </w:pPr>
            <w:r w:rsidRPr="00E73714">
              <w:rPr>
                <w:rFonts w:ascii="Arial" w:eastAsia="Arial" w:hAnsi="Arial" w:cs="Arial"/>
                <w:b/>
                <w:sz w:val="24"/>
                <w:szCs w:val="24"/>
                <w:lang w:eastAsia="en-US"/>
              </w:rPr>
              <w:t>‘Supplier Staff Liabilities</w:t>
            </w:r>
          </w:p>
        </w:tc>
        <w:tc>
          <w:tcPr>
            <w:tcW w:w="6120" w:type="dxa"/>
            <w:tcBorders>
              <w:top w:val="single" w:sz="4" w:space="0" w:color="808080"/>
              <w:left w:val="single" w:sz="4" w:space="0" w:color="808080"/>
              <w:bottom w:val="single" w:sz="4" w:space="0" w:color="808080"/>
              <w:right w:val="single" w:sz="4" w:space="0" w:color="808080"/>
            </w:tcBorders>
          </w:tcPr>
          <w:p w14:paraId="21C81B69" w14:textId="77777777" w:rsidR="00422A85" w:rsidRPr="00E73714" w:rsidRDefault="00422A85" w:rsidP="006F76C0">
            <w:pPr>
              <w:widowControl w:val="0"/>
              <w:spacing w:after="160" w:line="259" w:lineRule="auto"/>
              <w:ind w:left="30"/>
              <w:jc w:val="left"/>
              <w:rPr>
                <w:rFonts w:ascii="Arial" w:eastAsia="Arial" w:hAnsi="Arial" w:cs="Arial"/>
                <w:sz w:val="24"/>
                <w:szCs w:val="24"/>
                <w:highlight w:val="white"/>
                <w:lang w:eastAsia="en-US"/>
              </w:rPr>
            </w:pPr>
            <w:r w:rsidRPr="00E73714">
              <w:rPr>
                <w:rFonts w:ascii="Arial" w:eastAsia="Arial" w:hAnsi="Arial" w:cs="Arial"/>
                <w:sz w:val="24"/>
                <w:szCs w:val="24"/>
                <w:highlight w:val="white"/>
                <w:lang w:eastAsia="en-US"/>
              </w:rPr>
              <w:t>Any claims, actions, proceedings, orders, demands, complaints, Losses and any awards or compensation reasonably incurred in connection with any claim or investigation related to employment</w:t>
            </w:r>
          </w:p>
        </w:tc>
      </w:tr>
      <w:tr w:rsidR="00422A85" w:rsidRPr="00E73714" w14:paraId="115575A1" w14:textId="77777777" w:rsidTr="006F76C0">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47DA5BF" w14:textId="77777777" w:rsidR="00422A85" w:rsidRPr="00E73714" w:rsidRDefault="00422A85" w:rsidP="006F76C0">
            <w:pPr>
              <w:widowControl w:val="0"/>
              <w:spacing w:after="160" w:line="259" w:lineRule="auto"/>
              <w:ind w:left="170"/>
              <w:jc w:val="left"/>
              <w:rPr>
                <w:rFonts w:ascii="Arial" w:eastAsia="Arial" w:hAnsi="Arial" w:cs="Arial"/>
                <w:b/>
                <w:sz w:val="24"/>
                <w:szCs w:val="24"/>
                <w:lang w:eastAsia="en-US"/>
              </w:rPr>
            </w:pPr>
            <w:r w:rsidRPr="00E73714">
              <w:rPr>
                <w:rFonts w:ascii="Arial" w:eastAsia="Arial" w:hAnsi="Arial" w:cs="Arial"/>
                <w:b/>
                <w:sz w:val="24"/>
                <w:szCs w:val="24"/>
                <w:lang w:eastAsia="en-US"/>
              </w:rPr>
              <w:t>'T&amp;M’</w:t>
            </w:r>
          </w:p>
        </w:tc>
        <w:tc>
          <w:tcPr>
            <w:tcW w:w="6120" w:type="dxa"/>
            <w:tcBorders>
              <w:top w:val="single" w:sz="4" w:space="0" w:color="808080"/>
              <w:left w:val="single" w:sz="4" w:space="0" w:color="808080"/>
              <w:bottom w:val="single" w:sz="4" w:space="0" w:color="808080"/>
              <w:right w:val="single" w:sz="4" w:space="0" w:color="808080"/>
            </w:tcBorders>
          </w:tcPr>
          <w:p w14:paraId="334C4DE7" w14:textId="77777777" w:rsidR="00422A85" w:rsidRPr="00E73714" w:rsidRDefault="00422A85" w:rsidP="006F76C0">
            <w:pPr>
              <w:widowControl w:val="0"/>
              <w:spacing w:after="160" w:line="259" w:lineRule="auto"/>
              <w:ind w:left="30"/>
              <w:jc w:val="left"/>
              <w:rPr>
                <w:rFonts w:ascii="Arial" w:eastAsia="Arial" w:hAnsi="Arial" w:cs="Arial"/>
                <w:sz w:val="24"/>
                <w:szCs w:val="24"/>
                <w:highlight w:val="white"/>
                <w:lang w:eastAsia="en-US"/>
              </w:rPr>
            </w:pPr>
            <w:r w:rsidRPr="00E73714">
              <w:rPr>
                <w:rFonts w:ascii="Arial" w:eastAsia="Arial" w:hAnsi="Arial" w:cs="Arial"/>
                <w:sz w:val="24"/>
                <w:szCs w:val="24"/>
                <w:highlight w:val="white"/>
                <w:lang w:eastAsia="en-US"/>
              </w:rPr>
              <w:t>Time and Materials payment structure</w:t>
            </w:r>
          </w:p>
        </w:tc>
      </w:tr>
      <w:tr w:rsidR="00422A85" w:rsidRPr="00E73714" w14:paraId="4B365C92" w14:textId="77777777" w:rsidTr="006F76C0">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68E6BBF" w14:textId="77777777" w:rsidR="00422A85" w:rsidRPr="00E73714" w:rsidRDefault="00422A85" w:rsidP="006F76C0">
            <w:pPr>
              <w:widowControl w:val="0"/>
              <w:spacing w:after="160" w:line="259" w:lineRule="auto"/>
              <w:ind w:left="170"/>
              <w:jc w:val="left"/>
              <w:rPr>
                <w:rFonts w:ascii="Arial" w:eastAsia="Arial" w:hAnsi="Arial" w:cs="Arial"/>
                <w:b/>
                <w:sz w:val="24"/>
                <w:szCs w:val="24"/>
                <w:lang w:eastAsia="en-US"/>
              </w:rPr>
            </w:pPr>
            <w:r w:rsidRPr="00E73714">
              <w:rPr>
                <w:rFonts w:ascii="Arial" w:eastAsia="Arial" w:hAnsi="Arial" w:cs="Arial"/>
                <w:b/>
                <w:sz w:val="24"/>
                <w:szCs w:val="24"/>
                <w:lang w:eastAsia="en-US"/>
              </w:rPr>
              <w:t>'Working Day'</w:t>
            </w:r>
          </w:p>
        </w:tc>
        <w:tc>
          <w:tcPr>
            <w:tcW w:w="6120" w:type="dxa"/>
            <w:tcBorders>
              <w:top w:val="single" w:sz="4" w:space="0" w:color="808080"/>
              <w:left w:val="single" w:sz="4" w:space="0" w:color="808080"/>
              <w:bottom w:val="single" w:sz="4" w:space="0" w:color="808080"/>
              <w:right w:val="single" w:sz="4" w:space="0" w:color="808080"/>
            </w:tcBorders>
          </w:tcPr>
          <w:p w14:paraId="70C83216" w14:textId="77777777" w:rsidR="00422A85" w:rsidRPr="00E73714" w:rsidRDefault="00422A85" w:rsidP="006F76C0">
            <w:pPr>
              <w:widowControl w:val="0"/>
              <w:spacing w:after="160" w:line="259" w:lineRule="auto"/>
              <w:ind w:left="30"/>
              <w:jc w:val="left"/>
              <w:rPr>
                <w:rFonts w:ascii="Arial" w:eastAsia="Arial" w:hAnsi="Arial" w:cs="Arial"/>
                <w:sz w:val="24"/>
                <w:szCs w:val="24"/>
                <w:highlight w:val="white"/>
                <w:lang w:eastAsia="en-US"/>
              </w:rPr>
            </w:pPr>
            <w:r w:rsidRPr="00E73714">
              <w:rPr>
                <w:rFonts w:ascii="Arial" w:eastAsia="Arial" w:hAnsi="Arial" w:cs="Arial"/>
                <w:sz w:val="24"/>
                <w:szCs w:val="24"/>
                <w:highlight w:val="white"/>
                <w:lang w:eastAsia="en-US"/>
              </w:rPr>
              <w:t>Any day other than a Saturday, Sunday or public holiday in England and Wales, from 9am to 5pm unless otherwise agreed with the Buyer and the Supplier in the Call-Off Contract</w:t>
            </w:r>
          </w:p>
        </w:tc>
      </w:tr>
      <w:tr w:rsidR="00422A85" w:rsidRPr="00E73714" w14:paraId="241DDF20" w14:textId="77777777" w:rsidTr="006F76C0">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F8A1A23" w14:textId="77777777" w:rsidR="00422A85" w:rsidRPr="00E73714" w:rsidRDefault="00422A85" w:rsidP="006F76C0">
            <w:pPr>
              <w:widowControl w:val="0"/>
              <w:spacing w:after="160" w:line="259" w:lineRule="auto"/>
              <w:ind w:left="170"/>
              <w:jc w:val="left"/>
              <w:rPr>
                <w:rFonts w:ascii="Arial" w:eastAsia="Arial" w:hAnsi="Arial" w:cs="Arial"/>
                <w:b/>
                <w:sz w:val="24"/>
                <w:szCs w:val="24"/>
                <w:lang w:eastAsia="en-US"/>
              </w:rPr>
            </w:pPr>
            <w:r w:rsidRPr="00E73714">
              <w:rPr>
                <w:rFonts w:ascii="Arial" w:eastAsia="Arial" w:hAnsi="Arial" w:cs="Arial"/>
                <w:b/>
                <w:sz w:val="24"/>
                <w:szCs w:val="24"/>
                <w:lang w:eastAsia="en-US"/>
              </w:rPr>
              <w:t>‘Work Package’</w:t>
            </w:r>
          </w:p>
        </w:tc>
        <w:tc>
          <w:tcPr>
            <w:tcW w:w="6120" w:type="dxa"/>
            <w:tcBorders>
              <w:top w:val="single" w:sz="4" w:space="0" w:color="808080"/>
              <w:left w:val="single" w:sz="4" w:space="0" w:color="808080"/>
              <w:bottom w:val="single" w:sz="4" w:space="0" w:color="808080"/>
              <w:right w:val="single" w:sz="4" w:space="0" w:color="808080"/>
            </w:tcBorders>
          </w:tcPr>
          <w:p w14:paraId="7019AD65" w14:textId="77777777" w:rsidR="00422A85" w:rsidRPr="00E73714" w:rsidRDefault="00422A85" w:rsidP="006F76C0">
            <w:pPr>
              <w:widowControl w:val="0"/>
              <w:spacing w:after="160" w:line="259" w:lineRule="auto"/>
              <w:ind w:left="30"/>
              <w:jc w:val="left"/>
              <w:rPr>
                <w:rFonts w:ascii="Arial" w:eastAsia="Arial" w:hAnsi="Arial" w:cs="Arial"/>
                <w:sz w:val="24"/>
                <w:szCs w:val="24"/>
                <w:highlight w:val="white"/>
                <w:lang w:eastAsia="en-US"/>
              </w:rPr>
            </w:pPr>
            <w:r w:rsidRPr="00E73714">
              <w:rPr>
                <w:rFonts w:ascii="Arial" w:eastAsia="Arial" w:hAnsi="Arial" w:cs="Arial"/>
                <w:sz w:val="24"/>
                <w:szCs w:val="24"/>
                <w:highlight w:val="white"/>
                <w:lang w:eastAsia="en-US"/>
              </w:rPr>
              <w:t>Individual task or work-related section of the overall Project</w:t>
            </w:r>
          </w:p>
        </w:tc>
      </w:tr>
      <w:tr w:rsidR="00422A85" w:rsidRPr="00E73714" w14:paraId="4D1B2B1A" w14:textId="77777777" w:rsidTr="006F76C0">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905839A" w14:textId="77777777" w:rsidR="00422A85" w:rsidRPr="00E73714" w:rsidRDefault="00422A85" w:rsidP="006F76C0">
            <w:pPr>
              <w:widowControl w:val="0"/>
              <w:spacing w:after="160" w:line="259" w:lineRule="auto"/>
              <w:ind w:left="170"/>
              <w:jc w:val="left"/>
              <w:rPr>
                <w:rFonts w:ascii="Arial" w:eastAsia="Arial" w:hAnsi="Arial" w:cs="Arial"/>
                <w:b/>
                <w:sz w:val="24"/>
                <w:szCs w:val="24"/>
                <w:lang w:eastAsia="en-US"/>
              </w:rPr>
            </w:pPr>
            <w:r w:rsidRPr="00E73714">
              <w:rPr>
                <w:rFonts w:ascii="Arial" w:eastAsia="Arial" w:hAnsi="Arial" w:cs="Arial"/>
                <w:b/>
                <w:sz w:val="24"/>
                <w:szCs w:val="24"/>
                <w:lang w:eastAsia="en-US"/>
              </w:rPr>
              <w:t>‘VAT’</w:t>
            </w:r>
          </w:p>
        </w:tc>
        <w:tc>
          <w:tcPr>
            <w:tcW w:w="6120" w:type="dxa"/>
            <w:tcBorders>
              <w:top w:val="single" w:sz="4" w:space="0" w:color="808080"/>
              <w:left w:val="single" w:sz="4" w:space="0" w:color="808080"/>
              <w:bottom w:val="single" w:sz="4" w:space="0" w:color="808080"/>
              <w:right w:val="single" w:sz="4" w:space="0" w:color="808080"/>
            </w:tcBorders>
          </w:tcPr>
          <w:p w14:paraId="53966E88" w14:textId="77777777" w:rsidR="00422A85" w:rsidRPr="00E73714" w:rsidRDefault="00422A85" w:rsidP="006F76C0">
            <w:pPr>
              <w:widowControl w:val="0"/>
              <w:spacing w:after="160" w:line="259" w:lineRule="auto"/>
              <w:ind w:left="30"/>
              <w:jc w:val="left"/>
              <w:rPr>
                <w:rFonts w:ascii="Arial" w:eastAsia="Arial" w:hAnsi="Arial" w:cs="Arial"/>
                <w:sz w:val="24"/>
                <w:szCs w:val="24"/>
                <w:highlight w:val="white"/>
                <w:lang w:eastAsia="en-US"/>
              </w:rPr>
            </w:pPr>
            <w:r w:rsidRPr="00E73714">
              <w:rPr>
                <w:rFonts w:ascii="Arial" w:eastAsia="Arial" w:hAnsi="Arial" w:cs="Arial"/>
                <w:sz w:val="24"/>
                <w:szCs w:val="24"/>
                <w:highlight w:val="white"/>
                <w:lang w:eastAsia="en-US"/>
              </w:rPr>
              <w:t>Value added tax in accordance with the provisions of the Value Added Tax Act 1994</w:t>
            </w:r>
          </w:p>
        </w:tc>
      </w:tr>
      <w:bookmarkEnd w:id="336"/>
    </w:tbl>
    <w:p w14:paraId="26515A2A" w14:textId="25E9BDDF" w:rsidR="00422A85" w:rsidRDefault="00422A85" w:rsidP="00422A85">
      <w:pPr>
        <w:spacing w:after="160" w:line="259" w:lineRule="auto"/>
        <w:jc w:val="left"/>
        <w:rPr>
          <w:rFonts w:ascii="Arial" w:eastAsia="Calibri" w:hAnsi="Arial" w:cs="Arial"/>
          <w:sz w:val="22"/>
          <w:szCs w:val="22"/>
          <w:lang w:eastAsia="en-US"/>
        </w:rPr>
      </w:pPr>
    </w:p>
    <w:p w14:paraId="1325E204" w14:textId="1151B0D3" w:rsidR="00644716" w:rsidRDefault="00644716" w:rsidP="00422A85">
      <w:pPr>
        <w:spacing w:after="160" w:line="259" w:lineRule="auto"/>
        <w:jc w:val="left"/>
        <w:rPr>
          <w:rFonts w:ascii="Arial" w:eastAsia="Calibri" w:hAnsi="Arial" w:cs="Arial"/>
          <w:sz w:val="22"/>
          <w:szCs w:val="22"/>
          <w:lang w:eastAsia="en-US"/>
        </w:rPr>
      </w:pPr>
    </w:p>
    <w:p w14:paraId="05F94760" w14:textId="4733F49B" w:rsidR="00644716" w:rsidRDefault="00644716" w:rsidP="00422A85">
      <w:pPr>
        <w:spacing w:after="160" w:line="259" w:lineRule="auto"/>
        <w:jc w:val="left"/>
        <w:rPr>
          <w:rFonts w:ascii="Arial" w:eastAsia="Calibri" w:hAnsi="Arial" w:cs="Arial"/>
          <w:sz w:val="22"/>
          <w:szCs w:val="22"/>
          <w:lang w:eastAsia="en-US"/>
        </w:rPr>
      </w:pPr>
    </w:p>
    <w:p w14:paraId="2F3BCA22" w14:textId="77777777" w:rsidR="00644716" w:rsidRPr="00E73714" w:rsidRDefault="00644716" w:rsidP="00422A85">
      <w:pPr>
        <w:spacing w:after="160" w:line="259" w:lineRule="auto"/>
        <w:jc w:val="left"/>
        <w:rPr>
          <w:rFonts w:ascii="Arial" w:eastAsia="Calibri" w:hAnsi="Arial" w:cs="Arial"/>
          <w:sz w:val="22"/>
          <w:szCs w:val="22"/>
          <w:lang w:eastAsia="en-US"/>
        </w:rPr>
      </w:pPr>
    </w:p>
    <w:p w14:paraId="19FCCF4F" w14:textId="77777777" w:rsidR="00422A85" w:rsidRPr="00E73714" w:rsidRDefault="00422A85" w:rsidP="00422A85">
      <w:pPr>
        <w:spacing w:after="160" w:line="259" w:lineRule="auto"/>
        <w:jc w:val="left"/>
        <w:rPr>
          <w:rFonts w:ascii="Arial" w:eastAsia="Calibri" w:hAnsi="Arial" w:cs="Arial"/>
          <w:sz w:val="22"/>
          <w:szCs w:val="22"/>
          <w:lang w:eastAsia="en-US"/>
        </w:rPr>
      </w:pPr>
    </w:p>
    <w:p w14:paraId="12A9B935" w14:textId="77777777" w:rsidR="00422A85" w:rsidRPr="00E73714" w:rsidRDefault="00422A85" w:rsidP="00422A85">
      <w:pPr>
        <w:keepNext/>
        <w:keepLines/>
        <w:spacing w:before="240" w:line="259" w:lineRule="auto"/>
        <w:jc w:val="left"/>
        <w:outlineLvl w:val="0"/>
        <w:rPr>
          <w:rFonts w:ascii="Arial" w:eastAsia="Times New Roman" w:hAnsi="Arial" w:cs="Arial"/>
          <w:color w:val="000000"/>
          <w:sz w:val="32"/>
          <w:szCs w:val="32"/>
          <w:lang w:eastAsia="en-US"/>
        </w:rPr>
      </w:pPr>
      <w:bookmarkStart w:id="337" w:name="_Toc39218222"/>
      <w:bookmarkStart w:id="338" w:name="_Toc43815879"/>
      <w:r w:rsidRPr="00E73714">
        <w:rPr>
          <w:rFonts w:ascii="Arial" w:eastAsia="Times New Roman" w:hAnsi="Arial" w:cs="Arial"/>
          <w:color w:val="000000"/>
          <w:sz w:val="32"/>
          <w:szCs w:val="32"/>
          <w:lang w:eastAsia="en-US"/>
        </w:rPr>
        <w:lastRenderedPageBreak/>
        <w:t>Approvals</w:t>
      </w:r>
      <w:bookmarkEnd w:id="337"/>
      <w:bookmarkEnd w:id="338"/>
    </w:p>
    <w:p w14:paraId="1432DFE0" w14:textId="77777777" w:rsidR="00422A85" w:rsidRPr="00E73714" w:rsidRDefault="00422A85" w:rsidP="00422A85">
      <w:pPr>
        <w:spacing w:after="160" w:line="259" w:lineRule="auto"/>
        <w:jc w:val="left"/>
        <w:rPr>
          <w:rFonts w:ascii="Calibri" w:eastAsia="Calibri" w:hAnsi="Calibri" w:cs="Times New Roman"/>
          <w:sz w:val="22"/>
          <w:szCs w:val="22"/>
          <w:lang w:eastAsia="en-US"/>
        </w:rPr>
      </w:pPr>
    </w:p>
    <w:p w14:paraId="7EC361FF" w14:textId="77777777" w:rsidR="00422A85" w:rsidRPr="00E73714" w:rsidRDefault="00422A85" w:rsidP="00422A85">
      <w:pPr>
        <w:spacing w:after="160" w:line="259" w:lineRule="auto"/>
        <w:jc w:val="left"/>
        <w:rPr>
          <w:rFonts w:ascii="Arial" w:eastAsia="Calibri" w:hAnsi="Arial" w:cs="Arial"/>
          <w:sz w:val="24"/>
          <w:szCs w:val="24"/>
          <w:lang w:eastAsia="en-US"/>
        </w:rPr>
      </w:pPr>
      <w:bookmarkStart w:id="339" w:name="_Hlk63778769"/>
      <w:r w:rsidRPr="00E73714">
        <w:rPr>
          <w:rFonts w:ascii="Arial" w:eastAsia="Calibri" w:hAnsi="Arial" w:cs="Arial"/>
          <w:sz w:val="24"/>
          <w:szCs w:val="24"/>
          <w:lang w:eastAsia="en-US"/>
        </w:rPr>
        <w:t>Signed for on behalf of HMRC</w:t>
      </w:r>
      <w:r w:rsidRPr="00E73714">
        <w:rPr>
          <w:rFonts w:ascii="Arial" w:eastAsia="Calibri" w:hAnsi="Arial" w:cs="Arial"/>
          <w:sz w:val="24"/>
          <w:szCs w:val="24"/>
          <w:lang w:eastAsia="en-US"/>
        </w:rPr>
        <w:tab/>
      </w:r>
      <w:r w:rsidRPr="00E73714">
        <w:rPr>
          <w:rFonts w:ascii="Arial" w:eastAsia="Calibri" w:hAnsi="Arial" w:cs="Arial"/>
          <w:sz w:val="24"/>
          <w:szCs w:val="24"/>
          <w:lang w:eastAsia="en-US"/>
        </w:rPr>
        <w:tab/>
        <w:t>Signed for on behalf of the Supplier</w:t>
      </w:r>
      <w:r w:rsidRPr="00E73714">
        <w:rPr>
          <w:rFonts w:ascii="Arial" w:eastAsia="Calibri" w:hAnsi="Arial" w:cs="Arial"/>
          <w:sz w:val="24"/>
          <w:szCs w:val="24"/>
          <w:lang w:eastAsia="en-US"/>
        </w:rPr>
        <w:tab/>
      </w:r>
    </w:p>
    <w:tbl>
      <w:tblPr>
        <w:tblStyle w:val="TableGrid2"/>
        <w:tblW w:w="0" w:type="auto"/>
        <w:tblLook w:val="04A0" w:firstRow="1" w:lastRow="0" w:firstColumn="1" w:lastColumn="0" w:noHBand="0" w:noVBand="1"/>
      </w:tblPr>
      <w:tblGrid>
        <w:gridCol w:w="4390"/>
        <w:gridCol w:w="4626"/>
      </w:tblGrid>
      <w:tr w:rsidR="00422A85" w:rsidRPr="00E73714" w14:paraId="4FDA297E" w14:textId="77777777" w:rsidTr="006F76C0">
        <w:trPr>
          <w:trHeight w:val="392"/>
        </w:trPr>
        <w:tc>
          <w:tcPr>
            <w:tcW w:w="4390" w:type="dxa"/>
          </w:tcPr>
          <w:p w14:paraId="28937ABC" w14:textId="77777777" w:rsidR="00422A85" w:rsidRPr="00E73714" w:rsidRDefault="00422A85" w:rsidP="006F76C0">
            <w:pPr>
              <w:spacing w:after="160" w:line="259" w:lineRule="auto"/>
              <w:rPr>
                <w:rFonts w:ascii="Arial" w:hAnsi="Arial" w:cs="Arial"/>
                <w:sz w:val="24"/>
                <w:szCs w:val="24"/>
              </w:rPr>
            </w:pPr>
            <w:r w:rsidRPr="00E73714">
              <w:rPr>
                <w:rFonts w:ascii="Arial" w:hAnsi="Arial" w:cs="Arial"/>
                <w:sz w:val="24"/>
                <w:szCs w:val="24"/>
              </w:rPr>
              <w:t>Signed:</w:t>
            </w:r>
          </w:p>
        </w:tc>
        <w:tc>
          <w:tcPr>
            <w:tcW w:w="4626" w:type="dxa"/>
          </w:tcPr>
          <w:p w14:paraId="3CD844F4" w14:textId="77777777" w:rsidR="00422A85" w:rsidRPr="00E73714" w:rsidRDefault="00422A85" w:rsidP="006F76C0">
            <w:pPr>
              <w:spacing w:after="160" w:line="259" w:lineRule="auto"/>
              <w:rPr>
                <w:rFonts w:ascii="Arial" w:hAnsi="Arial" w:cs="Arial"/>
                <w:sz w:val="24"/>
                <w:szCs w:val="24"/>
              </w:rPr>
            </w:pPr>
            <w:r w:rsidRPr="00E73714">
              <w:rPr>
                <w:rFonts w:ascii="Arial" w:hAnsi="Arial" w:cs="Arial"/>
                <w:sz w:val="24"/>
                <w:szCs w:val="24"/>
              </w:rPr>
              <w:t>Signed:</w:t>
            </w:r>
          </w:p>
        </w:tc>
      </w:tr>
      <w:tr w:rsidR="00422A85" w:rsidRPr="00E73714" w14:paraId="1572F9D0" w14:textId="77777777" w:rsidTr="006F76C0">
        <w:trPr>
          <w:trHeight w:val="411"/>
        </w:trPr>
        <w:tc>
          <w:tcPr>
            <w:tcW w:w="4390" w:type="dxa"/>
          </w:tcPr>
          <w:p w14:paraId="7F76B357" w14:textId="77777777" w:rsidR="00422A85" w:rsidRPr="00E73714" w:rsidRDefault="00422A85" w:rsidP="006F76C0">
            <w:pPr>
              <w:spacing w:after="160" w:line="259" w:lineRule="auto"/>
              <w:rPr>
                <w:rFonts w:ascii="Arial" w:hAnsi="Arial" w:cs="Arial"/>
                <w:sz w:val="24"/>
                <w:szCs w:val="24"/>
              </w:rPr>
            </w:pPr>
            <w:r w:rsidRPr="00E73714">
              <w:rPr>
                <w:rFonts w:ascii="Arial" w:hAnsi="Arial" w:cs="Arial"/>
                <w:sz w:val="24"/>
                <w:szCs w:val="24"/>
              </w:rPr>
              <w:t>Name:</w:t>
            </w:r>
          </w:p>
        </w:tc>
        <w:tc>
          <w:tcPr>
            <w:tcW w:w="4626" w:type="dxa"/>
          </w:tcPr>
          <w:p w14:paraId="07CB1861" w14:textId="77777777" w:rsidR="00422A85" w:rsidRPr="00E73714" w:rsidRDefault="00422A85" w:rsidP="006F76C0">
            <w:pPr>
              <w:spacing w:after="160" w:line="259" w:lineRule="auto"/>
              <w:rPr>
                <w:rFonts w:ascii="Arial" w:hAnsi="Arial" w:cs="Arial"/>
                <w:sz w:val="24"/>
                <w:szCs w:val="24"/>
              </w:rPr>
            </w:pPr>
            <w:r w:rsidRPr="00E73714">
              <w:rPr>
                <w:rFonts w:ascii="Arial" w:hAnsi="Arial" w:cs="Arial"/>
                <w:sz w:val="24"/>
                <w:szCs w:val="24"/>
              </w:rPr>
              <w:t>Name:</w:t>
            </w:r>
          </w:p>
        </w:tc>
      </w:tr>
      <w:tr w:rsidR="00422A85" w:rsidRPr="00E73714" w14:paraId="37B5490A" w14:textId="77777777" w:rsidTr="006F76C0">
        <w:trPr>
          <w:trHeight w:val="417"/>
        </w:trPr>
        <w:tc>
          <w:tcPr>
            <w:tcW w:w="4390" w:type="dxa"/>
          </w:tcPr>
          <w:p w14:paraId="76E6595B" w14:textId="77777777" w:rsidR="00422A85" w:rsidRPr="00E73714" w:rsidRDefault="00422A85" w:rsidP="006F76C0">
            <w:pPr>
              <w:spacing w:after="160" w:line="259" w:lineRule="auto"/>
              <w:rPr>
                <w:rFonts w:ascii="Arial" w:hAnsi="Arial" w:cs="Arial"/>
                <w:sz w:val="24"/>
                <w:szCs w:val="24"/>
              </w:rPr>
            </w:pPr>
            <w:r w:rsidRPr="00E73714">
              <w:rPr>
                <w:rFonts w:ascii="Arial" w:hAnsi="Arial" w:cs="Arial"/>
                <w:sz w:val="24"/>
                <w:szCs w:val="24"/>
              </w:rPr>
              <w:t>Title:</w:t>
            </w:r>
          </w:p>
        </w:tc>
        <w:tc>
          <w:tcPr>
            <w:tcW w:w="4626" w:type="dxa"/>
          </w:tcPr>
          <w:p w14:paraId="7DFEEC1E" w14:textId="77777777" w:rsidR="00422A85" w:rsidRPr="00E73714" w:rsidRDefault="00422A85" w:rsidP="006F76C0">
            <w:pPr>
              <w:spacing w:after="160" w:line="259" w:lineRule="auto"/>
              <w:rPr>
                <w:rFonts w:ascii="Arial" w:hAnsi="Arial" w:cs="Arial"/>
                <w:sz w:val="24"/>
                <w:szCs w:val="24"/>
              </w:rPr>
            </w:pPr>
            <w:r w:rsidRPr="00E73714">
              <w:rPr>
                <w:rFonts w:ascii="Arial" w:hAnsi="Arial" w:cs="Arial"/>
                <w:sz w:val="24"/>
                <w:szCs w:val="24"/>
              </w:rPr>
              <w:t>Title:</w:t>
            </w:r>
          </w:p>
        </w:tc>
      </w:tr>
      <w:tr w:rsidR="00422A85" w:rsidRPr="00E73714" w14:paraId="450A62B7" w14:textId="77777777" w:rsidTr="006F76C0">
        <w:trPr>
          <w:trHeight w:val="422"/>
        </w:trPr>
        <w:tc>
          <w:tcPr>
            <w:tcW w:w="4390" w:type="dxa"/>
          </w:tcPr>
          <w:p w14:paraId="40BFCE23" w14:textId="77777777" w:rsidR="00422A85" w:rsidRPr="00E73714" w:rsidRDefault="00422A85" w:rsidP="006F76C0">
            <w:pPr>
              <w:spacing w:after="160" w:line="259" w:lineRule="auto"/>
              <w:rPr>
                <w:rFonts w:ascii="Arial" w:hAnsi="Arial" w:cs="Arial"/>
                <w:sz w:val="24"/>
                <w:szCs w:val="24"/>
              </w:rPr>
            </w:pPr>
            <w:r w:rsidRPr="00E73714">
              <w:rPr>
                <w:rFonts w:ascii="Arial" w:hAnsi="Arial" w:cs="Arial"/>
                <w:sz w:val="24"/>
                <w:szCs w:val="24"/>
              </w:rPr>
              <w:t>Date:</w:t>
            </w:r>
          </w:p>
        </w:tc>
        <w:tc>
          <w:tcPr>
            <w:tcW w:w="4626" w:type="dxa"/>
          </w:tcPr>
          <w:p w14:paraId="1953F5D3" w14:textId="77777777" w:rsidR="00422A85" w:rsidRPr="00E73714" w:rsidRDefault="00422A85" w:rsidP="006F76C0">
            <w:pPr>
              <w:spacing w:after="160" w:line="259" w:lineRule="auto"/>
              <w:rPr>
                <w:rFonts w:ascii="Arial" w:hAnsi="Arial" w:cs="Arial"/>
                <w:sz w:val="24"/>
                <w:szCs w:val="24"/>
              </w:rPr>
            </w:pPr>
            <w:r w:rsidRPr="00E73714">
              <w:rPr>
                <w:rFonts w:ascii="Arial" w:hAnsi="Arial" w:cs="Arial"/>
                <w:sz w:val="24"/>
                <w:szCs w:val="24"/>
              </w:rPr>
              <w:t>Date:</w:t>
            </w:r>
          </w:p>
        </w:tc>
      </w:tr>
      <w:bookmarkEnd w:id="339"/>
    </w:tbl>
    <w:p w14:paraId="3A79CFC3" w14:textId="77777777" w:rsidR="00422A85" w:rsidRPr="00E73714" w:rsidRDefault="00422A85" w:rsidP="00422A85">
      <w:pPr>
        <w:spacing w:after="160" w:line="259" w:lineRule="auto"/>
        <w:jc w:val="left"/>
        <w:rPr>
          <w:rFonts w:ascii="Calibri" w:eastAsia="Calibri" w:hAnsi="Calibri" w:cs="Times New Roman"/>
          <w:sz w:val="22"/>
          <w:szCs w:val="22"/>
          <w:lang w:eastAsia="en-US"/>
        </w:rPr>
      </w:pPr>
    </w:p>
    <w:p w14:paraId="6E24380A" w14:textId="77777777" w:rsidR="00422A85" w:rsidRPr="00E73714" w:rsidRDefault="00422A85" w:rsidP="00422A85">
      <w:pPr>
        <w:spacing w:after="160" w:line="259" w:lineRule="auto"/>
        <w:jc w:val="left"/>
        <w:rPr>
          <w:rFonts w:ascii="Arial" w:eastAsia="Calibri" w:hAnsi="Arial" w:cs="Arial"/>
          <w:sz w:val="22"/>
          <w:szCs w:val="22"/>
          <w:lang w:eastAsia="en-US"/>
        </w:rPr>
      </w:pPr>
    </w:p>
    <w:p w14:paraId="7E86CD6B" w14:textId="77777777" w:rsidR="00422A85" w:rsidRPr="00E73714" w:rsidRDefault="00422A85" w:rsidP="00422A85">
      <w:pPr>
        <w:spacing w:after="160" w:line="259" w:lineRule="auto"/>
        <w:jc w:val="left"/>
        <w:rPr>
          <w:rFonts w:ascii="Arial" w:eastAsia="Calibri" w:hAnsi="Arial" w:cs="Arial"/>
          <w:color w:val="000000"/>
          <w:sz w:val="24"/>
          <w:szCs w:val="24"/>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73714">
        <w:rPr>
          <w:rFonts w:ascii="Arial" w:eastAsia="Calibri" w:hAnsi="Arial" w:cs="Arial"/>
          <w:color w:val="000000"/>
          <w:sz w:val="24"/>
          <w:szCs w:val="24"/>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p>
    <w:p w14:paraId="14837065" w14:textId="77777777" w:rsidR="00422A85" w:rsidRPr="00E73714" w:rsidRDefault="00422A85" w:rsidP="00422A85">
      <w:pPr>
        <w:spacing w:after="160" w:line="259" w:lineRule="auto"/>
        <w:jc w:val="left"/>
        <w:rPr>
          <w:rFonts w:ascii="Arial" w:eastAsia="Calibri" w:hAnsi="Arial" w:cs="Arial"/>
          <w:color w:val="000000"/>
          <w:sz w:val="24"/>
          <w:szCs w:val="24"/>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117B832C" w14:textId="77777777" w:rsidR="00422A85" w:rsidRPr="00E73714" w:rsidRDefault="00422A85" w:rsidP="00422A85">
      <w:pPr>
        <w:spacing w:after="160" w:line="259" w:lineRule="auto"/>
        <w:jc w:val="left"/>
        <w:rPr>
          <w:rFonts w:ascii="Arial" w:eastAsia="Calibri" w:hAnsi="Arial" w:cs="Arial"/>
          <w:color w:val="000000"/>
          <w:sz w:val="24"/>
          <w:szCs w:val="24"/>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4A63F677" w14:textId="77777777" w:rsidR="00422A85" w:rsidRPr="00E73714" w:rsidRDefault="00422A85" w:rsidP="00422A85">
      <w:pPr>
        <w:spacing w:after="160" w:line="259" w:lineRule="auto"/>
        <w:jc w:val="left"/>
        <w:rPr>
          <w:rFonts w:ascii="Arial" w:eastAsia="Calibri" w:hAnsi="Arial" w:cs="Arial"/>
          <w:color w:val="000000"/>
          <w:sz w:val="24"/>
          <w:szCs w:val="24"/>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77F31802" w14:textId="77777777" w:rsidR="00422A85" w:rsidRPr="00E73714" w:rsidRDefault="00422A85" w:rsidP="00422A85">
      <w:pPr>
        <w:spacing w:after="160" w:line="259" w:lineRule="auto"/>
        <w:jc w:val="left"/>
        <w:rPr>
          <w:rFonts w:ascii="Arial" w:eastAsia="Calibri" w:hAnsi="Arial" w:cs="Arial"/>
          <w:color w:val="000000"/>
          <w:sz w:val="24"/>
          <w:szCs w:val="24"/>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43ECEA54" w14:textId="77777777" w:rsidR="00422A85" w:rsidRPr="00E73714" w:rsidRDefault="00422A85" w:rsidP="00422A85">
      <w:pPr>
        <w:spacing w:after="160" w:line="259" w:lineRule="auto"/>
        <w:jc w:val="left"/>
        <w:rPr>
          <w:rFonts w:ascii="Arial" w:eastAsia="Calibri" w:hAnsi="Arial" w:cs="Arial"/>
          <w:color w:val="000000"/>
          <w:sz w:val="24"/>
          <w:szCs w:val="24"/>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72E67E0A" w14:textId="77777777" w:rsidR="00422A85" w:rsidRPr="00E73714" w:rsidRDefault="00422A85" w:rsidP="00422A85">
      <w:pPr>
        <w:spacing w:after="160" w:line="259" w:lineRule="auto"/>
        <w:jc w:val="left"/>
        <w:rPr>
          <w:rFonts w:ascii="Arial" w:eastAsia="Calibri" w:hAnsi="Arial" w:cs="Arial"/>
          <w:color w:val="000000"/>
          <w:sz w:val="24"/>
          <w:szCs w:val="24"/>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0F7E4A8F" w14:textId="77777777" w:rsidR="00422A85" w:rsidRPr="00E73714" w:rsidRDefault="00422A85" w:rsidP="00422A85">
      <w:pPr>
        <w:spacing w:after="160" w:line="259" w:lineRule="auto"/>
        <w:jc w:val="left"/>
        <w:rPr>
          <w:rFonts w:ascii="Arial" w:eastAsia="Calibri" w:hAnsi="Arial" w:cs="Arial"/>
          <w:color w:val="000000"/>
          <w:sz w:val="24"/>
          <w:szCs w:val="24"/>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7AFF0C6A" w14:textId="77777777" w:rsidR="00422A85" w:rsidRPr="00E73714" w:rsidRDefault="00422A85" w:rsidP="00422A85">
      <w:pPr>
        <w:spacing w:after="160" w:line="259" w:lineRule="auto"/>
        <w:jc w:val="left"/>
        <w:rPr>
          <w:rFonts w:ascii="Arial" w:eastAsia="Calibri" w:hAnsi="Arial" w:cs="Arial"/>
          <w:color w:val="000000"/>
          <w:sz w:val="24"/>
          <w:szCs w:val="24"/>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258C2EC1" w14:textId="77777777" w:rsidR="00422A85" w:rsidRPr="00E73714" w:rsidRDefault="00422A85" w:rsidP="00422A85">
      <w:pPr>
        <w:spacing w:after="160" w:line="259" w:lineRule="auto"/>
        <w:jc w:val="left"/>
        <w:rPr>
          <w:rFonts w:ascii="Arial" w:eastAsia="Calibri" w:hAnsi="Arial" w:cs="Arial"/>
          <w:color w:val="000000"/>
          <w:sz w:val="24"/>
          <w:szCs w:val="24"/>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0DEA597D" w14:textId="23C63C71" w:rsidR="00422A85" w:rsidRDefault="00422A85" w:rsidP="00422A85">
      <w:pPr>
        <w:spacing w:after="160" w:line="259" w:lineRule="auto"/>
        <w:jc w:val="left"/>
        <w:rPr>
          <w:rFonts w:ascii="Arial" w:eastAsia="Calibri" w:hAnsi="Arial" w:cs="Arial"/>
          <w:color w:val="000000"/>
          <w:sz w:val="24"/>
          <w:szCs w:val="24"/>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07097679" w14:textId="1112B502" w:rsidR="00644716" w:rsidRDefault="00644716" w:rsidP="00422A85">
      <w:pPr>
        <w:spacing w:after="160" w:line="259" w:lineRule="auto"/>
        <w:jc w:val="left"/>
        <w:rPr>
          <w:rFonts w:ascii="Arial" w:eastAsia="Calibri" w:hAnsi="Arial" w:cs="Arial"/>
          <w:color w:val="000000"/>
          <w:sz w:val="24"/>
          <w:szCs w:val="24"/>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15B6D848" w14:textId="229411BB" w:rsidR="00644716" w:rsidRDefault="00644716" w:rsidP="00422A85">
      <w:pPr>
        <w:spacing w:after="160" w:line="259" w:lineRule="auto"/>
        <w:jc w:val="left"/>
        <w:rPr>
          <w:rFonts w:ascii="Arial" w:eastAsia="Calibri" w:hAnsi="Arial" w:cs="Arial"/>
          <w:color w:val="000000"/>
          <w:sz w:val="24"/>
          <w:szCs w:val="24"/>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25790907" w14:textId="2F5C2012" w:rsidR="00644716" w:rsidRDefault="00644716" w:rsidP="00422A85">
      <w:pPr>
        <w:spacing w:after="160" w:line="259" w:lineRule="auto"/>
        <w:jc w:val="left"/>
        <w:rPr>
          <w:rFonts w:ascii="Arial" w:eastAsia="Calibri" w:hAnsi="Arial" w:cs="Arial"/>
          <w:color w:val="000000"/>
          <w:sz w:val="24"/>
          <w:szCs w:val="24"/>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7C4713CC" w14:textId="4DCF8154" w:rsidR="00644716" w:rsidRDefault="00644716" w:rsidP="00422A85">
      <w:pPr>
        <w:spacing w:after="160" w:line="259" w:lineRule="auto"/>
        <w:jc w:val="left"/>
        <w:rPr>
          <w:rFonts w:ascii="Arial" w:eastAsia="Calibri" w:hAnsi="Arial" w:cs="Arial"/>
          <w:color w:val="000000"/>
          <w:sz w:val="24"/>
          <w:szCs w:val="24"/>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2CA1560C" w14:textId="446EDEBB" w:rsidR="00644716" w:rsidRDefault="00644716" w:rsidP="00422A85">
      <w:pPr>
        <w:spacing w:after="160" w:line="259" w:lineRule="auto"/>
        <w:jc w:val="left"/>
        <w:rPr>
          <w:rFonts w:ascii="Arial" w:eastAsia="Calibri" w:hAnsi="Arial" w:cs="Arial"/>
          <w:color w:val="000000"/>
          <w:sz w:val="24"/>
          <w:szCs w:val="24"/>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6C6373A3" w14:textId="3E582DE6" w:rsidR="00644716" w:rsidRDefault="00644716" w:rsidP="00422A85">
      <w:pPr>
        <w:spacing w:after="160" w:line="259" w:lineRule="auto"/>
        <w:jc w:val="left"/>
        <w:rPr>
          <w:rFonts w:ascii="Arial" w:eastAsia="Calibri" w:hAnsi="Arial" w:cs="Arial"/>
          <w:color w:val="000000"/>
          <w:sz w:val="24"/>
          <w:szCs w:val="24"/>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57E5A9CB" w14:textId="20AFB766" w:rsidR="00644716" w:rsidRDefault="00644716" w:rsidP="00422A85">
      <w:pPr>
        <w:spacing w:after="160" w:line="259" w:lineRule="auto"/>
        <w:jc w:val="left"/>
        <w:rPr>
          <w:rFonts w:ascii="Arial" w:eastAsia="Calibri" w:hAnsi="Arial" w:cs="Arial"/>
          <w:color w:val="000000"/>
          <w:sz w:val="24"/>
          <w:szCs w:val="24"/>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101B980D" w14:textId="77777777" w:rsidR="00644716" w:rsidRPr="00E73714" w:rsidRDefault="00644716" w:rsidP="00422A85">
      <w:pPr>
        <w:spacing w:after="160" w:line="259" w:lineRule="auto"/>
        <w:jc w:val="left"/>
        <w:rPr>
          <w:rFonts w:ascii="Arial" w:eastAsia="Calibri" w:hAnsi="Arial" w:cs="Arial"/>
          <w:color w:val="000000"/>
          <w:sz w:val="24"/>
          <w:szCs w:val="24"/>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7277CCCD" w14:textId="77777777" w:rsidR="00422A85" w:rsidRPr="00E73714" w:rsidRDefault="00422A85" w:rsidP="00422A85">
      <w:pPr>
        <w:spacing w:after="160" w:line="259" w:lineRule="auto"/>
        <w:jc w:val="left"/>
        <w:rPr>
          <w:rFonts w:ascii="Arial" w:eastAsia="Calibri" w:hAnsi="Arial" w:cs="Arial"/>
          <w:color w:val="000000"/>
          <w:sz w:val="24"/>
          <w:szCs w:val="24"/>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78F8BDBE" w14:textId="77777777" w:rsidR="00422A85" w:rsidRPr="00E73714" w:rsidRDefault="00422A85" w:rsidP="00422A85">
      <w:pPr>
        <w:keepNext/>
        <w:keepLines/>
        <w:spacing w:before="240" w:line="259" w:lineRule="auto"/>
        <w:jc w:val="left"/>
        <w:outlineLvl w:val="0"/>
        <w:rPr>
          <w:rFonts w:ascii="Arial" w:eastAsia="Times New Roman" w:hAnsi="Arial" w:cs="Arial"/>
          <w:color w:val="000000"/>
          <w:sz w:val="32"/>
          <w:szCs w:val="32"/>
          <w:lang w:eastAsia="en-US"/>
        </w:rPr>
      </w:pPr>
      <w:bookmarkStart w:id="340" w:name="_Toc43815880"/>
      <w:bookmarkStart w:id="341" w:name="_Toc39218224"/>
      <w:r w:rsidRPr="00E73714">
        <w:rPr>
          <w:rFonts w:ascii="Arial" w:eastAsia="Times New Roman" w:hAnsi="Arial" w:cs="Arial"/>
          <w:color w:val="000000"/>
          <w:sz w:val="32"/>
          <w:szCs w:val="32"/>
          <w:lang w:eastAsia="en-US"/>
        </w:rPr>
        <w:lastRenderedPageBreak/>
        <w:t>Annexes</w:t>
      </w:r>
      <w:bookmarkEnd w:id="340"/>
    </w:p>
    <w:p w14:paraId="79942A2A" w14:textId="77777777" w:rsidR="00422A85" w:rsidRPr="00E73714" w:rsidRDefault="00422A85" w:rsidP="00422A85">
      <w:pPr>
        <w:keepNext/>
        <w:keepLines/>
        <w:spacing w:before="240" w:line="259" w:lineRule="auto"/>
        <w:jc w:val="left"/>
        <w:outlineLvl w:val="0"/>
        <w:rPr>
          <w:rFonts w:ascii="Arial" w:eastAsia="Times New Roman" w:hAnsi="Arial" w:cs="Arial"/>
          <w:color w:val="000000"/>
          <w:sz w:val="32"/>
          <w:szCs w:val="32"/>
          <w:lang w:eastAsia="en-US"/>
        </w:rPr>
      </w:pPr>
      <w:bookmarkStart w:id="342" w:name="_Toc43815881"/>
      <w:r w:rsidRPr="00E73714">
        <w:rPr>
          <w:rFonts w:ascii="Arial" w:eastAsia="Times New Roman" w:hAnsi="Arial" w:cs="Arial"/>
          <w:color w:val="000000"/>
          <w:sz w:val="32"/>
          <w:szCs w:val="32"/>
          <w:lang w:eastAsia="en-US"/>
        </w:rPr>
        <w:t>Annex 1 – Testing Standards</w:t>
      </w:r>
      <w:bookmarkEnd w:id="341"/>
      <w:bookmarkEnd w:id="342"/>
    </w:p>
    <w:p w14:paraId="44228F1C" w14:textId="77777777" w:rsidR="00422A85" w:rsidRPr="00E73714" w:rsidRDefault="00422A85" w:rsidP="00422A85">
      <w:pPr>
        <w:spacing w:after="160" w:line="259" w:lineRule="auto"/>
        <w:jc w:val="left"/>
        <w:rPr>
          <w:rFonts w:ascii="Arial" w:eastAsia="Calibri" w:hAnsi="Arial" w:cs="Arial"/>
          <w:sz w:val="22"/>
          <w:szCs w:val="22"/>
          <w:lang w:eastAsia="en-US"/>
        </w:rPr>
      </w:pPr>
    </w:p>
    <w:p w14:paraId="7CD8F6C4" w14:textId="77777777" w:rsidR="00422A85" w:rsidRPr="00E73714" w:rsidRDefault="00422A85" w:rsidP="00422A85">
      <w:pPr>
        <w:spacing w:after="160" w:line="259" w:lineRule="auto"/>
        <w:jc w:val="left"/>
        <w:rPr>
          <w:rFonts w:ascii="Arial" w:eastAsia="Calibri" w:hAnsi="Arial" w:cs="Arial"/>
          <w:sz w:val="24"/>
          <w:szCs w:val="32"/>
          <w:lang w:eastAsia="en-US"/>
        </w:rPr>
      </w:pPr>
      <w:r w:rsidRPr="00E73714">
        <w:rPr>
          <w:rFonts w:ascii="Arial" w:eastAsia="Calibri" w:hAnsi="Arial" w:cs="Arial"/>
          <w:sz w:val="24"/>
          <w:szCs w:val="32"/>
          <w:lang w:eastAsia="en-US"/>
        </w:rPr>
        <w:t>The following test standards must be adhered to during the delivery phase:</w:t>
      </w:r>
    </w:p>
    <w:p w14:paraId="2A7FB5FD" w14:textId="77777777" w:rsidR="00422A85" w:rsidRPr="00E73714" w:rsidRDefault="00422A85" w:rsidP="00422A85">
      <w:pPr>
        <w:spacing w:after="160" w:line="259" w:lineRule="auto"/>
        <w:jc w:val="left"/>
        <w:rPr>
          <w:rFonts w:ascii="Arial" w:eastAsia="Calibri" w:hAnsi="Arial" w:cs="Arial"/>
          <w:sz w:val="24"/>
          <w:szCs w:val="32"/>
          <w:lang w:eastAsia="en-US"/>
        </w:rPr>
      </w:pPr>
      <w:r w:rsidRPr="00E73714">
        <w:rPr>
          <w:rFonts w:ascii="Arial" w:eastAsia="Calibri" w:hAnsi="Arial" w:cs="Arial"/>
          <w:b/>
          <w:bCs/>
          <w:sz w:val="24"/>
          <w:szCs w:val="32"/>
          <w:lang w:eastAsia="en-US"/>
        </w:rPr>
        <w:t>Unit Testing</w:t>
      </w:r>
    </w:p>
    <w:p w14:paraId="00757D43" w14:textId="77777777" w:rsidR="00422A85" w:rsidRPr="00E73714" w:rsidRDefault="00422A85" w:rsidP="00422A85">
      <w:pPr>
        <w:numPr>
          <w:ilvl w:val="0"/>
          <w:numId w:val="50"/>
        </w:numPr>
        <w:spacing w:after="160" w:line="259" w:lineRule="auto"/>
        <w:contextualSpacing/>
        <w:jc w:val="left"/>
        <w:rPr>
          <w:rFonts w:ascii="Arial" w:eastAsia="Times New Roman" w:hAnsi="Arial" w:cs="Arial"/>
          <w:sz w:val="24"/>
          <w:szCs w:val="32"/>
          <w:lang w:eastAsia="en-US"/>
        </w:rPr>
      </w:pPr>
      <w:r w:rsidRPr="00E73714">
        <w:rPr>
          <w:rFonts w:ascii="Arial" w:eastAsia="Calibri" w:hAnsi="Arial" w:cs="Arial"/>
          <w:sz w:val="24"/>
          <w:szCs w:val="32"/>
          <w:lang w:eastAsia="en-US"/>
        </w:rPr>
        <w:t>Unit testing to be documented in Confluence to include steps taken, data used and outcome of each Unit Test (e.g. Pass/Fail)</w:t>
      </w:r>
    </w:p>
    <w:p w14:paraId="3653185B" w14:textId="77777777" w:rsidR="00422A85" w:rsidRPr="00E73714" w:rsidRDefault="00422A85" w:rsidP="00422A85">
      <w:pPr>
        <w:numPr>
          <w:ilvl w:val="0"/>
          <w:numId w:val="50"/>
        </w:numPr>
        <w:spacing w:after="160" w:line="259" w:lineRule="auto"/>
        <w:contextualSpacing/>
        <w:jc w:val="left"/>
        <w:rPr>
          <w:rFonts w:ascii="Arial" w:eastAsia="Times New Roman" w:hAnsi="Arial" w:cs="Arial"/>
          <w:sz w:val="24"/>
          <w:szCs w:val="32"/>
          <w:lang w:eastAsia="en-US"/>
        </w:rPr>
      </w:pPr>
      <w:r w:rsidRPr="00E73714">
        <w:rPr>
          <w:rFonts w:ascii="Arial" w:eastAsia="Calibri" w:hAnsi="Arial" w:cs="Arial"/>
          <w:sz w:val="24"/>
          <w:szCs w:val="32"/>
          <w:lang w:eastAsia="en-US"/>
        </w:rPr>
        <w:t>&gt;= 90% of Unit Tests should pass before code will be accepted into the QA System Test environment</w:t>
      </w:r>
    </w:p>
    <w:p w14:paraId="2CDA2A8F" w14:textId="77777777" w:rsidR="00422A85" w:rsidRPr="00E73714" w:rsidRDefault="00422A85" w:rsidP="00422A85">
      <w:pPr>
        <w:spacing w:after="160" w:line="257" w:lineRule="auto"/>
        <w:jc w:val="left"/>
        <w:rPr>
          <w:rFonts w:ascii="Arial" w:eastAsia="Calibri" w:hAnsi="Arial" w:cs="Arial"/>
          <w:sz w:val="18"/>
          <w:szCs w:val="22"/>
          <w:lang w:eastAsia="en-US"/>
        </w:rPr>
      </w:pPr>
      <w:r w:rsidRPr="00E73714">
        <w:rPr>
          <w:rFonts w:ascii="Arial" w:eastAsia="Calibri" w:hAnsi="Arial" w:cs="Arial"/>
          <w:b/>
          <w:bCs/>
          <w:sz w:val="24"/>
          <w:szCs w:val="32"/>
          <w:lang w:eastAsia="en-US"/>
        </w:rPr>
        <w:t>System Test</w:t>
      </w:r>
    </w:p>
    <w:p w14:paraId="489F8A8A" w14:textId="77777777" w:rsidR="00422A85" w:rsidRPr="00E73714" w:rsidRDefault="00422A85" w:rsidP="00422A85">
      <w:pPr>
        <w:numPr>
          <w:ilvl w:val="0"/>
          <w:numId w:val="50"/>
        </w:numPr>
        <w:spacing w:after="160" w:line="259" w:lineRule="auto"/>
        <w:contextualSpacing/>
        <w:jc w:val="left"/>
        <w:rPr>
          <w:rFonts w:ascii="Arial" w:eastAsia="Times New Roman" w:hAnsi="Arial" w:cs="Arial"/>
          <w:sz w:val="24"/>
          <w:szCs w:val="32"/>
          <w:lang w:eastAsia="en-US"/>
        </w:rPr>
      </w:pPr>
      <w:r w:rsidRPr="00E73714">
        <w:rPr>
          <w:rFonts w:ascii="Arial" w:eastAsia="Calibri" w:hAnsi="Arial" w:cs="Arial"/>
          <w:sz w:val="24"/>
          <w:szCs w:val="32"/>
          <w:lang w:eastAsia="en-US"/>
        </w:rPr>
        <w:t>&lt;= 10% of total defects detected during system test expected to be Severity 1</w:t>
      </w:r>
    </w:p>
    <w:p w14:paraId="2B929AC3" w14:textId="77777777" w:rsidR="00422A85" w:rsidRPr="00E73714" w:rsidRDefault="00422A85" w:rsidP="00422A85">
      <w:pPr>
        <w:numPr>
          <w:ilvl w:val="0"/>
          <w:numId w:val="50"/>
        </w:numPr>
        <w:spacing w:after="160" w:line="259" w:lineRule="auto"/>
        <w:contextualSpacing/>
        <w:jc w:val="left"/>
        <w:rPr>
          <w:rFonts w:ascii="Arial" w:eastAsia="Times New Roman" w:hAnsi="Arial" w:cs="Arial"/>
          <w:sz w:val="24"/>
          <w:szCs w:val="32"/>
          <w:lang w:eastAsia="en-US"/>
        </w:rPr>
      </w:pPr>
      <w:r w:rsidRPr="00E73714">
        <w:rPr>
          <w:rFonts w:ascii="Arial" w:eastAsia="Calibri" w:hAnsi="Arial" w:cs="Arial"/>
          <w:sz w:val="24"/>
          <w:szCs w:val="32"/>
          <w:lang w:eastAsia="en-US"/>
        </w:rPr>
        <w:t>&lt;= 20% of total defects detected during system test expected to be Severity 2</w:t>
      </w:r>
    </w:p>
    <w:p w14:paraId="32480162" w14:textId="77777777" w:rsidR="00422A85" w:rsidRPr="00E73714" w:rsidRDefault="00422A85" w:rsidP="00422A85">
      <w:pPr>
        <w:spacing w:after="160" w:line="257" w:lineRule="auto"/>
        <w:jc w:val="left"/>
        <w:rPr>
          <w:rFonts w:ascii="Arial" w:eastAsia="Calibri" w:hAnsi="Arial" w:cs="Arial"/>
          <w:b/>
          <w:bCs/>
          <w:sz w:val="24"/>
          <w:szCs w:val="32"/>
          <w:lang w:eastAsia="en-US"/>
        </w:rPr>
      </w:pPr>
      <w:r w:rsidRPr="00E73714">
        <w:rPr>
          <w:rFonts w:ascii="Arial" w:eastAsia="Calibri" w:hAnsi="Arial" w:cs="Arial"/>
          <w:b/>
          <w:bCs/>
          <w:sz w:val="24"/>
          <w:szCs w:val="32"/>
          <w:lang w:eastAsia="en-US"/>
        </w:rPr>
        <w:t>Entry criteria into Inter System Integration Test (ISIT)/E2E Test</w:t>
      </w:r>
    </w:p>
    <w:p w14:paraId="0F69DE94" w14:textId="77777777" w:rsidR="00422A85" w:rsidRPr="00E73714" w:rsidRDefault="00422A85" w:rsidP="00422A85">
      <w:pPr>
        <w:numPr>
          <w:ilvl w:val="0"/>
          <w:numId w:val="50"/>
        </w:numPr>
        <w:spacing w:after="160" w:line="259" w:lineRule="auto"/>
        <w:contextualSpacing/>
        <w:jc w:val="left"/>
        <w:rPr>
          <w:rFonts w:ascii="Arial" w:eastAsia="Times New Roman" w:hAnsi="Arial" w:cs="Arial"/>
          <w:sz w:val="24"/>
          <w:szCs w:val="32"/>
          <w:lang w:eastAsia="en-US"/>
        </w:rPr>
      </w:pPr>
      <w:r w:rsidRPr="00E73714">
        <w:rPr>
          <w:rFonts w:ascii="Arial" w:eastAsia="Calibri" w:hAnsi="Arial" w:cs="Arial"/>
          <w:sz w:val="24"/>
          <w:szCs w:val="32"/>
          <w:lang w:eastAsia="en-US"/>
        </w:rPr>
        <w:t>No Severity 1 defects carried forward to ISIT/E2E</w:t>
      </w:r>
    </w:p>
    <w:p w14:paraId="6B8C7C4D" w14:textId="77777777" w:rsidR="00422A85" w:rsidRPr="00E73714" w:rsidRDefault="00422A85" w:rsidP="00422A85">
      <w:pPr>
        <w:numPr>
          <w:ilvl w:val="0"/>
          <w:numId w:val="50"/>
        </w:numPr>
        <w:spacing w:after="160" w:line="259" w:lineRule="auto"/>
        <w:contextualSpacing/>
        <w:jc w:val="left"/>
        <w:rPr>
          <w:rFonts w:ascii="Arial" w:eastAsia="Times New Roman" w:hAnsi="Arial" w:cs="Arial"/>
          <w:sz w:val="24"/>
          <w:szCs w:val="32"/>
          <w:lang w:eastAsia="en-US"/>
        </w:rPr>
      </w:pPr>
      <w:r w:rsidRPr="00E73714">
        <w:rPr>
          <w:rFonts w:ascii="Arial" w:eastAsia="Calibri" w:hAnsi="Arial" w:cs="Arial"/>
          <w:sz w:val="24"/>
          <w:szCs w:val="32"/>
          <w:lang w:eastAsia="en-US"/>
        </w:rPr>
        <w:t>&lt;= 10% of total defects detected in system test carried forward to ISIT/E2E expected to be Severity 2</w:t>
      </w:r>
    </w:p>
    <w:p w14:paraId="07897A15" w14:textId="77777777" w:rsidR="00422A85" w:rsidRPr="00E73714" w:rsidRDefault="00422A85" w:rsidP="00422A85">
      <w:pPr>
        <w:spacing w:after="160" w:line="257" w:lineRule="auto"/>
        <w:jc w:val="left"/>
        <w:rPr>
          <w:rFonts w:ascii="Arial" w:eastAsia="Calibri" w:hAnsi="Arial" w:cs="Arial"/>
          <w:sz w:val="18"/>
          <w:szCs w:val="22"/>
          <w:lang w:eastAsia="en-US"/>
        </w:rPr>
      </w:pPr>
      <w:r w:rsidRPr="00E73714">
        <w:rPr>
          <w:rFonts w:ascii="Arial" w:eastAsia="Calibri" w:hAnsi="Arial" w:cs="Arial"/>
          <w:b/>
          <w:bCs/>
          <w:sz w:val="24"/>
          <w:szCs w:val="32"/>
          <w:lang w:eastAsia="en-US"/>
        </w:rPr>
        <w:t>ISIT/E2E Testing</w:t>
      </w:r>
    </w:p>
    <w:p w14:paraId="401D1E84" w14:textId="77777777" w:rsidR="00422A85" w:rsidRPr="00E73714" w:rsidRDefault="00422A85" w:rsidP="00422A85">
      <w:pPr>
        <w:numPr>
          <w:ilvl w:val="0"/>
          <w:numId w:val="50"/>
        </w:numPr>
        <w:spacing w:after="160" w:line="259" w:lineRule="auto"/>
        <w:contextualSpacing/>
        <w:jc w:val="left"/>
        <w:rPr>
          <w:rFonts w:ascii="Arial" w:eastAsia="Times New Roman" w:hAnsi="Arial" w:cs="Arial"/>
          <w:sz w:val="24"/>
          <w:szCs w:val="32"/>
          <w:lang w:eastAsia="en-US"/>
        </w:rPr>
      </w:pPr>
      <w:r w:rsidRPr="00E73714">
        <w:rPr>
          <w:rFonts w:ascii="Arial" w:eastAsia="Calibri" w:hAnsi="Arial" w:cs="Arial"/>
          <w:sz w:val="24"/>
          <w:szCs w:val="32"/>
          <w:lang w:eastAsia="en-US"/>
        </w:rPr>
        <w:t>&lt;= 5% of total defects attributable to DPS detected during ISIT/E2E testing expected to be Severity 1</w:t>
      </w:r>
    </w:p>
    <w:p w14:paraId="38289235" w14:textId="77777777" w:rsidR="00422A85" w:rsidRPr="00E73714" w:rsidRDefault="00422A85" w:rsidP="00422A85">
      <w:pPr>
        <w:numPr>
          <w:ilvl w:val="0"/>
          <w:numId w:val="50"/>
        </w:numPr>
        <w:spacing w:after="160" w:line="259" w:lineRule="auto"/>
        <w:contextualSpacing/>
        <w:jc w:val="left"/>
        <w:rPr>
          <w:rFonts w:ascii="Arial" w:eastAsia="Times New Roman" w:hAnsi="Arial" w:cs="Arial"/>
          <w:sz w:val="24"/>
          <w:szCs w:val="32"/>
          <w:lang w:eastAsia="en-US"/>
        </w:rPr>
      </w:pPr>
      <w:r w:rsidRPr="00E73714">
        <w:rPr>
          <w:rFonts w:ascii="Arial" w:eastAsia="Calibri" w:hAnsi="Arial" w:cs="Arial"/>
          <w:sz w:val="24"/>
          <w:szCs w:val="32"/>
          <w:lang w:eastAsia="en-US"/>
        </w:rPr>
        <w:t>&lt;= 10% of total defects attributable to DPS detected during ISIT/E2E testing expected to be Severity 2</w:t>
      </w:r>
    </w:p>
    <w:p w14:paraId="077DD672" w14:textId="77777777" w:rsidR="00422A85" w:rsidRPr="00E73714" w:rsidRDefault="00422A85" w:rsidP="00422A85">
      <w:pPr>
        <w:spacing w:after="160" w:line="257" w:lineRule="auto"/>
        <w:jc w:val="left"/>
        <w:rPr>
          <w:rFonts w:ascii="Arial" w:eastAsia="Calibri" w:hAnsi="Arial" w:cs="Arial"/>
          <w:sz w:val="18"/>
          <w:szCs w:val="22"/>
          <w:lang w:eastAsia="en-US"/>
        </w:rPr>
      </w:pPr>
      <w:r w:rsidRPr="00E73714">
        <w:rPr>
          <w:rFonts w:ascii="Arial" w:eastAsia="Calibri" w:hAnsi="Arial" w:cs="Arial"/>
          <w:b/>
          <w:bCs/>
          <w:sz w:val="24"/>
          <w:szCs w:val="32"/>
          <w:lang w:eastAsia="en-US"/>
        </w:rPr>
        <w:t>Defect re-testing</w:t>
      </w:r>
    </w:p>
    <w:p w14:paraId="01988911" w14:textId="77777777" w:rsidR="00422A85" w:rsidRPr="00E73714" w:rsidRDefault="00422A85" w:rsidP="00422A85">
      <w:pPr>
        <w:numPr>
          <w:ilvl w:val="0"/>
          <w:numId w:val="50"/>
        </w:numPr>
        <w:spacing w:after="160" w:line="259" w:lineRule="auto"/>
        <w:contextualSpacing/>
        <w:jc w:val="left"/>
        <w:rPr>
          <w:rFonts w:ascii="Arial" w:eastAsia="Times New Roman" w:hAnsi="Arial" w:cs="Arial"/>
          <w:sz w:val="24"/>
          <w:szCs w:val="32"/>
          <w:lang w:eastAsia="en-US"/>
        </w:rPr>
      </w:pPr>
      <w:r w:rsidRPr="00E73714">
        <w:rPr>
          <w:rFonts w:ascii="Arial" w:eastAsia="Calibri" w:hAnsi="Arial" w:cs="Arial"/>
          <w:sz w:val="24"/>
          <w:szCs w:val="32"/>
          <w:lang w:eastAsia="en-US"/>
        </w:rPr>
        <w:t>Expect defects to be fixed within 3 attempts. (No test should need to be executed more than 4 times. Initial test that raises defect and 3 re-tests)</w:t>
      </w:r>
    </w:p>
    <w:p w14:paraId="53CF06C0" w14:textId="77777777" w:rsidR="00422A85" w:rsidRPr="00E73714" w:rsidRDefault="00422A85" w:rsidP="00422A85">
      <w:pPr>
        <w:spacing w:after="160" w:line="257" w:lineRule="auto"/>
        <w:jc w:val="left"/>
        <w:rPr>
          <w:rFonts w:ascii="Arial" w:eastAsia="Calibri" w:hAnsi="Arial" w:cs="Arial"/>
          <w:sz w:val="18"/>
          <w:szCs w:val="22"/>
          <w:lang w:eastAsia="en-US"/>
        </w:rPr>
      </w:pPr>
      <w:r w:rsidRPr="00E73714">
        <w:rPr>
          <w:rFonts w:ascii="Arial" w:eastAsia="Calibri" w:hAnsi="Arial" w:cs="Arial"/>
          <w:b/>
          <w:bCs/>
          <w:sz w:val="24"/>
          <w:szCs w:val="32"/>
          <w:lang w:eastAsia="en-US"/>
        </w:rPr>
        <w:t>Defect Fix times</w:t>
      </w:r>
    </w:p>
    <w:p w14:paraId="4842C8B8" w14:textId="77777777" w:rsidR="00422A85" w:rsidRPr="00E73714" w:rsidRDefault="00422A85" w:rsidP="00422A85">
      <w:pPr>
        <w:numPr>
          <w:ilvl w:val="0"/>
          <w:numId w:val="50"/>
        </w:numPr>
        <w:spacing w:after="160" w:line="257" w:lineRule="auto"/>
        <w:contextualSpacing/>
        <w:jc w:val="left"/>
        <w:rPr>
          <w:rFonts w:ascii="Arial" w:eastAsia="Times New Roman" w:hAnsi="Arial" w:cs="Arial"/>
          <w:sz w:val="24"/>
          <w:szCs w:val="32"/>
          <w:lang w:eastAsia="en-US"/>
        </w:rPr>
      </w:pPr>
      <w:proofErr w:type="spellStart"/>
      <w:r w:rsidRPr="00E73714">
        <w:rPr>
          <w:rFonts w:ascii="Arial" w:eastAsia="Calibri" w:hAnsi="Arial" w:cs="Arial"/>
          <w:sz w:val="24"/>
          <w:szCs w:val="32"/>
          <w:lang w:eastAsia="en-US"/>
        </w:rPr>
        <w:t>Sev</w:t>
      </w:r>
      <w:proofErr w:type="spellEnd"/>
      <w:r w:rsidRPr="00E73714">
        <w:rPr>
          <w:rFonts w:ascii="Arial" w:eastAsia="Calibri" w:hAnsi="Arial" w:cs="Arial"/>
          <w:sz w:val="24"/>
          <w:szCs w:val="32"/>
          <w:lang w:eastAsia="en-US"/>
        </w:rPr>
        <w:t xml:space="preserve"> 1 – 24-48 hours (1-2 working days)</w:t>
      </w:r>
    </w:p>
    <w:p w14:paraId="451B1F66" w14:textId="77777777" w:rsidR="00422A85" w:rsidRPr="00E73714" w:rsidRDefault="00422A85" w:rsidP="00422A85">
      <w:pPr>
        <w:numPr>
          <w:ilvl w:val="0"/>
          <w:numId w:val="50"/>
        </w:numPr>
        <w:spacing w:after="160" w:line="257" w:lineRule="auto"/>
        <w:contextualSpacing/>
        <w:jc w:val="left"/>
        <w:rPr>
          <w:rFonts w:ascii="Arial" w:eastAsia="Times New Roman" w:hAnsi="Arial" w:cs="Arial"/>
          <w:sz w:val="24"/>
          <w:szCs w:val="32"/>
          <w:lang w:eastAsia="en-US"/>
        </w:rPr>
      </w:pPr>
      <w:proofErr w:type="spellStart"/>
      <w:r w:rsidRPr="00E73714">
        <w:rPr>
          <w:rFonts w:ascii="Arial" w:eastAsia="Calibri" w:hAnsi="Arial" w:cs="Arial"/>
          <w:sz w:val="24"/>
          <w:szCs w:val="32"/>
          <w:lang w:eastAsia="en-US"/>
        </w:rPr>
        <w:t>Sev</w:t>
      </w:r>
      <w:proofErr w:type="spellEnd"/>
      <w:r w:rsidRPr="00E73714">
        <w:rPr>
          <w:rFonts w:ascii="Arial" w:eastAsia="Calibri" w:hAnsi="Arial" w:cs="Arial"/>
          <w:sz w:val="24"/>
          <w:szCs w:val="32"/>
          <w:lang w:eastAsia="en-US"/>
        </w:rPr>
        <w:t xml:space="preserve"> 2 – 24-72 hours (1-3 working days)</w:t>
      </w:r>
    </w:p>
    <w:p w14:paraId="3C905CC1" w14:textId="77777777" w:rsidR="00422A85" w:rsidRPr="00E73714" w:rsidRDefault="00422A85" w:rsidP="00422A85">
      <w:pPr>
        <w:numPr>
          <w:ilvl w:val="0"/>
          <w:numId w:val="50"/>
        </w:numPr>
        <w:spacing w:after="160" w:line="257" w:lineRule="auto"/>
        <w:contextualSpacing/>
        <w:jc w:val="left"/>
        <w:rPr>
          <w:rFonts w:ascii="Arial" w:eastAsia="Times New Roman" w:hAnsi="Arial" w:cs="Arial"/>
          <w:sz w:val="24"/>
          <w:szCs w:val="32"/>
          <w:lang w:eastAsia="en-US"/>
        </w:rPr>
      </w:pPr>
      <w:proofErr w:type="spellStart"/>
      <w:r w:rsidRPr="00E73714">
        <w:rPr>
          <w:rFonts w:ascii="Arial" w:eastAsia="Calibri" w:hAnsi="Arial" w:cs="Arial"/>
          <w:sz w:val="24"/>
          <w:szCs w:val="32"/>
          <w:lang w:eastAsia="en-US"/>
        </w:rPr>
        <w:t>Sev</w:t>
      </w:r>
      <w:proofErr w:type="spellEnd"/>
      <w:r w:rsidRPr="00E73714">
        <w:rPr>
          <w:rFonts w:ascii="Arial" w:eastAsia="Calibri" w:hAnsi="Arial" w:cs="Arial"/>
          <w:sz w:val="24"/>
          <w:szCs w:val="32"/>
          <w:lang w:eastAsia="en-US"/>
        </w:rPr>
        <w:t xml:space="preserve"> 3 – 72- 120 hours (3-5 working days</w:t>
      </w:r>
    </w:p>
    <w:p w14:paraId="094323A5" w14:textId="77777777" w:rsidR="00422A85" w:rsidRPr="00E73714" w:rsidRDefault="00422A85" w:rsidP="00422A85">
      <w:pPr>
        <w:numPr>
          <w:ilvl w:val="0"/>
          <w:numId w:val="50"/>
        </w:numPr>
        <w:spacing w:after="160" w:line="257" w:lineRule="auto"/>
        <w:contextualSpacing/>
        <w:jc w:val="left"/>
        <w:rPr>
          <w:rFonts w:ascii="Arial" w:eastAsia="Times New Roman" w:hAnsi="Arial" w:cs="Arial"/>
          <w:sz w:val="24"/>
          <w:szCs w:val="32"/>
          <w:lang w:eastAsia="en-US"/>
        </w:rPr>
      </w:pPr>
      <w:proofErr w:type="spellStart"/>
      <w:r w:rsidRPr="00E73714">
        <w:rPr>
          <w:rFonts w:ascii="Arial" w:eastAsia="Calibri" w:hAnsi="Arial" w:cs="Arial"/>
          <w:sz w:val="24"/>
          <w:szCs w:val="32"/>
          <w:lang w:eastAsia="en-US"/>
        </w:rPr>
        <w:t>Sev</w:t>
      </w:r>
      <w:proofErr w:type="spellEnd"/>
      <w:r w:rsidRPr="00E73714">
        <w:rPr>
          <w:rFonts w:ascii="Arial" w:eastAsia="Calibri" w:hAnsi="Arial" w:cs="Arial"/>
          <w:sz w:val="24"/>
          <w:szCs w:val="32"/>
          <w:lang w:eastAsia="en-US"/>
        </w:rPr>
        <w:t xml:space="preserve"> 4 – 72 – 192 hours (3-8 working days)</w:t>
      </w:r>
    </w:p>
    <w:p w14:paraId="6FBB2803" w14:textId="77777777" w:rsidR="00422A85" w:rsidRPr="00E73714" w:rsidRDefault="00422A85" w:rsidP="00422A85">
      <w:pPr>
        <w:spacing w:after="160" w:line="257" w:lineRule="auto"/>
        <w:jc w:val="left"/>
        <w:rPr>
          <w:rFonts w:ascii="Arial" w:eastAsia="Calibri" w:hAnsi="Arial" w:cs="Arial"/>
          <w:sz w:val="18"/>
          <w:szCs w:val="22"/>
          <w:lang w:eastAsia="en-US"/>
        </w:rPr>
      </w:pPr>
      <w:r w:rsidRPr="00E73714">
        <w:rPr>
          <w:rFonts w:ascii="Arial" w:eastAsia="Calibri" w:hAnsi="Arial" w:cs="Arial"/>
          <w:b/>
          <w:bCs/>
          <w:sz w:val="24"/>
          <w:szCs w:val="32"/>
          <w:lang w:eastAsia="en-US"/>
        </w:rPr>
        <w:t>Exit criteria</w:t>
      </w:r>
    </w:p>
    <w:p w14:paraId="79FAE855" w14:textId="77777777" w:rsidR="00422A85" w:rsidRPr="00E73714" w:rsidRDefault="00422A85" w:rsidP="00422A85">
      <w:pPr>
        <w:numPr>
          <w:ilvl w:val="0"/>
          <w:numId w:val="50"/>
        </w:numPr>
        <w:spacing w:after="160" w:line="259" w:lineRule="auto"/>
        <w:contextualSpacing/>
        <w:jc w:val="left"/>
        <w:rPr>
          <w:rFonts w:ascii="Arial" w:eastAsia="Times New Roman" w:hAnsi="Arial" w:cs="Arial"/>
          <w:sz w:val="24"/>
          <w:szCs w:val="32"/>
          <w:lang w:eastAsia="en-US"/>
        </w:rPr>
      </w:pPr>
      <w:r w:rsidRPr="00E73714">
        <w:rPr>
          <w:rFonts w:ascii="Arial" w:eastAsia="Calibri" w:hAnsi="Arial" w:cs="Arial"/>
          <w:sz w:val="24"/>
          <w:szCs w:val="32"/>
          <w:lang w:eastAsia="en-US"/>
        </w:rPr>
        <w:t xml:space="preserve">All </w:t>
      </w:r>
      <w:proofErr w:type="spellStart"/>
      <w:r w:rsidRPr="00E73714">
        <w:rPr>
          <w:rFonts w:ascii="Arial" w:eastAsia="Calibri" w:hAnsi="Arial" w:cs="Arial"/>
          <w:sz w:val="24"/>
          <w:szCs w:val="32"/>
          <w:lang w:eastAsia="en-US"/>
        </w:rPr>
        <w:t>Sev</w:t>
      </w:r>
      <w:proofErr w:type="spellEnd"/>
      <w:r w:rsidRPr="00E73714">
        <w:rPr>
          <w:rFonts w:ascii="Arial" w:eastAsia="Calibri" w:hAnsi="Arial" w:cs="Arial"/>
          <w:sz w:val="24"/>
          <w:szCs w:val="32"/>
          <w:lang w:eastAsia="en-US"/>
        </w:rPr>
        <w:t xml:space="preserve"> 1 defects must be fixed and not carried forward into Production</w:t>
      </w:r>
    </w:p>
    <w:p w14:paraId="29AFFECA" w14:textId="77777777" w:rsidR="00422A85" w:rsidRPr="00E73714" w:rsidRDefault="00422A85" w:rsidP="00422A85">
      <w:pPr>
        <w:numPr>
          <w:ilvl w:val="0"/>
          <w:numId w:val="50"/>
        </w:numPr>
        <w:spacing w:after="160" w:line="259" w:lineRule="auto"/>
        <w:contextualSpacing/>
        <w:jc w:val="left"/>
        <w:rPr>
          <w:rFonts w:ascii="Arial" w:eastAsia="Times New Roman" w:hAnsi="Arial" w:cs="Arial"/>
          <w:sz w:val="24"/>
          <w:szCs w:val="32"/>
          <w:lang w:eastAsia="en-US"/>
        </w:rPr>
      </w:pPr>
      <w:r w:rsidRPr="00E73714">
        <w:rPr>
          <w:rFonts w:ascii="Arial" w:eastAsia="Calibri" w:hAnsi="Arial" w:cs="Arial"/>
          <w:sz w:val="24"/>
          <w:szCs w:val="32"/>
          <w:lang w:eastAsia="en-US"/>
        </w:rPr>
        <w:t xml:space="preserve">All </w:t>
      </w:r>
      <w:proofErr w:type="spellStart"/>
      <w:r w:rsidRPr="00E73714">
        <w:rPr>
          <w:rFonts w:ascii="Arial" w:eastAsia="Calibri" w:hAnsi="Arial" w:cs="Arial"/>
          <w:sz w:val="24"/>
          <w:szCs w:val="32"/>
          <w:lang w:eastAsia="en-US"/>
        </w:rPr>
        <w:t>Sev</w:t>
      </w:r>
      <w:proofErr w:type="spellEnd"/>
      <w:r w:rsidRPr="00E73714">
        <w:rPr>
          <w:rFonts w:ascii="Arial" w:eastAsia="Calibri" w:hAnsi="Arial" w:cs="Arial"/>
          <w:sz w:val="24"/>
          <w:szCs w:val="32"/>
          <w:lang w:eastAsia="en-US"/>
        </w:rPr>
        <w:t xml:space="preserve"> 2 defects must be fixed and not carried forward into Production </w:t>
      </w:r>
    </w:p>
    <w:p w14:paraId="5FCE533D" w14:textId="77777777" w:rsidR="00422A85" w:rsidRPr="00E73714" w:rsidRDefault="00422A85" w:rsidP="00422A85">
      <w:pPr>
        <w:numPr>
          <w:ilvl w:val="0"/>
          <w:numId w:val="50"/>
        </w:numPr>
        <w:spacing w:after="160" w:line="259" w:lineRule="auto"/>
        <w:contextualSpacing/>
        <w:jc w:val="left"/>
        <w:rPr>
          <w:rFonts w:ascii="Arial" w:eastAsia="Times New Roman" w:hAnsi="Arial" w:cs="Arial"/>
          <w:sz w:val="24"/>
          <w:szCs w:val="32"/>
          <w:lang w:eastAsia="en-US"/>
        </w:rPr>
      </w:pPr>
      <w:proofErr w:type="spellStart"/>
      <w:r w:rsidRPr="00E73714">
        <w:rPr>
          <w:rFonts w:ascii="Arial" w:eastAsia="Calibri" w:hAnsi="Arial" w:cs="Arial"/>
          <w:sz w:val="24"/>
          <w:szCs w:val="32"/>
          <w:lang w:eastAsia="en-US"/>
        </w:rPr>
        <w:t>Sev</w:t>
      </w:r>
      <w:proofErr w:type="spellEnd"/>
      <w:r w:rsidRPr="00E73714">
        <w:rPr>
          <w:rFonts w:ascii="Arial" w:eastAsia="Calibri" w:hAnsi="Arial" w:cs="Arial"/>
          <w:sz w:val="24"/>
          <w:szCs w:val="32"/>
          <w:lang w:eastAsia="en-US"/>
        </w:rPr>
        <w:t xml:space="preserve"> 3 defects can be promoted to production but ONLY under the following circumstances</w:t>
      </w:r>
    </w:p>
    <w:p w14:paraId="095C2C6C" w14:textId="77777777" w:rsidR="00422A85" w:rsidRPr="00E73714" w:rsidRDefault="00422A85" w:rsidP="00422A85">
      <w:pPr>
        <w:numPr>
          <w:ilvl w:val="1"/>
          <w:numId w:val="50"/>
        </w:numPr>
        <w:spacing w:after="160" w:line="259" w:lineRule="auto"/>
        <w:contextualSpacing/>
        <w:jc w:val="left"/>
        <w:rPr>
          <w:rFonts w:ascii="Arial" w:eastAsia="Times New Roman" w:hAnsi="Arial" w:cs="Arial"/>
          <w:sz w:val="24"/>
          <w:szCs w:val="32"/>
          <w:lang w:eastAsia="en-US"/>
        </w:rPr>
      </w:pPr>
      <w:r w:rsidRPr="00E73714">
        <w:rPr>
          <w:rFonts w:ascii="Arial" w:eastAsia="Calibri" w:hAnsi="Arial" w:cs="Arial"/>
          <w:sz w:val="24"/>
          <w:szCs w:val="32"/>
          <w:lang w:eastAsia="en-US"/>
        </w:rPr>
        <w:t>Agreement has been sought and explicitly given from the Product Owner/Business Rep</w:t>
      </w:r>
    </w:p>
    <w:p w14:paraId="3020D5DF" w14:textId="77777777" w:rsidR="00422A85" w:rsidRPr="00E73714" w:rsidRDefault="00422A85" w:rsidP="00422A85">
      <w:pPr>
        <w:numPr>
          <w:ilvl w:val="1"/>
          <w:numId w:val="50"/>
        </w:numPr>
        <w:spacing w:after="160" w:line="259" w:lineRule="auto"/>
        <w:contextualSpacing/>
        <w:jc w:val="left"/>
        <w:rPr>
          <w:rFonts w:ascii="Arial" w:eastAsia="Times New Roman" w:hAnsi="Arial" w:cs="Arial"/>
          <w:sz w:val="24"/>
          <w:szCs w:val="32"/>
          <w:lang w:eastAsia="en-US"/>
        </w:rPr>
      </w:pPr>
      <w:r w:rsidRPr="00E73714">
        <w:rPr>
          <w:rFonts w:ascii="Arial" w:eastAsia="Calibri" w:hAnsi="Arial" w:cs="Arial"/>
          <w:sz w:val="24"/>
          <w:szCs w:val="32"/>
          <w:lang w:eastAsia="en-US"/>
        </w:rPr>
        <w:t>An agreed defect resolution plan is in place and is documented in the Test Completion Report</w:t>
      </w:r>
    </w:p>
    <w:p w14:paraId="76B98D0C" w14:textId="77777777" w:rsidR="00422A85" w:rsidRPr="00E73714" w:rsidRDefault="00422A85" w:rsidP="00422A85">
      <w:pPr>
        <w:numPr>
          <w:ilvl w:val="1"/>
          <w:numId w:val="50"/>
        </w:numPr>
        <w:spacing w:after="160" w:line="259" w:lineRule="auto"/>
        <w:contextualSpacing/>
        <w:jc w:val="left"/>
        <w:rPr>
          <w:rFonts w:ascii="Arial" w:eastAsia="Times New Roman" w:hAnsi="Arial" w:cs="Arial"/>
          <w:sz w:val="24"/>
          <w:szCs w:val="32"/>
          <w:lang w:eastAsia="en-US"/>
        </w:rPr>
      </w:pPr>
      <w:r w:rsidRPr="00E73714">
        <w:rPr>
          <w:rFonts w:ascii="Arial" w:eastAsia="Calibri" w:hAnsi="Arial" w:cs="Arial"/>
          <w:sz w:val="24"/>
          <w:szCs w:val="32"/>
          <w:lang w:eastAsia="en-US"/>
        </w:rPr>
        <w:t>Outstanding defects are no more than 5% of the total number of defects raised.</w:t>
      </w:r>
    </w:p>
    <w:p w14:paraId="4764F8AD" w14:textId="77777777" w:rsidR="00422A85" w:rsidRPr="00E73714" w:rsidRDefault="00422A85" w:rsidP="00422A85">
      <w:pPr>
        <w:numPr>
          <w:ilvl w:val="0"/>
          <w:numId w:val="50"/>
        </w:numPr>
        <w:spacing w:after="160" w:line="259" w:lineRule="auto"/>
        <w:contextualSpacing/>
        <w:jc w:val="left"/>
        <w:rPr>
          <w:rFonts w:ascii="Arial" w:eastAsia="Times New Roman" w:hAnsi="Arial" w:cs="Arial"/>
          <w:sz w:val="24"/>
          <w:szCs w:val="32"/>
          <w:lang w:eastAsia="en-US"/>
        </w:rPr>
      </w:pPr>
      <w:proofErr w:type="spellStart"/>
      <w:r w:rsidRPr="00E73714">
        <w:rPr>
          <w:rFonts w:ascii="Arial" w:eastAsia="Calibri" w:hAnsi="Arial" w:cs="Arial"/>
          <w:sz w:val="24"/>
          <w:szCs w:val="32"/>
          <w:lang w:eastAsia="en-US"/>
        </w:rPr>
        <w:lastRenderedPageBreak/>
        <w:t>Sev</w:t>
      </w:r>
      <w:proofErr w:type="spellEnd"/>
      <w:r w:rsidRPr="00E73714">
        <w:rPr>
          <w:rFonts w:ascii="Arial" w:eastAsia="Calibri" w:hAnsi="Arial" w:cs="Arial"/>
          <w:sz w:val="24"/>
          <w:szCs w:val="32"/>
          <w:lang w:eastAsia="en-US"/>
        </w:rPr>
        <w:t xml:space="preserve"> 4 defects can be promoted to production but ONLY under the following circumstances</w:t>
      </w:r>
    </w:p>
    <w:p w14:paraId="07A4CD4F" w14:textId="77777777" w:rsidR="00422A85" w:rsidRPr="00E73714" w:rsidRDefault="00422A85" w:rsidP="00422A85">
      <w:pPr>
        <w:numPr>
          <w:ilvl w:val="1"/>
          <w:numId w:val="50"/>
        </w:numPr>
        <w:spacing w:after="160" w:line="259" w:lineRule="auto"/>
        <w:contextualSpacing/>
        <w:jc w:val="left"/>
        <w:rPr>
          <w:rFonts w:ascii="Arial" w:eastAsia="Times New Roman" w:hAnsi="Arial" w:cs="Arial"/>
          <w:sz w:val="24"/>
          <w:szCs w:val="32"/>
          <w:lang w:eastAsia="en-US"/>
        </w:rPr>
      </w:pPr>
      <w:r w:rsidRPr="00E73714">
        <w:rPr>
          <w:rFonts w:ascii="Arial" w:eastAsia="Calibri" w:hAnsi="Arial" w:cs="Arial"/>
          <w:sz w:val="24"/>
          <w:szCs w:val="32"/>
          <w:lang w:eastAsia="en-US"/>
        </w:rPr>
        <w:t>Agreement has been sought and explicitly given from the Product Owner/Business Rep</w:t>
      </w:r>
    </w:p>
    <w:p w14:paraId="5864F59D" w14:textId="77777777" w:rsidR="00422A85" w:rsidRPr="00E73714" w:rsidRDefault="00422A85" w:rsidP="00422A85">
      <w:pPr>
        <w:numPr>
          <w:ilvl w:val="1"/>
          <w:numId w:val="50"/>
        </w:numPr>
        <w:spacing w:after="160" w:line="259" w:lineRule="auto"/>
        <w:contextualSpacing/>
        <w:jc w:val="left"/>
        <w:rPr>
          <w:rFonts w:ascii="Arial" w:eastAsia="Times New Roman" w:hAnsi="Arial" w:cs="Arial"/>
          <w:sz w:val="24"/>
          <w:szCs w:val="32"/>
          <w:lang w:eastAsia="en-US"/>
        </w:rPr>
      </w:pPr>
      <w:r w:rsidRPr="00E73714">
        <w:rPr>
          <w:rFonts w:ascii="Arial" w:eastAsia="Calibri" w:hAnsi="Arial" w:cs="Arial"/>
          <w:sz w:val="24"/>
          <w:szCs w:val="32"/>
          <w:lang w:eastAsia="en-US"/>
        </w:rPr>
        <w:t>An agreed defect resolution plan is in place and is documented in the Test Completion Report</w:t>
      </w:r>
    </w:p>
    <w:p w14:paraId="342F5E6E" w14:textId="77777777" w:rsidR="00422A85" w:rsidRPr="00E73714" w:rsidRDefault="00422A85" w:rsidP="00422A85">
      <w:pPr>
        <w:numPr>
          <w:ilvl w:val="1"/>
          <w:numId w:val="50"/>
        </w:numPr>
        <w:spacing w:after="160" w:line="259" w:lineRule="auto"/>
        <w:contextualSpacing/>
        <w:jc w:val="left"/>
        <w:rPr>
          <w:rFonts w:ascii="Arial" w:eastAsia="Times New Roman" w:hAnsi="Arial" w:cs="Arial"/>
          <w:sz w:val="24"/>
          <w:szCs w:val="32"/>
          <w:lang w:eastAsia="en-US"/>
        </w:rPr>
      </w:pPr>
      <w:r w:rsidRPr="00E73714">
        <w:rPr>
          <w:rFonts w:ascii="Arial" w:eastAsia="Calibri" w:hAnsi="Arial" w:cs="Arial"/>
          <w:sz w:val="24"/>
          <w:szCs w:val="32"/>
          <w:lang w:eastAsia="en-US"/>
        </w:rPr>
        <w:t>Outstanding defects are no more than 5% of the total number of defects raised.</w:t>
      </w:r>
    </w:p>
    <w:p w14:paraId="18466600" w14:textId="77777777" w:rsidR="00422A85" w:rsidRPr="00E73714" w:rsidRDefault="00422A85" w:rsidP="00422A85">
      <w:pPr>
        <w:spacing w:after="160" w:line="257" w:lineRule="auto"/>
        <w:ind w:left="360"/>
        <w:jc w:val="left"/>
        <w:rPr>
          <w:rFonts w:ascii="Arial" w:eastAsia="Calibri" w:hAnsi="Arial" w:cs="Arial"/>
          <w:sz w:val="18"/>
          <w:szCs w:val="22"/>
          <w:lang w:eastAsia="en-US"/>
        </w:rPr>
      </w:pPr>
    </w:p>
    <w:p w14:paraId="5FC3BEC7" w14:textId="77777777" w:rsidR="00422A85" w:rsidRPr="00E73714" w:rsidRDefault="00422A85" w:rsidP="00422A85">
      <w:pPr>
        <w:spacing w:after="160" w:line="259" w:lineRule="auto"/>
        <w:jc w:val="left"/>
        <w:rPr>
          <w:rFonts w:ascii="Arial" w:eastAsia="Calibri" w:hAnsi="Arial" w:cs="Arial"/>
          <w:sz w:val="24"/>
          <w:szCs w:val="32"/>
          <w:lang w:eastAsia="en-US"/>
        </w:rPr>
      </w:pPr>
    </w:p>
    <w:p w14:paraId="737ABBA5" w14:textId="77777777" w:rsidR="00422A85" w:rsidRPr="00E73714" w:rsidRDefault="00422A85" w:rsidP="00422A85">
      <w:pPr>
        <w:spacing w:after="160" w:line="259" w:lineRule="auto"/>
        <w:jc w:val="left"/>
        <w:rPr>
          <w:rFonts w:ascii="Arial" w:eastAsia="Times New Roman" w:hAnsi="Arial" w:cs="Arial"/>
          <w:color w:val="000000"/>
          <w:sz w:val="32"/>
          <w:szCs w:val="32"/>
          <w:lang w:eastAsia="en-US"/>
        </w:rPr>
      </w:pPr>
      <w:bookmarkStart w:id="343" w:name="_Toc39751490"/>
      <w:bookmarkStart w:id="344" w:name="_Toc43815882"/>
      <w:r w:rsidRPr="00E73714">
        <w:rPr>
          <w:rFonts w:ascii="Arial" w:eastAsia="Calibri" w:hAnsi="Arial" w:cs="Arial"/>
          <w:color w:val="000000"/>
          <w:sz w:val="22"/>
          <w:szCs w:val="22"/>
          <w:lang w:eastAsia="en-US"/>
        </w:rPr>
        <w:br w:type="page"/>
      </w:r>
    </w:p>
    <w:p w14:paraId="467DA399" w14:textId="77777777" w:rsidR="00422A85" w:rsidRPr="00E73714" w:rsidRDefault="00422A85" w:rsidP="00422A85">
      <w:pPr>
        <w:keepNext/>
        <w:keepLines/>
        <w:spacing w:before="240" w:line="259" w:lineRule="auto"/>
        <w:jc w:val="left"/>
        <w:outlineLvl w:val="0"/>
        <w:rPr>
          <w:rFonts w:ascii="Arial" w:eastAsia="Times New Roman" w:hAnsi="Arial" w:cs="Arial"/>
          <w:color w:val="000000"/>
          <w:sz w:val="32"/>
          <w:szCs w:val="32"/>
          <w:lang w:eastAsia="en-US"/>
        </w:rPr>
      </w:pPr>
      <w:r w:rsidRPr="00E73714">
        <w:rPr>
          <w:rFonts w:ascii="Arial" w:eastAsia="Times New Roman" w:hAnsi="Arial" w:cs="Arial"/>
          <w:color w:val="000000"/>
          <w:sz w:val="32"/>
          <w:szCs w:val="32"/>
          <w:lang w:eastAsia="en-US"/>
        </w:rPr>
        <w:lastRenderedPageBreak/>
        <w:t>Annex 2 – Project Hierarchy</w:t>
      </w:r>
      <w:bookmarkEnd w:id="343"/>
      <w:bookmarkEnd w:id="344"/>
      <w:r w:rsidRPr="00E73714">
        <w:rPr>
          <w:rFonts w:ascii="Arial" w:eastAsia="Times New Roman" w:hAnsi="Arial" w:cs="Arial"/>
          <w:color w:val="000000"/>
          <w:sz w:val="32"/>
          <w:szCs w:val="32"/>
          <w:lang w:eastAsia="en-US"/>
        </w:rPr>
        <w:t xml:space="preserve"> </w:t>
      </w:r>
    </w:p>
    <w:p w14:paraId="5CFA0BC2" w14:textId="77777777" w:rsidR="00422A85" w:rsidRPr="00E73714" w:rsidRDefault="00422A85" w:rsidP="00422A85">
      <w:pPr>
        <w:spacing w:after="160" w:line="259" w:lineRule="auto"/>
        <w:jc w:val="left"/>
        <w:rPr>
          <w:rFonts w:ascii="Arial" w:eastAsia="Calibri" w:hAnsi="Arial" w:cs="Arial"/>
          <w:sz w:val="22"/>
          <w:szCs w:val="22"/>
          <w:lang w:eastAsia="en-US"/>
        </w:rPr>
      </w:pPr>
    </w:p>
    <w:tbl>
      <w:tblPr>
        <w:tblStyle w:val="TableGrid2"/>
        <w:tblW w:w="8823" w:type="dxa"/>
        <w:tblLook w:val="04A0" w:firstRow="1" w:lastRow="0" w:firstColumn="1" w:lastColumn="0" w:noHBand="0" w:noVBand="1"/>
      </w:tblPr>
      <w:tblGrid>
        <w:gridCol w:w="2150"/>
        <w:gridCol w:w="3271"/>
        <w:gridCol w:w="3402"/>
      </w:tblGrid>
      <w:tr w:rsidR="00422A85" w:rsidRPr="00E73714" w14:paraId="5D23186C" w14:textId="77777777" w:rsidTr="006F76C0">
        <w:tc>
          <w:tcPr>
            <w:tcW w:w="2150" w:type="dxa"/>
            <w:tcBorders>
              <w:top w:val="single" w:sz="4" w:space="0" w:color="auto"/>
              <w:left w:val="single" w:sz="4" w:space="0" w:color="auto"/>
              <w:bottom w:val="single" w:sz="4" w:space="0" w:color="auto"/>
              <w:right w:val="single" w:sz="4" w:space="0" w:color="auto"/>
            </w:tcBorders>
            <w:hideMark/>
          </w:tcPr>
          <w:p w14:paraId="7FA1EFE2" w14:textId="77777777" w:rsidR="00422A85" w:rsidRPr="00E73714" w:rsidRDefault="00422A85" w:rsidP="006F76C0">
            <w:pPr>
              <w:spacing w:after="160" w:line="259" w:lineRule="auto"/>
              <w:rPr>
                <w:rFonts w:ascii="Arial" w:hAnsi="Arial" w:cs="Arial"/>
                <w:b/>
                <w:sz w:val="24"/>
                <w:szCs w:val="24"/>
              </w:rPr>
            </w:pPr>
            <w:r w:rsidRPr="00E73714">
              <w:rPr>
                <w:rFonts w:ascii="Arial" w:hAnsi="Arial" w:cs="Arial"/>
                <w:b/>
                <w:sz w:val="24"/>
                <w:szCs w:val="24"/>
              </w:rPr>
              <w:t>Role</w:t>
            </w:r>
          </w:p>
        </w:tc>
        <w:tc>
          <w:tcPr>
            <w:tcW w:w="3271" w:type="dxa"/>
            <w:tcBorders>
              <w:top w:val="single" w:sz="4" w:space="0" w:color="auto"/>
              <w:left w:val="single" w:sz="4" w:space="0" w:color="auto"/>
              <w:bottom w:val="single" w:sz="4" w:space="0" w:color="auto"/>
              <w:right w:val="single" w:sz="4" w:space="0" w:color="auto"/>
            </w:tcBorders>
            <w:hideMark/>
          </w:tcPr>
          <w:p w14:paraId="027CAC36" w14:textId="77777777" w:rsidR="00422A85" w:rsidRPr="00E73714" w:rsidRDefault="00422A85" w:rsidP="006F76C0">
            <w:pPr>
              <w:spacing w:after="160" w:line="259" w:lineRule="auto"/>
              <w:rPr>
                <w:rFonts w:ascii="Arial" w:hAnsi="Arial" w:cs="Arial"/>
                <w:b/>
                <w:sz w:val="24"/>
                <w:szCs w:val="24"/>
              </w:rPr>
            </w:pPr>
            <w:r w:rsidRPr="00E73714">
              <w:rPr>
                <w:rFonts w:ascii="Arial" w:hAnsi="Arial" w:cs="Arial"/>
                <w:b/>
                <w:sz w:val="24"/>
                <w:szCs w:val="24"/>
              </w:rPr>
              <w:t>Name</w:t>
            </w:r>
          </w:p>
        </w:tc>
        <w:tc>
          <w:tcPr>
            <w:tcW w:w="3402" w:type="dxa"/>
            <w:tcBorders>
              <w:top w:val="single" w:sz="4" w:space="0" w:color="auto"/>
              <w:left w:val="single" w:sz="4" w:space="0" w:color="auto"/>
              <w:bottom w:val="single" w:sz="4" w:space="0" w:color="auto"/>
              <w:right w:val="single" w:sz="4" w:space="0" w:color="auto"/>
            </w:tcBorders>
            <w:hideMark/>
          </w:tcPr>
          <w:p w14:paraId="03E757E1" w14:textId="77777777" w:rsidR="00422A85" w:rsidRPr="00E73714" w:rsidRDefault="00422A85" w:rsidP="006F76C0">
            <w:pPr>
              <w:spacing w:after="160" w:line="259" w:lineRule="auto"/>
              <w:rPr>
                <w:rFonts w:ascii="Arial" w:hAnsi="Arial" w:cs="Arial"/>
                <w:b/>
                <w:sz w:val="24"/>
                <w:szCs w:val="24"/>
              </w:rPr>
            </w:pPr>
            <w:r w:rsidRPr="00E73714">
              <w:rPr>
                <w:rFonts w:ascii="Arial" w:hAnsi="Arial" w:cs="Arial"/>
                <w:b/>
                <w:sz w:val="24"/>
                <w:szCs w:val="24"/>
              </w:rPr>
              <w:t>Contact</w:t>
            </w:r>
          </w:p>
        </w:tc>
      </w:tr>
      <w:tr w:rsidR="00422A85" w:rsidRPr="00E73714" w14:paraId="11392DC9" w14:textId="77777777" w:rsidTr="006F76C0">
        <w:trPr>
          <w:trHeight w:val="587"/>
        </w:trPr>
        <w:tc>
          <w:tcPr>
            <w:tcW w:w="2150" w:type="dxa"/>
            <w:tcBorders>
              <w:top w:val="single" w:sz="4" w:space="0" w:color="auto"/>
              <w:left w:val="single" w:sz="4" w:space="0" w:color="auto"/>
              <w:bottom w:val="single" w:sz="4" w:space="0" w:color="auto"/>
              <w:right w:val="single" w:sz="4" w:space="0" w:color="auto"/>
            </w:tcBorders>
            <w:hideMark/>
          </w:tcPr>
          <w:p w14:paraId="266CD539" w14:textId="77777777" w:rsidR="00422A85" w:rsidRPr="00E73714" w:rsidRDefault="00422A85" w:rsidP="006F76C0">
            <w:pPr>
              <w:spacing w:after="160" w:line="259" w:lineRule="auto"/>
              <w:rPr>
                <w:rFonts w:ascii="Arial" w:hAnsi="Arial" w:cs="Arial"/>
                <w:sz w:val="24"/>
                <w:szCs w:val="24"/>
              </w:rPr>
            </w:pPr>
            <w:r w:rsidRPr="00E73714">
              <w:rPr>
                <w:rFonts w:ascii="Arial" w:hAnsi="Arial" w:cs="Arial"/>
                <w:sz w:val="24"/>
                <w:szCs w:val="24"/>
              </w:rPr>
              <w:t>Delivery Lead</w:t>
            </w:r>
          </w:p>
        </w:tc>
        <w:tc>
          <w:tcPr>
            <w:tcW w:w="3271" w:type="dxa"/>
            <w:tcBorders>
              <w:top w:val="single" w:sz="4" w:space="0" w:color="auto"/>
              <w:left w:val="single" w:sz="4" w:space="0" w:color="auto"/>
              <w:bottom w:val="single" w:sz="4" w:space="0" w:color="auto"/>
              <w:right w:val="single" w:sz="4" w:space="0" w:color="auto"/>
            </w:tcBorders>
          </w:tcPr>
          <w:p w14:paraId="383CA8C6" w14:textId="77777777" w:rsidR="00422A85" w:rsidRPr="00E73714" w:rsidRDefault="00422A85" w:rsidP="006F76C0">
            <w:pPr>
              <w:spacing w:after="160" w:line="259" w:lineRule="auto"/>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Pr>
          <w:p w14:paraId="0A238F32" w14:textId="77777777" w:rsidR="00422A85" w:rsidRPr="00E73714" w:rsidRDefault="00422A85" w:rsidP="006F76C0">
            <w:pPr>
              <w:spacing w:after="160" w:line="259" w:lineRule="auto"/>
              <w:rPr>
                <w:rFonts w:ascii="Arial" w:hAnsi="Arial" w:cs="Arial"/>
                <w:sz w:val="24"/>
                <w:szCs w:val="24"/>
              </w:rPr>
            </w:pPr>
          </w:p>
        </w:tc>
      </w:tr>
      <w:tr w:rsidR="00422A85" w:rsidRPr="00E73714" w14:paraId="1CDFD79C" w14:textId="77777777" w:rsidTr="006F76C0">
        <w:tc>
          <w:tcPr>
            <w:tcW w:w="2150" w:type="dxa"/>
            <w:tcBorders>
              <w:top w:val="single" w:sz="4" w:space="0" w:color="auto"/>
              <w:left w:val="single" w:sz="4" w:space="0" w:color="auto"/>
              <w:bottom w:val="single" w:sz="4" w:space="0" w:color="auto"/>
              <w:right w:val="single" w:sz="4" w:space="0" w:color="auto"/>
            </w:tcBorders>
          </w:tcPr>
          <w:p w14:paraId="599E2979" w14:textId="77777777" w:rsidR="00422A85" w:rsidRPr="00E73714" w:rsidRDefault="00422A85" w:rsidP="006F76C0">
            <w:pPr>
              <w:spacing w:after="160" w:line="259" w:lineRule="auto"/>
              <w:rPr>
                <w:rFonts w:ascii="Arial" w:hAnsi="Arial" w:cs="Arial"/>
                <w:sz w:val="24"/>
                <w:szCs w:val="24"/>
              </w:rPr>
            </w:pPr>
            <w:r w:rsidRPr="00E73714">
              <w:rPr>
                <w:rFonts w:ascii="Arial" w:hAnsi="Arial" w:cs="Arial"/>
                <w:sz w:val="24"/>
                <w:szCs w:val="24"/>
              </w:rPr>
              <w:t>Engagement Manager</w:t>
            </w:r>
          </w:p>
        </w:tc>
        <w:tc>
          <w:tcPr>
            <w:tcW w:w="3271" w:type="dxa"/>
            <w:tcBorders>
              <w:top w:val="single" w:sz="4" w:space="0" w:color="auto"/>
              <w:left w:val="single" w:sz="4" w:space="0" w:color="auto"/>
              <w:bottom w:val="single" w:sz="4" w:space="0" w:color="auto"/>
              <w:right w:val="single" w:sz="4" w:space="0" w:color="auto"/>
            </w:tcBorders>
          </w:tcPr>
          <w:p w14:paraId="23A9DC4D" w14:textId="77777777" w:rsidR="00422A85" w:rsidRPr="00E73714" w:rsidRDefault="00422A85" w:rsidP="006F76C0">
            <w:pPr>
              <w:spacing w:after="160" w:line="259" w:lineRule="auto"/>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6754B8A" w14:textId="77777777" w:rsidR="00422A85" w:rsidRPr="00E73714" w:rsidRDefault="00422A85" w:rsidP="006F76C0">
            <w:pPr>
              <w:spacing w:after="160" w:line="259" w:lineRule="auto"/>
              <w:rPr>
                <w:rFonts w:ascii="Arial" w:hAnsi="Arial" w:cs="Arial"/>
                <w:sz w:val="24"/>
                <w:szCs w:val="24"/>
              </w:rPr>
            </w:pPr>
          </w:p>
        </w:tc>
      </w:tr>
      <w:tr w:rsidR="00422A85" w:rsidRPr="00E73714" w14:paraId="2F2EB2E7" w14:textId="77777777" w:rsidTr="006F76C0">
        <w:tc>
          <w:tcPr>
            <w:tcW w:w="2150" w:type="dxa"/>
            <w:tcBorders>
              <w:top w:val="single" w:sz="4" w:space="0" w:color="auto"/>
              <w:left w:val="single" w:sz="4" w:space="0" w:color="auto"/>
              <w:bottom w:val="single" w:sz="4" w:space="0" w:color="auto"/>
              <w:right w:val="single" w:sz="4" w:space="0" w:color="auto"/>
            </w:tcBorders>
          </w:tcPr>
          <w:p w14:paraId="525F336B" w14:textId="77777777" w:rsidR="00422A85" w:rsidRPr="00E73714" w:rsidRDefault="00422A85" w:rsidP="006F76C0">
            <w:pPr>
              <w:spacing w:after="160" w:line="259" w:lineRule="auto"/>
              <w:rPr>
                <w:rFonts w:ascii="Arial" w:hAnsi="Arial" w:cs="Arial"/>
                <w:sz w:val="24"/>
                <w:szCs w:val="24"/>
              </w:rPr>
            </w:pPr>
            <w:r w:rsidRPr="00E73714">
              <w:rPr>
                <w:rFonts w:ascii="Arial" w:hAnsi="Arial" w:cs="Arial"/>
                <w:sz w:val="24"/>
                <w:szCs w:val="24"/>
              </w:rPr>
              <w:t>Business Unit Lead</w:t>
            </w:r>
          </w:p>
        </w:tc>
        <w:tc>
          <w:tcPr>
            <w:tcW w:w="3271" w:type="dxa"/>
            <w:tcBorders>
              <w:top w:val="single" w:sz="4" w:space="0" w:color="auto"/>
              <w:left w:val="single" w:sz="4" w:space="0" w:color="auto"/>
              <w:bottom w:val="single" w:sz="4" w:space="0" w:color="auto"/>
              <w:right w:val="single" w:sz="4" w:space="0" w:color="auto"/>
            </w:tcBorders>
          </w:tcPr>
          <w:p w14:paraId="29446F1B" w14:textId="77777777" w:rsidR="00422A85" w:rsidRPr="00E73714" w:rsidRDefault="00422A85" w:rsidP="006F76C0">
            <w:pPr>
              <w:spacing w:after="160" w:line="259" w:lineRule="auto"/>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167337A" w14:textId="77777777" w:rsidR="00422A85" w:rsidRPr="00E73714" w:rsidRDefault="00422A85" w:rsidP="006F76C0">
            <w:pPr>
              <w:spacing w:after="160" w:line="259" w:lineRule="auto"/>
              <w:rPr>
                <w:rFonts w:ascii="Arial" w:hAnsi="Arial" w:cs="Arial"/>
                <w:sz w:val="24"/>
                <w:szCs w:val="24"/>
              </w:rPr>
            </w:pPr>
          </w:p>
        </w:tc>
      </w:tr>
      <w:tr w:rsidR="00422A85" w:rsidRPr="00E73714" w14:paraId="5AC94623" w14:textId="77777777" w:rsidTr="006F76C0">
        <w:trPr>
          <w:trHeight w:val="555"/>
        </w:trPr>
        <w:tc>
          <w:tcPr>
            <w:tcW w:w="2150" w:type="dxa"/>
            <w:tcBorders>
              <w:top w:val="single" w:sz="4" w:space="0" w:color="auto"/>
              <w:left w:val="single" w:sz="4" w:space="0" w:color="auto"/>
              <w:bottom w:val="single" w:sz="4" w:space="0" w:color="auto"/>
              <w:right w:val="single" w:sz="4" w:space="0" w:color="auto"/>
            </w:tcBorders>
          </w:tcPr>
          <w:p w14:paraId="2D920AC1" w14:textId="77777777" w:rsidR="00422A85" w:rsidRPr="00E73714" w:rsidRDefault="00422A85" w:rsidP="006F76C0">
            <w:pPr>
              <w:spacing w:after="160" w:line="259" w:lineRule="auto"/>
              <w:rPr>
                <w:rFonts w:ascii="Arial" w:hAnsi="Arial" w:cs="Arial"/>
                <w:sz w:val="24"/>
                <w:szCs w:val="24"/>
              </w:rPr>
            </w:pPr>
            <w:r w:rsidRPr="00E73714">
              <w:rPr>
                <w:rFonts w:ascii="Arial" w:hAnsi="Arial" w:cs="Arial"/>
                <w:sz w:val="24"/>
                <w:szCs w:val="24"/>
              </w:rPr>
              <w:t>POD Lead</w:t>
            </w:r>
          </w:p>
        </w:tc>
        <w:tc>
          <w:tcPr>
            <w:tcW w:w="3271" w:type="dxa"/>
            <w:tcBorders>
              <w:top w:val="single" w:sz="4" w:space="0" w:color="auto"/>
              <w:left w:val="single" w:sz="4" w:space="0" w:color="auto"/>
              <w:bottom w:val="single" w:sz="4" w:space="0" w:color="auto"/>
              <w:right w:val="single" w:sz="4" w:space="0" w:color="auto"/>
            </w:tcBorders>
          </w:tcPr>
          <w:p w14:paraId="56B368DA" w14:textId="77777777" w:rsidR="00422A85" w:rsidRPr="00E73714" w:rsidRDefault="00422A85" w:rsidP="006F76C0">
            <w:pPr>
              <w:spacing w:after="160" w:line="259" w:lineRule="auto"/>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Pr>
          <w:p w14:paraId="3BCA4BC3" w14:textId="77777777" w:rsidR="00422A85" w:rsidRPr="00E73714" w:rsidRDefault="00422A85" w:rsidP="006F76C0">
            <w:pPr>
              <w:spacing w:after="160" w:line="259" w:lineRule="auto"/>
              <w:rPr>
                <w:rFonts w:ascii="Arial" w:hAnsi="Arial" w:cs="Arial"/>
                <w:sz w:val="24"/>
                <w:szCs w:val="24"/>
              </w:rPr>
            </w:pPr>
          </w:p>
        </w:tc>
      </w:tr>
      <w:tr w:rsidR="00422A85" w:rsidRPr="00E73714" w14:paraId="1E8E50CD" w14:textId="77777777" w:rsidTr="006F76C0">
        <w:tc>
          <w:tcPr>
            <w:tcW w:w="2150" w:type="dxa"/>
            <w:tcBorders>
              <w:top w:val="single" w:sz="4" w:space="0" w:color="auto"/>
              <w:left w:val="single" w:sz="4" w:space="0" w:color="auto"/>
              <w:bottom w:val="single" w:sz="4" w:space="0" w:color="auto"/>
              <w:right w:val="single" w:sz="4" w:space="0" w:color="auto"/>
            </w:tcBorders>
          </w:tcPr>
          <w:p w14:paraId="7694A5CC" w14:textId="77777777" w:rsidR="00422A85" w:rsidRPr="00E73714" w:rsidRDefault="00422A85" w:rsidP="006F76C0">
            <w:pPr>
              <w:spacing w:after="160" w:line="259" w:lineRule="auto"/>
              <w:rPr>
                <w:rFonts w:ascii="Arial" w:hAnsi="Arial" w:cs="Arial"/>
                <w:sz w:val="24"/>
                <w:szCs w:val="24"/>
              </w:rPr>
            </w:pPr>
            <w:r w:rsidRPr="00E73714">
              <w:rPr>
                <w:rFonts w:ascii="Arial" w:hAnsi="Arial" w:cs="Arial"/>
                <w:sz w:val="24"/>
                <w:szCs w:val="24"/>
              </w:rPr>
              <w:t>Extended Senior Leadership Team</w:t>
            </w:r>
          </w:p>
        </w:tc>
        <w:tc>
          <w:tcPr>
            <w:tcW w:w="3271" w:type="dxa"/>
            <w:tcBorders>
              <w:top w:val="single" w:sz="4" w:space="0" w:color="auto"/>
              <w:left w:val="single" w:sz="4" w:space="0" w:color="auto"/>
              <w:bottom w:val="single" w:sz="4" w:space="0" w:color="auto"/>
              <w:right w:val="single" w:sz="4" w:space="0" w:color="auto"/>
            </w:tcBorders>
          </w:tcPr>
          <w:p w14:paraId="3FA97154" w14:textId="77777777" w:rsidR="00422A85" w:rsidRPr="00E73714" w:rsidRDefault="00422A85" w:rsidP="006F76C0">
            <w:pPr>
              <w:spacing w:after="160" w:line="259" w:lineRule="auto"/>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26D84D8" w14:textId="77777777" w:rsidR="00422A85" w:rsidRPr="00E73714" w:rsidRDefault="00422A85" w:rsidP="006F76C0">
            <w:pPr>
              <w:spacing w:after="160" w:line="259" w:lineRule="auto"/>
              <w:rPr>
                <w:rFonts w:ascii="Arial" w:hAnsi="Arial" w:cs="Arial"/>
                <w:sz w:val="24"/>
                <w:szCs w:val="24"/>
              </w:rPr>
            </w:pPr>
          </w:p>
        </w:tc>
      </w:tr>
      <w:tr w:rsidR="00422A85" w:rsidRPr="00E73714" w14:paraId="7B93F8E4" w14:textId="77777777" w:rsidTr="006F76C0">
        <w:tc>
          <w:tcPr>
            <w:tcW w:w="2150" w:type="dxa"/>
            <w:tcBorders>
              <w:top w:val="single" w:sz="4" w:space="0" w:color="auto"/>
              <w:left w:val="single" w:sz="4" w:space="0" w:color="auto"/>
              <w:bottom w:val="single" w:sz="4" w:space="0" w:color="auto"/>
              <w:right w:val="single" w:sz="4" w:space="0" w:color="auto"/>
            </w:tcBorders>
          </w:tcPr>
          <w:p w14:paraId="54BE8563" w14:textId="77777777" w:rsidR="00422A85" w:rsidRPr="00E73714" w:rsidRDefault="00422A85" w:rsidP="006F76C0">
            <w:pPr>
              <w:spacing w:after="160" w:line="259" w:lineRule="auto"/>
              <w:rPr>
                <w:rFonts w:ascii="Arial" w:hAnsi="Arial" w:cs="Arial"/>
                <w:sz w:val="24"/>
                <w:szCs w:val="24"/>
              </w:rPr>
            </w:pPr>
            <w:r w:rsidRPr="00E73714">
              <w:rPr>
                <w:rFonts w:ascii="Arial" w:hAnsi="Arial" w:cs="Arial"/>
                <w:sz w:val="24"/>
                <w:szCs w:val="24"/>
              </w:rPr>
              <w:t>Senior Leadership Team</w:t>
            </w:r>
          </w:p>
        </w:tc>
        <w:tc>
          <w:tcPr>
            <w:tcW w:w="3271" w:type="dxa"/>
            <w:tcBorders>
              <w:top w:val="single" w:sz="4" w:space="0" w:color="auto"/>
              <w:left w:val="single" w:sz="4" w:space="0" w:color="auto"/>
              <w:bottom w:val="single" w:sz="4" w:space="0" w:color="auto"/>
              <w:right w:val="single" w:sz="4" w:space="0" w:color="auto"/>
            </w:tcBorders>
          </w:tcPr>
          <w:p w14:paraId="2C101AA8" w14:textId="77777777" w:rsidR="00422A85" w:rsidRPr="00E73714" w:rsidRDefault="00422A85" w:rsidP="006F76C0">
            <w:pPr>
              <w:spacing w:after="160" w:line="259" w:lineRule="auto"/>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Pr>
          <w:p w14:paraId="00DB63E5" w14:textId="77777777" w:rsidR="00422A85" w:rsidRPr="00E73714" w:rsidRDefault="00422A85" w:rsidP="006F76C0">
            <w:pPr>
              <w:spacing w:after="160" w:line="259" w:lineRule="auto"/>
              <w:rPr>
                <w:rFonts w:ascii="Arial" w:hAnsi="Arial" w:cs="Arial"/>
                <w:sz w:val="24"/>
                <w:szCs w:val="24"/>
              </w:rPr>
            </w:pPr>
          </w:p>
        </w:tc>
      </w:tr>
    </w:tbl>
    <w:p w14:paraId="76C04593" w14:textId="77777777" w:rsidR="00422A85" w:rsidRPr="00E73714" w:rsidRDefault="00422A85" w:rsidP="00422A85">
      <w:pPr>
        <w:spacing w:after="160" w:line="259" w:lineRule="auto"/>
        <w:jc w:val="left"/>
        <w:rPr>
          <w:rFonts w:ascii="Arial" w:eastAsia="Calibri" w:hAnsi="Arial" w:cs="Arial"/>
          <w:sz w:val="22"/>
          <w:szCs w:val="22"/>
          <w:lang w:eastAsia="en-US"/>
        </w:rPr>
      </w:pPr>
    </w:p>
    <w:p w14:paraId="493A22CB" w14:textId="77777777" w:rsidR="00422A85" w:rsidRPr="00E73714" w:rsidRDefault="00422A85" w:rsidP="00422A85">
      <w:pPr>
        <w:spacing w:after="160" w:line="259" w:lineRule="auto"/>
        <w:jc w:val="left"/>
        <w:rPr>
          <w:rFonts w:ascii="Arial" w:eastAsia="Calibri" w:hAnsi="Arial" w:cs="Arial"/>
          <w:sz w:val="22"/>
          <w:szCs w:val="22"/>
          <w:lang w:eastAsia="en-US"/>
        </w:rPr>
      </w:pPr>
      <w:r w:rsidRPr="00E73714">
        <w:rPr>
          <w:rFonts w:ascii="Arial" w:eastAsia="Calibri" w:hAnsi="Arial" w:cs="Arial"/>
          <w:sz w:val="22"/>
          <w:szCs w:val="22"/>
          <w:lang w:eastAsia="en-US"/>
        </w:rPr>
        <w:br w:type="page"/>
      </w:r>
    </w:p>
    <w:p w14:paraId="5655B277" w14:textId="77777777" w:rsidR="00422A85" w:rsidRPr="00E73714" w:rsidRDefault="00422A85" w:rsidP="00422A85">
      <w:pPr>
        <w:keepNext/>
        <w:keepLines/>
        <w:spacing w:before="240" w:line="259" w:lineRule="auto"/>
        <w:jc w:val="left"/>
        <w:outlineLvl w:val="0"/>
        <w:rPr>
          <w:rFonts w:ascii="Arial" w:eastAsia="Times New Roman" w:hAnsi="Arial" w:cs="Arial"/>
          <w:color w:val="000000"/>
          <w:sz w:val="32"/>
          <w:szCs w:val="32"/>
          <w:lang w:eastAsia="en-US"/>
        </w:rPr>
      </w:pPr>
      <w:bookmarkStart w:id="345" w:name="_Toc43815883"/>
      <w:bookmarkStart w:id="346" w:name="_Hlk40379724"/>
      <w:r w:rsidRPr="00E73714">
        <w:rPr>
          <w:rFonts w:ascii="Arial" w:eastAsia="Times New Roman" w:hAnsi="Arial" w:cs="Arial"/>
          <w:color w:val="000000"/>
          <w:sz w:val="32"/>
          <w:szCs w:val="32"/>
          <w:lang w:eastAsia="en-US"/>
        </w:rPr>
        <w:lastRenderedPageBreak/>
        <w:t>Annex 3 – SOW Amendment</w:t>
      </w:r>
      <w:bookmarkEnd w:id="345"/>
    </w:p>
    <w:p w14:paraId="30AC6E93" w14:textId="77777777" w:rsidR="00422A85" w:rsidRPr="00E73714" w:rsidRDefault="00422A85" w:rsidP="00422A85">
      <w:pPr>
        <w:spacing w:after="160" w:line="259" w:lineRule="auto"/>
        <w:jc w:val="left"/>
        <w:rPr>
          <w:rFonts w:ascii="Arial" w:eastAsia="Calibri" w:hAnsi="Arial" w:cs="Arial"/>
          <w:sz w:val="22"/>
          <w:szCs w:val="22"/>
          <w:lang w:eastAsia="en-US"/>
        </w:rPr>
      </w:pPr>
    </w:p>
    <w:tbl>
      <w:tblPr>
        <w:tblStyle w:val="TableGrid2"/>
        <w:tblW w:w="0" w:type="auto"/>
        <w:tblLook w:val="04A0" w:firstRow="1" w:lastRow="0" w:firstColumn="1" w:lastColumn="0" w:noHBand="0" w:noVBand="1"/>
      </w:tblPr>
      <w:tblGrid>
        <w:gridCol w:w="2689"/>
        <w:gridCol w:w="6327"/>
      </w:tblGrid>
      <w:tr w:rsidR="00422A85" w:rsidRPr="00E73714" w14:paraId="7E70B74B" w14:textId="77777777" w:rsidTr="006F76C0">
        <w:tc>
          <w:tcPr>
            <w:tcW w:w="2689" w:type="dxa"/>
          </w:tcPr>
          <w:p w14:paraId="621AD418" w14:textId="77777777" w:rsidR="00422A85" w:rsidRPr="00E73714" w:rsidRDefault="00422A85" w:rsidP="006F76C0">
            <w:pPr>
              <w:spacing w:after="160" w:line="259" w:lineRule="auto"/>
              <w:rPr>
                <w:rFonts w:ascii="Arial" w:hAnsi="Arial" w:cs="Arial"/>
                <w:sz w:val="24"/>
                <w:szCs w:val="28"/>
              </w:rPr>
            </w:pPr>
            <w:r w:rsidRPr="00E73714">
              <w:rPr>
                <w:rFonts w:ascii="Arial" w:hAnsi="Arial" w:cs="Arial"/>
                <w:sz w:val="24"/>
                <w:szCs w:val="28"/>
              </w:rPr>
              <w:t>Amendment REF:</w:t>
            </w:r>
          </w:p>
          <w:p w14:paraId="3A477CA1" w14:textId="77777777" w:rsidR="00422A85" w:rsidRPr="00E73714" w:rsidRDefault="00422A85" w:rsidP="006F76C0">
            <w:pPr>
              <w:spacing w:after="160" w:line="259" w:lineRule="auto"/>
              <w:rPr>
                <w:rFonts w:ascii="Arial" w:hAnsi="Arial" w:cs="Arial"/>
              </w:rPr>
            </w:pPr>
          </w:p>
        </w:tc>
        <w:tc>
          <w:tcPr>
            <w:tcW w:w="6327" w:type="dxa"/>
          </w:tcPr>
          <w:p w14:paraId="6384F325" w14:textId="77777777" w:rsidR="00422A85" w:rsidRPr="00E73714" w:rsidRDefault="00422A85" w:rsidP="006F76C0">
            <w:pPr>
              <w:spacing w:after="160" w:line="259" w:lineRule="auto"/>
              <w:rPr>
                <w:rFonts w:ascii="Arial" w:hAnsi="Arial" w:cs="Arial"/>
              </w:rPr>
            </w:pPr>
          </w:p>
        </w:tc>
      </w:tr>
      <w:tr w:rsidR="00422A85" w:rsidRPr="00E73714" w14:paraId="5944029C" w14:textId="77777777" w:rsidTr="006F76C0">
        <w:tc>
          <w:tcPr>
            <w:tcW w:w="2689" w:type="dxa"/>
          </w:tcPr>
          <w:p w14:paraId="4534A4D1" w14:textId="77777777" w:rsidR="00422A85" w:rsidRPr="00E73714" w:rsidRDefault="00422A85" w:rsidP="006F76C0">
            <w:pPr>
              <w:spacing w:after="160" w:line="259" w:lineRule="auto"/>
              <w:rPr>
                <w:rFonts w:ascii="Arial" w:hAnsi="Arial" w:cs="Arial"/>
                <w:sz w:val="24"/>
                <w:szCs w:val="28"/>
              </w:rPr>
            </w:pPr>
            <w:r w:rsidRPr="00E73714">
              <w:rPr>
                <w:rFonts w:ascii="Arial" w:hAnsi="Arial" w:cs="Arial"/>
                <w:sz w:val="24"/>
                <w:szCs w:val="28"/>
              </w:rPr>
              <w:t>Date:</w:t>
            </w:r>
          </w:p>
          <w:p w14:paraId="0FA3C769" w14:textId="77777777" w:rsidR="00422A85" w:rsidRPr="00E73714" w:rsidRDefault="00422A85" w:rsidP="006F76C0">
            <w:pPr>
              <w:spacing w:after="160" w:line="259" w:lineRule="auto"/>
              <w:rPr>
                <w:rFonts w:ascii="Arial" w:hAnsi="Arial" w:cs="Arial"/>
              </w:rPr>
            </w:pPr>
          </w:p>
        </w:tc>
        <w:tc>
          <w:tcPr>
            <w:tcW w:w="6327" w:type="dxa"/>
          </w:tcPr>
          <w:p w14:paraId="1925C6B0" w14:textId="77777777" w:rsidR="00422A85" w:rsidRPr="00E73714" w:rsidRDefault="00422A85" w:rsidP="006F76C0">
            <w:pPr>
              <w:spacing w:after="160" w:line="259" w:lineRule="auto"/>
              <w:rPr>
                <w:rFonts w:ascii="Arial" w:hAnsi="Arial" w:cs="Arial"/>
              </w:rPr>
            </w:pPr>
          </w:p>
        </w:tc>
      </w:tr>
      <w:tr w:rsidR="00422A85" w:rsidRPr="00E73714" w14:paraId="19B89225" w14:textId="77777777" w:rsidTr="006F76C0">
        <w:tc>
          <w:tcPr>
            <w:tcW w:w="2689" w:type="dxa"/>
          </w:tcPr>
          <w:p w14:paraId="21250F1D" w14:textId="77777777" w:rsidR="00422A85" w:rsidRPr="00E73714" w:rsidRDefault="00422A85" w:rsidP="006F76C0">
            <w:pPr>
              <w:spacing w:after="160" w:line="259" w:lineRule="auto"/>
              <w:rPr>
                <w:rFonts w:ascii="Arial" w:hAnsi="Arial" w:cs="Arial"/>
                <w:sz w:val="24"/>
                <w:szCs w:val="28"/>
              </w:rPr>
            </w:pPr>
            <w:r w:rsidRPr="00E73714">
              <w:rPr>
                <w:rFonts w:ascii="Arial" w:hAnsi="Arial" w:cs="Arial"/>
                <w:sz w:val="24"/>
                <w:szCs w:val="28"/>
              </w:rPr>
              <w:t>Buyer:</w:t>
            </w:r>
          </w:p>
          <w:p w14:paraId="25C1895A" w14:textId="77777777" w:rsidR="00422A85" w:rsidRPr="00E73714" w:rsidRDefault="00422A85" w:rsidP="006F76C0">
            <w:pPr>
              <w:spacing w:after="160" w:line="259" w:lineRule="auto"/>
              <w:rPr>
                <w:rFonts w:ascii="Arial" w:hAnsi="Arial" w:cs="Arial"/>
              </w:rPr>
            </w:pPr>
          </w:p>
        </w:tc>
        <w:tc>
          <w:tcPr>
            <w:tcW w:w="6327" w:type="dxa"/>
          </w:tcPr>
          <w:p w14:paraId="0CBF15EB" w14:textId="77777777" w:rsidR="00422A85" w:rsidRPr="00E73714" w:rsidRDefault="00422A85" w:rsidP="006F76C0">
            <w:pPr>
              <w:spacing w:after="160" w:line="259" w:lineRule="auto"/>
              <w:rPr>
                <w:rFonts w:ascii="Arial" w:hAnsi="Arial" w:cs="Arial"/>
              </w:rPr>
            </w:pPr>
          </w:p>
        </w:tc>
      </w:tr>
      <w:tr w:rsidR="00422A85" w:rsidRPr="00E73714" w14:paraId="4CA974DA" w14:textId="77777777" w:rsidTr="006F76C0">
        <w:tc>
          <w:tcPr>
            <w:tcW w:w="2689" w:type="dxa"/>
          </w:tcPr>
          <w:p w14:paraId="58CB4AA4" w14:textId="77777777" w:rsidR="00422A85" w:rsidRPr="00E73714" w:rsidRDefault="00422A85" w:rsidP="006F76C0">
            <w:pPr>
              <w:spacing w:after="160" w:line="259" w:lineRule="auto"/>
              <w:rPr>
                <w:rFonts w:ascii="Arial" w:hAnsi="Arial" w:cs="Arial"/>
                <w:sz w:val="24"/>
                <w:szCs w:val="28"/>
              </w:rPr>
            </w:pPr>
            <w:r w:rsidRPr="00E73714">
              <w:rPr>
                <w:rFonts w:ascii="Arial" w:hAnsi="Arial" w:cs="Arial"/>
                <w:sz w:val="24"/>
                <w:szCs w:val="28"/>
              </w:rPr>
              <w:t>Supplier:</w:t>
            </w:r>
          </w:p>
          <w:p w14:paraId="09FB4E12" w14:textId="77777777" w:rsidR="00422A85" w:rsidRPr="00E73714" w:rsidRDefault="00422A85" w:rsidP="006F76C0">
            <w:pPr>
              <w:spacing w:after="160" w:line="259" w:lineRule="auto"/>
              <w:rPr>
                <w:rFonts w:ascii="Arial" w:hAnsi="Arial" w:cs="Arial"/>
              </w:rPr>
            </w:pPr>
          </w:p>
        </w:tc>
        <w:tc>
          <w:tcPr>
            <w:tcW w:w="6327" w:type="dxa"/>
          </w:tcPr>
          <w:p w14:paraId="08EECFE0" w14:textId="77777777" w:rsidR="00422A85" w:rsidRPr="00E73714" w:rsidRDefault="00422A85" w:rsidP="006F76C0">
            <w:pPr>
              <w:spacing w:after="160" w:line="259" w:lineRule="auto"/>
              <w:rPr>
                <w:rFonts w:ascii="Arial" w:hAnsi="Arial" w:cs="Arial"/>
              </w:rPr>
            </w:pPr>
          </w:p>
        </w:tc>
      </w:tr>
      <w:tr w:rsidR="00422A85" w:rsidRPr="00E73714" w14:paraId="350636EA" w14:textId="77777777" w:rsidTr="006F76C0">
        <w:tc>
          <w:tcPr>
            <w:tcW w:w="2689" w:type="dxa"/>
          </w:tcPr>
          <w:p w14:paraId="1BF4BD0B" w14:textId="77777777" w:rsidR="00422A85" w:rsidRPr="00E73714" w:rsidRDefault="00422A85" w:rsidP="006F76C0">
            <w:pPr>
              <w:spacing w:after="160" w:line="259" w:lineRule="auto"/>
              <w:rPr>
                <w:rFonts w:ascii="Arial" w:hAnsi="Arial" w:cs="Arial"/>
                <w:sz w:val="24"/>
                <w:szCs w:val="28"/>
              </w:rPr>
            </w:pPr>
            <w:r w:rsidRPr="00E73714">
              <w:rPr>
                <w:rFonts w:ascii="Arial" w:hAnsi="Arial" w:cs="Arial"/>
                <w:sz w:val="24"/>
                <w:szCs w:val="28"/>
              </w:rPr>
              <w:t>Reason for amendment:</w:t>
            </w:r>
          </w:p>
          <w:p w14:paraId="17050D6A" w14:textId="77777777" w:rsidR="00422A85" w:rsidRPr="00E73714" w:rsidRDefault="00422A85" w:rsidP="006F76C0">
            <w:pPr>
              <w:spacing w:after="160" w:line="259" w:lineRule="auto"/>
              <w:rPr>
                <w:rFonts w:ascii="Arial" w:hAnsi="Arial" w:cs="Arial"/>
              </w:rPr>
            </w:pPr>
          </w:p>
        </w:tc>
        <w:tc>
          <w:tcPr>
            <w:tcW w:w="6327" w:type="dxa"/>
          </w:tcPr>
          <w:p w14:paraId="37E05AC0" w14:textId="77777777" w:rsidR="00422A85" w:rsidRPr="00E73714" w:rsidRDefault="00422A85" w:rsidP="006F76C0">
            <w:pPr>
              <w:spacing w:after="160" w:line="259" w:lineRule="auto"/>
              <w:rPr>
                <w:rFonts w:ascii="Arial" w:hAnsi="Arial" w:cs="Arial"/>
              </w:rPr>
            </w:pPr>
          </w:p>
        </w:tc>
      </w:tr>
      <w:tr w:rsidR="00422A85" w:rsidRPr="00E73714" w14:paraId="64052C9C" w14:textId="77777777" w:rsidTr="006F76C0">
        <w:tc>
          <w:tcPr>
            <w:tcW w:w="2689" w:type="dxa"/>
          </w:tcPr>
          <w:p w14:paraId="4A758D91" w14:textId="77777777" w:rsidR="00422A85" w:rsidRPr="00E73714" w:rsidRDefault="00422A85" w:rsidP="006F76C0">
            <w:pPr>
              <w:spacing w:after="160" w:line="259" w:lineRule="auto"/>
              <w:rPr>
                <w:rFonts w:ascii="Arial" w:hAnsi="Arial" w:cs="Arial"/>
                <w:sz w:val="24"/>
                <w:szCs w:val="28"/>
              </w:rPr>
            </w:pPr>
            <w:r w:rsidRPr="00E73714">
              <w:rPr>
                <w:rFonts w:ascii="Arial" w:hAnsi="Arial" w:cs="Arial"/>
                <w:sz w:val="24"/>
                <w:szCs w:val="28"/>
              </w:rPr>
              <w:t>Section effected:</w:t>
            </w:r>
          </w:p>
          <w:p w14:paraId="1AC4D65C" w14:textId="77777777" w:rsidR="00422A85" w:rsidRPr="00E73714" w:rsidRDefault="00422A85" w:rsidP="006F76C0">
            <w:pPr>
              <w:spacing w:after="160" w:line="259" w:lineRule="auto"/>
              <w:rPr>
                <w:rFonts w:ascii="Arial" w:hAnsi="Arial" w:cs="Arial"/>
              </w:rPr>
            </w:pPr>
          </w:p>
        </w:tc>
        <w:tc>
          <w:tcPr>
            <w:tcW w:w="6327" w:type="dxa"/>
          </w:tcPr>
          <w:p w14:paraId="0C60435E" w14:textId="77777777" w:rsidR="00422A85" w:rsidRPr="00E73714" w:rsidRDefault="00422A85" w:rsidP="006F76C0">
            <w:pPr>
              <w:spacing w:after="160" w:line="259" w:lineRule="auto"/>
              <w:rPr>
                <w:rFonts w:ascii="Arial" w:hAnsi="Arial" w:cs="Arial"/>
              </w:rPr>
            </w:pPr>
          </w:p>
        </w:tc>
      </w:tr>
      <w:tr w:rsidR="00422A85" w:rsidRPr="00E73714" w14:paraId="612AEC5C" w14:textId="77777777" w:rsidTr="006F76C0">
        <w:tc>
          <w:tcPr>
            <w:tcW w:w="2689" w:type="dxa"/>
          </w:tcPr>
          <w:p w14:paraId="358D571B" w14:textId="77777777" w:rsidR="00422A85" w:rsidRPr="00E73714" w:rsidRDefault="00422A85" w:rsidP="006F76C0">
            <w:pPr>
              <w:spacing w:after="160" w:line="259" w:lineRule="auto"/>
              <w:rPr>
                <w:rFonts w:ascii="Arial" w:hAnsi="Arial" w:cs="Arial"/>
                <w:sz w:val="24"/>
                <w:szCs w:val="28"/>
              </w:rPr>
            </w:pPr>
            <w:r w:rsidRPr="00E73714">
              <w:rPr>
                <w:rFonts w:ascii="Arial" w:hAnsi="Arial" w:cs="Arial"/>
                <w:sz w:val="24"/>
                <w:szCs w:val="28"/>
              </w:rPr>
              <w:t>Amendment:</w:t>
            </w:r>
          </w:p>
          <w:p w14:paraId="0A537902" w14:textId="77777777" w:rsidR="00422A85" w:rsidRPr="00E73714" w:rsidRDefault="00422A85" w:rsidP="006F76C0">
            <w:pPr>
              <w:spacing w:after="160" w:line="259" w:lineRule="auto"/>
              <w:rPr>
                <w:rFonts w:ascii="Arial" w:hAnsi="Arial" w:cs="Arial"/>
              </w:rPr>
            </w:pPr>
          </w:p>
        </w:tc>
        <w:tc>
          <w:tcPr>
            <w:tcW w:w="6327" w:type="dxa"/>
          </w:tcPr>
          <w:p w14:paraId="3F55FF2B" w14:textId="77777777" w:rsidR="00422A85" w:rsidRPr="00E73714" w:rsidRDefault="00422A85" w:rsidP="006F76C0">
            <w:pPr>
              <w:spacing w:after="160" w:line="259" w:lineRule="auto"/>
              <w:rPr>
                <w:rFonts w:ascii="Arial" w:hAnsi="Arial" w:cs="Arial"/>
              </w:rPr>
            </w:pPr>
          </w:p>
        </w:tc>
      </w:tr>
    </w:tbl>
    <w:p w14:paraId="46BA7A29" w14:textId="77777777" w:rsidR="00422A85" w:rsidRPr="00E73714" w:rsidRDefault="00422A85" w:rsidP="00422A85">
      <w:pPr>
        <w:spacing w:after="160" w:line="259" w:lineRule="auto"/>
        <w:jc w:val="left"/>
        <w:rPr>
          <w:rFonts w:ascii="Arial" w:eastAsia="Calibri" w:hAnsi="Arial" w:cs="Arial"/>
          <w:sz w:val="22"/>
          <w:szCs w:val="22"/>
          <w:lang w:eastAsia="en-US"/>
        </w:rPr>
      </w:pPr>
    </w:p>
    <w:p w14:paraId="7AED5095" w14:textId="77777777" w:rsidR="00422A85" w:rsidRPr="00E73714" w:rsidRDefault="00422A85" w:rsidP="00422A85">
      <w:pPr>
        <w:spacing w:after="160" w:line="259" w:lineRule="auto"/>
        <w:jc w:val="left"/>
        <w:rPr>
          <w:rFonts w:ascii="Arial" w:eastAsia="Calibri" w:hAnsi="Arial" w:cs="Arial"/>
          <w:sz w:val="22"/>
          <w:szCs w:val="22"/>
          <w:lang w:eastAsia="en-US"/>
        </w:rPr>
      </w:pPr>
    </w:p>
    <w:p w14:paraId="7D394E39" w14:textId="77777777" w:rsidR="00422A85" w:rsidRPr="00E73714" w:rsidRDefault="00422A85" w:rsidP="00422A85">
      <w:pPr>
        <w:spacing w:after="160" w:line="259" w:lineRule="auto"/>
        <w:jc w:val="left"/>
        <w:rPr>
          <w:rFonts w:ascii="Arial" w:eastAsia="Calibri" w:hAnsi="Arial" w:cs="Arial"/>
          <w:sz w:val="22"/>
          <w:szCs w:val="22"/>
          <w:lang w:eastAsia="en-US"/>
        </w:rPr>
      </w:pPr>
    </w:p>
    <w:p w14:paraId="1A7AE8B4" w14:textId="77777777" w:rsidR="00422A85" w:rsidRPr="00E73714" w:rsidRDefault="00422A85" w:rsidP="00422A85">
      <w:pPr>
        <w:spacing w:after="160" w:line="259" w:lineRule="auto"/>
        <w:jc w:val="left"/>
        <w:rPr>
          <w:rFonts w:ascii="Arial" w:eastAsia="Calibri" w:hAnsi="Arial" w:cs="Arial"/>
          <w:sz w:val="22"/>
          <w:szCs w:val="22"/>
          <w:lang w:eastAsia="en-US"/>
        </w:rPr>
      </w:pPr>
    </w:p>
    <w:p w14:paraId="783E0EF0" w14:textId="77777777" w:rsidR="00422A85" w:rsidRPr="00E73714" w:rsidRDefault="00422A85" w:rsidP="00422A85">
      <w:pPr>
        <w:spacing w:after="160" w:line="259" w:lineRule="auto"/>
        <w:jc w:val="left"/>
        <w:rPr>
          <w:rFonts w:ascii="Arial" w:eastAsia="Calibri" w:hAnsi="Arial" w:cs="Arial"/>
          <w:sz w:val="22"/>
          <w:szCs w:val="22"/>
          <w:lang w:eastAsia="en-US"/>
        </w:rPr>
      </w:pPr>
    </w:p>
    <w:p w14:paraId="7FD00D50" w14:textId="77777777" w:rsidR="00422A85" w:rsidRPr="00E73714" w:rsidRDefault="00422A85" w:rsidP="00422A85">
      <w:pPr>
        <w:spacing w:after="160" w:line="259" w:lineRule="auto"/>
        <w:jc w:val="left"/>
        <w:rPr>
          <w:rFonts w:ascii="Arial" w:eastAsia="Calibri" w:hAnsi="Arial" w:cs="Arial"/>
          <w:sz w:val="22"/>
          <w:szCs w:val="22"/>
          <w:lang w:eastAsia="en-US"/>
        </w:rPr>
      </w:pPr>
    </w:p>
    <w:p w14:paraId="6B9BA747" w14:textId="77777777" w:rsidR="00422A85" w:rsidRPr="00E73714" w:rsidRDefault="00422A85" w:rsidP="00422A85">
      <w:pPr>
        <w:spacing w:after="160" w:line="259" w:lineRule="auto"/>
        <w:jc w:val="left"/>
        <w:rPr>
          <w:rFonts w:ascii="Arial" w:eastAsia="Calibri" w:hAnsi="Arial" w:cs="Arial"/>
          <w:sz w:val="22"/>
          <w:szCs w:val="22"/>
          <w:lang w:eastAsia="en-US"/>
        </w:rPr>
      </w:pPr>
    </w:p>
    <w:p w14:paraId="4D6D3A51" w14:textId="77777777" w:rsidR="00422A85" w:rsidRPr="00E73714" w:rsidRDefault="00422A85" w:rsidP="00422A85">
      <w:pPr>
        <w:spacing w:after="160" w:line="259" w:lineRule="auto"/>
        <w:jc w:val="left"/>
        <w:rPr>
          <w:rFonts w:ascii="Arial" w:eastAsia="Calibri" w:hAnsi="Arial" w:cs="Arial"/>
          <w:sz w:val="22"/>
          <w:szCs w:val="22"/>
          <w:lang w:eastAsia="en-US"/>
        </w:rPr>
      </w:pPr>
      <w:r w:rsidRPr="00E73714">
        <w:rPr>
          <w:rFonts w:ascii="Arial" w:eastAsia="Calibri" w:hAnsi="Arial" w:cs="Arial"/>
          <w:sz w:val="22"/>
          <w:szCs w:val="22"/>
          <w:lang w:eastAsia="en-US"/>
        </w:rPr>
        <w:t>Signed for on behalf of HMRC</w:t>
      </w:r>
      <w:r w:rsidRPr="00E73714">
        <w:rPr>
          <w:rFonts w:ascii="Arial" w:eastAsia="Calibri" w:hAnsi="Arial" w:cs="Arial"/>
          <w:sz w:val="22"/>
          <w:szCs w:val="22"/>
          <w:lang w:eastAsia="en-US"/>
        </w:rPr>
        <w:tab/>
      </w:r>
      <w:r w:rsidRPr="00E73714">
        <w:rPr>
          <w:rFonts w:ascii="Arial" w:eastAsia="Calibri" w:hAnsi="Arial" w:cs="Arial"/>
          <w:sz w:val="22"/>
          <w:szCs w:val="22"/>
          <w:lang w:eastAsia="en-US"/>
        </w:rPr>
        <w:tab/>
        <w:t>Signed for on behalf of the Supplier</w:t>
      </w:r>
      <w:r w:rsidRPr="00E73714">
        <w:rPr>
          <w:rFonts w:ascii="Arial" w:eastAsia="Calibri" w:hAnsi="Arial" w:cs="Arial"/>
          <w:sz w:val="22"/>
          <w:szCs w:val="22"/>
          <w:lang w:eastAsia="en-US"/>
        </w:rPr>
        <w:tab/>
      </w:r>
    </w:p>
    <w:tbl>
      <w:tblPr>
        <w:tblStyle w:val="TableGrid2"/>
        <w:tblW w:w="0" w:type="auto"/>
        <w:tblLook w:val="04A0" w:firstRow="1" w:lastRow="0" w:firstColumn="1" w:lastColumn="0" w:noHBand="0" w:noVBand="1"/>
      </w:tblPr>
      <w:tblGrid>
        <w:gridCol w:w="4390"/>
        <w:gridCol w:w="4626"/>
      </w:tblGrid>
      <w:tr w:rsidR="00422A85" w:rsidRPr="00E73714" w14:paraId="2F33F0A9" w14:textId="77777777" w:rsidTr="006F76C0">
        <w:trPr>
          <w:trHeight w:val="392"/>
        </w:trPr>
        <w:tc>
          <w:tcPr>
            <w:tcW w:w="4390" w:type="dxa"/>
          </w:tcPr>
          <w:p w14:paraId="72630213" w14:textId="77777777" w:rsidR="00422A85" w:rsidRPr="00E73714" w:rsidRDefault="00422A85" w:rsidP="006F76C0">
            <w:pPr>
              <w:spacing w:after="160" w:line="259" w:lineRule="auto"/>
              <w:rPr>
                <w:rFonts w:ascii="Arial" w:hAnsi="Arial" w:cs="Arial"/>
              </w:rPr>
            </w:pPr>
            <w:r w:rsidRPr="00E73714">
              <w:rPr>
                <w:rFonts w:ascii="Arial" w:hAnsi="Arial" w:cs="Arial"/>
              </w:rPr>
              <w:t>Signed:</w:t>
            </w:r>
          </w:p>
        </w:tc>
        <w:tc>
          <w:tcPr>
            <w:tcW w:w="4626" w:type="dxa"/>
          </w:tcPr>
          <w:p w14:paraId="5B538C23" w14:textId="77777777" w:rsidR="00422A85" w:rsidRPr="00E73714" w:rsidRDefault="00422A85" w:rsidP="006F76C0">
            <w:pPr>
              <w:spacing w:after="160" w:line="259" w:lineRule="auto"/>
              <w:rPr>
                <w:rFonts w:ascii="Arial" w:hAnsi="Arial" w:cs="Arial"/>
              </w:rPr>
            </w:pPr>
            <w:r w:rsidRPr="00E73714">
              <w:rPr>
                <w:rFonts w:ascii="Arial" w:hAnsi="Arial" w:cs="Arial"/>
              </w:rPr>
              <w:t>Signed:</w:t>
            </w:r>
          </w:p>
        </w:tc>
      </w:tr>
      <w:tr w:rsidR="00422A85" w:rsidRPr="00E73714" w14:paraId="66C9A7E7" w14:textId="77777777" w:rsidTr="006F76C0">
        <w:trPr>
          <w:trHeight w:val="411"/>
        </w:trPr>
        <w:tc>
          <w:tcPr>
            <w:tcW w:w="4390" w:type="dxa"/>
          </w:tcPr>
          <w:p w14:paraId="76A443FB" w14:textId="77777777" w:rsidR="00422A85" w:rsidRPr="00E73714" w:rsidRDefault="00422A85" w:rsidP="006F76C0">
            <w:pPr>
              <w:spacing w:after="160" w:line="259" w:lineRule="auto"/>
              <w:rPr>
                <w:rFonts w:ascii="Arial" w:hAnsi="Arial" w:cs="Arial"/>
              </w:rPr>
            </w:pPr>
            <w:r w:rsidRPr="00E73714">
              <w:rPr>
                <w:rFonts w:ascii="Arial" w:hAnsi="Arial" w:cs="Arial"/>
              </w:rPr>
              <w:t>Name:</w:t>
            </w:r>
          </w:p>
        </w:tc>
        <w:tc>
          <w:tcPr>
            <w:tcW w:w="4626" w:type="dxa"/>
          </w:tcPr>
          <w:p w14:paraId="16D0E40E" w14:textId="77777777" w:rsidR="00422A85" w:rsidRPr="00E73714" w:rsidRDefault="00422A85" w:rsidP="006F76C0">
            <w:pPr>
              <w:spacing w:after="160" w:line="259" w:lineRule="auto"/>
              <w:rPr>
                <w:rFonts w:ascii="Arial" w:hAnsi="Arial" w:cs="Arial"/>
              </w:rPr>
            </w:pPr>
            <w:r w:rsidRPr="00E73714">
              <w:rPr>
                <w:rFonts w:ascii="Arial" w:hAnsi="Arial" w:cs="Arial"/>
              </w:rPr>
              <w:t>Name:</w:t>
            </w:r>
          </w:p>
        </w:tc>
      </w:tr>
      <w:tr w:rsidR="00422A85" w:rsidRPr="00E73714" w14:paraId="37749249" w14:textId="77777777" w:rsidTr="006F76C0">
        <w:trPr>
          <w:trHeight w:val="417"/>
        </w:trPr>
        <w:tc>
          <w:tcPr>
            <w:tcW w:w="4390" w:type="dxa"/>
          </w:tcPr>
          <w:p w14:paraId="613B394F" w14:textId="77777777" w:rsidR="00422A85" w:rsidRPr="00E73714" w:rsidRDefault="00422A85" w:rsidP="006F76C0">
            <w:pPr>
              <w:spacing w:after="160" w:line="259" w:lineRule="auto"/>
              <w:rPr>
                <w:rFonts w:ascii="Arial" w:hAnsi="Arial" w:cs="Arial"/>
              </w:rPr>
            </w:pPr>
            <w:r w:rsidRPr="00E73714">
              <w:rPr>
                <w:rFonts w:ascii="Arial" w:hAnsi="Arial" w:cs="Arial"/>
              </w:rPr>
              <w:t>Title:</w:t>
            </w:r>
          </w:p>
        </w:tc>
        <w:tc>
          <w:tcPr>
            <w:tcW w:w="4626" w:type="dxa"/>
          </w:tcPr>
          <w:p w14:paraId="38127739" w14:textId="77777777" w:rsidR="00422A85" w:rsidRPr="00E73714" w:rsidRDefault="00422A85" w:rsidP="006F76C0">
            <w:pPr>
              <w:spacing w:after="160" w:line="259" w:lineRule="auto"/>
              <w:rPr>
                <w:rFonts w:ascii="Arial" w:hAnsi="Arial" w:cs="Arial"/>
              </w:rPr>
            </w:pPr>
            <w:r w:rsidRPr="00E73714">
              <w:rPr>
                <w:rFonts w:ascii="Arial" w:hAnsi="Arial" w:cs="Arial"/>
              </w:rPr>
              <w:t>Title:</w:t>
            </w:r>
          </w:p>
        </w:tc>
      </w:tr>
      <w:tr w:rsidR="00422A85" w:rsidRPr="00E73714" w14:paraId="50BA4572" w14:textId="77777777" w:rsidTr="006F76C0">
        <w:trPr>
          <w:trHeight w:val="422"/>
        </w:trPr>
        <w:tc>
          <w:tcPr>
            <w:tcW w:w="4390" w:type="dxa"/>
          </w:tcPr>
          <w:p w14:paraId="0E1CC66D" w14:textId="77777777" w:rsidR="00422A85" w:rsidRPr="00E73714" w:rsidRDefault="00422A85" w:rsidP="006F76C0">
            <w:pPr>
              <w:spacing w:after="160" w:line="259" w:lineRule="auto"/>
              <w:rPr>
                <w:rFonts w:ascii="Arial" w:hAnsi="Arial" w:cs="Arial"/>
              </w:rPr>
            </w:pPr>
            <w:r w:rsidRPr="00E73714">
              <w:rPr>
                <w:rFonts w:ascii="Arial" w:hAnsi="Arial" w:cs="Arial"/>
              </w:rPr>
              <w:t>Date:</w:t>
            </w:r>
          </w:p>
        </w:tc>
        <w:tc>
          <w:tcPr>
            <w:tcW w:w="4626" w:type="dxa"/>
          </w:tcPr>
          <w:p w14:paraId="00F4F727" w14:textId="77777777" w:rsidR="00422A85" w:rsidRPr="00E73714" w:rsidRDefault="00422A85" w:rsidP="006F76C0">
            <w:pPr>
              <w:spacing w:after="160" w:line="259" w:lineRule="auto"/>
              <w:rPr>
                <w:rFonts w:ascii="Arial" w:hAnsi="Arial" w:cs="Arial"/>
              </w:rPr>
            </w:pPr>
            <w:r w:rsidRPr="00E73714">
              <w:rPr>
                <w:rFonts w:ascii="Arial" w:hAnsi="Arial" w:cs="Arial"/>
              </w:rPr>
              <w:t>Date:</w:t>
            </w:r>
          </w:p>
        </w:tc>
      </w:tr>
      <w:bookmarkEnd w:id="346"/>
    </w:tbl>
    <w:p w14:paraId="1506FBB0" w14:textId="77777777" w:rsidR="00422A85" w:rsidRPr="00E73714" w:rsidRDefault="00422A85" w:rsidP="00422A85">
      <w:pPr>
        <w:spacing w:after="160" w:line="259" w:lineRule="auto"/>
        <w:jc w:val="left"/>
        <w:rPr>
          <w:rFonts w:ascii="Arial" w:eastAsia="Calibri" w:hAnsi="Arial" w:cs="Arial"/>
          <w:sz w:val="22"/>
          <w:szCs w:val="22"/>
          <w:lang w:eastAsia="en-US"/>
        </w:rPr>
      </w:pPr>
    </w:p>
    <w:p w14:paraId="47F242A3" w14:textId="0DA4F5F4" w:rsidR="00422A85" w:rsidRDefault="00422A85" w:rsidP="00422A85">
      <w:pPr>
        <w:spacing w:after="160" w:line="259" w:lineRule="auto"/>
        <w:jc w:val="left"/>
        <w:rPr>
          <w:rFonts w:ascii="Arial" w:eastAsia="Calibri" w:hAnsi="Arial" w:cs="Arial"/>
          <w:sz w:val="22"/>
          <w:szCs w:val="22"/>
          <w:lang w:eastAsia="en-US"/>
        </w:rPr>
      </w:pPr>
    </w:p>
    <w:p w14:paraId="0C7C5335" w14:textId="77777777" w:rsidR="00644716" w:rsidRPr="00E73714" w:rsidRDefault="00644716" w:rsidP="00422A85">
      <w:pPr>
        <w:spacing w:after="160" w:line="259" w:lineRule="auto"/>
        <w:jc w:val="left"/>
        <w:rPr>
          <w:rFonts w:ascii="Arial" w:eastAsia="Calibri" w:hAnsi="Arial" w:cs="Arial"/>
          <w:sz w:val="22"/>
          <w:szCs w:val="22"/>
          <w:lang w:eastAsia="en-US"/>
        </w:rPr>
      </w:pPr>
    </w:p>
    <w:p w14:paraId="33F34DCB" w14:textId="77777777" w:rsidR="00422A85" w:rsidRPr="00E73714" w:rsidRDefault="00422A85" w:rsidP="00422A85">
      <w:pPr>
        <w:keepNext/>
        <w:keepLines/>
        <w:spacing w:before="240" w:line="259" w:lineRule="auto"/>
        <w:jc w:val="left"/>
        <w:outlineLvl w:val="0"/>
        <w:rPr>
          <w:rFonts w:ascii="Arial" w:eastAsia="Calibri" w:hAnsi="Arial" w:cs="Arial"/>
          <w:color w:val="000000"/>
          <w:sz w:val="32"/>
          <w:szCs w:val="32"/>
          <w:lang w:eastAsia="en-US"/>
        </w:rPr>
      </w:pPr>
      <w:bookmarkStart w:id="347" w:name="_Hlk43806465"/>
      <w:bookmarkStart w:id="348" w:name="_Toc43815884"/>
      <w:bookmarkStart w:id="349" w:name="_Hlk43210141"/>
      <w:r w:rsidRPr="00E73714">
        <w:rPr>
          <w:rFonts w:ascii="Arial" w:eastAsia="Calibri" w:hAnsi="Arial" w:cs="Arial"/>
          <w:color w:val="000000"/>
          <w:sz w:val="32"/>
          <w:szCs w:val="32"/>
          <w:lang w:eastAsia="en-US"/>
        </w:rPr>
        <w:lastRenderedPageBreak/>
        <w:t>Annex 4 – Known Dependencies</w:t>
      </w:r>
      <w:bookmarkEnd w:id="347"/>
      <w:bookmarkEnd w:id="348"/>
    </w:p>
    <w:p w14:paraId="17FC31C6" w14:textId="77777777" w:rsidR="00422A85" w:rsidRPr="00E73714" w:rsidRDefault="00422A85" w:rsidP="00422A85">
      <w:pPr>
        <w:spacing w:after="160" w:line="259" w:lineRule="auto"/>
        <w:jc w:val="left"/>
        <w:rPr>
          <w:rFonts w:ascii="Arial" w:eastAsia="Calibri" w:hAnsi="Arial" w:cs="Arial"/>
          <w:sz w:val="22"/>
          <w:szCs w:val="22"/>
          <w:lang w:eastAsia="en-US"/>
        </w:rPr>
      </w:pPr>
    </w:p>
    <w:p w14:paraId="410E4847" w14:textId="77777777" w:rsidR="00422A85" w:rsidRPr="00E73714" w:rsidRDefault="00422A85" w:rsidP="00422A85">
      <w:pPr>
        <w:spacing w:after="160" w:line="259" w:lineRule="auto"/>
        <w:jc w:val="left"/>
        <w:rPr>
          <w:rFonts w:ascii="Arial" w:eastAsia="Calibri" w:hAnsi="Arial" w:cs="Arial"/>
          <w:sz w:val="24"/>
          <w:szCs w:val="22"/>
          <w:lang w:eastAsia="en-US"/>
        </w:rPr>
      </w:pPr>
      <w:r w:rsidRPr="00E73714">
        <w:rPr>
          <w:rFonts w:ascii="Arial" w:eastAsia="Calibri" w:hAnsi="Arial" w:cs="Arial"/>
          <w:sz w:val="24"/>
          <w:szCs w:val="22"/>
          <w:lang w:eastAsia="en-US"/>
        </w:rPr>
        <w:t xml:space="preserve">The below table is a record of any known Project dependency which exists at the time of signing.  </w:t>
      </w:r>
    </w:p>
    <w:p w14:paraId="5BF7B358" w14:textId="77777777" w:rsidR="00422A85" w:rsidRPr="00E73714" w:rsidRDefault="00422A85" w:rsidP="00422A85">
      <w:pPr>
        <w:spacing w:after="160" w:line="259" w:lineRule="auto"/>
        <w:jc w:val="left"/>
        <w:rPr>
          <w:rFonts w:ascii="Arial" w:eastAsia="Calibri" w:hAnsi="Arial" w:cs="Arial"/>
          <w:sz w:val="24"/>
          <w:szCs w:val="22"/>
          <w:lang w:eastAsia="en-US"/>
        </w:rPr>
      </w:pPr>
      <w:r w:rsidRPr="00E73714">
        <w:rPr>
          <w:rFonts w:ascii="Arial" w:eastAsia="Calibri" w:hAnsi="Arial" w:cs="Arial"/>
          <w:sz w:val="24"/>
          <w:szCs w:val="22"/>
          <w:lang w:eastAsia="en-US"/>
        </w:rPr>
        <w:t>It is acknowledged by both parties that dependencies may not exist at time of signing or may only become known at a future date.  The table represents a true reflection of understanding at the time of signing and neither the Buyer or Supplier will be accountable for unidentified discrepancies.</w:t>
      </w:r>
    </w:p>
    <w:p w14:paraId="48A811DB" w14:textId="77777777" w:rsidR="00422A85" w:rsidRPr="00E73714" w:rsidRDefault="00422A85" w:rsidP="00422A85">
      <w:pPr>
        <w:spacing w:after="160" w:line="259" w:lineRule="auto"/>
        <w:jc w:val="left"/>
        <w:rPr>
          <w:rFonts w:ascii="Arial" w:eastAsia="Calibri" w:hAnsi="Arial" w:cs="Arial"/>
          <w:sz w:val="24"/>
          <w:szCs w:val="22"/>
          <w:lang w:eastAsia="en-US"/>
        </w:rPr>
      </w:pPr>
      <w:r w:rsidRPr="00E73714">
        <w:rPr>
          <w:rFonts w:ascii="Arial" w:eastAsia="Calibri" w:hAnsi="Arial" w:cs="Arial"/>
          <w:sz w:val="24"/>
          <w:szCs w:val="22"/>
          <w:lang w:eastAsia="en-US"/>
        </w:rPr>
        <w:t>Reference:</w:t>
      </w:r>
    </w:p>
    <w:p w14:paraId="72C1E50F" w14:textId="77777777" w:rsidR="00422A85" w:rsidRPr="00E73714" w:rsidRDefault="00422A85" w:rsidP="00422A85">
      <w:pPr>
        <w:numPr>
          <w:ilvl w:val="0"/>
          <w:numId w:val="59"/>
        </w:numPr>
        <w:spacing w:after="160" w:line="256" w:lineRule="auto"/>
        <w:contextualSpacing/>
        <w:jc w:val="left"/>
        <w:rPr>
          <w:rFonts w:ascii="Arial" w:eastAsia="Calibri" w:hAnsi="Arial" w:cs="Arial"/>
          <w:sz w:val="24"/>
          <w:szCs w:val="22"/>
          <w:lang w:eastAsia="en-US"/>
        </w:rPr>
      </w:pPr>
      <w:r w:rsidRPr="00E73714">
        <w:rPr>
          <w:rFonts w:ascii="Arial" w:eastAsia="Calibri" w:hAnsi="Arial" w:cs="Arial"/>
          <w:sz w:val="24"/>
          <w:szCs w:val="22"/>
          <w:lang w:eastAsia="en-US"/>
        </w:rPr>
        <w:t>SOW Ref</w:t>
      </w:r>
    </w:p>
    <w:p w14:paraId="137D5CE0" w14:textId="77777777" w:rsidR="00422A85" w:rsidRPr="00E73714" w:rsidRDefault="00422A85" w:rsidP="00422A85">
      <w:pPr>
        <w:numPr>
          <w:ilvl w:val="0"/>
          <w:numId w:val="59"/>
        </w:numPr>
        <w:spacing w:after="160" w:line="256" w:lineRule="auto"/>
        <w:contextualSpacing/>
        <w:jc w:val="left"/>
        <w:rPr>
          <w:rFonts w:ascii="Arial" w:eastAsia="Calibri" w:hAnsi="Arial" w:cs="Arial"/>
          <w:sz w:val="24"/>
          <w:szCs w:val="22"/>
          <w:lang w:eastAsia="en-US"/>
        </w:rPr>
      </w:pPr>
      <w:r w:rsidRPr="00E73714">
        <w:rPr>
          <w:rFonts w:ascii="Arial" w:eastAsia="Calibri" w:hAnsi="Arial" w:cs="Arial"/>
          <w:sz w:val="24"/>
          <w:szCs w:val="22"/>
          <w:lang w:eastAsia="en-US"/>
        </w:rPr>
        <w:t>SOW Ref</w:t>
      </w:r>
    </w:p>
    <w:p w14:paraId="4B60AA8E" w14:textId="77777777" w:rsidR="00422A85" w:rsidRPr="00E73714" w:rsidRDefault="00422A85" w:rsidP="00422A85">
      <w:pPr>
        <w:numPr>
          <w:ilvl w:val="0"/>
          <w:numId w:val="59"/>
        </w:numPr>
        <w:spacing w:after="160" w:line="256" w:lineRule="auto"/>
        <w:contextualSpacing/>
        <w:jc w:val="left"/>
        <w:rPr>
          <w:rFonts w:ascii="Arial" w:eastAsia="Calibri" w:hAnsi="Arial" w:cs="Arial"/>
          <w:sz w:val="24"/>
          <w:szCs w:val="22"/>
          <w:lang w:eastAsia="en-US"/>
        </w:rPr>
      </w:pPr>
      <w:r w:rsidRPr="00E73714">
        <w:rPr>
          <w:rFonts w:ascii="Arial" w:eastAsia="Calibri" w:hAnsi="Arial" w:cs="Arial"/>
          <w:sz w:val="24"/>
          <w:szCs w:val="22"/>
          <w:lang w:eastAsia="en-US"/>
        </w:rPr>
        <w:t>SOW Ref</w:t>
      </w:r>
    </w:p>
    <w:p w14:paraId="567BF7BB" w14:textId="77777777" w:rsidR="00422A85" w:rsidRPr="00E73714" w:rsidRDefault="00422A85" w:rsidP="00422A85">
      <w:pPr>
        <w:numPr>
          <w:ilvl w:val="0"/>
          <w:numId w:val="59"/>
        </w:numPr>
        <w:spacing w:after="160" w:line="256" w:lineRule="auto"/>
        <w:contextualSpacing/>
        <w:jc w:val="left"/>
        <w:rPr>
          <w:rFonts w:ascii="Arial" w:eastAsia="Calibri" w:hAnsi="Arial" w:cs="Arial"/>
          <w:sz w:val="24"/>
          <w:szCs w:val="22"/>
          <w:lang w:eastAsia="en-US"/>
        </w:rPr>
      </w:pPr>
      <w:r w:rsidRPr="00E73714">
        <w:rPr>
          <w:rFonts w:ascii="Arial" w:eastAsia="Calibri" w:hAnsi="Arial" w:cs="Arial"/>
          <w:sz w:val="24"/>
          <w:szCs w:val="22"/>
          <w:lang w:eastAsia="en-US"/>
        </w:rPr>
        <w:t>SOW Ref</w:t>
      </w:r>
    </w:p>
    <w:p w14:paraId="6CDB9B38" w14:textId="77777777" w:rsidR="00422A85" w:rsidRPr="00E73714" w:rsidRDefault="00422A85" w:rsidP="00422A85">
      <w:pPr>
        <w:numPr>
          <w:ilvl w:val="0"/>
          <w:numId w:val="59"/>
        </w:numPr>
        <w:spacing w:after="160" w:line="256" w:lineRule="auto"/>
        <w:contextualSpacing/>
        <w:jc w:val="left"/>
        <w:rPr>
          <w:rFonts w:ascii="Arial" w:eastAsia="Calibri" w:hAnsi="Arial" w:cs="Arial"/>
          <w:sz w:val="24"/>
          <w:szCs w:val="22"/>
          <w:lang w:eastAsia="en-US"/>
        </w:rPr>
      </w:pPr>
      <w:r w:rsidRPr="00E73714">
        <w:rPr>
          <w:rFonts w:ascii="Arial" w:eastAsia="Calibri" w:hAnsi="Arial" w:cs="Arial"/>
          <w:sz w:val="24"/>
          <w:szCs w:val="22"/>
          <w:lang w:eastAsia="en-US"/>
        </w:rPr>
        <w:t>SOW Ref</w:t>
      </w:r>
    </w:p>
    <w:p w14:paraId="3FDEAED3" w14:textId="77777777" w:rsidR="00422A85" w:rsidRPr="00E73714" w:rsidRDefault="00422A85" w:rsidP="00422A85">
      <w:pPr>
        <w:spacing w:after="160" w:line="259" w:lineRule="auto"/>
        <w:jc w:val="left"/>
        <w:rPr>
          <w:rFonts w:ascii="Arial" w:eastAsia="Calibri" w:hAnsi="Arial" w:cs="Arial"/>
          <w:sz w:val="22"/>
          <w:szCs w:val="22"/>
          <w:lang w:eastAsia="en-US"/>
        </w:rPr>
      </w:pPr>
      <w:r w:rsidRPr="00E73714">
        <w:rPr>
          <w:rFonts w:ascii="Arial" w:eastAsia="Calibri" w:hAnsi="Arial" w:cs="Arial"/>
          <w:sz w:val="22"/>
          <w:szCs w:val="22"/>
          <w:lang w:eastAsia="en-US"/>
        </w:rPr>
        <w:br w:type="page"/>
      </w:r>
    </w:p>
    <w:p w14:paraId="5CE5BBAD" w14:textId="77777777" w:rsidR="00422A85" w:rsidRPr="00E73714" w:rsidRDefault="00422A85" w:rsidP="00422A85">
      <w:pPr>
        <w:keepNext/>
        <w:keepLines/>
        <w:spacing w:before="240" w:line="259" w:lineRule="auto"/>
        <w:jc w:val="left"/>
        <w:outlineLvl w:val="0"/>
        <w:rPr>
          <w:rFonts w:ascii="Arial" w:eastAsia="Calibri" w:hAnsi="Arial" w:cs="Arial"/>
          <w:color w:val="000000"/>
          <w:sz w:val="32"/>
          <w:szCs w:val="32"/>
          <w:lang w:eastAsia="en-US"/>
        </w:rPr>
      </w:pPr>
      <w:bookmarkStart w:id="350" w:name="_Toc43815885"/>
      <w:bookmarkEnd w:id="349"/>
      <w:r w:rsidRPr="00E73714">
        <w:rPr>
          <w:rFonts w:ascii="Arial" w:eastAsia="Calibri" w:hAnsi="Arial" w:cs="Arial"/>
          <w:color w:val="000000"/>
          <w:sz w:val="32"/>
          <w:szCs w:val="32"/>
          <w:lang w:eastAsia="en-US"/>
        </w:rPr>
        <w:lastRenderedPageBreak/>
        <w:t>Annex 5 – Payment Gateway Breakdown</w:t>
      </w:r>
      <w:bookmarkEnd w:id="350"/>
    </w:p>
    <w:p w14:paraId="745DD2AE" w14:textId="77777777" w:rsidR="00422A85" w:rsidRPr="00E73714" w:rsidRDefault="00422A85" w:rsidP="00422A85">
      <w:pPr>
        <w:spacing w:after="160" w:line="259" w:lineRule="auto"/>
        <w:jc w:val="left"/>
        <w:rPr>
          <w:rFonts w:ascii="Arial" w:eastAsia="Calibri" w:hAnsi="Arial" w:cs="Arial"/>
          <w:sz w:val="22"/>
          <w:szCs w:val="22"/>
          <w:lang w:eastAsia="en-US"/>
        </w:rPr>
      </w:pPr>
      <w:bookmarkStart w:id="351" w:name="_Toc43807206"/>
    </w:p>
    <w:p w14:paraId="4E68608F" w14:textId="77777777" w:rsidR="00422A85" w:rsidRPr="00E73714" w:rsidRDefault="00422A85" w:rsidP="00422A85">
      <w:pPr>
        <w:keepNext/>
        <w:spacing w:before="60" w:after="60" w:line="259" w:lineRule="auto"/>
        <w:jc w:val="left"/>
        <w:rPr>
          <w:rFonts w:ascii="Arial" w:eastAsia="Arial" w:hAnsi="Arial" w:cs="Arial"/>
          <w:sz w:val="24"/>
          <w:szCs w:val="24"/>
          <w:lang w:eastAsia="en-US"/>
        </w:rPr>
      </w:pPr>
      <w:bookmarkStart w:id="352" w:name="_Hlk63778991"/>
      <w:bookmarkEnd w:id="351"/>
      <w:r w:rsidRPr="00E73714">
        <w:rPr>
          <w:rFonts w:ascii="Arial" w:eastAsia="Arial" w:hAnsi="Arial" w:cs="Arial"/>
          <w:sz w:val="24"/>
          <w:szCs w:val="24"/>
          <w:lang w:eastAsia="en-US"/>
        </w:rPr>
        <w:t>Depending on the specific Project, the SOW will specify one of three options below:</w:t>
      </w:r>
    </w:p>
    <w:p w14:paraId="154D37D3" w14:textId="77777777" w:rsidR="00422A85" w:rsidRPr="00E73714" w:rsidRDefault="00422A85" w:rsidP="00422A85">
      <w:pPr>
        <w:keepNext/>
        <w:spacing w:before="60" w:after="60" w:line="259" w:lineRule="auto"/>
        <w:jc w:val="left"/>
        <w:rPr>
          <w:rFonts w:ascii="Arial" w:eastAsia="Arial" w:hAnsi="Arial" w:cs="Arial"/>
          <w:sz w:val="24"/>
          <w:szCs w:val="24"/>
          <w:lang w:eastAsia="en-US"/>
        </w:rPr>
      </w:pPr>
    </w:p>
    <w:p w14:paraId="4E636661" w14:textId="77777777" w:rsidR="00422A85" w:rsidRPr="00E73714" w:rsidRDefault="00422A85" w:rsidP="00422A85">
      <w:pPr>
        <w:keepNext/>
        <w:spacing w:before="60" w:after="60" w:line="259" w:lineRule="auto"/>
        <w:jc w:val="left"/>
        <w:rPr>
          <w:rFonts w:ascii="Arial" w:eastAsia="Arial" w:hAnsi="Arial" w:cs="Arial"/>
          <w:b/>
          <w:sz w:val="24"/>
          <w:szCs w:val="24"/>
          <w:lang w:eastAsia="en-US"/>
        </w:rPr>
      </w:pPr>
      <w:r w:rsidRPr="00E73714">
        <w:rPr>
          <w:rFonts w:ascii="Arial" w:eastAsia="Arial" w:hAnsi="Arial" w:cs="Arial"/>
          <w:b/>
          <w:sz w:val="24"/>
          <w:szCs w:val="24"/>
          <w:lang w:eastAsia="en-US"/>
        </w:rPr>
        <w:t xml:space="preserve">Option 1 – Outcome based Project </w:t>
      </w:r>
    </w:p>
    <w:p w14:paraId="565B7114" w14:textId="77777777" w:rsidR="00422A85" w:rsidRPr="00E73714" w:rsidRDefault="00422A85" w:rsidP="00422A85">
      <w:pPr>
        <w:keepNext/>
        <w:spacing w:before="60" w:after="60" w:line="259" w:lineRule="auto"/>
        <w:jc w:val="left"/>
        <w:rPr>
          <w:rFonts w:ascii="Arial" w:eastAsia="Arial" w:hAnsi="Arial" w:cs="Arial"/>
          <w:b/>
          <w:sz w:val="24"/>
          <w:szCs w:val="24"/>
          <w:lang w:eastAsia="en-US"/>
        </w:rPr>
      </w:pPr>
    </w:p>
    <w:p w14:paraId="0D0DDDF1" w14:textId="77777777" w:rsidR="00422A85" w:rsidRPr="00E73714" w:rsidRDefault="00422A85" w:rsidP="00422A85">
      <w:pPr>
        <w:keepNext/>
        <w:spacing w:before="60" w:after="60" w:line="259" w:lineRule="auto"/>
        <w:jc w:val="left"/>
        <w:rPr>
          <w:rFonts w:ascii="Arial" w:eastAsia="Arial" w:hAnsi="Arial" w:cs="Arial"/>
          <w:sz w:val="24"/>
          <w:szCs w:val="24"/>
          <w:lang w:eastAsia="en-US"/>
        </w:rPr>
      </w:pPr>
      <w:r w:rsidRPr="00E73714">
        <w:rPr>
          <w:rFonts w:ascii="Arial" w:eastAsia="Arial" w:hAnsi="Arial" w:cs="Arial"/>
          <w:sz w:val="24"/>
          <w:szCs w:val="24"/>
          <w:lang w:eastAsia="en-US"/>
        </w:rPr>
        <w:t>The Charges Agreed for the Project shall be paid in instalments as outlined below:</w:t>
      </w:r>
    </w:p>
    <w:p w14:paraId="68081993" w14:textId="77777777" w:rsidR="00422A85" w:rsidRPr="00E73714" w:rsidRDefault="00422A85" w:rsidP="00422A85">
      <w:pPr>
        <w:keepNext/>
        <w:numPr>
          <w:ilvl w:val="0"/>
          <w:numId w:val="23"/>
        </w:numPr>
        <w:spacing w:before="60" w:after="60" w:line="259" w:lineRule="auto"/>
        <w:contextualSpacing/>
        <w:jc w:val="left"/>
        <w:rPr>
          <w:rFonts w:ascii="Arial" w:eastAsia="Arial" w:hAnsi="Arial" w:cs="Arial"/>
          <w:sz w:val="24"/>
          <w:szCs w:val="24"/>
          <w:lang w:eastAsia="en-US"/>
        </w:rPr>
      </w:pPr>
      <w:r w:rsidRPr="00E73714">
        <w:rPr>
          <w:rFonts w:ascii="Arial" w:eastAsia="Arial" w:hAnsi="Arial" w:cs="Arial"/>
          <w:sz w:val="24"/>
          <w:szCs w:val="24"/>
          <w:lang w:eastAsia="en-US"/>
        </w:rPr>
        <w:t>25% of the value will be paid in instalments following completion of the relevant progress gateway:</w:t>
      </w:r>
    </w:p>
    <w:p w14:paraId="19CA10FE" w14:textId="77777777" w:rsidR="00422A85" w:rsidRPr="00E73714" w:rsidRDefault="00422A85" w:rsidP="00422A85">
      <w:pPr>
        <w:keepNext/>
        <w:numPr>
          <w:ilvl w:val="0"/>
          <w:numId w:val="24"/>
        </w:numPr>
        <w:spacing w:before="60" w:after="60" w:line="259" w:lineRule="auto"/>
        <w:contextualSpacing/>
        <w:jc w:val="left"/>
        <w:rPr>
          <w:rFonts w:ascii="Arial" w:eastAsia="Arial" w:hAnsi="Arial" w:cs="Arial"/>
          <w:sz w:val="24"/>
          <w:szCs w:val="24"/>
          <w:lang w:eastAsia="en-US"/>
        </w:rPr>
      </w:pPr>
      <w:r w:rsidRPr="00E73714">
        <w:rPr>
          <w:rFonts w:ascii="Arial" w:eastAsia="Arial" w:hAnsi="Arial" w:cs="Arial"/>
          <w:sz w:val="24"/>
          <w:szCs w:val="24"/>
          <w:lang w:eastAsia="en-US"/>
        </w:rPr>
        <w:t>4% Successful completion of Design Authority Reviews, without caveats</w:t>
      </w:r>
    </w:p>
    <w:p w14:paraId="77FAAC06" w14:textId="77777777" w:rsidR="00422A85" w:rsidRPr="00E73714" w:rsidRDefault="00422A85" w:rsidP="00422A85">
      <w:pPr>
        <w:keepNext/>
        <w:numPr>
          <w:ilvl w:val="0"/>
          <w:numId w:val="24"/>
        </w:numPr>
        <w:spacing w:before="60" w:after="60" w:line="259" w:lineRule="auto"/>
        <w:contextualSpacing/>
        <w:jc w:val="left"/>
        <w:rPr>
          <w:rFonts w:ascii="Arial" w:eastAsia="Arial" w:hAnsi="Arial" w:cs="Arial"/>
          <w:sz w:val="24"/>
          <w:szCs w:val="24"/>
          <w:lang w:eastAsia="en-US"/>
        </w:rPr>
      </w:pPr>
      <w:r w:rsidRPr="00E73714">
        <w:rPr>
          <w:rFonts w:ascii="Arial" w:eastAsia="Arial" w:hAnsi="Arial" w:cs="Arial"/>
          <w:sz w:val="24"/>
          <w:szCs w:val="24"/>
          <w:lang w:eastAsia="en-US"/>
        </w:rPr>
        <w:t>4% Meeting all Live Service Acceptance Criteria as outlined in the SOW.</w:t>
      </w:r>
    </w:p>
    <w:p w14:paraId="66A65485" w14:textId="77777777" w:rsidR="00422A85" w:rsidRPr="00E73714" w:rsidRDefault="00422A85" w:rsidP="00422A85">
      <w:pPr>
        <w:keepNext/>
        <w:numPr>
          <w:ilvl w:val="0"/>
          <w:numId w:val="24"/>
        </w:numPr>
        <w:spacing w:before="60" w:after="60" w:line="259" w:lineRule="auto"/>
        <w:contextualSpacing/>
        <w:jc w:val="left"/>
        <w:rPr>
          <w:rFonts w:ascii="Arial" w:eastAsia="Arial" w:hAnsi="Arial" w:cs="Arial"/>
          <w:sz w:val="24"/>
          <w:szCs w:val="24"/>
          <w:lang w:eastAsia="en-US"/>
        </w:rPr>
      </w:pPr>
      <w:r w:rsidRPr="00E73714">
        <w:rPr>
          <w:rFonts w:ascii="Arial" w:eastAsia="Arial" w:hAnsi="Arial" w:cs="Arial"/>
          <w:sz w:val="24"/>
          <w:szCs w:val="24"/>
          <w:lang w:eastAsia="en-US"/>
        </w:rPr>
        <w:t>4% Sign-off of all relevant security artefacts.  The Project must meet all Security deliverables outlined within the DPS Sprint 0 activities (if you are unable to access any linked outlined in this document, please contact the Project Manager who will provide a copy of the related document) prior to Security sign off and Business Owner risk acceptance</w:t>
      </w:r>
    </w:p>
    <w:p w14:paraId="1605535A" w14:textId="77777777" w:rsidR="00422A85" w:rsidRPr="00E73714" w:rsidRDefault="00422A85" w:rsidP="00422A85">
      <w:pPr>
        <w:keepNext/>
        <w:numPr>
          <w:ilvl w:val="0"/>
          <w:numId w:val="24"/>
        </w:numPr>
        <w:spacing w:before="60" w:after="60" w:line="259" w:lineRule="auto"/>
        <w:contextualSpacing/>
        <w:jc w:val="left"/>
        <w:rPr>
          <w:rFonts w:ascii="Arial" w:eastAsia="Arial" w:hAnsi="Arial" w:cs="Arial"/>
          <w:sz w:val="24"/>
          <w:szCs w:val="24"/>
          <w:lang w:eastAsia="en-US"/>
        </w:rPr>
      </w:pPr>
      <w:r w:rsidRPr="00E73714">
        <w:rPr>
          <w:rFonts w:ascii="Arial" w:eastAsia="Arial" w:hAnsi="Arial" w:cs="Arial"/>
          <w:sz w:val="24"/>
          <w:szCs w:val="24"/>
          <w:lang w:eastAsia="en-US"/>
        </w:rPr>
        <w:t>4% Successful completion of all test phases (as detailed in the Performance Standards &amp; Quality Assurance section of this document)</w:t>
      </w:r>
    </w:p>
    <w:p w14:paraId="655B5FC9" w14:textId="77777777" w:rsidR="00422A85" w:rsidRPr="00E73714" w:rsidRDefault="00422A85" w:rsidP="00422A85">
      <w:pPr>
        <w:keepNext/>
        <w:numPr>
          <w:ilvl w:val="0"/>
          <w:numId w:val="24"/>
        </w:numPr>
        <w:spacing w:before="60" w:after="60" w:line="259" w:lineRule="auto"/>
        <w:contextualSpacing/>
        <w:jc w:val="left"/>
        <w:rPr>
          <w:rFonts w:ascii="Arial" w:eastAsia="Arial" w:hAnsi="Arial" w:cs="Arial"/>
          <w:sz w:val="24"/>
          <w:szCs w:val="24"/>
          <w:lang w:eastAsia="en-US"/>
        </w:rPr>
      </w:pPr>
      <w:r w:rsidRPr="00E73714">
        <w:rPr>
          <w:rFonts w:ascii="Arial" w:eastAsia="Arial" w:hAnsi="Arial" w:cs="Arial"/>
          <w:sz w:val="24"/>
          <w:szCs w:val="24"/>
          <w:lang w:eastAsia="en-US"/>
        </w:rPr>
        <w:t>9% Completion of a post go-live review (to be scheduled up to 2 months post go-live)</w:t>
      </w:r>
    </w:p>
    <w:p w14:paraId="7D7695C8" w14:textId="77777777" w:rsidR="00422A85" w:rsidRPr="00E73714" w:rsidRDefault="00422A85" w:rsidP="00422A85">
      <w:pPr>
        <w:keepNext/>
        <w:numPr>
          <w:ilvl w:val="0"/>
          <w:numId w:val="23"/>
        </w:numPr>
        <w:spacing w:before="60" w:after="60" w:line="259" w:lineRule="auto"/>
        <w:contextualSpacing/>
        <w:jc w:val="left"/>
        <w:rPr>
          <w:rFonts w:ascii="Arial" w:eastAsia="Arial" w:hAnsi="Arial" w:cs="Arial"/>
          <w:sz w:val="24"/>
          <w:szCs w:val="24"/>
          <w:lang w:eastAsia="en-US"/>
        </w:rPr>
      </w:pPr>
      <w:r w:rsidRPr="00E73714">
        <w:rPr>
          <w:rFonts w:ascii="Arial" w:eastAsia="Arial" w:hAnsi="Arial" w:cs="Arial"/>
          <w:sz w:val="24"/>
          <w:szCs w:val="24"/>
          <w:lang w:eastAsia="en-US"/>
        </w:rPr>
        <w:t>The remaining 75% will be paid in equal instalments upon successful completion of each defined work Sprint.</w:t>
      </w:r>
    </w:p>
    <w:p w14:paraId="495D0BD9" w14:textId="77777777" w:rsidR="00422A85" w:rsidRPr="00E73714" w:rsidRDefault="00422A85" w:rsidP="00422A85">
      <w:pPr>
        <w:keepNext/>
        <w:spacing w:before="60" w:after="60" w:line="259" w:lineRule="auto"/>
        <w:jc w:val="left"/>
        <w:rPr>
          <w:rFonts w:ascii="Arial" w:eastAsia="Arial" w:hAnsi="Arial" w:cs="Arial"/>
          <w:sz w:val="24"/>
          <w:szCs w:val="24"/>
          <w:lang w:eastAsia="en-US"/>
        </w:rPr>
      </w:pPr>
    </w:p>
    <w:p w14:paraId="119C56C8" w14:textId="77777777" w:rsidR="00422A85" w:rsidRPr="00E73714" w:rsidRDefault="00422A85" w:rsidP="00422A85">
      <w:pPr>
        <w:keepNext/>
        <w:spacing w:before="60" w:after="60" w:line="259" w:lineRule="auto"/>
        <w:jc w:val="left"/>
        <w:rPr>
          <w:rFonts w:ascii="Arial" w:eastAsia="Arial" w:hAnsi="Arial" w:cs="Arial"/>
          <w:sz w:val="24"/>
          <w:szCs w:val="24"/>
          <w:lang w:eastAsia="en-US"/>
        </w:rPr>
      </w:pPr>
      <w:r w:rsidRPr="00E73714">
        <w:rPr>
          <w:rFonts w:ascii="Arial" w:eastAsia="Arial" w:hAnsi="Arial" w:cs="Arial"/>
          <w:sz w:val="24"/>
          <w:szCs w:val="24"/>
          <w:lang w:eastAsia="en-US"/>
        </w:rPr>
        <w:t>On the 6</w:t>
      </w:r>
      <w:r w:rsidRPr="00E73714">
        <w:rPr>
          <w:rFonts w:ascii="Arial" w:eastAsia="Arial" w:hAnsi="Arial" w:cs="Arial"/>
          <w:sz w:val="24"/>
          <w:szCs w:val="24"/>
          <w:vertAlign w:val="superscript"/>
          <w:lang w:eastAsia="en-US"/>
        </w:rPr>
        <w:t>th</w:t>
      </w:r>
      <w:r w:rsidRPr="00E73714">
        <w:rPr>
          <w:rFonts w:ascii="Arial" w:eastAsia="Arial" w:hAnsi="Arial" w:cs="Arial"/>
          <w:sz w:val="24"/>
          <w:szCs w:val="24"/>
          <w:lang w:eastAsia="en-US"/>
        </w:rPr>
        <w:t xml:space="preserve"> Working Day of every month (unless agreed in writing) during the Project timeline, the Supplier will submit to the Buyer a Cost to Complete Report outlining the value paid by the Buyer against the remainder of the Agreed Charge for the Project</w:t>
      </w:r>
    </w:p>
    <w:p w14:paraId="35B9ED0E" w14:textId="77777777" w:rsidR="00422A85" w:rsidRPr="00E73714" w:rsidRDefault="00422A85" w:rsidP="00422A85">
      <w:pPr>
        <w:keepNext/>
        <w:spacing w:before="60" w:after="60" w:line="259" w:lineRule="auto"/>
        <w:jc w:val="left"/>
        <w:rPr>
          <w:rFonts w:ascii="Arial" w:eastAsia="Arial" w:hAnsi="Arial" w:cs="Arial"/>
          <w:sz w:val="24"/>
          <w:szCs w:val="24"/>
          <w:lang w:eastAsia="en-US"/>
        </w:rPr>
      </w:pPr>
      <w:r w:rsidRPr="00E73714">
        <w:rPr>
          <w:rFonts w:ascii="Arial" w:eastAsia="Arial" w:hAnsi="Arial" w:cs="Arial"/>
          <w:sz w:val="24"/>
          <w:szCs w:val="24"/>
          <w:lang w:eastAsia="en-US"/>
        </w:rPr>
        <w:t>All invoices submitted by the Supplier must conform to the requirements outlined in section 8 of the Call-Off Contract.</w:t>
      </w:r>
    </w:p>
    <w:p w14:paraId="38C806FB" w14:textId="77777777" w:rsidR="00422A85" w:rsidRPr="00E73714" w:rsidRDefault="00422A85" w:rsidP="00422A85">
      <w:pPr>
        <w:spacing w:before="100" w:beforeAutospacing="1" w:after="60" w:line="259" w:lineRule="auto"/>
        <w:jc w:val="left"/>
        <w:rPr>
          <w:rFonts w:ascii="Arial" w:eastAsia="Calibri" w:hAnsi="Arial" w:cs="Arial"/>
          <w:b/>
          <w:sz w:val="24"/>
          <w:szCs w:val="24"/>
          <w:lang w:eastAsia="en-US"/>
        </w:rPr>
      </w:pPr>
      <w:r w:rsidRPr="00E73714">
        <w:rPr>
          <w:rFonts w:ascii="Arial" w:eastAsia="Calibri" w:hAnsi="Arial" w:cs="Arial"/>
          <w:b/>
          <w:sz w:val="24"/>
          <w:szCs w:val="24"/>
          <w:lang w:eastAsia="en-US"/>
        </w:rPr>
        <w:t>Option 2 – Discovery based Project</w:t>
      </w:r>
    </w:p>
    <w:p w14:paraId="6CC09D4D" w14:textId="77777777" w:rsidR="00422A85" w:rsidRPr="00E73714" w:rsidRDefault="00422A85" w:rsidP="00422A85">
      <w:pPr>
        <w:spacing w:before="100" w:beforeAutospacing="1" w:after="60" w:line="259" w:lineRule="auto"/>
        <w:jc w:val="left"/>
        <w:rPr>
          <w:rFonts w:ascii="Calibri" w:eastAsia="Calibri" w:hAnsi="Calibri" w:cs="Times New Roman"/>
          <w:sz w:val="22"/>
          <w:szCs w:val="22"/>
          <w:lang w:eastAsia="en-US"/>
        </w:rPr>
      </w:pPr>
      <w:r w:rsidRPr="00E73714">
        <w:rPr>
          <w:rFonts w:ascii="Arial" w:eastAsia="Calibri" w:hAnsi="Arial" w:cs="Arial"/>
          <w:sz w:val="24"/>
          <w:szCs w:val="24"/>
          <w:lang w:eastAsia="en-US"/>
        </w:rPr>
        <w:t>The Charges agreed for this Discovery Project shall be paid using the following method:</w:t>
      </w:r>
    </w:p>
    <w:p w14:paraId="345F962C" w14:textId="77777777" w:rsidR="00422A85" w:rsidRPr="00E73714" w:rsidRDefault="00422A85" w:rsidP="00422A85">
      <w:pPr>
        <w:numPr>
          <w:ilvl w:val="0"/>
          <w:numId w:val="25"/>
        </w:numPr>
        <w:spacing w:before="100" w:beforeAutospacing="1" w:after="60" w:line="259" w:lineRule="auto"/>
        <w:contextualSpacing/>
        <w:jc w:val="left"/>
        <w:rPr>
          <w:rFonts w:ascii="Calibri" w:eastAsia="Calibri" w:hAnsi="Calibri" w:cs="Times New Roman"/>
          <w:sz w:val="22"/>
          <w:szCs w:val="22"/>
          <w:lang w:eastAsia="en-US"/>
        </w:rPr>
      </w:pPr>
      <w:r w:rsidRPr="00E73714">
        <w:rPr>
          <w:rFonts w:ascii="Arial" w:eastAsia="Calibri" w:hAnsi="Arial" w:cs="Arial"/>
          <w:sz w:val="24"/>
          <w:szCs w:val="24"/>
          <w:lang w:eastAsia="en-US"/>
        </w:rPr>
        <w:t>Project timeline less than 6 (six) weeks, payment will be made at the close of the project; or</w:t>
      </w:r>
    </w:p>
    <w:p w14:paraId="5210F1EC" w14:textId="77777777" w:rsidR="00422A85" w:rsidRPr="00E73714" w:rsidRDefault="00422A85" w:rsidP="00422A85">
      <w:pPr>
        <w:numPr>
          <w:ilvl w:val="0"/>
          <w:numId w:val="25"/>
        </w:numPr>
        <w:spacing w:before="100" w:beforeAutospacing="1" w:after="60" w:line="259" w:lineRule="auto"/>
        <w:contextualSpacing/>
        <w:jc w:val="left"/>
        <w:rPr>
          <w:rFonts w:ascii="Calibri" w:eastAsia="Calibri" w:hAnsi="Calibri" w:cs="Times New Roman"/>
          <w:sz w:val="22"/>
          <w:szCs w:val="22"/>
          <w:lang w:eastAsia="en-US"/>
        </w:rPr>
      </w:pPr>
      <w:r w:rsidRPr="00E73714">
        <w:rPr>
          <w:rFonts w:ascii="Arial" w:eastAsia="Calibri" w:hAnsi="Arial" w:cs="Arial"/>
          <w:sz w:val="24"/>
          <w:szCs w:val="24"/>
          <w:lang w:eastAsia="en-US"/>
        </w:rPr>
        <w:t>Project timeline in excess of 6 (six) weeks, payment will be made on a monthly basis until the earlier of:</w:t>
      </w:r>
    </w:p>
    <w:p w14:paraId="6F1DBFB3" w14:textId="77777777" w:rsidR="00422A85" w:rsidRPr="00E73714" w:rsidRDefault="00422A85" w:rsidP="00422A85">
      <w:pPr>
        <w:spacing w:before="100" w:beforeAutospacing="1" w:after="60" w:line="259" w:lineRule="auto"/>
        <w:jc w:val="left"/>
        <w:rPr>
          <w:rFonts w:ascii="Calibri" w:eastAsia="Calibri" w:hAnsi="Calibri" w:cs="Times New Roman"/>
          <w:sz w:val="22"/>
          <w:szCs w:val="22"/>
          <w:lang w:eastAsia="en-US"/>
        </w:rPr>
      </w:pPr>
      <w:r w:rsidRPr="00E73714">
        <w:rPr>
          <w:rFonts w:ascii="Arial" w:eastAsia="Calibri" w:hAnsi="Arial" w:cs="Arial"/>
          <w:sz w:val="24"/>
          <w:szCs w:val="24"/>
          <w:lang w:eastAsia="en-US"/>
        </w:rPr>
        <w:t xml:space="preserve">the budget for the Project has been exhausted; or </w:t>
      </w:r>
    </w:p>
    <w:p w14:paraId="6350357B" w14:textId="77777777" w:rsidR="00422A85" w:rsidRPr="00E73714" w:rsidRDefault="00422A85" w:rsidP="00422A85">
      <w:pPr>
        <w:spacing w:before="100" w:beforeAutospacing="1" w:after="60" w:line="259" w:lineRule="auto"/>
        <w:jc w:val="left"/>
        <w:rPr>
          <w:rFonts w:ascii="Calibri" w:eastAsia="Calibri" w:hAnsi="Calibri" w:cs="Times New Roman"/>
          <w:sz w:val="22"/>
          <w:szCs w:val="22"/>
          <w:lang w:eastAsia="en-US"/>
        </w:rPr>
      </w:pPr>
      <w:r w:rsidRPr="00E73714">
        <w:rPr>
          <w:rFonts w:ascii="Arial" w:eastAsia="Calibri" w:hAnsi="Arial" w:cs="Arial"/>
          <w:sz w:val="24"/>
          <w:szCs w:val="24"/>
          <w:lang w:eastAsia="en-US"/>
        </w:rPr>
        <w:t>the Project reaching completion.</w:t>
      </w:r>
    </w:p>
    <w:p w14:paraId="1720887A" w14:textId="77777777" w:rsidR="00422A85" w:rsidRPr="00E73714" w:rsidRDefault="00422A85" w:rsidP="00422A85">
      <w:pPr>
        <w:spacing w:before="100" w:beforeAutospacing="1" w:after="100" w:afterAutospacing="1" w:line="259" w:lineRule="auto"/>
        <w:jc w:val="left"/>
        <w:rPr>
          <w:rFonts w:ascii="Arial" w:eastAsia="Calibri" w:hAnsi="Arial" w:cs="Arial"/>
          <w:sz w:val="24"/>
          <w:szCs w:val="24"/>
          <w:lang w:eastAsia="en-US"/>
        </w:rPr>
      </w:pPr>
      <w:r w:rsidRPr="00E73714">
        <w:rPr>
          <w:rFonts w:ascii="Arial" w:eastAsia="Calibri" w:hAnsi="Arial" w:cs="Arial"/>
          <w:sz w:val="24"/>
          <w:szCs w:val="24"/>
          <w:lang w:eastAsia="en-US"/>
        </w:rPr>
        <w:t>Payment will be based on a time and materials approach. The Supplier shall be paid according to the cost of the appropriate amount of direct labour that has been utilised, in line with the rates specified within the rate card embedded in Call-Off Contract Charges.</w:t>
      </w:r>
    </w:p>
    <w:p w14:paraId="56206D29" w14:textId="77777777" w:rsidR="00422A85" w:rsidRPr="00E73714" w:rsidRDefault="00422A85" w:rsidP="00422A85">
      <w:pPr>
        <w:spacing w:before="100" w:beforeAutospacing="1" w:after="60" w:line="259" w:lineRule="auto"/>
        <w:jc w:val="left"/>
        <w:rPr>
          <w:rFonts w:ascii="Arial" w:eastAsia="Calibri" w:hAnsi="Arial" w:cs="Arial"/>
          <w:sz w:val="24"/>
          <w:szCs w:val="24"/>
          <w:lang w:eastAsia="en-US"/>
        </w:rPr>
      </w:pPr>
      <w:r w:rsidRPr="00E73714">
        <w:rPr>
          <w:rFonts w:ascii="Arial" w:eastAsia="Calibri" w:hAnsi="Arial" w:cs="Arial"/>
          <w:sz w:val="24"/>
          <w:szCs w:val="24"/>
          <w:lang w:eastAsia="en-US"/>
        </w:rPr>
        <w:lastRenderedPageBreak/>
        <w:t xml:space="preserve">On the 6th Working Day of every month (unless agreed in writing) during the Project timeline, the Supplier will submit to the Buyer a Cost to Complete Report outlining the breakdown of resource that has been used. This will include the number of each role that been utilised, the amount of time that they have worked on the Project and the appropriate charges that this results in. </w:t>
      </w:r>
    </w:p>
    <w:p w14:paraId="3508AA9E" w14:textId="77777777" w:rsidR="00422A85" w:rsidRPr="00E73714" w:rsidRDefault="00422A85" w:rsidP="00422A85">
      <w:pPr>
        <w:keepNext/>
        <w:spacing w:before="60" w:after="60" w:line="259" w:lineRule="auto"/>
        <w:jc w:val="left"/>
        <w:rPr>
          <w:rFonts w:ascii="Arial" w:eastAsia="Arial" w:hAnsi="Arial" w:cs="Arial"/>
          <w:sz w:val="24"/>
          <w:szCs w:val="24"/>
          <w:lang w:eastAsia="en-US"/>
        </w:rPr>
      </w:pPr>
    </w:p>
    <w:p w14:paraId="28863861" w14:textId="77777777" w:rsidR="00422A85" w:rsidRPr="00E73714" w:rsidRDefault="00422A85" w:rsidP="00422A85">
      <w:pPr>
        <w:keepNext/>
        <w:spacing w:before="60" w:after="60" w:line="259" w:lineRule="auto"/>
        <w:jc w:val="left"/>
        <w:rPr>
          <w:rFonts w:ascii="Arial" w:eastAsia="Arial" w:hAnsi="Arial" w:cs="Arial"/>
          <w:sz w:val="24"/>
          <w:szCs w:val="24"/>
          <w:lang w:eastAsia="en-US"/>
        </w:rPr>
      </w:pPr>
      <w:r w:rsidRPr="00E73714">
        <w:rPr>
          <w:rFonts w:ascii="Arial" w:eastAsia="Arial" w:hAnsi="Arial" w:cs="Arial"/>
          <w:sz w:val="24"/>
          <w:szCs w:val="24"/>
          <w:lang w:eastAsia="en-US"/>
        </w:rPr>
        <w:t>All invoices submitted by the Supplier must conform to the requirements outlined in section 8 of the Call-Off Contract.</w:t>
      </w:r>
    </w:p>
    <w:p w14:paraId="402DB7EE" w14:textId="77777777" w:rsidR="00422A85" w:rsidRPr="00E73714" w:rsidRDefault="00422A85" w:rsidP="00422A85">
      <w:pPr>
        <w:keepNext/>
        <w:spacing w:before="60" w:after="60" w:line="259" w:lineRule="auto"/>
        <w:jc w:val="left"/>
        <w:rPr>
          <w:rFonts w:ascii="Arial" w:eastAsia="Arial" w:hAnsi="Arial" w:cs="Arial"/>
          <w:sz w:val="24"/>
          <w:szCs w:val="24"/>
          <w:lang w:eastAsia="en-US"/>
        </w:rPr>
      </w:pPr>
    </w:p>
    <w:p w14:paraId="34F6055F" w14:textId="77777777" w:rsidR="00422A85" w:rsidRPr="00E73714" w:rsidRDefault="00422A85" w:rsidP="00422A85">
      <w:pPr>
        <w:keepNext/>
        <w:spacing w:before="60" w:after="60" w:line="259" w:lineRule="auto"/>
        <w:jc w:val="left"/>
        <w:rPr>
          <w:rFonts w:ascii="Arial" w:eastAsia="Arial" w:hAnsi="Arial" w:cs="Arial"/>
          <w:b/>
          <w:sz w:val="24"/>
          <w:szCs w:val="24"/>
          <w:lang w:eastAsia="en-US"/>
        </w:rPr>
      </w:pPr>
      <w:r w:rsidRPr="00E73714">
        <w:rPr>
          <w:rFonts w:ascii="Arial" w:eastAsia="Arial" w:hAnsi="Arial" w:cs="Arial"/>
          <w:b/>
          <w:sz w:val="24"/>
          <w:szCs w:val="24"/>
          <w:lang w:eastAsia="en-US"/>
        </w:rPr>
        <w:t xml:space="preserve">Option 3 – Velocity based Project </w:t>
      </w:r>
    </w:p>
    <w:p w14:paraId="5D38D42B" w14:textId="77777777" w:rsidR="00422A85" w:rsidRPr="00E73714" w:rsidRDefault="00422A85" w:rsidP="00422A85">
      <w:pPr>
        <w:keepNext/>
        <w:spacing w:before="60" w:after="60" w:line="259" w:lineRule="auto"/>
        <w:jc w:val="left"/>
        <w:rPr>
          <w:rFonts w:ascii="Arial" w:eastAsia="Arial" w:hAnsi="Arial" w:cs="Arial"/>
          <w:b/>
          <w:sz w:val="24"/>
          <w:szCs w:val="24"/>
          <w:lang w:eastAsia="en-US"/>
        </w:rPr>
      </w:pPr>
    </w:p>
    <w:p w14:paraId="68305A79" w14:textId="77777777" w:rsidR="00422A85" w:rsidRPr="00E73714" w:rsidRDefault="00422A85" w:rsidP="00422A85">
      <w:pPr>
        <w:keepNext/>
        <w:spacing w:before="60" w:after="60" w:line="259" w:lineRule="auto"/>
        <w:jc w:val="left"/>
        <w:rPr>
          <w:rFonts w:ascii="Arial" w:eastAsia="Arial" w:hAnsi="Arial" w:cs="Arial"/>
          <w:sz w:val="24"/>
          <w:szCs w:val="24"/>
          <w:lang w:eastAsia="en-US"/>
        </w:rPr>
      </w:pPr>
      <w:r w:rsidRPr="00E73714">
        <w:rPr>
          <w:rFonts w:ascii="Arial" w:eastAsia="Arial" w:hAnsi="Arial" w:cs="Arial"/>
          <w:sz w:val="24"/>
          <w:szCs w:val="24"/>
          <w:lang w:eastAsia="en-US"/>
        </w:rPr>
        <w:t>The Charges Agreed for the Project shall be paid in instalments as outlined below:</w:t>
      </w:r>
    </w:p>
    <w:p w14:paraId="220BC088" w14:textId="77777777" w:rsidR="00422A85" w:rsidRPr="00E73714" w:rsidRDefault="00422A85" w:rsidP="00422A85">
      <w:pPr>
        <w:keepNext/>
        <w:numPr>
          <w:ilvl w:val="0"/>
          <w:numId w:val="47"/>
        </w:numPr>
        <w:spacing w:before="60" w:after="60" w:line="259" w:lineRule="auto"/>
        <w:contextualSpacing/>
        <w:jc w:val="left"/>
        <w:rPr>
          <w:rFonts w:ascii="Arial" w:eastAsia="Arial" w:hAnsi="Arial" w:cs="Arial"/>
          <w:sz w:val="24"/>
          <w:szCs w:val="24"/>
          <w:lang w:eastAsia="en-US"/>
        </w:rPr>
      </w:pPr>
      <w:r w:rsidRPr="00E73714">
        <w:rPr>
          <w:rFonts w:ascii="Arial" w:eastAsia="Arial" w:hAnsi="Arial" w:cs="Arial"/>
          <w:sz w:val="24"/>
          <w:szCs w:val="24"/>
          <w:lang w:eastAsia="en-US"/>
        </w:rPr>
        <w:t>25% of the value will be paid in instalments following completion of the relevant progress gateway:</w:t>
      </w:r>
    </w:p>
    <w:p w14:paraId="37E5DC73" w14:textId="77777777" w:rsidR="00422A85" w:rsidRPr="00E73714" w:rsidRDefault="00422A85" w:rsidP="00422A85">
      <w:pPr>
        <w:keepNext/>
        <w:numPr>
          <w:ilvl w:val="0"/>
          <w:numId w:val="24"/>
        </w:numPr>
        <w:spacing w:before="60" w:after="60" w:line="259" w:lineRule="auto"/>
        <w:contextualSpacing/>
        <w:jc w:val="left"/>
        <w:rPr>
          <w:rFonts w:ascii="Arial" w:eastAsia="Arial" w:hAnsi="Arial" w:cs="Arial"/>
          <w:sz w:val="24"/>
          <w:szCs w:val="24"/>
          <w:lang w:eastAsia="en-US"/>
        </w:rPr>
      </w:pPr>
      <w:r w:rsidRPr="00E73714">
        <w:rPr>
          <w:rFonts w:ascii="Arial" w:eastAsia="Arial" w:hAnsi="Arial" w:cs="Arial"/>
          <w:sz w:val="24"/>
          <w:szCs w:val="24"/>
          <w:lang w:eastAsia="en-US"/>
        </w:rPr>
        <w:t>4% Successful completion of Design Authority Reviews, without caveats</w:t>
      </w:r>
    </w:p>
    <w:p w14:paraId="084706B7" w14:textId="77777777" w:rsidR="00422A85" w:rsidRPr="00E73714" w:rsidRDefault="00422A85" w:rsidP="00422A85">
      <w:pPr>
        <w:keepNext/>
        <w:numPr>
          <w:ilvl w:val="0"/>
          <w:numId w:val="24"/>
        </w:numPr>
        <w:spacing w:before="60" w:after="60" w:line="259" w:lineRule="auto"/>
        <w:contextualSpacing/>
        <w:jc w:val="left"/>
        <w:rPr>
          <w:rFonts w:ascii="Arial" w:eastAsia="Arial" w:hAnsi="Arial" w:cs="Arial"/>
          <w:sz w:val="24"/>
          <w:szCs w:val="24"/>
          <w:lang w:eastAsia="en-US"/>
        </w:rPr>
      </w:pPr>
      <w:r w:rsidRPr="00E73714">
        <w:rPr>
          <w:rFonts w:ascii="Arial" w:eastAsia="Arial" w:hAnsi="Arial" w:cs="Arial"/>
          <w:sz w:val="24"/>
          <w:szCs w:val="24"/>
          <w:lang w:eastAsia="en-US"/>
        </w:rPr>
        <w:t>4% Meeting all Live Service Acceptance Criteria as outlined in the SOW.</w:t>
      </w:r>
    </w:p>
    <w:p w14:paraId="27D95347" w14:textId="77777777" w:rsidR="00422A85" w:rsidRPr="00E73714" w:rsidRDefault="00422A85" w:rsidP="00422A85">
      <w:pPr>
        <w:keepNext/>
        <w:numPr>
          <w:ilvl w:val="0"/>
          <w:numId w:val="24"/>
        </w:numPr>
        <w:spacing w:before="60" w:after="60" w:line="259" w:lineRule="auto"/>
        <w:contextualSpacing/>
        <w:jc w:val="left"/>
        <w:rPr>
          <w:rFonts w:ascii="Arial" w:eastAsia="Arial" w:hAnsi="Arial" w:cs="Arial"/>
          <w:sz w:val="24"/>
          <w:szCs w:val="24"/>
          <w:lang w:eastAsia="en-US"/>
        </w:rPr>
      </w:pPr>
      <w:r w:rsidRPr="00E73714">
        <w:rPr>
          <w:rFonts w:ascii="Arial" w:eastAsia="Arial" w:hAnsi="Arial" w:cs="Arial"/>
          <w:sz w:val="24"/>
          <w:szCs w:val="24"/>
          <w:lang w:eastAsia="en-US"/>
        </w:rPr>
        <w:t>4% Sign-off of all relevant security artefacts.  The Project must meet all Security deliverables outlined within the DPS Sprint 0 activities (if you are unable to access any linked outlined in this document, please contact the Project Manager who will provide a copy of the related document) prior to Security sign off and Business Owner risk acceptance</w:t>
      </w:r>
    </w:p>
    <w:p w14:paraId="575C987E" w14:textId="77777777" w:rsidR="00422A85" w:rsidRPr="00E73714" w:rsidRDefault="00422A85" w:rsidP="00422A85">
      <w:pPr>
        <w:keepNext/>
        <w:numPr>
          <w:ilvl w:val="0"/>
          <w:numId w:val="24"/>
        </w:numPr>
        <w:spacing w:before="60" w:after="60" w:line="259" w:lineRule="auto"/>
        <w:contextualSpacing/>
        <w:jc w:val="left"/>
        <w:rPr>
          <w:rFonts w:ascii="Arial" w:eastAsia="Arial" w:hAnsi="Arial" w:cs="Arial"/>
          <w:sz w:val="24"/>
          <w:szCs w:val="24"/>
          <w:lang w:eastAsia="en-US"/>
        </w:rPr>
      </w:pPr>
      <w:r w:rsidRPr="00E73714">
        <w:rPr>
          <w:rFonts w:ascii="Arial" w:eastAsia="Arial" w:hAnsi="Arial" w:cs="Arial"/>
          <w:sz w:val="24"/>
          <w:szCs w:val="24"/>
          <w:lang w:eastAsia="en-US"/>
        </w:rPr>
        <w:t>4% Successful completion of all test phases (as detailed in the Performance Standards &amp; Quality Assurance section of this document)</w:t>
      </w:r>
    </w:p>
    <w:p w14:paraId="1653017A" w14:textId="77777777" w:rsidR="00422A85" w:rsidRPr="00E73714" w:rsidRDefault="00422A85" w:rsidP="00422A85">
      <w:pPr>
        <w:keepNext/>
        <w:numPr>
          <w:ilvl w:val="0"/>
          <w:numId w:val="24"/>
        </w:numPr>
        <w:spacing w:before="60" w:after="60" w:line="259" w:lineRule="auto"/>
        <w:contextualSpacing/>
        <w:jc w:val="left"/>
        <w:rPr>
          <w:rFonts w:ascii="Arial" w:eastAsia="Arial" w:hAnsi="Arial" w:cs="Arial"/>
          <w:sz w:val="24"/>
          <w:szCs w:val="24"/>
          <w:lang w:eastAsia="en-US"/>
        </w:rPr>
      </w:pPr>
      <w:r w:rsidRPr="00E73714">
        <w:rPr>
          <w:rFonts w:ascii="Arial" w:eastAsia="Arial" w:hAnsi="Arial" w:cs="Arial"/>
          <w:sz w:val="24"/>
          <w:szCs w:val="24"/>
          <w:lang w:eastAsia="en-US"/>
        </w:rPr>
        <w:t>9% Completion of a post go-live review (to be scheduled up to 2 months post go-live)</w:t>
      </w:r>
    </w:p>
    <w:p w14:paraId="096C67C9" w14:textId="77777777" w:rsidR="00422A85" w:rsidRPr="00E73714" w:rsidRDefault="00422A85" w:rsidP="00422A85">
      <w:pPr>
        <w:keepNext/>
        <w:numPr>
          <w:ilvl w:val="0"/>
          <w:numId w:val="47"/>
        </w:numPr>
        <w:spacing w:before="60" w:after="60" w:line="259" w:lineRule="auto"/>
        <w:contextualSpacing/>
        <w:jc w:val="left"/>
        <w:rPr>
          <w:rFonts w:ascii="Arial" w:eastAsia="Arial" w:hAnsi="Arial" w:cs="Arial"/>
          <w:sz w:val="24"/>
          <w:szCs w:val="24"/>
          <w:lang w:eastAsia="en-US"/>
        </w:rPr>
      </w:pPr>
      <w:r w:rsidRPr="00E73714">
        <w:rPr>
          <w:rFonts w:ascii="Arial" w:eastAsia="Arial" w:hAnsi="Arial" w:cs="Arial"/>
          <w:sz w:val="24"/>
          <w:szCs w:val="24"/>
          <w:lang w:eastAsia="en-US"/>
        </w:rPr>
        <w:t>The remaining 75% will be paid in equal instalments upon successful completion of each defined work Sprint.</w:t>
      </w:r>
    </w:p>
    <w:p w14:paraId="1ED641EB" w14:textId="77777777" w:rsidR="00422A85" w:rsidRPr="00E73714" w:rsidRDefault="00422A85" w:rsidP="00422A85">
      <w:pPr>
        <w:keepNext/>
        <w:spacing w:before="60" w:after="60" w:line="259" w:lineRule="auto"/>
        <w:jc w:val="left"/>
        <w:rPr>
          <w:rFonts w:ascii="Arial" w:eastAsia="Arial" w:hAnsi="Arial" w:cs="Arial"/>
          <w:sz w:val="24"/>
          <w:szCs w:val="24"/>
          <w:lang w:eastAsia="en-US"/>
        </w:rPr>
      </w:pPr>
    </w:p>
    <w:p w14:paraId="1CAB9B2E" w14:textId="77777777" w:rsidR="00422A85" w:rsidRPr="00E73714" w:rsidRDefault="00422A85" w:rsidP="00422A85">
      <w:pPr>
        <w:keepNext/>
        <w:spacing w:before="60" w:after="60" w:line="259" w:lineRule="auto"/>
        <w:jc w:val="left"/>
        <w:rPr>
          <w:rFonts w:ascii="Arial" w:eastAsia="Arial" w:hAnsi="Arial" w:cs="Arial"/>
          <w:sz w:val="24"/>
          <w:szCs w:val="24"/>
          <w:lang w:eastAsia="en-US"/>
        </w:rPr>
      </w:pPr>
      <w:r w:rsidRPr="00E73714">
        <w:rPr>
          <w:rFonts w:ascii="Arial" w:eastAsia="Arial" w:hAnsi="Arial" w:cs="Arial"/>
          <w:sz w:val="24"/>
          <w:szCs w:val="24"/>
          <w:lang w:eastAsia="en-US"/>
        </w:rPr>
        <w:t>On the 6</w:t>
      </w:r>
      <w:r w:rsidRPr="00E73714">
        <w:rPr>
          <w:rFonts w:ascii="Arial" w:eastAsia="Arial" w:hAnsi="Arial" w:cs="Arial"/>
          <w:sz w:val="24"/>
          <w:szCs w:val="24"/>
          <w:vertAlign w:val="superscript"/>
          <w:lang w:eastAsia="en-US"/>
        </w:rPr>
        <w:t>th</w:t>
      </w:r>
      <w:r w:rsidRPr="00E73714">
        <w:rPr>
          <w:rFonts w:ascii="Arial" w:eastAsia="Arial" w:hAnsi="Arial" w:cs="Arial"/>
          <w:sz w:val="24"/>
          <w:szCs w:val="24"/>
          <w:lang w:eastAsia="en-US"/>
        </w:rPr>
        <w:t xml:space="preserve"> Working Day of every month (unless agreed in writing) during the Project timeline, the Supplier will submit to the Buyer a Cost to Complete Report outlining the value paid by the Buyer against the remainder of the Agreed Charge for the Project</w:t>
      </w:r>
    </w:p>
    <w:p w14:paraId="7E6D0022" w14:textId="77777777" w:rsidR="00422A85" w:rsidRPr="00E73714" w:rsidRDefault="00422A85" w:rsidP="00422A85">
      <w:pPr>
        <w:keepNext/>
        <w:spacing w:before="60" w:after="60" w:line="259" w:lineRule="auto"/>
        <w:jc w:val="left"/>
        <w:rPr>
          <w:rFonts w:ascii="Arial" w:eastAsia="Arial" w:hAnsi="Arial" w:cs="Arial"/>
          <w:sz w:val="24"/>
          <w:szCs w:val="24"/>
          <w:lang w:eastAsia="en-US"/>
        </w:rPr>
      </w:pPr>
      <w:r w:rsidRPr="00E73714">
        <w:rPr>
          <w:rFonts w:ascii="Arial" w:eastAsia="Arial" w:hAnsi="Arial" w:cs="Arial"/>
          <w:sz w:val="24"/>
          <w:szCs w:val="24"/>
          <w:lang w:eastAsia="en-US"/>
        </w:rPr>
        <w:t>All invoices submitted by the Supplier must conform to the requirements outlined in section 8 of the Call-Off Contract.</w:t>
      </w:r>
    </w:p>
    <w:p w14:paraId="36AB230B" w14:textId="77777777" w:rsidR="00422A85" w:rsidRPr="00E73714" w:rsidRDefault="00422A85" w:rsidP="00422A85">
      <w:pPr>
        <w:keepNext/>
        <w:spacing w:before="60" w:after="60" w:line="259" w:lineRule="auto"/>
        <w:jc w:val="left"/>
        <w:rPr>
          <w:rFonts w:ascii="Arial" w:eastAsia="Arial" w:hAnsi="Arial" w:cs="Arial"/>
          <w:sz w:val="24"/>
          <w:szCs w:val="24"/>
          <w:lang w:eastAsia="en-US"/>
        </w:rPr>
      </w:pPr>
    </w:p>
    <w:p w14:paraId="5E6C3F3A" w14:textId="1890C942" w:rsidR="00422A85" w:rsidRDefault="00422A85" w:rsidP="00422A85">
      <w:pPr>
        <w:spacing w:after="160" w:line="259" w:lineRule="auto"/>
        <w:jc w:val="left"/>
        <w:rPr>
          <w:rFonts w:ascii="Arial" w:eastAsia="Arial" w:hAnsi="Arial" w:cs="Arial"/>
          <w:sz w:val="24"/>
          <w:szCs w:val="24"/>
          <w:lang w:eastAsia="en-US"/>
        </w:rPr>
      </w:pPr>
      <w:r w:rsidRPr="00E73714">
        <w:rPr>
          <w:rFonts w:ascii="Arial" w:eastAsia="Arial" w:hAnsi="Arial" w:cs="Arial"/>
          <w:sz w:val="24"/>
          <w:szCs w:val="24"/>
          <w:lang w:eastAsia="en-US"/>
        </w:rPr>
        <w:t>Any variation on the above options must be agreed on a case by case basis for each SOW.</w:t>
      </w:r>
      <w:bookmarkEnd w:id="352"/>
    </w:p>
    <w:p w14:paraId="0585BAE1" w14:textId="72A71C43" w:rsidR="00644716" w:rsidRDefault="00644716" w:rsidP="00422A85">
      <w:pPr>
        <w:spacing w:after="160" w:line="259" w:lineRule="auto"/>
        <w:jc w:val="left"/>
        <w:rPr>
          <w:rFonts w:ascii="Arial" w:eastAsia="Arial" w:hAnsi="Arial" w:cs="Arial"/>
          <w:sz w:val="24"/>
          <w:szCs w:val="24"/>
          <w:lang w:eastAsia="en-US"/>
        </w:rPr>
      </w:pPr>
    </w:p>
    <w:p w14:paraId="0FF42516" w14:textId="243F8274" w:rsidR="00644716" w:rsidRDefault="00644716" w:rsidP="00422A85">
      <w:pPr>
        <w:spacing w:after="160" w:line="259" w:lineRule="auto"/>
        <w:jc w:val="left"/>
        <w:rPr>
          <w:rFonts w:ascii="Arial" w:eastAsia="Arial" w:hAnsi="Arial" w:cs="Arial"/>
          <w:sz w:val="24"/>
          <w:szCs w:val="24"/>
          <w:lang w:eastAsia="en-US"/>
        </w:rPr>
      </w:pPr>
    </w:p>
    <w:p w14:paraId="337C5E3A" w14:textId="4537B8DA" w:rsidR="00644716" w:rsidRDefault="00644716" w:rsidP="00422A85">
      <w:pPr>
        <w:spacing w:after="160" w:line="259" w:lineRule="auto"/>
        <w:jc w:val="left"/>
        <w:rPr>
          <w:rFonts w:ascii="Arial" w:eastAsia="Arial" w:hAnsi="Arial" w:cs="Arial"/>
          <w:sz w:val="24"/>
          <w:szCs w:val="24"/>
          <w:lang w:eastAsia="en-US"/>
        </w:rPr>
      </w:pPr>
    </w:p>
    <w:p w14:paraId="05BB5E9D" w14:textId="77777777" w:rsidR="00644716" w:rsidRPr="00E73714" w:rsidRDefault="00644716" w:rsidP="00422A85">
      <w:pPr>
        <w:spacing w:after="160" w:line="259" w:lineRule="auto"/>
        <w:jc w:val="left"/>
        <w:rPr>
          <w:rFonts w:ascii="Arial" w:eastAsia="Arial" w:hAnsi="Arial" w:cs="Arial"/>
          <w:sz w:val="24"/>
          <w:szCs w:val="24"/>
          <w:lang w:eastAsia="en-US"/>
        </w:rPr>
      </w:pPr>
    </w:p>
    <w:p w14:paraId="79C272ED" w14:textId="77777777" w:rsidR="00422A85" w:rsidRPr="00E73714" w:rsidRDefault="00422A85" w:rsidP="00422A85">
      <w:pPr>
        <w:spacing w:after="160" w:line="259" w:lineRule="auto"/>
        <w:jc w:val="left"/>
        <w:rPr>
          <w:rFonts w:ascii="Arial" w:eastAsia="Calibri" w:hAnsi="Arial" w:cs="Arial"/>
          <w:sz w:val="22"/>
          <w:szCs w:val="22"/>
          <w:lang w:eastAsia="en-US"/>
        </w:rPr>
      </w:pPr>
    </w:p>
    <w:p w14:paraId="33BFECA7" w14:textId="77777777" w:rsidR="00422A85" w:rsidRPr="00E73714" w:rsidRDefault="00422A85" w:rsidP="00422A85">
      <w:pPr>
        <w:keepNext/>
        <w:keepLines/>
        <w:spacing w:before="240" w:line="259" w:lineRule="auto"/>
        <w:jc w:val="left"/>
        <w:outlineLvl w:val="0"/>
        <w:rPr>
          <w:rFonts w:ascii="Arial" w:eastAsia="Calibri" w:hAnsi="Arial" w:cs="Arial"/>
          <w:color w:val="000000"/>
          <w:sz w:val="32"/>
          <w:szCs w:val="32"/>
          <w:lang w:eastAsia="en-US"/>
        </w:rPr>
      </w:pPr>
      <w:bookmarkStart w:id="353" w:name="_Toc43815886"/>
      <w:r w:rsidRPr="00E73714">
        <w:rPr>
          <w:rFonts w:ascii="Arial" w:eastAsia="Calibri" w:hAnsi="Arial" w:cs="Arial"/>
          <w:color w:val="000000"/>
          <w:sz w:val="32"/>
          <w:szCs w:val="32"/>
          <w:lang w:eastAsia="en-US"/>
        </w:rPr>
        <w:lastRenderedPageBreak/>
        <w:t>Annex 6 – Cost Breakdown</w:t>
      </w:r>
      <w:bookmarkEnd w:id="353"/>
    </w:p>
    <w:p w14:paraId="64E69490" w14:textId="77777777" w:rsidR="00422A85" w:rsidRPr="00E73714" w:rsidRDefault="00422A85" w:rsidP="00422A85">
      <w:pPr>
        <w:spacing w:after="160" w:line="259" w:lineRule="auto"/>
        <w:jc w:val="left"/>
        <w:rPr>
          <w:rFonts w:ascii="Arial" w:eastAsia="Calibri" w:hAnsi="Arial" w:cs="Arial"/>
          <w:sz w:val="22"/>
          <w:szCs w:val="22"/>
          <w:lang w:eastAsia="en-US"/>
        </w:rPr>
      </w:pPr>
    </w:p>
    <w:p w14:paraId="7CDE469B" w14:textId="77777777" w:rsidR="00422A85" w:rsidRPr="00E73714" w:rsidRDefault="00422A85" w:rsidP="00422A85">
      <w:pPr>
        <w:spacing w:after="160" w:line="259" w:lineRule="auto"/>
        <w:jc w:val="left"/>
        <w:rPr>
          <w:rFonts w:ascii="Arial" w:eastAsia="Calibri" w:hAnsi="Arial" w:cs="Arial"/>
          <w:sz w:val="22"/>
          <w:szCs w:val="22"/>
          <w:lang w:eastAsia="en-US"/>
        </w:rPr>
      </w:pPr>
    </w:p>
    <w:p w14:paraId="76479088" w14:textId="77777777" w:rsidR="00422A85" w:rsidRPr="00E73714" w:rsidRDefault="00422A85" w:rsidP="00422A85">
      <w:pPr>
        <w:spacing w:after="160" w:line="259" w:lineRule="auto"/>
        <w:jc w:val="left"/>
        <w:rPr>
          <w:rFonts w:ascii="Arial" w:eastAsia="Calibri" w:hAnsi="Arial" w:cs="Arial"/>
          <w:sz w:val="22"/>
          <w:szCs w:val="22"/>
          <w:lang w:eastAsia="en-US"/>
        </w:rPr>
      </w:pPr>
      <w:r w:rsidRPr="00E73714">
        <w:rPr>
          <w:rFonts w:ascii="Arial" w:eastAsia="Calibri" w:hAnsi="Arial" w:cs="Arial"/>
          <w:sz w:val="22"/>
          <w:szCs w:val="22"/>
          <w:lang w:eastAsia="en-US"/>
        </w:rPr>
        <w:br w:type="page"/>
      </w:r>
    </w:p>
    <w:p w14:paraId="3280A4B9" w14:textId="77777777" w:rsidR="00422A85" w:rsidRPr="00E73714" w:rsidRDefault="00422A85" w:rsidP="00422A85">
      <w:pPr>
        <w:keepNext/>
        <w:keepLines/>
        <w:spacing w:before="240" w:line="259" w:lineRule="auto"/>
        <w:jc w:val="left"/>
        <w:outlineLvl w:val="0"/>
        <w:rPr>
          <w:rFonts w:ascii="Arial" w:eastAsia="Calibri" w:hAnsi="Arial" w:cs="Arial"/>
          <w:color w:val="000000"/>
          <w:sz w:val="32"/>
          <w:szCs w:val="32"/>
          <w:lang w:eastAsia="en-US"/>
        </w:rPr>
      </w:pPr>
      <w:bookmarkStart w:id="354" w:name="_Toc43815887"/>
      <w:r w:rsidRPr="00E73714">
        <w:rPr>
          <w:rFonts w:ascii="Arial" w:eastAsia="Calibri" w:hAnsi="Arial" w:cs="Arial"/>
          <w:color w:val="000000"/>
          <w:sz w:val="32"/>
          <w:szCs w:val="32"/>
          <w:lang w:eastAsia="en-US"/>
        </w:rPr>
        <w:lastRenderedPageBreak/>
        <w:t>Annex 7 – Supplier Response</w:t>
      </w:r>
      <w:bookmarkEnd w:id="354"/>
    </w:p>
    <w:p w14:paraId="0C3C15AB" w14:textId="77777777" w:rsidR="00422A85" w:rsidRPr="00E73714" w:rsidRDefault="00422A85" w:rsidP="00422A85">
      <w:pPr>
        <w:spacing w:after="160" w:line="259" w:lineRule="auto"/>
        <w:jc w:val="left"/>
        <w:rPr>
          <w:rFonts w:ascii="Arial" w:eastAsia="Calibri" w:hAnsi="Arial" w:cs="Arial"/>
          <w:sz w:val="22"/>
          <w:szCs w:val="22"/>
          <w:lang w:eastAsia="en-US"/>
        </w:rPr>
      </w:pPr>
    </w:p>
    <w:p w14:paraId="7817E708" w14:textId="77777777" w:rsidR="00422A85" w:rsidRDefault="00422A85" w:rsidP="00422A85"/>
    <w:p w14:paraId="48071AA9" w14:textId="77777777" w:rsidR="00422A85" w:rsidRDefault="00422A85" w:rsidP="00422A85"/>
    <w:p w14:paraId="5396AFDE" w14:textId="77777777" w:rsidR="00422A85" w:rsidRDefault="00422A85" w:rsidP="00422A85"/>
    <w:p w14:paraId="56E5B5C2" w14:textId="77777777" w:rsidR="00422A85" w:rsidRDefault="00422A85" w:rsidP="00422A85"/>
    <w:p w14:paraId="457AB2B6" w14:textId="77777777" w:rsidR="00422A85" w:rsidRDefault="00422A85" w:rsidP="00422A85"/>
    <w:p w14:paraId="0F26C4CA" w14:textId="77777777" w:rsidR="00422A85" w:rsidRDefault="00422A85" w:rsidP="00422A85"/>
    <w:p w14:paraId="5D583699" w14:textId="77777777" w:rsidR="00422A85" w:rsidRDefault="00422A85" w:rsidP="00422A85"/>
    <w:p w14:paraId="1C3374C9" w14:textId="77777777" w:rsidR="00422A85" w:rsidRDefault="00422A85" w:rsidP="00422A85"/>
    <w:p w14:paraId="7D13F764" w14:textId="77777777" w:rsidR="00422A85" w:rsidRDefault="00422A85" w:rsidP="00422A85"/>
    <w:p w14:paraId="0206B643" w14:textId="77777777" w:rsidR="00422A85" w:rsidRDefault="00422A85" w:rsidP="00422A85"/>
    <w:p w14:paraId="568AD06D" w14:textId="77777777" w:rsidR="00422A85" w:rsidRDefault="00422A85" w:rsidP="00422A85"/>
    <w:p w14:paraId="266AC642" w14:textId="77777777" w:rsidR="00422A85" w:rsidRDefault="00422A85" w:rsidP="00422A85"/>
    <w:p w14:paraId="6944A897" w14:textId="77777777" w:rsidR="00422A85" w:rsidRDefault="00422A85" w:rsidP="00422A85"/>
    <w:p w14:paraId="0A04A82A" w14:textId="77777777" w:rsidR="00422A85" w:rsidRDefault="00422A85" w:rsidP="00422A85"/>
    <w:p w14:paraId="6FB3F7AC" w14:textId="77777777" w:rsidR="00422A85" w:rsidRDefault="00422A85" w:rsidP="00422A85"/>
    <w:p w14:paraId="663165F6" w14:textId="77777777" w:rsidR="00422A85" w:rsidRDefault="00422A85" w:rsidP="00422A85"/>
    <w:p w14:paraId="10217E8A" w14:textId="77777777" w:rsidR="00422A85" w:rsidRDefault="00422A85" w:rsidP="00422A85"/>
    <w:p w14:paraId="70002462" w14:textId="77777777" w:rsidR="00422A85" w:rsidRDefault="00422A85" w:rsidP="00422A85"/>
    <w:p w14:paraId="5080C2E7" w14:textId="77777777" w:rsidR="00422A85" w:rsidRDefault="00422A85" w:rsidP="00422A85"/>
    <w:p w14:paraId="76C20922" w14:textId="77777777" w:rsidR="00422A85" w:rsidRDefault="00422A85" w:rsidP="00422A85"/>
    <w:p w14:paraId="0CE548CD" w14:textId="77777777" w:rsidR="00422A85" w:rsidRDefault="00422A85" w:rsidP="00422A85"/>
    <w:p w14:paraId="5326A63B" w14:textId="77777777" w:rsidR="00422A85" w:rsidRDefault="00422A85" w:rsidP="00422A85"/>
    <w:p w14:paraId="0CC40366" w14:textId="77777777" w:rsidR="00422A85" w:rsidRDefault="00422A85" w:rsidP="00422A85"/>
    <w:p w14:paraId="56C30AFD" w14:textId="77777777" w:rsidR="00422A85" w:rsidRDefault="00422A85" w:rsidP="00422A85"/>
    <w:p w14:paraId="138968D3" w14:textId="77777777" w:rsidR="00422A85" w:rsidRDefault="00422A85" w:rsidP="00422A85"/>
    <w:p w14:paraId="1987231F" w14:textId="77777777" w:rsidR="00422A85" w:rsidRDefault="00422A85" w:rsidP="00422A85"/>
    <w:p w14:paraId="705B2623" w14:textId="77777777" w:rsidR="00422A85" w:rsidRDefault="00422A85" w:rsidP="00422A85"/>
    <w:p w14:paraId="73D310A9" w14:textId="77777777" w:rsidR="00422A85" w:rsidRDefault="00422A85" w:rsidP="00422A85"/>
    <w:p w14:paraId="03331EA8" w14:textId="77777777" w:rsidR="00422A85" w:rsidRDefault="00422A85" w:rsidP="00422A85"/>
    <w:p w14:paraId="5B2BBEDD" w14:textId="77777777" w:rsidR="00422A85" w:rsidRDefault="00422A85" w:rsidP="00422A85"/>
    <w:p w14:paraId="38460818" w14:textId="77777777" w:rsidR="00422A85" w:rsidRDefault="00422A85" w:rsidP="00422A85"/>
    <w:p w14:paraId="71B14919" w14:textId="77777777" w:rsidR="00422A85" w:rsidRDefault="00422A85" w:rsidP="00422A85"/>
    <w:p w14:paraId="394E2FC1" w14:textId="77777777" w:rsidR="00422A85" w:rsidRDefault="00422A85" w:rsidP="00422A85"/>
    <w:p w14:paraId="078AD9B5" w14:textId="77777777" w:rsidR="00422A85" w:rsidRDefault="00422A85" w:rsidP="00422A85"/>
    <w:p w14:paraId="74CE9904" w14:textId="77777777" w:rsidR="00422A85" w:rsidRDefault="00422A85" w:rsidP="00422A85"/>
    <w:p w14:paraId="34D12B5C" w14:textId="77777777" w:rsidR="00422A85" w:rsidRDefault="00422A85" w:rsidP="00422A85"/>
    <w:p w14:paraId="57793A78" w14:textId="77777777" w:rsidR="00422A85" w:rsidRDefault="00422A85" w:rsidP="00422A85"/>
    <w:p w14:paraId="60C4E376" w14:textId="77777777" w:rsidR="00422A85" w:rsidRDefault="00422A85" w:rsidP="00422A85"/>
    <w:p w14:paraId="7C5705D9" w14:textId="77777777" w:rsidR="00422A85" w:rsidRDefault="00422A85" w:rsidP="00422A85"/>
    <w:p w14:paraId="318849D2" w14:textId="77777777" w:rsidR="00422A85" w:rsidRDefault="00422A85" w:rsidP="00422A85"/>
    <w:p w14:paraId="5484DE05" w14:textId="77777777" w:rsidR="00422A85" w:rsidRDefault="00422A85" w:rsidP="00422A85"/>
    <w:p w14:paraId="084652C4" w14:textId="77777777" w:rsidR="00422A85" w:rsidRDefault="00422A85" w:rsidP="00422A85"/>
    <w:p w14:paraId="0CE1E0BA" w14:textId="77777777" w:rsidR="00422A85" w:rsidRDefault="00422A85" w:rsidP="00422A85"/>
    <w:p w14:paraId="507709E6" w14:textId="77777777" w:rsidR="00422A85" w:rsidRDefault="00422A85" w:rsidP="00422A85"/>
    <w:p w14:paraId="01C39D97" w14:textId="77777777" w:rsidR="00422A85" w:rsidRDefault="00422A85" w:rsidP="00422A85"/>
    <w:p w14:paraId="5B538574" w14:textId="2DABA8CC" w:rsidR="005A5CBC" w:rsidRDefault="005A5CBC">
      <w:pPr>
        <w:keepNext/>
        <w:keepLines/>
        <w:spacing w:before="60"/>
        <w:jc w:val="left"/>
        <w:rPr>
          <w:rFonts w:ascii="Arial" w:eastAsia="Arial" w:hAnsi="Arial" w:cs="Arial"/>
        </w:rPr>
      </w:pPr>
    </w:p>
    <w:p w14:paraId="2D776C02" w14:textId="7134DCDC" w:rsidR="00A53A6B" w:rsidRDefault="00A53A6B">
      <w:pPr>
        <w:keepNext/>
        <w:keepLines/>
        <w:spacing w:before="60"/>
        <w:jc w:val="left"/>
        <w:rPr>
          <w:rFonts w:ascii="Arial" w:eastAsia="Arial" w:hAnsi="Arial" w:cs="Arial"/>
        </w:rPr>
      </w:pPr>
    </w:p>
    <w:p w14:paraId="11F104B1" w14:textId="14917B5C" w:rsidR="005A5CBC" w:rsidRDefault="005A5CBC" w:rsidP="009E2FEF">
      <w:pPr>
        <w:pStyle w:val="Heading1"/>
        <w:jc w:val="left"/>
        <w:rPr>
          <w:rFonts w:ascii="Arial" w:eastAsia="Arial" w:hAnsi="Arial" w:cs="Arial"/>
        </w:rPr>
      </w:pPr>
    </w:p>
    <w:p w14:paraId="6212968C" w14:textId="7E266AAC" w:rsidR="009E2FEF" w:rsidRDefault="009E2FEF" w:rsidP="009E2FEF"/>
    <w:p w14:paraId="22D74551" w14:textId="378AFF94" w:rsidR="009E2FEF" w:rsidRDefault="009E2FEF" w:rsidP="009E2FEF"/>
    <w:p w14:paraId="6A7BB1B8" w14:textId="265DE1B2" w:rsidR="009E2FEF" w:rsidRDefault="009E2FEF" w:rsidP="009E2FEF"/>
    <w:p w14:paraId="7AA83B2F" w14:textId="22F36BE4" w:rsidR="009E2FEF" w:rsidRDefault="009E2FEF" w:rsidP="009E2FEF"/>
    <w:p w14:paraId="6F7EE05E" w14:textId="71726E7B" w:rsidR="009E2FEF" w:rsidRDefault="009E2FEF" w:rsidP="009E2FEF"/>
    <w:p w14:paraId="5019EFFD" w14:textId="0E18AA89" w:rsidR="009E2FEF" w:rsidRDefault="009E2FEF" w:rsidP="009E2FEF"/>
    <w:p w14:paraId="6352F347" w14:textId="004BDCC3" w:rsidR="009E2FEF" w:rsidRDefault="009E2FEF" w:rsidP="009E2FEF"/>
    <w:p w14:paraId="7960E2E1" w14:textId="14ECBADE" w:rsidR="009E2FEF" w:rsidRDefault="009E2FEF" w:rsidP="009E2FEF"/>
    <w:p w14:paraId="58C99284" w14:textId="77777777" w:rsidR="009E2FEF" w:rsidRPr="009E2FEF" w:rsidRDefault="009E2FEF" w:rsidP="009E2FEF"/>
    <w:p w14:paraId="664DA9BA" w14:textId="77777777" w:rsidR="005A5CBC" w:rsidRDefault="00720B67">
      <w:pPr>
        <w:pStyle w:val="Heading1"/>
        <w:spacing w:before="60"/>
        <w:jc w:val="left"/>
        <w:rPr>
          <w:rFonts w:ascii="Arial" w:eastAsia="Arial" w:hAnsi="Arial" w:cs="Arial"/>
        </w:rPr>
      </w:pPr>
      <w:bookmarkStart w:id="355" w:name="_302dr9l" w:colFirst="0" w:colLast="0"/>
      <w:bookmarkEnd w:id="355"/>
      <w:r>
        <w:rPr>
          <w:rFonts w:ascii="Arial" w:eastAsia="Arial" w:hAnsi="Arial" w:cs="Arial"/>
        </w:rPr>
        <w:t xml:space="preserve">Schedule 4 - </w:t>
      </w:r>
      <w:r>
        <w:rPr>
          <w:rFonts w:ascii="Arial" w:eastAsia="Arial" w:hAnsi="Arial" w:cs="Arial"/>
          <w:highlight w:val="white"/>
        </w:rPr>
        <w:t>Contract</w:t>
      </w:r>
      <w:r>
        <w:rPr>
          <w:rFonts w:ascii="Arial" w:eastAsia="Arial" w:hAnsi="Arial" w:cs="Arial"/>
        </w:rPr>
        <w:t xml:space="preserve"> Change </w:t>
      </w:r>
      <w:r>
        <w:rPr>
          <w:rFonts w:ascii="Arial" w:eastAsia="Arial" w:hAnsi="Arial" w:cs="Arial"/>
          <w:highlight w:val="white"/>
        </w:rPr>
        <w:t>Notice</w:t>
      </w:r>
      <w:r>
        <w:rPr>
          <w:rFonts w:ascii="Arial" w:eastAsia="Arial" w:hAnsi="Arial" w:cs="Arial"/>
        </w:rPr>
        <w:t xml:space="preserve"> (</w:t>
      </w:r>
      <w:r>
        <w:rPr>
          <w:rFonts w:ascii="Arial" w:eastAsia="Arial" w:hAnsi="Arial" w:cs="Arial"/>
          <w:highlight w:val="white"/>
        </w:rPr>
        <w:t>CCN</w:t>
      </w:r>
      <w:r>
        <w:rPr>
          <w:rFonts w:ascii="Arial" w:eastAsia="Arial" w:hAnsi="Arial" w:cs="Arial"/>
        </w:rPr>
        <w:t>)</w:t>
      </w:r>
    </w:p>
    <w:p w14:paraId="4C7543F3" w14:textId="77777777" w:rsidR="005A5CBC" w:rsidRDefault="005A5CBC">
      <w:pPr>
        <w:keepNext/>
        <w:keepLines/>
        <w:spacing w:before="60"/>
        <w:jc w:val="left"/>
        <w:rPr>
          <w:rFonts w:ascii="Arial" w:eastAsia="Arial" w:hAnsi="Arial" w:cs="Arial"/>
        </w:rPr>
      </w:pPr>
    </w:p>
    <w:p w14:paraId="49BC9306"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Order Form reference for the Call-Off Contract being varied:</w:t>
      </w:r>
    </w:p>
    <w:p w14:paraId="62612D89" w14:textId="77777777" w:rsidR="005A5CBC" w:rsidRDefault="005A5CBC">
      <w:pPr>
        <w:spacing w:before="60" w:after="60"/>
        <w:ind w:left="142"/>
        <w:rPr>
          <w:rFonts w:ascii="Arial" w:eastAsia="Arial" w:hAnsi="Arial" w:cs="Arial"/>
        </w:rPr>
      </w:pPr>
    </w:p>
    <w:p w14:paraId="451CD13D"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BETWEEN:</w:t>
      </w:r>
    </w:p>
    <w:tbl>
      <w:tblPr>
        <w:tblStyle w:val="5"/>
        <w:tblW w:w="9531" w:type="dxa"/>
        <w:tblInd w:w="-3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9531"/>
      </w:tblGrid>
      <w:tr w:rsidR="005A5CBC" w14:paraId="40007659"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7D93DD49" w14:textId="77777777" w:rsidR="005A5CBC" w:rsidRDefault="00720B67">
            <w:pPr>
              <w:spacing w:before="60" w:after="60"/>
              <w:ind w:left="1276"/>
              <w:rPr>
                <w:rFonts w:ascii="Arial" w:eastAsia="Arial" w:hAnsi="Arial" w:cs="Arial"/>
              </w:rPr>
            </w:pPr>
            <w:r>
              <w:rPr>
                <w:rFonts w:ascii="Arial" w:eastAsia="Arial" w:hAnsi="Arial" w:cs="Arial"/>
                <w:b/>
                <w:sz w:val="24"/>
                <w:szCs w:val="24"/>
                <w:highlight w:val="yellow"/>
              </w:rPr>
              <w:t xml:space="preserve">Buyer Full Name  </w:t>
            </w:r>
            <w:r>
              <w:rPr>
                <w:rFonts w:ascii="Arial" w:eastAsia="Arial" w:hAnsi="Arial" w:cs="Arial"/>
                <w:sz w:val="24"/>
                <w:szCs w:val="24"/>
                <w:highlight w:val="yellow"/>
              </w:rPr>
              <w:t>("</w:t>
            </w:r>
            <w:r>
              <w:rPr>
                <w:rFonts w:ascii="Arial" w:eastAsia="Arial" w:hAnsi="Arial" w:cs="Arial"/>
                <w:b/>
                <w:sz w:val="24"/>
                <w:szCs w:val="24"/>
                <w:highlight w:val="yellow"/>
              </w:rPr>
              <w:t>the Buyer"</w:t>
            </w:r>
            <w:r>
              <w:rPr>
                <w:rFonts w:ascii="Arial" w:eastAsia="Arial" w:hAnsi="Arial" w:cs="Arial"/>
                <w:sz w:val="24"/>
                <w:szCs w:val="24"/>
                <w:highlight w:val="yellow"/>
              </w:rPr>
              <w:t>)</w:t>
            </w:r>
          </w:p>
          <w:p w14:paraId="2C9D2857" w14:textId="77777777" w:rsidR="005A5CBC" w:rsidRDefault="005A5CBC">
            <w:pPr>
              <w:spacing w:before="60" w:after="60"/>
              <w:ind w:left="1276"/>
              <w:rPr>
                <w:rFonts w:ascii="Arial" w:eastAsia="Arial" w:hAnsi="Arial" w:cs="Arial"/>
              </w:rPr>
            </w:pPr>
          </w:p>
          <w:p w14:paraId="24215DF6" w14:textId="77777777" w:rsidR="005A5CBC" w:rsidRDefault="00720B67">
            <w:pPr>
              <w:spacing w:before="60" w:after="60"/>
              <w:ind w:left="1276"/>
              <w:rPr>
                <w:rFonts w:ascii="Arial" w:eastAsia="Arial" w:hAnsi="Arial" w:cs="Arial"/>
              </w:rPr>
            </w:pPr>
            <w:r>
              <w:rPr>
                <w:rFonts w:ascii="Arial" w:eastAsia="Arial" w:hAnsi="Arial" w:cs="Arial"/>
                <w:sz w:val="24"/>
                <w:szCs w:val="24"/>
                <w:highlight w:val="yellow"/>
              </w:rPr>
              <w:t>and</w:t>
            </w:r>
          </w:p>
          <w:p w14:paraId="2F1E5D5E" w14:textId="77777777" w:rsidR="005A5CBC" w:rsidRDefault="005A5CBC">
            <w:pPr>
              <w:spacing w:before="60" w:after="60"/>
              <w:ind w:left="1276"/>
              <w:rPr>
                <w:rFonts w:ascii="Arial" w:eastAsia="Arial" w:hAnsi="Arial" w:cs="Arial"/>
              </w:rPr>
            </w:pPr>
          </w:p>
          <w:p w14:paraId="3AF09F10" w14:textId="77777777" w:rsidR="005A5CBC" w:rsidRDefault="00720B67">
            <w:pPr>
              <w:spacing w:before="60" w:after="60"/>
              <w:ind w:left="1276"/>
              <w:rPr>
                <w:rFonts w:ascii="Arial" w:eastAsia="Arial" w:hAnsi="Arial" w:cs="Arial"/>
              </w:rPr>
            </w:pPr>
            <w:r>
              <w:rPr>
                <w:rFonts w:ascii="Arial" w:eastAsia="Arial" w:hAnsi="Arial" w:cs="Arial"/>
                <w:b/>
                <w:sz w:val="24"/>
                <w:szCs w:val="24"/>
                <w:highlight w:val="yellow"/>
              </w:rPr>
              <w:t xml:space="preserve">Supplier Full Name </w:t>
            </w:r>
            <w:r>
              <w:rPr>
                <w:rFonts w:ascii="Arial" w:eastAsia="Arial" w:hAnsi="Arial" w:cs="Arial"/>
                <w:sz w:val="24"/>
                <w:szCs w:val="24"/>
                <w:highlight w:val="yellow"/>
              </w:rPr>
              <w:t>(</w:t>
            </w:r>
            <w:r>
              <w:rPr>
                <w:rFonts w:ascii="Arial" w:eastAsia="Arial" w:hAnsi="Arial" w:cs="Arial"/>
                <w:b/>
                <w:sz w:val="24"/>
                <w:szCs w:val="24"/>
                <w:highlight w:val="yellow"/>
              </w:rPr>
              <w:t>"the Supplier"</w:t>
            </w:r>
            <w:r>
              <w:rPr>
                <w:rFonts w:ascii="Arial" w:eastAsia="Arial" w:hAnsi="Arial" w:cs="Arial"/>
                <w:sz w:val="24"/>
                <w:szCs w:val="24"/>
                <w:highlight w:val="yellow"/>
              </w:rPr>
              <w:t>)</w:t>
            </w:r>
          </w:p>
          <w:p w14:paraId="3C130054" w14:textId="77777777" w:rsidR="005A5CBC" w:rsidRDefault="005A5CBC">
            <w:pPr>
              <w:spacing w:before="60" w:after="60"/>
              <w:ind w:left="142"/>
              <w:rPr>
                <w:rFonts w:ascii="Arial" w:eastAsia="Arial" w:hAnsi="Arial" w:cs="Arial"/>
              </w:rPr>
            </w:pPr>
          </w:p>
        </w:tc>
      </w:tr>
    </w:tbl>
    <w:p w14:paraId="6CC91A62" w14:textId="77777777" w:rsidR="005A5CBC" w:rsidRDefault="00720B67" w:rsidP="00283D8D">
      <w:pPr>
        <w:keepNext/>
        <w:numPr>
          <w:ilvl w:val="0"/>
          <w:numId w:val="16"/>
        </w:numPr>
        <w:ind w:left="567" w:hanging="425"/>
        <w:rPr>
          <w:rFonts w:ascii="Arial" w:eastAsia="Arial" w:hAnsi="Arial" w:cs="Arial"/>
          <w:sz w:val="24"/>
          <w:szCs w:val="24"/>
          <w:highlight w:val="yellow"/>
        </w:rPr>
      </w:pPr>
      <w:r>
        <w:rPr>
          <w:rFonts w:ascii="Arial" w:eastAsia="Arial" w:hAnsi="Arial" w:cs="Arial"/>
          <w:sz w:val="24"/>
          <w:szCs w:val="24"/>
          <w:highlight w:val="yellow"/>
        </w:rPr>
        <w:t xml:space="preserve">The Call-Off Contract is varied as follows and shall take effect on the date signed by both Parties: </w:t>
      </w:r>
    </w:p>
    <w:p w14:paraId="7A060A93" w14:textId="77777777" w:rsidR="005A5CBC" w:rsidRDefault="00720B67">
      <w:pPr>
        <w:keepNext/>
        <w:spacing w:before="60" w:after="60"/>
        <w:ind w:left="567"/>
        <w:rPr>
          <w:rFonts w:ascii="Arial" w:eastAsia="Arial" w:hAnsi="Arial" w:cs="Arial"/>
        </w:rPr>
      </w:pPr>
      <w:r>
        <w:rPr>
          <w:rFonts w:ascii="Arial" w:eastAsia="Arial" w:hAnsi="Arial" w:cs="Arial"/>
          <w:b/>
          <w:i/>
          <w:sz w:val="24"/>
          <w:szCs w:val="24"/>
          <w:highlight w:val="yellow"/>
        </w:rPr>
        <w:t>Guidance Note:  Insert full details of the change including:</w:t>
      </w:r>
    </w:p>
    <w:p w14:paraId="54D095AC" w14:textId="77777777" w:rsidR="005A5CBC" w:rsidRDefault="00720B67">
      <w:pPr>
        <w:keepNext/>
        <w:spacing w:before="60" w:after="60"/>
        <w:ind w:left="567"/>
        <w:rPr>
          <w:rFonts w:ascii="Arial" w:eastAsia="Arial" w:hAnsi="Arial" w:cs="Arial"/>
        </w:rPr>
      </w:pPr>
      <w:r>
        <w:rPr>
          <w:rFonts w:ascii="Arial" w:eastAsia="Arial" w:hAnsi="Arial" w:cs="Arial"/>
          <w:b/>
          <w:i/>
          <w:sz w:val="24"/>
          <w:szCs w:val="24"/>
          <w:highlight w:val="yellow"/>
        </w:rPr>
        <w:t>Reason for the change;</w:t>
      </w:r>
    </w:p>
    <w:p w14:paraId="610AD374" w14:textId="77777777" w:rsidR="005A5CBC" w:rsidRDefault="00720B67">
      <w:pPr>
        <w:keepNext/>
        <w:spacing w:before="60" w:after="60"/>
        <w:ind w:left="567"/>
        <w:rPr>
          <w:rFonts w:ascii="Arial" w:eastAsia="Arial" w:hAnsi="Arial" w:cs="Arial"/>
        </w:rPr>
      </w:pPr>
      <w:r>
        <w:rPr>
          <w:rFonts w:ascii="Arial" w:eastAsia="Arial" w:hAnsi="Arial" w:cs="Arial"/>
          <w:b/>
          <w:i/>
          <w:sz w:val="24"/>
          <w:szCs w:val="24"/>
          <w:highlight w:val="yellow"/>
        </w:rPr>
        <w:t>Full Details of the proposed change;</w:t>
      </w:r>
    </w:p>
    <w:p w14:paraId="775EFF86" w14:textId="77777777" w:rsidR="005A5CBC" w:rsidRDefault="00720B67">
      <w:pPr>
        <w:keepNext/>
        <w:spacing w:before="60" w:after="60"/>
        <w:ind w:left="567"/>
        <w:rPr>
          <w:rFonts w:ascii="Arial" w:eastAsia="Arial" w:hAnsi="Arial" w:cs="Arial"/>
        </w:rPr>
      </w:pPr>
      <w:r>
        <w:rPr>
          <w:rFonts w:ascii="Arial" w:eastAsia="Arial" w:hAnsi="Arial" w:cs="Arial"/>
          <w:b/>
          <w:i/>
          <w:sz w:val="24"/>
          <w:szCs w:val="24"/>
          <w:highlight w:val="yellow"/>
        </w:rPr>
        <w:t xml:space="preserve">Likely impact, if any, of the change on other aspects of the Call-Off Contract; </w:t>
      </w:r>
    </w:p>
    <w:p w14:paraId="127DB796" w14:textId="77777777" w:rsidR="005A5CBC" w:rsidRDefault="005A5CBC">
      <w:pPr>
        <w:keepNext/>
        <w:spacing w:before="60" w:after="60"/>
        <w:rPr>
          <w:rFonts w:ascii="Arial" w:eastAsia="Arial" w:hAnsi="Arial" w:cs="Arial"/>
        </w:rPr>
      </w:pPr>
    </w:p>
    <w:p w14:paraId="7BF8AB5D" w14:textId="77777777" w:rsidR="005A5CBC" w:rsidRDefault="00720B67" w:rsidP="00283D8D">
      <w:pPr>
        <w:keepNext/>
        <w:numPr>
          <w:ilvl w:val="0"/>
          <w:numId w:val="16"/>
        </w:numPr>
        <w:ind w:left="567" w:hanging="425"/>
        <w:rPr>
          <w:rFonts w:ascii="Arial" w:eastAsia="Arial" w:hAnsi="Arial" w:cs="Arial"/>
          <w:sz w:val="24"/>
          <w:szCs w:val="24"/>
          <w:highlight w:val="yellow"/>
        </w:rPr>
      </w:pPr>
      <w:r>
        <w:rPr>
          <w:rFonts w:ascii="Arial" w:eastAsia="Arial" w:hAnsi="Arial" w:cs="Arial"/>
          <w:sz w:val="24"/>
          <w:szCs w:val="24"/>
          <w:highlight w:val="yellow"/>
        </w:rPr>
        <w:t>Words and expressions in this Contract Change Notice shall have the meanings given to them in the Call-Off Contract.</w:t>
      </w:r>
    </w:p>
    <w:p w14:paraId="0DD2FFA1" w14:textId="77777777" w:rsidR="005A5CBC" w:rsidRDefault="005A5CBC">
      <w:pPr>
        <w:keepNext/>
        <w:spacing w:before="60" w:after="60"/>
        <w:ind w:left="567"/>
        <w:rPr>
          <w:rFonts w:ascii="Arial" w:eastAsia="Arial" w:hAnsi="Arial" w:cs="Arial"/>
        </w:rPr>
      </w:pPr>
    </w:p>
    <w:p w14:paraId="72A58C3E" w14:textId="77777777" w:rsidR="005A5CBC" w:rsidRDefault="00720B67" w:rsidP="00283D8D">
      <w:pPr>
        <w:keepNext/>
        <w:numPr>
          <w:ilvl w:val="0"/>
          <w:numId w:val="16"/>
        </w:numPr>
        <w:ind w:left="567" w:hanging="425"/>
        <w:rPr>
          <w:rFonts w:ascii="Arial" w:eastAsia="Arial" w:hAnsi="Arial" w:cs="Arial"/>
          <w:sz w:val="24"/>
          <w:szCs w:val="24"/>
          <w:highlight w:val="yellow"/>
        </w:rPr>
      </w:pPr>
      <w:r>
        <w:rPr>
          <w:rFonts w:ascii="Arial" w:eastAsia="Arial" w:hAnsi="Arial" w:cs="Arial"/>
          <w:sz w:val="24"/>
          <w:szCs w:val="24"/>
          <w:highlight w:val="yellow"/>
        </w:rPr>
        <w:t>The Call-Off Contract, including any previous changes shall remain effective and unaltered except as amended by this change.</w:t>
      </w:r>
    </w:p>
    <w:p w14:paraId="54020EAC" w14:textId="77777777" w:rsidR="005A5CBC" w:rsidRDefault="005A5CBC">
      <w:pPr>
        <w:keepNext/>
        <w:rPr>
          <w:rFonts w:ascii="Arial" w:eastAsia="Arial" w:hAnsi="Arial" w:cs="Arial"/>
          <w:b/>
          <w:sz w:val="24"/>
          <w:szCs w:val="24"/>
          <w:highlight w:val="yellow"/>
        </w:rPr>
      </w:pPr>
    </w:p>
    <w:p w14:paraId="6DF9C8E7" w14:textId="77777777" w:rsidR="005A5CBC" w:rsidRDefault="00720B67">
      <w:pPr>
        <w:keepNext/>
        <w:ind w:left="-142"/>
        <w:rPr>
          <w:rFonts w:ascii="Arial" w:eastAsia="Arial" w:hAnsi="Arial" w:cs="Arial"/>
          <w:sz w:val="24"/>
          <w:szCs w:val="24"/>
          <w:highlight w:val="yellow"/>
        </w:rPr>
      </w:pPr>
      <w:r>
        <w:rPr>
          <w:rFonts w:ascii="Arial" w:eastAsia="Arial" w:hAnsi="Arial" w:cs="Arial"/>
          <w:b/>
          <w:sz w:val="24"/>
          <w:szCs w:val="24"/>
          <w:highlight w:val="yellow"/>
        </w:rPr>
        <w:t>Signed by an authorised signatory for and on behalf of the Buyer</w:t>
      </w:r>
    </w:p>
    <w:tbl>
      <w:tblPr>
        <w:tblStyle w:val="4"/>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20"/>
        <w:gridCol w:w="7020"/>
      </w:tblGrid>
      <w:tr w:rsidR="005A5CBC" w14:paraId="6EDB153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229D3FC1"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05A39014" w14:textId="77777777" w:rsidR="005A5CBC" w:rsidRDefault="00720B67">
            <w:pPr>
              <w:keepNext/>
              <w:spacing w:before="60" w:after="60"/>
              <w:ind w:left="142"/>
              <w:rPr>
                <w:rFonts w:ascii="Arial" w:eastAsia="Arial" w:hAnsi="Arial" w:cs="Arial"/>
              </w:rPr>
            </w:pPr>
            <w:r>
              <w:rPr>
                <w:rFonts w:ascii="Arial" w:eastAsia="Arial" w:hAnsi="Arial" w:cs="Arial"/>
                <w:noProof/>
              </w:rPr>
              <w:drawing>
                <wp:inline distT="0" distB="0" distL="114300" distR="114300" wp14:anchorId="126C58A3" wp14:editId="61911252">
                  <wp:extent cx="1980338" cy="6381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5"/>
                          <a:srcRect/>
                          <a:stretch>
                            <a:fillRect/>
                          </a:stretch>
                        </pic:blipFill>
                        <pic:spPr>
                          <a:xfrm>
                            <a:off x="0" y="0"/>
                            <a:ext cx="1980338" cy="638175"/>
                          </a:xfrm>
                          <a:prstGeom prst="rect">
                            <a:avLst/>
                          </a:prstGeom>
                          <a:ln/>
                        </pic:spPr>
                      </pic:pic>
                    </a:graphicData>
                  </a:graphic>
                </wp:inline>
              </w:drawing>
            </w:r>
          </w:p>
        </w:tc>
      </w:tr>
      <w:tr w:rsidR="005A5CBC" w14:paraId="73D6FB43"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65CB04C0"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Date:</w:t>
            </w:r>
          </w:p>
        </w:tc>
        <w:tc>
          <w:tcPr>
            <w:cnfStyle w:val="000001000000" w:firstRow="0" w:lastRow="0" w:firstColumn="0" w:lastColumn="0" w:oddVBand="0" w:evenVBand="1" w:oddHBand="0" w:evenHBand="0" w:firstRowFirstColumn="0" w:firstRowLastColumn="0" w:lastRowFirstColumn="0" w:lastRowLastColumn="0"/>
            <w:tcW w:w="7020" w:type="dxa"/>
          </w:tcPr>
          <w:p w14:paraId="3882251F"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Click here to enter a date.</w:t>
            </w:r>
          </w:p>
        </w:tc>
      </w:tr>
      <w:tr w:rsidR="005A5CBC" w14:paraId="0DCFCA32"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197233DA"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Name:</w:t>
            </w:r>
          </w:p>
        </w:tc>
        <w:tc>
          <w:tcPr>
            <w:cnfStyle w:val="000001000000" w:firstRow="0" w:lastRow="0" w:firstColumn="0" w:lastColumn="0" w:oddVBand="0" w:evenVBand="1" w:oddHBand="0" w:evenHBand="0" w:firstRowFirstColumn="0" w:firstRowLastColumn="0" w:lastRowFirstColumn="0" w:lastRowLastColumn="0"/>
            <w:tcW w:w="7020" w:type="dxa"/>
          </w:tcPr>
          <w:p w14:paraId="4D3BE512"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Click here to enter text.</w:t>
            </w:r>
          </w:p>
        </w:tc>
      </w:tr>
      <w:tr w:rsidR="005A5CBC" w14:paraId="3E1C492B"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778C8DCB"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66289656"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Click here to enter text.</w:t>
            </w:r>
          </w:p>
        </w:tc>
      </w:tr>
      <w:tr w:rsidR="005A5CBC" w14:paraId="353CB122"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5E2FCDFC" w14:textId="77777777" w:rsidR="005A5CBC" w:rsidRDefault="005A5CBC">
            <w:pPr>
              <w:spacing w:before="60" w:after="60"/>
              <w:ind w:left="142"/>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6AFE34CE" w14:textId="77777777" w:rsidR="005A5CBC" w:rsidRDefault="005A5CBC">
            <w:pPr>
              <w:spacing w:before="60" w:after="60"/>
              <w:ind w:left="142"/>
              <w:rPr>
                <w:rFonts w:ascii="Arial" w:eastAsia="Arial" w:hAnsi="Arial" w:cs="Arial"/>
              </w:rPr>
            </w:pPr>
          </w:p>
        </w:tc>
      </w:tr>
    </w:tbl>
    <w:p w14:paraId="74642736" w14:textId="77777777" w:rsidR="005A5CBC" w:rsidRDefault="005A5CBC">
      <w:pPr>
        <w:spacing w:before="60" w:after="60"/>
        <w:ind w:left="142"/>
        <w:rPr>
          <w:rFonts w:ascii="Arial" w:eastAsia="Arial" w:hAnsi="Arial" w:cs="Arial"/>
        </w:rPr>
      </w:pPr>
    </w:p>
    <w:p w14:paraId="414135DB" w14:textId="77777777" w:rsidR="005A5CBC" w:rsidRDefault="00720B67">
      <w:pPr>
        <w:spacing w:before="60" w:after="60"/>
        <w:ind w:left="142"/>
        <w:rPr>
          <w:rFonts w:ascii="Arial" w:eastAsia="Arial" w:hAnsi="Arial" w:cs="Arial"/>
        </w:rPr>
      </w:pPr>
      <w:r>
        <w:rPr>
          <w:rFonts w:ascii="Arial" w:eastAsia="Arial" w:hAnsi="Arial" w:cs="Arial"/>
          <w:b/>
          <w:sz w:val="24"/>
          <w:szCs w:val="24"/>
          <w:highlight w:val="yellow"/>
        </w:rPr>
        <w:t>Signed by an authorised signatory to sign for and on behalf of the Supplier</w:t>
      </w:r>
    </w:p>
    <w:tbl>
      <w:tblPr>
        <w:tblStyle w:val="3"/>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00"/>
        <w:gridCol w:w="7040"/>
      </w:tblGrid>
      <w:tr w:rsidR="005A5CBC" w14:paraId="25B83A8E"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7DBBFA7B"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2F853E6A" w14:textId="77777777" w:rsidR="005A5CBC" w:rsidRDefault="00720B67">
            <w:pPr>
              <w:keepNext/>
              <w:spacing w:before="60" w:after="60"/>
              <w:ind w:left="142"/>
              <w:rPr>
                <w:rFonts w:ascii="Arial" w:eastAsia="Arial" w:hAnsi="Arial" w:cs="Arial"/>
              </w:rPr>
            </w:pPr>
            <w:r>
              <w:rPr>
                <w:rFonts w:ascii="Arial" w:eastAsia="Arial" w:hAnsi="Arial" w:cs="Arial"/>
                <w:noProof/>
              </w:rPr>
              <w:drawing>
                <wp:inline distT="0" distB="0" distL="114300" distR="114300" wp14:anchorId="1578BAF8" wp14:editId="53A97424">
                  <wp:extent cx="1980338" cy="63817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5"/>
                          <a:srcRect/>
                          <a:stretch>
                            <a:fillRect/>
                          </a:stretch>
                        </pic:blipFill>
                        <pic:spPr>
                          <a:xfrm>
                            <a:off x="0" y="0"/>
                            <a:ext cx="1980338" cy="638175"/>
                          </a:xfrm>
                          <a:prstGeom prst="rect">
                            <a:avLst/>
                          </a:prstGeom>
                          <a:ln/>
                        </pic:spPr>
                      </pic:pic>
                    </a:graphicData>
                  </a:graphic>
                </wp:inline>
              </w:drawing>
            </w:r>
          </w:p>
        </w:tc>
      </w:tr>
      <w:tr w:rsidR="005A5CBC" w14:paraId="0AF67A41"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7AB2F75"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Date:</w:t>
            </w:r>
          </w:p>
        </w:tc>
        <w:tc>
          <w:tcPr>
            <w:cnfStyle w:val="000001000000" w:firstRow="0" w:lastRow="0" w:firstColumn="0" w:lastColumn="0" w:oddVBand="0" w:evenVBand="1" w:oddHBand="0" w:evenHBand="0" w:firstRowFirstColumn="0" w:firstRowLastColumn="0" w:lastRowFirstColumn="0" w:lastRowLastColumn="0"/>
            <w:tcW w:w="7040" w:type="dxa"/>
          </w:tcPr>
          <w:p w14:paraId="6D48551F"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Click here to enter a date.</w:t>
            </w:r>
          </w:p>
        </w:tc>
      </w:tr>
      <w:tr w:rsidR="005A5CBC" w14:paraId="7488C2D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CBCC9FC"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Name:</w:t>
            </w:r>
          </w:p>
        </w:tc>
        <w:tc>
          <w:tcPr>
            <w:cnfStyle w:val="000001000000" w:firstRow="0" w:lastRow="0" w:firstColumn="0" w:lastColumn="0" w:oddVBand="0" w:evenVBand="1" w:oddHBand="0" w:evenHBand="0" w:firstRowFirstColumn="0" w:firstRowLastColumn="0" w:lastRowFirstColumn="0" w:lastRowLastColumn="0"/>
            <w:tcW w:w="7040" w:type="dxa"/>
          </w:tcPr>
          <w:p w14:paraId="619D8F21"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Click here to enter text.</w:t>
            </w:r>
          </w:p>
        </w:tc>
      </w:tr>
      <w:tr w:rsidR="005A5CBC" w14:paraId="5CC380B0"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3DA8D5B4"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Address:</w:t>
            </w:r>
          </w:p>
        </w:tc>
        <w:tc>
          <w:tcPr>
            <w:cnfStyle w:val="000001000000" w:firstRow="0" w:lastRow="0" w:firstColumn="0" w:lastColumn="0" w:oddVBand="0" w:evenVBand="1" w:oddHBand="0" w:evenHBand="0" w:firstRowFirstColumn="0" w:firstRowLastColumn="0" w:lastRowFirstColumn="0" w:lastRowLastColumn="0"/>
            <w:tcW w:w="7040" w:type="dxa"/>
          </w:tcPr>
          <w:p w14:paraId="111B3B6D"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Click here to enter text.</w:t>
            </w:r>
          </w:p>
        </w:tc>
      </w:tr>
    </w:tbl>
    <w:p w14:paraId="532CD3B3" w14:textId="77777777" w:rsidR="005A5CBC" w:rsidRDefault="005A5CBC">
      <w:pPr>
        <w:pStyle w:val="Heading1"/>
        <w:spacing w:before="60"/>
        <w:jc w:val="left"/>
        <w:rPr>
          <w:rFonts w:ascii="Arial" w:eastAsia="Arial" w:hAnsi="Arial" w:cs="Arial"/>
        </w:rPr>
      </w:pPr>
    </w:p>
    <w:p w14:paraId="32BE734A" w14:textId="0029513B" w:rsidR="005A5CBC" w:rsidRPr="00644716" w:rsidRDefault="00720B67" w:rsidP="00644716">
      <w:pPr>
        <w:rPr>
          <w:rFonts w:ascii="Arial" w:eastAsia="Arial" w:hAnsi="Arial" w:cs="Arial"/>
          <w:b/>
          <w:sz w:val="24"/>
          <w:szCs w:val="24"/>
        </w:rPr>
      </w:pPr>
      <w:r>
        <w:br w:type="page"/>
      </w:r>
      <w:bookmarkStart w:id="356" w:name="_1f7o1he" w:colFirst="0" w:colLast="0"/>
      <w:bookmarkEnd w:id="356"/>
      <w:r>
        <w:rPr>
          <w:rFonts w:ascii="Arial" w:eastAsia="Arial" w:hAnsi="Arial" w:cs="Arial"/>
        </w:rPr>
        <w:lastRenderedPageBreak/>
        <w:t>Schedule 5 - Balanced Scorecard</w:t>
      </w:r>
    </w:p>
    <w:p w14:paraId="4F59BAB8"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In addition to the Supplier’s performance management obligations set out in the Framework Agreement, the Parties may agree to the following Balanced Scorecard &amp; KPIs for this</w:t>
      </w:r>
      <w:r>
        <w:rPr>
          <w:rFonts w:ascii="Arial" w:eastAsia="Arial" w:hAnsi="Arial" w:cs="Arial"/>
          <w:sz w:val="24"/>
          <w:szCs w:val="24"/>
        </w:rPr>
        <w:t xml:space="preserve"> Call-Off Contract</w:t>
      </w:r>
      <w:r>
        <w:rPr>
          <w:rFonts w:ascii="Arial" w:eastAsia="Arial" w:hAnsi="Arial" w:cs="Arial"/>
          <w:sz w:val="24"/>
          <w:szCs w:val="24"/>
          <w:highlight w:val="white"/>
        </w:rPr>
        <w:t xml:space="preserve"> (see Balanced Scorecard Model below):</w:t>
      </w:r>
    </w:p>
    <w:p w14:paraId="405D00B5" w14:textId="77777777" w:rsidR="005A5CBC" w:rsidRDefault="00720B67">
      <w:pPr>
        <w:spacing w:before="60" w:after="60"/>
        <w:jc w:val="left"/>
        <w:rPr>
          <w:rFonts w:ascii="Arial" w:eastAsia="Arial" w:hAnsi="Arial" w:cs="Arial"/>
        </w:rPr>
      </w:pPr>
      <w:r>
        <w:rPr>
          <w:rFonts w:ascii="Arial" w:eastAsia="Arial" w:hAnsi="Arial" w:cs="Arial"/>
          <w:noProof/>
        </w:rPr>
        <w:drawing>
          <wp:inline distT="114300" distB="114300" distL="114300" distR="114300" wp14:anchorId="26D95DD3" wp14:editId="7BF12BD5">
            <wp:extent cx="6121090" cy="47244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6"/>
                    <a:srcRect/>
                    <a:stretch>
                      <a:fillRect/>
                    </a:stretch>
                  </pic:blipFill>
                  <pic:spPr>
                    <a:xfrm>
                      <a:off x="0" y="0"/>
                      <a:ext cx="6121090" cy="4724400"/>
                    </a:xfrm>
                    <a:prstGeom prst="rect">
                      <a:avLst/>
                    </a:prstGeom>
                    <a:ln/>
                  </pic:spPr>
                </pic:pic>
              </a:graphicData>
            </a:graphic>
          </wp:inline>
        </w:drawing>
      </w:r>
    </w:p>
    <w:p w14:paraId="4AF0EDC1"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17DDE254" w14:textId="77777777" w:rsidR="005A5CBC" w:rsidRDefault="005A5CBC">
      <w:pPr>
        <w:spacing w:before="60" w:after="60"/>
        <w:jc w:val="left"/>
        <w:rPr>
          <w:rFonts w:ascii="Arial" w:eastAsia="Arial" w:hAnsi="Arial" w:cs="Arial"/>
        </w:rPr>
      </w:pPr>
    </w:p>
    <w:p w14:paraId="3640627E"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The recommended process for using the Balanced Scorecard is as follows:</w:t>
      </w:r>
    </w:p>
    <w:p w14:paraId="5F0F5B88" w14:textId="77777777" w:rsidR="005A5CBC" w:rsidRDefault="00720B67" w:rsidP="00283D8D">
      <w:pPr>
        <w:numPr>
          <w:ilvl w:val="0"/>
          <w:numId w:val="17"/>
        </w:numPr>
        <w:ind w:hanging="360"/>
        <w:jc w:val="left"/>
        <w:rPr>
          <w:rFonts w:ascii="Arial" w:eastAsia="Arial" w:hAnsi="Arial" w:cs="Arial"/>
          <w:sz w:val="24"/>
          <w:szCs w:val="24"/>
          <w:highlight w:val="white"/>
        </w:rPr>
      </w:pPr>
      <w:r>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14:paraId="6B374F7D" w14:textId="77777777" w:rsidR="005A5CBC" w:rsidRDefault="00720B67" w:rsidP="00283D8D">
      <w:pPr>
        <w:numPr>
          <w:ilvl w:val="0"/>
          <w:numId w:val="17"/>
        </w:numPr>
        <w:ind w:hanging="360"/>
        <w:jc w:val="left"/>
        <w:rPr>
          <w:rFonts w:ascii="Arial" w:eastAsia="Arial" w:hAnsi="Arial" w:cs="Arial"/>
          <w:sz w:val="24"/>
          <w:szCs w:val="24"/>
          <w:highlight w:val="white"/>
        </w:rPr>
      </w:pPr>
      <w:r>
        <w:rPr>
          <w:rFonts w:ascii="Arial" w:eastAsia="Arial" w:hAnsi="Arial" w:cs="Arial"/>
          <w:sz w:val="24"/>
          <w:szCs w:val="24"/>
          <w:highlight w:val="white"/>
        </w:rPr>
        <w:t>On a pre-agreed schedule (e.g. monthly), both the Buyer and the Supplier provide a rating on the Supplier’s performance</w:t>
      </w:r>
    </w:p>
    <w:p w14:paraId="43F15B81" w14:textId="77777777" w:rsidR="005A5CBC" w:rsidRDefault="00720B67" w:rsidP="00283D8D">
      <w:pPr>
        <w:numPr>
          <w:ilvl w:val="0"/>
          <w:numId w:val="17"/>
        </w:numPr>
        <w:ind w:hanging="360"/>
        <w:jc w:val="left"/>
        <w:rPr>
          <w:rFonts w:ascii="Arial" w:eastAsia="Arial" w:hAnsi="Arial" w:cs="Arial"/>
          <w:sz w:val="24"/>
          <w:szCs w:val="24"/>
          <w:highlight w:val="white"/>
        </w:rPr>
      </w:pPr>
      <w:r>
        <w:rPr>
          <w:rFonts w:ascii="Arial" w:eastAsia="Arial" w:hAnsi="Arial" w:cs="Arial"/>
          <w:sz w:val="24"/>
          <w:szCs w:val="24"/>
          <w:highlight w:val="white"/>
        </w:rPr>
        <w:t>Following the initial rating, both Parties meet to review the scores and agree an overall final score for each Key Performance Indicator</w:t>
      </w:r>
    </w:p>
    <w:p w14:paraId="1D504FB0" w14:textId="77777777" w:rsidR="005A5CBC" w:rsidRDefault="00720B67" w:rsidP="00283D8D">
      <w:pPr>
        <w:numPr>
          <w:ilvl w:val="0"/>
          <w:numId w:val="17"/>
        </w:numPr>
        <w:ind w:hanging="360"/>
        <w:jc w:val="left"/>
        <w:rPr>
          <w:rFonts w:ascii="Arial" w:eastAsia="Arial" w:hAnsi="Arial" w:cs="Arial"/>
          <w:sz w:val="24"/>
          <w:szCs w:val="24"/>
          <w:highlight w:val="white"/>
        </w:rPr>
      </w:pPr>
      <w:r>
        <w:rPr>
          <w:rFonts w:ascii="Arial" w:eastAsia="Arial" w:hAnsi="Arial" w:cs="Arial"/>
          <w:sz w:val="24"/>
          <w:szCs w:val="24"/>
          <w:highlight w:val="white"/>
        </w:rPr>
        <w:t>Following agreement of final scores, the process is repeated as per the agreed schedule</w:t>
      </w:r>
    </w:p>
    <w:p w14:paraId="2D0DD507" w14:textId="77777777" w:rsidR="005A5CBC" w:rsidRDefault="005A5CBC">
      <w:pPr>
        <w:spacing w:before="60" w:after="60"/>
        <w:jc w:val="left"/>
        <w:rPr>
          <w:rFonts w:ascii="Arial" w:eastAsia="Arial" w:hAnsi="Arial" w:cs="Arial"/>
        </w:rPr>
      </w:pPr>
    </w:p>
    <w:p w14:paraId="06B228F7"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 xml:space="preserve">CCS encourages Buyers to share final scores with CCS, so that performance of the Framework Agreement can be monitored. This may be done by emailing scores to: </w:t>
      </w:r>
      <w:hyperlink r:id="rId27">
        <w:r>
          <w:rPr>
            <w:rFonts w:ascii="Arial" w:eastAsia="Arial" w:hAnsi="Arial" w:cs="Arial"/>
            <w:color w:val="1155CC"/>
            <w:sz w:val="24"/>
            <w:szCs w:val="24"/>
            <w:highlight w:val="white"/>
            <w:u w:val="single"/>
          </w:rPr>
          <w:t>cloud_digital@crowncommercial.gov.uk</w:t>
        </w:r>
      </w:hyperlink>
      <w:r>
        <w:rPr>
          <w:rFonts w:ascii="Arial" w:eastAsia="Arial" w:hAnsi="Arial" w:cs="Arial"/>
          <w:color w:val="1155CC"/>
          <w:sz w:val="24"/>
          <w:szCs w:val="24"/>
          <w:highlight w:val="white"/>
        </w:rPr>
        <w:t>.</w:t>
      </w:r>
    </w:p>
    <w:p w14:paraId="7BDA40C7" w14:textId="77777777" w:rsidR="005A5CBC" w:rsidRDefault="005A5CBC">
      <w:pPr>
        <w:keepNext/>
        <w:keepLines/>
        <w:spacing w:before="60"/>
        <w:jc w:val="left"/>
        <w:rPr>
          <w:rFonts w:ascii="Arial" w:eastAsia="Arial" w:hAnsi="Arial" w:cs="Arial"/>
        </w:rPr>
      </w:pPr>
    </w:p>
    <w:p w14:paraId="7EF40335" w14:textId="77777777" w:rsidR="005A5CBC" w:rsidRPr="00644716" w:rsidRDefault="005A5CBC">
      <w:pPr>
        <w:pStyle w:val="Heading1"/>
        <w:spacing w:before="60"/>
        <w:jc w:val="left"/>
        <w:rPr>
          <w:rFonts w:ascii="Arial" w:eastAsia="Arial" w:hAnsi="Arial" w:cs="Arial"/>
        </w:rPr>
      </w:pPr>
    </w:p>
    <w:p w14:paraId="1CC653D7" w14:textId="3332A909" w:rsidR="005A5CBC" w:rsidRPr="00644716" w:rsidRDefault="00720B67" w:rsidP="00644716">
      <w:pPr>
        <w:rPr>
          <w:rFonts w:ascii="Arial" w:eastAsia="Arial" w:hAnsi="Arial" w:cs="Arial"/>
          <w:b/>
          <w:sz w:val="24"/>
          <w:szCs w:val="24"/>
        </w:rPr>
      </w:pPr>
      <w:bookmarkStart w:id="357" w:name="_3z7bk57" w:colFirst="0" w:colLast="0"/>
      <w:bookmarkEnd w:id="357"/>
      <w:r w:rsidRPr="00644716">
        <w:rPr>
          <w:rFonts w:ascii="Arial" w:eastAsia="Arial" w:hAnsi="Arial" w:cs="Arial"/>
          <w:b/>
          <w:sz w:val="24"/>
          <w:szCs w:val="24"/>
        </w:rPr>
        <w:t xml:space="preserve">Schedule 6 - Optional </w:t>
      </w:r>
      <w:r w:rsidRPr="00644716">
        <w:rPr>
          <w:rFonts w:ascii="Arial" w:eastAsia="Arial" w:hAnsi="Arial" w:cs="Arial"/>
          <w:b/>
          <w:sz w:val="24"/>
          <w:szCs w:val="24"/>
          <w:highlight w:val="white"/>
        </w:rPr>
        <w:t>Buyer</w:t>
      </w:r>
      <w:r w:rsidRPr="00644716">
        <w:rPr>
          <w:rFonts w:ascii="Arial" w:eastAsia="Arial" w:hAnsi="Arial" w:cs="Arial"/>
          <w:b/>
          <w:sz w:val="24"/>
          <w:szCs w:val="24"/>
        </w:rPr>
        <w:t xml:space="preserve"> </w:t>
      </w:r>
      <w:r w:rsidRPr="00644716">
        <w:rPr>
          <w:rFonts w:ascii="Arial" w:eastAsia="Arial" w:hAnsi="Arial" w:cs="Arial"/>
          <w:b/>
          <w:sz w:val="24"/>
          <w:szCs w:val="24"/>
          <w:highlight w:val="white"/>
        </w:rPr>
        <w:t>terms</w:t>
      </w:r>
      <w:r w:rsidRPr="00644716">
        <w:rPr>
          <w:rFonts w:ascii="Arial" w:eastAsia="Arial" w:hAnsi="Arial" w:cs="Arial"/>
          <w:b/>
          <w:sz w:val="24"/>
          <w:szCs w:val="24"/>
        </w:rPr>
        <w:t xml:space="preserve"> and </w:t>
      </w:r>
      <w:r w:rsidRPr="00644716">
        <w:rPr>
          <w:rFonts w:ascii="Arial" w:eastAsia="Arial" w:hAnsi="Arial" w:cs="Arial"/>
          <w:b/>
          <w:sz w:val="24"/>
          <w:szCs w:val="24"/>
          <w:highlight w:val="white"/>
        </w:rPr>
        <w:t>conditions</w:t>
      </w:r>
    </w:p>
    <w:p w14:paraId="7F8B308D" w14:textId="77777777" w:rsidR="005A5CBC" w:rsidRDefault="005A5CBC">
      <w:pPr>
        <w:spacing w:before="60"/>
        <w:ind w:right="-30"/>
        <w:jc w:val="left"/>
        <w:rPr>
          <w:rFonts w:ascii="Arial" w:eastAsia="Arial" w:hAnsi="Arial" w:cs="Arial"/>
        </w:rPr>
      </w:pPr>
    </w:p>
    <w:p w14:paraId="19D27C13" w14:textId="77777777" w:rsidR="005A5CBC" w:rsidRDefault="00720B67">
      <w:pPr>
        <w:pStyle w:val="Heading1"/>
        <w:jc w:val="left"/>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6.1 </w:t>
      </w:r>
      <w:r>
        <w:rPr>
          <w:rFonts w:ascii="Arial" w:eastAsia="Arial" w:hAnsi="Arial" w:cs="Arial"/>
        </w:rPr>
        <w:tab/>
        <w:t xml:space="preserve">Buyer’s agent </w:t>
      </w:r>
    </w:p>
    <w:p w14:paraId="3AEE9947" w14:textId="77777777" w:rsidR="005A5CBC" w:rsidRDefault="005A5CBC">
      <w:pPr>
        <w:rPr>
          <w:rFonts w:ascii="Arial" w:eastAsia="Arial" w:hAnsi="Arial" w:cs="Arial"/>
        </w:rPr>
      </w:pPr>
    </w:p>
    <w:p w14:paraId="6E7B115B" w14:textId="42730964" w:rsidR="005A5CBC" w:rsidRDefault="00865EBC">
      <w:pPr>
        <w:jc w:val="left"/>
        <w:rPr>
          <w:rFonts w:ascii="Arial" w:eastAsia="Arial" w:hAnsi="Arial" w:cs="Arial"/>
        </w:rPr>
      </w:pPr>
      <w:r>
        <w:rPr>
          <w:rFonts w:ascii="Arial" w:eastAsia="Arial" w:hAnsi="Arial" w:cs="Arial"/>
          <w:color w:val="222222"/>
          <w:sz w:val="24"/>
          <w:szCs w:val="24"/>
        </w:rPr>
        <w:t>Not applicable</w:t>
      </w:r>
    </w:p>
    <w:p w14:paraId="0255C4BA" w14:textId="77777777" w:rsidR="005A5CBC" w:rsidRDefault="005A5CBC">
      <w:pPr>
        <w:pStyle w:val="Heading1"/>
        <w:spacing w:before="60"/>
        <w:ind w:right="-30"/>
        <w:jc w:val="left"/>
        <w:rPr>
          <w:rFonts w:ascii="Arial" w:eastAsia="Arial" w:hAnsi="Arial" w:cs="Arial"/>
        </w:rPr>
      </w:pPr>
    </w:p>
    <w:p w14:paraId="2F68C001" w14:textId="77777777" w:rsidR="005A5CBC" w:rsidRDefault="00720B67">
      <w:pPr>
        <w:rPr>
          <w:rFonts w:ascii="Arial" w:eastAsia="Arial" w:hAnsi="Arial" w:cs="Arial"/>
          <w:b/>
          <w:sz w:val="24"/>
          <w:szCs w:val="24"/>
        </w:rPr>
      </w:pPr>
      <w:r>
        <w:br w:type="page"/>
      </w:r>
    </w:p>
    <w:p w14:paraId="609AB530" w14:textId="77777777" w:rsidR="005A5CBC" w:rsidRDefault="00720B67">
      <w:pPr>
        <w:pStyle w:val="Heading1"/>
        <w:rPr>
          <w:rFonts w:ascii="Arial" w:eastAsia="Arial" w:hAnsi="Arial" w:cs="Arial"/>
        </w:rPr>
      </w:pPr>
      <w:bookmarkStart w:id="358" w:name="_2eclud0" w:colFirst="0" w:colLast="0"/>
      <w:bookmarkEnd w:id="358"/>
      <w:r>
        <w:rPr>
          <w:rFonts w:ascii="Arial" w:eastAsia="Arial" w:hAnsi="Arial" w:cs="Arial"/>
        </w:rPr>
        <w:lastRenderedPageBreak/>
        <w:t>Schedule 7 - How Services are bought (Further Competition process)</w:t>
      </w:r>
    </w:p>
    <w:p w14:paraId="2A25E694" w14:textId="77777777" w:rsidR="005A5CBC" w:rsidRDefault="00720B67">
      <w:pPr>
        <w:jc w:val="left"/>
        <w:rPr>
          <w:rFonts w:ascii="Arial" w:eastAsia="Arial" w:hAnsi="Arial" w:cs="Arial"/>
        </w:rPr>
      </w:pPr>
      <w:r>
        <w:rPr>
          <w:rFonts w:ascii="Arial" w:eastAsia="Arial" w:hAnsi="Arial" w:cs="Arial"/>
          <w:b/>
          <w:sz w:val="24"/>
          <w:szCs w:val="24"/>
          <w:u w:val="single"/>
        </w:rPr>
        <w:t xml:space="preserve"> </w:t>
      </w:r>
    </w:p>
    <w:p w14:paraId="0B0B8413" w14:textId="77777777" w:rsidR="005A5CBC" w:rsidRDefault="00720B67">
      <w:pPr>
        <w:jc w:val="left"/>
        <w:rPr>
          <w:rFonts w:ascii="Arial" w:eastAsia="Arial" w:hAnsi="Arial" w:cs="Arial"/>
          <w:sz w:val="22"/>
          <w:szCs w:val="22"/>
        </w:rPr>
      </w:pPr>
      <w:r>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53D68B3E" w14:textId="77777777" w:rsidR="005A5CBC" w:rsidRDefault="005A5CBC">
      <w:pPr>
        <w:jc w:val="left"/>
        <w:rPr>
          <w:rFonts w:ascii="Arial" w:eastAsia="Arial" w:hAnsi="Arial" w:cs="Arial"/>
        </w:rPr>
      </w:pPr>
    </w:p>
    <w:p w14:paraId="68A8A828" w14:textId="77777777" w:rsidR="005A5CBC" w:rsidRDefault="005A5CBC">
      <w:pPr>
        <w:jc w:val="left"/>
        <w:rPr>
          <w:rFonts w:ascii="Arial" w:eastAsia="Arial" w:hAnsi="Arial" w:cs="Arial"/>
        </w:rPr>
      </w:pPr>
    </w:p>
    <w:p w14:paraId="2947F02F" w14:textId="77777777" w:rsidR="005A5CBC" w:rsidRDefault="00720B67">
      <w:pPr>
        <w:rPr>
          <w:rFonts w:ascii="Arial" w:eastAsia="Arial" w:hAnsi="Arial" w:cs="Arial"/>
          <w:b/>
          <w:sz w:val="24"/>
          <w:szCs w:val="24"/>
        </w:rPr>
      </w:pPr>
      <w:r>
        <w:br w:type="page"/>
      </w:r>
    </w:p>
    <w:p w14:paraId="47D5F2E5" w14:textId="77777777" w:rsidR="005A5CBC" w:rsidRDefault="00720B67">
      <w:pPr>
        <w:pStyle w:val="Heading1"/>
        <w:rPr>
          <w:rFonts w:ascii="Arial" w:eastAsia="Arial" w:hAnsi="Arial" w:cs="Arial"/>
        </w:rPr>
      </w:pPr>
      <w:bookmarkStart w:id="359" w:name="_thw4kt" w:colFirst="0" w:colLast="0"/>
      <w:bookmarkEnd w:id="359"/>
      <w:r>
        <w:rPr>
          <w:rFonts w:ascii="Arial" w:eastAsia="Arial" w:hAnsi="Arial" w:cs="Arial"/>
        </w:rPr>
        <w:lastRenderedPageBreak/>
        <w:t>Schedule 8 - Deed of guarantee</w:t>
      </w:r>
    </w:p>
    <w:p w14:paraId="593A3830" w14:textId="77777777" w:rsidR="005A5CBC" w:rsidRDefault="005A5CBC"/>
    <w:p w14:paraId="6742D6C7" w14:textId="6336E454" w:rsidR="005A5CBC" w:rsidRPr="00865EBC" w:rsidRDefault="00865EBC">
      <w:pPr>
        <w:spacing w:before="60"/>
        <w:jc w:val="left"/>
        <w:rPr>
          <w:rFonts w:ascii="Arial" w:eastAsia="Arial" w:hAnsi="Arial" w:cs="Arial"/>
          <w:sz w:val="24"/>
          <w:szCs w:val="24"/>
        </w:rPr>
      </w:pPr>
      <w:r w:rsidRPr="00865EBC">
        <w:rPr>
          <w:rFonts w:ascii="Arial" w:eastAsia="Arial" w:hAnsi="Arial" w:cs="Arial"/>
          <w:sz w:val="24"/>
          <w:szCs w:val="24"/>
        </w:rPr>
        <w:t>Not applicable</w:t>
      </w:r>
    </w:p>
    <w:p w14:paraId="0A368F00" w14:textId="77777777" w:rsidR="005A5CBC" w:rsidRDefault="005A5CBC">
      <w:pPr>
        <w:spacing w:before="60"/>
        <w:jc w:val="left"/>
        <w:rPr>
          <w:rFonts w:ascii="Arial" w:eastAsia="Arial" w:hAnsi="Arial" w:cs="Arial"/>
          <w:sz w:val="24"/>
          <w:szCs w:val="24"/>
        </w:rPr>
      </w:pPr>
    </w:p>
    <w:p w14:paraId="6A18AC65" w14:textId="77777777" w:rsidR="005A5CBC" w:rsidRDefault="00720B67">
      <w:pPr>
        <w:rPr>
          <w:rFonts w:ascii="Arial" w:eastAsia="Arial" w:hAnsi="Arial" w:cs="Arial"/>
          <w:b/>
          <w:sz w:val="24"/>
          <w:szCs w:val="24"/>
        </w:rPr>
      </w:pPr>
      <w:r>
        <w:br w:type="page"/>
      </w:r>
    </w:p>
    <w:p w14:paraId="4F9A7DC6" w14:textId="77777777" w:rsidR="005A5CBC" w:rsidRDefault="00720B67">
      <w:pPr>
        <w:pStyle w:val="Heading1"/>
        <w:spacing w:before="60"/>
        <w:jc w:val="left"/>
        <w:rPr>
          <w:rFonts w:ascii="Arial" w:eastAsia="Arial" w:hAnsi="Arial" w:cs="Arial"/>
        </w:rPr>
      </w:pPr>
      <w:bookmarkStart w:id="360" w:name="_3dhjn8m" w:colFirst="0" w:colLast="0"/>
      <w:bookmarkEnd w:id="360"/>
      <w:r>
        <w:rPr>
          <w:rFonts w:ascii="Arial" w:eastAsia="Arial" w:hAnsi="Arial" w:cs="Arial"/>
        </w:rPr>
        <w:lastRenderedPageBreak/>
        <w:t xml:space="preserve">Schedule 9 - </w:t>
      </w:r>
      <w:r>
        <w:rPr>
          <w:rFonts w:ascii="Arial" w:eastAsia="Arial" w:hAnsi="Arial" w:cs="Arial"/>
          <w:color w:val="353535"/>
        </w:rPr>
        <w:t>Processing, Personal Data and Data Subjects</w:t>
      </w:r>
    </w:p>
    <w:p w14:paraId="74D80206" w14:textId="77777777" w:rsidR="005A5CBC" w:rsidRDefault="005A5CBC"/>
    <w:p w14:paraId="4185BF19" w14:textId="77777777" w:rsidR="00F651C9" w:rsidRDefault="00F651C9" w:rsidP="00F651C9">
      <w:pPr>
        <w:keepNext/>
        <w:keepLines/>
        <w:spacing w:before="60"/>
        <w:jc w:val="left"/>
        <w:rPr>
          <w:rFonts w:ascii="Arial" w:eastAsia="Arial" w:hAnsi="Arial" w:cs="Arial"/>
          <w:color w:val="353535"/>
          <w:sz w:val="24"/>
          <w:szCs w:val="24"/>
        </w:rPr>
      </w:pPr>
      <w:r>
        <w:rPr>
          <w:rFonts w:ascii="Arial" w:eastAsia="Arial" w:hAnsi="Arial" w:cs="Arial"/>
          <w:b/>
          <w:color w:val="353535"/>
          <w:sz w:val="24"/>
          <w:szCs w:val="24"/>
        </w:rPr>
        <w:t>Subject matter of the processing:</w:t>
      </w:r>
      <w:r>
        <w:rPr>
          <w:rFonts w:ascii="Arial" w:eastAsia="Arial" w:hAnsi="Arial" w:cs="Arial"/>
          <w:color w:val="353535"/>
          <w:sz w:val="24"/>
          <w:szCs w:val="24"/>
        </w:rPr>
        <w:t xml:space="preserve"> </w:t>
      </w:r>
    </w:p>
    <w:p w14:paraId="4300E7FE" w14:textId="77777777" w:rsidR="00F651C9" w:rsidRDefault="00F651C9" w:rsidP="00F651C9">
      <w:pPr>
        <w:keepNext/>
        <w:keepLines/>
        <w:spacing w:before="60"/>
        <w:jc w:val="left"/>
        <w:rPr>
          <w:rFonts w:ascii="Arial" w:eastAsia="Arial" w:hAnsi="Arial" w:cs="Arial"/>
          <w:color w:val="353535"/>
          <w:sz w:val="24"/>
          <w:szCs w:val="24"/>
        </w:rPr>
      </w:pPr>
      <w:r w:rsidRPr="00600319">
        <w:rPr>
          <w:rFonts w:ascii="Arial" w:eastAsia="Arial" w:hAnsi="Arial" w:cs="Arial"/>
          <w:color w:val="353535"/>
          <w:sz w:val="24"/>
          <w:szCs w:val="24"/>
        </w:rPr>
        <w:t>The data may relate to any individual or organisation dealing with HMRC in matters of Tax, Excise, Import/Export or compliance.</w:t>
      </w:r>
      <w:r>
        <w:rPr>
          <w:rFonts w:ascii="Arial" w:eastAsia="Arial" w:hAnsi="Arial" w:cs="Arial"/>
          <w:color w:val="353535"/>
          <w:sz w:val="24"/>
          <w:szCs w:val="24"/>
        </w:rPr>
        <w:t xml:space="preserve"> </w:t>
      </w:r>
      <w:r w:rsidRPr="00600319">
        <w:rPr>
          <w:rFonts w:ascii="Arial" w:eastAsia="Arial" w:hAnsi="Arial" w:cs="Arial"/>
          <w:color w:val="353535"/>
          <w:sz w:val="24"/>
          <w:szCs w:val="24"/>
        </w:rPr>
        <w:t>The data may relate to any individual or organisation referenced in a data set HMRC obtains from a 3rd party.</w:t>
      </w:r>
      <w:r>
        <w:rPr>
          <w:rFonts w:ascii="Arial" w:eastAsia="Arial" w:hAnsi="Arial" w:cs="Arial"/>
          <w:color w:val="353535"/>
          <w:sz w:val="24"/>
          <w:szCs w:val="24"/>
        </w:rPr>
        <w:tab/>
      </w:r>
    </w:p>
    <w:p w14:paraId="14D0C0CF" w14:textId="77777777" w:rsidR="00F651C9" w:rsidRDefault="00F651C9" w:rsidP="00F651C9"/>
    <w:p w14:paraId="27818E42" w14:textId="77777777" w:rsidR="00F651C9" w:rsidRDefault="00F651C9" w:rsidP="00F651C9">
      <w:pPr>
        <w:keepNext/>
        <w:keepLines/>
        <w:spacing w:before="60"/>
        <w:jc w:val="left"/>
        <w:rPr>
          <w:rFonts w:ascii="Arial" w:eastAsia="Arial" w:hAnsi="Arial" w:cs="Arial"/>
          <w:color w:val="353535"/>
          <w:sz w:val="24"/>
          <w:szCs w:val="24"/>
        </w:rPr>
      </w:pPr>
      <w:r>
        <w:rPr>
          <w:rFonts w:ascii="Arial" w:eastAsia="Arial" w:hAnsi="Arial" w:cs="Arial"/>
          <w:b/>
          <w:color w:val="353535"/>
          <w:sz w:val="24"/>
          <w:szCs w:val="24"/>
        </w:rPr>
        <w:t>Duration of the processing:</w:t>
      </w:r>
      <w:r>
        <w:rPr>
          <w:rFonts w:ascii="Arial" w:eastAsia="Arial" w:hAnsi="Arial" w:cs="Arial"/>
          <w:color w:val="353535"/>
          <w:sz w:val="24"/>
          <w:szCs w:val="24"/>
        </w:rPr>
        <w:t xml:space="preserve"> </w:t>
      </w:r>
    </w:p>
    <w:p w14:paraId="303B3146" w14:textId="77777777" w:rsidR="00F651C9" w:rsidRDefault="00F651C9" w:rsidP="00F651C9">
      <w:pPr>
        <w:keepNext/>
        <w:spacing w:before="60"/>
        <w:rPr>
          <w:rFonts w:ascii="Arial" w:hAnsi="Arial" w:cs="Arial"/>
          <w:color w:val="353535"/>
          <w:sz w:val="24"/>
          <w:szCs w:val="24"/>
        </w:rPr>
      </w:pPr>
      <w:r>
        <w:rPr>
          <w:rFonts w:ascii="Arial" w:hAnsi="Arial" w:cs="Arial"/>
          <w:sz w:val="24"/>
          <w:szCs w:val="24"/>
        </w:rPr>
        <w:t>The processing period is expected to fall between the start and end dates of the contract. Individual processing durations would be stipulated within each Statement of Work.</w:t>
      </w:r>
    </w:p>
    <w:p w14:paraId="69DE2637" w14:textId="77777777" w:rsidR="00F651C9" w:rsidRDefault="00F651C9" w:rsidP="00F651C9">
      <w:pPr>
        <w:keepNext/>
        <w:keepLines/>
        <w:spacing w:before="60"/>
        <w:jc w:val="left"/>
        <w:rPr>
          <w:rFonts w:ascii="Arial" w:eastAsia="Arial" w:hAnsi="Arial" w:cs="Arial"/>
          <w:color w:val="353535"/>
          <w:sz w:val="24"/>
          <w:szCs w:val="24"/>
        </w:rPr>
      </w:pPr>
      <w:r>
        <w:rPr>
          <w:rFonts w:ascii="Arial" w:eastAsia="Arial" w:hAnsi="Arial" w:cs="Arial"/>
          <w:color w:val="353535"/>
          <w:sz w:val="24"/>
          <w:szCs w:val="24"/>
        </w:rPr>
        <w:tab/>
      </w:r>
      <w:r>
        <w:rPr>
          <w:rFonts w:ascii="Arial" w:eastAsia="Arial" w:hAnsi="Arial" w:cs="Arial"/>
          <w:color w:val="353535"/>
          <w:sz w:val="24"/>
          <w:szCs w:val="24"/>
        </w:rPr>
        <w:tab/>
      </w:r>
    </w:p>
    <w:p w14:paraId="11A7B936" w14:textId="77777777" w:rsidR="00F651C9" w:rsidRDefault="00F651C9" w:rsidP="00F651C9">
      <w:pPr>
        <w:keepNext/>
        <w:keepLines/>
        <w:spacing w:before="60"/>
        <w:jc w:val="left"/>
        <w:rPr>
          <w:rFonts w:ascii="Arial" w:eastAsia="Arial" w:hAnsi="Arial" w:cs="Arial"/>
          <w:color w:val="353535"/>
          <w:sz w:val="24"/>
          <w:szCs w:val="24"/>
        </w:rPr>
      </w:pPr>
      <w:r>
        <w:rPr>
          <w:rFonts w:ascii="Arial" w:eastAsia="Arial" w:hAnsi="Arial" w:cs="Arial"/>
          <w:b/>
          <w:color w:val="353535"/>
          <w:sz w:val="24"/>
          <w:szCs w:val="24"/>
        </w:rPr>
        <w:t xml:space="preserve">Nature and purposes of the processing: </w:t>
      </w:r>
      <w:r>
        <w:rPr>
          <w:rFonts w:ascii="Arial" w:eastAsia="Arial" w:hAnsi="Arial" w:cs="Arial"/>
          <w:color w:val="353535"/>
          <w:sz w:val="24"/>
          <w:szCs w:val="24"/>
        </w:rPr>
        <w:tab/>
      </w:r>
    </w:p>
    <w:p w14:paraId="6A78FE38" w14:textId="77777777" w:rsidR="00F651C9" w:rsidRDefault="00F651C9" w:rsidP="00F651C9">
      <w:pPr>
        <w:keepNext/>
        <w:spacing w:before="60"/>
        <w:rPr>
          <w:rFonts w:ascii="Arial" w:hAnsi="Arial" w:cs="Arial"/>
          <w:sz w:val="24"/>
          <w:szCs w:val="24"/>
        </w:rPr>
      </w:pPr>
      <w:r>
        <w:rPr>
          <w:rFonts w:ascii="Arial" w:hAnsi="Arial" w:cs="Arial"/>
          <w:sz w:val="24"/>
          <w:szCs w:val="24"/>
        </w:rPr>
        <w:t xml:space="preserve">The nature and purposes of processing will vary according to the requirements of any individual SOW. The nature of processing is expected to include the collection, adaption, storage, restructuring, retrieval, transmission, merging, removal  and sharing of data </w:t>
      </w:r>
      <w:proofErr w:type="spellStart"/>
      <w:r>
        <w:rPr>
          <w:rFonts w:ascii="Arial" w:hAnsi="Arial" w:cs="Arial"/>
          <w:sz w:val="24"/>
          <w:szCs w:val="24"/>
        </w:rPr>
        <w:t>inline</w:t>
      </w:r>
      <w:proofErr w:type="spellEnd"/>
      <w:r>
        <w:rPr>
          <w:rFonts w:ascii="Arial" w:hAnsi="Arial" w:cs="Arial"/>
          <w:sz w:val="24"/>
          <w:szCs w:val="24"/>
        </w:rPr>
        <w:t xml:space="preserve"> with one of the following functions:</w:t>
      </w:r>
    </w:p>
    <w:p w14:paraId="3EBD8DA0" w14:textId="77777777" w:rsidR="00F651C9" w:rsidRPr="00F9457B" w:rsidRDefault="00F651C9" w:rsidP="00F651C9">
      <w:pPr>
        <w:keepNext/>
        <w:spacing w:before="60"/>
        <w:rPr>
          <w:rFonts w:ascii="Arial" w:hAnsi="Arial" w:cs="Arial"/>
          <w:sz w:val="24"/>
          <w:szCs w:val="24"/>
          <w:lang w:val="it-IT"/>
        </w:rPr>
      </w:pPr>
      <w:r w:rsidRPr="00F9457B">
        <w:rPr>
          <w:rFonts w:ascii="Arial" w:hAnsi="Arial" w:cs="Arial"/>
          <w:sz w:val="24"/>
          <w:szCs w:val="24"/>
          <w:lang w:val="it-IT"/>
        </w:rPr>
        <w:t>Data Acquisition</w:t>
      </w:r>
    </w:p>
    <w:p w14:paraId="08EF0074" w14:textId="77777777" w:rsidR="00F651C9" w:rsidRPr="00F9457B" w:rsidRDefault="00F651C9" w:rsidP="00F651C9">
      <w:pPr>
        <w:keepNext/>
        <w:spacing w:before="60"/>
        <w:rPr>
          <w:rFonts w:ascii="Arial" w:hAnsi="Arial" w:cs="Arial"/>
          <w:sz w:val="24"/>
          <w:szCs w:val="24"/>
          <w:lang w:val="it-IT"/>
        </w:rPr>
      </w:pPr>
      <w:r w:rsidRPr="00F9457B">
        <w:rPr>
          <w:rFonts w:ascii="Arial" w:hAnsi="Arial" w:cs="Arial"/>
          <w:sz w:val="24"/>
          <w:szCs w:val="24"/>
          <w:lang w:val="it-IT"/>
        </w:rPr>
        <w:t>Data Preparation</w:t>
      </w:r>
    </w:p>
    <w:p w14:paraId="53F12700" w14:textId="77777777" w:rsidR="00F651C9" w:rsidRPr="00F9457B" w:rsidRDefault="00F651C9" w:rsidP="00F651C9">
      <w:pPr>
        <w:keepNext/>
        <w:spacing w:before="60"/>
        <w:rPr>
          <w:rFonts w:ascii="Arial" w:hAnsi="Arial" w:cs="Arial"/>
          <w:sz w:val="24"/>
          <w:szCs w:val="24"/>
          <w:lang w:val="it-IT"/>
        </w:rPr>
      </w:pPr>
      <w:r w:rsidRPr="00F9457B">
        <w:rPr>
          <w:rFonts w:ascii="Arial" w:hAnsi="Arial" w:cs="Arial"/>
          <w:sz w:val="24"/>
          <w:szCs w:val="24"/>
          <w:lang w:val="it-IT"/>
        </w:rPr>
        <w:t>Data Management</w:t>
      </w:r>
    </w:p>
    <w:p w14:paraId="65720211" w14:textId="77777777" w:rsidR="00F651C9" w:rsidRDefault="00F651C9" w:rsidP="00F651C9">
      <w:pPr>
        <w:keepNext/>
        <w:spacing w:before="60"/>
        <w:rPr>
          <w:rFonts w:ascii="Arial" w:hAnsi="Arial" w:cs="Arial"/>
          <w:sz w:val="24"/>
          <w:szCs w:val="24"/>
        </w:rPr>
      </w:pPr>
      <w:r>
        <w:rPr>
          <w:rFonts w:ascii="Arial" w:hAnsi="Arial" w:cs="Arial"/>
          <w:sz w:val="24"/>
          <w:szCs w:val="24"/>
        </w:rPr>
        <w:t>Search</w:t>
      </w:r>
    </w:p>
    <w:p w14:paraId="61C62290" w14:textId="77777777" w:rsidR="00F651C9" w:rsidRDefault="00F651C9" w:rsidP="00F651C9">
      <w:pPr>
        <w:keepNext/>
        <w:spacing w:before="60"/>
        <w:rPr>
          <w:rFonts w:ascii="Arial" w:hAnsi="Arial" w:cs="Arial"/>
          <w:sz w:val="24"/>
          <w:szCs w:val="24"/>
        </w:rPr>
      </w:pPr>
      <w:r>
        <w:rPr>
          <w:rFonts w:ascii="Arial" w:hAnsi="Arial" w:cs="Arial"/>
          <w:sz w:val="24"/>
          <w:szCs w:val="24"/>
        </w:rPr>
        <w:t>Risking</w:t>
      </w:r>
    </w:p>
    <w:p w14:paraId="0928C6BB" w14:textId="77777777" w:rsidR="00F651C9" w:rsidRDefault="00F651C9" w:rsidP="00F651C9">
      <w:pPr>
        <w:keepNext/>
        <w:spacing w:before="60"/>
        <w:rPr>
          <w:rFonts w:ascii="Arial" w:hAnsi="Arial" w:cs="Arial"/>
          <w:sz w:val="24"/>
          <w:szCs w:val="24"/>
        </w:rPr>
      </w:pPr>
      <w:r>
        <w:rPr>
          <w:rFonts w:ascii="Arial" w:hAnsi="Arial" w:cs="Arial"/>
          <w:sz w:val="24"/>
          <w:szCs w:val="24"/>
        </w:rPr>
        <w:t>Data Discovery</w:t>
      </w:r>
    </w:p>
    <w:p w14:paraId="7C5CB44B" w14:textId="77777777" w:rsidR="00F651C9" w:rsidRDefault="00F651C9" w:rsidP="00F651C9">
      <w:pPr>
        <w:keepNext/>
        <w:spacing w:before="60"/>
        <w:rPr>
          <w:rFonts w:ascii="Arial" w:hAnsi="Arial" w:cs="Arial"/>
          <w:sz w:val="24"/>
          <w:szCs w:val="24"/>
        </w:rPr>
      </w:pPr>
      <w:r>
        <w:rPr>
          <w:rFonts w:ascii="Arial" w:hAnsi="Arial" w:cs="Arial"/>
          <w:sz w:val="24"/>
          <w:szCs w:val="24"/>
        </w:rPr>
        <w:t>Reporting</w:t>
      </w:r>
    </w:p>
    <w:p w14:paraId="0B7DA293" w14:textId="77777777" w:rsidR="00F651C9" w:rsidRDefault="00F651C9" w:rsidP="00F651C9">
      <w:pPr>
        <w:keepNext/>
        <w:spacing w:before="60"/>
        <w:rPr>
          <w:rFonts w:ascii="Arial" w:hAnsi="Arial" w:cs="Arial"/>
          <w:sz w:val="24"/>
          <w:szCs w:val="24"/>
        </w:rPr>
      </w:pPr>
      <w:r>
        <w:rPr>
          <w:rFonts w:ascii="Arial" w:hAnsi="Arial" w:cs="Arial"/>
          <w:sz w:val="24"/>
          <w:szCs w:val="24"/>
        </w:rPr>
        <w:t>Dashboarding</w:t>
      </w:r>
    </w:p>
    <w:p w14:paraId="6DD2A8A8" w14:textId="77777777" w:rsidR="00F651C9" w:rsidRDefault="00F651C9" w:rsidP="00F651C9">
      <w:pPr>
        <w:keepNext/>
        <w:spacing w:before="60"/>
        <w:rPr>
          <w:rFonts w:ascii="Arial" w:hAnsi="Arial" w:cs="Arial"/>
          <w:sz w:val="24"/>
          <w:szCs w:val="24"/>
        </w:rPr>
      </w:pPr>
      <w:r>
        <w:rPr>
          <w:rFonts w:ascii="Arial" w:hAnsi="Arial" w:cs="Arial"/>
          <w:sz w:val="24"/>
          <w:szCs w:val="24"/>
        </w:rPr>
        <w:t>Advanced Analytics</w:t>
      </w:r>
    </w:p>
    <w:p w14:paraId="459D2B45" w14:textId="77777777" w:rsidR="00F651C9" w:rsidRDefault="00F651C9" w:rsidP="00F651C9">
      <w:pPr>
        <w:keepNext/>
        <w:keepLines/>
        <w:spacing w:before="60"/>
        <w:jc w:val="left"/>
        <w:rPr>
          <w:rFonts w:ascii="Arial" w:eastAsia="Arial" w:hAnsi="Arial" w:cs="Arial"/>
          <w:color w:val="353535"/>
          <w:sz w:val="24"/>
          <w:szCs w:val="24"/>
        </w:rPr>
      </w:pPr>
      <w:r>
        <w:rPr>
          <w:rFonts w:ascii="Arial" w:eastAsia="Arial" w:hAnsi="Arial" w:cs="Arial"/>
          <w:color w:val="353535"/>
          <w:sz w:val="24"/>
          <w:szCs w:val="24"/>
        </w:rPr>
        <w:tab/>
      </w:r>
      <w:r>
        <w:rPr>
          <w:rFonts w:ascii="Arial" w:eastAsia="Arial" w:hAnsi="Arial" w:cs="Arial"/>
          <w:color w:val="353535"/>
          <w:sz w:val="24"/>
          <w:szCs w:val="24"/>
        </w:rPr>
        <w:tab/>
      </w:r>
    </w:p>
    <w:p w14:paraId="27C56145" w14:textId="77777777" w:rsidR="00F651C9" w:rsidRDefault="00F651C9" w:rsidP="00F651C9">
      <w:pPr>
        <w:keepNext/>
        <w:keepLines/>
        <w:spacing w:before="60"/>
        <w:jc w:val="left"/>
        <w:rPr>
          <w:rFonts w:ascii="Arial" w:eastAsia="Arial" w:hAnsi="Arial" w:cs="Arial"/>
          <w:color w:val="353535"/>
          <w:sz w:val="24"/>
          <w:szCs w:val="24"/>
        </w:rPr>
      </w:pPr>
      <w:r>
        <w:rPr>
          <w:rFonts w:ascii="Arial" w:eastAsia="Arial" w:hAnsi="Arial" w:cs="Arial"/>
          <w:b/>
          <w:color w:val="353535"/>
          <w:sz w:val="24"/>
          <w:szCs w:val="24"/>
        </w:rPr>
        <w:t>Type of Personal Data:</w:t>
      </w:r>
      <w:r>
        <w:rPr>
          <w:rFonts w:ascii="Arial" w:eastAsia="Arial" w:hAnsi="Arial" w:cs="Arial"/>
          <w:color w:val="353535"/>
          <w:sz w:val="24"/>
          <w:szCs w:val="24"/>
        </w:rPr>
        <w:tab/>
      </w:r>
    </w:p>
    <w:p w14:paraId="5A314E96" w14:textId="77777777" w:rsidR="00F651C9" w:rsidRDefault="00F651C9" w:rsidP="00F651C9">
      <w:pPr>
        <w:keepNext/>
        <w:keepLines/>
        <w:spacing w:before="60"/>
        <w:jc w:val="left"/>
        <w:rPr>
          <w:rFonts w:ascii="Arial" w:eastAsia="Arial" w:hAnsi="Arial" w:cs="Arial"/>
          <w:color w:val="353535"/>
          <w:sz w:val="24"/>
          <w:szCs w:val="24"/>
        </w:rPr>
      </w:pPr>
      <w:r>
        <w:rPr>
          <w:rFonts w:ascii="Arial" w:hAnsi="Arial" w:cs="Arial"/>
          <w:sz w:val="24"/>
          <w:szCs w:val="24"/>
        </w:rPr>
        <w:t>All forms of personal data HMRC hold will be applicable, including but not limited to name, address, gender, DOB, salary, NI Number, telephones numbers, email</w:t>
      </w:r>
      <w:r>
        <w:rPr>
          <w:rFonts w:ascii="Arial" w:hAnsi="Arial" w:cs="Arial"/>
          <w:b/>
          <w:bCs/>
          <w:i/>
          <w:iCs/>
          <w:sz w:val="24"/>
          <w:szCs w:val="24"/>
        </w:rPr>
        <w:t xml:space="preserve"> </w:t>
      </w:r>
      <w:r>
        <w:rPr>
          <w:rFonts w:ascii="Arial" w:hAnsi="Arial" w:cs="Arial"/>
          <w:sz w:val="24"/>
          <w:szCs w:val="24"/>
        </w:rPr>
        <w:t>address, marital status, employer, convictions.</w:t>
      </w:r>
      <w:r>
        <w:rPr>
          <w:rFonts w:ascii="Arial" w:eastAsia="Arial" w:hAnsi="Arial" w:cs="Arial"/>
          <w:color w:val="353535"/>
          <w:sz w:val="24"/>
          <w:szCs w:val="24"/>
        </w:rPr>
        <w:tab/>
      </w:r>
    </w:p>
    <w:p w14:paraId="4E5A71EF" w14:textId="77777777" w:rsidR="00F16B20" w:rsidRDefault="00F16B20" w:rsidP="00F651C9">
      <w:pPr>
        <w:keepNext/>
        <w:keepLines/>
        <w:spacing w:before="60"/>
        <w:jc w:val="left"/>
        <w:rPr>
          <w:rFonts w:ascii="Arial" w:eastAsia="Arial" w:hAnsi="Arial" w:cs="Arial"/>
          <w:b/>
          <w:color w:val="353535"/>
          <w:sz w:val="24"/>
          <w:szCs w:val="24"/>
        </w:rPr>
      </w:pPr>
    </w:p>
    <w:p w14:paraId="1DE739BC" w14:textId="4C5E07B4" w:rsidR="00F651C9" w:rsidRDefault="00F651C9" w:rsidP="00F651C9">
      <w:pPr>
        <w:keepNext/>
        <w:keepLines/>
        <w:spacing w:before="60"/>
        <w:jc w:val="left"/>
        <w:rPr>
          <w:rFonts w:ascii="Arial" w:eastAsia="Arial" w:hAnsi="Arial" w:cs="Arial"/>
          <w:color w:val="353535"/>
          <w:sz w:val="24"/>
          <w:szCs w:val="24"/>
        </w:rPr>
      </w:pPr>
      <w:r>
        <w:rPr>
          <w:rFonts w:ascii="Arial" w:eastAsia="Arial" w:hAnsi="Arial" w:cs="Arial"/>
          <w:b/>
          <w:color w:val="353535"/>
          <w:sz w:val="24"/>
          <w:szCs w:val="24"/>
        </w:rPr>
        <w:t>Categories of Data Subject:</w:t>
      </w:r>
      <w:r>
        <w:rPr>
          <w:rFonts w:ascii="Arial" w:eastAsia="Arial" w:hAnsi="Arial" w:cs="Arial"/>
          <w:color w:val="353535"/>
          <w:sz w:val="24"/>
          <w:szCs w:val="24"/>
        </w:rPr>
        <w:tab/>
      </w:r>
    </w:p>
    <w:p w14:paraId="4A9EAC60" w14:textId="77777777" w:rsidR="00F651C9" w:rsidRDefault="00F651C9" w:rsidP="00F651C9">
      <w:pPr>
        <w:keepNext/>
        <w:spacing w:before="60"/>
        <w:rPr>
          <w:rFonts w:ascii="Arial" w:hAnsi="Arial" w:cs="Arial"/>
          <w:color w:val="353535"/>
          <w:sz w:val="24"/>
          <w:szCs w:val="24"/>
        </w:rPr>
      </w:pPr>
      <w:r>
        <w:rPr>
          <w:rFonts w:ascii="Arial" w:hAnsi="Arial" w:cs="Arial"/>
          <w:sz w:val="24"/>
          <w:szCs w:val="24"/>
        </w:rPr>
        <w:t>Due to the nature of the contract all categories of data subject HMRC hold are applicable.</w:t>
      </w:r>
    </w:p>
    <w:p w14:paraId="4447B8DD" w14:textId="77777777" w:rsidR="00F651C9" w:rsidRDefault="00F651C9" w:rsidP="00F651C9">
      <w:pPr>
        <w:keepNext/>
        <w:keepLines/>
        <w:spacing w:before="60"/>
        <w:jc w:val="left"/>
        <w:rPr>
          <w:rFonts w:ascii="Arial" w:eastAsia="Arial" w:hAnsi="Arial" w:cs="Arial"/>
          <w:color w:val="353535"/>
          <w:sz w:val="24"/>
          <w:szCs w:val="24"/>
        </w:rPr>
      </w:pPr>
      <w:r>
        <w:rPr>
          <w:rFonts w:ascii="Arial" w:eastAsia="Arial" w:hAnsi="Arial" w:cs="Arial"/>
          <w:color w:val="353535"/>
          <w:sz w:val="24"/>
          <w:szCs w:val="24"/>
        </w:rPr>
        <w:tab/>
      </w:r>
      <w:r>
        <w:rPr>
          <w:rFonts w:ascii="Arial" w:eastAsia="Arial" w:hAnsi="Arial" w:cs="Arial"/>
          <w:color w:val="353535"/>
          <w:sz w:val="24"/>
          <w:szCs w:val="24"/>
        </w:rPr>
        <w:tab/>
      </w:r>
    </w:p>
    <w:p w14:paraId="25998357" w14:textId="77777777" w:rsidR="00F651C9" w:rsidRDefault="00F651C9" w:rsidP="00F651C9">
      <w:pPr>
        <w:keepNext/>
        <w:keepLines/>
        <w:spacing w:before="60"/>
        <w:jc w:val="left"/>
        <w:rPr>
          <w:rFonts w:ascii="Arial" w:eastAsia="Arial" w:hAnsi="Arial" w:cs="Arial"/>
          <w:color w:val="353535"/>
          <w:sz w:val="24"/>
          <w:szCs w:val="24"/>
        </w:rPr>
      </w:pPr>
      <w:r>
        <w:rPr>
          <w:rFonts w:ascii="Arial" w:eastAsia="Arial" w:hAnsi="Arial" w:cs="Arial"/>
          <w:b/>
          <w:color w:val="353535"/>
          <w:sz w:val="24"/>
          <w:szCs w:val="24"/>
        </w:rPr>
        <w:t>Plan for return or destruction of the data once the processing is complete UNLESS requirement under union or member state law to preserve that type of data:</w:t>
      </w:r>
    </w:p>
    <w:p w14:paraId="0D506F95" w14:textId="77777777" w:rsidR="00F651C9" w:rsidRDefault="00F651C9" w:rsidP="00F651C9">
      <w:pPr>
        <w:keepNext/>
        <w:spacing w:before="60"/>
        <w:rPr>
          <w:rFonts w:ascii="Arial" w:hAnsi="Arial" w:cs="Arial"/>
          <w:sz w:val="24"/>
          <w:szCs w:val="24"/>
        </w:rPr>
      </w:pPr>
      <w:r>
        <w:rPr>
          <w:rFonts w:ascii="Arial" w:hAnsi="Arial" w:cs="Arial"/>
          <w:sz w:val="24"/>
          <w:szCs w:val="24"/>
        </w:rPr>
        <w:t>The data will only be held on systems under the direct ownership or management of HMRC. Data will be retained in line with the retention period and guidance stipulated for each dataset and set out within individual Statements of Work.</w:t>
      </w:r>
    </w:p>
    <w:p w14:paraId="61D56BD6" w14:textId="77777777" w:rsidR="00F651C9" w:rsidRDefault="00F651C9" w:rsidP="00F651C9">
      <w:pPr>
        <w:keepNext/>
        <w:spacing w:before="60"/>
        <w:rPr>
          <w:rFonts w:ascii="Arial" w:hAnsi="Arial" w:cs="Arial"/>
          <w:sz w:val="24"/>
          <w:szCs w:val="24"/>
        </w:rPr>
      </w:pPr>
      <w:r>
        <w:rPr>
          <w:rFonts w:ascii="Arial" w:hAnsi="Arial" w:cs="Arial"/>
          <w:sz w:val="24"/>
          <w:szCs w:val="24"/>
        </w:rPr>
        <w:t>The work will include making data available on Live environments so data will not be removed but will be retained in accordance with GDPR</w:t>
      </w:r>
      <w:r>
        <w:rPr>
          <w:rFonts w:ascii="Arial" w:hAnsi="Arial" w:cs="Arial"/>
          <w:b/>
          <w:bCs/>
          <w:i/>
          <w:iCs/>
          <w:sz w:val="24"/>
          <w:szCs w:val="24"/>
        </w:rPr>
        <w:t>.</w:t>
      </w:r>
    </w:p>
    <w:p w14:paraId="75315FAA" w14:textId="77777777" w:rsidR="005A5CBC" w:rsidRDefault="005A5CBC">
      <w:pPr>
        <w:ind w:left="690"/>
        <w:jc w:val="left"/>
        <w:rPr>
          <w:rFonts w:ascii="Arial" w:eastAsia="Arial" w:hAnsi="Arial" w:cs="Arial"/>
        </w:rPr>
      </w:pPr>
    </w:p>
    <w:p w14:paraId="022FE6B6" w14:textId="77777777" w:rsidR="005A5CBC" w:rsidRDefault="005A5CBC">
      <w:pPr>
        <w:jc w:val="left"/>
        <w:rPr>
          <w:rFonts w:ascii="Arial" w:eastAsia="Arial" w:hAnsi="Arial" w:cs="Arial"/>
        </w:rPr>
      </w:pPr>
    </w:p>
    <w:p w14:paraId="02B2819A" w14:textId="77777777" w:rsidR="005A5CBC" w:rsidRDefault="005A5CBC">
      <w:pPr>
        <w:jc w:val="left"/>
        <w:rPr>
          <w:rFonts w:ascii="Arial" w:eastAsia="Arial" w:hAnsi="Arial" w:cs="Arial"/>
        </w:rPr>
      </w:pPr>
    </w:p>
    <w:p w14:paraId="1522AE3E" w14:textId="77777777" w:rsidR="005A5CBC" w:rsidRDefault="005A5CBC">
      <w:pPr>
        <w:jc w:val="left"/>
        <w:rPr>
          <w:rFonts w:ascii="Arial" w:eastAsia="Arial" w:hAnsi="Arial" w:cs="Arial"/>
        </w:rPr>
      </w:pPr>
    </w:p>
    <w:p w14:paraId="6E833AF6" w14:textId="77777777" w:rsidR="005A5CBC" w:rsidRDefault="005A5CBC">
      <w:pPr>
        <w:jc w:val="left"/>
        <w:rPr>
          <w:rFonts w:ascii="Arial" w:eastAsia="Arial" w:hAnsi="Arial" w:cs="Arial"/>
        </w:rPr>
      </w:pPr>
    </w:p>
    <w:p w14:paraId="3B79DBA8" w14:textId="77777777" w:rsidR="005A5CBC" w:rsidRDefault="005A5CBC">
      <w:pPr>
        <w:jc w:val="left"/>
        <w:rPr>
          <w:rFonts w:ascii="Arial" w:eastAsia="Arial" w:hAnsi="Arial" w:cs="Arial"/>
        </w:rPr>
      </w:pPr>
    </w:p>
    <w:p w14:paraId="2CCB0BD7" w14:textId="77777777" w:rsidR="005A5CBC" w:rsidRDefault="00720B67">
      <w:pPr>
        <w:pStyle w:val="Heading1"/>
        <w:spacing w:before="60"/>
        <w:jc w:val="left"/>
        <w:rPr>
          <w:rFonts w:ascii="Arial" w:eastAsia="Arial" w:hAnsi="Arial" w:cs="Arial"/>
          <w:color w:val="353535"/>
        </w:rPr>
      </w:pPr>
      <w:bookmarkStart w:id="361" w:name="_1smtxgf" w:colFirst="0" w:colLast="0"/>
      <w:bookmarkEnd w:id="361"/>
      <w:r>
        <w:rPr>
          <w:rFonts w:ascii="Arial" w:eastAsia="Arial" w:hAnsi="Arial" w:cs="Arial"/>
        </w:rPr>
        <w:lastRenderedPageBreak/>
        <w:t xml:space="preserve">Schedule 10 – </w:t>
      </w:r>
      <w:r>
        <w:rPr>
          <w:rFonts w:ascii="Arial" w:eastAsia="Arial" w:hAnsi="Arial" w:cs="Arial"/>
          <w:color w:val="353535"/>
        </w:rPr>
        <w:t>Alternative Clauses</w:t>
      </w:r>
    </w:p>
    <w:p w14:paraId="0491F0E1" w14:textId="77777777" w:rsidR="005A5CBC" w:rsidRDefault="005A5CBC"/>
    <w:p w14:paraId="15B5D3BB" w14:textId="77777777" w:rsidR="00F00181" w:rsidRDefault="00F00181">
      <w:pPr>
        <w:pStyle w:val="Heading1"/>
        <w:spacing w:before="60"/>
        <w:jc w:val="left"/>
        <w:rPr>
          <w:rFonts w:ascii="Arial" w:eastAsia="Arial" w:hAnsi="Arial" w:cs="Arial"/>
        </w:rPr>
      </w:pPr>
    </w:p>
    <w:p w14:paraId="3BD5D793" w14:textId="6001BD70" w:rsidR="00F00181" w:rsidRPr="00F168DE" w:rsidRDefault="00F168DE">
      <w:pPr>
        <w:pStyle w:val="Heading1"/>
        <w:spacing w:before="60"/>
        <w:jc w:val="left"/>
        <w:rPr>
          <w:rFonts w:ascii="Arial" w:eastAsia="Arial" w:hAnsi="Arial" w:cs="Arial"/>
          <w:b w:val="0"/>
        </w:rPr>
      </w:pPr>
      <w:r w:rsidRPr="00F168DE">
        <w:rPr>
          <w:rFonts w:ascii="Arial" w:eastAsia="Arial" w:hAnsi="Arial" w:cs="Arial"/>
          <w:b w:val="0"/>
        </w:rPr>
        <w:t>Not applicable</w:t>
      </w:r>
    </w:p>
    <w:p w14:paraId="64FFC844" w14:textId="77777777" w:rsidR="00F00181" w:rsidRDefault="00F00181">
      <w:pPr>
        <w:pStyle w:val="Heading1"/>
        <w:spacing w:before="60"/>
        <w:jc w:val="left"/>
        <w:rPr>
          <w:rFonts w:ascii="Arial" w:eastAsia="Arial" w:hAnsi="Arial" w:cs="Arial"/>
        </w:rPr>
      </w:pPr>
    </w:p>
    <w:p w14:paraId="3D15E687" w14:textId="77777777" w:rsidR="00F00181" w:rsidRDefault="00F00181">
      <w:pPr>
        <w:pStyle w:val="Heading1"/>
        <w:spacing w:before="60"/>
        <w:jc w:val="left"/>
        <w:rPr>
          <w:rFonts w:ascii="Arial" w:eastAsia="Arial" w:hAnsi="Arial" w:cs="Arial"/>
        </w:rPr>
      </w:pPr>
    </w:p>
    <w:p w14:paraId="16B5319C" w14:textId="77777777" w:rsidR="00F00181" w:rsidRDefault="00F00181">
      <w:pPr>
        <w:pStyle w:val="Heading1"/>
        <w:spacing w:before="60"/>
        <w:jc w:val="left"/>
        <w:rPr>
          <w:rFonts w:ascii="Arial" w:eastAsia="Arial" w:hAnsi="Arial" w:cs="Arial"/>
        </w:rPr>
      </w:pPr>
    </w:p>
    <w:p w14:paraId="7B037B8F" w14:textId="77777777" w:rsidR="00F00181" w:rsidRDefault="00F00181">
      <w:pPr>
        <w:pStyle w:val="Heading1"/>
        <w:spacing w:before="60"/>
        <w:jc w:val="left"/>
        <w:rPr>
          <w:rFonts w:ascii="Arial" w:eastAsia="Arial" w:hAnsi="Arial" w:cs="Arial"/>
        </w:rPr>
      </w:pPr>
    </w:p>
    <w:p w14:paraId="7EE9391E" w14:textId="77777777" w:rsidR="00F00181" w:rsidRDefault="00F00181">
      <w:pPr>
        <w:pStyle w:val="Heading1"/>
        <w:spacing w:before="60"/>
        <w:jc w:val="left"/>
        <w:rPr>
          <w:rFonts w:ascii="Arial" w:eastAsia="Arial" w:hAnsi="Arial" w:cs="Arial"/>
        </w:rPr>
      </w:pPr>
    </w:p>
    <w:p w14:paraId="6658A5AB" w14:textId="77777777" w:rsidR="00F00181" w:rsidRDefault="00F00181">
      <w:pPr>
        <w:pStyle w:val="Heading1"/>
        <w:spacing w:before="60"/>
        <w:jc w:val="left"/>
        <w:rPr>
          <w:rFonts w:ascii="Arial" w:eastAsia="Arial" w:hAnsi="Arial" w:cs="Arial"/>
        </w:rPr>
      </w:pPr>
    </w:p>
    <w:p w14:paraId="18EAB5C1" w14:textId="77777777" w:rsidR="00F00181" w:rsidRDefault="00F00181">
      <w:pPr>
        <w:pStyle w:val="Heading1"/>
        <w:spacing w:before="60"/>
        <w:jc w:val="left"/>
        <w:rPr>
          <w:rFonts w:ascii="Arial" w:eastAsia="Arial" w:hAnsi="Arial" w:cs="Arial"/>
        </w:rPr>
      </w:pPr>
    </w:p>
    <w:p w14:paraId="0BA27D10" w14:textId="77777777" w:rsidR="00F00181" w:rsidRDefault="00F00181">
      <w:pPr>
        <w:pStyle w:val="Heading1"/>
        <w:spacing w:before="60"/>
        <w:jc w:val="left"/>
        <w:rPr>
          <w:rFonts w:ascii="Arial" w:eastAsia="Arial" w:hAnsi="Arial" w:cs="Arial"/>
        </w:rPr>
      </w:pPr>
    </w:p>
    <w:p w14:paraId="0A0D1836" w14:textId="77777777" w:rsidR="00F00181" w:rsidRDefault="00F00181">
      <w:pPr>
        <w:pStyle w:val="Heading1"/>
        <w:spacing w:before="60"/>
        <w:jc w:val="left"/>
        <w:rPr>
          <w:rFonts w:ascii="Arial" w:eastAsia="Arial" w:hAnsi="Arial" w:cs="Arial"/>
        </w:rPr>
      </w:pPr>
    </w:p>
    <w:p w14:paraId="010A6703" w14:textId="77777777" w:rsidR="00F00181" w:rsidRDefault="00F00181">
      <w:pPr>
        <w:pStyle w:val="Heading1"/>
        <w:spacing w:before="60"/>
        <w:jc w:val="left"/>
        <w:rPr>
          <w:rFonts w:ascii="Arial" w:eastAsia="Arial" w:hAnsi="Arial" w:cs="Arial"/>
        </w:rPr>
      </w:pPr>
    </w:p>
    <w:p w14:paraId="3B30746F" w14:textId="77777777" w:rsidR="00F00181" w:rsidRDefault="00F00181">
      <w:pPr>
        <w:pStyle w:val="Heading1"/>
        <w:spacing w:before="60"/>
        <w:jc w:val="left"/>
        <w:rPr>
          <w:rFonts w:ascii="Arial" w:eastAsia="Arial" w:hAnsi="Arial" w:cs="Arial"/>
        </w:rPr>
      </w:pPr>
    </w:p>
    <w:p w14:paraId="210F7F53" w14:textId="77777777" w:rsidR="00F00181" w:rsidRDefault="00F00181">
      <w:pPr>
        <w:pStyle w:val="Heading1"/>
        <w:spacing w:before="60"/>
        <w:jc w:val="left"/>
        <w:rPr>
          <w:rFonts w:ascii="Arial" w:eastAsia="Arial" w:hAnsi="Arial" w:cs="Arial"/>
        </w:rPr>
      </w:pPr>
    </w:p>
    <w:p w14:paraId="59B06EC2" w14:textId="77777777" w:rsidR="00F00181" w:rsidRDefault="00F00181">
      <w:pPr>
        <w:pStyle w:val="Heading1"/>
        <w:spacing w:before="60"/>
        <w:jc w:val="left"/>
        <w:rPr>
          <w:rFonts w:ascii="Arial" w:eastAsia="Arial" w:hAnsi="Arial" w:cs="Arial"/>
        </w:rPr>
      </w:pPr>
    </w:p>
    <w:p w14:paraId="70D31233" w14:textId="77777777" w:rsidR="00F00181" w:rsidRDefault="00F00181">
      <w:pPr>
        <w:pStyle w:val="Heading1"/>
        <w:spacing w:before="60"/>
        <w:jc w:val="left"/>
        <w:rPr>
          <w:rFonts w:ascii="Arial" w:eastAsia="Arial" w:hAnsi="Arial" w:cs="Arial"/>
        </w:rPr>
      </w:pPr>
    </w:p>
    <w:p w14:paraId="57856A64" w14:textId="77777777" w:rsidR="00F00181" w:rsidRDefault="00F00181">
      <w:pPr>
        <w:pStyle w:val="Heading1"/>
        <w:spacing w:before="60"/>
        <w:jc w:val="left"/>
        <w:rPr>
          <w:rFonts w:ascii="Arial" w:eastAsia="Arial" w:hAnsi="Arial" w:cs="Arial"/>
        </w:rPr>
      </w:pPr>
    </w:p>
    <w:p w14:paraId="6312F9FF" w14:textId="77777777" w:rsidR="00F00181" w:rsidRDefault="00F00181">
      <w:pPr>
        <w:pStyle w:val="Heading1"/>
        <w:spacing w:before="60"/>
        <w:jc w:val="left"/>
        <w:rPr>
          <w:rFonts w:ascii="Arial" w:eastAsia="Arial" w:hAnsi="Arial" w:cs="Arial"/>
        </w:rPr>
      </w:pPr>
    </w:p>
    <w:p w14:paraId="2907AE78" w14:textId="77777777" w:rsidR="00F00181" w:rsidRDefault="00F00181">
      <w:pPr>
        <w:pStyle w:val="Heading1"/>
        <w:spacing w:before="60"/>
        <w:jc w:val="left"/>
        <w:rPr>
          <w:rFonts w:ascii="Arial" w:eastAsia="Arial" w:hAnsi="Arial" w:cs="Arial"/>
        </w:rPr>
      </w:pPr>
    </w:p>
    <w:p w14:paraId="3BC8C5E1" w14:textId="77777777" w:rsidR="00F00181" w:rsidRDefault="00F00181">
      <w:pPr>
        <w:pStyle w:val="Heading1"/>
        <w:spacing w:before="60"/>
        <w:jc w:val="left"/>
        <w:rPr>
          <w:rFonts w:ascii="Arial" w:eastAsia="Arial" w:hAnsi="Arial" w:cs="Arial"/>
        </w:rPr>
      </w:pPr>
    </w:p>
    <w:p w14:paraId="07C46F2B" w14:textId="77777777" w:rsidR="00F00181" w:rsidRDefault="00F00181">
      <w:pPr>
        <w:pStyle w:val="Heading1"/>
        <w:spacing w:before="60"/>
        <w:jc w:val="left"/>
        <w:rPr>
          <w:rFonts w:ascii="Arial" w:eastAsia="Arial" w:hAnsi="Arial" w:cs="Arial"/>
        </w:rPr>
      </w:pPr>
    </w:p>
    <w:p w14:paraId="38E4E66D" w14:textId="77777777" w:rsidR="00F00181" w:rsidRDefault="00F00181">
      <w:pPr>
        <w:pStyle w:val="Heading1"/>
        <w:spacing w:before="60"/>
        <w:jc w:val="left"/>
        <w:rPr>
          <w:rFonts w:ascii="Arial" w:eastAsia="Arial" w:hAnsi="Arial" w:cs="Arial"/>
        </w:rPr>
      </w:pPr>
    </w:p>
    <w:p w14:paraId="0D88BFBE" w14:textId="77777777" w:rsidR="00F00181" w:rsidRDefault="00F00181">
      <w:pPr>
        <w:pStyle w:val="Heading1"/>
        <w:spacing w:before="60"/>
        <w:jc w:val="left"/>
        <w:rPr>
          <w:rFonts w:ascii="Arial" w:eastAsia="Arial" w:hAnsi="Arial" w:cs="Arial"/>
        </w:rPr>
      </w:pPr>
    </w:p>
    <w:p w14:paraId="2BE13477" w14:textId="77777777" w:rsidR="00F00181" w:rsidRDefault="00F00181">
      <w:pPr>
        <w:pStyle w:val="Heading1"/>
        <w:spacing w:before="60"/>
        <w:jc w:val="left"/>
        <w:rPr>
          <w:rFonts w:ascii="Arial" w:eastAsia="Arial" w:hAnsi="Arial" w:cs="Arial"/>
        </w:rPr>
      </w:pPr>
    </w:p>
    <w:p w14:paraId="06C0E714" w14:textId="77777777" w:rsidR="00F00181" w:rsidRDefault="00F00181">
      <w:pPr>
        <w:pStyle w:val="Heading1"/>
        <w:spacing w:before="60"/>
        <w:jc w:val="left"/>
        <w:rPr>
          <w:rFonts w:ascii="Arial" w:eastAsia="Arial" w:hAnsi="Arial" w:cs="Arial"/>
        </w:rPr>
      </w:pPr>
    </w:p>
    <w:p w14:paraId="52B9F12E" w14:textId="77777777" w:rsidR="00F00181" w:rsidRDefault="00F00181">
      <w:pPr>
        <w:pStyle w:val="Heading1"/>
        <w:spacing w:before="60"/>
        <w:jc w:val="left"/>
        <w:rPr>
          <w:rFonts w:ascii="Arial" w:eastAsia="Arial" w:hAnsi="Arial" w:cs="Arial"/>
        </w:rPr>
      </w:pPr>
    </w:p>
    <w:p w14:paraId="6C305214" w14:textId="77777777" w:rsidR="00F00181" w:rsidRDefault="00F00181">
      <w:pPr>
        <w:pStyle w:val="Heading1"/>
        <w:spacing w:before="60"/>
        <w:jc w:val="left"/>
        <w:rPr>
          <w:rFonts w:ascii="Arial" w:eastAsia="Arial" w:hAnsi="Arial" w:cs="Arial"/>
        </w:rPr>
      </w:pPr>
    </w:p>
    <w:p w14:paraId="19BEEF50" w14:textId="77777777" w:rsidR="00F00181" w:rsidRDefault="00F00181">
      <w:pPr>
        <w:pStyle w:val="Heading1"/>
        <w:spacing w:before="60"/>
        <w:jc w:val="left"/>
        <w:rPr>
          <w:rFonts w:ascii="Arial" w:eastAsia="Arial" w:hAnsi="Arial" w:cs="Arial"/>
        </w:rPr>
      </w:pPr>
    </w:p>
    <w:p w14:paraId="1CEC276B" w14:textId="77777777" w:rsidR="00F00181" w:rsidRDefault="00F00181">
      <w:pPr>
        <w:pStyle w:val="Heading1"/>
        <w:spacing w:before="60"/>
        <w:jc w:val="left"/>
        <w:rPr>
          <w:rFonts w:ascii="Arial" w:eastAsia="Arial" w:hAnsi="Arial" w:cs="Arial"/>
        </w:rPr>
      </w:pPr>
    </w:p>
    <w:p w14:paraId="60D5E56C" w14:textId="77777777" w:rsidR="00F00181" w:rsidRDefault="00F00181">
      <w:pPr>
        <w:pStyle w:val="Heading1"/>
        <w:spacing w:before="60"/>
        <w:jc w:val="left"/>
        <w:rPr>
          <w:rFonts w:ascii="Arial" w:eastAsia="Arial" w:hAnsi="Arial" w:cs="Arial"/>
        </w:rPr>
      </w:pPr>
    </w:p>
    <w:p w14:paraId="15072DA2" w14:textId="77777777" w:rsidR="00F00181" w:rsidRDefault="00F00181">
      <w:pPr>
        <w:pStyle w:val="Heading1"/>
        <w:spacing w:before="60"/>
        <w:jc w:val="left"/>
        <w:rPr>
          <w:rFonts w:ascii="Arial" w:eastAsia="Arial" w:hAnsi="Arial" w:cs="Arial"/>
        </w:rPr>
      </w:pPr>
    </w:p>
    <w:p w14:paraId="5676EF93" w14:textId="77777777" w:rsidR="00F00181" w:rsidRDefault="00F00181">
      <w:pPr>
        <w:pStyle w:val="Heading1"/>
        <w:spacing w:before="60"/>
        <w:jc w:val="left"/>
        <w:rPr>
          <w:rFonts w:ascii="Arial" w:eastAsia="Arial" w:hAnsi="Arial" w:cs="Arial"/>
        </w:rPr>
      </w:pPr>
    </w:p>
    <w:p w14:paraId="28C58BA2" w14:textId="7E9FDBC1" w:rsidR="00F00181" w:rsidRDefault="00F00181">
      <w:pPr>
        <w:pStyle w:val="Heading1"/>
        <w:spacing w:before="60"/>
        <w:jc w:val="left"/>
        <w:rPr>
          <w:rFonts w:ascii="Arial" w:eastAsia="Arial" w:hAnsi="Arial" w:cs="Arial"/>
        </w:rPr>
      </w:pPr>
    </w:p>
    <w:p w14:paraId="55BE7625" w14:textId="42EA6950" w:rsidR="00F00181" w:rsidRDefault="00F00181" w:rsidP="00F00181"/>
    <w:p w14:paraId="35D6FD8D" w14:textId="13C9DBBF" w:rsidR="00644716" w:rsidRDefault="00644716" w:rsidP="00F00181"/>
    <w:p w14:paraId="41FFF9D7" w14:textId="14208393" w:rsidR="00644716" w:rsidRDefault="00644716" w:rsidP="00F00181"/>
    <w:p w14:paraId="3E646968" w14:textId="2D2C8DCE" w:rsidR="00644716" w:rsidRDefault="00644716" w:rsidP="00F00181"/>
    <w:p w14:paraId="2148D534" w14:textId="0227FCAB" w:rsidR="00644716" w:rsidRDefault="00644716" w:rsidP="00F00181"/>
    <w:p w14:paraId="5314D841" w14:textId="77777777" w:rsidR="00644716" w:rsidRDefault="00644716" w:rsidP="00F00181"/>
    <w:p w14:paraId="26E861C2" w14:textId="77777777" w:rsidR="00F00181" w:rsidRPr="00F00181" w:rsidRDefault="00F00181" w:rsidP="00F00181"/>
    <w:p w14:paraId="2684E887" w14:textId="2D1A5E9D" w:rsidR="00F00181" w:rsidRDefault="00F00181">
      <w:pPr>
        <w:pStyle w:val="Heading1"/>
        <w:spacing w:before="60"/>
        <w:jc w:val="left"/>
        <w:rPr>
          <w:rFonts w:ascii="Arial" w:eastAsia="Arial" w:hAnsi="Arial" w:cs="Arial"/>
        </w:rPr>
      </w:pPr>
    </w:p>
    <w:p w14:paraId="67AC89DF" w14:textId="77777777" w:rsidR="00F168DE" w:rsidRPr="00F168DE" w:rsidRDefault="00F168DE" w:rsidP="00F168DE"/>
    <w:p w14:paraId="7529379A" w14:textId="53D95ADC" w:rsidR="005A5CBC" w:rsidRDefault="00720B67">
      <w:pPr>
        <w:pStyle w:val="Heading1"/>
        <w:spacing w:before="60"/>
        <w:jc w:val="left"/>
        <w:rPr>
          <w:rFonts w:ascii="Arial" w:eastAsia="Arial" w:hAnsi="Arial" w:cs="Arial"/>
        </w:rPr>
      </w:pPr>
      <w:r>
        <w:rPr>
          <w:rFonts w:ascii="Arial" w:eastAsia="Arial" w:hAnsi="Arial" w:cs="Arial"/>
        </w:rPr>
        <w:lastRenderedPageBreak/>
        <w:t>Schedule 11: Joint Controller Agreement</w:t>
      </w:r>
    </w:p>
    <w:p w14:paraId="4947016F" w14:textId="77777777" w:rsidR="005A5CBC" w:rsidRDefault="005A5CBC">
      <w:pPr>
        <w:jc w:val="left"/>
        <w:rPr>
          <w:rFonts w:ascii="Arial" w:eastAsia="Arial" w:hAnsi="Arial" w:cs="Arial"/>
          <w:sz w:val="24"/>
          <w:szCs w:val="24"/>
        </w:rPr>
      </w:pPr>
    </w:p>
    <w:p w14:paraId="3DFFEF05" w14:textId="68FB8173" w:rsidR="005A5CBC" w:rsidRDefault="00F168DE">
      <w:pPr>
        <w:jc w:val="left"/>
        <w:rPr>
          <w:rFonts w:ascii="Arial" w:eastAsia="Arial" w:hAnsi="Arial" w:cs="Arial"/>
          <w:sz w:val="24"/>
          <w:szCs w:val="24"/>
        </w:rPr>
      </w:pPr>
      <w:r>
        <w:rPr>
          <w:rFonts w:ascii="Arial" w:eastAsia="Arial" w:hAnsi="Arial" w:cs="Arial"/>
          <w:sz w:val="24"/>
          <w:szCs w:val="24"/>
        </w:rPr>
        <w:t>Not applicable</w:t>
      </w:r>
    </w:p>
    <w:p w14:paraId="232962B5" w14:textId="05BC7F37" w:rsidR="00F168DE" w:rsidRDefault="00F168DE">
      <w:pPr>
        <w:rPr>
          <w:rFonts w:ascii="Arial" w:eastAsia="Arial" w:hAnsi="Arial" w:cs="Arial"/>
          <w:sz w:val="24"/>
          <w:szCs w:val="24"/>
          <w:highlight w:val="green"/>
        </w:rPr>
      </w:pPr>
      <w:r>
        <w:rPr>
          <w:rFonts w:ascii="Arial" w:eastAsia="Arial" w:hAnsi="Arial" w:cs="Arial"/>
          <w:sz w:val="24"/>
          <w:szCs w:val="24"/>
          <w:highlight w:val="green"/>
        </w:rPr>
        <w:br w:type="page"/>
      </w:r>
    </w:p>
    <w:p w14:paraId="0AB82BAB" w14:textId="77777777" w:rsidR="00F168DE" w:rsidRDefault="00F168DE" w:rsidP="00F168DE">
      <w:pPr>
        <w:jc w:val="left"/>
        <w:rPr>
          <w:rFonts w:ascii="Arial" w:eastAsia="Arial" w:hAnsi="Arial" w:cs="Arial"/>
          <w:b/>
          <w:sz w:val="24"/>
          <w:szCs w:val="24"/>
        </w:rPr>
      </w:pPr>
      <w:r w:rsidRPr="00976E05">
        <w:rPr>
          <w:rFonts w:ascii="Arial" w:eastAsia="Arial" w:hAnsi="Arial" w:cs="Arial"/>
          <w:b/>
          <w:sz w:val="24"/>
          <w:szCs w:val="24"/>
        </w:rPr>
        <w:lastRenderedPageBreak/>
        <w:t xml:space="preserve">Schedule </w:t>
      </w:r>
      <w:r>
        <w:rPr>
          <w:rFonts w:ascii="Arial" w:eastAsia="Arial" w:hAnsi="Arial" w:cs="Arial"/>
          <w:b/>
          <w:sz w:val="24"/>
          <w:szCs w:val="24"/>
        </w:rPr>
        <w:t>12 – Authority’s Mandatory Terms</w:t>
      </w:r>
    </w:p>
    <w:p w14:paraId="566FF8BD" w14:textId="77777777" w:rsidR="00F168DE" w:rsidRPr="00976E05" w:rsidRDefault="00F168DE" w:rsidP="00F168DE">
      <w:pPr>
        <w:jc w:val="left"/>
        <w:rPr>
          <w:rFonts w:ascii="Arial" w:eastAsia="Arial" w:hAnsi="Arial" w:cs="Arial"/>
          <w:b/>
          <w:sz w:val="24"/>
          <w:szCs w:val="24"/>
        </w:rPr>
      </w:pPr>
    </w:p>
    <w:p w14:paraId="20A65EA7" w14:textId="77777777" w:rsidR="00F168DE" w:rsidRPr="00DD6EB7" w:rsidRDefault="00F168DE" w:rsidP="00F168DE">
      <w:pPr>
        <w:pStyle w:val="ListParagraph"/>
        <w:numPr>
          <w:ilvl w:val="0"/>
          <w:numId w:val="27"/>
        </w:numPr>
        <w:jc w:val="left"/>
        <w:rPr>
          <w:rFonts w:ascii="Arial" w:eastAsia="Arial" w:hAnsi="Arial" w:cs="Arial"/>
          <w:sz w:val="24"/>
          <w:szCs w:val="24"/>
        </w:rPr>
      </w:pPr>
      <w:r w:rsidRPr="00DD6EB7">
        <w:rPr>
          <w:rFonts w:ascii="Arial" w:eastAsia="Arial" w:hAnsi="Arial" w:cs="Arial"/>
          <w:sz w:val="24"/>
          <w:szCs w:val="24"/>
        </w:rPr>
        <w:t>For the avoidance of doubt, references to ‘the Agreement’ mean the attached Call-Off Contract between the Supplier and the Authority. References to ‘the Authority’ mean ‘the Buyer’ (the Commissioners for Her Majesty’s Revenue and Customs).</w:t>
      </w:r>
    </w:p>
    <w:p w14:paraId="2989E70A" w14:textId="77777777" w:rsidR="00F168DE" w:rsidRPr="00DD6EB7" w:rsidRDefault="00F168DE" w:rsidP="00F168DE">
      <w:pPr>
        <w:pStyle w:val="ListParagraph"/>
        <w:numPr>
          <w:ilvl w:val="0"/>
          <w:numId w:val="27"/>
        </w:numPr>
        <w:jc w:val="left"/>
        <w:rPr>
          <w:rFonts w:ascii="Arial" w:eastAsia="Arial" w:hAnsi="Arial" w:cs="Arial"/>
          <w:sz w:val="24"/>
          <w:szCs w:val="24"/>
        </w:rPr>
      </w:pPr>
      <w:r w:rsidRPr="00DD6EB7">
        <w:rPr>
          <w:rFonts w:ascii="Arial" w:eastAsia="Arial" w:hAnsi="Arial" w:cs="Arial"/>
          <w:sz w:val="24"/>
          <w:szCs w:val="24"/>
        </w:rPr>
        <w:t xml:space="preserve">The Agreement incorporates the Authority’s mandatory terms set out in this Schedule 12. </w:t>
      </w:r>
    </w:p>
    <w:p w14:paraId="2A713138" w14:textId="77777777" w:rsidR="00F168DE" w:rsidRPr="00DD6EB7" w:rsidRDefault="00F168DE" w:rsidP="00F168DE">
      <w:pPr>
        <w:pStyle w:val="ListParagraph"/>
        <w:numPr>
          <w:ilvl w:val="0"/>
          <w:numId w:val="27"/>
        </w:numPr>
        <w:jc w:val="left"/>
        <w:rPr>
          <w:rFonts w:ascii="Arial" w:eastAsia="Arial" w:hAnsi="Arial" w:cs="Arial"/>
          <w:sz w:val="24"/>
          <w:szCs w:val="24"/>
        </w:rPr>
      </w:pPr>
      <w:r w:rsidRPr="00DD6EB7">
        <w:rPr>
          <w:rFonts w:ascii="Arial" w:eastAsia="Arial" w:hAnsi="Arial" w:cs="Arial"/>
          <w:sz w:val="24"/>
          <w:szCs w:val="24"/>
        </w:rPr>
        <w:t xml:space="preserve">In case of any ambiguity or conflict, the Authority’s mandatory terms in this Schedule 12 will supersede any other terms in the Agreement.  </w:t>
      </w:r>
    </w:p>
    <w:p w14:paraId="5379E8DD" w14:textId="77777777" w:rsidR="00F168DE" w:rsidRPr="00976E05" w:rsidRDefault="00F168DE" w:rsidP="00F168DE">
      <w:pPr>
        <w:jc w:val="left"/>
        <w:rPr>
          <w:rFonts w:ascii="Arial" w:eastAsia="Arial" w:hAnsi="Arial" w:cs="Arial"/>
          <w:b/>
          <w:sz w:val="24"/>
          <w:szCs w:val="24"/>
        </w:rPr>
      </w:pPr>
    </w:p>
    <w:p w14:paraId="06E756FB" w14:textId="77777777" w:rsidR="00F168DE" w:rsidRDefault="00F168DE" w:rsidP="00F168DE">
      <w:pPr>
        <w:pStyle w:val="Heading1"/>
        <w:numPr>
          <w:ilvl w:val="0"/>
          <w:numId w:val="34"/>
        </w:numPr>
        <w:ind w:left="426"/>
        <w:rPr>
          <w:rFonts w:ascii="Arial" w:eastAsia="Arial" w:hAnsi="Arial" w:cs="Arial"/>
        </w:rPr>
      </w:pPr>
      <w:r w:rsidRPr="00312023">
        <w:rPr>
          <w:rFonts w:ascii="Arial" w:eastAsia="Arial" w:hAnsi="Arial" w:cs="Arial"/>
        </w:rPr>
        <w:t xml:space="preserve">Definitions </w:t>
      </w:r>
    </w:p>
    <w:p w14:paraId="740095D9" w14:textId="77777777" w:rsidR="00F168DE" w:rsidRPr="00062861" w:rsidRDefault="00F168DE" w:rsidP="00F168DE">
      <w:pPr>
        <w:rPr>
          <w:rFonts w:ascii="Arial" w:hAnsi="Arial" w:cs="Arial"/>
          <w:sz w:val="24"/>
          <w:szCs w:val="24"/>
        </w:rPr>
      </w:pPr>
      <w:r w:rsidRPr="00062861">
        <w:rPr>
          <w:rFonts w:ascii="Arial" w:hAnsi="Arial" w:cs="Arial"/>
          <w:sz w:val="24"/>
          <w:szCs w:val="24"/>
        </w:rPr>
        <w:t>For the avoidance of doubt, these Definitions are specific to these Authority’s Mandatory Terms.</w:t>
      </w:r>
    </w:p>
    <w:tbl>
      <w:tblPr>
        <w:tblW w:w="0" w:type="auto"/>
        <w:tblInd w:w="108" w:type="dxa"/>
        <w:tblLook w:val="01E0" w:firstRow="1" w:lastRow="1" w:firstColumn="1" w:lastColumn="1" w:noHBand="0" w:noVBand="0"/>
      </w:tblPr>
      <w:tblGrid>
        <w:gridCol w:w="2160"/>
        <w:gridCol w:w="6758"/>
      </w:tblGrid>
      <w:tr w:rsidR="00F168DE" w:rsidRPr="00976E05" w14:paraId="4792E01C" w14:textId="77777777" w:rsidTr="00D423E2">
        <w:tc>
          <w:tcPr>
            <w:tcW w:w="2160" w:type="dxa"/>
          </w:tcPr>
          <w:p w14:paraId="5581AEA6" w14:textId="77777777" w:rsidR="00F168DE" w:rsidRPr="00976E05" w:rsidRDefault="00F168DE" w:rsidP="00D423E2">
            <w:pPr>
              <w:jc w:val="left"/>
              <w:rPr>
                <w:rFonts w:ascii="Arial" w:eastAsia="Arial" w:hAnsi="Arial" w:cs="Arial"/>
                <w:b/>
                <w:sz w:val="24"/>
                <w:szCs w:val="24"/>
              </w:rPr>
            </w:pPr>
            <w:r w:rsidRPr="00976E05">
              <w:rPr>
                <w:rFonts w:ascii="Arial" w:eastAsia="Arial" w:hAnsi="Arial" w:cs="Arial"/>
                <w:b/>
                <w:sz w:val="24"/>
                <w:szCs w:val="24"/>
              </w:rPr>
              <w:t>“Affiliate”</w:t>
            </w:r>
          </w:p>
        </w:tc>
        <w:tc>
          <w:tcPr>
            <w:tcW w:w="6758" w:type="dxa"/>
          </w:tcPr>
          <w:p w14:paraId="6B160A37" w14:textId="77777777" w:rsidR="00F168DE" w:rsidRPr="00976E05" w:rsidRDefault="00F168DE" w:rsidP="00D423E2">
            <w:pPr>
              <w:jc w:val="left"/>
              <w:rPr>
                <w:rFonts w:ascii="Arial" w:eastAsia="Arial" w:hAnsi="Arial" w:cs="Arial"/>
                <w:sz w:val="24"/>
                <w:szCs w:val="24"/>
              </w:rPr>
            </w:pPr>
            <w:r w:rsidRPr="00976E05">
              <w:rPr>
                <w:rFonts w:ascii="Arial" w:eastAsia="Arial" w:hAnsi="Arial" w:cs="Arial"/>
                <w:sz w:val="24"/>
                <w:szCs w:val="24"/>
              </w:rPr>
              <w:t>in relation to a body corporate, any other entity which directly or indirectly Controls, is Controlled by, or is under direct or indirect common Control with, that body corporate from time to time;</w:t>
            </w:r>
          </w:p>
        </w:tc>
      </w:tr>
      <w:tr w:rsidR="00F168DE" w:rsidRPr="00976E05" w14:paraId="0173E27F" w14:textId="77777777" w:rsidTr="00D423E2">
        <w:tc>
          <w:tcPr>
            <w:tcW w:w="2160" w:type="dxa"/>
          </w:tcPr>
          <w:p w14:paraId="68AC5D06" w14:textId="77777777" w:rsidR="00F168DE" w:rsidRPr="00976E05" w:rsidRDefault="00F168DE" w:rsidP="00D423E2">
            <w:pPr>
              <w:jc w:val="left"/>
              <w:rPr>
                <w:rFonts w:ascii="Arial" w:eastAsia="Arial" w:hAnsi="Arial" w:cs="Arial"/>
                <w:b/>
                <w:sz w:val="24"/>
                <w:szCs w:val="24"/>
              </w:rPr>
            </w:pPr>
            <w:r w:rsidRPr="00976E05">
              <w:rPr>
                <w:rFonts w:ascii="Arial" w:eastAsia="Arial" w:hAnsi="Arial" w:cs="Arial"/>
                <w:b/>
                <w:sz w:val="24"/>
                <w:szCs w:val="24"/>
              </w:rPr>
              <w:t>“Authority Data”</w:t>
            </w:r>
          </w:p>
        </w:tc>
        <w:tc>
          <w:tcPr>
            <w:tcW w:w="6758" w:type="dxa"/>
          </w:tcPr>
          <w:p w14:paraId="37799AA1" w14:textId="77777777" w:rsidR="00F168DE" w:rsidRPr="000C7486" w:rsidRDefault="00F168DE" w:rsidP="00F168DE">
            <w:pPr>
              <w:pStyle w:val="ListParagraph"/>
              <w:numPr>
                <w:ilvl w:val="0"/>
                <w:numId w:val="28"/>
              </w:numPr>
              <w:jc w:val="left"/>
              <w:rPr>
                <w:rFonts w:ascii="Arial" w:eastAsia="Arial" w:hAnsi="Arial" w:cs="Arial"/>
                <w:sz w:val="24"/>
                <w:szCs w:val="24"/>
              </w:rPr>
            </w:pPr>
            <w:r w:rsidRPr="000C7486">
              <w:rPr>
                <w:rFonts w:ascii="Arial" w:eastAsia="Arial" w:hAnsi="Arial" w:cs="Arial"/>
                <w:sz w:val="24"/>
                <w:szCs w:val="24"/>
              </w:rPr>
              <w:t>the data, text, drawings, diagrams, images or sounds (together with any database made up of any of these) which are embodied in any electronic, magnetic, optical or tangible media, and which are:</w:t>
            </w:r>
          </w:p>
          <w:p w14:paraId="4F2DD819" w14:textId="77777777" w:rsidR="00F168DE" w:rsidRPr="000C7486" w:rsidRDefault="00F168DE" w:rsidP="00F168DE">
            <w:pPr>
              <w:pStyle w:val="ListParagraph"/>
              <w:numPr>
                <w:ilvl w:val="1"/>
                <w:numId w:val="28"/>
              </w:numPr>
              <w:tabs>
                <w:tab w:val="num" w:pos="759"/>
                <w:tab w:val="num" w:pos="2880"/>
              </w:tabs>
              <w:jc w:val="left"/>
              <w:rPr>
                <w:rFonts w:ascii="Arial" w:eastAsia="Arial" w:hAnsi="Arial" w:cs="Arial"/>
                <w:sz w:val="24"/>
                <w:szCs w:val="24"/>
              </w:rPr>
            </w:pPr>
            <w:r w:rsidRPr="000C7486">
              <w:rPr>
                <w:rFonts w:ascii="Arial" w:eastAsia="Arial" w:hAnsi="Arial" w:cs="Arial"/>
                <w:sz w:val="24"/>
                <w:szCs w:val="24"/>
              </w:rPr>
              <w:t xml:space="preserve">supplied to the Supplier by or on behalf of the Authority; and/or </w:t>
            </w:r>
          </w:p>
          <w:p w14:paraId="2CC8071B" w14:textId="77777777" w:rsidR="00F168DE" w:rsidRPr="000C7486" w:rsidRDefault="00F168DE" w:rsidP="00F168DE">
            <w:pPr>
              <w:pStyle w:val="ListParagraph"/>
              <w:numPr>
                <w:ilvl w:val="1"/>
                <w:numId w:val="28"/>
              </w:numPr>
              <w:tabs>
                <w:tab w:val="num" w:pos="759"/>
                <w:tab w:val="num" w:pos="2880"/>
              </w:tabs>
              <w:jc w:val="left"/>
              <w:rPr>
                <w:rFonts w:ascii="Arial" w:eastAsia="Arial" w:hAnsi="Arial" w:cs="Arial"/>
                <w:sz w:val="24"/>
                <w:szCs w:val="24"/>
              </w:rPr>
            </w:pPr>
            <w:r w:rsidRPr="000C7486">
              <w:rPr>
                <w:rFonts w:ascii="Arial" w:eastAsia="Arial" w:hAnsi="Arial" w:cs="Arial"/>
                <w:sz w:val="24"/>
                <w:szCs w:val="24"/>
              </w:rPr>
              <w:t>which the Supplier is required to generate, process, store or transmit pursuant to this Agreement; or</w:t>
            </w:r>
          </w:p>
          <w:p w14:paraId="10C5705A" w14:textId="77777777" w:rsidR="00F168DE" w:rsidRPr="000C7486" w:rsidRDefault="00F168DE" w:rsidP="00F168DE">
            <w:pPr>
              <w:pStyle w:val="ListParagraph"/>
              <w:numPr>
                <w:ilvl w:val="0"/>
                <w:numId w:val="28"/>
              </w:numPr>
              <w:jc w:val="left"/>
              <w:rPr>
                <w:rFonts w:ascii="Arial" w:eastAsia="Arial" w:hAnsi="Arial" w:cs="Arial"/>
                <w:sz w:val="24"/>
                <w:szCs w:val="24"/>
              </w:rPr>
            </w:pPr>
            <w:r w:rsidRPr="000C7486">
              <w:rPr>
                <w:rFonts w:ascii="Arial" w:eastAsia="Arial" w:hAnsi="Arial" w:cs="Arial"/>
                <w:sz w:val="24"/>
                <w:szCs w:val="24"/>
              </w:rPr>
              <w:t>any Personal Data for which the Authority is the Controller, or any data derived from such Personal Data which has had any designatory data identifiers removed so that an individual cannot be identified;</w:t>
            </w:r>
          </w:p>
        </w:tc>
      </w:tr>
      <w:tr w:rsidR="00F168DE" w:rsidRPr="00976E05" w14:paraId="1F14BE36" w14:textId="77777777" w:rsidTr="00D423E2">
        <w:tc>
          <w:tcPr>
            <w:tcW w:w="2160" w:type="dxa"/>
          </w:tcPr>
          <w:p w14:paraId="55C4E5A5" w14:textId="77777777" w:rsidR="00F168DE" w:rsidRPr="00976E05" w:rsidRDefault="00F168DE" w:rsidP="00D423E2">
            <w:pPr>
              <w:jc w:val="left"/>
              <w:rPr>
                <w:rFonts w:ascii="Arial" w:eastAsia="Arial" w:hAnsi="Arial" w:cs="Arial"/>
                <w:b/>
                <w:sz w:val="24"/>
                <w:szCs w:val="24"/>
              </w:rPr>
            </w:pPr>
            <w:r w:rsidRPr="00976E05">
              <w:rPr>
                <w:rFonts w:ascii="Arial" w:eastAsia="Arial" w:hAnsi="Arial" w:cs="Arial"/>
                <w:b/>
                <w:bCs/>
                <w:sz w:val="24"/>
                <w:szCs w:val="24"/>
              </w:rPr>
              <w:t>“Charges”</w:t>
            </w:r>
            <w:r w:rsidRPr="00976E05">
              <w:rPr>
                <w:rFonts w:ascii="Arial" w:eastAsia="Arial" w:hAnsi="Arial" w:cs="Arial"/>
                <w:sz w:val="24"/>
                <w:szCs w:val="24"/>
              </w:rPr>
              <w:t> </w:t>
            </w:r>
          </w:p>
        </w:tc>
        <w:tc>
          <w:tcPr>
            <w:tcW w:w="6758" w:type="dxa"/>
          </w:tcPr>
          <w:p w14:paraId="7DAADE07" w14:textId="77777777" w:rsidR="00F168DE" w:rsidRPr="00976E05" w:rsidRDefault="00F168DE" w:rsidP="00D423E2">
            <w:pPr>
              <w:jc w:val="left"/>
              <w:rPr>
                <w:rFonts w:ascii="Arial" w:eastAsia="Arial" w:hAnsi="Arial" w:cs="Arial"/>
                <w:sz w:val="24"/>
                <w:szCs w:val="24"/>
              </w:rPr>
            </w:pPr>
            <w:r w:rsidRPr="00480A89">
              <w:rPr>
                <w:rFonts w:ascii="Arial" w:eastAsia="Arial" w:hAnsi="Arial" w:cs="Arial"/>
                <w:sz w:val="24"/>
                <w:szCs w:val="24"/>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r>
              <w:rPr>
                <w:rFonts w:ascii="Arial" w:eastAsia="Arial" w:hAnsi="Arial" w:cs="Arial"/>
                <w:sz w:val="24"/>
                <w:szCs w:val="24"/>
              </w:rPr>
              <w:t>.</w:t>
            </w:r>
          </w:p>
        </w:tc>
      </w:tr>
      <w:tr w:rsidR="00F168DE" w:rsidRPr="00976E05" w14:paraId="5D42E081" w14:textId="77777777" w:rsidTr="00D423E2">
        <w:tc>
          <w:tcPr>
            <w:tcW w:w="2160" w:type="dxa"/>
          </w:tcPr>
          <w:p w14:paraId="79D1E745" w14:textId="77777777" w:rsidR="00F168DE" w:rsidRPr="00976E05" w:rsidRDefault="00F168DE" w:rsidP="00D423E2">
            <w:pPr>
              <w:jc w:val="left"/>
              <w:rPr>
                <w:rFonts w:ascii="Arial" w:eastAsia="Arial" w:hAnsi="Arial" w:cs="Arial"/>
                <w:sz w:val="24"/>
                <w:szCs w:val="24"/>
              </w:rPr>
            </w:pPr>
            <w:r w:rsidRPr="00976E05">
              <w:rPr>
                <w:rFonts w:ascii="Arial" w:eastAsia="Arial" w:hAnsi="Arial" w:cs="Arial"/>
                <w:b/>
                <w:sz w:val="24"/>
                <w:szCs w:val="24"/>
              </w:rPr>
              <w:t>“Connected Company”</w:t>
            </w:r>
          </w:p>
        </w:tc>
        <w:tc>
          <w:tcPr>
            <w:tcW w:w="6758" w:type="dxa"/>
          </w:tcPr>
          <w:p w14:paraId="04A2311D" w14:textId="77777777" w:rsidR="00F168DE" w:rsidRPr="00976E05" w:rsidRDefault="00F168DE" w:rsidP="00D423E2">
            <w:pPr>
              <w:jc w:val="left"/>
              <w:rPr>
                <w:rFonts w:ascii="Arial" w:eastAsia="Arial" w:hAnsi="Arial" w:cs="Arial"/>
                <w:sz w:val="24"/>
                <w:szCs w:val="24"/>
              </w:rPr>
            </w:pPr>
            <w:r w:rsidRPr="00976E05">
              <w:rPr>
                <w:rFonts w:ascii="Arial" w:eastAsia="Arial" w:hAnsi="Arial" w:cs="Arial"/>
                <w:sz w:val="24"/>
                <w:szCs w:val="24"/>
              </w:rPr>
              <w:t>means, in relation to a company, entity or other person, the Affiliates of that company, entity or other person or any other person associated with such company, entity or other person;</w:t>
            </w:r>
          </w:p>
        </w:tc>
      </w:tr>
      <w:tr w:rsidR="00F168DE" w:rsidRPr="00976E05" w14:paraId="2D4E24F0" w14:textId="77777777" w:rsidTr="00D423E2">
        <w:tc>
          <w:tcPr>
            <w:tcW w:w="2160" w:type="dxa"/>
          </w:tcPr>
          <w:p w14:paraId="69AB8CD4" w14:textId="77777777" w:rsidR="00F168DE" w:rsidRPr="00976E05" w:rsidRDefault="00F168DE" w:rsidP="00D423E2">
            <w:pPr>
              <w:jc w:val="left"/>
              <w:rPr>
                <w:rFonts w:ascii="Arial" w:eastAsia="Arial" w:hAnsi="Arial" w:cs="Arial"/>
                <w:b/>
                <w:sz w:val="24"/>
                <w:szCs w:val="24"/>
              </w:rPr>
            </w:pPr>
            <w:r w:rsidRPr="00976E05">
              <w:rPr>
                <w:rFonts w:ascii="Arial" w:eastAsia="Arial" w:hAnsi="Arial" w:cs="Arial"/>
                <w:b/>
                <w:sz w:val="24"/>
                <w:szCs w:val="24"/>
              </w:rPr>
              <w:t>“Control”</w:t>
            </w:r>
          </w:p>
        </w:tc>
        <w:tc>
          <w:tcPr>
            <w:tcW w:w="6758" w:type="dxa"/>
          </w:tcPr>
          <w:p w14:paraId="7546844B" w14:textId="77777777" w:rsidR="00F168DE" w:rsidRPr="00976E05" w:rsidRDefault="00F168DE" w:rsidP="00D423E2">
            <w:pPr>
              <w:jc w:val="left"/>
              <w:rPr>
                <w:rFonts w:ascii="Arial" w:eastAsia="Arial" w:hAnsi="Arial" w:cs="Arial"/>
                <w:sz w:val="24"/>
                <w:szCs w:val="24"/>
              </w:rPr>
            </w:pPr>
            <w:r w:rsidRPr="00976E05">
              <w:rPr>
                <w:rFonts w:ascii="Arial" w:eastAsia="Arial" w:hAnsi="Arial" w:cs="Arial"/>
                <w:sz w:val="24"/>
                <w:szCs w:val="24"/>
              </w:rPr>
              <w:t xml:space="preserve">the possession by a  person, directly or indirectly, of the power to direct or cause the direction of the management and policies of the other person (whether through the ownership of voting shares, by contract or otherwise) and </w:t>
            </w:r>
            <w:r w:rsidRPr="00976E05">
              <w:rPr>
                <w:rFonts w:ascii="Arial" w:eastAsia="Arial" w:hAnsi="Arial" w:cs="Arial"/>
                <w:bCs/>
                <w:sz w:val="24"/>
                <w:szCs w:val="24"/>
              </w:rPr>
              <w:t>“</w:t>
            </w:r>
            <w:r w:rsidRPr="00976E05">
              <w:rPr>
                <w:rFonts w:ascii="Arial" w:eastAsia="Arial" w:hAnsi="Arial" w:cs="Arial"/>
                <w:sz w:val="24"/>
                <w:szCs w:val="24"/>
              </w:rPr>
              <w:t xml:space="preserve">Controls” and </w:t>
            </w:r>
            <w:r w:rsidRPr="00976E05">
              <w:rPr>
                <w:rFonts w:ascii="Arial" w:eastAsia="Arial" w:hAnsi="Arial" w:cs="Arial"/>
                <w:bCs/>
                <w:sz w:val="24"/>
                <w:szCs w:val="24"/>
              </w:rPr>
              <w:t>“</w:t>
            </w:r>
            <w:r w:rsidRPr="00976E05">
              <w:rPr>
                <w:rFonts w:ascii="Arial" w:eastAsia="Arial" w:hAnsi="Arial" w:cs="Arial"/>
                <w:sz w:val="24"/>
                <w:szCs w:val="24"/>
              </w:rPr>
              <w:t>Controlled” shall be interpreted accordingly;</w:t>
            </w:r>
          </w:p>
        </w:tc>
      </w:tr>
      <w:tr w:rsidR="00F168DE" w:rsidRPr="00976E05" w14:paraId="4E56B8FC" w14:textId="77777777" w:rsidTr="00D423E2">
        <w:tc>
          <w:tcPr>
            <w:tcW w:w="2160" w:type="dxa"/>
          </w:tcPr>
          <w:p w14:paraId="29EBD00C" w14:textId="77777777" w:rsidR="00F168DE" w:rsidRPr="00976E05" w:rsidRDefault="00F168DE" w:rsidP="00D423E2">
            <w:pPr>
              <w:jc w:val="left"/>
              <w:rPr>
                <w:rFonts w:ascii="Arial" w:eastAsia="Arial" w:hAnsi="Arial" w:cs="Arial"/>
                <w:b/>
                <w:sz w:val="24"/>
                <w:szCs w:val="24"/>
              </w:rPr>
            </w:pPr>
            <w:r w:rsidRPr="00976E05">
              <w:rPr>
                <w:rFonts w:ascii="Arial" w:eastAsia="Arial" w:hAnsi="Arial" w:cs="Arial"/>
                <w:b/>
                <w:sz w:val="24"/>
                <w:szCs w:val="24"/>
              </w:rPr>
              <w:t>“Controller”, “Processor”, “Data Subject”,</w:t>
            </w:r>
          </w:p>
        </w:tc>
        <w:tc>
          <w:tcPr>
            <w:tcW w:w="6758" w:type="dxa"/>
          </w:tcPr>
          <w:p w14:paraId="5699336D" w14:textId="77777777" w:rsidR="00F168DE" w:rsidRPr="00976E05" w:rsidRDefault="00F168DE" w:rsidP="00D423E2">
            <w:pPr>
              <w:jc w:val="left"/>
              <w:rPr>
                <w:rFonts w:ascii="Arial" w:eastAsia="Arial" w:hAnsi="Arial" w:cs="Arial"/>
                <w:sz w:val="24"/>
                <w:szCs w:val="24"/>
              </w:rPr>
            </w:pPr>
            <w:r w:rsidRPr="00976E05">
              <w:rPr>
                <w:rFonts w:ascii="Arial" w:eastAsia="Arial" w:hAnsi="Arial" w:cs="Arial"/>
                <w:sz w:val="24"/>
                <w:szCs w:val="24"/>
              </w:rPr>
              <w:t xml:space="preserve">take the meaning given in the GDPR;  </w:t>
            </w:r>
          </w:p>
        </w:tc>
      </w:tr>
      <w:tr w:rsidR="00F168DE" w:rsidRPr="00976E05" w14:paraId="0D986768" w14:textId="77777777" w:rsidTr="00D423E2">
        <w:tc>
          <w:tcPr>
            <w:tcW w:w="2160" w:type="dxa"/>
          </w:tcPr>
          <w:p w14:paraId="700373F6" w14:textId="77777777" w:rsidR="00F168DE" w:rsidRPr="00976E05" w:rsidRDefault="00F168DE" w:rsidP="00D423E2">
            <w:pPr>
              <w:jc w:val="left"/>
              <w:rPr>
                <w:rFonts w:ascii="Arial" w:eastAsia="Arial" w:hAnsi="Arial" w:cs="Arial"/>
                <w:b/>
                <w:sz w:val="24"/>
                <w:szCs w:val="24"/>
              </w:rPr>
            </w:pPr>
            <w:r w:rsidRPr="00976E05">
              <w:rPr>
                <w:rFonts w:ascii="Arial" w:eastAsia="Arial" w:hAnsi="Arial" w:cs="Arial"/>
                <w:b/>
                <w:sz w:val="24"/>
                <w:szCs w:val="24"/>
              </w:rPr>
              <w:t>“Data Protection Legislation”</w:t>
            </w:r>
          </w:p>
        </w:tc>
        <w:tc>
          <w:tcPr>
            <w:tcW w:w="6758" w:type="dxa"/>
          </w:tcPr>
          <w:p w14:paraId="4F848B18" w14:textId="77777777" w:rsidR="00F168DE" w:rsidRPr="001B3E42" w:rsidRDefault="00F168DE" w:rsidP="00F168DE">
            <w:pPr>
              <w:pStyle w:val="ListParagraph"/>
              <w:numPr>
                <w:ilvl w:val="0"/>
                <w:numId w:val="29"/>
              </w:numPr>
              <w:tabs>
                <w:tab w:val="num" w:pos="1440"/>
              </w:tabs>
              <w:jc w:val="left"/>
              <w:rPr>
                <w:rFonts w:ascii="Arial" w:eastAsia="Arial" w:hAnsi="Arial" w:cs="Arial"/>
                <w:sz w:val="24"/>
                <w:szCs w:val="24"/>
              </w:rPr>
            </w:pPr>
            <w:r w:rsidRPr="001B3E42">
              <w:rPr>
                <w:rFonts w:ascii="Arial" w:eastAsia="Arial" w:hAnsi="Arial" w:cs="Arial"/>
                <w:sz w:val="24"/>
                <w:szCs w:val="24"/>
              </w:rPr>
              <w:t xml:space="preserve">the GDPR, the LED and any applicable national implementing Laws as amended from time to time; </w:t>
            </w:r>
          </w:p>
          <w:p w14:paraId="2AD8F2C2" w14:textId="77777777" w:rsidR="00F168DE" w:rsidRPr="001B3E42" w:rsidRDefault="00F168DE" w:rsidP="00F168DE">
            <w:pPr>
              <w:pStyle w:val="ListParagraph"/>
              <w:numPr>
                <w:ilvl w:val="0"/>
                <w:numId w:val="29"/>
              </w:numPr>
              <w:tabs>
                <w:tab w:val="num" w:pos="1440"/>
              </w:tabs>
              <w:jc w:val="left"/>
              <w:rPr>
                <w:rFonts w:ascii="Arial" w:eastAsia="Arial" w:hAnsi="Arial" w:cs="Arial"/>
                <w:sz w:val="24"/>
                <w:szCs w:val="24"/>
              </w:rPr>
            </w:pPr>
            <w:r w:rsidRPr="001B3E42">
              <w:rPr>
                <w:rFonts w:ascii="Arial" w:eastAsia="Arial" w:hAnsi="Arial" w:cs="Arial"/>
                <w:sz w:val="24"/>
                <w:szCs w:val="24"/>
              </w:rPr>
              <w:t xml:space="preserve">the DPA 2018 to the extent that it relates to processing of personal data and privacy; </w:t>
            </w:r>
          </w:p>
          <w:p w14:paraId="5FE5CA8D" w14:textId="77777777" w:rsidR="00F168DE" w:rsidRPr="001B3E42" w:rsidRDefault="00F168DE" w:rsidP="00F168DE">
            <w:pPr>
              <w:pStyle w:val="ListParagraph"/>
              <w:numPr>
                <w:ilvl w:val="0"/>
                <w:numId w:val="29"/>
              </w:numPr>
              <w:tabs>
                <w:tab w:val="num" w:pos="1440"/>
              </w:tabs>
              <w:jc w:val="left"/>
              <w:rPr>
                <w:rFonts w:ascii="Arial" w:eastAsia="Arial" w:hAnsi="Arial" w:cs="Arial"/>
                <w:sz w:val="24"/>
                <w:szCs w:val="24"/>
              </w:rPr>
            </w:pPr>
            <w:r w:rsidRPr="001B3E42">
              <w:rPr>
                <w:rFonts w:ascii="Arial" w:eastAsia="Arial" w:hAnsi="Arial" w:cs="Arial"/>
                <w:sz w:val="24"/>
                <w:szCs w:val="24"/>
              </w:rPr>
              <w:lastRenderedPageBreak/>
              <w:t>all applicable Law about the processing of personal data and privacy;</w:t>
            </w:r>
          </w:p>
        </w:tc>
      </w:tr>
      <w:tr w:rsidR="00F168DE" w:rsidRPr="00976E05" w14:paraId="5E2EC8E5" w14:textId="77777777" w:rsidTr="00D423E2">
        <w:tc>
          <w:tcPr>
            <w:tcW w:w="2160" w:type="dxa"/>
          </w:tcPr>
          <w:p w14:paraId="2AC3AEA4" w14:textId="77777777" w:rsidR="00F168DE" w:rsidRPr="00976E05" w:rsidRDefault="00F168DE" w:rsidP="00D423E2">
            <w:pPr>
              <w:jc w:val="left"/>
              <w:rPr>
                <w:rFonts w:ascii="Arial" w:eastAsia="Arial" w:hAnsi="Arial" w:cs="Arial"/>
                <w:b/>
                <w:sz w:val="24"/>
                <w:szCs w:val="24"/>
              </w:rPr>
            </w:pPr>
            <w:r w:rsidRPr="00976E05">
              <w:rPr>
                <w:rFonts w:ascii="Arial" w:eastAsia="Arial" w:hAnsi="Arial" w:cs="Arial"/>
                <w:b/>
                <w:sz w:val="24"/>
                <w:szCs w:val="24"/>
              </w:rPr>
              <w:lastRenderedPageBreak/>
              <w:t>“GDPR”</w:t>
            </w:r>
            <w:r w:rsidRPr="00976E05">
              <w:rPr>
                <w:rFonts w:ascii="Arial" w:eastAsia="Arial" w:hAnsi="Arial" w:cs="Arial"/>
                <w:b/>
                <w:sz w:val="24"/>
                <w:szCs w:val="24"/>
              </w:rPr>
              <w:tab/>
            </w:r>
          </w:p>
        </w:tc>
        <w:tc>
          <w:tcPr>
            <w:tcW w:w="6758" w:type="dxa"/>
          </w:tcPr>
          <w:p w14:paraId="300F8359" w14:textId="77777777" w:rsidR="00F168DE" w:rsidRPr="00976E05" w:rsidRDefault="00F168DE" w:rsidP="00D423E2">
            <w:pPr>
              <w:jc w:val="left"/>
              <w:rPr>
                <w:rFonts w:ascii="Arial" w:eastAsia="Arial" w:hAnsi="Arial" w:cs="Arial"/>
                <w:sz w:val="24"/>
                <w:szCs w:val="24"/>
              </w:rPr>
            </w:pPr>
            <w:r w:rsidRPr="00976E05">
              <w:rPr>
                <w:rFonts w:ascii="Arial" w:eastAsia="Arial" w:hAnsi="Arial" w:cs="Arial"/>
                <w:sz w:val="24"/>
                <w:szCs w:val="24"/>
              </w:rPr>
              <w:t>the General Data Protection Regulation (Regulation (EU) 2016/679);</w:t>
            </w:r>
          </w:p>
        </w:tc>
      </w:tr>
      <w:tr w:rsidR="00F168DE" w:rsidRPr="00976E05" w14:paraId="7606AB96" w14:textId="77777777" w:rsidTr="00D423E2">
        <w:tc>
          <w:tcPr>
            <w:tcW w:w="2160" w:type="dxa"/>
          </w:tcPr>
          <w:p w14:paraId="43DDD1AF" w14:textId="77777777" w:rsidR="00F168DE" w:rsidRPr="00976E05" w:rsidRDefault="00F168DE" w:rsidP="00D423E2">
            <w:pPr>
              <w:jc w:val="left"/>
              <w:rPr>
                <w:rFonts w:ascii="Arial" w:eastAsia="Arial" w:hAnsi="Arial" w:cs="Arial"/>
                <w:sz w:val="24"/>
                <w:szCs w:val="24"/>
              </w:rPr>
            </w:pPr>
            <w:r w:rsidRPr="00976E05">
              <w:rPr>
                <w:rFonts w:ascii="Arial" w:eastAsia="Arial" w:hAnsi="Arial" w:cs="Arial"/>
                <w:b/>
                <w:sz w:val="24"/>
                <w:szCs w:val="24"/>
              </w:rPr>
              <w:t>“Key Subcontractor”</w:t>
            </w:r>
          </w:p>
        </w:tc>
        <w:tc>
          <w:tcPr>
            <w:tcW w:w="6758" w:type="dxa"/>
          </w:tcPr>
          <w:p w14:paraId="2FC1EDE8" w14:textId="77777777" w:rsidR="00F168DE" w:rsidRPr="00976E05" w:rsidRDefault="00F168DE" w:rsidP="00D423E2">
            <w:pPr>
              <w:jc w:val="left"/>
              <w:rPr>
                <w:rFonts w:ascii="Arial" w:eastAsia="Arial" w:hAnsi="Arial" w:cs="Arial"/>
                <w:sz w:val="24"/>
                <w:szCs w:val="24"/>
              </w:rPr>
            </w:pPr>
            <w:r w:rsidRPr="00976E05">
              <w:rPr>
                <w:rFonts w:ascii="Arial" w:eastAsia="Arial" w:hAnsi="Arial" w:cs="Arial"/>
                <w:sz w:val="24"/>
                <w:szCs w:val="24"/>
              </w:rPr>
              <w:t>any Subcontractor:</w:t>
            </w:r>
          </w:p>
          <w:p w14:paraId="3DD0B420" w14:textId="77777777" w:rsidR="00F168DE" w:rsidRPr="001B3E42" w:rsidRDefault="00F168DE" w:rsidP="00F168DE">
            <w:pPr>
              <w:pStyle w:val="ListParagraph"/>
              <w:numPr>
                <w:ilvl w:val="0"/>
                <w:numId w:val="30"/>
              </w:numPr>
              <w:jc w:val="left"/>
              <w:rPr>
                <w:rFonts w:ascii="Arial" w:eastAsia="Arial" w:hAnsi="Arial" w:cs="Arial"/>
                <w:sz w:val="24"/>
                <w:szCs w:val="24"/>
              </w:rPr>
            </w:pPr>
            <w:r w:rsidRPr="001B3E42">
              <w:rPr>
                <w:rFonts w:ascii="Arial" w:eastAsia="Arial" w:hAnsi="Arial" w:cs="Arial"/>
                <w:sz w:val="24"/>
                <w:szCs w:val="24"/>
              </w:rPr>
              <w:t>which, in the opinion of the Authority, performs (or would perform if appointed) a critical role in the provision of all or any part of the Services; and/or</w:t>
            </w:r>
          </w:p>
          <w:p w14:paraId="0A9AF71C" w14:textId="77777777" w:rsidR="00F168DE" w:rsidRPr="001B3E42" w:rsidRDefault="00F168DE" w:rsidP="00F168DE">
            <w:pPr>
              <w:pStyle w:val="ListParagraph"/>
              <w:numPr>
                <w:ilvl w:val="0"/>
                <w:numId w:val="30"/>
              </w:numPr>
              <w:jc w:val="left"/>
              <w:rPr>
                <w:rFonts w:ascii="Arial" w:eastAsia="Arial" w:hAnsi="Arial" w:cs="Arial"/>
                <w:sz w:val="24"/>
                <w:szCs w:val="24"/>
              </w:rPr>
            </w:pPr>
            <w:r w:rsidRPr="001B3E42">
              <w:rPr>
                <w:rFonts w:ascii="Arial" w:eastAsia="Arial" w:hAnsi="Arial" w:cs="Arial"/>
                <w:sz w:val="24"/>
                <w:szCs w:val="24"/>
              </w:rPr>
              <w:t>with a Subcontract with a contract value which at the time of appointment exceeds (or would exceed if appointed) ten per cent (10%) of the aggregate Charges forecast to be payable under this Call-Off Contract;</w:t>
            </w:r>
          </w:p>
        </w:tc>
      </w:tr>
      <w:tr w:rsidR="00F168DE" w:rsidRPr="00976E05" w14:paraId="6427CC85" w14:textId="77777777" w:rsidTr="00D423E2">
        <w:tc>
          <w:tcPr>
            <w:tcW w:w="2160" w:type="dxa"/>
          </w:tcPr>
          <w:p w14:paraId="78F17F18" w14:textId="77777777" w:rsidR="00F168DE" w:rsidRPr="00976E05" w:rsidRDefault="00F168DE" w:rsidP="00D423E2">
            <w:pPr>
              <w:jc w:val="left"/>
              <w:rPr>
                <w:rFonts w:ascii="Arial" w:eastAsia="Arial" w:hAnsi="Arial" w:cs="Arial"/>
                <w:sz w:val="24"/>
                <w:szCs w:val="24"/>
              </w:rPr>
            </w:pPr>
            <w:r w:rsidRPr="00976E05">
              <w:rPr>
                <w:rFonts w:ascii="Arial" w:eastAsia="Arial" w:hAnsi="Arial" w:cs="Arial"/>
                <w:b/>
                <w:sz w:val="24"/>
                <w:szCs w:val="24"/>
              </w:rPr>
              <w:t>“Law”</w:t>
            </w:r>
          </w:p>
        </w:tc>
        <w:tc>
          <w:tcPr>
            <w:tcW w:w="6758" w:type="dxa"/>
          </w:tcPr>
          <w:p w14:paraId="63A5A13F" w14:textId="77777777" w:rsidR="00F168DE" w:rsidRPr="00976E05" w:rsidRDefault="00F168DE" w:rsidP="00D423E2">
            <w:pPr>
              <w:jc w:val="left"/>
              <w:rPr>
                <w:rFonts w:ascii="Arial" w:eastAsia="Arial" w:hAnsi="Arial" w:cs="Arial"/>
                <w:sz w:val="24"/>
                <w:szCs w:val="24"/>
              </w:rPr>
            </w:pPr>
            <w:r w:rsidRPr="00976E05">
              <w:rPr>
                <w:rFonts w:ascii="Arial" w:eastAsia="Arial" w:hAnsi="Arial" w:cs="Arial"/>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w:t>
            </w:r>
          </w:p>
        </w:tc>
      </w:tr>
      <w:tr w:rsidR="00F168DE" w:rsidRPr="00976E05" w14:paraId="085F7F37" w14:textId="77777777" w:rsidTr="00D423E2">
        <w:tc>
          <w:tcPr>
            <w:tcW w:w="2160" w:type="dxa"/>
          </w:tcPr>
          <w:p w14:paraId="65DDF3F7" w14:textId="77777777" w:rsidR="00F168DE" w:rsidRPr="00976E05" w:rsidRDefault="00F168DE" w:rsidP="00D423E2">
            <w:pPr>
              <w:jc w:val="left"/>
              <w:rPr>
                <w:rFonts w:ascii="Arial" w:eastAsia="Arial" w:hAnsi="Arial" w:cs="Arial"/>
                <w:sz w:val="24"/>
                <w:szCs w:val="24"/>
              </w:rPr>
            </w:pPr>
            <w:r w:rsidRPr="00976E05">
              <w:rPr>
                <w:rFonts w:ascii="Arial" w:eastAsia="Arial" w:hAnsi="Arial" w:cs="Arial"/>
                <w:b/>
                <w:sz w:val="24"/>
                <w:szCs w:val="24"/>
              </w:rPr>
              <w:t>“Personal Data”</w:t>
            </w:r>
          </w:p>
        </w:tc>
        <w:tc>
          <w:tcPr>
            <w:tcW w:w="6758" w:type="dxa"/>
          </w:tcPr>
          <w:p w14:paraId="0EE528EB" w14:textId="77777777" w:rsidR="00F168DE" w:rsidRPr="00976E05" w:rsidRDefault="00F168DE" w:rsidP="00D423E2">
            <w:pPr>
              <w:jc w:val="left"/>
              <w:rPr>
                <w:rFonts w:ascii="Arial" w:eastAsia="Arial" w:hAnsi="Arial" w:cs="Arial"/>
                <w:sz w:val="24"/>
                <w:szCs w:val="24"/>
              </w:rPr>
            </w:pPr>
            <w:r w:rsidRPr="00976E05">
              <w:rPr>
                <w:rFonts w:ascii="Arial" w:eastAsia="Arial" w:hAnsi="Arial" w:cs="Arial"/>
                <w:sz w:val="24"/>
                <w:szCs w:val="24"/>
              </w:rPr>
              <w:t xml:space="preserve">has the meaning given in the GDPR; </w:t>
            </w:r>
          </w:p>
        </w:tc>
      </w:tr>
      <w:tr w:rsidR="00F168DE" w:rsidRPr="00976E05" w14:paraId="06CEB34C" w14:textId="77777777" w:rsidTr="00D423E2">
        <w:tc>
          <w:tcPr>
            <w:tcW w:w="2160" w:type="dxa"/>
          </w:tcPr>
          <w:p w14:paraId="52A00B2A" w14:textId="77777777" w:rsidR="00F168DE" w:rsidRPr="00976E05" w:rsidRDefault="00F168DE" w:rsidP="00D423E2">
            <w:pPr>
              <w:jc w:val="left"/>
              <w:rPr>
                <w:rFonts w:ascii="Arial" w:eastAsia="Arial" w:hAnsi="Arial" w:cs="Arial"/>
                <w:b/>
                <w:sz w:val="24"/>
                <w:szCs w:val="24"/>
              </w:rPr>
            </w:pPr>
            <w:r w:rsidRPr="00976E05">
              <w:rPr>
                <w:rFonts w:ascii="Arial" w:eastAsia="Arial" w:hAnsi="Arial" w:cs="Arial"/>
                <w:b/>
                <w:bCs/>
                <w:sz w:val="24"/>
                <w:szCs w:val="24"/>
              </w:rPr>
              <w:t>“Purchase Order Number”</w:t>
            </w:r>
            <w:r w:rsidRPr="00976E05">
              <w:rPr>
                <w:rFonts w:ascii="Arial" w:eastAsia="Arial" w:hAnsi="Arial" w:cs="Arial"/>
                <w:sz w:val="24"/>
                <w:szCs w:val="24"/>
              </w:rPr>
              <w:t> </w:t>
            </w:r>
          </w:p>
        </w:tc>
        <w:tc>
          <w:tcPr>
            <w:tcW w:w="6758" w:type="dxa"/>
          </w:tcPr>
          <w:p w14:paraId="60D92E36" w14:textId="77777777" w:rsidR="00F168DE" w:rsidRPr="00976E05" w:rsidRDefault="00F168DE" w:rsidP="00D423E2">
            <w:pPr>
              <w:jc w:val="left"/>
              <w:rPr>
                <w:rFonts w:ascii="Arial" w:eastAsia="Arial" w:hAnsi="Arial" w:cs="Arial"/>
                <w:sz w:val="24"/>
                <w:szCs w:val="24"/>
              </w:rPr>
            </w:pPr>
            <w:r w:rsidRPr="00976E05">
              <w:rPr>
                <w:rFonts w:ascii="Arial" w:eastAsia="Arial" w:hAnsi="Arial" w:cs="Arial"/>
                <w:sz w:val="24"/>
                <w:szCs w:val="24"/>
              </w:rPr>
              <w:t>the Authority’s unique number relating to the supply of the Services;  </w:t>
            </w:r>
          </w:p>
        </w:tc>
      </w:tr>
      <w:tr w:rsidR="00F168DE" w:rsidRPr="00976E05" w14:paraId="759268EB" w14:textId="77777777" w:rsidTr="00D423E2">
        <w:tc>
          <w:tcPr>
            <w:tcW w:w="2160" w:type="dxa"/>
          </w:tcPr>
          <w:p w14:paraId="42C130BE" w14:textId="77777777" w:rsidR="00F168DE" w:rsidRPr="00976E05" w:rsidRDefault="00F168DE" w:rsidP="00D423E2">
            <w:pPr>
              <w:jc w:val="left"/>
              <w:rPr>
                <w:rFonts w:ascii="Arial" w:eastAsia="Arial" w:hAnsi="Arial" w:cs="Arial"/>
                <w:b/>
                <w:sz w:val="24"/>
                <w:szCs w:val="24"/>
              </w:rPr>
            </w:pPr>
            <w:r w:rsidRPr="00976E05">
              <w:rPr>
                <w:rFonts w:ascii="Arial" w:eastAsia="Arial" w:hAnsi="Arial" w:cs="Arial"/>
                <w:b/>
                <w:bCs/>
                <w:sz w:val="24"/>
                <w:szCs w:val="24"/>
              </w:rPr>
              <w:t>“Services”</w:t>
            </w:r>
            <w:r w:rsidRPr="00976E05">
              <w:rPr>
                <w:rFonts w:ascii="Arial" w:eastAsia="Arial" w:hAnsi="Arial" w:cs="Arial"/>
                <w:sz w:val="24"/>
                <w:szCs w:val="24"/>
              </w:rPr>
              <w:t> </w:t>
            </w:r>
          </w:p>
        </w:tc>
        <w:tc>
          <w:tcPr>
            <w:tcW w:w="6758" w:type="dxa"/>
          </w:tcPr>
          <w:p w14:paraId="0877C377" w14:textId="77777777" w:rsidR="00F168DE" w:rsidRPr="00976E05" w:rsidRDefault="00F168DE" w:rsidP="00D423E2">
            <w:pPr>
              <w:jc w:val="left"/>
              <w:rPr>
                <w:rFonts w:ascii="Arial" w:eastAsia="Arial" w:hAnsi="Arial" w:cs="Arial"/>
                <w:sz w:val="24"/>
                <w:szCs w:val="24"/>
              </w:rPr>
            </w:pPr>
            <w:r w:rsidRPr="00976E05">
              <w:rPr>
                <w:rFonts w:ascii="Arial" w:eastAsia="Arial" w:hAnsi="Arial" w:cs="Arial"/>
                <w:sz w:val="24"/>
                <w:szCs w:val="24"/>
              </w:rPr>
              <w:t>the services to be supplied by the Supplier to the Authority under the Agreement, including the provision of any Goods;</w:t>
            </w:r>
          </w:p>
        </w:tc>
      </w:tr>
      <w:tr w:rsidR="00F168DE" w:rsidRPr="00976E05" w14:paraId="70AAEAF2" w14:textId="77777777" w:rsidTr="00D423E2">
        <w:tc>
          <w:tcPr>
            <w:tcW w:w="2160" w:type="dxa"/>
          </w:tcPr>
          <w:p w14:paraId="0CD00486" w14:textId="77777777" w:rsidR="00F168DE" w:rsidRPr="00976E05" w:rsidRDefault="00F168DE" w:rsidP="00D423E2">
            <w:pPr>
              <w:jc w:val="left"/>
              <w:rPr>
                <w:rFonts w:ascii="Arial" w:eastAsia="Arial" w:hAnsi="Arial" w:cs="Arial"/>
                <w:b/>
                <w:sz w:val="24"/>
                <w:szCs w:val="24"/>
              </w:rPr>
            </w:pPr>
            <w:r w:rsidRPr="00976E05">
              <w:rPr>
                <w:rFonts w:ascii="Arial" w:eastAsia="Arial" w:hAnsi="Arial" w:cs="Arial"/>
                <w:b/>
                <w:sz w:val="24"/>
                <w:szCs w:val="24"/>
              </w:rPr>
              <w:t>“Subcontract”</w:t>
            </w:r>
          </w:p>
        </w:tc>
        <w:tc>
          <w:tcPr>
            <w:tcW w:w="6758" w:type="dxa"/>
          </w:tcPr>
          <w:p w14:paraId="234A339E" w14:textId="77777777" w:rsidR="00F168DE" w:rsidRPr="00976E05" w:rsidRDefault="00F168DE" w:rsidP="00D423E2">
            <w:pPr>
              <w:jc w:val="left"/>
              <w:rPr>
                <w:rFonts w:ascii="Arial" w:eastAsia="Arial" w:hAnsi="Arial" w:cs="Arial"/>
                <w:sz w:val="24"/>
                <w:szCs w:val="24"/>
              </w:rPr>
            </w:pPr>
            <w:r w:rsidRPr="00976E05">
              <w:rPr>
                <w:rFonts w:ascii="Arial" w:eastAsia="Arial" w:hAnsi="Arial" w:cs="Arial"/>
                <w:sz w:val="24"/>
                <w:szCs w:val="24"/>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F168DE" w:rsidRPr="00976E05" w14:paraId="43CA3DC0" w14:textId="77777777" w:rsidTr="00D423E2">
        <w:tc>
          <w:tcPr>
            <w:tcW w:w="2160" w:type="dxa"/>
          </w:tcPr>
          <w:p w14:paraId="680428BE" w14:textId="77777777" w:rsidR="00F168DE" w:rsidRPr="00976E05" w:rsidRDefault="00F168DE" w:rsidP="00D423E2">
            <w:pPr>
              <w:jc w:val="left"/>
              <w:rPr>
                <w:rFonts w:ascii="Arial" w:eastAsia="Arial" w:hAnsi="Arial" w:cs="Arial"/>
                <w:b/>
                <w:sz w:val="24"/>
                <w:szCs w:val="24"/>
              </w:rPr>
            </w:pPr>
            <w:r w:rsidRPr="00976E05">
              <w:rPr>
                <w:rFonts w:ascii="Arial" w:eastAsia="Arial" w:hAnsi="Arial" w:cs="Arial"/>
                <w:b/>
                <w:sz w:val="24"/>
                <w:szCs w:val="24"/>
              </w:rPr>
              <w:t>“Subcontractor”</w:t>
            </w:r>
          </w:p>
        </w:tc>
        <w:tc>
          <w:tcPr>
            <w:tcW w:w="6758" w:type="dxa"/>
          </w:tcPr>
          <w:p w14:paraId="029BF158" w14:textId="77777777" w:rsidR="00F168DE" w:rsidRPr="00976E05" w:rsidRDefault="00F168DE" w:rsidP="00D423E2">
            <w:pPr>
              <w:jc w:val="left"/>
              <w:rPr>
                <w:rFonts w:ascii="Arial" w:eastAsia="Arial" w:hAnsi="Arial" w:cs="Arial"/>
                <w:sz w:val="24"/>
                <w:szCs w:val="24"/>
              </w:rPr>
            </w:pPr>
            <w:r w:rsidRPr="00976E05">
              <w:rPr>
                <w:rFonts w:ascii="Arial" w:eastAsia="Arial" w:hAnsi="Arial" w:cs="Arial"/>
                <w:sz w:val="24"/>
                <w:szCs w:val="24"/>
              </w:rPr>
              <w:t>any third party with whom:</w:t>
            </w:r>
          </w:p>
          <w:p w14:paraId="33867B29" w14:textId="77777777" w:rsidR="00F168DE" w:rsidRPr="001B3E42" w:rsidRDefault="00F168DE" w:rsidP="00F168DE">
            <w:pPr>
              <w:pStyle w:val="ListParagraph"/>
              <w:numPr>
                <w:ilvl w:val="0"/>
                <w:numId w:val="31"/>
              </w:numPr>
              <w:jc w:val="left"/>
              <w:rPr>
                <w:rFonts w:ascii="Arial" w:eastAsia="Arial" w:hAnsi="Arial" w:cs="Arial"/>
                <w:sz w:val="24"/>
                <w:szCs w:val="24"/>
              </w:rPr>
            </w:pPr>
            <w:r w:rsidRPr="001B3E42">
              <w:rPr>
                <w:rFonts w:ascii="Arial" w:eastAsia="Arial" w:hAnsi="Arial" w:cs="Arial"/>
                <w:sz w:val="24"/>
                <w:szCs w:val="24"/>
              </w:rPr>
              <w:t xml:space="preserve">the Supplier enters into a Subcontract; or </w:t>
            </w:r>
          </w:p>
          <w:p w14:paraId="492FA498" w14:textId="77777777" w:rsidR="00F168DE" w:rsidRPr="001B3E42" w:rsidRDefault="00F168DE" w:rsidP="00F168DE">
            <w:pPr>
              <w:pStyle w:val="ListParagraph"/>
              <w:numPr>
                <w:ilvl w:val="0"/>
                <w:numId w:val="31"/>
              </w:numPr>
              <w:jc w:val="left"/>
              <w:rPr>
                <w:rFonts w:ascii="Arial" w:eastAsia="Arial" w:hAnsi="Arial" w:cs="Arial"/>
                <w:sz w:val="24"/>
                <w:szCs w:val="24"/>
              </w:rPr>
            </w:pPr>
            <w:r w:rsidRPr="001B3E42">
              <w:rPr>
                <w:rFonts w:ascii="Arial" w:eastAsia="Arial" w:hAnsi="Arial" w:cs="Arial"/>
                <w:sz w:val="24"/>
                <w:szCs w:val="24"/>
              </w:rPr>
              <w:t xml:space="preserve">a third party under (a) above enters into a </w:t>
            </w:r>
            <w:proofErr w:type="spellStart"/>
            <w:r w:rsidRPr="001B3E42">
              <w:rPr>
                <w:rFonts w:ascii="Arial" w:eastAsia="Arial" w:hAnsi="Arial" w:cs="Arial"/>
                <w:sz w:val="24"/>
                <w:szCs w:val="24"/>
              </w:rPr>
              <w:t>Subcontract,</w:t>
            </w:r>
            <w:r w:rsidRPr="001B3E42">
              <w:rPr>
                <w:rFonts w:ascii="Arial" w:eastAsia="Arial" w:hAnsi="Arial" w:cs="Arial"/>
                <w:bCs/>
                <w:sz w:val="24"/>
                <w:szCs w:val="24"/>
              </w:rPr>
              <w:t>or</w:t>
            </w:r>
            <w:proofErr w:type="spellEnd"/>
            <w:r w:rsidRPr="001B3E42">
              <w:rPr>
                <w:rFonts w:ascii="Arial" w:eastAsia="Arial" w:hAnsi="Arial" w:cs="Arial"/>
                <w:bCs/>
                <w:sz w:val="24"/>
                <w:szCs w:val="24"/>
              </w:rPr>
              <w:t xml:space="preserve"> the servants or agents of that third party;</w:t>
            </w:r>
          </w:p>
        </w:tc>
      </w:tr>
      <w:tr w:rsidR="00F168DE" w:rsidRPr="00976E05" w14:paraId="1085546B" w14:textId="77777777" w:rsidTr="00D423E2">
        <w:tc>
          <w:tcPr>
            <w:tcW w:w="2160" w:type="dxa"/>
          </w:tcPr>
          <w:p w14:paraId="40AFC31F" w14:textId="77777777" w:rsidR="00F168DE" w:rsidRPr="00976E05" w:rsidRDefault="00F168DE" w:rsidP="00D423E2">
            <w:pPr>
              <w:jc w:val="left"/>
              <w:rPr>
                <w:rFonts w:ascii="Arial" w:eastAsia="Arial" w:hAnsi="Arial" w:cs="Arial"/>
                <w:b/>
                <w:sz w:val="24"/>
                <w:szCs w:val="24"/>
              </w:rPr>
            </w:pPr>
            <w:r w:rsidRPr="00976E05">
              <w:rPr>
                <w:rFonts w:ascii="Arial" w:eastAsia="Arial" w:hAnsi="Arial" w:cs="Arial"/>
                <w:b/>
                <w:sz w:val="24"/>
                <w:szCs w:val="24"/>
              </w:rPr>
              <w:t>“Supplier Personnel”</w:t>
            </w:r>
          </w:p>
        </w:tc>
        <w:tc>
          <w:tcPr>
            <w:tcW w:w="6758" w:type="dxa"/>
          </w:tcPr>
          <w:p w14:paraId="31DD43F8" w14:textId="77777777" w:rsidR="00F168DE" w:rsidRPr="00976E05" w:rsidRDefault="00F168DE" w:rsidP="00D423E2">
            <w:pPr>
              <w:jc w:val="left"/>
              <w:rPr>
                <w:rFonts w:ascii="Arial" w:eastAsia="Arial" w:hAnsi="Arial" w:cs="Arial"/>
                <w:sz w:val="24"/>
                <w:szCs w:val="24"/>
              </w:rPr>
            </w:pPr>
            <w:r w:rsidRPr="00976E05">
              <w:rPr>
                <w:rFonts w:ascii="Arial" w:eastAsia="Arial" w:hAnsi="Arial" w:cs="Arial"/>
                <w:sz w:val="24"/>
                <w:szCs w:val="24"/>
              </w:rPr>
              <w:t>all directors, officers, employees, agents, consultants and contractors of the Supplier and/or of any Subcontractor of the Supplier engaged in the performance of the Supplier’s obligations under the Agreement; </w:t>
            </w:r>
          </w:p>
        </w:tc>
      </w:tr>
      <w:tr w:rsidR="00F168DE" w:rsidRPr="00976E05" w14:paraId="5FE078A0" w14:textId="77777777" w:rsidTr="00D423E2">
        <w:tc>
          <w:tcPr>
            <w:tcW w:w="2160" w:type="dxa"/>
          </w:tcPr>
          <w:p w14:paraId="66043FBF" w14:textId="77777777" w:rsidR="00F168DE" w:rsidRPr="00976E05" w:rsidRDefault="00F168DE" w:rsidP="00D423E2">
            <w:pPr>
              <w:jc w:val="left"/>
              <w:rPr>
                <w:rFonts w:ascii="Arial" w:eastAsia="Arial" w:hAnsi="Arial" w:cs="Arial"/>
                <w:b/>
                <w:sz w:val="24"/>
                <w:szCs w:val="24"/>
              </w:rPr>
            </w:pPr>
            <w:r w:rsidRPr="00976E05">
              <w:rPr>
                <w:rFonts w:ascii="Arial" w:eastAsia="Arial" w:hAnsi="Arial" w:cs="Arial"/>
                <w:b/>
                <w:sz w:val="24"/>
                <w:szCs w:val="24"/>
              </w:rPr>
              <w:t>“Supporting Documentation”</w:t>
            </w:r>
          </w:p>
        </w:tc>
        <w:tc>
          <w:tcPr>
            <w:tcW w:w="6758" w:type="dxa"/>
          </w:tcPr>
          <w:p w14:paraId="4C0E690A" w14:textId="77777777" w:rsidR="00F168DE" w:rsidRPr="00976E05" w:rsidRDefault="00F168DE" w:rsidP="00D423E2">
            <w:pPr>
              <w:jc w:val="left"/>
              <w:rPr>
                <w:rFonts w:ascii="Arial" w:eastAsia="Arial" w:hAnsi="Arial" w:cs="Arial"/>
                <w:sz w:val="24"/>
                <w:szCs w:val="24"/>
              </w:rPr>
            </w:pPr>
            <w:r w:rsidRPr="00976E05">
              <w:rPr>
                <w:rFonts w:ascii="Arial" w:eastAsia="Arial" w:hAnsi="Arial" w:cs="Arial"/>
                <w:sz w:val="24"/>
                <w:szCs w:val="24"/>
              </w:rPr>
              <w:t xml:space="preserve">sufficient information in writing to enable the Authority to reasonably verify the accuracy of any invoice; </w:t>
            </w:r>
          </w:p>
        </w:tc>
      </w:tr>
      <w:tr w:rsidR="00F168DE" w:rsidRPr="00976E05" w14:paraId="456D10E2" w14:textId="77777777" w:rsidTr="00D423E2">
        <w:tc>
          <w:tcPr>
            <w:tcW w:w="2160" w:type="dxa"/>
          </w:tcPr>
          <w:p w14:paraId="418083B7" w14:textId="77777777" w:rsidR="00F168DE" w:rsidRPr="00976E05" w:rsidRDefault="00F168DE" w:rsidP="00D423E2">
            <w:pPr>
              <w:jc w:val="left"/>
              <w:rPr>
                <w:rFonts w:ascii="Arial" w:eastAsia="Arial" w:hAnsi="Arial" w:cs="Arial"/>
                <w:b/>
                <w:sz w:val="24"/>
                <w:szCs w:val="24"/>
              </w:rPr>
            </w:pPr>
            <w:r w:rsidRPr="00976E05">
              <w:rPr>
                <w:rFonts w:ascii="Arial" w:eastAsia="Arial" w:hAnsi="Arial" w:cs="Arial"/>
                <w:b/>
                <w:sz w:val="24"/>
                <w:szCs w:val="24"/>
              </w:rPr>
              <w:t>“Tax”</w:t>
            </w:r>
          </w:p>
        </w:tc>
        <w:tc>
          <w:tcPr>
            <w:tcW w:w="6758" w:type="dxa"/>
          </w:tcPr>
          <w:p w14:paraId="7A49EB67" w14:textId="77777777" w:rsidR="00F168DE" w:rsidRPr="00914B42" w:rsidRDefault="00F168DE" w:rsidP="00F168DE">
            <w:pPr>
              <w:pStyle w:val="ListParagraph"/>
              <w:numPr>
                <w:ilvl w:val="0"/>
                <w:numId w:val="32"/>
              </w:numPr>
              <w:jc w:val="left"/>
              <w:rPr>
                <w:rFonts w:ascii="Arial" w:eastAsia="Arial" w:hAnsi="Arial" w:cs="Arial"/>
                <w:sz w:val="24"/>
                <w:szCs w:val="24"/>
              </w:rPr>
            </w:pPr>
            <w:r w:rsidRPr="00914B42">
              <w:rPr>
                <w:rFonts w:ascii="Arial" w:eastAsia="Arial" w:hAnsi="Arial" w:cs="Arial"/>
                <w:sz w:val="24"/>
                <w:szCs w:val="24"/>
              </w:rPr>
              <w:t>all forms of tax whether direct or indirect;</w:t>
            </w:r>
          </w:p>
          <w:p w14:paraId="00D8CC27" w14:textId="77777777" w:rsidR="00F168DE" w:rsidRPr="00914B42" w:rsidRDefault="00F168DE" w:rsidP="00F168DE">
            <w:pPr>
              <w:pStyle w:val="ListParagraph"/>
              <w:numPr>
                <w:ilvl w:val="0"/>
                <w:numId w:val="32"/>
              </w:numPr>
              <w:jc w:val="left"/>
              <w:rPr>
                <w:rFonts w:ascii="Arial" w:eastAsia="Arial" w:hAnsi="Arial" w:cs="Arial"/>
                <w:sz w:val="24"/>
                <w:szCs w:val="24"/>
              </w:rPr>
            </w:pPr>
            <w:r w:rsidRPr="00914B42">
              <w:rPr>
                <w:rFonts w:ascii="Arial" w:eastAsia="Arial" w:hAnsi="Arial" w:cs="Arial"/>
                <w:sz w:val="24"/>
                <w:szCs w:val="24"/>
              </w:rPr>
              <w:t>national insurance contributions in the United Kingdom and similar contributions or obligations in any other jurisdiction;</w:t>
            </w:r>
          </w:p>
          <w:p w14:paraId="181C9FDB" w14:textId="77777777" w:rsidR="00F168DE" w:rsidRPr="00914B42" w:rsidRDefault="00F168DE" w:rsidP="00F168DE">
            <w:pPr>
              <w:pStyle w:val="ListParagraph"/>
              <w:numPr>
                <w:ilvl w:val="0"/>
                <w:numId w:val="32"/>
              </w:numPr>
              <w:jc w:val="left"/>
              <w:rPr>
                <w:rFonts w:ascii="Arial" w:eastAsia="Arial" w:hAnsi="Arial" w:cs="Arial"/>
                <w:sz w:val="24"/>
                <w:szCs w:val="24"/>
              </w:rPr>
            </w:pPr>
            <w:r w:rsidRPr="00914B42">
              <w:rPr>
                <w:rFonts w:ascii="Arial" w:eastAsia="Arial" w:hAnsi="Arial" w:cs="Arial"/>
                <w:sz w:val="24"/>
                <w:szCs w:val="24"/>
              </w:rPr>
              <w:t xml:space="preserve">all statutory, governmental, state, federal, provincial, local government or municipal charges, duties, imports, contributions. levies or liabilities (other than in </w:t>
            </w:r>
            <w:r w:rsidRPr="00914B42">
              <w:rPr>
                <w:rFonts w:ascii="Arial" w:eastAsia="Arial" w:hAnsi="Arial" w:cs="Arial"/>
                <w:sz w:val="24"/>
                <w:szCs w:val="24"/>
              </w:rPr>
              <w:lastRenderedPageBreak/>
              <w:t>return  for goods or services supplied or performed or to be performed) and withholdings; and</w:t>
            </w:r>
          </w:p>
          <w:p w14:paraId="1D2D4411" w14:textId="77777777" w:rsidR="00F168DE" w:rsidRPr="00914B42" w:rsidRDefault="00F168DE" w:rsidP="00F168DE">
            <w:pPr>
              <w:pStyle w:val="ListParagraph"/>
              <w:numPr>
                <w:ilvl w:val="0"/>
                <w:numId w:val="32"/>
              </w:numPr>
              <w:jc w:val="left"/>
              <w:rPr>
                <w:rFonts w:ascii="Arial" w:eastAsia="Arial" w:hAnsi="Arial" w:cs="Arial"/>
                <w:sz w:val="24"/>
                <w:szCs w:val="24"/>
              </w:rPr>
            </w:pPr>
            <w:r w:rsidRPr="00914B42">
              <w:rPr>
                <w:rFonts w:ascii="Arial" w:eastAsia="Arial" w:hAnsi="Arial" w:cs="Arial"/>
                <w:sz w:val="24"/>
                <w:szCs w:val="24"/>
              </w:rPr>
              <w:t>any penalty, fine, surcharge, interest, charges or costs relating to any of the above,</w:t>
            </w:r>
          </w:p>
          <w:p w14:paraId="6C99054B" w14:textId="77777777" w:rsidR="00F168DE" w:rsidRPr="00976E05" w:rsidRDefault="00F168DE" w:rsidP="00D423E2">
            <w:pPr>
              <w:jc w:val="left"/>
              <w:rPr>
                <w:rFonts w:ascii="Arial" w:eastAsia="Arial" w:hAnsi="Arial" w:cs="Arial"/>
                <w:sz w:val="24"/>
                <w:szCs w:val="24"/>
              </w:rPr>
            </w:pPr>
            <w:r w:rsidRPr="00976E05">
              <w:rPr>
                <w:rFonts w:ascii="Arial" w:eastAsia="Arial" w:hAnsi="Arial" w:cs="Arial"/>
                <w:sz w:val="24"/>
                <w:szCs w:val="24"/>
              </w:rPr>
              <w:t>in each case wherever chargeable and whether of the United Kingdom and any other jurisdiction;</w:t>
            </w:r>
          </w:p>
        </w:tc>
      </w:tr>
      <w:tr w:rsidR="00F168DE" w:rsidRPr="00976E05" w14:paraId="794B67F2" w14:textId="77777777" w:rsidTr="00D423E2">
        <w:tc>
          <w:tcPr>
            <w:tcW w:w="2160" w:type="dxa"/>
          </w:tcPr>
          <w:p w14:paraId="042D8F4A" w14:textId="77777777" w:rsidR="00F168DE" w:rsidRPr="00976E05" w:rsidRDefault="00F168DE" w:rsidP="00D423E2">
            <w:pPr>
              <w:jc w:val="left"/>
              <w:rPr>
                <w:rFonts w:ascii="Arial" w:eastAsia="Arial" w:hAnsi="Arial" w:cs="Arial"/>
                <w:b/>
                <w:sz w:val="24"/>
                <w:szCs w:val="24"/>
              </w:rPr>
            </w:pPr>
            <w:r w:rsidRPr="00976E05">
              <w:rPr>
                <w:rFonts w:ascii="Arial" w:eastAsia="Arial" w:hAnsi="Arial" w:cs="Arial"/>
                <w:b/>
                <w:sz w:val="24"/>
                <w:szCs w:val="24"/>
              </w:rPr>
              <w:lastRenderedPageBreak/>
              <w:t>“Tax Non-Compliance”</w:t>
            </w:r>
          </w:p>
          <w:p w14:paraId="62DEAD8C" w14:textId="77777777" w:rsidR="00F168DE" w:rsidRPr="00976E05" w:rsidRDefault="00F168DE" w:rsidP="00D423E2">
            <w:pPr>
              <w:jc w:val="left"/>
              <w:rPr>
                <w:rFonts w:ascii="Arial" w:eastAsia="Arial" w:hAnsi="Arial" w:cs="Arial"/>
                <w:b/>
                <w:sz w:val="24"/>
                <w:szCs w:val="24"/>
              </w:rPr>
            </w:pPr>
          </w:p>
        </w:tc>
        <w:tc>
          <w:tcPr>
            <w:tcW w:w="6758" w:type="dxa"/>
          </w:tcPr>
          <w:p w14:paraId="13B4BF62" w14:textId="77777777" w:rsidR="00F168DE" w:rsidRPr="00976E05" w:rsidRDefault="00F168DE" w:rsidP="00D423E2">
            <w:pPr>
              <w:jc w:val="left"/>
              <w:rPr>
                <w:rFonts w:ascii="Arial" w:eastAsia="Arial" w:hAnsi="Arial" w:cs="Arial"/>
                <w:sz w:val="24"/>
                <w:szCs w:val="24"/>
              </w:rPr>
            </w:pPr>
            <w:r w:rsidRPr="00976E05">
              <w:rPr>
                <w:rFonts w:ascii="Arial" w:eastAsia="Arial" w:hAnsi="Arial" w:cs="Arial"/>
                <w:sz w:val="24"/>
                <w:szCs w:val="24"/>
              </w:rPr>
              <w:t>where an entity or person under consideration meets all 3 conditions contained in the relevant excerpt from HMRC’s “Test for Tax Non-Compliance”, as set out in Annex 1, where:</w:t>
            </w:r>
          </w:p>
          <w:p w14:paraId="181EDF2E" w14:textId="77777777" w:rsidR="00F168DE" w:rsidRPr="00914B42" w:rsidRDefault="00F168DE" w:rsidP="00F168DE">
            <w:pPr>
              <w:pStyle w:val="ListParagraph"/>
              <w:numPr>
                <w:ilvl w:val="0"/>
                <w:numId w:val="33"/>
              </w:numPr>
              <w:jc w:val="left"/>
              <w:rPr>
                <w:rFonts w:ascii="Arial" w:eastAsia="Arial" w:hAnsi="Arial" w:cs="Arial"/>
                <w:sz w:val="24"/>
                <w:szCs w:val="24"/>
              </w:rPr>
            </w:pPr>
            <w:r w:rsidRPr="00914B42">
              <w:rPr>
                <w:rFonts w:ascii="Arial" w:eastAsia="Arial" w:hAnsi="Arial" w:cs="Arial"/>
                <w:sz w:val="24"/>
                <w:szCs w:val="24"/>
              </w:rPr>
              <w:t xml:space="preserve">the “Economic Operator” means the Supplier or any agent, supplier or Subcontractor of the Supplier requested to be replaced pursuant to Clause </w:t>
            </w:r>
            <w:r>
              <w:rPr>
                <w:rFonts w:ascii="Arial" w:eastAsia="Arial" w:hAnsi="Arial" w:cs="Arial"/>
                <w:sz w:val="24"/>
                <w:szCs w:val="24"/>
              </w:rPr>
              <w:fldChar w:fldCharType="begin"/>
            </w:r>
            <w:r>
              <w:rPr>
                <w:rFonts w:ascii="Arial" w:eastAsia="Arial" w:hAnsi="Arial" w:cs="Arial"/>
                <w:sz w:val="24"/>
                <w:szCs w:val="24"/>
              </w:rPr>
              <w:instrText xml:space="preserve"> REF _Ref41986621 \n \h </w:instrText>
            </w:r>
            <w:r>
              <w:rPr>
                <w:rFonts w:ascii="Arial" w:eastAsia="Arial" w:hAnsi="Arial" w:cs="Arial"/>
                <w:sz w:val="24"/>
                <w:szCs w:val="24"/>
              </w:rPr>
            </w:r>
            <w:r>
              <w:rPr>
                <w:rFonts w:ascii="Arial" w:eastAsia="Arial" w:hAnsi="Arial" w:cs="Arial"/>
                <w:sz w:val="24"/>
                <w:szCs w:val="24"/>
              </w:rPr>
              <w:fldChar w:fldCharType="separate"/>
            </w:r>
            <w:r>
              <w:rPr>
                <w:rFonts w:ascii="Arial" w:eastAsia="Arial" w:hAnsi="Arial" w:cs="Arial"/>
                <w:sz w:val="24"/>
                <w:szCs w:val="24"/>
              </w:rPr>
              <w:t>4.3</w:t>
            </w:r>
            <w:r>
              <w:rPr>
                <w:rFonts w:ascii="Arial" w:eastAsia="Arial" w:hAnsi="Arial" w:cs="Arial"/>
                <w:sz w:val="24"/>
                <w:szCs w:val="24"/>
              </w:rPr>
              <w:fldChar w:fldCharType="end"/>
            </w:r>
            <w:r w:rsidRPr="00914B42">
              <w:rPr>
                <w:rFonts w:ascii="Arial" w:eastAsia="Arial" w:hAnsi="Arial" w:cs="Arial"/>
                <w:sz w:val="24"/>
                <w:szCs w:val="24"/>
              </w:rPr>
              <w:t xml:space="preserve">; and </w:t>
            </w:r>
          </w:p>
          <w:p w14:paraId="7364B39C" w14:textId="77777777" w:rsidR="00F168DE" w:rsidRPr="00914B42" w:rsidRDefault="00F168DE" w:rsidP="00F168DE">
            <w:pPr>
              <w:pStyle w:val="ListParagraph"/>
              <w:numPr>
                <w:ilvl w:val="0"/>
                <w:numId w:val="33"/>
              </w:numPr>
              <w:jc w:val="left"/>
              <w:rPr>
                <w:rFonts w:ascii="Arial" w:eastAsia="Arial" w:hAnsi="Arial" w:cs="Arial"/>
                <w:sz w:val="24"/>
                <w:szCs w:val="24"/>
              </w:rPr>
            </w:pPr>
            <w:r w:rsidRPr="00914B42">
              <w:rPr>
                <w:rFonts w:ascii="Arial" w:eastAsia="Arial" w:hAnsi="Arial" w:cs="Arial"/>
                <w:sz w:val="24"/>
                <w:szCs w:val="24"/>
              </w:rPr>
              <w:t>any “Essential Subcontractor” means any Key Subcontractor;</w:t>
            </w:r>
          </w:p>
        </w:tc>
      </w:tr>
      <w:tr w:rsidR="00F168DE" w:rsidRPr="00976E05" w14:paraId="3EBC730D" w14:textId="77777777" w:rsidTr="00D423E2">
        <w:tc>
          <w:tcPr>
            <w:tcW w:w="2160" w:type="dxa"/>
          </w:tcPr>
          <w:p w14:paraId="5CDFADEB" w14:textId="77777777" w:rsidR="00F168DE" w:rsidRPr="00976E05" w:rsidRDefault="00F168DE" w:rsidP="00D423E2">
            <w:pPr>
              <w:jc w:val="left"/>
              <w:rPr>
                <w:rFonts w:ascii="Arial" w:eastAsia="Arial" w:hAnsi="Arial" w:cs="Arial"/>
                <w:b/>
                <w:sz w:val="24"/>
                <w:szCs w:val="24"/>
              </w:rPr>
            </w:pPr>
            <w:r w:rsidRPr="00976E05">
              <w:rPr>
                <w:rFonts w:ascii="Arial" w:eastAsia="Arial" w:hAnsi="Arial" w:cs="Arial"/>
                <w:b/>
                <w:sz w:val="24"/>
                <w:szCs w:val="24"/>
              </w:rPr>
              <w:t>“VAT”</w:t>
            </w:r>
          </w:p>
        </w:tc>
        <w:tc>
          <w:tcPr>
            <w:tcW w:w="6758" w:type="dxa"/>
          </w:tcPr>
          <w:p w14:paraId="0C1FE5B8" w14:textId="77777777" w:rsidR="00F168DE" w:rsidRPr="00976E05" w:rsidRDefault="00F168DE" w:rsidP="00D423E2">
            <w:pPr>
              <w:jc w:val="left"/>
              <w:rPr>
                <w:rFonts w:ascii="Arial" w:eastAsia="Arial" w:hAnsi="Arial" w:cs="Arial"/>
                <w:sz w:val="24"/>
                <w:szCs w:val="24"/>
              </w:rPr>
            </w:pPr>
            <w:r w:rsidRPr="00976E05">
              <w:rPr>
                <w:rFonts w:ascii="Arial" w:eastAsia="Arial" w:hAnsi="Arial" w:cs="Arial"/>
                <w:sz w:val="24"/>
                <w:szCs w:val="24"/>
              </w:rPr>
              <w:t>value added tax as provided for in the Value Added Tax Act 1994.</w:t>
            </w:r>
          </w:p>
        </w:tc>
      </w:tr>
    </w:tbl>
    <w:p w14:paraId="5E967DD5" w14:textId="77777777" w:rsidR="00F168DE" w:rsidRPr="00976E05" w:rsidRDefault="00F168DE" w:rsidP="00F168DE">
      <w:pPr>
        <w:jc w:val="left"/>
        <w:rPr>
          <w:rFonts w:ascii="Arial" w:eastAsia="Arial" w:hAnsi="Arial" w:cs="Arial"/>
          <w:b/>
          <w:sz w:val="24"/>
          <w:szCs w:val="24"/>
        </w:rPr>
      </w:pPr>
    </w:p>
    <w:p w14:paraId="4E66327D" w14:textId="77777777" w:rsidR="00F168DE" w:rsidRDefault="00F168DE" w:rsidP="00F168DE">
      <w:pPr>
        <w:pStyle w:val="Heading1"/>
        <w:numPr>
          <w:ilvl w:val="0"/>
          <w:numId w:val="34"/>
        </w:numPr>
        <w:ind w:left="284" w:hanging="284"/>
        <w:rPr>
          <w:rFonts w:ascii="Arial" w:eastAsia="Arial" w:hAnsi="Arial" w:cs="Arial"/>
        </w:rPr>
      </w:pPr>
      <w:bookmarkStart w:id="362" w:name="_Ref22568790"/>
      <w:r w:rsidRPr="00BE3A83">
        <w:rPr>
          <w:rFonts w:ascii="Arial" w:eastAsia="Arial" w:hAnsi="Arial" w:cs="Arial"/>
        </w:rPr>
        <w:t>Payment and Recovery of Sums Due</w:t>
      </w:r>
      <w:bookmarkEnd w:id="362"/>
      <w:r w:rsidRPr="00976E05">
        <w:rPr>
          <w:rFonts w:ascii="Arial" w:eastAsia="Arial" w:hAnsi="Arial" w:cs="Arial"/>
        </w:rPr>
        <w:t> </w:t>
      </w:r>
    </w:p>
    <w:p w14:paraId="41ABC4A5" w14:textId="77777777" w:rsidR="00F168DE" w:rsidRPr="009161FB" w:rsidRDefault="00F168DE" w:rsidP="00F168DE"/>
    <w:p w14:paraId="75A3C29C" w14:textId="77777777" w:rsidR="00F168DE" w:rsidRDefault="00F168DE" w:rsidP="00F168DE">
      <w:pPr>
        <w:pStyle w:val="ListParagraph"/>
        <w:numPr>
          <w:ilvl w:val="1"/>
          <w:numId w:val="35"/>
        </w:numPr>
        <w:tabs>
          <w:tab w:val="num" w:pos="1440"/>
        </w:tabs>
        <w:jc w:val="left"/>
        <w:rPr>
          <w:rFonts w:ascii="Arial" w:eastAsia="Arial" w:hAnsi="Arial" w:cs="Arial"/>
          <w:sz w:val="24"/>
          <w:szCs w:val="24"/>
        </w:rPr>
      </w:pPr>
      <w:r w:rsidRPr="009161FB">
        <w:rPr>
          <w:rFonts w:ascii="Arial" w:eastAsia="Arial" w:hAnsi="Arial" w:cs="Arial"/>
          <w:sz w:val="24"/>
          <w:szCs w:val="24"/>
        </w:rPr>
        <w:t xml:space="preserve">The Supplier shall invoice the Authority as specified in Clause </w:t>
      </w:r>
      <w:r>
        <w:rPr>
          <w:rFonts w:ascii="Arial" w:eastAsia="Arial" w:hAnsi="Arial" w:cs="Arial"/>
          <w:sz w:val="24"/>
          <w:szCs w:val="24"/>
        </w:rPr>
        <w:fldChar w:fldCharType="begin"/>
      </w:r>
      <w:r>
        <w:rPr>
          <w:rFonts w:ascii="Arial" w:eastAsia="Arial" w:hAnsi="Arial" w:cs="Arial"/>
          <w:sz w:val="24"/>
          <w:szCs w:val="24"/>
        </w:rPr>
        <w:instrText xml:space="preserve"> REF _Ref41985720 \n \h </w:instrText>
      </w:r>
      <w:r>
        <w:rPr>
          <w:rFonts w:ascii="Arial" w:eastAsia="Arial" w:hAnsi="Arial" w:cs="Arial"/>
          <w:sz w:val="24"/>
          <w:szCs w:val="24"/>
        </w:rPr>
      </w:r>
      <w:r>
        <w:rPr>
          <w:rFonts w:ascii="Arial" w:eastAsia="Arial" w:hAnsi="Arial" w:cs="Arial"/>
          <w:sz w:val="24"/>
          <w:szCs w:val="24"/>
        </w:rPr>
        <w:fldChar w:fldCharType="separate"/>
      </w:r>
      <w:r>
        <w:rPr>
          <w:rFonts w:ascii="Arial" w:eastAsia="Arial" w:hAnsi="Arial" w:cs="Arial"/>
          <w:sz w:val="24"/>
          <w:szCs w:val="24"/>
        </w:rPr>
        <w:t>8</w:t>
      </w:r>
      <w:r>
        <w:rPr>
          <w:rFonts w:ascii="Arial" w:eastAsia="Arial" w:hAnsi="Arial" w:cs="Arial"/>
          <w:sz w:val="24"/>
          <w:szCs w:val="24"/>
        </w:rPr>
        <w:fldChar w:fldCharType="end"/>
      </w:r>
      <w:r w:rsidRPr="009161FB">
        <w:rPr>
          <w:rFonts w:ascii="Arial" w:eastAsia="Arial" w:hAnsi="Arial" w:cs="Arial"/>
          <w:sz w:val="24"/>
          <w:szCs w:val="24"/>
        </w:rPr>
        <w:t xml:space="preserve"> of the Agreement. </w:t>
      </w:r>
      <w:bookmarkStart w:id="363" w:name="_Ref449355781"/>
      <w:r w:rsidRPr="009161FB">
        <w:rPr>
          <w:rFonts w:ascii="Arial" w:eastAsia="Arial" w:hAnsi="Arial" w:cs="Arial"/>
          <w:sz w:val="24"/>
          <w:szCs w:val="24"/>
        </w:rPr>
        <w:t xml:space="preserve">Without prejudice to the generality of the invoicing procedure specified in the Agreement, the </w:t>
      </w:r>
      <w:bookmarkEnd w:id="363"/>
      <w:r w:rsidRPr="009161FB">
        <w:rPr>
          <w:rFonts w:ascii="Arial" w:eastAsia="Arial" w:hAnsi="Arial" w:cs="Arial"/>
          <w:sz w:val="24"/>
          <w:szCs w:val="24"/>
        </w:rPr>
        <w:t>Buyer shall provide a Purchase Order  from the Authorit</w:t>
      </w:r>
      <w:r>
        <w:rPr>
          <w:rFonts w:ascii="Arial" w:eastAsia="Arial" w:hAnsi="Arial" w:cs="Arial"/>
          <w:sz w:val="24"/>
          <w:szCs w:val="24"/>
        </w:rPr>
        <w:t xml:space="preserve">y’s </w:t>
      </w:r>
      <w:r w:rsidRPr="009161FB">
        <w:rPr>
          <w:rFonts w:ascii="Arial" w:eastAsia="Arial" w:hAnsi="Arial" w:cs="Arial"/>
          <w:sz w:val="24"/>
          <w:szCs w:val="24"/>
        </w:rPr>
        <w:t xml:space="preserve">Electronic Invoice system prior to the commencement of any Services and the Supplier acknowledges and agrees that should it commence Services without a Purchase Order: </w:t>
      </w:r>
    </w:p>
    <w:p w14:paraId="266DBE41" w14:textId="77777777" w:rsidR="00F168DE" w:rsidRDefault="00F168DE" w:rsidP="00F168DE">
      <w:pPr>
        <w:pStyle w:val="ListParagraph"/>
        <w:numPr>
          <w:ilvl w:val="2"/>
          <w:numId w:val="35"/>
        </w:numPr>
        <w:ind w:hanging="436"/>
        <w:jc w:val="left"/>
        <w:rPr>
          <w:rFonts w:ascii="Arial" w:eastAsia="Arial" w:hAnsi="Arial" w:cs="Arial"/>
          <w:sz w:val="24"/>
          <w:szCs w:val="24"/>
        </w:rPr>
      </w:pPr>
      <w:r w:rsidRPr="009161FB">
        <w:rPr>
          <w:rFonts w:ascii="Arial" w:eastAsia="Arial" w:hAnsi="Arial" w:cs="Arial"/>
          <w:sz w:val="24"/>
          <w:szCs w:val="24"/>
        </w:rPr>
        <w:t>the Supplier does so at its own risk; and</w:t>
      </w:r>
    </w:p>
    <w:p w14:paraId="5B288686" w14:textId="77777777" w:rsidR="00F168DE" w:rsidRPr="009161FB" w:rsidRDefault="00F168DE" w:rsidP="00F168DE">
      <w:pPr>
        <w:pStyle w:val="ListParagraph"/>
        <w:numPr>
          <w:ilvl w:val="2"/>
          <w:numId w:val="35"/>
        </w:numPr>
        <w:ind w:hanging="436"/>
        <w:jc w:val="left"/>
        <w:rPr>
          <w:rFonts w:ascii="Arial" w:eastAsia="Arial" w:hAnsi="Arial" w:cs="Arial"/>
          <w:sz w:val="24"/>
          <w:szCs w:val="24"/>
        </w:rPr>
      </w:pPr>
      <w:r w:rsidRPr="009161FB">
        <w:rPr>
          <w:rFonts w:ascii="Arial" w:eastAsia="Arial" w:hAnsi="Arial" w:cs="Arial"/>
          <w:sz w:val="24"/>
          <w:szCs w:val="24"/>
        </w:rPr>
        <w:t>the Authority shall not be obliged to pay any invoice without a valid Purchase Order</w:t>
      </w:r>
      <w:r>
        <w:rPr>
          <w:rFonts w:ascii="Arial" w:eastAsia="Arial" w:hAnsi="Arial" w:cs="Arial"/>
          <w:sz w:val="24"/>
          <w:szCs w:val="24"/>
        </w:rPr>
        <w:t xml:space="preserve"> </w:t>
      </w:r>
      <w:r w:rsidRPr="009161FB">
        <w:rPr>
          <w:rFonts w:ascii="Arial" w:eastAsia="Arial" w:hAnsi="Arial" w:cs="Arial"/>
          <w:sz w:val="24"/>
          <w:szCs w:val="24"/>
        </w:rPr>
        <w:t>having been provided to the Supplier.</w:t>
      </w:r>
    </w:p>
    <w:p w14:paraId="3CBDA463" w14:textId="77777777" w:rsidR="00F168DE" w:rsidRDefault="00F168DE" w:rsidP="00F168DE">
      <w:pPr>
        <w:pStyle w:val="ListParagraph"/>
        <w:numPr>
          <w:ilvl w:val="1"/>
          <w:numId w:val="35"/>
        </w:numPr>
        <w:tabs>
          <w:tab w:val="num" w:pos="1440"/>
        </w:tabs>
        <w:jc w:val="left"/>
        <w:rPr>
          <w:rFonts w:ascii="Arial" w:eastAsia="Arial" w:hAnsi="Arial" w:cs="Arial"/>
          <w:sz w:val="24"/>
          <w:szCs w:val="24"/>
        </w:rPr>
      </w:pPr>
      <w:r w:rsidRPr="009161FB">
        <w:rPr>
          <w:rFonts w:ascii="Arial" w:eastAsia="Arial" w:hAnsi="Arial" w:cs="Arial"/>
          <w:sz w:val="24"/>
          <w:szCs w:val="24"/>
        </w:rPr>
        <w:t>Each invoice and any Supporting Documentation required to be submitted in accordance with the invoicing procedure specified in the Agreement shall be submitted by the Supplier, as directed by the Authority from time to time: </w:t>
      </w:r>
    </w:p>
    <w:p w14:paraId="52583E69" w14:textId="77777777" w:rsidR="00F168DE" w:rsidRPr="009161FB" w:rsidRDefault="00F168DE" w:rsidP="00F168DE">
      <w:pPr>
        <w:pStyle w:val="ListParagraph"/>
        <w:numPr>
          <w:ilvl w:val="2"/>
          <w:numId w:val="35"/>
        </w:numPr>
        <w:ind w:hanging="436"/>
        <w:jc w:val="left"/>
        <w:rPr>
          <w:rFonts w:ascii="Arial" w:eastAsia="Arial" w:hAnsi="Arial" w:cs="Arial"/>
          <w:sz w:val="24"/>
          <w:szCs w:val="24"/>
        </w:rPr>
      </w:pPr>
      <w:r w:rsidRPr="009161FB">
        <w:rPr>
          <w:rFonts w:ascii="Arial" w:eastAsia="Arial" w:hAnsi="Arial" w:cs="Arial"/>
          <w:sz w:val="24"/>
          <w:szCs w:val="24"/>
        </w:rPr>
        <w:t>via the Authority’s electronic transaction system.</w:t>
      </w:r>
    </w:p>
    <w:p w14:paraId="1E5F10D2" w14:textId="77777777" w:rsidR="00F168DE" w:rsidRPr="009161FB" w:rsidRDefault="00F168DE" w:rsidP="00F168DE">
      <w:pPr>
        <w:pStyle w:val="ListParagraph"/>
        <w:numPr>
          <w:ilvl w:val="1"/>
          <w:numId w:val="35"/>
        </w:numPr>
        <w:tabs>
          <w:tab w:val="num" w:pos="1440"/>
        </w:tabs>
        <w:jc w:val="left"/>
        <w:rPr>
          <w:rFonts w:ascii="Arial" w:eastAsia="Arial" w:hAnsi="Arial" w:cs="Arial"/>
          <w:sz w:val="24"/>
          <w:szCs w:val="24"/>
        </w:rPr>
      </w:pPr>
      <w:r w:rsidRPr="009161FB">
        <w:rPr>
          <w:rFonts w:ascii="Arial" w:eastAsia="Arial" w:hAnsi="Arial" w:cs="Arial"/>
          <w:sz w:val="24"/>
          <w:szCs w:val="24"/>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4015177D" w14:textId="77777777" w:rsidR="00F168DE" w:rsidRPr="00976E05" w:rsidRDefault="00F168DE" w:rsidP="00F168DE">
      <w:pPr>
        <w:jc w:val="left"/>
        <w:rPr>
          <w:rFonts w:ascii="Arial" w:eastAsia="Arial" w:hAnsi="Arial" w:cs="Arial"/>
          <w:sz w:val="24"/>
          <w:szCs w:val="24"/>
        </w:rPr>
      </w:pPr>
    </w:p>
    <w:p w14:paraId="0432F007" w14:textId="77777777" w:rsidR="00F168DE" w:rsidRDefault="00F168DE" w:rsidP="00F168DE">
      <w:pPr>
        <w:pStyle w:val="Heading1"/>
        <w:numPr>
          <w:ilvl w:val="0"/>
          <w:numId w:val="34"/>
        </w:numPr>
        <w:ind w:left="284" w:hanging="284"/>
        <w:rPr>
          <w:rFonts w:ascii="Arial" w:eastAsia="Arial" w:hAnsi="Arial" w:cs="Arial"/>
        </w:rPr>
      </w:pPr>
      <w:r w:rsidRPr="00943737">
        <w:rPr>
          <w:rFonts w:ascii="Arial" w:eastAsia="Arial" w:hAnsi="Arial" w:cs="Arial"/>
        </w:rPr>
        <w:t>Warranties</w:t>
      </w:r>
    </w:p>
    <w:p w14:paraId="312EF950" w14:textId="77777777" w:rsidR="00F168DE" w:rsidRPr="009161FB" w:rsidRDefault="00F168DE" w:rsidP="00F168DE"/>
    <w:p w14:paraId="721F3173" w14:textId="77777777" w:rsidR="00F168DE" w:rsidRDefault="00F168DE" w:rsidP="00F168DE">
      <w:pPr>
        <w:pStyle w:val="ListParagraph"/>
        <w:numPr>
          <w:ilvl w:val="1"/>
          <w:numId w:val="36"/>
        </w:numPr>
        <w:tabs>
          <w:tab w:val="num" w:pos="1440"/>
        </w:tabs>
        <w:jc w:val="left"/>
        <w:rPr>
          <w:rFonts w:ascii="Arial" w:eastAsia="Arial" w:hAnsi="Arial" w:cs="Arial"/>
          <w:sz w:val="24"/>
          <w:szCs w:val="24"/>
        </w:rPr>
      </w:pPr>
      <w:r w:rsidRPr="009161FB">
        <w:rPr>
          <w:rFonts w:ascii="Arial" w:eastAsia="Arial" w:hAnsi="Arial" w:cs="Arial"/>
          <w:sz w:val="24"/>
          <w:szCs w:val="24"/>
        </w:rPr>
        <w:t>The Supplier represents and warrants that:</w:t>
      </w:r>
      <w:bookmarkStart w:id="364" w:name="_Ref19804150"/>
    </w:p>
    <w:p w14:paraId="31B8FC3E" w14:textId="77777777" w:rsidR="00F168DE" w:rsidRPr="009161FB" w:rsidRDefault="00F168DE" w:rsidP="00F168DE">
      <w:pPr>
        <w:pStyle w:val="ListParagraph"/>
        <w:numPr>
          <w:ilvl w:val="2"/>
          <w:numId w:val="36"/>
        </w:numPr>
        <w:ind w:left="993" w:hanging="709"/>
        <w:jc w:val="left"/>
        <w:rPr>
          <w:rFonts w:ascii="Arial" w:eastAsia="Arial" w:hAnsi="Arial" w:cs="Arial"/>
          <w:sz w:val="24"/>
          <w:szCs w:val="24"/>
        </w:rPr>
      </w:pPr>
      <w:r w:rsidRPr="009161FB">
        <w:rPr>
          <w:rFonts w:ascii="Arial" w:eastAsia="Arial" w:hAnsi="Arial" w:cs="Arial"/>
          <w:sz w:val="24"/>
          <w:szCs w:val="24"/>
        </w:rPr>
        <w:t>in the three years prior to the Effective Date, it has been in full compliance with all applicable securities and Laws related to Tax in the United Kingdom and in the jurisdiction in which it is established;</w:t>
      </w:r>
      <w:bookmarkEnd w:id="364"/>
    </w:p>
    <w:p w14:paraId="20B1ACEB" w14:textId="77777777" w:rsidR="00F168DE" w:rsidRPr="002237BB" w:rsidRDefault="00F168DE" w:rsidP="00F168DE">
      <w:pPr>
        <w:pStyle w:val="ListParagraph"/>
        <w:numPr>
          <w:ilvl w:val="2"/>
          <w:numId w:val="36"/>
        </w:numPr>
        <w:ind w:left="993" w:hanging="709"/>
        <w:jc w:val="left"/>
        <w:rPr>
          <w:rFonts w:ascii="Arial" w:eastAsia="Arial" w:hAnsi="Arial" w:cs="Arial"/>
          <w:sz w:val="24"/>
          <w:szCs w:val="24"/>
        </w:rPr>
      </w:pPr>
      <w:bookmarkStart w:id="365" w:name="_Ref19804166"/>
      <w:r w:rsidRPr="002237BB">
        <w:rPr>
          <w:rFonts w:ascii="Arial" w:eastAsia="Arial" w:hAnsi="Arial" w:cs="Arial"/>
          <w:sz w:val="24"/>
          <w:szCs w:val="24"/>
        </w:rPr>
        <w:t>it has notified the Authority in writing of any Tax Non-Compliance it is involved in; and</w:t>
      </w:r>
      <w:bookmarkEnd w:id="365"/>
    </w:p>
    <w:p w14:paraId="5B437768" w14:textId="77777777" w:rsidR="00F168DE" w:rsidRPr="002237BB" w:rsidRDefault="00F168DE" w:rsidP="00F168DE">
      <w:pPr>
        <w:pStyle w:val="ListParagraph"/>
        <w:numPr>
          <w:ilvl w:val="2"/>
          <w:numId w:val="36"/>
        </w:numPr>
        <w:ind w:left="993" w:hanging="709"/>
        <w:jc w:val="left"/>
        <w:rPr>
          <w:rFonts w:ascii="Arial" w:eastAsia="Arial" w:hAnsi="Arial" w:cs="Arial"/>
          <w:sz w:val="24"/>
          <w:szCs w:val="24"/>
        </w:rPr>
      </w:pPr>
      <w:bookmarkStart w:id="366" w:name="_Ref19804201"/>
      <w:r w:rsidRPr="002237BB">
        <w:rPr>
          <w:rFonts w:ascii="Arial" w:eastAsia="Arial" w:hAnsi="Arial" w:cs="Arial"/>
          <w:sz w:val="24"/>
          <w:szCs w:val="24"/>
        </w:rPr>
        <w:t xml:space="preserve">no proceedings or other steps have been taken and not discharged (nor, to the best of its knowledge, are threatened) for the winding up of the Supplier or for its dissolution or for the appointment of a receiver, administrative receiver, liquidator, </w:t>
      </w:r>
      <w:r w:rsidRPr="002237BB">
        <w:rPr>
          <w:rFonts w:ascii="Arial" w:eastAsia="Arial" w:hAnsi="Arial" w:cs="Arial"/>
          <w:sz w:val="24"/>
          <w:szCs w:val="24"/>
        </w:rPr>
        <w:lastRenderedPageBreak/>
        <w:t>manager, administrator or similar officer in relation to any of the Supplier’s assets or revenue and the Supplier has notified the Authority of any profit warnings issued in respect of the Supplier in the three years prior to the Effective Date.</w:t>
      </w:r>
      <w:bookmarkEnd w:id="366"/>
    </w:p>
    <w:p w14:paraId="4648A7EC" w14:textId="77777777" w:rsidR="00F168DE" w:rsidRDefault="00F168DE" w:rsidP="00F168DE">
      <w:pPr>
        <w:pStyle w:val="ListParagraph"/>
        <w:numPr>
          <w:ilvl w:val="1"/>
          <w:numId w:val="36"/>
        </w:numPr>
        <w:tabs>
          <w:tab w:val="num" w:pos="1440"/>
        </w:tabs>
        <w:jc w:val="left"/>
        <w:rPr>
          <w:rFonts w:ascii="Arial" w:eastAsia="Arial" w:hAnsi="Arial" w:cs="Arial"/>
          <w:sz w:val="24"/>
          <w:szCs w:val="24"/>
        </w:rPr>
      </w:pPr>
      <w:r w:rsidRPr="00976E05">
        <w:rPr>
          <w:rFonts w:ascii="Arial" w:eastAsia="Arial" w:hAnsi="Arial" w:cs="Arial"/>
          <w:sz w:val="24"/>
          <w:szCs w:val="24"/>
        </w:rPr>
        <w:t xml:space="preserve">If at any time the Supplier becomes aware that a representation or warranty given by it under Clause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_Ref19804150 \r \h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3.1.1</w:t>
      </w:r>
      <w:r w:rsidRPr="00976E05">
        <w:rPr>
          <w:rFonts w:ascii="Arial" w:eastAsia="Arial" w:hAnsi="Arial" w:cs="Arial"/>
          <w:sz w:val="24"/>
          <w:szCs w:val="24"/>
        </w:rPr>
        <w:fldChar w:fldCharType="end"/>
      </w:r>
      <w:r w:rsidRPr="00976E05">
        <w:rPr>
          <w:rFonts w:ascii="Arial" w:eastAsia="Arial" w:hAnsi="Arial" w:cs="Arial"/>
          <w:sz w:val="24"/>
          <w:szCs w:val="24"/>
        </w:rPr>
        <w:t xml:space="preserve">,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_Ref19804166 \r \h  \* MERGEFORMAT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3.1.2</w:t>
      </w:r>
      <w:r w:rsidRPr="00976E05">
        <w:rPr>
          <w:rFonts w:ascii="Arial" w:eastAsia="Arial" w:hAnsi="Arial" w:cs="Arial"/>
          <w:sz w:val="24"/>
          <w:szCs w:val="24"/>
        </w:rPr>
        <w:fldChar w:fldCharType="end"/>
      </w:r>
      <w:r w:rsidRPr="00976E05">
        <w:rPr>
          <w:rFonts w:ascii="Arial" w:eastAsia="Arial" w:hAnsi="Arial" w:cs="Arial"/>
          <w:sz w:val="24"/>
          <w:szCs w:val="24"/>
        </w:rPr>
        <w:t xml:space="preserve"> and/or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_Ref19804201 \r \h  \* MERGEFORMAT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3.1.3</w:t>
      </w:r>
      <w:r w:rsidRPr="00976E05">
        <w:rPr>
          <w:rFonts w:ascii="Arial" w:eastAsia="Arial" w:hAnsi="Arial" w:cs="Arial"/>
          <w:sz w:val="24"/>
          <w:szCs w:val="24"/>
        </w:rPr>
        <w:fldChar w:fldCharType="end"/>
      </w:r>
      <w:r w:rsidRPr="00976E05">
        <w:rPr>
          <w:rFonts w:ascii="Arial" w:eastAsia="Arial" w:hAnsi="Arial" w:cs="Arial"/>
          <w:sz w:val="24"/>
          <w:szCs w:val="24"/>
        </w:rPr>
        <w:t xml:space="preserve"> has been breached, is untrue, or is misleading, it shall immediately notify the Authority of the relevant occurrence in sufficient detail to enable the Authority to make an accurate assessment of the situation. </w:t>
      </w:r>
    </w:p>
    <w:p w14:paraId="6C5EEC16" w14:textId="77777777" w:rsidR="00F168DE" w:rsidRPr="002237BB" w:rsidRDefault="00F168DE" w:rsidP="00F168DE">
      <w:pPr>
        <w:pStyle w:val="ListParagraph"/>
        <w:numPr>
          <w:ilvl w:val="1"/>
          <w:numId w:val="36"/>
        </w:numPr>
        <w:tabs>
          <w:tab w:val="num" w:pos="1440"/>
        </w:tabs>
        <w:jc w:val="left"/>
        <w:rPr>
          <w:rFonts w:ascii="Arial" w:eastAsia="Arial" w:hAnsi="Arial" w:cs="Arial"/>
          <w:sz w:val="24"/>
          <w:szCs w:val="24"/>
        </w:rPr>
      </w:pPr>
      <w:r w:rsidRPr="002237BB">
        <w:rPr>
          <w:rFonts w:ascii="Arial" w:eastAsia="Arial" w:hAnsi="Arial" w:cs="Arial"/>
          <w:sz w:val="24"/>
          <w:szCs w:val="24"/>
        </w:rPr>
        <w:t xml:space="preserve">In the event that the warranty given by the Supplier pursuant to Clause </w:t>
      </w:r>
      <w:r w:rsidRPr="002237BB">
        <w:rPr>
          <w:rFonts w:ascii="Arial" w:eastAsia="Arial" w:hAnsi="Arial" w:cs="Arial"/>
          <w:sz w:val="24"/>
          <w:szCs w:val="24"/>
        </w:rPr>
        <w:fldChar w:fldCharType="begin"/>
      </w:r>
      <w:r w:rsidRPr="002237BB">
        <w:rPr>
          <w:rFonts w:ascii="Arial" w:eastAsia="Arial" w:hAnsi="Arial" w:cs="Arial"/>
          <w:sz w:val="24"/>
          <w:szCs w:val="24"/>
        </w:rPr>
        <w:instrText xml:space="preserve"> REF _Ref19804166 \r \h </w:instrText>
      </w:r>
      <w:r w:rsidRPr="002237BB">
        <w:rPr>
          <w:rFonts w:ascii="Arial" w:eastAsia="Arial" w:hAnsi="Arial" w:cs="Arial"/>
          <w:sz w:val="24"/>
          <w:szCs w:val="24"/>
        </w:rPr>
      </w:r>
      <w:r w:rsidRPr="002237BB">
        <w:rPr>
          <w:rFonts w:ascii="Arial" w:eastAsia="Arial" w:hAnsi="Arial" w:cs="Arial"/>
          <w:sz w:val="24"/>
          <w:szCs w:val="24"/>
        </w:rPr>
        <w:fldChar w:fldCharType="separate"/>
      </w:r>
      <w:r w:rsidRPr="002237BB">
        <w:rPr>
          <w:rFonts w:ascii="Arial" w:eastAsia="Arial" w:hAnsi="Arial" w:cs="Arial"/>
          <w:sz w:val="24"/>
          <w:szCs w:val="24"/>
        </w:rPr>
        <w:t>3.1.2</w:t>
      </w:r>
      <w:r w:rsidRPr="002237BB">
        <w:rPr>
          <w:rFonts w:ascii="Arial" w:eastAsia="Arial" w:hAnsi="Arial" w:cs="Arial"/>
          <w:sz w:val="24"/>
          <w:szCs w:val="24"/>
        </w:rPr>
        <w:fldChar w:fldCharType="end"/>
      </w:r>
      <w:r w:rsidRPr="002237BB">
        <w:rPr>
          <w:rFonts w:ascii="Arial" w:eastAsia="Arial" w:hAnsi="Arial" w:cs="Arial"/>
          <w:sz w:val="24"/>
          <w:szCs w:val="24"/>
        </w:rPr>
        <w:t xml:space="preserve"> is materially untrue, the Authority shall be entitled to terminate the Agreement pursuant to the Call-Off clause which provides the Authority the right to terminate the Agreement for Supplier fault (termination for Supplier cause or equivalent clause).</w:t>
      </w:r>
    </w:p>
    <w:p w14:paraId="109402A7" w14:textId="77777777" w:rsidR="00F168DE" w:rsidRPr="00976E05" w:rsidRDefault="00F168DE" w:rsidP="00F168DE">
      <w:pPr>
        <w:jc w:val="left"/>
        <w:rPr>
          <w:rFonts w:ascii="Arial" w:eastAsia="Arial" w:hAnsi="Arial" w:cs="Arial"/>
          <w:sz w:val="24"/>
          <w:szCs w:val="24"/>
        </w:rPr>
      </w:pPr>
    </w:p>
    <w:p w14:paraId="1936817C" w14:textId="77777777" w:rsidR="00F168DE" w:rsidRPr="009161FB" w:rsidRDefault="00F168DE" w:rsidP="00F168DE">
      <w:pPr>
        <w:pStyle w:val="Heading1"/>
        <w:numPr>
          <w:ilvl w:val="0"/>
          <w:numId w:val="34"/>
        </w:numPr>
        <w:ind w:left="284" w:hanging="284"/>
        <w:rPr>
          <w:rFonts w:ascii="Arial" w:eastAsia="Arial" w:hAnsi="Arial" w:cs="Arial"/>
        </w:rPr>
      </w:pPr>
      <w:r w:rsidRPr="009161FB">
        <w:rPr>
          <w:rFonts w:ascii="Arial" w:eastAsia="Arial" w:hAnsi="Arial" w:cs="Arial"/>
        </w:rPr>
        <w:t>Promoting Tax Compliance</w:t>
      </w:r>
    </w:p>
    <w:p w14:paraId="5B122A18" w14:textId="77777777" w:rsidR="00F168DE" w:rsidRDefault="00F168DE" w:rsidP="00F168DE">
      <w:pPr>
        <w:pStyle w:val="ListParagraph"/>
        <w:numPr>
          <w:ilvl w:val="1"/>
          <w:numId w:val="37"/>
        </w:numPr>
        <w:jc w:val="left"/>
        <w:rPr>
          <w:rFonts w:ascii="Arial" w:eastAsia="Arial" w:hAnsi="Arial" w:cs="Arial"/>
          <w:sz w:val="24"/>
          <w:szCs w:val="24"/>
        </w:rPr>
      </w:pPr>
      <w:r w:rsidRPr="00307C23">
        <w:rPr>
          <w:rFonts w:ascii="Arial" w:eastAsia="Arial" w:hAnsi="Arial" w:cs="Arial"/>
          <w:sz w:val="24"/>
          <w:szCs w:val="24"/>
        </w:rPr>
        <w:t>All amounts stated are stated exclusive of VAT, which shall be added at the prevailing rate as applicable and paid by the Authority following delivery of a valid VAT invoice.</w:t>
      </w:r>
      <w:bookmarkStart w:id="367" w:name="_Ref20319270"/>
    </w:p>
    <w:p w14:paraId="62E5AF76" w14:textId="77777777" w:rsidR="00F168DE" w:rsidRDefault="00F168DE" w:rsidP="00F168DE">
      <w:pPr>
        <w:pStyle w:val="ListParagraph"/>
        <w:numPr>
          <w:ilvl w:val="1"/>
          <w:numId w:val="37"/>
        </w:numPr>
        <w:jc w:val="left"/>
        <w:rPr>
          <w:rFonts w:ascii="Arial" w:eastAsia="Arial" w:hAnsi="Arial" w:cs="Arial"/>
          <w:sz w:val="24"/>
          <w:szCs w:val="24"/>
        </w:rPr>
      </w:pPr>
      <w:bookmarkStart w:id="368" w:name="_Ref41986646"/>
      <w:r w:rsidRPr="00307C23">
        <w:rPr>
          <w:rFonts w:ascii="Arial" w:eastAsia="Arial" w:hAnsi="Arial" w:cs="Arial"/>
          <w:sz w:val="24"/>
          <w:szCs w:val="24"/>
        </w:rPr>
        <w:t>To the extent applicable to the Supplier, the Supplier shall at all times comply with all Laws relating to Tax and with the equivalent legal provisions of the country in which the Supplier is established.</w:t>
      </w:r>
      <w:bookmarkEnd w:id="367"/>
      <w:bookmarkEnd w:id="368"/>
      <w:r w:rsidRPr="00307C23">
        <w:rPr>
          <w:rFonts w:ascii="Arial" w:eastAsia="Arial" w:hAnsi="Arial" w:cs="Arial"/>
          <w:sz w:val="24"/>
          <w:szCs w:val="24"/>
        </w:rPr>
        <w:t xml:space="preserve"> </w:t>
      </w:r>
      <w:bookmarkStart w:id="369" w:name="_Ref20993847"/>
      <w:bookmarkStart w:id="370" w:name="_Ref20319306"/>
    </w:p>
    <w:p w14:paraId="20892C6B" w14:textId="77777777" w:rsidR="00F168DE" w:rsidRDefault="00F168DE" w:rsidP="00F168DE">
      <w:pPr>
        <w:pStyle w:val="ListParagraph"/>
        <w:numPr>
          <w:ilvl w:val="1"/>
          <w:numId w:val="37"/>
        </w:numPr>
        <w:jc w:val="left"/>
        <w:rPr>
          <w:rFonts w:ascii="Arial" w:eastAsia="Arial" w:hAnsi="Arial" w:cs="Arial"/>
          <w:sz w:val="24"/>
          <w:szCs w:val="24"/>
        </w:rPr>
      </w:pPr>
      <w:bookmarkStart w:id="371" w:name="_Ref41986621"/>
      <w:r w:rsidRPr="00307C23">
        <w:rPr>
          <w:rFonts w:ascii="Arial" w:eastAsia="Arial" w:hAnsi="Arial" w:cs="Arial"/>
          <w:sz w:val="24"/>
          <w:szCs w:val="24"/>
        </w:rPr>
        <w:t>The Supplier shall provide to the Authority the name and, as applicable, the Value Added Tax registration number, PAYE collection number and either the Corporation Tax or self-assessment reference of any agent, supplier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w:t>
      </w:r>
      <w:bookmarkStart w:id="372" w:name="_Ref20993857"/>
      <w:bookmarkEnd w:id="369"/>
      <w:bookmarkEnd w:id="370"/>
      <w:bookmarkEnd w:id="371"/>
    </w:p>
    <w:p w14:paraId="4979C396" w14:textId="77777777" w:rsidR="00F168DE" w:rsidRPr="00307C23" w:rsidRDefault="00F168DE" w:rsidP="00F168DE">
      <w:pPr>
        <w:pStyle w:val="ListParagraph"/>
        <w:numPr>
          <w:ilvl w:val="1"/>
          <w:numId w:val="37"/>
        </w:numPr>
        <w:jc w:val="left"/>
        <w:rPr>
          <w:rFonts w:ascii="Arial" w:eastAsia="Arial" w:hAnsi="Arial" w:cs="Arial"/>
          <w:sz w:val="24"/>
          <w:szCs w:val="24"/>
        </w:rPr>
      </w:pPr>
      <w:bookmarkStart w:id="373" w:name="_Ref41986738"/>
      <w:r w:rsidRPr="00307C23">
        <w:rPr>
          <w:rFonts w:ascii="Arial" w:eastAsia="Arial" w:hAnsi="Arial" w:cs="Arial"/>
          <w:sz w:val="24"/>
          <w:szCs w:val="24"/>
        </w:rPr>
        <w:t>If, at any point during the Term, there is Tax Non-Compliance, the Supplier shall:</w:t>
      </w:r>
      <w:bookmarkEnd w:id="372"/>
      <w:bookmarkEnd w:id="373"/>
    </w:p>
    <w:p w14:paraId="5F512C9A" w14:textId="77777777" w:rsidR="00F168DE" w:rsidRPr="00307C23" w:rsidRDefault="00F168DE" w:rsidP="00F168DE">
      <w:pPr>
        <w:pStyle w:val="ListParagraph"/>
        <w:numPr>
          <w:ilvl w:val="2"/>
          <w:numId w:val="37"/>
        </w:numPr>
        <w:ind w:left="993" w:hanging="709"/>
        <w:jc w:val="left"/>
        <w:rPr>
          <w:rFonts w:ascii="Arial" w:eastAsia="Arial" w:hAnsi="Arial" w:cs="Arial"/>
          <w:sz w:val="24"/>
          <w:szCs w:val="24"/>
        </w:rPr>
      </w:pPr>
      <w:bookmarkStart w:id="374" w:name="_Ref20319279"/>
      <w:r w:rsidRPr="00307C23">
        <w:rPr>
          <w:rFonts w:ascii="Arial" w:eastAsia="Arial" w:hAnsi="Arial" w:cs="Arial"/>
          <w:sz w:val="24"/>
          <w:szCs w:val="24"/>
        </w:rPr>
        <w:t>notify the Authority in writing of such fact within five (5) Working Days of its occurrence; and</w:t>
      </w:r>
      <w:bookmarkStart w:id="375" w:name="_Ref20319317"/>
      <w:bookmarkEnd w:id="374"/>
    </w:p>
    <w:p w14:paraId="48290B5A" w14:textId="77777777" w:rsidR="00F168DE" w:rsidRPr="00307C23" w:rsidRDefault="00F168DE" w:rsidP="00F168DE">
      <w:pPr>
        <w:pStyle w:val="ListParagraph"/>
        <w:numPr>
          <w:ilvl w:val="2"/>
          <w:numId w:val="37"/>
        </w:numPr>
        <w:ind w:left="993" w:hanging="709"/>
        <w:jc w:val="left"/>
        <w:rPr>
          <w:rFonts w:ascii="Arial" w:eastAsia="Arial" w:hAnsi="Arial" w:cs="Arial"/>
          <w:sz w:val="24"/>
          <w:szCs w:val="24"/>
        </w:rPr>
      </w:pPr>
      <w:bookmarkStart w:id="376" w:name="_Ref41986714"/>
      <w:r w:rsidRPr="00307C23">
        <w:rPr>
          <w:rFonts w:ascii="Arial" w:eastAsia="Arial" w:hAnsi="Arial" w:cs="Arial"/>
          <w:sz w:val="24"/>
          <w:szCs w:val="24"/>
        </w:rPr>
        <w:t>promptly provide to the Authority:</w:t>
      </w:r>
      <w:bookmarkEnd w:id="375"/>
      <w:bookmarkEnd w:id="376"/>
    </w:p>
    <w:p w14:paraId="69A55BC0" w14:textId="77777777" w:rsidR="00F168DE" w:rsidRDefault="00F168DE" w:rsidP="00F168DE">
      <w:pPr>
        <w:pStyle w:val="ListParagraph"/>
        <w:numPr>
          <w:ilvl w:val="0"/>
          <w:numId w:val="26"/>
        </w:numPr>
        <w:tabs>
          <w:tab w:val="clear" w:pos="720"/>
          <w:tab w:val="num" w:pos="993"/>
        </w:tabs>
        <w:ind w:left="1418" w:hanging="436"/>
        <w:jc w:val="left"/>
        <w:rPr>
          <w:rFonts w:ascii="Arial" w:eastAsia="Arial" w:hAnsi="Arial" w:cs="Arial"/>
          <w:sz w:val="24"/>
          <w:szCs w:val="24"/>
        </w:rPr>
      </w:pPr>
      <w:r w:rsidRPr="00307C23">
        <w:rPr>
          <w:rFonts w:ascii="Arial" w:eastAsia="Arial" w:hAnsi="Arial" w:cs="Arial"/>
          <w:sz w:val="24"/>
          <w:szCs w:val="24"/>
        </w:rPr>
        <w:t>details of the steps which the Supplier is taking to resolve the Tax Non-Compliance and to prevent the same from recurring, together with any mitigating factors that it considers relevant; and</w:t>
      </w:r>
    </w:p>
    <w:p w14:paraId="07BDCFB6" w14:textId="77777777" w:rsidR="00F168DE" w:rsidRPr="00307C23" w:rsidRDefault="00F168DE" w:rsidP="00F168DE">
      <w:pPr>
        <w:pStyle w:val="ListParagraph"/>
        <w:numPr>
          <w:ilvl w:val="0"/>
          <w:numId w:val="26"/>
        </w:numPr>
        <w:tabs>
          <w:tab w:val="clear" w:pos="720"/>
          <w:tab w:val="num" w:pos="993"/>
        </w:tabs>
        <w:ind w:left="1418" w:hanging="436"/>
        <w:jc w:val="left"/>
        <w:rPr>
          <w:rFonts w:ascii="Arial" w:eastAsia="Arial" w:hAnsi="Arial" w:cs="Arial"/>
          <w:sz w:val="24"/>
          <w:szCs w:val="24"/>
        </w:rPr>
      </w:pPr>
      <w:r w:rsidRPr="00307C23">
        <w:rPr>
          <w:rFonts w:ascii="Arial" w:eastAsia="Arial" w:hAnsi="Arial" w:cs="Arial"/>
          <w:sz w:val="24"/>
          <w:szCs w:val="24"/>
        </w:rPr>
        <w:t>such other information in relation to the Tax Non-Compliance as the Authority may reasonably require.</w:t>
      </w:r>
    </w:p>
    <w:p w14:paraId="17D62F5E" w14:textId="77777777" w:rsidR="00F168DE" w:rsidRPr="00976E05" w:rsidRDefault="00F168DE" w:rsidP="00F168DE">
      <w:pPr>
        <w:numPr>
          <w:ilvl w:val="1"/>
          <w:numId w:val="37"/>
        </w:numPr>
        <w:jc w:val="left"/>
        <w:rPr>
          <w:rFonts w:ascii="Arial" w:eastAsia="Arial" w:hAnsi="Arial" w:cs="Arial"/>
          <w:sz w:val="24"/>
          <w:szCs w:val="24"/>
        </w:rPr>
      </w:pPr>
      <w:bookmarkStart w:id="377" w:name="_Ref20319101"/>
      <w:r w:rsidRPr="00976E05">
        <w:rPr>
          <w:rFonts w:ascii="Arial" w:eastAsia="Arial" w:hAnsi="Arial" w:cs="Arial"/>
          <w:sz w:val="24"/>
          <w:szCs w:val="24"/>
        </w:rPr>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_Ref20319101 \r \h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4.5</w:t>
      </w:r>
      <w:r w:rsidRPr="00976E05">
        <w:rPr>
          <w:rFonts w:ascii="Arial" w:eastAsia="Arial" w:hAnsi="Arial" w:cs="Arial"/>
          <w:sz w:val="24"/>
          <w:szCs w:val="24"/>
        </w:rPr>
        <w:fldChar w:fldCharType="end"/>
      </w:r>
      <w:r w:rsidRPr="00976E05">
        <w:rPr>
          <w:rFonts w:ascii="Arial" w:eastAsia="Arial" w:hAnsi="Arial" w:cs="Arial"/>
          <w:sz w:val="24"/>
          <w:szCs w:val="24"/>
        </w:rPr>
        <w:t xml:space="preserve"> shall be paid in cleared funds by the Supplier to the Authority not less than five (5) Working Days before the date upon which the Tax or other liability is payable by the Authority.</w:t>
      </w:r>
      <w:bookmarkEnd w:id="377"/>
      <w:r w:rsidRPr="00976E05">
        <w:rPr>
          <w:rFonts w:ascii="Arial" w:eastAsia="Arial" w:hAnsi="Arial" w:cs="Arial"/>
          <w:sz w:val="24"/>
          <w:szCs w:val="24"/>
        </w:rPr>
        <w:t xml:space="preserve">  </w:t>
      </w:r>
    </w:p>
    <w:p w14:paraId="0EE3F01C" w14:textId="77777777" w:rsidR="00F168DE" w:rsidRPr="00976E05" w:rsidRDefault="00F168DE" w:rsidP="00F168DE">
      <w:pPr>
        <w:numPr>
          <w:ilvl w:val="1"/>
          <w:numId w:val="37"/>
        </w:numPr>
        <w:jc w:val="left"/>
        <w:rPr>
          <w:rFonts w:ascii="Arial" w:eastAsia="Arial" w:hAnsi="Arial" w:cs="Arial"/>
          <w:sz w:val="24"/>
          <w:szCs w:val="24"/>
        </w:rPr>
      </w:pPr>
      <w:bookmarkStart w:id="378" w:name="_Ref20319292"/>
      <w:r w:rsidRPr="00976E05">
        <w:rPr>
          <w:rFonts w:ascii="Arial" w:eastAsia="Arial" w:hAnsi="Arial" w:cs="Arial"/>
          <w:sz w:val="24"/>
          <w:szCs w:val="24"/>
        </w:rPr>
        <w:t>Upon the Authority’s request, the Supplier shall provide (promptly or within such other period notified by the Authority) information which demonstrates how the Supplier complies with its Tax obligations.</w:t>
      </w:r>
      <w:bookmarkEnd w:id="378"/>
      <w:r w:rsidRPr="00976E05">
        <w:rPr>
          <w:rFonts w:ascii="Arial" w:eastAsia="Arial" w:hAnsi="Arial" w:cs="Arial"/>
          <w:sz w:val="24"/>
          <w:szCs w:val="24"/>
        </w:rPr>
        <w:t xml:space="preserve"> </w:t>
      </w:r>
    </w:p>
    <w:p w14:paraId="597F162C" w14:textId="77777777" w:rsidR="00F168DE" w:rsidRPr="00976E05" w:rsidRDefault="00F168DE" w:rsidP="00F168DE">
      <w:pPr>
        <w:numPr>
          <w:ilvl w:val="1"/>
          <w:numId w:val="37"/>
        </w:numPr>
        <w:jc w:val="left"/>
        <w:rPr>
          <w:rFonts w:ascii="Arial" w:eastAsia="Arial" w:hAnsi="Arial" w:cs="Arial"/>
          <w:sz w:val="24"/>
          <w:szCs w:val="24"/>
        </w:rPr>
      </w:pPr>
      <w:r w:rsidRPr="00976E05">
        <w:rPr>
          <w:rFonts w:ascii="Arial" w:eastAsia="Arial" w:hAnsi="Arial" w:cs="Arial"/>
          <w:sz w:val="24"/>
          <w:szCs w:val="24"/>
        </w:rPr>
        <w:t xml:space="preserve">If the Supplier: </w:t>
      </w:r>
    </w:p>
    <w:p w14:paraId="7B827211" w14:textId="77777777" w:rsidR="00F168DE" w:rsidRPr="00976E05" w:rsidRDefault="00F168DE" w:rsidP="00F168DE">
      <w:pPr>
        <w:pStyle w:val="ListParagraph"/>
        <w:numPr>
          <w:ilvl w:val="2"/>
          <w:numId w:val="37"/>
        </w:numPr>
        <w:ind w:left="993" w:hanging="709"/>
        <w:jc w:val="left"/>
        <w:rPr>
          <w:rFonts w:ascii="Arial" w:eastAsia="Arial" w:hAnsi="Arial" w:cs="Arial"/>
          <w:sz w:val="24"/>
          <w:szCs w:val="24"/>
        </w:rPr>
      </w:pPr>
      <w:r w:rsidRPr="00976E05">
        <w:rPr>
          <w:rFonts w:ascii="Arial" w:eastAsia="Arial" w:hAnsi="Arial" w:cs="Arial"/>
          <w:sz w:val="24"/>
          <w:szCs w:val="24"/>
        </w:rPr>
        <w:t xml:space="preserve">fails to comply (or if the Authority receives information which demonstrates to it that the Supplier has failed to comply) with Clauses </w:t>
      </w:r>
      <w:r>
        <w:rPr>
          <w:rFonts w:ascii="Arial" w:eastAsia="Arial" w:hAnsi="Arial" w:cs="Arial"/>
          <w:sz w:val="24"/>
          <w:szCs w:val="24"/>
        </w:rPr>
        <w:fldChar w:fldCharType="begin"/>
      </w:r>
      <w:r>
        <w:rPr>
          <w:rFonts w:ascii="Arial" w:eastAsia="Arial" w:hAnsi="Arial" w:cs="Arial"/>
          <w:sz w:val="24"/>
          <w:szCs w:val="24"/>
        </w:rPr>
        <w:instrText xml:space="preserve"> REF _Ref41986646 \n \h </w:instrText>
      </w:r>
      <w:r>
        <w:rPr>
          <w:rFonts w:ascii="Arial" w:eastAsia="Arial" w:hAnsi="Arial" w:cs="Arial"/>
          <w:sz w:val="24"/>
          <w:szCs w:val="24"/>
        </w:rPr>
      </w:r>
      <w:r>
        <w:rPr>
          <w:rFonts w:ascii="Arial" w:eastAsia="Arial" w:hAnsi="Arial" w:cs="Arial"/>
          <w:sz w:val="24"/>
          <w:szCs w:val="24"/>
        </w:rPr>
        <w:fldChar w:fldCharType="separate"/>
      </w:r>
      <w:r>
        <w:rPr>
          <w:rFonts w:ascii="Arial" w:eastAsia="Arial" w:hAnsi="Arial" w:cs="Arial"/>
          <w:sz w:val="24"/>
          <w:szCs w:val="24"/>
        </w:rPr>
        <w:t>4.2</w:t>
      </w:r>
      <w:r>
        <w:rPr>
          <w:rFonts w:ascii="Arial" w:eastAsia="Arial" w:hAnsi="Arial" w:cs="Arial"/>
          <w:sz w:val="24"/>
          <w:szCs w:val="24"/>
        </w:rPr>
        <w:fldChar w:fldCharType="end"/>
      </w:r>
      <w:r w:rsidRPr="00976E05">
        <w:rPr>
          <w:rFonts w:ascii="Arial" w:eastAsia="Arial" w:hAnsi="Arial" w:cs="Arial"/>
          <w:sz w:val="24"/>
          <w:szCs w:val="24"/>
        </w:rPr>
        <w:t xml:space="preserve">, </w:t>
      </w:r>
      <w:r>
        <w:rPr>
          <w:rFonts w:ascii="Arial" w:eastAsia="Arial" w:hAnsi="Arial" w:cs="Arial"/>
          <w:sz w:val="24"/>
          <w:szCs w:val="24"/>
        </w:rPr>
        <w:fldChar w:fldCharType="begin"/>
      </w:r>
      <w:r>
        <w:rPr>
          <w:rFonts w:ascii="Arial" w:eastAsia="Arial" w:hAnsi="Arial" w:cs="Arial"/>
          <w:sz w:val="24"/>
          <w:szCs w:val="24"/>
        </w:rPr>
        <w:instrText xml:space="preserve"> REF _Ref20319279 \n \h </w:instrText>
      </w:r>
      <w:r>
        <w:rPr>
          <w:rFonts w:ascii="Arial" w:eastAsia="Arial" w:hAnsi="Arial" w:cs="Arial"/>
          <w:sz w:val="24"/>
          <w:szCs w:val="24"/>
        </w:rPr>
      </w:r>
      <w:r>
        <w:rPr>
          <w:rFonts w:ascii="Arial" w:eastAsia="Arial" w:hAnsi="Arial" w:cs="Arial"/>
          <w:sz w:val="24"/>
          <w:szCs w:val="24"/>
        </w:rPr>
        <w:fldChar w:fldCharType="separate"/>
      </w:r>
      <w:r>
        <w:rPr>
          <w:rFonts w:ascii="Arial" w:eastAsia="Arial" w:hAnsi="Arial" w:cs="Arial"/>
          <w:sz w:val="24"/>
          <w:szCs w:val="24"/>
        </w:rPr>
        <w:t>4.4.1</w:t>
      </w:r>
      <w:r>
        <w:rPr>
          <w:rFonts w:ascii="Arial" w:eastAsia="Arial" w:hAnsi="Arial" w:cs="Arial"/>
          <w:sz w:val="24"/>
          <w:szCs w:val="24"/>
        </w:rPr>
        <w:fldChar w:fldCharType="end"/>
      </w:r>
      <w:r w:rsidRPr="00976E05">
        <w:rPr>
          <w:rFonts w:ascii="Arial" w:eastAsia="Arial" w:hAnsi="Arial" w:cs="Arial"/>
          <w:sz w:val="24"/>
          <w:szCs w:val="24"/>
        </w:rPr>
        <w:t xml:space="preserve"> and/or </w:t>
      </w:r>
      <w:r>
        <w:rPr>
          <w:rFonts w:ascii="Arial" w:eastAsia="Arial" w:hAnsi="Arial" w:cs="Arial"/>
          <w:sz w:val="24"/>
          <w:szCs w:val="24"/>
        </w:rPr>
        <w:fldChar w:fldCharType="begin"/>
      </w:r>
      <w:r>
        <w:rPr>
          <w:rFonts w:ascii="Arial" w:eastAsia="Arial" w:hAnsi="Arial" w:cs="Arial"/>
          <w:sz w:val="24"/>
          <w:szCs w:val="24"/>
        </w:rPr>
        <w:instrText xml:space="preserve"> REF _Ref20319292 \n \h </w:instrText>
      </w:r>
      <w:r>
        <w:rPr>
          <w:rFonts w:ascii="Arial" w:eastAsia="Arial" w:hAnsi="Arial" w:cs="Arial"/>
          <w:sz w:val="24"/>
          <w:szCs w:val="24"/>
        </w:rPr>
      </w:r>
      <w:r>
        <w:rPr>
          <w:rFonts w:ascii="Arial" w:eastAsia="Arial" w:hAnsi="Arial" w:cs="Arial"/>
          <w:sz w:val="24"/>
          <w:szCs w:val="24"/>
        </w:rPr>
        <w:fldChar w:fldCharType="separate"/>
      </w:r>
      <w:r>
        <w:rPr>
          <w:rFonts w:ascii="Arial" w:eastAsia="Arial" w:hAnsi="Arial" w:cs="Arial"/>
          <w:sz w:val="24"/>
          <w:szCs w:val="24"/>
        </w:rPr>
        <w:t>4.6</w:t>
      </w:r>
      <w:r>
        <w:rPr>
          <w:rFonts w:ascii="Arial" w:eastAsia="Arial" w:hAnsi="Arial" w:cs="Arial"/>
          <w:sz w:val="24"/>
          <w:szCs w:val="24"/>
        </w:rPr>
        <w:fldChar w:fldCharType="end"/>
      </w:r>
      <w:r w:rsidRPr="00976E05">
        <w:rPr>
          <w:rFonts w:ascii="Arial" w:eastAsia="Arial" w:hAnsi="Arial" w:cs="Arial"/>
          <w:sz w:val="24"/>
          <w:szCs w:val="24"/>
        </w:rPr>
        <w:t xml:space="preserve"> this may be a material breach of the Agreement; </w:t>
      </w:r>
    </w:p>
    <w:p w14:paraId="565EFF72" w14:textId="77777777" w:rsidR="00F168DE" w:rsidRPr="00976E05" w:rsidRDefault="00F168DE" w:rsidP="00F168DE">
      <w:pPr>
        <w:pStyle w:val="ListParagraph"/>
        <w:numPr>
          <w:ilvl w:val="2"/>
          <w:numId w:val="37"/>
        </w:numPr>
        <w:ind w:left="993" w:hanging="709"/>
        <w:jc w:val="left"/>
        <w:rPr>
          <w:rFonts w:ascii="Arial" w:eastAsia="Arial" w:hAnsi="Arial" w:cs="Arial"/>
          <w:sz w:val="24"/>
          <w:szCs w:val="24"/>
        </w:rPr>
      </w:pPr>
      <w:r w:rsidRPr="00976E05">
        <w:rPr>
          <w:rFonts w:ascii="Arial" w:eastAsia="Arial" w:hAnsi="Arial" w:cs="Arial"/>
          <w:sz w:val="24"/>
          <w:szCs w:val="24"/>
        </w:rPr>
        <w:lastRenderedPageBreak/>
        <w:t xml:space="preserve">fails to comply (or if the Authority receives information which demonstrates to it that the Supplier has failed to comply) with a reasonable request by the Authority that it must not contract, or must cease to contract, with any agent, supplier or Subcontractor of the Supplier as required by Clause </w:t>
      </w:r>
      <w:r>
        <w:rPr>
          <w:rFonts w:ascii="Arial" w:eastAsia="Arial" w:hAnsi="Arial" w:cs="Arial"/>
          <w:sz w:val="24"/>
          <w:szCs w:val="24"/>
        </w:rPr>
        <w:fldChar w:fldCharType="begin"/>
      </w:r>
      <w:r>
        <w:rPr>
          <w:rFonts w:ascii="Arial" w:eastAsia="Arial" w:hAnsi="Arial" w:cs="Arial"/>
          <w:sz w:val="24"/>
          <w:szCs w:val="24"/>
        </w:rPr>
        <w:instrText xml:space="preserve"> REF _Ref41986621 \n \h </w:instrText>
      </w:r>
      <w:r>
        <w:rPr>
          <w:rFonts w:ascii="Arial" w:eastAsia="Arial" w:hAnsi="Arial" w:cs="Arial"/>
          <w:sz w:val="24"/>
          <w:szCs w:val="24"/>
        </w:rPr>
      </w:r>
      <w:r>
        <w:rPr>
          <w:rFonts w:ascii="Arial" w:eastAsia="Arial" w:hAnsi="Arial" w:cs="Arial"/>
          <w:sz w:val="24"/>
          <w:szCs w:val="24"/>
        </w:rPr>
        <w:fldChar w:fldCharType="separate"/>
      </w:r>
      <w:r>
        <w:rPr>
          <w:rFonts w:ascii="Arial" w:eastAsia="Arial" w:hAnsi="Arial" w:cs="Arial"/>
          <w:sz w:val="24"/>
          <w:szCs w:val="24"/>
        </w:rPr>
        <w:t>4.3</w:t>
      </w:r>
      <w:r>
        <w:rPr>
          <w:rFonts w:ascii="Arial" w:eastAsia="Arial" w:hAnsi="Arial" w:cs="Arial"/>
          <w:sz w:val="24"/>
          <w:szCs w:val="24"/>
        </w:rPr>
        <w:fldChar w:fldCharType="end"/>
      </w:r>
      <w:r w:rsidRPr="00976E05">
        <w:rPr>
          <w:rFonts w:ascii="Arial" w:eastAsia="Arial" w:hAnsi="Arial" w:cs="Arial"/>
          <w:sz w:val="24"/>
          <w:szCs w:val="24"/>
        </w:rPr>
        <w:t xml:space="preserve"> on the grounds that the agent, supplier or Subcontractor of the Supplier is involved in Tax Non-Compliance this shall be a material breach of the Agreement; and/or</w:t>
      </w:r>
    </w:p>
    <w:p w14:paraId="157A8944" w14:textId="77777777" w:rsidR="00F168DE" w:rsidRPr="00976E05" w:rsidRDefault="00F168DE" w:rsidP="00F168DE">
      <w:pPr>
        <w:pStyle w:val="ListParagraph"/>
        <w:numPr>
          <w:ilvl w:val="2"/>
          <w:numId w:val="37"/>
        </w:numPr>
        <w:ind w:left="993" w:hanging="709"/>
        <w:jc w:val="left"/>
        <w:rPr>
          <w:rFonts w:ascii="Arial" w:eastAsia="Arial" w:hAnsi="Arial" w:cs="Arial"/>
          <w:sz w:val="24"/>
          <w:szCs w:val="24"/>
        </w:rPr>
      </w:pPr>
      <w:r w:rsidRPr="00976E05">
        <w:rPr>
          <w:rFonts w:ascii="Arial" w:eastAsia="Arial" w:hAnsi="Arial" w:cs="Arial"/>
          <w:sz w:val="24"/>
          <w:szCs w:val="24"/>
        </w:rPr>
        <w:t xml:space="preserve">fails to provide details of steps being taken and mitigating factors pursuant to Clause </w:t>
      </w:r>
      <w:r>
        <w:rPr>
          <w:rFonts w:ascii="Arial" w:eastAsia="Arial" w:hAnsi="Arial" w:cs="Arial"/>
          <w:sz w:val="24"/>
          <w:szCs w:val="24"/>
        </w:rPr>
        <w:fldChar w:fldCharType="begin"/>
      </w:r>
      <w:r>
        <w:rPr>
          <w:rFonts w:ascii="Arial" w:eastAsia="Arial" w:hAnsi="Arial" w:cs="Arial"/>
          <w:sz w:val="24"/>
          <w:szCs w:val="24"/>
        </w:rPr>
        <w:instrText xml:space="preserve"> REF _Ref41986714 \n \h </w:instrText>
      </w:r>
      <w:r>
        <w:rPr>
          <w:rFonts w:ascii="Arial" w:eastAsia="Arial" w:hAnsi="Arial" w:cs="Arial"/>
          <w:sz w:val="24"/>
          <w:szCs w:val="24"/>
        </w:rPr>
      </w:r>
      <w:r>
        <w:rPr>
          <w:rFonts w:ascii="Arial" w:eastAsia="Arial" w:hAnsi="Arial" w:cs="Arial"/>
          <w:sz w:val="24"/>
          <w:szCs w:val="24"/>
        </w:rPr>
        <w:fldChar w:fldCharType="separate"/>
      </w:r>
      <w:r>
        <w:rPr>
          <w:rFonts w:ascii="Arial" w:eastAsia="Arial" w:hAnsi="Arial" w:cs="Arial"/>
          <w:sz w:val="24"/>
          <w:szCs w:val="24"/>
        </w:rPr>
        <w:t>4.4.2</w:t>
      </w:r>
      <w:r>
        <w:rPr>
          <w:rFonts w:ascii="Arial" w:eastAsia="Arial" w:hAnsi="Arial" w:cs="Arial"/>
          <w:sz w:val="24"/>
          <w:szCs w:val="24"/>
        </w:rPr>
        <w:fldChar w:fldCharType="end"/>
      </w:r>
      <w:r w:rsidRPr="00976E05">
        <w:rPr>
          <w:rFonts w:ascii="Arial" w:eastAsia="Arial" w:hAnsi="Arial" w:cs="Arial"/>
          <w:sz w:val="24"/>
          <w:szCs w:val="24"/>
        </w:rPr>
        <w:t xml:space="preserve"> which in the reasonable opinion of the Authority are acceptable this shall be a material breach of the Agreement;</w:t>
      </w:r>
    </w:p>
    <w:p w14:paraId="18F0A8CF" w14:textId="77777777" w:rsidR="00F168DE" w:rsidRPr="00976E05" w:rsidRDefault="00F168DE" w:rsidP="00F168DE">
      <w:pPr>
        <w:jc w:val="left"/>
        <w:rPr>
          <w:rFonts w:ascii="Arial" w:eastAsia="Arial" w:hAnsi="Arial" w:cs="Arial"/>
          <w:sz w:val="24"/>
          <w:szCs w:val="24"/>
        </w:rPr>
      </w:pPr>
    </w:p>
    <w:p w14:paraId="6388BC07" w14:textId="77777777" w:rsidR="00F168DE" w:rsidRPr="00976E05" w:rsidRDefault="00F168DE" w:rsidP="00F168DE">
      <w:pPr>
        <w:jc w:val="left"/>
        <w:rPr>
          <w:rFonts w:ascii="Arial" w:eastAsia="Arial" w:hAnsi="Arial" w:cs="Arial"/>
          <w:sz w:val="24"/>
          <w:szCs w:val="24"/>
        </w:rPr>
      </w:pPr>
      <w:r w:rsidRPr="00976E05">
        <w:rPr>
          <w:rFonts w:ascii="Arial" w:eastAsia="Arial" w:hAnsi="Arial" w:cs="Arial"/>
          <w:sz w:val="24"/>
          <w:szCs w:val="24"/>
        </w:rPr>
        <w:t xml:space="preserve">and any such material breach shall allow the Authority to terminate the Agreement pursuant to the Call-Off Clause which provides the Authority the right to terminate the Agreement for Supplier fault (termination for Supplier cause or equivalent clause). </w:t>
      </w:r>
    </w:p>
    <w:p w14:paraId="0FA2468A" w14:textId="77777777" w:rsidR="00F168DE" w:rsidRPr="00976E05" w:rsidRDefault="00F168DE" w:rsidP="00F168DE">
      <w:pPr>
        <w:numPr>
          <w:ilvl w:val="1"/>
          <w:numId w:val="37"/>
        </w:numPr>
        <w:jc w:val="left"/>
        <w:rPr>
          <w:rFonts w:ascii="Arial" w:eastAsia="Arial" w:hAnsi="Arial" w:cs="Arial"/>
          <w:sz w:val="24"/>
          <w:szCs w:val="24"/>
        </w:rPr>
      </w:pPr>
      <w:r w:rsidRPr="00976E05">
        <w:rPr>
          <w:rFonts w:ascii="Arial" w:eastAsia="Arial" w:hAnsi="Arial" w:cs="Arial"/>
          <w:sz w:val="24"/>
          <w:szCs w:val="24"/>
        </w:rPr>
        <w:t xml:space="preserve">The Authority may internally share any information which it receives under Clauses </w:t>
      </w:r>
      <w:r>
        <w:rPr>
          <w:rFonts w:ascii="Arial" w:eastAsia="Arial" w:hAnsi="Arial" w:cs="Arial"/>
          <w:sz w:val="24"/>
          <w:szCs w:val="24"/>
        </w:rPr>
        <w:fldChar w:fldCharType="begin"/>
      </w:r>
      <w:r>
        <w:rPr>
          <w:rFonts w:ascii="Arial" w:eastAsia="Arial" w:hAnsi="Arial" w:cs="Arial"/>
          <w:sz w:val="24"/>
          <w:szCs w:val="24"/>
        </w:rPr>
        <w:instrText xml:space="preserve"> REF _Ref41986621 \n \h </w:instrText>
      </w:r>
      <w:r>
        <w:rPr>
          <w:rFonts w:ascii="Arial" w:eastAsia="Arial" w:hAnsi="Arial" w:cs="Arial"/>
          <w:sz w:val="24"/>
          <w:szCs w:val="24"/>
        </w:rPr>
      </w:r>
      <w:r>
        <w:rPr>
          <w:rFonts w:ascii="Arial" w:eastAsia="Arial" w:hAnsi="Arial" w:cs="Arial"/>
          <w:sz w:val="24"/>
          <w:szCs w:val="24"/>
        </w:rPr>
        <w:fldChar w:fldCharType="separate"/>
      </w:r>
      <w:r>
        <w:rPr>
          <w:rFonts w:ascii="Arial" w:eastAsia="Arial" w:hAnsi="Arial" w:cs="Arial"/>
          <w:sz w:val="24"/>
          <w:szCs w:val="24"/>
        </w:rPr>
        <w:t>4.3</w:t>
      </w:r>
      <w:r>
        <w:rPr>
          <w:rFonts w:ascii="Arial" w:eastAsia="Arial" w:hAnsi="Arial" w:cs="Arial"/>
          <w:sz w:val="24"/>
          <w:szCs w:val="24"/>
        </w:rPr>
        <w:fldChar w:fldCharType="end"/>
      </w:r>
      <w:r w:rsidRPr="00976E05">
        <w:rPr>
          <w:rFonts w:ascii="Arial" w:eastAsia="Arial" w:hAnsi="Arial" w:cs="Arial"/>
          <w:sz w:val="24"/>
          <w:szCs w:val="24"/>
        </w:rPr>
        <w:t xml:space="preserve"> to </w:t>
      </w:r>
      <w:r>
        <w:rPr>
          <w:rFonts w:ascii="Arial" w:eastAsia="Arial" w:hAnsi="Arial" w:cs="Arial"/>
          <w:sz w:val="24"/>
          <w:szCs w:val="24"/>
        </w:rPr>
        <w:fldChar w:fldCharType="begin"/>
      </w:r>
      <w:r>
        <w:rPr>
          <w:rFonts w:ascii="Arial" w:eastAsia="Arial" w:hAnsi="Arial" w:cs="Arial"/>
          <w:sz w:val="24"/>
          <w:szCs w:val="24"/>
        </w:rPr>
        <w:instrText xml:space="preserve"> REF _Ref41986738 \n \h </w:instrText>
      </w:r>
      <w:r>
        <w:rPr>
          <w:rFonts w:ascii="Arial" w:eastAsia="Arial" w:hAnsi="Arial" w:cs="Arial"/>
          <w:sz w:val="24"/>
          <w:szCs w:val="24"/>
        </w:rPr>
      </w:r>
      <w:r>
        <w:rPr>
          <w:rFonts w:ascii="Arial" w:eastAsia="Arial" w:hAnsi="Arial" w:cs="Arial"/>
          <w:sz w:val="24"/>
          <w:szCs w:val="24"/>
        </w:rPr>
        <w:fldChar w:fldCharType="separate"/>
      </w:r>
      <w:r>
        <w:rPr>
          <w:rFonts w:ascii="Arial" w:eastAsia="Arial" w:hAnsi="Arial" w:cs="Arial"/>
          <w:sz w:val="24"/>
          <w:szCs w:val="24"/>
        </w:rPr>
        <w:t>4.4</w:t>
      </w:r>
      <w:r>
        <w:rPr>
          <w:rFonts w:ascii="Arial" w:eastAsia="Arial" w:hAnsi="Arial" w:cs="Arial"/>
          <w:sz w:val="24"/>
          <w:szCs w:val="24"/>
        </w:rPr>
        <w:fldChar w:fldCharType="end"/>
      </w:r>
      <w:r w:rsidRPr="00976E05">
        <w:rPr>
          <w:rFonts w:ascii="Arial" w:eastAsia="Arial" w:hAnsi="Arial" w:cs="Arial"/>
          <w:sz w:val="24"/>
          <w:szCs w:val="24"/>
        </w:rPr>
        <w:t xml:space="preserve"> (inclusive) and </w:t>
      </w:r>
      <w:r>
        <w:rPr>
          <w:rFonts w:ascii="Arial" w:eastAsia="Arial" w:hAnsi="Arial" w:cs="Arial"/>
          <w:sz w:val="24"/>
          <w:szCs w:val="24"/>
        </w:rPr>
        <w:fldChar w:fldCharType="begin"/>
      </w:r>
      <w:r>
        <w:rPr>
          <w:rFonts w:ascii="Arial" w:eastAsia="Arial" w:hAnsi="Arial" w:cs="Arial"/>
          <w:sz w:val="24"/>
          <w:szCs w:val="24"/>
        </w:rPr>
        <w:instrText xml:space="preserve"> REF _Ref20319292 \n \h </w:instrText>
      </w:r>
      <w:r>
        <w:rPr>
          <w:rFonts w:ascii="Arial" w:eastAsia="Arial" w:hAnsi="Arial" w:cs="Arial"/>
          <w:sz w:val="24"/>
          <w:szCs w:val="24"/>
        </w:rPr>
      </w:r>
      <w:r>
        <w:rPr>
          <w:rFonts w:ascii="Arial" w:eastAsia="Arial" w:hAnsi="Arial" w:cs="Arial"/>
          <w:sz w:val="24"/>
          <w:szCs w:val="24"/>
        </w:rPr>
        <w:fldChar w:fldCharType="separate"/>
      </w:r>
      <w:r>
        <w:rPr>
          <w:rFonts w:ascii="Arial" w:eastAsia="Arial" w:hAnsi="Arial" w:cs="Arial"/>
          <w:sz w:val="24"/>
          <w:szCs w:val="24"/>
        </w:rPr>
        <w:t>4.6</w:t>
      </w:r>
      <w:r>
        <w:rPr>
          <w:rFonts w:ascii="Arial" w:eastAsia="Arial" w:hAnsi="Arial" w:cs="Arial"/>
          <w:sz w:val="24"/>
          <w:szCs w:val="24"/>
        </w:rPr>
        <w:fldChar w:fldCharType="end"/>
      </w:r>
      <w:r w:rsidRPr="00976E05">
        <w:rPr>
          <w:rFonts w:ascii="Arial" w:eastAsia="Arial" w:hAnsi="Arial" w:cs="Arial"/>
          <w:sz w:val="24"/>
          <w:szCs w:val="24"/>
        </w:rPr>
        <w:t xml:space="preserve">, for the purpose of the collection and management of revenue for which the Authority is responsible. </w:t>
      </w:r>
    </w:p>
    <w:p w14:paraId="5F78E87C" w14:textId="77777777" w:rsidR="00F168DE" w:rsidRPr="00976E05" w:rsidRDefault="00F168DE" w:rsidP="00F168DE">
      <w:pPr>
        <w:jc w:val="left"/>
        <w:rPr>
          <w:rFonts w:ascii="Arial" w:eastAsia="Arial" w:hAnsi="Arial" w:cs="Arial"/>
          <w:sz w:val="24"/>
          <w:szCs w:val="24"/>
        </w:rPr>
      </w:pPr>
    </w:p>
    <w:p w14:paraId="3C7BBA68" w14:textId="77777777" w:rsidR="00F168DE" w:rsidRPr="009161FB" w:rsidRDefault="00F168DE" w:rsidP="00F168DE">
      <w:pPr>
        <w:pStyle w:val="Heading1"/>
        <w:numPr>
          <w:ilvl w:val="0"/>
          <w:numId w:val="34"/>
        </w:numPr>
        <w:ind w:left="284" w:hanging="284"/>
        <w:rPr>
          <w:rFonts w:ascii="Arial" w:eastAsia="Arial" w:hAnsi="Arial" w:cs="Arial"/>
        </w:rPr>
      </w:pPr>
      <w:r w:rsidRPr="009161FB">
        <w:rPr>
          <w:rFonts w:ascii="Arial" w:eastAsia="Arial" w:hAnsi="Arial" w:cs="Arial"/>
        </w:rPr>
        <w:t>Use of Off-shore Tax Structures</w:t>
      </w:r>
      <w:bookmarkStart w:id="379" w:name="_Ref456277829"/>
    </w:p>
    <w:p w14:paraId="71AB0E0E" w14:textId="77777777" w:rsidR="00F168DE" w:rsidRPr="00307C23" w:rsidRDefault="00F168DE" w:rsidP="00F168DE">
      <w:pPr>
        <w:pStyle w:val="ListParagraph"/>
        <w:numPr>
          <w:ilvl w:val="1"/>
          <w:numId w:val="38"/>
        </w:numPr>
        <w:tabs>
          <w:tab w:val="num" w:pos="1440"/>
        </w:tabs>
        <w:jc w:val="left"/>
        <w:rPr>
          <w:rFonts w:ascii="Arial" w:eastAsia="Arial" w:hAnsi="Arial" w:cs="Arial"/>
          <w:b/>
          <w:sz w:val="24"/>
          <w:szCs w:val="24"/>
          <w:lang w:val="en-US"/>
        </w:rPr>
      </w:pPr>
      <w:bookmarkStart w:id="380" w:name="_Ref19805004"/>
      <w:r w:rsidRPr="00307C23">
        <w:rPr>
          <w:rFonts w:ascii="Arial" w:eastAsia="Arial" w:hAnsi="Arial" w:cs="Arial"/>
          <w:bCs/>
          <w:iCs/>
          <w:sz w:val="24"/>
          <w:szCs w:val="24"/>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sidRPr="00307C23">
        <w:rPr>
          <w:rFonts w:ascii="Arial" w:eastAsia="Arial" w:hAnsi="Arial" w:cs="Arial"/>
          <w:b/>
          <w:bCs/>
          <w:iCs/>
          <w:sz w:val="24"/>
          <w:szCs w:val="24"/>
        </w:rPr>
        <w:t>“Prohibited Transactions”</w:t>
      </w:r>
      <w:r w:rsidRPr="00307C23">
        <w:rPr>
          <w:rFonts w:ascii="Arial" w:eastAsia="Arial" w:hAnsi="Arial" w:cs="Arial"/>
          <w:bCs/>
          <w:iCs/>
          <w:sz w:val="24"/>
          <w:szCs w:val="24"/>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381" w:name="_Ref454350421"/>
      <w:bookmarkStart w:id="382" w:name="_Ref19805057"/>
      <w:bookmarkEnd w:id="379"/>
      <w:bookmarkEnd w:id="380"/>
    </w:p>
    <w:p w14:paraId="4A472CF7" w14:textId="77777777" w:rsidR="00F168DE" w:rsidRPr="00307C23" w:rsidRDefault="00F168DE" w:rsidP="00F168DE">
      <w:pPr>
        <w:pStyle w:val="ListParagraph"/>
        <w:numPr>
          <w:ilvl w:val="1"/>
          <w:numId w:val="38"/>
        </w:numPr>
        <w:tabs>
          <w:tab w:val="num" w:pos="1440"/>
        </w:tabs>
        <w:jc w:val="left"/>
        <w:rPr>
          <w:rFonts w:ascii="Arial" w:eastAsia="Arial" w:hAnsi="Arial" w:cs="Arial"/>
          <w:b/>
          <w:sz w:val="24"/>
          <w:szCs w:val="24"/>
          <w:lang w:val="en-US"/>
        </w:rPr>
      </w:pPr>
      <w:r w:rsidRPr="00307C23">
        <w:rPr>
          <w:rFonts w:ascii="Arial" w:eastAsia="Arial" w:hAnsi="Arial" w:cs="Arial"/>
          <w:bCs/>
          <w:iCs/>
          <w:sz w:val="24"/>
          <w:szCs w:val="24"/>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383" w:name="_Ref454350981"/>
      <w:bookmarkStart w:id="384" w:name="_Ref19805096"/>
      <w:bookmarkEnd w:id="381"/>
      <w:bookmarkEnd w:id="382"/>
    </w:p>
    <w:p w14:paraId="2794DF91" w14:textId="77777777" w:rsidR="00F168DE" w:rsidRPr="00307C23" w:rsidRDefault="00F168DE" w:rsidP="00F168DE">
      <w:pPr>
        <w:pStyle w:val="ListParagraph"/>
        <w:numPr>
          <w:ilvl w:val="1"/>
          <w:numId w:val="38"/>
        </w:numPr>
        <w:tabs>
          <w:tab w:val="num" w:pos="1440"/>
        </w:tabs>
        <w:jc w:val="left"/>
        <w:rPr>
          <w:rFonts w:ascii="Arial" w:eastAsia="Arial" w:hAnsi="Arial" w:cs="Arial"/>
          <w:b/>
          <w:sz w:val="24"/>
          <w:szCs w:val="24"/>
          <w:lang w:val="en-US"/>
        </w:rPr>
      </w:pPr>
      <w:r w:rsidRPr="00307C23">
        <w:rPr>
          <w:rFonts w:ascii="Arial" w:eastAsia="Arial" w:hAnsi="Arial" w:cs="Arial"/>
          <w:bCs/>
          <w:iCs/>
          <w:sz w:val="24"/>
          <w:szCs w:val="24"/>
        </w:rPr>
        <w:t xml:space="preserve">In the event of a Prohibited Transaction being entered into in breach of Clause </w:t>
      </w:r>
      <w:r>
        <w:rPr>
          <w:rFonts w:ascii="Arial" w:eastAsia="Arial" w:hAnsi="Arial" w:cs="Arial"/>
          <w:bCs/>
          <w:iCs/>
          <w:sz w:val="24"/>
          <w:szCs w:val="24"/>
        </w:rPr>
        <w:fldChar w:fldCharType="begin"/>
      </w:r>
      <w:r>
        <w:rPr>
          <w:rFonts w:ascii="Arial" w:eastAsia="Arial" w:hAnsi="Arial" w:cs="Arial"/>
          <w:bCs/>
          <w:iCs/>
          <w:sz w:val="24"/>
          <w:szCs w:val="24"/>
        </w:rPr>
        <w:instrText xml:space="preserve"> REF _Ref19805004 \n \h </w:instrText>
      </w:r>
      <w:r>
        <w:rPr>
          <w:rFonts w:ascii="Arial" w:eastAsia="Arial" w:hAnsi="Arial" w:cs="Arial"/>
          <w:bCs/>
          <w:iCs/>
          <w:sz w:val="24"/>
          <w:szCs w:val="24"/>
        </w:rPr>
      </w:r>
      <w:r>
        <w:rPr>
          <w:rFonts w:ascii="Arial" w:eastAsia="Arial" w:hAnsi="Arial" w:cs="Arial"/>
          <w:bCs/>
          <w:iCs/>
          <w:sz w:val="24"/>
          <w:szCs w:val="24"/>
        </w:rPr>
        <w:fldChar w:fldCharType="separate"/>
      </w:r>
      <w:r>
        <w:rPr>
          <w:rFonts w:ascii="Arial" w:eastAsia="Arial" w:hAnsi="Arial" w:cs="Arial"/>
          <w:bCs/>
          <w:iCs/>
          <w:sz w:val="24"/>
          <w:szCs w:val="24"/>
        </w:rPr>
        <w:t>5.1</w:t>
      </w:r>
      <w:r>
        <w:rPr>
          <w:rFonts w:ascii="Arial" w:eastAsia="Arial" w:hAnsi="Arial" w:cs="Arial"/>
          <w:bCs/>
          <w:iCs/>
          <w:sz w:val="24"/>
          <w:szCs w:val="24"/>
        </w:rPr>
        <w:fldChar w:fldCharType="end"/>
      </w:r>
      <w:r w:rsidRPr="00307C23">
        <w:rPr>
          <w:rFonts w:ascii="Arial" w:eastAsia="Arial" w:hAnsi="Arial" w:cs="Arial"/>
          <w:bCs/>
          <w:iCs/>
          <w:sz w:val="24"/>
          <w:szCs w:val="24"/>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sidRPr="00307C23">
        <w:rPr>
          <w:rFonts w:ascii="Arial" w:eastAsia="Arial" w:hAnsi="Arial" w:cs="Arial"/>
          <w:bCs/>
          <w:iCs/>
          <w:sz w:val="24"/>
          <w:szCs w:val="24"/>
        </w:rPr>
        <w:fldChar w:fldCharType="begin"/>
      </w:r>
      <w:r w:rsidRPr="00307C23">
        <w:rPr>
          <w:rFonts w:ascii="Arial" w:eastAsia="Arial" w:hAnsi="Arial" w:cs="Arial"/>
          <w:bCs/>
          <w:iCs/>
          <w:sz w:val="24"/>
          <w:szCs w:val="24"/>
        </w:rPr>
        <w:instrText xml:space="preserve"> REF _Ref19805004 \r \h </w:instrText>
      </w:r>
      <w:r w:rsidRPr="00307C23">
        <w:rPr>
          <w:rFonts w:ascii="Arial" w:eastAsia="Arial" w:hAnsi="Arial" w:cs="Arial"/>
          <w:bCs/>
          <w:iCs/>
          <w:sz w:val="24"/>
          <w:szCs w:val="24"/>
        </w:rPr>
      </w:r>
      <w:r w:rsidRPr="00307C23">
        <w:rPr>
          <w:rFonts w:ascii="Arial" w:eastAsia="Arial" w:hAnsi="Arial" w:cs="Arial"/>
          <w:bCs/>
          <w:iCs/>
          <w:sz w:val="24"/>
          <w:szCs w:val="24"/>
        </w:rPr>
        <w:fldChar w:fldCharType="separate"/>
      </w:r>
      <w:r w:rsidRPr="00307C23">
        <w:rPr>
          <w:rFonts w:ascii="Arial" w:eastAsia="Arial" w:hAnsi="Arial" w:cs="Arial"/>
          <w:bCs/>
          <w:iCs/>
          <w:sz w:val="24"/>
          <w:szCs w:val="24"/>
        </w:rPr>
        <w:t>5.1</w:t>
      </w:r>
      <w:r w:rsidRPr="00307C23">
        <w:rPr>
          <w:rFonts w:ascii="Arial" w:eastAsia="Arial" w:hAnsi="Arial" w:cs="Arial"/>
          <w:sz w:val="24"/>
          <w:szCs w:val="24"/>
        </w:rPr>
        <w:fldChar w:fldCharType="end"/>
      </w:r>
      <w:r w:rsidRPr="00307C23">
        <w:rPr>
          <w:rFonts w:ascii="Arial" w:eastAsia="Arial" w:hAnsi="Arial" w:cs="Arial"/>
          <w:bCs/>
          <w:iCs/>
          <w:sz w:val="24"/>
          <w:szCs w:val="24"/>
        </w:rPr>
        <w:t xml:space="preserve"> and </w:t>
      </w:r>
      <w:r w:rsidRPr="00307C23">
        <w:rPr>
          <w:rFonts w:ascii="Arial" w:eastAsia="Arial" w:hAnsi="Arial" w:cs="Arial"/>
          <w:bCs/>
          <w:iCs/>
          <w:sz w:val="24"/>
          <w:szCs w:val="24"/>
        </w:rPr>
        <w:fldChar w:fldCharType="begin"/>
      </w:r>
      <w:r w:rsidRPr="00307C23">
        <w:rPr>
          <w:rFonts w:ascii="Arial" w:eastAsia="Arial" w:hAnsi="Arial" w:cs="Arial"/>
          <w:bCs/>
          <w:iCs/>
          <w:sz w:val="24"/>
          <w:szCs w:val="24"/>
        </w:rPr>
        <w:instrText xml:space="preserve"> REF _Ref19805057 \r \h </w:instrText>
      </w:r>
      <w:r w:rsidRPr="00307C23">
        <w:rPr>
          <w:rFonts w:ascii="Arial" w:eastAsia="Arial" w:hAnsi="Arial" w:cs="Arial"/>
          <w:bCs/>
          <w:iCs/>
          <w:sz w:val="24"/>
          <w:szCs w:val="24"/>
        </w:rPr>
      </w:r>
      <w:r w:rsidRPr="00307C23">
        <w:rPr>
          <w:rFonts w:ascii="Arial" w:eastAsia="Arial" w:hAnsi="Arial" w:cs="Arial"/>
          <w:bCs/>
          <w:iCs/>
          <w:sz w:val="24"/>
          <w:szCs w:val="24"/>
        </w:rPr>
        <w:fldChar w:fldCharType="separate"/>
      </w:r>
      <w:r w:rsidRPr="00307C23">
        <w:rPr>
          <w:rFonts w:ascii="Arial" w:eastAsia="Arial" w:hAnsi="Arial" w:cs="Arial"/>
          <w:bCs/>
          <w:iCs/>
          <w:sz w:val="24"/>
          <w:szCs w:val="24"/>
        </w:rPr>
        <w:t>5.2</w:t>
      </w:r>
      <w:r w:rsidRPr="00307C23">
        <w:rPr>
          <w:rFonts w:ascii="Arial" w:eastAsia="Arial" w:hAnsi="Arial" w:cs="Arial"/>
          <w:sz w:val="24"/>
          <w:szCs w:val="24"/>
        </w:rPr>
        <w:fldChar w:fldCharType="end"/>
      </w:r>
      <w:r w:rsidRPr="00307C23">
        <w:rPr>
          <w:rFonts w:ascii="Arial" w:eastAsia="Arial" w:hAnsi="Arial" w:cs="Arial"/>
          <w:bCs/>
          <w:iCs/>
          <w:sz w:val="24"/>
          <w:szCs w:val="24"/>
        </w:rPr>
        <w:t>,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w:t>
      </w:r>
      <w:bookmarkStart w:id="385" w:name="_Ref519588655"/>
      <w:bookmarkEnd w:id="383"/>
      <w:bookmarkEnd w:id="384"/>
    </w:p>
    <w:p w14:paraId="15517D5E" w14:textId="77777777" w:rsidR="00F168DE" w:rsidRPr="00307C23" w:rsidRDefault="00F168DE" w:rsidP="00F168DE">
      <w:pPr>
        <w:pStyle w:val="ListParagraph"/>
        <w:numPr>
          <w:ilvl w:val="1"/>
          <w:numId w:val="38"/>
        </w:numPr>
        <w:tabs>
          <w:tab w:val="num" w:pos="1440"/>
        </w:tabs>
        <w:jc w:val="left"/>
        <w:rPr>
          <w:rFonts w:ascii="Arial" w:eastAsia="Arial" w:hAnsi="Arial" w:cs="Arial"/>
          <w:b/>
          <w:sz w:val="24"/>
          <w:szCs w:val="24"/>
          <w:lang w:val="en-US"/>
        </w:rPr>
      </w:pPr>
      <w:r w:rsidRPr="00307C23">
        <w:rPr>
          <w:rFonts w:ascii="Arial" w:eastAsia="Arial" w:hAnsi="Arial" w:cs="Arial"/>
          <w:bCs/>
          <w:iCs/>
          <w:sz w:val="24"/>
          <w:szCs w:val="24"/>
        </w:rPr>
        <w:t xml:space="preserve">Failure by the Supplier (or a Key Subcontractor) to comply with the obligations set out in Clauses </w:t>
      </w:r>
      <w:r w:rsidRPr="00307C23">
        <w:rPr>
          <w:rFonts w:ascii="Arial" w:eastAsia="Arial" w:hAnsi="Arial" w:cs="Arial"/>
          <w:bCs/>
          <w:iCs/>
          <w:sz w:val="24"/>
          <w:szCs w:val="24"/>
        </w:rPr>
        <w:fldChar w:fldCharType="begin"/>
      </w:r>
      <w:r w:rsidRPr="00307C23">
        <w:rPr>
          <w:rFonts w:ascii="Arial" w:eastAsia="Arial" w:hAnsi="Arial" w:cs="Arial"/>
          <w:bCs/>
          <w:iCs/>
          <w:sz w:val="24"/>
          <w:szCs w:val="24"/>
        </w:rPr>
        <w:instrText xml:space="preserve"> REF _Ref19805057 \r \h </w:instrText>
      </w:r>
      <w:r w:rsidRPr="00307C23">
        <w:rPr>
          <w:rFonts w:ascii="Arial" w:eastAsia="Arial" w:hAnsi="Arial" w:cs="Arial"/>
          <w:bCs/>
          <w:iCs/>
          <w:sz w:val="24"/>
          <w:szCs w:val="24"/>
        </w:rPr>
      </w:r>
      <w:r w:rsidRPr="00307C23">
        <w:rPr>
          <w:rFonts w:ascii="Arial" w:eastAsia="Arial" w:hAnsi="Arial" w:cs="Arial"/>
          <w:bCs/>
          <w:iCs/>
          <w:sz w:val="24"/>
          <w:szCs w:val="24"/>
        </w:rPr>
        <w:fldChar w:fldCharType="separate"/>
      </w:r>
      <w:r w:rsidRPr="00307C23">
        <w:rPr>
          <w:rFonts w:ascii="Arial" w:eastAsia="Arial" w:hAnsi="Arial" w:cs="Arial"/>
          <w:bCs/>
          <w:iCs/>
          <w:sz w:val="24"/>
          <w:szCs w:val="24"/>
        </w:rPr>
        <w:t>5.2</w:t>
      </w:r>
      <w:r w:rsidRPr="00307C23">
        <w:rPr>
          <w:rFonts w:ascii="Arial" w:eastAsia="Arial" w:hAnsi="Arial" w:cs="Arial"/>
          <w:sz w:val="24"/>
          <w:szCs w:val="24"/>
        </w:rPr>
        <w:fldChar w:fldCharType="end"/>
      </w:r>
      <w:r w:rsidRPr="00307C23">
        <w:rPr>
          <w:rFonts w:ascii="Arial" w:eastAsia="Arial" w:hAnsi="Arial" w:cs="Arial"/>
          <w:bCs/>
          <w:iCs/>
          <w:sz w:val="24"/>
          <w:szCs w:val="24"/>
        </w:rPr>
        <w:t xml:space="preserve"> and </w:t>
      </w:r>
      <w:r w:rsidRPr="00307C23">
        <w:rPr>
          <w:rFonts w:ascii="Arial" w:eastAsia="Arial" w:hAnsi="Arial" w:cs="Arial"/>
          <w:bCs/>
          <w:iCs/>
          <w:sz w:val="24"/>
          <w:szCs w:val="24"/>
        </w:rPr>
        <w:fldChar w:fldCharType="begin"/>
      </w:r>
      <w:r w:rsidRPr="00307C23">
        <w:rPr>
          <w:rFonts w:ascii="Arial" w:eastAsia="Arial" w:hAnsi="Arial" w:cs="Arial"/>
          <w:bCs/>
          <w:iCs/>
          <w:sz w:val="24"/>
          <w:szCs w:val="24"/>
        </w:rPr>
        <w:instrText xml:space="preserve"> REF _Ref19805096 \r \h </w:instrText>
      </w:r>
      <w:r w:rsidRPr="00307C23">
        <w:rPr>
          <w:rFonts w:ascii="Arial" w:eastAsia="Arial" w:hAnsi="Arial" w:cs="Arial"/>
          <w:bCs/>
          <w:iCs/>
          <w:sz w:val="24"/>
          <w:szCs w:val="24"/>
        </w:rPr>
      </w:r>
      <w:r w:rsidRPr="00307C23">
        <w:rPr>
          <w:rFonts w:ascii="Arial" w:eastAsia="Arial" w:hAnsi="Arial" w:cs="Arial"/>
          <w:bCs/>
          <w:iCs/>
          <w:sz w:val="24"/>
          <w:szCs w:val="24"/>
        </w:rPr>
        <w:fldChar w:fldCharType="separate"/>
      </w:r>
      <w:r w:rsidRPr="00307C23">
        <w:rPr>
          <w:rFonts w:ascii="Arial" w:eastAsia="Arial" w:hAnsi="Arial" w:cs="Arial"/>
          <w:bCs/>
          <w:iCs/>
          <w:sz w:val="24"/>
          <w:szCs w:val="24"/>
        </w:rPr>
        <w:t>5.3</w:t>
      </w:r>
      <w:r w:rsidRPr="00307C23">
        <w:rPr>
          <w:rFonts w:ascii="Arial" w:eastAsia="Arial" w:hAnsi="Arial" w:cs="Arial"/>
          <w:sz w:val="24"/>
          <w:szCs w:val="24"/>
        </w:rPr>
        <w:fldChar w:fldCharType="end"/>
      </w:r>
      <w:r w:rsidRPr="00307C23">
        <w:rPr>
          <w:rFonts w:ascii="Arial" w:eastAsia="Arial" w:hAnsi="Arial" w:cs="Arial"/>
          <w:bCs/>
          <w:iCs/>
          <w:sz w:val="24"/>
          <w:szCs w:val="24"/>
        </w:rPr>
        <w:t xml:space="preserve"> shall allow the Authority to terminate the Agreement </w:t>
      </w:r>
      <w:r w:rsidRPr="00307C23">
        <w:rPr>
          <w:rFonts w:ascii="Arial" w:eastAsia="Arial" w:hAnsi="Arial" w:cs="Arial"/>
          <w:bCs/>
          <w:iCs/>
          <w:sz w:val="24"/>
          <w:szCs w:val="24"/>
        </w:rPr>
        <w:lastRenderedPageBreak/>
        <w:t xml:space="preserve">pursuant to the Clause that </w:t>
      </w:r>
      <w:bookmarkEnd w:id="385"/>
      <w:r w:rsidRPr="00307C23">
        <w:rPr>
          <w:rFonts w:ascii="Arial" w:eastAsia="Arial" w:hAnsi="Arial" w:cs="Arial"/>
          <w:sz w:val="24"/>
          <w:szCs w:val="24"/>
        </w:rPr>
        <w:t>provides the Authority the right to terminate the Agreement for Supplier fault (termination for Supplier cause).</w:t>
      </w:r>
    </w:p>
    <w:p w14:paraId="724341C2" w14:textId="77777777" w:rsidR="00F168DE" w:rsidRPr="00976E05" w:rsidRDefault="00F168DE" w:rsidP="00F168DE">
      <w:pPr>
        <w:jc w:val="left"/>
        <w:rPr>
          <w:rFonts w:ascii="Arial" w:eastAsia="Arial" w:hAnsi="Arial" w:cs="Arial"/>
          <w:b/>
          <w:sz w:val="24"/>
          <w:szCs w:val="24"/>
          <w:lang w:val="en-US"/>
        </w:rPr>
      </w:pPr>
    </w:p>
    <w:p w14:paraId="193E9BAD" w14:textId="77777777" w:rsidR="00F168DE" w:rsidRPr="009161FB" w:rsidRDefault="00F168DE" w:rsidP="00F168DE">
      <w:pPr>
        <w:pStyle w:val="Heading1"/>
        <w:numPr>
          <w:ilvl w:val="0"/>
          <w:numId w:val="34"/>
        </w:numPr>
        <w:ind w:left="284" w:hanging="284"/>
        <w:rPr>
          <w:rFonts w:ascii="Arial" w:eastAsia="Arial" w:hAnsi="Arial" w:cs="Arial"/>
        </w:rPr>
      </w:pPr>
      <w:r w:rsidRPr="009161FB">
        <w:rPr>
          <w:rFonts w:ascii="Arial" w:eastAsia="Arial" w:hAnsi="Arial" w:cs="Arial"/>
        </w:rPr>
        <w:t>Data Protection and off-shoring</w:t>
      </w:r>
    </w:p>
    <w:p w14:paraId="11E6FA6A" w14:textId="77777777" w:rsidR="00F168DE" w:rsidRPr="00307C23" w:rsidRDefault="00F168DE" w:rsidP="00F168DE">
      <w:pPr>
        <w:pStyle w:val="ListParagraph"/>
        <w:numPr>
          <w:ilvl w:val="1"/>
          <w:numId w:val="39"/>
        </w:numPr>
        <w:tabs>
          <w:tab w:val="num" w:pos="1440"/>
        </w:tabs>
        <w:jc w:val="left"/>
        <w:rPr>
          <w:rFonts w:ascii="Arial" w:eastAsia="Arial" w:hAnsi="Arial" w:cs="Arial"/>
          <w:sz w:val="24"/>
          <w:szCs w:val="24"/>
          <w:lang w:val="en-US"/>
        </w:rPr>
      </w:pPr>
      <w:bookmarkStart w:id="386" w:name="_Ref19805122"/>
      <w:r w:rsidRPr="00307C23">
        <w:rPr>
          <w:rFonts w:ascii="Arial" w:eastAsia="Arial" w:hAnsi="Arial" w:cs="Arial"/>
          <w:sz w:val="24"/>
          <w:szCs w:val="24"/>
          <w:lang w:val="en-US"/>
        </w:rPr>
        <w:t>The Processor shall, in relation to any Personal Data processed in connection with its obligations under the Agreement:</w:t>
      </w:r>
      <w:bookmarkEnd w:id="386"/>
    </w:p>
    <w:p w14:paraId="652181AF" w14:textId="77777777" w:rsidR="00F168DE" w:rsidRPr="00307C23" w:rsidRDefault="00F168DE" w:rsidP="00F168DE">
      <w:pPr>
        <w:pStyle w:val="ListParagraph"/>
        <w:numPr>
          <w:ilvl w:val="2"/>
          <w:numId w:val="39"/>
        </w:numPr>
        <w:tabs>
          <w:tab w:val="num" w:pos="1276"/>
        </w:tabs>
        <w:ind w:left="1134" w:hanging="850"/>
        <w:jc w:val="left"/>
        <w:rPr>
          <w:rFonts w:ascii="Arial" w:eastAsia="Arial" w:hAnsi="Arial" w:cs="Arial"/>
          <w:sz w:val="24"/>
          <w:szCs w:val="24"/>
        </w:rPr>
      </w:pPr>
      <w:r w:rsidRPr="00307C23">
        <w:rPr>
          <w:rFonts w:ascii="Arial" w:eastAsia="Arial" w:hAnsi="Arial" w:cs="Arial"/>
          <w:sz w:val="24"/>
          <w:szCs w:val="24"/>
        </w:rPr>
        <w:t>not transfer Personal Data outside of the United Kingdom unless the prior written consent of the Controller has been obtained and the following conditions are fulfilled:</w:t>
      </w:r>
    </w:p>
    <w:p w14:paraId="5178F3DC" w14:textId="77777777" w:rsidR="00F168DE" w:rsidRDefault="00F168DE" w:rsidP="00F168DE">
      <w:pPr>
        <w:pStyle w:val="ListParagraph"/>
        <w:numPr>
          <w:ilvl w:val="0"/>
          <w:numId w:val="40"/>
        </w:numPr>
        <w:jc w:val="left"/>
        <w:rPr>
          <w:rFonts w:ascii="Arial" w:eastAsia="Arial" w:hAnsi="Arial" w:cs="Arial"/>
          <w:sz w:val="24"/>
          <w:szCs w:val="24"/>
          <w:lang w:val="en-US"/>
        </w:rPr>
      </w:pPr>
      <w:r w:rsidRPr="00307C23">
        <w:rPr>
          <w:rFonts w:ascii="Arial" w:eastAsia="Arial" w:hAnsi="Arial" w:cs="Arial"/>
          <w:sz w:val="24"/>
          <w:szCs w:val="24"/>
          <w:lang w:val="en-US"/>
        </w:rPr>
        <w:t>the Controller or the Processor has provided appropriate safeguards in relation to the transfer (whether in accordance with GDPR Article 46 or LED Article 37) as determined by the Controller;</w:t>
      </w:r>
    </w:p>
    <w:p w14:paraId="28301E3C" w14:textId="77777777" w:rsidR="00F168DE" w:rsidRDefault="00F168DE" w:rsidP="00F168DE">
      <w:pPr>
        <w:pStyle w:val="ListParagraph"/>
        <w:numPr>
          <w:ilvl w:val="0"/>
          <w:numId w:val="40"/>
        </w:numPr>
        <w:jc w:val="left"/>
        <w:rPr>
          <w:rFonts w:ascii="Arial" w:eastAsia="Arial" w:hAnsi="Arial" w:cs="Arial"/>
          <w:sz w:val="24"/>
          <w:szCs w:val="24"/>
          <w:lang w:val="en-US"/>
        </w:rPr>
      </w:pPr>
      <w:r w:rsidRPr="00307C23">
        <w:rPr>
          <w:rFonts w:ascii="Arial" w:eastAsia="Arial" w:hAnsi="Arial" w:cs="Arial"/>
          <w:sz w:val="24"/>
          <w:szCs w:val="24"/>
          <w:lang w:val="en-US"/>
        </w:rPr>
        <w:t>the Data Subject has enforceable rights and effective legal remedies;</w:t>
      </w:r>
    </w:p>
    <w:p w14:paraId="59049912" w14:textId="77777777" w:rsidR="00F168DE" w:rsidRDefault="00F168DE" w:rsidP="00F168DE">
      <w:pPr>
        <w:pStyle w:val="ListParagraph"/>
        <w:numPr>
          <w:ilvl w:val="0"/>
          <w:numId w:val="40"/>
        </w:numPr>
        <w:jc w:val="left"/>
        <w:rPr>
          <w:rFonts w:ascii="Arial" w:eastAsia="Arial" w:hAnsi="Arial" w:cs="Arial"/>
          <w:sz w:val="24"/>
          <w:szCs w:val="24"/>
          <w:lang w:val="en-US"/>
        </w:rPr>
      </w:pPr>
      <w:r w:rsidRPr="00307C23">
        <w:rPr>
          <w:rFonts w:ascii="Arial" w:eastAsia="Arial" w:hAnsi="Arial" w:cs="Arial"/>
          <w:sz w:val="24"/>
          <w:szCs w:val="24"/>
          <w:lang w:val="en-US"/>
        </w:rPr>
        <w:t xml:space="preserve">the Processor complies with its obligations under the Data Protection Legislation by providing an adequate level of protection to any Personal Data that is transferred (or, if it is not so bound, uses its best </w:t>
      </w:r>
      <w:proofErr w:type="spellStart"/>
      <w:r w:rsidRPr="00307C23">
        <w:rPr>
          <w:rFonts w:ascii="Arial" w:eastAsia="Arial" w:hAnsi="Arial" w:cs="Arial"/>
          <w:sz w:val="24"/>
          <w:szCs w:val="24"/>
          <w:lang w:val="en-US"/>
        </w:rPr>
        <w:t>endeavours</w:t>
      </w:r>
      <w:proofErr w:type="spellEnd"/>
      <w:r w:rsidRPr="00307C23">
        <w:rPr>
          <w:rFonts w:ascii="Arial" w:eastAsia="Arial" w:hAnsi="Arial" w:cs="Arial"/>
          <w:sz w:val="24"/>
          <w:szCs w:val="24"/>
          <w:lang w:val="en-US"/>
        </w:rPr>
        <w:t xml:space="preserve"> to assist the Controller in meeting its obligations); and</w:t>
      </w:r>
    </w:p>
    <w:p w14:paraId="20712700" w14:textId="77777777" w:rsidR="00F168DE" w:rsidRPr="00307C23" w:rsidRDefault="00F168DE" w:rsidP="00F168DE">
      <w:pPr>
        <w:pStyle w:val="ListParagraph"/>
        <w:numPr>
          <w:ilvl w:val="0"/>
          <w:numId w:val="40"/>
        </w:numPr>
        <w:jc w:val="left"/>
        <w:rPr>
          <w:rFonts w:ascii="Arial" w:eastAsia="Arial" w:hAnsi="Arial" w:cs="Arial"/>
          <w:sz w:val="24"/>
          <w:szCs w:val="24"/>
          <w:lang w:val="en-US"/>
        </w:rPr>
      </w:pPr>
      <w:r w:rsidRPr="00307C23">
        <w:rPr>
          <w:rFonts w:ascii="Arial" w:eastAsia="Arial" w:hAnsi="Arial" w:cs="Arial"/>
          <w:sz w:val="24"/>
          <w:szCs w:val="24"/>
          <w:lang w:val="en-US"/>
        </w:rPr>
        <w:t>the Processor complies with any reasonable instructions notified to it in advance by the Controller with respect to the processing of the Personal Data;</w:t>
      </w:r>
    </w:p>
    <w:p w14:paraId="2FF1EE36" w14:textId="77777777" w:rsidR="00F168DE" w:rsidRPr="00976E05" w:rsidRDefault="00F168DE" w:rsidP="00F168DE">
      <w:pPr>
        <w:numPr>
          <w:ilvl w:val="1"/>
          <w:numId w:val="39"/>
        </w:numPr>
        <w:tabs>
          <w:tab w:val="num" w:pos="1440"/>
        </w:tabs>
        <w:jc w:val="left"/>
        <w:rPr>
          <w:rFonts w:ascii="Arial" w:eastAsia="Arial" w:hAnsi="Arial" w:cs="Arial"/>
          <w:b/>
          <w:sz w:val="24"/>
          <w:szCs w:val="24"/>
        </w:rPr>
      </w:pPr>
      <w:r w:rsidRPr="00976E05">
        <w:rPr>
          <w:rFonts w:ascii="Arial" w:eastAsia="Arial" w:hAnsi="Arial" w:cs="Arial"/>
          <w:bCs/>
          <w:iCs/>
          <w:sz w:val="24"/>
          <w:szCs w:val="24"/>
        </w:rPr>
        <w:t xml:space="preserve">Failure by the Processor to comply with the obligations set out in Clause </w:t>
      </w:r>
      <w:r w:rsidRPr="00976E05">
        <w:rPr>
          <w:rFonts w:ascii="Arial" w:eastAsia="Arial" w:hAnsi="Arial" w:cs="Arial"/>
          <w:bCs/>
          <w:iCs/>
          <w:sz w:val="24"/>
          <w:szCs w:val="24"/>
        </w:rPr>
        <w:fldChar w:fldCharType="begin"/>
      </w:r>
      <w:r w:rsidRPr="00976E05">
        <w:rPr>
          <w:rFonts w:ascii="Arial" w:eastAsia="Arial" w:hAnsi="Arial" w:cs="Arial"/>
          <w:bCs/>
          <w:iCs/>
          <w:sz w:val="24"/>
          <w:szCs w:val="24"/>
        </w:rPr>
        <w:instrText xml:space="preserve"> REF _Ref19805122 \r \h </w:instrText>
      </w:r>
      <w:r w:rsidRPr="00976E05">
        <w:rPr>
          <w:rFonts w:ascii="Arial" w:eastAsia="Arial" w:hAnsi="Arial" w:cs="Arial"/>
          <w:bCs/>
          <w:iCs/>
          <w:sz w:val="24"/>
          <w:szCs w:val="24"/>
        </w:rPr>
      </w:r>
      <w:r w:rsidRPr="00976E05">
        <w:rPr>
          <w:rFonts w:ascii="Arial" w:eastAsia="Arial" w:hAnsi="Arial" w:cs="Arial"/>
          <w:bCs/>
          <w:iCs/>
          <w:sz w:val="24"/>
          <w:szCs w:val="24"/>
        </w:rPr>
        <w:fldChar w:fldCharType="separate"/>
      </w:r>
      <w:r w:rsidRPr="00976E05">
        <w:rPr>
          <w:rFonts w:ascii="Arial" w:eastAsia="Arial" w:hAnsi="Arial" w:cs="Arial"/>
          <w:bCs/>
          <w:iCs/>
          <w:sz w:val="24"/>
          <w:szCs w:val="24"/>
        </w:rPr>
        <w:t>6.1</w:t>
      </w:r>
      <w:r w:rsidRPr="00976E05">
        <w:rPr>
          <w:rFonts w:ascii="Arial" w:eastAsia="Arial" w:hAnsi="Arial" w:cs="Arial"/>
          <w:sz w:val="24"/>
          <w:szCs w:val="24"/>
        </w:rPr>
        <w:fldChar w:fldCharType="end"/>
      </w:r>
      <w:r w:rsidRPr="00976E05">
        <w:rPr>
          <w:rFonts w:ascii="Arial" w:eastAsia="Arial" w:hAnsi="Arial" w:cs="Arial"/>
          <w:sz w:val="24"/>
          <w:szCs w:val="24"/>
        </w:rPr>
        <w:t xml:space="preserve"> s</w:t>
      </w:r>
      <w:r w:rsidRPr="00976E05">
        <w:rPr>
          <w:rFonts w:ascii="Arial" w:eastAsia="Arial" w:hAnsi="Arial" w:cs="Arial"/>
          <w:bCs/>
          <w:iCs/>
          <w:sz w:val="24"/>
          <w:szCs w:val="24"/>
        </w:rPr>
        <w:t xml:space="preserve">hall allow the Authority to terminate the Agreement pursuant to the Clause that </w:t>
      </w:r>
      <w:r w:rsidRPr="00976E05">
        <w:rPr>
          <w:rFonts w:ascii="Arial" w:eastAsia="Arial" w:hAnsi="Arial" w:cs="Arial"/>
          <w:sz w:val="24"/>
          <w:szCs w:val="24"/>
        </w:rPr>
        <w:t>provides the Authority the right to terminate the Agreement for Supplier fault (termination for Supplier cause or equivalent clause).</w:t>
      </w:r>
    </w:p>
    <w:p w14:paraId="6F4C64D5" w14:textId="77777777" w:rsidR="00F168DE" w:rsidRPr="00976E05" w:rsidRDefault="00F168DE" w:rsidP="00F168DE">
      <w:pPr>
        <w:jc w:val="left"/>
        <w:rPr>
          <w:rFonts w:ascii="Arial" w:eastAsia="Arial" w:hAnsi="Arial" w:cs="Arial"/>
          <w:b/>
          <w:sz w:val="24"/>
          <w:szCs w:val="24"/>
        </w:rPr>
      </w:pPr>
    </w:p>
    <w:p w14:paraId="60C529B3" w14:textId="77777777" w:rsidR="00F168DE" w:rsidRPr="009161FB" w:rsidRDefault="00F168DE" w:rsidP="00F168DE">
      <w:pPr>
        <w:pStyle w:val="Heading1"/>
        <w:numPr>
          <w:ilvl w:val="0"/>
          <w:numId w:val="34"/>
        </w:numPr>
        <w:ind w:left="284" w:hanging="284"/>
        <w:rPr>
          <w:rFonts w:ascii="Arial" w:eastAsia="Arial" w:hAnsi="Arial" w:cs="Arial"/>
        </w:rPr>
      </w:pPr>
      <w:bookmarkStart w:id="387" w:name="_Ref24987602"/>
      <w:bookmarkStart w:id="388" w:name="_Ref25767967"/>
      <w:r w:rsidRPr="009161FB">
        <w:rPr>
          <w:rFonts w:ascii="Arial" w:eastAsia="Arial" w:hAnsi="Arial" w:cs="Arial"/>
        </w:rPr>
        <w:t>Commissioners for Revenue and Customs Act 2005</w:t>
      </w:r>
      <w:bookmarkEnd w:id="387"/>
      <w:r w:rsidRPr="009161FB">
        <w:rPr>
          <w:rFonts w:ascii="Arial" w:eastAsia="Arial" w:hAnsi="Arial" w:cs="Arial"/>
        </w:rPr>
        <w:t xml:space="preserve"> and related Legislation</w:t>
      </w:r>
      <w:bookmarkEnd w:id="388"/>
      <w:r w:rsidRPr="009161FB">
        <w:rPr>
          <w:rFonts w:ascii="Arial" w:eastAsia="Arial" w:hAnsi="Arial" w:cs="Arial"/>
        </w:rPr>
        <w:t xml:space="preserve"> </w:t>
      </w:r>
    </w:p>
    <w:p w14:paraId="06DDAEA5" w14:textId="77777777" w:rsidR="00F168DE" w:rsidRDefault="00F168DE" w:rsidP="00F168DE">
      <w:pPr>
        <w:jc w:val="left"/>
        <w:rPr>
          <w:rFonts w:ascii="Arial" w:eastAsia="Arial" w:hAnsi="Arial" w:cs="Arial"/>
          <w:sz w:val="24"/>
          <w:szCs w:val="24"/>
        </w:rPr>
      </w:pPr>
      <w:bookmarkStart w:id="389" w:name="_Ref19805143"/>
      <w:r>
        <w:rPr>
          <w:rFonts w:ascii="Arial" w:eastAsia="Arial" w:hAnsi="Arial" w:cs="Arial"/>
          <w:sz w:val="24"/>
          <w:szCs w:val="24"/>
        </w:rPr>
        <w:t>7.1.</w:t>
      </w:r>
      <w:r>
        <w:rPr>
          <w:rFonts w:ascii="Arial" w:eastAsia="Arial" w:hAnsi="Arial" w:cs="Arial"/>
          <w:sz w:val="24"/>
          <w:szCs w:val="24"/>
        </w:rPr>
        <w:tab/>
      </w:r>
      <w:r w:rsidRPr="00976E05">
        <w:rPr>
          <w:rFonts w:ascii="Arial" w:eastAsia="Arial" w:hAnsi="Arial" w:cs="Arial"/>
          <w:sz w:val="24"/>
          <w:szCs w:val="24"/>
        </w:rPr>
        <w:t>The Supplier shall comply with, and shall ensure that all Supplier Personnel who will have access to, or are provided with, Authority Data comply with</w:t>
      </w:r>
      <w:bookmarkEnd w:id="389"/>
      <w:r w:rsidRPr="00976E05">
        <w:rPr>
          <w:rFonts w:ascii="Arial" w:eastAsia="Arial" w:hAnsi="Arial" w:cs="Arial"/>
          <w:sz w:val="24"/>
          <w:szCs w:val="24"/>
        </w:rPr>
        <w:t xml:space="preserve"> the obligations set out in Section 18 of the Commissioners for Revenue and Customs Act 2005 (‘CRCA’)</w:t>
      </w:r>
      <w:r>
        <w:rPr>
          <w:rFonts w:ascii="Arial" w:eastAsia="Arial" w:hAnsi="Arial" w:cs="Arial"/>
          <w:sz w:val="24"/>
          <w:szCs w:val="24"/>
        </w:rPr>
        <w:t xml:space="preserve">, </w:t>
      </w:r>
      <w:r w:rsidRPr="007951C3">
        <w:rPr>
          <w:rFonts w:ascii="Arial" w:eastAsia="Arial" w:hAnsi="Arial" w:cs="Arial"/>
          <w:sz w:val="24"/>
          <w:szCs w:val="24"/>
        </w:rPr>
        <w:t>Official Secrets Acts 1911 to 1989 and Finance Act 1989</w:t>
      </w:r>
      <w:r w:rsidRPr="00976E05">
        <w:rPr>
          <w:rFonts w:ascii="Arial" w:eastAsia="Arial" w:hAnsi="Arial" w:cs="Arial"/>
          <w:sz w:val="24"/>
          <w:szCs w:val="24"/>
        </w:rPr>
        <w:t xml:space="preserve"> to maintain the confidentiality of Authority Data.  Further, the Supplier acknowledges that (without prejudice to any other rights and remedies of the Authority) a breach of the aforesaid obligations may lead to a prosecution under Section 19 of CRCA. </w:t>
      </w:r>
    </w:p>
    <w:p w14:paraId="018191AA" w14:textId="77777777" w:rsidR="00F168DE" w:rsidRDefault="00F168DE" w:rsidP="00F168DE">
      <w:pPr>
        <w:jc w:val="left"/>
        <w:rPr>
          <w:rFonts w:ascii="Arial" w:eastAsia="Arial" w:hAnsi="Arial" w:cs="Arial"/>
          <w:sz w:val="24"/>
          <w:szCs w:val="24"/>
        </w:rPr>
      </w:pPr>
    </w:p>
    <w:p w14:paraId="62BDD031" w14:textId="77777777" w:rsidR="00F168DE" w:rsidRDefault="00F168DE" w:rsidP="00F168DE">
      <w:pPr>
        <w:pStyle w:val="ListParagraph"/>
        <w:numPr>
          <w:ilvl w:val="1"/>
          <w:numId w:val="41"/>
        </w:numPr>
        <w:jc w:val="left"/>
        <w:rPr>
          <w:rFonts w:ascii="Arial" w:eastAsia="Arial" w:hAnsi="Arial" w:cs="Arial"/>
          <w:sz w:val="24"/>
          <w:szCs w:val="24"/>
        </w:rPr>
      </w:pPr>
      <w:r w:rsidRPr="00BF2A9B">
        <w:rPr>
          <w:rFonts w:ascii="Arial" w:eastAsia="Arial" w:hAnsi="Arial" w:cs="Arial"/>
          <w:sz w:val="24"/>
          <w:szCs w:val="24"/>
        </w:rPr>
        <w:t>The Supplier shall comply with, and shall ensure that all Supplier Personnel who will have access to, or are provided with, Authority Data comply with the obligations set out in 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26E8D2CD" w14:textId="77777777" w:rsidR="00F168DE" w:rsidRDefault="00F168DE" w:rsidP="00F168DE">
      <w:pPr>
        <w:pStyle w:val="ListParagraph"/>
        <w:numPr>
          <w:ilvl w:val="1"/>
          <w:numId w:val="41"/>
        </w:numPr>
        <w:jc w:val="left"/>
        <w:rPr>
          <w:rFonts w:ascii="Arial" w:eastAsia="Arial" w:hAnsi="Arial" w:cs="Arial"/>
          <w:sz w:val="24"/>
          <w:szCs w:val="24"/>
        </w:rPr>
      </w:pPr>
      <w:r w:rsidRPr="00BF2A9B">
        <w:rPr>
          <w:rFonts w:ascii="Arial" w:eastAsia="Arial" w:hAnsi="Arial" w:cs="Arial"/>
          <w:sz w:val="24"/>
          <w:szCs w:val="24"/>
        </w:rPr>
        <w:t xml:space="preserve">The Supplier shall regularly (not less than once every six (6) months) remind all Supplier Personnel who will have access to, or are provided with, Authority Data in writing of the obligations upon Supplier Personnel set out in Clause </w:t>
      </w:r>
      <w:r w:rsidRPr="00BF2A9B">
        <w:rPr>
          <w:rFonts w:ascii="Arial" w:eastAsia="Arial" w:hAnsi="Arial" w:cs="Arial"/>
          <w:sz w:val="24"/>
          <w:szCs w:val="24"/>
        </w:rPr>
        <w:fldChar w:fldCharType="begin"/>
      </w:r>
      <w:r w:rsidRPr="00BF2A9B">
        <w:rPr>
          <w:rFonts w:ascii="Arial" w:eastAsia="Arial" w:hAnsi="Arial" w:cs="Arial"/>
          <w:sz w:val="24"/>
          <w:szCs w:val="24"/>
        </w:rPr>
        <w:instrText xml:space="preserve"> REF _Ref19805143 \r \h </w:instrText>
      </w:r>
      <w:r w:rsidRPr="00BF2A9B">
        <w:rPr>
          <w:rFonts w:ascii="Arial" w:eastAsia="Arial" w:hAnsi="Arial" w:cs="Arial"/>
          <w:sz w:val="24"/>
          <w:szCs w:val="24"/>
        </w:rPr>
      </w:r>
      <w:r w:rsidRPr="00BF2A9B">
        <w:rPr>
          <w:rFonts w:ascii="Arial" w:eastAsia="Arial" w:hAnsi="Arial" w:cs="Arial"/>
          <w:sz w:val="24"/>
          <w:szCs w:val="24"/>
        </w:rPr>
        <w:fldChar w:fldCharType="separate"/>
      </w:r>
      <w:r w:rsidRPr="00BF2A9B">
        <w:rPr>
          <w:rFonts w:ascii="Arial" w:eastAsia="Arial" w:hAnsi="Arial" w:cs="Arial"/>
          <w:sz w:val="24"/>
          <w:szCs w:val="24"/>
        </w:rPr>
        <w:t>7.1</w:t>
      </w:r>
      <w:r w:rsidRPr="00BF2A9B">
        <w:rPr>
          <w:rFonts w:ascii="Arial" w:eastAsia="Arial" w:hAnsi="Arial" w:cs="Arial"/>
          <w:sz w:val="24"/>
          <w:szCs w:val="24"/>
        </w:rPr>
        <w:fldChar w:fldCharType="end"/>
      </w:r>
      <w:r w:rsidRPr="00BF2A9B">
        <w:rPr>
          <w:rFonts w:ascii="Arial" w:eastAsia="Arial" w:hAnsi="Arial" w:cs="Arial"/>
          <w:sz w:val="24"/>
          <w:szCs w:val="24"/>
        </w:rPr>
        <w:t xml:space="preserve"> above.  The Supplier shall monitor the compliance by Supplier Personnel with such obligations.</w:t>
      </w:r>
    </w:p>
    <w:p w14:paraId="4CEBD019" w14:textId="77777777" w:rsidR="00F168DE" w:rsidRDefault="00F168DE" w:rsidP="00F168DE">
      <w:pPr>
        <w:pStyle w:val="ListParagraph"/>
        <w:numPr>
          <w:ilvl w:val="1"/>
          <w:numId w:val="41"/>
        </w:numPr>
        <w:jc w:val="left"/>
        <w:rPr>
          <w:rFonts w:ascii="Arial" w:eastAsia="Arial" w:hAnsi="Arial" w:cs="Arial"/>
          <w:sz w:val="24"/>
          <w:szCs w:val="24"/>
        </w:rPr>
      </w:pPr>
      <w:r w:rsidRPr="00BF2A9B">
        <w:rPr>
          <w:rFonts w:ascii="Arial" w:eastAsia="Arial" w:hAnsi="Arial" w:cs="Arial"/>
          <w:sz w:val="24"/>
          <w:szCs w:val="24"/>
        </w:rPr>
        <w:t>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w:t>
      </w:r>
    </w:p>
    <w:p w14:paraId="0D9B2FD1" w14:textId="77777777" w:rsidR="00F168DE" w:rsidRDefault="00F168DE" w:rsidP="00F168DE">
      <w:pPr>
        <w:pStyle w:val="ListParagraph"/>
        <w:numPr>
          <w:ilvl w:val="1"/>
          <w:numId w:val="41"/>
        </w:numPr>
        <w:jc w:val="left"/>
        <w:rPr>
          <w:rFonts w:ascii="Arial" w:eastAsia="Arial" w:hAnsi="Arial" w:cs="Arial"/>
          <w:sz w:val="24"/>
          <w:szCs w:val="24"/>
        </w:rPr>
      </w:pPr>
      <w:r w:rsidRPr="00BF2A9B">
        <w:rPr>
          <w:rFonts w:ascii="Arial" w:eastAsia="Arial" w:hAnsi="Arial" w:cs="Arial"/>
          <w:sz w:val="24"/>
          <w:szCs w:val="24"/>
        </w:rPr>
        <w:t xml:space="preserve">In the event that the Supplier or the Supplier Personnel fail to comply with this Clause </w:t>
      </w:r>
      <w:r w:rsidRPr="00BF2A9B">
        <w:rPr>
          <w:rFonts w:ascii="Arial" w:eastAsia="Arial" w:hAnsi="Arial" w:cs="Arial"/>
          <w:sz w:val="24"/>
          <w:szCs w:val="24"/>
        </w:rPr>
        <w:fldChar w:fldCharType="begin"/>
      </w:r>
      <w:r w:rsidRPr="00BF2A9B">
        <w:rPr>
          <w:rFonts w:ascii="Arial" w:eastAsia="Arial" w:hAnsi="Arial" w:cs="Arial"/>
          <w:sz w:val="24"/>
          <w:szCs w:val="24"/>
        </w:rPr>
        <w:instrText xml:space="preserve"> REF _Ref25767967 \r \h </w:instrText>
      </w:r>
      <w:r w:rsidRPr="00BF2A9B">
        <w:rPr>
          <w:rFonts w:ascii="Arial" w:eastAsia="Arial" w:hAnsi="Arial" w:cs="Arial"/>
          <w:sz w:val="24"/>
          <w:szCs w:val="24"/>
        </w:rPr>
      </w:r>
      <w:r w:rsidRPr="00BF2A9B">
        <w:rPr>
          <w:rFonts w:ascii="Arial" w:eastAsia="Arial" w:hAnsi="Arial" w:cs="Arial"/>
          <w:sz w:val="24"/>
          <w:szCs w:val="24"/>
        </w:rPr>
        <w:fldChar w:fldCharType="separate"/>
      </w:r>
      <w:r w:rsidRPr="00BF2A9B">
        <w:rPr>
          <w:rFonts w:ascii="Arial" w:eastAsia="Arial" w:hAnsi="Arial" w:cs="Arial"/>
          <w:sz w:val="24"/>
          <w:szCs w:val="24"/>
        </w:rPr>
        <w:t>7</w:t>
      </w:r>
      <w:r w:rsidRPr="00BF2A9B">
        <w:rPr>
          <w:rFonts w:ascii="Arial" w:eastAsia="Arial" w:hAnsi="Arial" w:cs="Arial"/>
          <w:sz w:val="24"/>
          <w:szCs w:val="24"/>
        </w:rPr>
        <w:fldChar w:fldCharType="end"/>
      </w:r>
      <w:r w:rsidRPr="00BF2A9B">
        <w:rPr>
          <w:rFonts w:ascii="Arial" w:eastAsia="Arial" w:hAnsi="Arial" w:cs="Arial"/>
          <w:sz w:val="24"/>
          <w:szCs w:val="24"/>
        </w:rPr>
        <w:t>, the Authority reserves the right to terminate the Agreement with immediate effect</w:t>
      </w:r>
      <w:r w:rsidRPr="00BF2A9B" w:rsidDel="00920BB3">
        <w:rPr>
          <w:rFonts w:ascii="Arial" w:eastAsia="Arial" w:hAnsi="Arial" w:cs="Arial"/>
          <w:sz w:val="24"/>
          <w:szCs w:val="24"/>
        </w:rPr>
        <w:t xml:space="preserve"> </w:t>
      </w:r>
      <w:r w:rsidRPr="00BF2A9B">
        <w:rPr>
          <w:rFonts w:ascii="Arial" w:eastAsia="Arial" w:hAnsi="Arial" w:cs="Arial"/>
          <w:sz w:val="24"/>
          <w:szCs w:val="24"/>
        </w:rPr>
        <w:t>pursuant</w:t>
      </w:r>
      <w:r w:rsidRPr="00BF2A9B">
        <w:rPr>
          <w:rFonts w:ascii="Arial" w:eastAsia="Arial" w:hAnsi="Arial" w:cs="Arial"/>
          <w:bCs/>
          <w:iCs/>
          <w:sz w:val="24"/>
          <w:szCs w:val="24"/>
        </w:rPr>
        <w:t xml:space="preserve"> to the clause that </w:t>
      </w:r>
      <w:r w:rsidRPr="00BF2A9B">
        <w:rPr>
          <w:rFonts w:ascii="Arial" w:eastAsia="Arial" w:hAnsi="Arial" w:cs="Arial"/>
          <w:sz w:val="24"/>
          <w:szCs w:val="24"/>
        </w:rPr>
        <w:t>provides the Authority the right to terminate the Agreement for Supplier fault (termination for Supplier cause).</w:t>
      </w:r>
    </w:p>
    <w:p w14:paraId="15862B83" w14:textId="77777777" w:rsidR="00F168DE" w:rsidRDefault="00F168DE" w:rsidP="00F168DE">
      <w:pPr>
        <w:rPr>
          <w:rFonts w:ascii="Arial" w:eastAsia="Arial" w:hAnsi="Arial" w:cs="Arial"/>
          <w:sz w:val="24"/>
          <w:szCs w:val="24"/>
        </w:rPr>
      </w:pPr>
      <w:r>
        <w:rPr>
          <w:rFonts w:ascii="Arial" w:eastAsia="Arial" w:hAnsi="Arial" w:cs="Arial"/>
          <w:sz w:val="24"/>
          <w:szCs w:val="24"/>
        </w:rPr>
        <w:lastRenderedPageBreak/>
        <w:br w:type="page"/>
      </w:r>
    </w:p>
    <w:p w14:paraId="573FF81C" w14:textId="77777777" w:rsidR="00F168DE" w:rsidRPr="00E83FA5" w:rsidRDefault="00F168DE" w:rsidP="00F168DE">
      <w:pPr>
        <w:spacing w:after="160" w:line="259" w:lineRule="auto"/>
        <w:jc w:val="center"/>
        <w:rPr>
          <w:rFonts w:ascii="Calibri" w:eastAsia="Calibri" w:hAnsi="Calibri" w:cs="Calibri"/>
          <w:b/>
          <w:sz w:val="22"/>
          <w:szCs w:val="22"/>
          <w:lang w:eastAsia="en-US"/>
        </w:rPr>
      </w:pPr>
      <w:r w:rsidRPr="00E83FA5">
        <w:rPr>
          <w:rFonts w:ascii="Calibri" w:eastAsia="Calibri" w:hAnsi="Calibri" w:cs="Calibri"/>
          <w:b/>
          <w:sz w:val="22"/>
          <w:szCs w:val="22"/>
          <w:lang w:eastAsia="en-US"/>
        </w:rPr>
        <w:lastRenderedPageBreak/>
        <w:t>Annex 1</w:t>
      </w:r>
    </w:p>
    <w:p w14:paraId="4C1E3ADD" w14:textId="77777777" w:rsidR="00F168DE" w:rsidRPr="00E83FA5" w:rsidRDefault="00F168DE" w:rsidP="00F168DE">
      <w:pPr>
        <w:spacing w:after="160" w:line="259" w:lineRule="auto"/>
        <w:jc w:val="center"/>
        <w:rPr>
          <w:rFonts w:ascii="Calibri" w:eastAsia="Calibri" w:hAnsi="Calibri" w:cs="Calibri"/>
          <w:b/>
          <w:sz w:val="22"/>
          <w:szCs w:val="22"/>
          <w:lang w:eastAsia="en-US"/>
        </w:rPr>
      </w:pPr>
      <w:r w:rsidRPr="00E83FA5">
        <w:rPr>
          <w:rFonts w:ascii="Calibri" w:eastAsia="Calibri" w:hAnsi="Calibri" w:cs="Calibri"/>
          <w:b/>
          <w:sz w:val="22"/>
          <w:szCs w:val="22"/>
          <w:lang w:eastAsia="en-US"/>
        </w:rPr>
        <w:t xml:space="preserve">Excerpt from </w:t>
      </w:r>
      <w:r w:rsidRPr="00E83FA5">
        <w:rPr>
          <w:rFonts w:ascii="Calibri" w:eastAsia="Calibri" w:hAnsi="Calibri" w:cs="Calibri"/>
          <w:b/>
          <w:spacing w:val="-2"/>
          <w:sz w:val="22"/>
          <w:szCs w:val="22"/>
          <w:lang w:eastAsia="en-US"/>
        </w:rPr>
        <w:t>HMRC’s “Test for Tax Non-Compliance”</w:t>
      </w:r>
    </w:p>
    <w:p w14:paraId="3EC51151" w14:textId="77777777" w:rsidR="00F168DE" w:rsidRPr="00E83FA5" w:rsidRDefault="00F168DE" w:rsidP="00F168DE">
      <w:pPr>
        <w:spacing w:line="312" w:lineRule="atLeast"/>
        <w:rPr>
          <w:rFonts w:ascii="Calibri" w:eastAsia="Arial Unicode MS" w:hAnsi="Calibri" w:cs="Calibri"/>
          <w:sz w:val="22"/>
          <w:szCs w:val="22"/>
          <w:lang w:eastAsia="en-US"/>
        </w:rPr>
      </w:pPr>
      <w:r w:rsidRPr="00E83FA5">
        <w:rPr>
          <w:rFonts w:ascii="Calibri" w:eastAsia="Arial Unicode MS" w:hAnsi="Calibri" w:cs="Calibri"/>
          <w:i/>
          <w:iCs/>
          <w:color w:val="000000"/>
          <w:sz w:val="22"/>
          <w:szCs w:val="22"/>
          <w:lang w:eastAsia="en-US"/>
        </w:rPr>
        <w:t>Condition one (An in-scope entity or person)</w:t>
      </w:r>
    </w:p>
    <w:p w14:paraId="293632E2" w14:textId="77777777" w:rsidR="00F168DE" w:rsidRPr="00E83FA5" w:rsidRDefault="00F168DE" w:rsidP="00F168DE">
      <w:pPr>
        <w:spacing w:line="312" w:lineRule="atLeast"/>
        <w:textAlignment w:val="baseline"/>
        <w:rPr>
          <w:rFonts w:ascii="Calibri" w:eastAsia="Arial Unicode MS" w:hAnsi="Calibri" w:cs="Calibri"/>
          <w:color w:val="000000"/>
          <w:sz w:val="22"/>
          <w:szCs w:val="22"/>
          <w:lang w:eastAsia="en-US"/>
        </w:rPr>
      </w:pPr>
    </w:p>
    <w:p w14:paraId="1F4AD581" w14:textId="77777777" w:rsidR="00F168DE" w:rsidRPr="00E83FA5" w:rsidRDefault="00F168DE" w:rsidP="00F168DE">
      <w:pPr>
        <w:numPr>
          <w:ilvl w:val="0"/>
          <w:numId w:val="46"/>
        </w:numPr>
        <w:spacing w:after="160" w:line="259" w:lineRule="auto"/>
        <w:jc w:val="left"/>
        <w:textAlignment w:val="baseline"/>
        <w:rPr>
          <w:rFonts w:ascii="Calibri" w:eastAsia="Arial Unicode MS" w:hAnsi="Calibri" w:cs="Calibri"/>
          <w:color w:val="000000"/>
          <w:sz w:val="22"/>
          <w:szCs w:val="22"/>
          <w:lang w:eastAsia="en-US"/>
        </w:rPr>
      </w:pPr>
      <w:r w:rsidRPr="00E83FA5">
        <w:rPr>
          <w:rFonts w:ascii="Calibri" w:eastAsia="Arial Unicode MS" w:hAnsi="Calibri" w:cs="Calibri"/>
          <w:color w:val="000000"/>
          <w:sz w:val="22"/>
          <w:szCs w:val="22"/>
          <w:lang w:eastAsia="en-US"/>
        </w:rPr>
        <w:t>There is a person or entity which is either: (“X”)</w:t>
      </w:r>
    </w:p>
    <w:p w14:paraId="14ED81B2" w14:textId="77777777" w:rsidR="00F168DE" w:rsidRPr="00E83FA5" w:rsidRDefault="00F168DE" w:rsidP="00F168DE">
      <w:pPr>
        <w:spacing w:line="312" w:lineRule="atLeast"/>
        <w:ind w:left="284" w:firstLine="60"/>
        <w:rPr>
          <w:rFonts w:ascii="Calibri" w:eastAsia="Arial Unicode MS" w:hAnsi="Calibri" w:cs="Calibri"/>
          <w:sz w:val="22"/>
          <w:szCs w:val="22"/>
          <w:lang w:eastAsia="en-US"/>
        </w:rPr>
      </w:pPr>
    </w:p>
    <w:p w14:paraId="7695363E" w14:textId="77777777" w:rsidR="00F168DE" w:rsidRPr="00E83FA5" w:rsidRDefault="00F168DE" w:rsidP="00F168DE">
      <w:pPr>
        <w:numPr>
          <w:ilvl w:val="0"/>
          <w:numId w:val="45"/>
        </w:numPr>
        <w:spacing w:after="160" w:line="259" w:lineRule="auto"/>
        <w:ind w:left="709" w:hanging="283"/>
        <w:jc w:val="left"/>
        <w:textAlignment w:val="baseline"/>
        <w:rPr>
          <w:rFonts w:ascii="Calibri" w:eastAsia="Arial Unicode MS" w:hAnsi="Calibri" w:cs="Calibri"/>
          <w:color w:val="000000"/>
          <w:sz w:val="22"/>
          <w:szCs w:val="22"/>
          <w:lang w:eastAsia="en-US"/>
        </w:rPr>
      </w:pPr>
      <w:r w:rsidRPr="00E83FA5">
        <w:rPr>
          <w:rFonts w:ascii="Calibri" w:eastAsia="Arial Unicode MS" w:hAnsi="Calibri" w:cs="Calibri"/>
          <w:color w:val="000000"/>
          <w:sz w:val="22"/>
          <w:szCs w:val="22"/>
          <w:lang w:eastAsia="en-US"/>
        </w:rPr>
        <w:t>The Economic Operator or Essential Subcontractor (EOS)</w:t>
      </w:r>
    </w:p>
    <w:p w14:paraId="554EEBA6" w14:textId="77777777" w:rsidR="00F168DE" w:rsidRPr="00E83FA5" w:rsidRDefault="00F168DE" w:rsidP="00F168DE">
      <w:pPr>
        <w:numPr>
          <w:ilvl w:val="0"/>
          <w:numId w:val="45"/>
        </w:numPr>
        <w:spacing w:after="160" w:line="259" w:lineRule="auto"/>
        <w:ind w:left="709" w:hanging="283"/>
        <w:jc w:val="left"/>
        <w:textAlignment w:val="baseline"/>
        <w:rPr>
          <w:rFonts w:ascii="Calibri" w:eastAsia="Arial Unicode MS" w:hAnsi="Calibri" w:cs="Calibri"/>
          <w:color w:val="000000"/>
          <w:sz w:val="22"/>
          <w:szCs w:val="22"/>
          <w:lang w:eastAsia="en-US"/>
        </w:rPr>
      </w:pPr>
      <w:r w:rsidRPr="00E83FA5">
        <w:rPr>
          <w:rFonts w:ascii="Calibri" w:eastAsia="Arial Unicode MS" w:hAnsi="Calibri" w:cs="Calibri"/>
          <w:color w:val="000000"/>
          <w:sz w:val="22"/>
          <w:szCs w:val="22"/>
          <w:lang w:eastAsia="en-US"/>
        </w:rPr>
        <w:t xml:space="preserve">Part of the same Group of companies of EOS. An entity will be treated as within the same Group of EOS where that entities’ financial statements would be required to be consolidated with those of EOS if prepared in accordance with </w:t>
      </w:r>
      <w:r w:rsidRPr="00E83FA5">
        <w:rPr>
          <w:rFonts w:ascii="Calibri" w:eastAsia="Arial Unicode MS" w:hAnsi="Calibri" w:cs="Calibri"/>
          <w:i/>
          <w:color w:val="000000"/>
          <w:sz w:val="22"/>
          <w:szCs w:val="22"/>
          <w:lang w:eastAsia="en-US"/>
        </w:rPr>
        <w:t>IFRS 10 Consolidated Financial Accounts</w:t>
      </w:r>
      <w:r w:rsidRPr="00E83FA5">
        <w:rPr>
          <w:rFonts w:ascii="Calibri" w:eastAsia="Arial Unicode MS" w:hAnsi="Calibri" w:cs="Calibri"/>
          <w:i/>
          <w:color w:val="000000"/>
          <w:sz w:val="22"/>
          <w:szCs w:val="22"/>
          <w:vertAlign w:val="superscript"/>
          <w:lang w:eastAsia="en-US"/>
        </w:rPr>
        <w:footnoteReference w:id="2"/>
      </w:r>
      <w:r w:rsidRPr="00E83FA5">
        <w:rPr>
          <w:rFonts w:ascii="Calibri" w:eastAsia="Arial Unicode MS" w:hAnsi="Calibri" w:cs="Calibri"/>
          <w:color w:val="000000"/>
          <w:sz w:val="22"/>
          <w:szCs w:val="22"/>
          <w:lang w:eastAsia="en-US"/>
        </w:rPr>
        <w:t>;</w:t>
      </w:r>
    </w:p>
    <w:p w14:paraId="4FB31459" w14:textId="77777777" w:rsidR="00F168DE" w:rsidRPr="00E83FA5" w:rsidRDefault="00F168DE" w:rsidP="00F168DE">
      <w:pPr>
        <w:numPr>
          <w:ilvl w:val="0"/>
          <w:numId w:val="45"/>
        </w:numPr>
        <w:spacing w:after="160" w:line="259" w:lineRule="auto"/>
        <w:ind w:left="709" w:hanging="283"/>
        <w:jc w:val="left"/>
        <w:textAlignment w:val="baseline"/>
        <w:rPr>
          <w:rFonts w:ascii="Calibri" w:eastAsia="Arial Unicode MS" w:hAnsi="Calibri" w:cs="Calibri"/>
          <w:color w:val="000000"/>
          <w:sz w:val="22"/>
          <w:szCs w:val="22"/>
          <w:lang w:eastAsia="en-US"/>
        </w:rPr>
      </w:pPr>
      <w:r w:rsidRPr="00E83FA5">
        <w:rPr>
          <w:rFonts w:ascii="Calibri" w:eastAsia="Arial Unicode MS" w:hAnsi="Calibri" w:cs="Calibri"/>
          <w:color w:val="000000"/>
          <w:sz w:val="22"/>
          <w:szCs w:val="22"/>
          <w:lang w:eastAsia="en-US"/>
        </w:rPr>
        <w:t>Any director, shareholder or other person (P) which exercises control over EOS. ‘Control’ means P can secure, through holding of shares or powers under articles of association or other document that EOS’s affairs are conducted in accordance with P’s wishes.</w:t>
      </w:r>
    </w:p>
    <w:p w14:paraId="24207A64" w14:textId="77777777" w:rsidR="00F168DE" w:rsidRPr="00E83FA5" w:rsidRDefault="00F168DE" w:rsidP="00F168DE">
      <w:pPr>
        <w:spacing w:after="120" w:line="312" w:lineRule="atLeast"/>
        <w:rPr>
          <w:rFonts w:ascii="Calibri" w:eastAsia="Arial Unicode MS" w:hAnsi="Calibri" w:cs="Calibri"/>
          <w:sz w:val="22"/>
          <w:szCs w:val="22"/>
          <w:lang w:eastAsia="en-US"/>
        </w:rPr>
      </w:pPr>
      <w:r w:rsidRPr="00E83FA5">
        <w:rPr>
          <w:rFonts w:ascii="Calibri" w:eastAsia="Arial Unicode MS" w:hAnsi="Calibri" w:cs="Calibri"/>
          <w:sz w:val="22"/>
          <w:szCs w:val="22"/>
          <w:lang w:eastAsia="en-US"/>
        </w:rPr>
        <w:t> </w:t>
      </w:r>
    </w:p>
    <w:p w14:paraId="0D0422ED" w14:textId="77777777" w:rsidR="00F168DE" w:rsidRPr="00E83FA5" w:rsidRDefault="00F168DE" w:rsidP="00F168DE">
      <w:pPr>
        <w:spacing w:after="120" w:line="312" w:lineRule="atLeast"/>
        <w:rPr>
          <w:rFonts w:ascii="Calibri" w:eastAsia="Arial Unicode MS" w:hAnsi="Calibri" w:cs="Calibri"/>
          <w:sz w:val="22"/>
          <w:szCs w:val="22"/>
          <w:lang w:eastAsia="en-US"/>
        </w:rPr>
      </w:pPr>
      <w:r w:rsidRPr="00E83FA5">
        <w:rPr>
          <w:rFonts w:ascii="Calibri" w:eastAsia="Arial Unicode MS" w:hAnsi="Calibri" w:cs="Calibri"/>
          <w:i/>
          <w:iCs/>
          <w:color w:val="000000"/>
          <w:sz w:val="22"/>
          <w:szCs w:val="22"/>
          <w:lang w:eastAsia="en-US"/>
        </w:rPr>
        <w:t>Condition two (Arrangements involving evasion, abuse or tax avoidance)</w:t>
      </w:r>
    </w:p>
    <w:p w14:paraId="72BC9458" w14:textId="77777777" w:rsidR="00F168DE" w:rsidRPr="00E83FA5" w:rsidRDefault="00F168DE" w:rsidP="00F168DE">
      <w:pPr>
        <w:numPr>
          <w:ilvl w:val="0"/>
          <w:numId w:val="46"/>
        </w:numPr>
        <w:spacing w:after="160" w:line="259" w:lineRule="auto"/>
        <w:jc w:val="left"/>
        <w:textAlignment w:val="baseline"/>
        <w:rPr>
          <w:rFonts w:ascii="Calibri" w:eastAsia="Arial Unicode MS" w:hAnsi="Calibri" w:cs="Calibri"/>
          <w:color w:val="000000"/>
          <w:sz w:val="22"/>
          <w:szCs w:val="22"/>
          <w:lang w:eastAsia="en-US"/>
        </w:rPr>
      </w:pPr>
      <w:r w:rsidRPr="00E83FA5">
        <w:rPr>
          <w:rFonts w:ascii="Calibri" w:eastAsia="Arial Unicode MS" w:hAnsi="Calibri" w:cs="Calibri"/>
          <w:color w:val="000000"/>
          <w:sz w:val="22"/>
          <w:szCs w:val="22"/>
          <w:lang w:eastAsia="en-US"/>
        </w:rPr>
        <w:t>X has been engaged in one or more of the following:</w:t>
      </w:r>
    </w:p>
    <w:p w14:paraId="4793E14A" w14:textId="77777777" w:rsidR="00F168DE" w:rsidRPr="00E83FA5" w:rsidRDefault="00F168DE" w:rsidP="00F168DE">
      <w:pPr>
        <w:spacing w:line="312" w:lineRule="atLeast"/>
        <w:textAlignment w:val="baseline"/>
        <w:rPr>
          <w:rFonts w:ascii="Calibri" w:eastAsia="Arial Unicode MS" w:hAnsi="Calibri" w:cs="Calibri"/>
          <w:color w:val="000000"/>
          <w:sz w:val="22"/>
          <w:szCs w:val="22"/>
          <w:lang w:eastAsia="en-US"/>
        </w:rPr>
      </w:pPr>
    </w:p>
    <w:p w14:paraId="0F36AE53" w14:textId="77777777" w:rsidR="00F168DE" w:rsidRPr="00E83FA5" w:rsidRDefault="00F168DE" w:rsidP="00F168DE">
      <w:pPr>
        <w:numPr>
          <w:ilvl w:val="1"/>
          <w:numId w:val="43"/>
        </w:numPr>
        <w:spacing w:after="160" w:line="259" w:lineRule="auto"/>
        <w:ind w:left="709" w:hanging="283"/>
        <w:jc w:val="left"/>
        <w:textAlignment w:val="baseline"/>
        <w:rPr>
          <w:rFonts w:ascii="Calibri" w:eastAsia="Arial Unicode MS" w:hAnsi="Calibri" w:cs="Calibri"/>
          <w:color w:val="000000"/>
          <w:sz w:val="22"/>
          <w:szCs w:val="22"/>
          <w:lang w:eastAsia="en-US"/>
        </w:rPr>
      </w:pPr>
      <w:r w:rsidRPr="00E83FA5">
        <w:rPr>
          <w:rFonts w:ascii="Calibri" w:eastAsia="Arial Unicode MS" w:hAnsi="Calibri" w:cs="Calibri"/>
          <w:color w:val="000000"/>
          <w:sz w:val="22"/>
          <w:szCs w:val="22"/>
          <w:lang w:eastAsia="en-US"/>
        </w:rPr>
        <w:t>Fraudulent evasion</w:t>
      </w:r>
      <w:r w:rsidRPr="00E83FA5">
        <w:rPr>
          <w:rFonts w:ascii="Calibri" w:eastAsia="Arial Unicode MS" w:hAnsi="Calibri" w:cs="Calibri"/>
          <w:color w:val="000000"/>
          <w:sz w:val="22"/>
          <w:szCs w:val="22"/>
          <w:vertAlign w:val="superscript"/>
          <w:lang w:eastAsia="en-US"/>
        </w:rPr>
        <w:footnoteReference w:id="3"/>
      </w:r>
      <w:r w:rsidRPr="00E83FA5">
        <w:rPr>
          <w:rFonts w:ascii="Calibri" w:eastAsia="Arial Unicode MS" w:hAnsi="Calibri" w:cs="Calibri"/>
          <w:color w:val="000000"/>
          <w:sz w:val="22"/>
          <w:szCs w:val="22"/>
          <w:lang w:eastAsia="en-US"/>
        </w:rPr>
        <w:t>;</w:t>
      </w:r>
    </w:p>
    <w:p w14:paraId="3FCA62D8" w14:textId="77777777" w:rsidR="00F168DE" w:rsidRPr="00E83FA5" w:rsidRDefault="00F168DE" w:rsidP="00F168DE">
      <w:pPr>
        <w:numPr>
          <w:ilvl w:val="1"/>
          <w:numId w:val="43"/>
        </w:numPr>
        <w:spacing w:after="160" w:line="259" w:lineRule="auto"/>
        <w:ind w:left="709" w:hanging="283"/>
        <w:jc w:val="left"/>
        <w:textAlignment w:val="baseline"/>
        <w:rPr>
          <w:rFonts w:ascii="Calibri" w:eastAsia="Arial Unicode MS" w:hAnsi="Calibri" w:cs="Calibri"/>
          <w:color w:val="000000"/>
          <w:sz w:val="22"/>
          <w:szCs w:val="22"/>
          <w:lang w:eastAsia="en-US"/>
        </w:rPr>
      </w:pPr>
      <w:r w:rsidRPr="00E83FA5">
        <w:rPr>
          <w:rFonts w:ascii="Calibri" w:eastAsia="Arial Unicode MS" w:hAnsi="Calibri" w:cs="Calibri"/>
          <w:color w:val="000000"/>
          <w:sz w:val="22"/>
          <w:szCs w:val="22"/>
          <w:lang w:eastAsia="en-US"/>
        </w:rPr>
        <w:t>Conduct caught by the General Anti-Abuse Rule</w:t>
      </w:r>
      <w:r w:rsidRPr="00E83FA5">
        <w:rPr>
          <w:rFonts w:ascii="Calibri" w:eastAsia="Arial Unicode MS" w:hAnsi="Calibri" w:cs="Calibri"/>
          <w:color w:val="000000"/>
          <w:sz w:val="22"/>
          <w:szCs w:val="22"/>
          <w:vertAlign w:val="superscript"/>
          <w:lang w:eastAsia="en-US"/>
        </w:rPr>
        <w:footnoteReference w:id="4"/>
      </w:r>
      <w:r w:rsidRPr="00E83FA5">
        <w:rPr>
          <w:rFonts w:ascii="Calibri" w:eastAsia="Arial Unicode MS" w:hAnsi="Calibri" w:cs="Calibri"/>
          <w:color w:val="000000"/>
          <w:sz w:val="22"/>
          <w:szCs w:val="22"/>
          <w:lang w:eastAsia="en-US"/>
        </w:rPr>
        <w:t>;</w:t>
      </w:r>
    </w:p>
    <w:p w14:paraId="523ED741" w14:textId="77777777" w:rsidR="00F168DE" w:rsidRPr="00E83FA5" w:rsidRDefault="00F168DE" w:rsidP="00F168DE">
      <w:pPr>
        <w:numPr>
          <w:ilvl w:val="1"/>
          <w:numId w:val="43"/>
        </w:numPr>
        <w:spacing w:after="160" w:line="259" w:lineRule="auto"/>
        <w:ind w:left="709" w:hanging="283"/>
        <w:jc w:val="left"/>
        <w:textAlignment w:val="baseline"/>
        <w:rPr>
          <w:rFonts w:ascii="Calibri" w:eastAsia="Arial Unicode MS" w:hAnsi="Calibri" w:cs="Calibri"/>
          <w:color w:val="000000"/>
          <w:sz w:val="22"/>
          <w:szCs w:val="22"/>
          <w:lang w:eastAsia="en-US"/>
        </w:rPr>
      </w:pPr>
      <w:r w:rsidRPr="00E83FA5">
        <w:rPr>
          <w:rFonts w:ascii="Calibri" w:eastAsia="Arial Unicode MS" w:hAnsi="Calibri" w:cs="Calibri"/>
          <w:color w:val="000000"/>
          <w:sz w:val="22"/>
          <w:szCs w:val="22"/>
          <w:lang w:eastAsia="en-US"/>
        </w:rPr>
        <w:t>Conduct caught by the Halifax Abuse principle</w:t>
      </w:r>
      <w:r w:rsidRPr="00E83FA5">
        <w:rPr>
          <w:rFonts w:ascii="Calibri" w:eastAsia="Arial Unicode MS" w:hAnsi="Calibri" w:cs="Calibri"/>
          <w:color w:val="000000"/>
          <w:sz w:val="22"/>
          <w:szCs w:val="22"/>
          <w:vertAlign w:val="superscript"/>
          <w:lang w:eastAsia="en-US"/>
        </w:rPr>
        <w:footnoteReference w:id="5"/>
      </w:r>
      <w:r w:rsidRPr="00E83FA5">
        <w:rPr>
          <w:rFonts w:ascii="Calibri" w:eastAsia="Arial Unicode MS" w:hAnsi="Calibri" w:cs="Calibri"/>
          <w:color w:val="000000"/>
          <w:sz w:val="22"/>
          <w:szCs w:val="22"/>
          <w:lang w:eastAsia="en-US"/>
        </w:rPr>
        <w:t>;</w:t>
      </w:r>
    </w:p>
    <w:p w14:paraId="4FD4A9D6" w14:textId="77777777" w:rsidR="00F168DE" w:rsidRPr="00E83FA5" w:rsidRDefault="00F168DE" w:rsidP="00F168DE">
      <w:pPr>
        <w:numPr>
          <w:ilvl w:val="1"/>
          <w:numId w:val="43"/>
        </w:numPr>
        <w:spacing w:after="160" w:line="259" w:lineRule="auto"/>
        <w:ind w:left="709" w:hanging="283"/>
        <w:jc w:val="left"/>
        <w:textAlignment w:val="baseline"/>
        <w:rPr>
          <w:rFonts w:ascii="Calibri" w:eastAsia="Arial Unicode MS" w:hAnsi="Calibri" w:cs="Calibri"/>
          <w:color w:val="000000"/>
          <w:sz w:val="22"/>
          <w:szCs w:val="22"/>
          <w:lang w:eastAsia="en-US"/>
        </w:rPr>
      </w:pPr>
      <w:r w:rsidRPr="00E83FA5">
        <w:rPr>
          <w:rFonts w:ascii="Calibri" w:eastAsia="Arial Unicode MS" w:hAnsi="Calibri" w:cs="Calibri"/>
          <w:color w:val="000000"/>
          <w:sz w:val="22"/>
          <w:szCs w:val="22"/>
          <w:lang w:eastAsia="en-US"/>
        </w:rPr>
        <w:t>Entered into arrangements caught by a DOTAS or VADR scheme</w:t>
      </w:r>
      <w:r w:rsidRPr="00E83FA5">
        <w:rPr>
          <w:rFonts w:ascii="Calibri" w:eastAsia="Arial Unicode MS" w:hAnsi="Calibri" w:cs="Calibri"/>
          <w:color w:val="000000"/>
          <w:sz w:val="22"/>
          <w:szCs w:val="22"/>
          <w:vertAlign w:val="superscript"/>
          <w:lang w:eastAsia="en-US"/>
        </w:rPr>
        <w:footnoteReference w:id="6"/>
      </w:r>
      <w:r w:rsidRPr="00E83FA5">
        <w:rPr>
          <w:rFonts w:ascii="Calibri" w:eastAsia="Arial Unicode MS" w:hAnsi="Calibri" w:cs="Calibri"/>
          <w:color w:val="000000"/>
          <w:sz w:val="22"/>
          <w:szCs w:val="22"/>
          <w:lang w:eastAsia="en-US"/>
        </w:rPr>
        <w:t>;</w:t>
      </w:r>
    </w:p>
    <w:p w14:paraId="2C844CB0" w14:textId="77777777" w:rsidR="00F168DE" w:rsidRPr="00E83FA5" w:rsidRDefault="00F168DE" w:rsidP="00F168DE">
      <w:pPr>
        <w:numPr>
          <w:ilvl w:val="1"/>
          <w:numId w:val="43"/>
        </w:numPr>
        <w:spacing w:before="100" w:beforeAutospacing="1" w:after="160" w:afterAutospacing="1" w:line="259" w:lineRule="auto"/>
        <w:ind w:left="709" w:hanging="283"/>
        <w:jc w:val="left"/>
        <w:textAlignment w:val="baseline"/>
        <w:rPr>
          <w:rFonts w:ascii="Calibri" w:eastAsia="Arial Unicode MS" w:hAnsi="Calibri" w:cs="Calibri"/>
          <w:color w:val="000000"/>
          <w:sz w:val="22"/>
          <w:szCs w:val="22"/>
          <w:lang w:eastAsia="en-US"/>
        </w:rPr>
      </w:pPr>
      <w:r w:rsidRPr="00E83FA5">
        <w:rPr>
          <w:rFonts w:ascii="Calibri" w:eastAsia="Arial Unicode MS" w:hAnsi="Calibri" w:cs="Calibri"/>
          <w:color w:val="000000"/>
          <w:sz w:val="22"/>
          <w:szCs w:val="22"/>
          <w:lang w:eastAsia="en-US"/>
        </w:rPr>
        <w:t>Conduct caught by a recognised ‘anti-avoidance rule’</w:t>
      </w:r>
      <w:r w:rsidRPr="00E83FA5">
        <w:rPr>
          <w:rFonts w:ascii="Calibri" w:eastAsia="Arial Unicode MS" w:hAnsi="Calibri" w:cs="Calibri"/>
          <w:color w:val="000000"/>
          <w:sz w:val="22"/>
          <w:szCs w:val="22"/>
          <w:vertAlign w:val="superscript"/>
          <w:lang w:eastAsia="en-US"/>
        </w:rPr>
        <w:footnoteReference w:id="7"/>
      </w:r>
      <w:r w:rsidRPr="00E83FA5">
        <w:rPr>
          <w:rFonts w:ascii="Calibri" w:eastAsia="Arial Unicode MS" w:hAnsi="Calibri" w:cs="Calibri"/>
          <w:color w:val="000000"/>
          <w:sz w:val="22"/>
          <w:szCs w:val="22"/>
          <w:lang w:eastAsia="en-US"/>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14:paraId="6A7EBC86" w14:textId="77777777" w:rsidR="00F168DE" w:rsidRPr="00E83FA5" w:rsidRDefault="00F168DE" w:rsidP="00F168DE">
      <w:pPr>
        <w:numPr>
          <w:ilvl w:val="1"/>
          <w:numId w:val="43"/>
        </w:numPr>
        <w:spacing w:after="160" w:line="259" w:lineRule="auto"/>
        <w:ind w:left="709" w:hanging="283"/>
        <w:jc w:val="left"/>
        <w:textAlignment w:val="baseline"/>
        <w:rPr>
          <w:rFonts w:ascii="Calibri" w:eastAsia="Arial Unicode MS" w:hAnsi="Calibri" w:cs="Calibri"/>
          <w:color w:val="000000"/>
          <w:sz w:val="22"/>
          <w:szCs w:val="22"/>
          <w:lang w:eastAsia="en-US"/>
        </w:rPr>
      </w:pPr>
      <w:r w:rsidRPr="00E83FA5">
        <w:rPr>
          <w:rFonts w:ascii="Calibri" w:eastAsia="Arial Unicode MS" w:hAnsi="Calibri" w:cs="Calibri"/>
          <w:color w:val="000000"/>
          <w:sz w:val="22"/>
          <w:szCs w:val="22"/>
          <w:lang w:eastAsia="en-US"/>
        </w:rPr>
        <w:lastRenderedPageBreak/>
        <w:t>Entered into an avoidance scheme identified by HMRC’s published Spotlights list</w:t>
      </w:r>
      <w:r w:rsidRPr="00E83FA5">
        <w:rPr>
          <w:rFonts w:ascii="Calibri" w:eastAsia="Arial Unicode MS" w:hAnsi="Calibri" w:cs="Calibri"/>
          <w:color w:val="000000"/>
          <w:sz w:val="22"/>
          <w:szCs w:val="22"/>
          <w:vertAlign w:val="superscript"/>
          <w:lang w:eastAsia="en-US"/>
        </w:rPr>
        <w:footnoteReference w:id="8"/>
      </w:r>
      <w:r w:rsidRPr="00E83FA5">
        <w:rPr>
          <w:rFonts w:ascii="Calibri" w:eastAsia="Arial Unicode MS" w:hAnsi="Calibri" w:cs="Calibri"/>
          <w:color w:val="000000"/>
          <w:sz w:val="22"/>
          <w:szCs w:val="22"/>
          <w:lang w:eastAsia="en-US"/>
        </w:rPr>
        <w:t>;</w:t>
      </w:r>
    </w:p>
    <w:p w14:paraId="1B13508D" w14:textId="77777777" w:rsidR="00F168DE" w:rsidRPr="00E83FA5" w:rsidRDefault="00F168DE" w:rsidP="00F168DE">
      <w:pPr>
        <w:numPr>
          <w:ilvl w:val="1"/>
          <w:numId w:val="43"/>
        </w:numPr>
        <w:spacing w:before="100" w:beforeAutospacing="1" w:after="120" w:afterAutospacing="1" w:line="259" w:lineRule="auto"/>
        <w:ind w:left="709" w:hanging="283"/>
        <w:jc w:val="left"/>
        <w:textAlignment w:val="baseline"/>
        <w:rPr>
          <w:rFonts w:ascii="Calibri" w:eastAsia="Arial Unicode MS" w:hAnsi="Calibri" w:cs="Calibri"/>
          <w:color w:val="000000"/>
          <w:sz w:val="22"/>
          <w:szCs w:val="22"/>
          <w:lang w:eastAsia="en-US"/>
        </w:rPr>
      </w:pPr>
      <w:r w:rsidRPr="00E83FA5">
        <w:rPr>
          <w:rFonts w:ascii="Calibri" w:eastAsia="Arial Unicode MS" w:hAnsi="Calibri" w:cs="Calibri"/>
          <w:color w:val="000000"/>
          <w:sz w:val="22"/>
          <w:szCs w:val="22"/>
          <w:lang w:eastAsia="en-US"/>
        </w:rPr>
        <w:t>Engaged in conduct which falls under rules in other jurisdictions which are equivalent or similar to (a) to (f) above.</w:t>
      </w:r>
    </w:p>
    <w:p w14:paraId="4F05EBF7" w14:textId="77777777" w:rsidR="00F168DE" w:rsidRPr="00E83FA5" w:rsidRDefault="00F168DE" w:rsidP="00F168DE">
      <w:pPr>
        <w:spacing w:after="120" w:line="312" w:lineRule="atLeast"/>
        <w:rPr>
          <w:rFonts w:ascii="Calibri" w:eastAsia="Arial Unicode MS" w:hAnsi="Calibri" w:cs="Calibri"/>
          <w:sz w:val="22"/>
          <w:szCs w:val="22"/>
          <w:lang w:eastAsia="en-US"/>
        </w:rPr>
      </w:pPr>
      <w:r w:rsidRPr="00E83FA5">
        <w:rPr>
          <w:rFonts w:ascii="Calibri" w:eastAsia="Arial Unicode MS" w:hAnsi="Calibri" w:cs="Calibri"/>
          <w:i/>
          <w:iCs/>
          <w:color w:val="000000"/>
          <w:sz w:val="22"/>
          <w:szCs w:val="22"/>
          <w:lang w:eastAsia="en-US"/>
        </w:rPr>
        <w:t>Condition three (Arrangements are admitted, or subject to litigation/prosecution or identified in a published list (Spotlights))</w:t>
      </w:r>
    </w:p>
    <w:p w14:paraId="313A4C28" w14:textId="77777777" w:rsidR="00F168DE" w:rsidRPr="00E83FA5" w:rsidRDefault="00F168DE" w:rsidP="00F168DE">
      <w:pPr>
        <w:numPr>
          <w:ilvl w:val="0"/>
          <w:numId w:val="46"/>
        </w:numPr>
        <w:spacing w:after="160" w:line="259" w:lineRule="auto"/>
        <w:jc w:val="left"/>
        <w:textAlignment w:val="baseline"/>
        <w:rPr>
          <w:rFonts w:ascii="Calibri" w:eastAsia="Arial Unicode MS" w:hAnsi="Calibri" w:cs="Calibri"/>
          <w:color w:val="000000"/>
          <w:sz w:val="22"/>
          <w:szCs w:val="22"/>
          <w:lang w:eastAsia="en-US"/>
        </w:rPr>
      </w:pPr>
      <w:r w:rsidRPr="00E83FA5">
        <w:rPr>
          <w:rFonts w:ascii="Calibri" w:eastAsia="Arial Unicode MS" w:hAnsi="Calibri" w:cs="Calibri"/>
          <w:color w:val="000000"/>
          <w:sz w:val="22"/>
          <w:szCs w:val="22"/>
          <w:lang w:eastAsia="en-US"/>
        </w:rPr>
        <w:t xml:space="preserve">X’s activity in </w:t>
      </w:r>
      <w:r w:rsidRPr="00E83FA5">
        <w:rPr>
          <w:rFonts w:ascii="Calibri" w:eastAsia="Arial Unicode MS" w:hAnsi="Calibri" w:cs="Calibri"/>
          <w:i/>
          <w:color w:val="000000"/>
          <w:sz w:val="22"/>
          <w:szCs w:val="22"/>
          <w:lang w:eastAsia="en-US"/>
        </w:rPr>
        <w:t>Condition 2</w:t>
      </w:r>
      <w:r w:rsidRPr="00E83FA5">
        <w:rPr>
          <w:rFonts w:ascii="Calibri" w:eastAsia="Arial Unicode MS" w:hAnsi="Calibri" w:cs="Calibri"/>
          <w:color w:val="000000"/>
          <w:sz w:val="22"/>
          <w:szCs w:val="22"/>
          <w:lang w:eastAsia="en-US"/>
        </w:rPr>
        <w:t xml:space="preserve"> is, where applicable, subject to dispute and/or litigation as follows:</w:t>
      </w:r>
    </w:p>
    <w:p w14:paraId="248863D0" w14:textId="77777777" w:rsidR="00F168DE" w:rsidRPr="00E83FA5" w:rsidRDefault="00F168DE" w:rsidP="00F168DE">
      <w:pPr>
        <w:spacing w:line="312" w:lineRule="atLeast"/>
        <w:ind w:firstLine="60"/>
        <w:jc w:val="left"/>
        <w:rPr>
          <w:rFonts w:ascii="Calibri" w:eastAsia="Arial Unicode MS" w:hAnsi="Calibri" w:cs="Calibri"/>
          <w:sz w:val="22"/>
          <w:szCs w:val="22"/>
          <w:lang w:eastAsia="en-US"/>
        </w:rPr>
      </w:pPr>
    </w:p>
    <w:p w14:paraId="1F69EEC4" w14:textId="77777777" w:rsidR="00F168DE" w:rsidRPr="00E83FA5" w:rsidRDefault="00F168DE" w:rsidP="00F168DE">
      <w:pPr>
        <w:numPr>
          <w:ilvl w:val="1"/>
          <w:numId w:val="44"/>
        </w:numPr>
        <w:spacing w:after="160" w:line="259" w:lineRule="auto"/>
        <w:ind w:hanging="283"/>
        <w:jc w:val="left"/>
        <w:textAlignment w:val="baseline"/>
        <w:rPr>
          <w:rFonts w:ascii="Calibri" w:eastAsia="Arial Unicode MS" w:hAnsi="Calibri" w:cs="Calibri"/>
          <w:color w:val="000000"/>
          <w:sz w:val="22"/>
          <w:szCs w:val="22"/>
          <w:lang w:eastAsia="en-US"/>
        </w:rPr>
      </w:pPr>
      <w:r w:rsidRPr="00E83FA5">
        <w:rPr>
          <w:rFonts w:ascii="Calibri" w:eastAsia="Arial Unicode MS" w:hAnsi="Calibri" w:cs="Calibri"/>
          <w:color w:val="000000"/>
          <w:sz w:val="22"/>
          <w:szCs w:val="22"/>
          <w:lang w:eastAsia="en-US"/>
        </w:rPr>
        <w:t>In respect of (a), either X:</w:t>
      </w:r>
    </w:p>
    <w:p w14:paraId="3DF9A4A1" w14:textId="77777777" w:rsidR="00F168DE" w:rsidRPr="00E83FA5" w:rsidRDefault="00F168DE" w:rsidP="00F168DE">
      <w:pPr>
        <w:numPr>
          <w:ilvl w:val="2"/>
          <w:numId w:val="44"/>
        </w:numPr>
        <w:spacing w:after="160" w:line="259" w:lineRule="auto"/>
        <w:ind w:left="1418" w:hanging="425"/>
        <w:jc w:val="left"/>
        <w:textAlignment w:val="baseline"/>
        <w:rPr>
          <w:rFonts w:ascii="Calibri" w:eastAsia="Arial Unicode MS" w:hAnsi="Calibri" w:cs="Calibri"/>
          <w:color w:val="000000"/>
          <w:sz w:val="22"/>
          <w:szCs w:val="22"/>
          <w:lang w:eastAsia="en-US"/>
        </w:rPr>
      </w:pPr>
      <w:r w:rsidRPr="00E83FA5">
        <w:rPr>
          <w:rFonts w:ascii="Calibri" w:eastAsia="Arial Unicode MS" w:hAnsi="Calibri" w:cs="Calibri"/>
          <w:color w:val="000000"/>
          <w:sz w:val="22"/>
          <w:szCs w:val="22"/>
          <w:lang w:eastAsia="en-US"/>
        </w:rPr>
        <w:t>Has accepted the terms of an offer made under a Contractual Disclosure Facility (CDF) pursuant to the Code of Practice 9 (COP9) procedure</w:t>
      </w:r>
      <w:r w:rsidRPr="00E83FA5">
        <w:rPr>
          <w:rFonts w:ascii="Calibri" w:eastAsia="Arial Unicode MS" w:hAnsi="Calibri" w:cs="Calibri"/>
          <w:color w:val="000000"/>
          <w:sz w:val="22"/>
          <w:szCs w:val="22"/>
          <w:vertAlign w:val="superscript"/>
          <w:lang w:eastAsia="en-US"/>
        </w:rPr>
        <w:footnoteReference w:id="9"/>
      </w:r>
      <w:r w:rsidRPr="00E83FA5">
        <w:rPr>
          <w:rFonts w:ascii="Calibri" w:eastAsia="Arial Unicode MS" w:hAnsi="Calibri" w:cs="Calibri"/>
          <w:color w:val="000000"/>
          <w:sz w:val="22"/>
          <w:szCs w:val="22"/>
          <w:lang w:eastAsia="en-US"/>
        </w:rPr>
        <w:t>; or,</w:t>
      </w:r>
    </w:p>
    <w:p w14:paraId="2D2D7CA5" w14:textId="77777777" w:rsidR="00F168DE" w:rsidRPr="00E83FA5" w:rsidRDefault="00F168DE" w:rsidP="00F168DE">
      <w:pPr>
        <w:numPr>
          <w:ilvl w:val="2"/>
          <w:numId w:val="44"/>
        </w:numPr>
        <w:spacing w:after="160" w:line="259" w:lineRule="auto"/>
        <w:ind w:left="1418" w:hanging="425"/>
        <w:jc w:val="left"/>
        <w:textAlignment w:val="baseline"/>
        <w:rPr>
          <w:rFonts w:ascii="Calibri" w:eastAsia="Arial Unicode MS" w:hAnsi="Calibri" w:cs="Calibri"/>
          <w:color w:val="000000"/>
          <w:sz w:val="22"/>
          <w:szCs w:val="22"/>
          <w:lang w:eastAsia="en-US"/>
        </w:rPr>
      </w:pPr>
      <w:r w:rsidRPr="00E83FA5">
        <w:rPr>
          <w:rFonts w:ascii="Calibri" w:eastAsia="Arial Unicode MS" w:hAnsi="Calibri" w:cs="Calibri"/>
          <w:color w:val="000000"/>
          <w:sz w:val="22"/>
          <w:szCs w:val="22"/>
          <w:lang w:eastAsia="en-US"/>
        </w:rPr>
        <w:t xml:space="preserve">Has been charged with an offence of fraudulent evasion. </w:t>
      </w:r>
    </w:p>
    <w:p w14:paraId="45139CB5" w14:textId="77777777" w:rsidR="00F168DE" w:rsidRPr="00E83FA5" w:rsidRDefault="00F168DE" w:rsidP="00F168DE">
      <w:pPr>
        <w:numPr>
          <w:ilvl w:val="1"/>
          <w:numId w:val="44"/>
        </w:numPr>
        <w:spacing w:after="160" w:line="259" w:lineRule="auto"/>
        <w:ind w:hanging="283"/>
        <w:jc w:val="left"/>
        <w:textAlignment w:val="baseline"/>
        <w:rPr>
          <w:rFonts w:ascii="Calibri" w:eastAsia="Arial Unicode MS" w:hAnsi="Calibri" w:cs="Calibri"/>
          <w:color w:val="000000"/>
          <w:sz w:val="22"/>
          <w:szCs w:val="22"/>
          <w:lang w:eastAsia="en-US"/>
        </w:rPr>
      </w:pPr>
      <w:r w:rsidRPr="00E83FA5">
        <w:rPr>
          <w:rFonts w:ascii="Calibri" w:eastAsia="Arial Unicode MS" w:hAnsi="Calibri" w:cs="Calibri"/>
          <w:color w:val="000000"/>
          <w:sz w:val="22"/>
          <w:szCs w:val="22"/>
          <w:lang w:eastAsia="en-US"/>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1C6FB2A2" w14:textId="77777777" w:rsidR="00F168DE" w:rsidRPr="00E83FA5" w:rsidRDefault="00F168DE" w:rsidP="00F168DE">
      <w:pPr>
        <w:numPr>
          <w:ilvl w:val="1"/>
          <w:numId w:val="44"/>
        </w:numPr>
        <w:spacing w:after="160" w:line="259" w:lineRule="auto"/>
        <w:ind w:hanging="283"/>
        <w:jc w:val="left"/>
        <w:textAlignment w:val="baseline"/>
        <w:rPr>
          <w:rFonts w:ascii="Calibri" w:eastAsia="Arial Unicode MS" w:hAnsi="Calibri" w:cs="Calibri"/>
          <w:color w:val="000000"/>
          <w:sz w:val="22"/>
          <w:szCs w:val="22"/>
          <w:lang w:eastAsia="en-US"/>
        </w:rPr>
      </w:pPr>
      <w:r w:rsidRPr="00E83FA5">
        <w:rPr>
          <w:rFonts w:ascii="Calibri" w:eastAsia="Arial Unicode MS" w:hAnsi="Calibri" w:cs="Calibri"/>
          <w:color w:val="000000"/>
          <w:sz w:val="22"/>
          <w:szCs w:val="22"/>
          <w:lang w:eastAsia="en-US"/>
        </w:rPr>
        <w:t>In respect of (b) to (e), during an HMRC enquiry, if it has been agreed between HMRC and X that there is a pause with the enquiry in order to await the outcome of related litigation.</w:t>
      </w:r>
    </w:p>
    <w:p w14:paraId="0424B364" w14:textId="77777777" w:rsidR="00F168DE" w:rsidRPr="00E83FA5" w:rsidRDefault="00F168DE" w:rsidP="00F168DE">
      <w:pPr>
        <w:numPr>
          <w:ilvl w:val="1"/>
          <w:numId w:val="44"/>
        </w:numPr>
        <w:spacing w:after="160" w:line="259" w:lineRule="auto"/>
        <w:ind w:hanging="283"/>
        <w:jc w:val="left"/>
        <w:textAlignment w:val="baseline"/>
        <w:rPr>
          <w:rFonts w:ascii="Calibri" w:eastAsia="Arial Unicode MS" w:hAnsi="Calibri" w:cs="Calibri"/>
          <w:color w:val="000000"/>
          <w:sz w:val="22"/>
          <w:szCs w:val="22"/>
          <w:lang w:eastAsia="en-US"/>
        </w:rPr>
      </w:pPr>
      <w:r w:rsidRPr="00E83FA5">
        <w:rPr>
          <w:rFonts w:ascii="Calibri" w:eastAsia="Arial Unicode MS" w:hAnsi="Calibri" w:cs="Calibri"/>
          <w:color w:val="000000"/>
          <w:sz w:val="22"/>
          <w:szCs w:val="22"/>
          <w:lang w:eastAsia="en-US"/>
        </w:rPr>
        <w:t>In respect of (f) this condition is satisfied without any further steps being taken.</w:t>
      </w:r>
    </w:p>
    <w:p w14:paraId="0F02C232" w14:textId="77777777" w:rsidR="00F168DE" w:rsidRPr="00E83FA5" w:rsidRDefault="00F168DE" w:rsidP="00F168DE">
      <w:pPr>
        <w:numPr>
          <w:ilvl w:val="1"/>
          <w:numId w:val="44"/>
        </w:numPr>
        <w:spacing w:after="160" w:line="259" w:lineRule="auto"/>
        <w:ind w:hanging="283"/>
        <w:jc w:val="left"/>
        <w:textAlignment w:val="baseline"/>
        <w:rPr>
          <w:rFonts w:ascii="Calibri" w:eastAsia="Arial Unicode MS" w:hAnsi="Calibri" w:cs="Calibri"/>
          <w:color w:val="000000"/>
          <w:sz w:val="22"/>
          <w:szCs w:val="22"/>
          <w:lang w:eastAsia="en-US"/>
        </w:rPr>
      </w:pPr>
      <w:r w:rsidRPr="00E83FA5">
        <w:rPr>
          <w:rFonts w:ascii="Calibri" w:eastAsia="Arial Unicode MS" w:hAnsi="Calibri" w:cs="Calibri"/>
          <w:color w:val="000000"/>
          <w:sz w:val="22"/>
          <w:szCs w:val="22"/>
          <w:lang w:eastAsia="en-US"/>
        </w:rPr>
        <w:t>In respect of (g) the foreign equivalent to each of the corresponding steps set out above in (</w:t>
      </w:r>
      <w:proofErr w:type="spellStart"/>
      <w:r w:rsidRPr="00E83FA5">
        <w:rPr>
          <w:rFonts w:ascii="Calibri" w:eastAsia="Arial Unicode MS" w:hAnsi="Calibri" w:cs="Calibri"/>
          <w:color w:val="000000"/>
          <w:sz w:val="22"/>
          <w:szCs w:val="22"/>
          <w:lang w:eastAsia="en-US"/>
        </w:rPr>
        <w:t>i</w:t>
      </w:r>
      <w:proofErr w:type="spellEnd"/>
      <w:r w:rsidRPr="00E83FA5">
        <w:rPr>
          <w:rFonts w:ascii="Calibri" w:eastAsia="Arial Unicode MS" w:hAnsi="Calibri" w:cs="Calibri"/>
          <w:color w:val="000000"/>
          <w:sz w:val="22"/>
          <w:szCs w:val="22"/>
          <w:lang w:eastAsia="en-US"/>
        </w:rPr>
        <w:t>) to (iii).</w:t>
      </w:r>
    </w:p>
    <w:p w14:paraId="77E0BAD9" w14:textId="77777777" w:rsidR="00F168DE" w:rsidRPr="00E83FA5" w:rsidRDefault="00F168DE" w:rsidP="00F168DE">
      <w:pPr>
        <w:spacing w:after="120" w:line="312" w:lineRule="atLeast"/>
        <w:rPr>
          <w:rFonts w:ascii="Calibri" w:eastAsia="Arial Unicode MS" w:hAnsi="Calibri" w:cs="Calibri"/>
          <w:sz w:val="22"/>
          <w:szCs w:val="22"/>
          <w:lang w:eastAsia="en-US"/>
        </w:rPr>
      </w:pPr>
      <w:r w:rsidRPr="00E83FA5">
        <w:rPr>
          <w:rFonts w:ascii="Calibri" w:eastAsia="Arial Unicode MS" w:hAnsi="Calibri" w:cs="Calibri"/>
          <w:sz w:val="22"/>
          <w:szCs w:val="22"/>
          <w:lang w:eastAsia="en-US"/>
        </w:rPr>
        <w:t> </w:t>
      </w:r>
    </w:p>
    <w:p w14:paraId="036D0A00" w14:textId="77777777" w:rsidR="00F168DE" w:rsidRPr="00E83FA5" w:rsidRDefault="00F168DE" w:rsidP="00F168DE">
      <w:pPr>
        <w:tabs>
          <w:tab w:val="num" w:pos="1701"/>
        </w:tabs>
        <w:spacing w:after="220"/>
        <w:outlineLvl w:val="2"/>
        <w:rPr>
          <w:rFonts w:ascii="Calibri" w:eastAsia="Times New Roman" w:hAnsi="Calibri" w:cs="Calibri"/>
          <w:sz w:val="22"/>
          <w:szCs w:val="22"/>
          <w:lang w:eastAsia="en-US"/>
        </w:rPr>
      </w:pPr>
      <w:r w:rsidRPr="00E83FA5">
        <w:rPr>
          <w:rFonts w:ascii="Calibri" w:eastAsia="Times New Roman" w:hAnsi="Calibri" w:cs="Calibri"/>
          <w:sz w:val="22"/>
          <w:szCs w:val="22"/>
          <w:lang w:eastAsia="en-US"/>
        </w:rPr>
        <w:t>For the avoidance of doubt, any reference in this Annex 1 to any Law includes a reference to that Law as amended, extended, consolidated or re</w:t>
      </w:r>
      <w:r w:rsidRPr="00E83FA5">
        <w:rPr>
          <w:rFonts w:ascii="Calibri" w:eastAsia="Times New Roman" w:hAnsi="Calibri" w:cs="Calibri"/>
          <w:sz w:val="22"/>
          <w:szCs w:val="22"/>
          <w:lang w:eastAsia="en-US"/>
        </w:rPr>
        <w:noBreakHyphen/>
        <w:t xml:space="preserve">enacted from time to time including any implementing or successor legislation. </w:t>
      </w:r>
    </w:p>
    <w:p w14:paraId="09255C86" w14:textId="77777777" w:rsidR="00F168DE" w:rsidRPr="00E83FA5" w:rsidRDefault="00F168DE" w:rsidP="00F168DE">
      <w:pPr>
        <w:spacing w:after="160" w:line="259" w:lineRule="auto"/>
        <w:jc w:val="left"/>
        <w:rPr>
          <w:rFonts w:ascii="Calibri" w:eastAsia="Calibri" w:hAnsi="Calibri" w:cs="Calibri"/>
          <w:sz w:val="22"/>
          <w:szCs w:val="22"/>
          <w:lang w:eastAsia="en-US"/>
        </w:rPr>
      </w:pPr>
      <w:r w:rsidRPr="00E83FA5">
        <w:rPr>
          <w:rFonts w:ascii="Calibri" w:eastAsia="Calibri" w:hAnsi="Calibri" w:cs="Calibri"/>
          <w:sz w:val="22"/>
          <w:szCs w:val="22"/>
          <w:lang w:eastAsia="en-US"/>
        </w:rPr>
        <w:br w:type="page"/>
      </w:r>
    </w:p>
    <w:p w14:paraId="795B2ED5" w14:textId="77777777" w:rsidR="00F168DE" w:rsidRPr="00E83FA5" w:rsidRDefault="00F168DE" w:rsidP="00F168DE">
      <w:pPr>
        <w:spacing w:after="160" w:line="259" w:lineRule="auto"/>
        <w:jc w:val="center"/>
        <w:rPr>
          <w:rFonts w:ascii="Calibri" w:eastAsia="Calibri" w:hAnsi="Calibri" w:cs="Calibri"/>
          <w:b/>
          <w:sz w:val="22"/>
          <w:szCs w:val="22"/>
          <w:lang w:eastAsia="en-US"/>
        </w:rPr>
      </w:pPr>
      <w:r w:rsidRPr="00E83FA5">
        <w:rPr>
          <w:rFonts w:ascii="Calibri" w:eastAsia="Calibri" w:hAnsi="Calibri" w:cs="Calibri"/>
          <w:b/>
          <w:sz w:val="22"/>
          <w:szCs w:val="22"/>
          <w:lang w:eastAsia="en-US"/>
        </w:rPr>
        <w:lastRenderedPageBreak/>
        <w:t xml:space="preserve">Annex 2 Form </w:t>
      </w:r>
    </w:p>
    <w:p w14:paraId="3A209D63" w14:textId="77777777" w:rsidR="00F168DE" w:rsidRPr="00E83FA5" w:rsidRDefault="00F168DE" w:rsidP="00F168DE">
      <w:pPr>
        <w:spacing w:after="160" w:line="259" w:lineRule="auto"/>
        <w:jc w:val="center"/>
        <w:rPr>
          <w:rFonts w:ascii="Calibri" w:eastAsia="Calibri" w:hAnsi="Calibri" w:cs="Calibri"/>
          <w:b/>
          <w:sz w:val="22"/>
          <w:szCs w:val="22"/>
          <w:lang w:eastAsia="en-US"/>
        </w:rPr>
      </w:pPr>
      <w:r w:rsidRPr="00E83FA5">
        <w:rPr>
          <w:rFonts w:ascii="Calibri" w:eastAsia="Calibri" w:hAnsi="Calibri" w:cs="Calibri"/>
          <w:b/>
          <w:sz w:val="22"/>
          <w:szCs w:val="22"/>
          <w:lang w:eastAsia="en-US"/>
        </w:rPr>
        <w:t xml:space="preserve">CONFIDENTIALITY DECLARATION </w:t>
      </w:r>
    </w:p>
    <w:p w14:paraId="1042AA1F" w14:textId="77777777" w:rsidR="00F168DE" w:rsidRPr="00E83FA5" w:rsidRDefault="00F168DE" w:rsidP="00F168DE">
      <w:pPr>
        <w:spacing w:after="160" w:line="276" w:lineRule="auto"/>
        <w:rPr>
          <w:rFonts w:ascii="Calibri" w:eastAsia="Calibri" w:hAnsi="Calibri" w:cs="Calibri"/>
          <w:sz w:val="22"/>
          <w:szCs w:val="22"/>
          <w:lang w:eastAsia="en-US"/>
        </w:rPr>
      </w:pPr>
      <w:r w:rsidRPr="00E83FA5">
        <w:rPr>
          <w:rFonts w:ascii="Calibri" w:eastAsia="Calibri" w:hAnsi="Calibri" w:cs="Calibri"/>
          <w:sz w:val="22"/>
          <w:szCs w:val="22"/>
          <w:lang w:eastAsia="en-US"/>
        </w:rPr>
        <w:t>CONTRACT REFERENCE: [</w:t>
      </w:r>
      <w:r w:rsidRPr="00E83FA5">
        <w:rPr>
          <w:rFonts w:ascii="Calibri" w:eastAsia="Calibri" w:hAnsi="Calibri" w:cs="Calibri"/>
          <w:sz w:val="22"/>
          <w:szCs w:val="22"/>
          <w:highlight w:val="yellow"/>
          <w:lang w:eastAsia="en-US"/>
        </w:rPr>
        <w:t>for Supplier to insert Contract reference number and contract date</w:t>
      </w:r>
      <w:r w:rsidRPr="00E83FA5">
        <w:rPr>
          <w:rFonts w:ascii="Calibri" w:eastAsia="Calibri" w:hAnsi="Calibri" w:cs="Calibri"/>
          <w:sz w:val="22"/>
          <w:szCs w:val="22"/>
          <w:lang w:eastAsia="en-US"/>
        </w:rPr>
        <w:t>] ((‘the Agreement’)</w:t>
      </w:r>
    </w:p>
    <w:p w14:paraId="688521DA" w14:textId="77777777" w:rsidR="00F168DE" w:rsidRPr="00E83FA5" w:rsidRDefault="00F168DE" w:rsidP="00F168DE">
      <w:pPr>
        <w:spacing w:after="160" w:line="276" w:lineRule="auto"/>
        <w:rPr>
          <w:rFonts w:ascii="Calibri" w:eastAsia="Calibri" w:hAnsi="Calibri" w:cs="Calibri"/>
          <w:sz w:val="22"/>
          <w:szCs w:val="22"/>
          <w:lang w:eastAsia="en-US"/>
        </w:rPr>
      </w:pPr>
      <w:r w:rsidRPr="00E83FA5">
        <w:rPr>
          <w:rFonts w:ascii="Calibri" w:eastAsia="Calibri" w:hAnsi="Calibri" w:cs="Calibri"/>
          <w:sz w:val="22"/>
          <w:szCs w:val="22"/>
          <w:lang w:eastAsia="en-US"/>
        </w:rPr>
        <w:t>DECLARATION:</w:t>
      </w:r>
    </w:p>
    <w:p w14:paraId="5670AA0C" w14:textId="77777777" w:rsidR="00F168DE" w:rsidRPr="00E83FA5" w:rsidRDefault="00F168DE" w:rsidP="00F168DE">
      <w:pPr>
        <w:spacing w:after="160" w:line="276" w:lineRule="auto"/>
        <w:rPr>
          <w:rFonts w:ascii="Calibri" w:eastAsia="Calibri" w:hAnsi="Calibri" w:cs="Calibri"/>
          <w:sz w:val="22"/>
          <w:szCs w:val="22"/>
          <w:lang w:eastAsia="en-US"/>
        </w:rPr>
      </w:pPr>
      <w:r w:rsidRPr="00E83FA5">
        <w:rPr>
          <w:rFonts w:ascii="Calibri" w:eastAsia="Calibri" w:hAnsi="Calibri" w:cs="Calibri"/>
          <w:sz w:val="22"/>
          <w:szCs w:val="22"/>
          <w:lang w:eastAsia="en-US"/>
        </w:rPr>
        <w:t xml:space="preserve">I solemnly declare that: </w:t>
      </w:r>
    </w:p>
    <w:p w14:paraId="3B385FE2" w14:textId="77777777" w:rsidR="00F168DE" w:rsidRPr="00E83FA5" w:rsidRDefault="00F168DE" w:rsidP="00F168DE">
      <w:pPr>
        <w:numPr>
          <w:ilvl w:val="0"/>
          <w:numId w:val="42"/>
        </w:numPr>
        <w:spacing w:after="160" w:line="276" w:lineRule="auto"/>
        <w:ind w:left="426" w:hanging="426"/>
        <w:contextualSpacing/>
        <w:jc w:val="left"/>
        <w:rPr>
          <w:rFonts w:ascii="Calibri" w:eastAsia="Calibri" w:hAnsi="Calibri" w:cs="Calibri"/>
          <w:sz w:val="22"/>
          <w:szCs w:val="22"/>
          <w:lang w:eastAsia="en-US"/>
        </w:rPr>
      </w:pPr>
      <w:r w:rsidRPr="00E83FA5">
        <w:rPr>
          <w:rFonts w:ascii="Calibri" w:eastAsia="Calibri" w:hAnsi="Calibri" w:cs="Calibri"/>
          <w:sz w:val="22"/>
          <w:szCs w:val="22"/>
          <w:lang w:eastAsia="en-US"/>
        </w:rPr>
        <w:t xml:space="preserve">I am aware that the duty of confidentiality imposed by section 18 of the Commissioners for Revenue and Customs Act 2005 applies to </w:t>
      </w:r>
      <w:r w:rsidRPr="00E83FA5">
        <w:rPr>
          <w:rFonts w:ascii="Calibri" w:eastAsia="Calibri" w:hAnsi="Calibri" w:cs="Times New Roman"/>
          <w:sz w:val="22"/>
          <w:szCs w:val="22"/>
          <w:lang w:eastAsia="en-US"/>
        </w:rPr>
        <w:t xml:space="preserve">Authority Data (as defined in the Agreement) </w:t>
      </w:r>
      <w:r w:rsidRPr="00E83FA5">
        <w:rPr>
          <w:rFonts w:ascii="Calibri" w:eastAsia="Calibri" w:hAnsi="Calibri" w:cs="Calibri"/>
          <w:sz w:val="22"/>
          <w:szCs w:val="22"/>
          <w:lang w:eastAsia="en-US"/>
        </w:rPr>
        <w:t>that has been or will be provided to me in accordance with the Agreement.</w:t>
      </w:r>
    </w:p>
    <w:p w14:paraId="7CC32C8D" w14:textId="77777777" w:rsidR="00F168DE" w:rsidRPr="00E83FA5" w:rsidRDefault="00F168DE" w:rsidP="00F168DE">
      <w:pPr>
        <w:numPr>
          <w:ilvl w:val="0"/>
          <w:numId w:val="42"/>
        </w:numPr>
        <w:spacing w:after="160" w:line="276" w:lineRule="auto"/>
        <w:ind w:left="426" w:hanging="426"/>
        <w:contextualSpacing/>
        <w:jc w:val="left"/>
        <w:rPr>
          <w:rFonts w:ascii="Calibri" w:eastAsia="Calibri" w:hAnsi="Calibri" w:cs="Calibri"/>
          <w:sz w:val="22"/>
          <w:szCs w:val="22"/>
          <w:lang w:eastAsia="en-US"/>
        </w:rPr>
      </w:pPr>
      <w:r w:rsidRPr="00E83FA5">
        <w:rPr>
          <w:rFonts w:ascii="Calibri" w:eastAsia="Calibri" w:hAnsi="Calibri" w:cs="Calibri"/>
          <w:sz w:val="22"/>
          <w:szCs w:val="22"/>
          <w:lang w:eastAsia="en-US"/>
        </w:rPr>
        <w:t xml:space="preserve">I understand and acknowledge that under Section 19 of the Commissioners for Revenue and Customs Act 2005 it may be a criminal offence to disclose any Authority Data provided to me. </w:t>
      </w:r>
    </w:p>
    <w:p w14:paraId="66911A0D" w14:textId="77777777" w:rsidR="00F168DE" w:rsidRPr="00E83FA5" w:rsidRDefault="00F168DE" w:rsidP="00F168DE">
      <w:pPr>
        <w:spacing w:after="160" w:line="276" w:lineRule="auto"/>
        <w:ind w:left="426"/>
        <w:contextualSpacing/>
        <w:rPr>
          <w:rFonts w:ascii="Calibri" w:eastAsia="Calibri" w:hAnsi="Calibri" w:cs="Calibri"/>
          <w:sz w:val="22"/>
          <w:szCs w:val="22"/>
          <w:lang w:eastAsia="en-US"/>
        </w:rPr>
      </w:pPr>
    </w:p>
    <w:tbl>
      <w:tblPr>
        <w:tblStyle w:val="TableGrid1"/>
        <w:tblW w:w="0" w:type="auto"/>
        <w:tblInd w:w="421" w:type="dxa"/>
        <w:tblLook w:val="04A0" w:firstRow="1" w:lastRow="0" w:firstColumn="1" w:lastColumn="0" w:noHBand="0" w:noVBand="1"/>
      </w:tblPr>
      <w:tblGrid>
        <w:gridCol w:w="5670"/>
      </w:tblGrid>
      <w:tr w:rsidR="00F168DE" w:rsidRPr="00E83FA5" w14:paraId="3376431E" w14:textId="77777777" w:rsidTr="00D423E2">
        <w:tc>
          <w:tcPr>
            <w:tcW w:w="5670" w:type="dxa"/>
          </w:tcPr>
          <w:p w14:paraId="67A1563D" w14:textId="40CF0B17" w:rsidR="00F168DE" w:rsidRPr="00E83FA5" w:rsidRDefault="00F168DE" w:rsidP="00D423E2">
            <w:pPr>
              <w:spacing w:line="360" w:lineRule="auto"/>
              <w:rPr>
                <w:rFonts w:cs="Calibri"/>
              </w:rPr>
            </w:pPr>
            <w:r w:rsidRPr="00E83FA5">
              <w:rPr>
                <w:rFonts w:cs="Calibri"/>
              </w:rPr>
              <w:t>SIGNED:</w:t>
            </w:r>
            <w:r w:rsidR="00D63480">
              <w:rPr>
                <w:rFonts w:cs="Calibri"/>
              </w:rPr>
              <w:t xml:space="preserve"> </w:t>
            </w:r>
            <w:proofErr w:type="spellStart"/>
            <w:r w:rsidR="00F9457B">
              <w:rPr>
                <w:rFonts w:cs="Calibri"/>
              </w:rPr>
              <w:t>SJBoltman</w:t>
            </w:r>
            <w:proofErr w:type="spellEnd"/>
          </w:p>
        </w:tc>
      </w:tr>
      <w:tr w:rsidR="00F168DE" w:rsidRPr="00E83FA5" w14:paraId="3816F47D" w14:textId="77777777" w:rsidTr="00D423E2">
        <w:tc>
          <w:tcPr>
            <w:tcW w:w="5670" w:type="dxa"/>
          </w:tcPr>
          <w:p w14:paraId="5AF9B162" w14:textId="42B89A8F" w:rsidR="00F168DE" w:rsidRPr="00E83FA5" w:rsidRDefault="00F168DE" w:rsidP="00D423E2">
            <w:pPr>
              <w:spacing w:line="360" w:lineRule="auto"/>
              <w:rPr>
                <w:rFonts w:cs="Calibri"/>
              </w:rPr>
            </w:pPr>
            <w:r w:rsidRPr="00E83FA5">
              <w:rPr>
                <w:rFonts w:cs="Calibri"/>
              </w:rPr>
              <w:t>FULL NAME:</w:t>
            </w:r>
            <w:r w:rsidR="00D63480">
              <w:rPr>
                <w:rFonts w:cs="Calibri"/>
              </w:rPr>
              <w:t xml:space="preserve"> Sara Boltman</w:t>
            </w:r>
          </w:p>
        </w:tc>
      </w:tr>
      <w:tr w:rsidR="00F168DE" w:rsidRPr="00E83FA5" w14:paraId="2BAF36C1" w14:textId="77777777" w:rsidTr="00D423E2">
        <w:tc>
          <w:tcPr>
            <w:tcW w:w="5670" w:type="dxa"/>
          </w:tcPr>
          <w:p w14:paraId="63AE2ADC" w14:textId="03CA11C7" w:rsidR="00F168DE" w:rsidRPr="00E83FA5" w:rsidRDefault="00F168DE" w:rsidP="00D423E2">
            <w:pPr>
              <w:spacing w:line="360" w:lineRule="auto"/>
              <w:rPr>
                <w:rFonts w:cs="Calibri"/>
              </w:rPr>
            </w:pPr>
            <w:r w:rsidRPr="00E83FA5">
              <w:rPr>
                <w:rFonts w:cs="Calibri"/>
              </w:rPr>
              <w:t>POSITION:</w:t>
            </w:r>
            <w:r w:rsidR="00D63480">
              <w:rPr>
                <w:rFonts w:cs="Calibri"/>
              </w:rPr>
              <w:t xml:space="preserve"> Director</w:t>
            </w:r>
          </w:p>
        </w:tc>
      </w:tr>
      <w:tr w:rsidR="00F168DE" w:rsidRPr="00E83FA5" w14:paraId="1BD232EC" w14:textId="77777777" w:rsidTr="00D423E2">
        <w:tc>
          <w:tcPr>
            <w:tcW w:w="5670" w:type="dxa"/>
          </w:tcPr>
          <w:p w14:paraId="7BD4551D" w14:textId="6387BEA8" w:rsidR="00F168DE" w:rsidRPr="00E83FA5" w:rsidRDefault="00F168DE" w:rsidP="00D423E2">
            <w:pPr>
              <w:spacing w:line="360" w:lineRule="auto"/>
              <w:rPr>
                <w:rFonts w:cs="Calibri"/>
              </w:rPr>
            </w:pPr>
            <w:r w:rsidRPr="00E83FA5">
              <w:rPr>
                <w:rFonts w:cs="Calibri"/>
              </w:rPr>
              <w:t xml:space="preserve">COMPANY: </w:t>
            </w:r>
            <w:r w:rsidR="00D63480">
              <w:rPr>
                <w:rFonts w:cs="Calibri"/>
              </w:rPr>
              <w:t>Butterfly Projects Ltd</w:t>
            </w:r>
          </w:p>
        </w:tc>
      </w:tr>
      <w:tr w:rsidR="00F168DE" w:rsidRPr="00E83FA5" w14:paraId="747FC737" w14:textId="77777777" w:rsidTr="00D423E2">
        <w:tc>
          <w:tcPr>
            <w:tcW w:w="5670" w:type="dxa"/>
          </w:tcPr>
          <w:p w14:paraId="69F84519" w14:textId="65668292" w:rsidR="00F168DE" w:rsidRPr="00E83FA5" w:rsidRDefault="00F168DE" w:rsidP="00D423E2">
            <w:pPr>
              <w:spacing w:line="360" w:lineRule="auto"/>
              <w:rPr>
                <w:rFonts w:cs="Calibri"/>
              </w:rPr>
            </w:pPr>
            <w:r w:rsidRPr="00E83FA5">
              <w:rPr>
                <w:rFonts w:cs="Calibri"/>
              </w:rPr>
              <w:t>DATE OF SIGN</w:t>
            </w:r>
            <w:r w:rsidR="00F16B20">
              <w:rPr>
                <w:rFonts w:cs="Calibri"/>
              </w:rPr>
              <w:t>A</w:t>
            </w:r>
            <w:r w:rsidRPr="00E83FA5">
              <w:rPr>
                <w:rFonts w:cs="Calibri"/>
              </w:rPr>
              <w:t xml:space="preserve">TURE: </w:t>
            </w:r>
            <w:r w:rsidR="00D63480">
              <w:rPr>
                <w:rFonts w:cs="Calibri"/>
              </w:rPr>
              <w:t>30/6/2021</w:t>
            </w:r>
          </w:p>
        </w:tc>
      </w:tr>
    </w:tbl>
    <w:p w14:paraId="650A81D6" w14:textId="77777777" w:rsidR="00F168DE" w:rsidRPr="00E83FA5" w:rsidRDefault="00F168DE" w:rsidP="00F168DE">
      <w:pPr>
        <w:spacing w:after="160" w:line="276" w:lineRule="auto"/>
        <w:jc w:val="left"/>
        <w:rPr>
          <w:rFonts w:ascii="Calibri" w:eastAsia="Calibri" w:hAnsi="Calibri" w:cs="Calibri"/>
          <w:sz w:val="22"/>
          <w:szCs w:val="22"/>
          <w:lang w:eastAsia="en-US"/>
        </w:rPr>
      </w:pPr>
    </w:p>
    <w:p w14:paraId="5F23EE7E" w14:textId="77777777" w:rsidR="00F168DE" w:rsidRPr="00E83FA5" w:rsidRDefault="00F168DE" w:rsidP="00F168DE">
      <w:pPr>
        <w:spacing w:after="160" w:line="259" w:lineRule="auto"/>
        <w:jc w:val="left"/>
        <w:rPr>
          <w:rFonts w:ascii="Calibri" w:eastAsia="Calibri" w:hAnsi="Calibri" w:cs="Calibri"/>
          <w:sz w:val="22"/>
          <w:szCs w:val="22"/>
          <w:lang w:eastAsia="en-US"/>
        </w:rPr>
      </w:pPr>
    </w:p>
    <w:p w14:paraId="00814C5E" w14:textId="77777777" w:rsidR="00F168DE" w:rsidRPr="008012B6" w:rsidRDefault="00F168DE" w:rsidP="00F168DE">
      <w:pPr>
        <w:jc w:val="left"/>
        <w:rPr>
          <w:rFonts w:ascii="Arial" w:eastAsia="Arial" w:hAnsi="Arial" w:cs="Arial"/>
          <w:sz w:val="24"/>
          <w:szCs w:val="24"/>
        </w:rPr>
      </w:pPr>
    </w:p>
    <w:p w14:paraId="2B692312" w14:textId="77777777" w:rsidR="00F168DE" w:rsidRPr="00F168DE" w:rsidRDefault="00F168DE" w:rsidP="00F168DE">
      <w:pPr>
        <w:rPr>
          <w:rFonts w:ascii="Arial" w:eastAsia="Arial" w:hAnsi="Arial" w:cs="Arial"/>
          <w:sz w:val="24"/>
          <w:szCs w:val="24"/>
          <w:highlight w:val="green"/>
        </w:rPr>
      </w:pPr>
    </w:p>
    <w:sectPr w:rsidR="00F168DE" w:rsidRPr="00F168DE">
      <w:headerReference w:type="even" r:id="rId28"/>
      <w:headerReference w:type="default" r:id="rId29"/>
      <w:footerReference w:type="even" r:id="rId30"/>
      <w:footerReference w:type="default" r:id="rId31"/>
      <w:headerReference w:type="first" r:id="rId32"/>
      <w:footerReference w:type="first" r:id="rId33"/>
      <w:pgSz w:w="11906" w:h="16838"/>
      <w:pgMar w:top="720" w:right="1133" w:bottom="72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9D2E8" w14:textId="77777777" w:rsidR="001E3978" w:rsidRDefault="001E3978">
      <w:r>
        <w:separator/>
      </w:r>
    </w:p>
  </w:endnote>
  <w:endnote w:type="continuationSeparator" w:id="0">
    <w:p w14:paraId="7A240151" w14:textId="77777777" w:rsidR="001E3978" w:rsidRDefault="001E3978">
      <w:r>
        <w:continuationSeparator/>
      </w:r>
    </w:p>
  </w:endnote>
  <w:endnote w:type="continuationNotice" w:id="1">
    <w:p w14:paraId="64F6BAC9" w14:textId="77777777" w:rsidR="001E3978" w:rsidRDefault="001E39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68DED" w14:textId="77777777" w:rsidR="00F34612" w:rsidRDefault="00F346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E1F22" w14:textId="35F62AB6" w:rsidR="00F9457B" w:rsidRDefault="00F9457B">
    <w:pPr>
      <w:pStyle w:val="Footer"/>
      <w:jc w:val="right"/>
    </w:pPr>
    <w:r>
      <w:rPr>
        <w:noProof/>
      </w:rPr>
      <mc:AlternateContent>
        <mc:Choice Requires="wps">
          <w:drawing>
            <wp:anchor distT="0" distB="0" distL="114300" distR="114300" simplePos="0" relativeHeight="251659264" behindDoc="0" locked="0" layoutInCell="0" allowOverlap="1" wp14:anchorId="3FD166AD" wp14:editId="38124933">
              <wp:simplePos x="0" y="0"/>
              <wp:positionH relativeFrom="page">
                <wp:posOffset>0</wp:posOffset>
              </wp:positionH>
              <wp:positionV relativeFrom="page">
                <wp:posOffset>10227945</wp:posOffset>
              </wp:positionV>
              <wp:extent cx="7560310" cy="273050"/>
              <wp:effectExtent l="0" t="0" r="0" b="12700"/>
              <wp:wrapNone/>
              <wp:docPr id="1" name="MSIPCM12aa469d979a0f88ff93f2e7"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63DAF7" w14:textId="4516ADB1" w:rsidR="00F9457B" w:rsidRPr="00885433" w:rsidRDefault="00F9457B" w:rsidP="00885433">
                          <w:pPr>
                            <w:jc w:val="center"/>
                            <w:rPr>
                              <w:rFonts w:ascii="Calibri" w:hAnsi="Calibri" w:cs="Calibri"/>
                              <w:color w:val="000000"/>
                            </w:rPr>
                          </w:pPr>
                          <w:r w:rsidRPr="00885433">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D166AD" id="_x0000_t202" coordsize="21600,21600" o:spt="202" path="m,l,21600r21600,l21600,xe">
              <v:stroke joinstyle="miter"/>
              <v:path gradientshapeok="t" o:connecttype="rect"/>
            </v:shapetype>
            <v:shape id="MSIPCM12aa469d979a0f88ff93f2e7" o:spid="_x0000_s1026" type="#_x0000_t202" alt="{&quot;HashCode&quot;:-1264847310,&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" o:allowincell="f" filled="f" stroked="f" strokeweight=".5pt">
              <v:textbox inset=",0,,0">
                <w:txbxContent>
                  <w:p w14:paraId="4B63DAF7" w14:textId="4516ADB1" w:rsidR="00F9457B" w:rsidRPr="00885433" w:rsidRDefault="00F9457B" w:rsidP="00885433">
                    <w:pPr>
                      <w:jc w:val="center"/>
                      <w:rPr>
                        <w:rFonts w:ascii="Calibri" w:hAnsi="Calibri" w:cs="Calibri"/>
                        <w:color w:val="000000"/>
                      </w:rPr>
                    </w:pPr>
                    <w:r w:rsidRPr="00885433">
                      <w:rPr>
                        <w:rFonts w:ascii="Calibri" w:hAnsi="Calibri" w:cs="Calibri"/>
                        <w:color w:val="000000"/>
                      </w:rPr>
                      <w:t>OFFICIAL</w:t>
                    </w:r>
                  </w:p>
                </w:txbxContent>
              </v:textbox>
              <w10:wrap anchorx="page" anchory="page"/>
            </v:shape>
          </w:pict>
        </mc:Fallback>
      </mc:AlternateContent>
    </w:r>
    <w:sdt>
      <w:sdtPr>
        <w:id w:val="-132489584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7F7FD12" w14:textId="77777777" w:rsidR="00F9457B" w:rsidRDefault="00F9457B">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B1503" w14:textId="77777777" w:rsidR="00F34612" w:rsidRDefault="00F34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3A78D" w14:textId="77777777" w:rsidR="001E3978" w:rsidRDefault="001E3978">
      <w:r>
        <w:separator/>
      </w:r>
    </w:p>
  </w:footnote>
  <w:footnote w:type="continuationSeparator" w:id="0">
    <w:p w14:paraId="70AFDFED" w14:textId="77777777" w:rsidR="001E3978" w:rsidRDefault="001E3978">
      <w:r>
        <w:continuationSeparator/>
      </w:r>
    </w:p>
  </w:footnote>
  <w:footnote w:type="continuationNotice" w:id="1">
    <w:p w14:paraId="5EE1AB22" w14:textId="77777777" w:rsidR="001E3978" w:rsidRDefault="001E3978"/>
  </w:footnote>
  <w:footnote w:id="2">
    <w:p w14:paraId="7B5B5789" w14:textId="77777777" w:rsidR="00F9457B" w:rsidRDefault="00F9457B" w:rsidP="00F168DE">
      <w:pPr>
        <w:pStyle w:val="FootnoteText"/>
      </w:pPr>
      <w:r>
        <w:rPr>
          <w:rStyle w:val="FootnoteReference"/>
        </w:rPr>
        <w:footnoteRef/>
      </w:r>
      <w:r>
        <w:t xml:space="preserve"> </w:t>
      </w:r>
      <w:hyperlink r:id="rId1" w:history="1">
        <w:r w:rsidRPr="00723E9D">
          <w:rPr>
            <w:rStyle w:val="Hyperlink"/>
          </w:rPr>
          <w:t>https://www.iasplus.com/en/standards/ifrs/ifrs10</w:t>
        </w:r>
      </w:hyperlink>
      <w:r>
        <w:t xml:space="preserve"> </w:t>
      </w:r>
    </w:p>
  </w:footnote>
  <w:footnote w:id="3">
    <w:p w14:paraId="7A3A151C" w14:textId="77777777" w:rsidR="00F9457B" w:rsidRDefault="00F9457B" w:rsidP="00F168DE">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4">
    <w:p w14:paraId="2148BF98" w14:textId="77777777" w:rsidR="00F9457B" w:rsidRDefault="00F9457B" w:rsidP="00F168DE">
      <w:pPr>
        <w:pStyle w:val="FootnoteText"/>
        <w:jc w:val="both"/>
      </w:pPr>
      <w:r>
        <w:rPr>
          <w:rStyle w:val="FootnoteReference"/>
        </w:rPr>
        <w:footnoteRef/>
      </w:r>
      <w:r>
        <w:t xml:space="preserve"> “General Anti-Abuse Rule” means (a) the legislation in Part 5 of the Finance Act 2013; and (b) any</w:t>
      </w:r>
    </w:p>
    <w:p w14:paraId="7EEAFDC3" w14:textId="77777777" w:rsidR="00F9457B" w:rsidRDefault="00F9457B" w:rsidP="00F168DE">
      <w:pPr>
        <w:pStyle w:val="FootnoteText"/>
        <w:jc w:val="both"/>
      </w:pPr>
      <w:r>
        <w:t>future legislation introduced into Parliament to counteract tax advantages arising from abusive</w:t>
      </w:r>
    </w:p>
    <w:p w14:paraId="18160FFD" w14:textId="77777777" w:rsidR="00F9457B" w:rsidRDefault="00F9457B" w:rsidP="00F168DE">
      <w:pPr>
        <w:pStyle w:val="FootnoteText"/>
      </w:pPr>
      <w:r>
        <w:t>arrangements to avoid national insurance contributions</w:t>
      </w:r>
    </w:p>
  </w:footnote>
  <w:footnote w:id="5">
    <w:p w14:paraId="217010FD" w14:textId="77777777" w:rsidR="00F9457B" w:rsidRDefault="00F9457B" w:rsidP="00F168DE">
      <w:pPr>
        <w:pStyle w:val="FootnoteText"/>
      </w:pPr>
      <w:r>
        <w:rPr>
          <w:rStyle w:val="FootnoteReference"/>
        </w:rPr>
        <w:footnoteRef/>
      </w:r>
      <w:r>
        <w:t xml:space="preserve"> “Halifax Abuse Principle” means the principle explained in the CJEU Case C-255/02 Halifax and others</w:t>
      </w:r>
    </w:p>
  </w:footnote>
  <w:footnote w:id="6">
    <w:p w14:paraId="6348769A" w14:textId="77777777" w:rsidR="00F9457B" w:rsidRDefault="00F9457B" w:rsidP="00F168DE">
      <w:pPr>
        <w:pStyle w:val="FootnoteText"/>
        <w:jc w:val="both"/>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7">
    <w:p w14:paraId="6DFAD0BA" w14:textId="77777777" w:rsidR="00F9457B" w:rsidRDefault="00F9457B" w:rsidP="00F168DE">
      <w:pPr>
        <w:pStyle w:val="FootnoteText"/>
        <w:jc w:val="both"/>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8">
    <w:p w14:paraId="4A266728" w14:textId="77777777" w:rsidR="00F9457B" w:rsidRDefault="00F9457B" w:rsidP="00F168DE">
      <w:pPr>
        <w:pStyle w:val="FootnoteText"/>
        <w:jc w:val="both"/>
      </w:pPr>
      <w:r>
        <w:rPr>
          <w:rStyle w:val="FootnoteReference"/>
        </w:rPr>
        <w:footnoteRef/>
      </w:r>
      <w:r>
        <w:t xml:space="preserve"> Targeted list of t</w:t>
      </w:r>
      <w:r w:rsidRPr="00B20A37">
        <w:t xml:space="preserve">ax avoidance schemes that </w:t>
      </w:r>
      <w:r>
        <w:t>HMRC</w:t>
      </w:r>
      <w:r w:rsidRPr="00B20A37">
        <w:t xml:space="preserve"> believes are being used to avoid paying tax due</w:t>
      </w:r>
      <w:r>
        <w:t xml:space="preserve"> and which are listed on the Spotlight website: </w:t>
      </w:r>
      <w:hyperlink r:id="rId2" w:history="1">
        <w:r w:rsidRPr="00B13556">
          <w:rPr>
            <w:rStyle w:val="Hyperlink"/>
          </w:rPr>
          <w:t>https://www.gov.uk/government/collections/tax-avoidance-schemes-currently-in-the-spotlight</w:t>
        </w:r>
      </w:hyperlink>
      <w:r>
        <w:t xml:space="preserve">  </w:t>
      </w:r>
    </w:p>
  </w:footnote>
  <w:footnote w:id="9">
    <w:p w14:paraId="3E503F79" w14:textId="77777777" w:rsidR="00F9457B" w:rsidRDefault="00F9457B" w:rsidP="00F168DE">
      <w:pPr>
        <w:pStyle w:val="FootnoteText"/>
        <w:jc w:val="both"/>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CE84B" w14:textId="77777777" w:rsidR="00F34612" w:rsidRDefault="00F346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5EB3" w14:textId="77777777" w:rsidR="00F9457B" w:rsidRDefault="00F9457B">
    <w:pPr>
      <w:jc w:val="center"/>
    </w:pPr>
  </w:p>
  <w:p w14:paraId="6A88DFD4" w14:textId="77777777" w:rsidR="00F9457B" w:rsidRDefault="00F945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CA022" w14:textId="77777777" w:rsidR="00F34612" w:rsidRDefault="00F346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17B59"/>
    <w:multiLevelType w:val="hybridMultilevel"/>
    <w:tmpl w:val="8FA08406"/>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57A39"/>
    <w:multiLevelType w:val="hybridMultilevel"/>
    <w:tmpl w:val="60EE0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96D45"/>
    <w:multiLevelType w:val="multilevel"/>
    <w:tmpl w:val="98E8690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 w15:restartNumberingAfterBreak="0">
    <w:nsid w:val="05FF2759"/>
    <w:multiLevelType w:val="multilevel"/>
    <w:tmpl w:val="82B84CB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6D07E28"/>
    <w:multiLevelType w:val="hybridMultilevel"/>
    <w:tmpl w:val="47E0D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492E81"/>
    <w:multiLevelType w:val="hybridMultilevel"/>
    <w:tmpl w:val="84BEE0D4"/>
    <w:lvl w:ilvl="0" w:tplc="CCE89158">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C158BC"/>
    <w:multiLevelType w:val="multilevel"/>
    <w:tmpl w:val="CED09D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1FD5534D"/>
    <w:multiLevelType w:val="hybridMultilevel"/>
    <w:tmpl w:val="F3BE5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2810B9"/>
    <w:multiLevelType w:val="hybridMultilevel"/>
    <w:tmpl w:val="1ED05658"/>
    <w:lvl w:ilvl="0" w:tplc="F87099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9442B2"/>
    <w:multiLevelType w:val="multilevel"/>
    <w:tmpl w:val="ABBAAF7C"/>
    <w:lvl w:ilvl="0">
      <w:start w:val="1"/>
      <w:numFmt w:val="bullet"/>
      <w:lvlText w:val="●"/>
      <w:lvlJc w:val="left"/>
      <w:pPr>
        <w:ind w:left="741" w:firstLine="1800"/>
      </w:pPr>
      <w:rPr>
        <w:rFonts w:ascii="Arial" w:eastAsia="Arial" w:hAnsi="Arial" w:cs="Arial"/>
        <w:u w:val="none"/>
      </w:rPr>
    </w:lvl>
    <w:lvl w:ilvl="1">
      <w:start w:val="1"/>
      <w:numFmt w:val="bullet"/>
      <w:lvlText w:val="○"/>
      <w:lvlJc w:val="left"/>
      <w:pPr>
        <w:ind w:left="1461" w:firstLine="3960"/>
      </w:pPr>
      <w:rPr>
        <w:rFonts w:ascii="Arial" w:eastAsia="Arial" w:hAnsi="Arial" w:cs="Arial"/>
        <w:u w:val="none"/>
      </w:rPr>
    </w:lvl>
    <w:lvl w:ilvl="2">
      <w:start w:val="1"/>
      <w:numFmt w:val="bullet"/>
      <w:lvlText w:val="■"/>
      <w:lvlJc w:val="left"/>
      <w:pPr>
        <w:ind w:left="2181" w:firstLine="6120"/>
      </w:pPr>
      <w:rPr>
        <w:rFonts w:ascii="Arial" w:eastAsia="Arial" w:hAnsi="Arial" w:cs="Arial"/>
        <w:u w:val="none"/>
      </w:rPr>
    </w:lvl>
    <w:lvl w:ilvl="3">
      <w:start w:val="1"/>
      <w:numFmt w:val="bullet"/>
      <w:lvlText w:val="●"/>
      <w:lvlJc w:val="left"/>
      <w:pPr>
        <w:ind w:left="2901" w:firstLine="8280"/>
      </w:pPr>
      <w:rPr>
        <w:rFonts w:ascii="Arial" w:eastAsia="Arial" w:hAnsi="Arial" w:cs="Arial"/>
        <w:u w:val="none"/>
      </w:rPr>
    </w:lvl>
    <w:lvl w:ilvl="4">
      <w:start w:val="1"/>
      <w:numFmt w:val="bullet"/>
      <w:lvlText w:val="○"/>
      <w:lvlJc w:val="left"/>
      <w:pPr>
        <w:ind w:left="3621" w:firstLine="10440"/>
      </w:pPr>
      <w:rPr>
        <w:rFonts w:ascii="Arial" w:eastAsia="Arial" w:hAnsi="Arial" w:cs="Arial"/>
        <w:u w:val="none"/>
      </w:rPr>
    </w:lvl>
    <w:lvl w:ilvl="5">
      <w:start w:val="1"/>
      <w:numFmt w:val="bullet"/>
      <w:lvlText w:val="■"/>
      <w:lvlJc w:val="left"/>
      <w:pPr>
        <w:ind w:left="4341" w:firstLine="12600"/>
      </w:pPr>
      <w:rPr>
        <w:rFonts w:ascii="Arial" w:eastAsia="Arial" w:hAnsi="Arial" w:cs="Arial"/>
        <w:u w:val="none"/>
      </w:rPr>
    </w:lvl>
    <w:lvl w:ilvl="6">
      <w:start w:val="1"/>
      <w:numFmt w:val="bullet"/>
      <w:lvlText w:val="●"/>
      <w:lvlJc w:val="left"/>
      <w:pPr>
        <w:ind w:left="5061" w:firstLine="14760"/>
      </w:pPr>
      <w:rPr>
        <w:rFonts w:ascii="Arial" w:eastAsia="Arial" w:hAnsi="Arial" w:cs="Arial"/>
        <w:u w:val="none"/>
      </w:rPr>
    </w:lvl>
    <w:lvl w:ilvl="7">
      <w:start w:val="1"/>
      <w:numFmt w:val="bullet"/>
      <w:lvlText w:val="○"/>
      <w:lvlJc w:val="left"/>
      <w:pPr>
        <w:ind w:left="5781" w:firstLine="16920"/>
      </w:pPr>
      <w:rPr>
        <w:rFonts w:ascii="Arial" w:eastAsia="Arial" w:hAnsi="Arial" w:cs="Arial"/>
        <w:u w:val="none"/>
      </w:rPr>
    </w:lvl>
    <w:lvl w:ilvl="8">
      <w:start w:val="1"/>
      <w:numFmt w:val="bullet"/>
      <w:lvlText w:val="■"/>
      <w:lvlJc w:val="left"/>
      <w:pPr>
        <w:ind w:left="6501" w:firstLine="19080"/>
      </w:pPr>
      <w:rPr>
        <w:rFonts w:ascii="Arial" w:eastAsia="Arial" w:hAnsi="Arial" w:cs="Arial"/>
        <w:u w:val="none"/>
      </w:rPr>
    </w:lvl>
  </w:abstractNum>
  <w:abstractNum w:abstractNumId="10" w15:restartNumberingAfterBreak="0">
    <w:nsid w:val="2A1937B3"/>
    <w:multiLevelType w:val="multilevel"/>
    <w:tmpl w:val="3FB203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2A8A2BEE"/>
    <w:multiLevelType w:val="multilevel"/>
    <w:tmpl w:val="EF424226"/>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FD7E6E"/>
    <w:multiLevelType w:val="hybridMultilevel"/>
    <w:tmpl w:val="22EC125C"/>
    <w:lvl w:ilvl="0" w:tplc="CCE89158">
      <w:start w:val="1"/>
      <w:numFmt w:val="lowerLetter"/>
      <w:lvlText w:val="(%1)"/>
      <w:lvlJc w:val="left"/>
      <w:pPr>
        <w:ind w:left="720" w:hanging="360"/>
      </w:pPr>
      <w:rPr>
        <w:rFonts w:cs="Times New Roman" w:hint="default"/>
      </w:rPr>
    </w:lvl>
    <w:lvl w:ilvl="1" w:tplc="0B949720">
      <w:start w:val="1"/>
      <w:numFmt w:val="lowerRoman"/>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BA5BB5"/>
    <w:multiLevelType w:val="multilevel"/>
    <w:tmpl w:val="F74E029E"/>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14" w15:restartNumberingAfterBreak="0">
    <w:nsid w:val="34F149C3"/>
    <w:multiLevelType w:val="hybridMultilevel"/>
    <w:tmpl w:val="F940C0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566E45"/>
    <w:multiLevelType w:val="multilevel"/>
    <w:tmpl w:val="36C23E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3640AB"/>
    <w:multiLevelType w:val="hybridMultilevel"/>
    <w:tmpl w:val="20B4D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D2E50DC"/>
    <w:multiLevelType w:val="multilevel"/>
    <w:tmpl w:val="A038F33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34367A"/>
    <w:multiLevelType w:val="multilevel"/>
    <w:tmpl w:val="26E2123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0" w15:restartNumberingAfterBreak="0">
    <w:nsid w:val="3E742401"/>
    <w:multiLevelType w:val="hybridMultilevel"/>
    <w:tmpl w:val="D1540A9E"/>
    <w:lvl w:ilvl="0" w:tplc="BC06B648">
      <w:start w:val="1"/>
      <w:numFmt w:val="bullet"/>
      <w:lvlText w:val=""/>
      <w:lvlJc w:val="left"/>
      <w:pPr>
        <w:ind w:left="720" w:hanging="360"/>
      </w:pPr>
      <w:rPr>
        <w:rFonts w:ascii="Symbol" w:hAnsi="Symbol" w:hint="default"/>
      </w:rPr>
    </w:lvl>
    <w:lvl w:ilvl="1" w:tplc="923C9764">
      <w:start w:val="1"/>
      <w:numFmt w:val="bullet"/>
      <w:lvlText w:val="o"/>
      <w:lvlJc w:val="left"/>
      <w:pPr>
        <w:ind w:left="1440" w:hanging="360"/>
      </w:pPr>
      <w:rPr>
        <w:rFonts w:ascii="Courier New" w:hAnsi="Courier New" w:hint="default"/>
      </w:rPr>
    </w:lvl>
    <w:lvl w:ilvl="2" w:tplc="7302ADAA">
      <w:start w:val="1"/>
      <w:numFmt w:val="bullet"/>
      <w:lvlText w:val=""/>
      <w:lvlJc w:val="left"/>
      <w:pPr>
        <w:ind w:left="2160" w:hanging="360"/>
      </w:pPr>
      <w:rPr>
        <w:rFonts w:ascii="Wingdings" w:hAnsi="Wingdings" w:hint="default"/>
      </w:rPr>
    </w:lvl>
    <w:lvl w:ilvl="3" w:tplc="CA20E256">
      <w:start w:val="1"/>
      <w:numFmt w:val="bullet"/>
      <w:lvlText w:val=""/>
      <w:lvlJc w:val="left"/>
      <w:pPr>
        <w:ind w:left="2880" w:hanging="360"/>
      </w:pPr>
      <w:rPr>
        <w:rFonts w:ascii="Symbol" w:hAnsi="Symbol" w:hint="default"/>
      </w:rPr>
    </w:lvl>
    <w:lvl w:ilvl="4" w:tplc="A0A456EC">
      <w:start w:val="1"/>
      <w:numFmt w:val="bullet"/>
      <w:lvlText w:val="o"/>
      <w:lvlJc w:val="left"/>
      <w:pPr>
        <w:ind w:left="3600" w:hanging="360"/>
      </w:pPr>
      <w:rPr>
        <w:rFonts w:ascii="Courier New" w:hAnsi="Courier New" w:hint="default"/>
      </w:rPr>
    </w:lvl>
    <w:lvl w:ilvl="5" w:tplc="137E4EEA">
      <w:start w:val="1"/>
      <w:numFmt w:val="bullet"/>
      <w:lvlText w:val=""/>
      <w:lvlJc w:val="left"/>
      <w:pPr>
        <w:ind w:left="4320" w:hanging="360"/>
      </w:pPr>
      <w:rPr>
        <w:rFonts w:ascii="Wingdings" w:hAnsi="Wingdings" w:hint="default"/>
      </w:rPr>
    </w:lvl>
    <w:lvl w:ilvl="6" w:tplc="D0B64FBA">
      <w:start w:val="1"/>
      <w:numFmt w:val="bullet"/>
      <w:lvlText w:val=""/>
      <w:lvlJc w:val="left"/>
      <w:pPr>
        <w:ind w:left="5040" w:hanging="360"/>
      </w:pPr>
      <w:rPr>
        <w:rFonts w:ascii="Symbol" w:hAnsi="Symbol" w:hint="default"/>
      </w:rPr>
    </w:lvl>
    <w:lvl w:ilvl="7" w:tplc="03C05C5E">
      <w:start w:val="1"/>
      <w:numFmt w:val="bullet"/>
      <w:lvlText w:val="o"/>
      <w:lvlJc w:val="left"/>
      <w:pPr>
        <w:ind w:left="5760" w:hanging="360"/>
      </w:pPr>
      <w:rPr>
        <w:rFonts w:ascii="Courier New" w:hAnsi="Courier New" w:hint="default"/>
      </w:rPr>
    </w:lvl>
    <w:lvl w:ilvl="8" w:tplc="E6D8A4E2">
      <w:start w:val="1"/>
      <w:numFmt w:val="bullet"/>
      <w:lvlText w:val=""/>
      <w:lvlJc w:val="left"/>
      <w:pPr>
        <w:ind w:left="6480" w:hanging="360"/>
      </w:pPr>
      <w:rPr>
        <w:rFonts w:ascii="Wingdings" w:hAnsi="Wingdings" w:hint="default"/>
      </w:rPr>
    </w:lvl>
  </w:abstractNum>
  <w:abstractNum w:abstractNumId="21" w15:restartNumberingAfterBreak="0">
    <w:nsid w:val="3F4C7A9F"/>
    <w:multiLevelType w:val="hybridMultilevel"/>
    <w:tmpl w:val="888CCB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A357CD"/>
    <w:multiLevelType w:val="hybridMultilevel"/>
    <w:tmpl w:val="C32626F2"/>
    <w:lvl w:ilvl="0" w:tplc="013477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2D00CC"/>
    <w:multiLevelType w:val="multilevel"/>
    <w:tmpl w:val="962C8588"/>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2806A5C"/>
    <w:multiLevelType w:val="multilevel"/>
    <w:tmpl w:val="1234B48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5" w15:restartNumberingAfterBreak="0">
    <w:nsid w:val="44327CDE"/>
    <w:multiLevelType w:val="hybridMultilevel"/>
    <w:tmpl w:val="65E2FE06"/>
    <w:lvl w:ilvl="0" w:tplc="553EAF86">
      <w:start w:val="1"/>
      <w:numFmt w:val="upperLetter"/>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44540CB7"/>
    <w:multiLevelType w:val="multilevel"/>
    <w:tmpl w:val="FE24338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7" w15:restartNumberingAfterBreak="0">
    <w:nsid w:val="4602793B"/>
    <w:multiLevelType w:val="hybridMultilevel"/>
    <w:tmpl w:val="520AD866"/>
    <w:lvl w:ilvl="0" w:tplc="0809000F">
      <w:start w:val="1"/>
      <w:numFmt w:val="decimal"/>
      <w:lvlText w:val="%1."/>
      <w:lvlJc w:val="left"/>
      <w:pPr>
        <w:ind w:left="720" w:hanging="360"/>
      </w:pPr>
      <w:rPr>
        <w:rFonts w:hint="default"/>
      </w:rPr>
    </w:lvl>
    <w:lvl w:ilvl="1" w:tplc="2A4AD2A0">
      <w:start w:val="1"/>
      <w:numFmt w:val="bullet"/>
      <w:lvlText w:val="o"/>
      <w:lvlJc w:val="left"/>
      <w:pPr>
        <w:ind w:left="1440" w:hanging="360"/>
      </w:pPr>
      <w:rPr>
        <w:rFonts w:ascii="Courier New" w:hAnsi="Courier New" w:hint="default"/>
      </w:rPr>
    </w:lvl>
    <w:lvl w:ilvl="2" w:tplc="FBB880AE">
      <w:start w:val="1"/>
      <w:numFmt w:val="bullet"/>
      <w:lvlText w:val=""/>
      <w:lvlJc w:val="left"/>
      <w:pPr>
        <w:ind w:left="2160" w:hanging="360"/>
      </w:pPr>
      <w:rPr>
        <w:rFonts w:ascii="Wingdings" w:hAnsi="Wingdings" w:hint="default"/>
      </w:rPr>
    </w:lvl>
    <w:lvl w:ilvl="3" w:tplc="F2B257C8">
      <w:start w:val="1"/>
      <w:numFmt w:val="bullet"/>
      <w:lvlText w:val=""/>
      <w:lvlJc w:val="left"/>
      <w:pPr>
        <w:ind w:left="2880" w:hanging="360"/>
      </w:pPr>
      <w:rPr>
        <w:rFonts w:ascii="Symbol" w:hAnsi="Symbol" w:hint="default"/>
      </w:rPr>
    </w:lvl>
    <w:lvl w:ilvl="4" w:tplc="0DEA1A8A">
      <w:start w:val="1"/>
      <w:numFmt w:val="bullet"/>
      <w:lvlText w:val="o"/>
      <w:lvlJc w:val="left"/>
      <w:pPr>
        <w:ind w:left="3600" w:hanging="360"/>
      </w:pPr>
      <w:rPr>
        <w:rFonts w:ascii="Courier New" w:hAnsi="Courier New" w:hint="default"/>
      </w:rPr>
    </w:lvl>
    <w:lvl w:ilvl="5" w:tplc="9DF8BC32">
      <w:start w:val="1"/>
      <w:numFmt w:val="bullet"/>
      <w:lvlText w:val=""/>
      <w:lvlJc w:val="left"/>
      <w:pPr>
        <w:ind w:left="4320" w:hanging="360"/>
      </w:pPr>
      <w:rPr>
        <w:rFonts w:ascii="Wingdings" w:hAnsi="Wingdings" w:hint="default"/>
      </w:rPr>
    </w:lvl>
    <w:lvl w:ilvl="6" w:tplc="45D20830">
      <w:start w:val="1"/>
      <w:numFmt w:val="bullet"/>
      <w:lvlText w:val=""/>
      <w:lvlJc w:val="left"/>
      <w:pPr>
        <w:ind w:left="5040" w:hanging="360"/>
      </w:pPr>
      <w:rPr>
        <w:rFonts w:ascii="Symbol" w:hAnsi="Symbol" w:hint="default"/>
      </w:rPr>
    </w:lvl>
    <w:lvl w:ilvl="7" w:tplc="71368D0A">
      <w:start w:val="1"/>
      <w:numFmt w:val="bullet"/>
      <w:lvlText w:val="o"/>
      <w:lvlJc w:val="left"/>
      <w:pPr>
        <w:ind w:left="5760" w:hanging="360"/>
      </w:pPr>
      <w:rPr>
        <w:rFonts w:ascii="Courier New" w:hAnsi="Courier New" w:hint="default"/>
      </w:rPr>
    </w:lvl>
    <w:lvl w:ilvl="8" w:tplc="4A1A3AA8">
      <w:start w:val="1"/>
      <w:numFmt w:val="bullet"/>
      <w:lvlText w:val=""/>
      <w:lvlJc w:val="left"/>
      <w:pPr>
        <w:ind w:left="6480" w:hanging="360"/>
      </w:pPr>
      <w:rPr>
        <w:rFonts w:ascii="Wingdings" w:hAnsi="Wingdings" w:hint="default"/>
      </w:rPr>
    </w:lvl>
  </w:abstractNum>
  <w:abstractNum w:abstractNumId="28" w15:restartNumberingAfterBreak="0">
    <w:nsid w:val="47391BAC"/>
    <w:multiLevelType w:val="hybridMultilevel"/>
    <w:tmpl w:val="66DA23BC"/>
    <w:lvl w:ilvl="0" w:tplc="9132C45A">
      <w:start w:val="1"/>
      <w:numFmt w:val="lowerRoman"/>
      <w:lvlText w:val="(%1)"/>
      <w:lvlJc w:val="left"/>
      <w:pPr>
        <w:ind w:left="1080" w:hanging="72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B01E13"/>
    <w:multiLevelType w:val="multilevel"/>
    <w:tmpl w:val="04E078E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0" w15:restartNumberingAfterBreak="0">
    <w:nsid w:val="49CC6760"/>
    <w:multiLevelType w:val="hybridMultilevel"/>
    <w:tmpl w:val="284AEC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A6B27D5"/>
    <w:multiLevelType w:val="multilevel"/>
    <w:tmpl w:val="B76C511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2" w15:restartNumberingAfterBreak="0">
    <w:nsid w:val="4B5659CD"/>
    <w:multiLevelType w:val="hybridMultilevel"/>
    <w:tmpl w:val="A7223226"/>
    <w:lvl w:ilvl="0" w:tplc="274E21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D6C771B"/>
    <w:multiLevelType w:val="multilevel"/>
    <w:tmpl w:val="2F0660C4"/>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4D83506D"/>
    <w:multiLevelType w:val="multilevel"/>
    <w:tmpl w:val="3C6C6B7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5" w15:restartNumberingAfterBreak="0">
    <w:nsid w:val="4F5D6B79"/>
    <w:multiLevelType w:val="hybridMultilevel"/>
    <w:tmpl w:val="85DCE364"/>
    <w:lvl w:ilvl="0" w:tplc="CCE89158">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F873CB7"/>
    <w:multiLevelType w:val="hybridMultilevel"/>
    <w:tmpl w:val="064C1002"/>
    <w:lvl w:ilvl="0" w:tplc="CCE89158">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1E50C11"/>
    <w:multiLevelType w:val="multilevel"/>
    <w:tmpl w:val="51188DD8"/>
    <w:lvl w:ilvl="0">
      <w:start w:val="1"/>
      <w:numFmt w:val="lowerLetter"/>
      <w:lvlText w:val="%1.)"/>
      <w:lvlJc w:val="left"/>
      <w:pPr>
        <w:tabs>
          <w:tab w:val="num" w:pos="720"/>
        </w:tabs>
        <w:ind w:left="720" w:hanging="720"/>
      </w:pPr>
      <w:rPr>
        <w:rFonts w:ascii="Arial" w:eastAsia="Arial" w:hAnsi="Arial" w:cs="Arial"/>
      </w:rPr>
    </w:lvl>
    <w:lvl w:ilvl="1">
      <w:start w:val="1"/>
      <w:numFmt w:val="none"/>
      <w:lvlText w:val="2.1"/>
      <w:lvlJc w:val="left"/>
      <w:pPr>
        <w:tabs>
          <w:tab w:val="num" w:pos="1440"/>
        </w:tabs>
        <w:ind w:left="1440" w:hanging="720"/>
      </w:pPr>
      <w:rPr>
        <w:rFonts w:hint="default"/>
      </w:rPr>
    </w:lvl>
    <w:lvl w:ilvl="2">
      <w:start w:val="1"/>
      <w:numFmt w:val="none"/>
      <w:lvlText w:val="2.1.1"/>
      <w:lvlJc w:val="left"/>
      <w:pPr>
        <w:tabs>
          <w:tab w:val="num" w:pos="2160"/>
        </w:tabs>
        <w:ind w:left="2160" w:hanging="720"/>
      </w:pPr>
      <w:rPr>
        <w:rFonts w:hint="default"/>
      </w:rPr>
    </w:lvl>
    <w:lvl w:ilvl="3">
      <w:start w:val="1"/>
      <w:numFmt w:val="none"/>
      <w:lvlText w:val="2.1.1.1"/>
      <w:lvlJc w:val="left"/>
      <w:pPr>
        <w:tabs>
          <w:tab w:val="num" w:pos="2880"/>
        </w:tabs>
        <w:ind w:left="2880" w:hanging="720"/>
      </w:pPr>
      <w:rPr>
        <w:rFonts w:hint="default"/>
      </w:rPr>
    </w:lvl>
    <w:lvl w:ilvl="4">
      <w:start w:val="1"/>
      <w:numFmt w:val="none"/>
      <w:isLgl/>
      <w:lvlText w:val="2.1.1.1"/>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8" w15:restartNumberingAfterBreak="0">
    <w:nsid w:val="52821C02"/>
    <w:multiLevelType w:val="hybridMultilevel"/>
    <w:tmpl w:val="6C5A2804"/>
    <w:lvl w:ilvl="0" w:tplc="CCE89158">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2C219DC"/>
    <w:multiLevelType w:val="multilevel"/>
    <w:tmpl w:val="B9F6B110"/>
    <w:lvl w:ilvl="0">
      <w:start w:val="6"/>
      <w:numFmt w:val="decimal"/>
      <w:lvlText w:val="%1."/>
      <w:lvlJc w:val="left"/>
      <w:pPr>
        <w:ind w:left="400" w:hanging="40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53ED779E"/>
    <w:multiLevelType w:val="hybridMultilevel"/>
    <w:tmpl w:val="5566A0C4"/>
    <w:lvl w:ilvl="0" w:tplc="00CCE972">
      <w:start w:val="1"/>
      <w:numFmt w:val="bullet"/>
      <w:lvlText w:val="•"/>
      <w:lvlJc w:val="left"/>
      <w:pPr>
        <w:tabs>
          <w:tab w:val="num" w:pos="720"/>
        </w:tabs>
        <w:ind w:left="720" w:hanging="360"/>
      </w:pPr>
      <w:rPr>
        <w:rFonts w:ascii="Times" w:hAnsi="Times" w:hint="default"/>
      </w:rPr>
    </w:lvl>
    <w:lvl w:ilvl="1" w:tplc="72BCF68A" w:tentative="1">
      <w:start w:val="1"/>
      <w:numFmt w:val="bullet"/>
      <w:lvlText w:val="•"/>
      <w:lvlJc w:val="left"/>
      <w:pPr>
        <w:tabs>
          <w:tab w:val="num" w:pos="1440"/>
        </w:tabs>
        <w:ind w:left="1440" w:hanging="360"/>
      </w:pPr>
      <w:rPr>
        <w:rFonts w:ascii="Times" w:hAnsi="Times" w:hint="default"/>
      </w:rPr>
    </w:lvl>
    <w:lvl w:ilvl="2" w:tplc="C51C77DA" w:tentative="1">
      <w:start w:val="1"/>
      <w:numFmt w:val="bullet"/>
      <w:lvlText w:val="•"/>
      <w:lvlJc w:val="left"/>
      <w:pPr>
        <w:tabs>
          <w:tab w:val="num" w:pos="2160"/>
        </w:tabs>
        <w:ind w:left="2160" w:hanging="360"/>
      </w:pPr>
      <w:rPr>
        <w:rFonts w:ascii="Times" w:hAnsi="Times" w:hint="default"/>
      </w:rPr>
    </w:lvl>
    <w:lvl w:ilvl="3" w:tplc="43FECEC2" w:tentative="1">
      <w:start w:val="1"/>
      <w:numFmt w:val="bullet"/>
      <w:lvlText w:val="•"/>
      <w:lvlJc w:val="left"/>
      <w:pPr>
        <w:tabs>
          <w:tab w:val="num" w:pos="2880"/>
        </w:tabs>
        <w:ind w:left="2880" w:hanging="360"/>
      </w:pPr>
      <w:rPr>
        <w:rFonts w:ascii="Times" w:hAnsi="Times" w:hint="default"/>
      </w:rPr>
    </w:lvl>
    <w:lvl w:ilvl="4" w:tplc="5F628684" w:tentative="1">
      <w:start w:val="1"/>
      <w:numFmt w:val="bullet"/>
      <w:lvlText w:val="•"/>
      <w:lvlJc w:val="left"/>
      <w:pPr>
        <w:tabs>
          <w:tab w:val="num" w:pos="3600"/>
        </w:tabs>
        <w:ind w:left="3600" w:hanging="360"/>
      </w:pPr>
      <w:rPr>
        <w:rFonts w:ascii="Times" w:hAnsi="Times" w:hint="default"/>
      </w:rPr>
    </w:lvl>
    <w:lvl w:ilvl="5" w:tplc="E0AEF864" w:tentative="1">
      <w:start w:val="1"/>
      <w:numFmt w:val="bullet"/>
      <w:lvlText w:val="•"/>
      <w:lvlJc w:val="left"/>
      <w:pPr>
        <w:tabs>
          <w:tab w:val="num" w:pos="4320"/>
        </w:tabs>
        <w:ind w:left="4320" w:hanging="360"/>
      </w:pPr>
      <w:rPr>
        <w:rFonts w:ascii="Times" w:hAnsi="Times" w:hint="default"/>
      </w:rPr>
    </w:lvl>
    <w:lvl w:ilvl="6" w:tplc="A2FE614C" w:tentative="1">
      <w:start w:val="1"/>
      <w:numFmt w:val="bullet"/>
      <w:lvlText w:val="•"/>
      <w:lvlJc w:val="left"/>
      <w:pPr>
        <w:tabs>
          <w:tab w:val="num" w:pos="5040"/>
        </w:tabs>
        <w:ind w:left="5040" w:hanging="360"/>
      </w:pPr>
      <w:rPr>
        <w:rFonts w:ascii="Times" w:hAnsi="Times" w:hint="default"/>
      </w:rPr>
    </w:lvl>
    <w:lvl w:ilvl="7" w:tplc="FE9418B6" w:tentative="1">
      <w:start w:val="1"/>
      <w:numFmt w:val="bullet"/>
      <w:lvlText w:val="•"/>
      <w:lvlJc w:val="left"/>
      <w:pPr>
        <w:tabs>
          <w:tab w:val="num" w:pos="5760"/>
        </w:tabs>
        <w:ind w:left="5760" w:hanging="360"/>
      </w:pPr>
      <w:rPr>
        <w:rFonts w:ascii="Times" w:hAnsi="Times" w:hint="default"/>
      </w:rPr>
    </w:lvl>
    <w:lvl w:ilvl="8" w:tplc="6D003B98" w:tentative="1">
      <w:start w:val="1"/>
      <w:numFmt w:val="bullet"/>
      <w:lvlText w:val="•"/>
      <w:lvlJc w:val="left"/>
      <w:pPr>
        <w:tabs>
          <w:tab w:val="num" w:pos="6480"/>
        </w:tabs>
        <w:ind w:left="6480" w:hanging="360"/>
      </w:pPr>
      <w:rPr>
        <w:rFonts w:ascii="Times" w:hAnsi="Times" w:hint="default"/>
      </w:rPr>
    </w:lvl>
  </w:abstractNum>
  <w:abstractNum w:abstractNumId="41" w15:restartNumberingAfterBreak="0">
    <w:nsid w:val="561C2B65"/>
    <w:multiLevelType w:val="hybridMultilevel"/>
    <w:tmpl w:val="48F08796"/>
    <w:lvl w:ilvl="0" w:tplc="86F61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7A35F2D"/>
    <w:multiLevelType w:val="hybridMultilevel"/>
    <w:tmpl w:val="F88C9C78"/>
    <w:lvl w:ilvl="0" w:tplc="CCE89158">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8CD6F02"/>
    <w:multiLevelType w:val="multilevel"/>
    <w:tmpl w:val="D930AA3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5901576C"/>
    <w:multiLevelType w:val="multilevel"/>
    <w:tmpl w:val="135866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15:restartNumberingAfterBreak="0">
    <w:nsid w:val="593D45B3"/>
    <w:multiLevelType w:val="multilevel"/>
    <w:tmpl w:val="5FE692C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46" w15:restartNumberingAfterBreak="0">
    <w:nsid w:val="5B772B69"/>
    <w:multiLevelType w:val="hybridMultilevel"/>
    <w:tmpl w:val="C478DA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D59577F"/>
    <w:multiLevelType w:val="multilevel"/>
    <w:tmpl w:val="F03A83C8"/>
    <w:lvl w:ilvl="0">
      <w:start w:val="1"/>
      <w:numFmt w:val="decimal"/>
      <w:lvlText w:val="%1."/>
      <w:lvlJc w:val="left"/>
      <w:pPr>
        <w:ind w:left="1080" w:hanging="720"/>
      </w:pPr>
      <w:rPr>
        <w:rFonts w:hint="default"/>
      </w:rPr>
    </w:lvl>
    <w:lvl w:ilvl="1">
      <w:start w:val="1"/>
      <w:numFmt w:val="decimal"/>
      <w:isLgl/>
      <w:lvlText w:val="%1.%2."/>
      <w:lvlJc w:val="left"/>
      <w:pPr>
        <w:ind w:left="1223" w:hanging="863"/>
      </w:pPr>
      <w:rPr>
        <w:rFonts w:hint="default"/>
      </w:rPr>
    </w:lvl>
    <w:lvl w:ilvl="2">
      <w:start w:val="1"/>
      <w:numFmt w:val="decimal"/>
      <w:isLgl/>
      <w:lvlText w:val="%1.%2.%3."/>
      <w:lvlJc w:val="left"/>
      <w:pPr>
        <w:ind w:left="1223" w:hanging="863"/>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61DF6C32"/>
    <w:multiLevelType w:val="multilevel"/>
    <w:tmpl w:val="FB9400B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9"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3DC3E06"/>
    <w:multiLevelType w:val="hybridMultilevel"/>
    <w:tmpl w:val="6ADE2E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6B892999"/>
    <w:multiLevelType w:val="multilevel"/>
    <w:tmpl w:val="FED6E7C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52" w15:restartNumberingAfterBreak="0">
    <w:nsid w:val="6CB22591"/>
    <w:multiLevelType w:val="multilevel"/>
    <w:tmpl w:val="EDFC8CB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53" w15:restartNumberingAfterBreak="0">
    <w:nsid w:val="6E725965"/>
    <w:multiLevelType w:val="multilevel"/>
    <w:tmpl w:val="682E3FB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54" w15:restartNumberingAfterBreak="0">
    <w:nsid w:val="6F1429FE"/>
    <w:multiLevelType w:val="multilevel"/>
    <w:tmpl w:val="6B4CD2C2"/>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74D1528F"/>
    <w:multiLevelType w:val="multilevel"/>
    <w:tmpl w:val="FB00C25A"/>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56"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78AE6D27"/>
    <w:multiLevelType w:val="hybridMultilevel"/>
    <w:tmpl w:val="6B840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A474125"/>
    <w:multiLevelType w:val="multilevel"/>
    <w:tmpl w:val="BE74EF70"/>
    <w:lvl w:ilvl="0">
      <w:start w:val="5"/>
      <w:numFmt w:val="decimal"/>
      <w:lvlText w:val="%1."/>
      <w:lvlJc w:val="left"/>
      <w:pPr>
        <w:ind w:left="400" w:hanging="4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59" w15:restartNumberingAfterBreak="0">
    <w:nsid w:val="7B3F61C9"/>
    <w:multiLevelType w:val="hybridMultilevel"/>
    <w:tmpl w:val="2B444F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FFA7FC6"/>
    <w:multiLevelType w:val="multilevel"/>
    <w:tmpl w:val="5A225A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3"/>
  </w:num>
  <w:num w:numId="2">
    <w:abstractNumId w:val="34"/>
  </w:num>
  <w:num w:numId="3">
    <w:abstractNumId w:val="31"/>
  </w:num>
  <w:num w:numId="4">
    <w:abstractNumId w:val="19"/>
  </w:num>
  <w:num w:numId="5">
    <w:abstractNumId w:val="13"/>
  </w:num>
  <w:num w:numId="6">
    <w:abstractNumId w:val="51"/>
  </w:num>
  <w:num w:numId="7">
    <w:abstractNumId w:val="15"/>
  </w:num>
  <w:num w:numId="8">
    <w:abstractNumId w:val="24"/>
  </w:num>
  <w:num w:numId="9">
    <w:abstractNumId w:val="52"/>
  </w:num>
  <w:num w:numId="10">
    <w:abstractNumId w:val="29"/>
  </w:num>
  <w:num w:numId="11">
    <w:abstractNumId w:val="45"/>
  </w:num>
  <w:num w:numId="12">
    <w:abstractNumId w:val="9"/>
  </w:num>
  <w:num w:numId="13">
    <w:abstractNumId w:val="33"/>
  </w:num>
  <w:num w:numId="14">
    <w:abstractNumId w:val="10"/>
  </w:num>
  <w:num w:numId="15">
    <w:abstractNumId w:val="60"/>
  </w:num>
  <w:num w:numId="16">
    <w:abstractNumId w:val="55"/>
  </w:num>
  <w:num w:numId="17">
    <w:abstractNumId w:val="53"/>
  </w:num>
  <w:num w:numId="18">
    <w:abstractNumId w:val="2"/>
  </w:num>
  <w:num w:numId="19">
    <w:abstractNumId w:val="26"/>
  </w:num>
  <w:num w:numId="20">
    <w:abstractNumId w:val="48"/>
  </w:num>
  <w:num w:numId="21">
    <w:abstractNumId w:val="17"/>
  </w:num>
  <w:num w:numId="22">
    <w:abstractNumId w:val="3"/>
  </w:num>
  <w:num w:numId="23">
    <w:abstractNumId w:val="41"/>
  </w:num>
  <w:num w:numId="24">
    <w:abstractNumId w:val="1"/>
  </w:num>
  <w:num w:numId="25">
    <w:abstractNumId w:val="28"/>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2"/>
  </w:num>
  <w:num w:numId="29">
    <w:abstractNumId w:val="35"/>
  </w:num>
  <w:num w:numId="30">
    <w:abstractNumId w:val="5"/>
  </w:num>
  <w:num w:numId="31">
    <w:abstractNumId w:val="38"/>
  </w:num>
  <w:num w:numId="32">
    <w:abstractNumId w:val="36"/>
  </w:num>
  <w:num w:numId="33">
    <w:abstractNumId w:val="42"/>
  </w:num>
  <w:num w:numId="34">
    <w:abstractNumId w:val="59"/>
  </w:num>
  <w:num w:numId="35">
    <w:abstractNumId w:val="11"/>
  </w:num>
  <w:num w:numId="36">
    <w:abstractNumId w:val="54"/>
  </w:num>
  <w:num w:numId="37">
    <w:abstractNumId w:val="23"/>
  </w:num>
  <w:num w:numId="38">
    <w:abstractNumId w:val="58"/>
  </w:num>
  <w:num w:numId="39">
    <w:abstractNumId w:val="39"/>
  </w:num>
  <w:num w:numId="40">
    <w:abstractNumId w:val="8"/>
  </w:num>
  <w:num w:numId="41">
    <w:abstractNumId w:val="18"/>
  </w:num>
  <w:num w:numId="42">
    <w:abstractNumId w:val="32"/>
  </w:num>
  <w:num w:numId="43">
    <w:abstractNumId w:val="49"/>
    <w:lvlOverride w:ilvl="0">
      <w:lvl w:ilvl="0">
        <w:numFmt w:val="decimal"/>
        <w:lvlText w:val="%1."/>
        <w:lvlJc w:val="left"/>
      </w:lvl>
    </w:lvlOverride>
    <w:lvlOverride w:ilvl="1">
      <w:lvl w:ilvl="1">
        <w:numFmt w:val="lowerLetter"/>
        <w:lvlText w:val="%2."/>
        <w:lvlJc w:val="left"/>
      </w:lvl>
    </w:lvlOverride>
  </w:num>
  <w:num w:numId="44">
    <w:abstractNumId w:val="16"/>
    <w:lvlOverride w:ilvl="1">
      <w:lvl w:ilvl="1">
        <w:numFmt w:val="lowerRoman"/>
        <w:lvlText w:val="%2."/>
        <w:lvlJc w:val="right"/>
      </w:lvl>
    </w:lvlOverride>
  </w:num>
  <w:num w:numId="45">
    <w:abstractNumId w:val="56"/>
  </w:num>
  <w:num w:numId="46">
    <w:abstractNumId w:val="4"/>
  </w:num>
  <w:num w:numId="47">
    <w:abstractNumId w:val="22"/>
  </w:num>
  <w:num w:numId="48">
    <w:abstractNumId w:val="40"/>
  </w:num>
  <w:num w:numId="49">
    <w:abstractNumId w:val="57"/>
  </w:num>
  <w:num w:numId="50">
    <w:abstractNumId w:val="21"/>
  </w:num>
  <w:num w:numId="51">
    <w:abstractNumId w:val="27"/>
  </w:num>
  <w:num w:numId="52">
    <w:abstractNumId w:val="20"/>
  </w:num>
  <w:num w:numId="53">
    <w:abstractNumId w:val="7"/>
  </w:num>
  <w:num w:numId="54">
    <w:abstractNumId w:val="0"/>
  </w:num>
  <w:num w:numId="55">
    <w:abstractNumId w:val="6"/>
  </w:num>
  <w:num w:numId="56">
    <w:abstractNumId w:val="44"/>
  </w:num>
  <w:num w:numId="57">
    <w:abstractNumId w:val="47"/>
  </w:num>
  <w:num w:numId="58">
    <w:abstractNumId w:val="50"/>
  </w:num>
  <w:num w:numId="59">
    <w:abstractNumId w:val="30"/>
  </w:num>
  <w:num w:numId="60">
    <w:abstractNumId w:val="14"/>
  </w:num>
  <w:num w:numId="61">
    <w:abstractNumId w:val="4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197899"/>
    <w:docVar w:name="CLIENTID" w:val="4562"/>
    <w:docVar w:name="COMPANYID" w:val="2122615613"/>
    <w:docVar w:name="DOCID" w:val=" "/>
    <w:docVar w:name="FILEID" w:val="273751"/>
  </w:docVars>
  <w:rsids>
    <w:rsidRoot w:val="005A5CBC"/>
    <w:rsid w:val="00013E68"/>
    <w:rsid w:val="00054E13"/>
    <w:rsid w:val="000645EB"/>
    <w:rsid w:val="00072467"/>
    <w:rsid w:val="000756FC"/>
    <w:rsid w:val="00077CC8"/>
    <w:rsid w:val="00086845"/>
    <w:rsid w:val="00095569"/>
    <w:rsid w:val="000A2B3B"/>
    <w:rsid w:val="000B1EDC"/>
    <w:rsid w:val="000C25CB"/>
    <w:rsid w:val="000D0256"/>
    <w:rsid w:val="000D2130"/>
    <w:rsid w:val="000E6162"/>
    <w:rsid w:val="000F214B"/>
    <w:rsid w:val="000F52F1"/>
    <w:rsid w:val="000F5356"/>
    <w:rsid w:val="001011D4"/>
    <w:rsid w:val="00113A77"/>
    <w:rsid w:val="00116328"/>
    <w:rsid w:val="001358FE"/>
    <w:rsid w:val="00143C09"/>
    <w:rsid w:val="001529AC"/>
    <w:rsid w:val="00170446"/>
    <w:rsid w:val="00172144"/>
    <w:rsid w:val="001810DE"/>
    <w:rsid w:val="00193306"/>
    <w:rsid w:val="001A14B9"/>
    <w:rsid w:val="001A42D7"/>
    <w:rsid w:val="001B5A43"/>
    <w:rsid w:val="001B75B0"/>
    <w:rsid w:val="001D1AEF"/>
    <w:rsid w:val="001D7FFC"/>
    <w:rsid w:val="001E3978"/>
    <w:rsid w:val="001F7360"/>
    <w:rsid w:val="0020630F"/>
    <w:rsid w:val="0021054E"/>
    <w:rsid w:val="00232D97"/>
    <w:rsid w:val="0023687F"/>
    <w:rsid w:val="002676F2"/>
    <w:rsid w:val="0027591D"/>
    <w:rsid w:val="00283D8D"/>
    <w:rsid w:val="00286704"/>
    <w:rsid w:val="00286AB3"/>
    <w:rsid w:val="002B08C4"/>
    <w:rsid w:val="002B24E6"/>
    <w:rsid w:val="002B3E31"/>
    <w:rsid w:val="002C5880"/>
    <w:rsid w:val="002D0B7C"/>
    <w:rsid w:val="002D6471"/>
    <w:rsid w:val="002E42FB"/>
    <w:rsid w:val="002E51C1"/>
    <w:rsid w:val="002E7DF4"/>
    <w:rsid w:val="002F3F9E"/>
    <w:rsid w:val="00311A51"/>
    <w:rsid w:val="00314931"/>
    <w:rsid w:val="00317C21"/>
    <w:rsid w:val="00335A24"/>
    <w:rsid w:val="00356F31"/>
    <w:rsid w:val="003A1BD5"/>
    <w:rsid w:val="003A7D48"/>
    <w:rsid w:val="003B2711"/>
    <w:rsid w:val="003B5FA4"/>
    <w:rsid w:val="003C087C"/>
    <w:rsid w:val="003C10AE"/>
    <w:rsid w:val="003C5F4E"/>
    <w:rsid w:val="003C6632"/>
    <w:rsid w:val="003D2C9D"/>
    <w:rsid w:val="003D756E"/>
    <w:rsid w:val="003E016F"/>
    <w:rsid w:val="003E320E"/>
    <w:rsid w:val="003E6EDB"/>
    <w:rsid w:val="003F4DE4"/>
    <w:rsid w:val="00422A85"/>
    <w:rsid w:val="00443659"/>
    <w:rsid w:val="0045015C"/>
    <w:rsid w:val="00452A04"/>
    <w:rsid w:val="0047611D"/>
    <w:rsid w:val="00485250"/>
    <w:rsid w:val="00485765"/>
    <w:rsid w:val="004858BD"/>
    <w:rsid w:val="004A3B3B"/>
    <w:rsid w:val="004C748E"/>
    <w:rsid w:val="00501C09"/>
    <w:rsid w:val="005029EC"/>
    <w:rsid w:val="005147DB"/>
    <w:rsid w:val="00532566"/>
    <w:rsid w:val="00533657"/>
    <w:rsid w:val="005419CC"/>
    <w:rsid w:val="005442CC"/>
    <w:rsid w:val="005803AE"/>
    <w:rsid w:val="005844DB"/>
    <w:rsid w:val="005A5CBC"/>
    <w:rsid w:val="005B7A44"/>
    <w:rsid w:val="005D3FFE"/>
    <w:rsid w:val="005D6277"/>
    <w:rsid w:val="005F540D"/>
    <w:rsid w:val="00603555"/>
    <w:rsid w:val="00612135"/>
    <w:rsid w:val="00612611"/>
    <w:rsid w:val="00640572"/>
    <w:rsid w:val="00644716"/>
    <w:rsid w:val="00661827"/>
    <w:rsid w:val="00662794"/>
    <w:rsid w:val="0066519C"/>
    <w:rsid w:val="00692002"/>
    <w:rsid w:val="006B71FC"/>
    <w:rsid w:val="006C12BC"/>
    <w:rsid w:val="006C2FD3"/>
    <w:rsid w:val="006C6859"/>
    <w:rsid w:val="006D7C78"/>
    <w:rsid w:val="006E6DFB"/>
    <w:rsid w:val="006F76C0"/>
    <w:rsid w:val="00720B67"/>
    <w:rsid w:val="00722481"/>
    <w:rsid w:val="007234ED"/>
    <w:rsid w:val="0073489E"/>
    <w:rsid w:val="00746F14"/>
    <w:rsid w:val="00756FFA"/>
    <w:rsid w:val="007605BC"/>
    <w:rsid w:val="00782200"/>
    <w:rsid w:val="007951C3"/>
    <w:rsid w:val="0079534F"/>
    <w:rsid w:val="007B6C81"/>
    <w:rsid w:val="007C3DAF"/>
    <w:rsid w:val="007E2DA4"/>
    <w:rsid w:val="00802503"/>
    <w:rsid w:val="00806BAA"/>
    <w:rsid w:val="00816879"/>
    <w:rsid w:val="00844488"/>
    <w:rsid w:val="00865EBC"/>
    <w:rsid w:val="00872B78"/>
    <w:rsid w:val="00885433"/>
    <w:rsid w:val="008C6201"/>
    <w:rsid w:val="008C6C51"/>
    <w:rsid w:val="008D12EC"/>
    <w:rsid w:val="008D6047"/>
    <w:rsid w:val="008D6F35"/>
    <w:rsid w:val="00903F92"/>
    <w:rsid w:val="009401D2"/>
    <w:rsid w:val="00941068"/>
    <w:rsid w:val="00946511"/>
    <w:rsid w:val="00962C8D"/>
    <w:rsid w:val="00976E05"/>
    <w:rsid w:val="00977479"/>
    <w:rsid w:val="00980B59"/>
    <w:rsid w:val="009825F4"/>
    <w:rsid w:val="00992087"/>
    <w:rsid w:val="00997037"/>
    <w:rsid w:val="009D5143"/>
    <w:rsid w:val="009D6176"/>
    <w:rsid w:val="009E2FEF"/>
    <w:rsid w:val="00A1059A"/>
    <w:rsid w:val="00A205E2"/>
    <w:rsid w:val="00A32E53"/>
    <w:rsid w:val="00A51718"/>
    <w:rsid w:val="00A53A6B"/>
    <w:rsid w:val="00A53B11"/>
    <w:rsid w:val="00A75969"/>
    <w:rsid w:val="00A77A09"/>
    <w:rsid w:val="00AA433B"/>
    <w:rsid w:val="00AB1BC6"/>
    <w:rsid w:val="00AD12EF"/>
    <w:rsid w:val="00B04076"/>
    <w:rsid w:val="00B37EB4"/>
    <w:rsid w:val="00B447BE"/>
    <w:rsid w:val="00B501D6"/>
    <w:rsid w:val="00B512BA"/>
    <w:rsid w:val="00B64176"/>
    <w:rsid w:val="00B701E4"/>
    <w:rsid w:val="00B7613D"/>
    <w:rsid w:val="00B85401"/>
    <w:rsid w:val="00B92A6F"/>
    <w:rsid w:val="00BA5EC3"/>
    <w:rsid w:val="00BB3EE9"/>
    <w:rsid w:val="00BB614E"/>
    <w:rsid w:val="00BD75E8"/>
    <w:rsid w:val="00BF663C"/>
    <w:rsid w:val="00C00805"/>
    <w:rsid w:val="00C32594"/>
    <w:rsid w:val="00C5768F"/>
    <w:rsid w:val="00C61937"/>
    <w:rsid w:val="00C71F04"/>
    <w:rsid w:val="00C7621A"/>
    <w:rsid w:val="00C77851"/>
    <w:rsid w:val="00C801B1"/>
    <w:rsid w:val="00CB17E5"/>
    <w:rsid w:val="00CC2065"/>
    <w:rsid w:val="00CC32A5"/>
    <w:rsid w:val="00CE12F3"/>
    <w:rsid w:val="00CE6D72"/>
    <w:rsid w:val="00CF6B4A"/>
    <w:rsid w:val="00D04C80"/>
    <w:rsid w:val="00D23F62"/>
    <w:rsid w:val="00D32EC8"/>
    <w:rsid w:val="00D33779"/>
    <w:rsid w:val="00D423E2"/>
    <w:rsid w:val="00D43B52"/>
    <w:rsid w:val="00D51E87"/>
    <w:rsid w:val="00D52B21"/>
    <w:rsid w:val="00D63480"/>
    <w:rsid w:val="00D75BC6"/>
    <w:rsid w:val="00D77CDC"/>
    <w:rsid w:val="00D86240"/>
    <w:rsid w:val="00D96AA4"/>
    <w:rsid w:val="00DD41B6"/>
    <w:rsid w:val="00E25961"/>
    <w:rsid w:val="00E33306"/>
    <w:rsid w:val="00E347C0"/>
    <w:rsid w:val="00E34B52"/>
    <w:rsid w:val="00E34DC9"/>
    <w:rsid w:val="00E7108D"/>
    <w:rsid w:val="00E73336"/>
    <w:rsid w:val="00E81589"/>
    <w:rsid w:val="00E83943"/>
    <w:rsid w:val="00E9343E"/>
    <w:rsid w:val="00EB48DC"/>
    <w:rsid w:val="00ED6297"/>
    <w:rsid w:val="00EF7CF1"/>
    <w:rsid w:val="00F00181"/>
    <w:rsid w:val="00F075A3"/>
    <w:rsid w:val="00F168DE"/>
    <w:rsid w:val="00F16B20"/>
    <w:rsid w:val="00F23729"/>
    <w:rsid w:val="00F251E8"/>
    <w:rsid w:val="00F34612"/>
    <w:rsid w:val="00F443C0"/>
    <w:rsid w:val="00F5489C"/>
    <w:rsid w:val="00F5584B"/>
    <w:rsid w:val="00F629F4"/>
    <w:rsid w:val="00F65047"/>
    <w:rsid w:val="00F651C9"/>
    <w:rsid w:val="00F67204"/>
    <w:rsid w:val="00F70781"/>
    <w:rsid w:val="00F815B1"/>
    <w:rsid w:val="00F82E9E"/>
    <w:rsid w:val="00F9457B"/>
    <w:rsid w:val="00F95F6A"/>
    <w:rsid w:val="00FA3B2D"/>
    <w:rsid w:val="00FB1629"/>
    <w:rsid w:val="00FB20DF"/>
    <w:rsid w:val="00FB7293"/>
    <w:rsid w:val="00FC59D0"/>
    <w:rsid w:val="00FC637F"/>
    <w:rsid w:val="00FD6027"/>
    <w:rsid w:val="00FE2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121745"/>
  <w15:docId w15:val="{41A0794E-621C-4020-A6A1-91F0A7B9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56FFA"/>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6">
    <w:name w:val="2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25">
    <w:name w:val="2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24">
    <w:name w:val="2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23">
    <w:name w:val="2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22">
    <w:name w:val="2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21">
    <w:name w:val="2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20">
    <w:name w:val="2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19">
    <w:name w:val="19"/>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18">
    <w:name w:val="18"/>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15">
    <w:name w:val="1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14">
    <w:name w:val="1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13">
    <w:name w:val="1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12">
    <w:name w:val="1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11">
    <w:name w:val="1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10">
    <w:name w:val="1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9">
    <w:name w:val="9"/>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8">
    <w:name w:val="8"/>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7">
    <w:name w:val="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6">
    <w:name w:val="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5">
    <w:name w:val="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4">
    <w:name w:val="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3">
    <w:name w:val="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2">
    <w:name w:val="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1">
    <w:name w:val="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20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B67"/>
    <w:rPr>
      <w:rFonts w:ascii="Segoe UI" w:hAnsi="Segoe UI" w:cs="Segoe UI"/>
      <w:sz w:val="18"/>
      <w:szCs w:val="18"/>
    </w:rPr>
  </w:style>
  <w:style w:type="paragraph" w:customStyle="1" w:styleId="GPSL3numberedclause">
    <w:name w:val="GPS L3 numbered clause"/>
    <w:basedOn w:val="Normal"/>
    <w:link w:val="GPSL3numberedclauseChar"/>
    <w:qFormat/>
    <w:rsid w:val="00A77A09"/>
    <w:pPr>
      <w:tabs>
        <w:tab w:val="left" w:pos="1985"/>
      </w:tabs>
      <w:adjustRightInd w:val="0"/>
      <w:spacing w:before="120" w:after="120"/>
    </w:pPr>
    <w:rPr>
      <w:rFonts w:ascii="Calibri" w:eastAsia="Times New Roman" w:hAnsi="Calibri" w:cs="Arial"/>
      <w:sz w:val="22"/>
      <w:szCs w:val="22"/>
      <w:lang w:eastAsia="zh-CN"/>
    </w:rPr>
  </w:style>
  <w:style w:type="paragraph" w:customStyle="1" w:styleId="GPSL4numberedclause">
    <w:name w:val="GPS L4 numbered clause"/>
    <w:basedOn w:val="GPSL3numberedclause"/>
    <w:link w:val="GPSL4numberedclauseChar"/>
    <w:qFormat/>
    <w:rsid w:val="00A77A09"/>
    <w:pPr>
      <w:tabs>
        <w:tab w:val="left" w:pos="2552"/>
      </w:tabs>
    </w:pPr>
  </w:style>
  <w:style w:type="character" w:customStyle="1" w:styleId="GPSL3numberedclauseChar">
    <w:name w:val="GPS L3 numbered clause Char"/>
    <w:link w:val="GPSL3numberedclause"/>
    <w:locked/>
    <w:rsid w:val="00A77A09"/>
    <w:rPr>
      <w:rFonts w:ascii="Calibri" w:eastAsia="Times New Roman" w:hAnsi="Calibri" w:cs="Arial"/>
      <w:sz w:val="22"/>
      <w:szCs w:val="22"/>
      <w:lang w:eastAsia="zh-CN"/>
    </w:rPr>
  </w:style>
  <w:style w:type="character" w:customStyle="1" w:styleId="GPSL4numberedclauseChar">
    <w:name w:val="GPS L4 numbered clause Char"/>
    <w:link w:val="GPSL4numberedclause"/>
    <w:rsid w:val="00A77A09"/>
    <w:rPr>
      <w:rFonts w:ascii="Calibri" w:eastAsia="Times New Roman" w:hAnsi="Calibri" w:cs="Arial"/>
      <w:sz w:val="22"/>
      <w:szCs w:val="22"/>
      <w:lang w:eastAsia="zh-CN"/>
    </w:rPr>
  </w:style>
  <w:style w:type="paragraph" w:styleId="ListParagraph">
    <w:name w:val="List Paragraph"/>
    <w:basedOn w:val="Normal"/>
    <w:uiPriority w:val="34"/>
    <w:qFormat/>
    <w:rsid w:val="0047611D"/>
    <w:pPr>
      <w:ind w:left="720"/>
      <w:contextualSpacing/>
    </w:pPr>
  </w:style>
  <w:style w:type="paragraph" w:styleId="Revision">
    <w:name w:val="Revision"/>
    <w:hidden/>
    <w:uiPriority w:val="99"/>
    <w:semiHidden/>
    <w:rsid w:val="00D33779"/>
    <w:pPr>
      <w:jc w:val="left"/>
    </w:pPr>
  </w:style>
  <w:style w:type="paragraph" w:styleId="Header">
    <w:name w:val="header"/>
    <w:basedOn w:val="Normal"/>
    <w:link w:val="HeaderChar"/>
    <w:uiPriority w:val="99"/>
    <w:unhideWhenUsed/>
    <w:rsid w:val="001D7FFC"/>
    <w:pPr>
      <w:tabs>
        <w:tab w:val="center" w:pos="4513"/>
        <w:tab w:val="right" w:pos="9026"/>
      </w:tabs>
    </w:pPr>
  </w:style>
  <w:style w:type="character" w:customStyle="1" w:styleId="HeaderChar">
    <w:name w:val="Header Char"/>
    <w:basedOn w:val="DefaultParagraphFont"/>
    <w:link w:val="Header"/>
    <w:uiPriority w:val="99"/>
    <w:rsid w:val="001D7FFC"/>
  </w:style>
  <w:style w:type="paragraph" w:styleId="Footer">
    <w:name w:val="footer"/>
    <w:basedOn w:val="Normal"/>
    <w:link w:val="FooterChar"/>
    <w:uiPriority w:val="99"/>
    <w:unhideWhenUsed/>
    <w:rsid w:val="001D7FFC"/>
    <w:pPr>
      <w:tabs>
        <w:tab w:val="center" w:pos="4513"/>
        <w:tab w:val="right" w:pos="9026"/>
      </w:tabs>
    </w:pPr>
  </w:style>
  <w:style w:type="character" w:customStyle="1" w:styleId="FooterChar">
    <w:name w:val="Footer Char"/>
    <w:basedOn w:val="DefaultParagraphFont"/>
    <w:link w:val="Footer"/>
    <w:uiPriority w:val="99"/>
    <w:rsid w:val="001D7FFC"/>
  </w:style>
  <w:style w:type="character" w:styleId="Hyperlink">
    <w:name w:val="Hyperlink"/>
    <w:basedOn w:val="DefaultParagraphFont"/>
    <w:uiPriority w:val="99"/>
    <w:unhideWhenUsed/>
    <w:rsid w:val="00BB3EE9"/>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0F5356"/>
    <w:rPr>
      <w:b/>
      <w:bCs/>
    </w:rPr>
  </w:style>
  <w:style w:type="character" w:customStyle="1" w:styleId="CommentSubjectChar">
    <w:name w:val="Comment Subject Char"/>
    <w:basedOn w:val="CommentTextChar"/>
    <w:link w:val="CommentSubject"/>
    <w:uiPriority w:val="99"/>
    <w:semiHidden/>
    <w:rsid w:val="000F5356"/>
    <w:rPr>
      <w:b/>
      <w:bCs/>
    </w:rPr>
  </w:style>
  <w:style w:type="character" w:styleId="FollowedHyperlink">
    <w:name w:val="FollowedHyperlink"/>
    <w:basedOn w:val="DefaultParagraphFont"/>
    <w:uiPriority w:val="99"/>
    <w:semiHidden/>
    <w:unhideWhenUsed/>
    <w:rsid w:val="008C6201"/>
    <w:rPr>
      <w:color w:val="800080" w:themeColor="followedHyperlink"/>
      <w:u w:val="single"/>
    </w:rPr>
  </w:style>
  <w:style w:type="character" w:customStyle="1" w:styleId="UnresolvedMention1">
    <w:name w:val="Unresolved Mention1"/>
    <w:basedOn w:val="DefaultParagraphFont"/>
    <w:uiPriority w:val="99"/>
    <w:semiHidden/>
    <w:unhideWhenUsed/>
    <w:rsid w:val="008C6201"/>
    <w:rPr>
      <w:color w:val="605E5C"/>
      <w:shd w:val="clear" w:color="auto" w:fill="E1DFDD"/>
    </w:rPr>
  </w:style>
  <w:style w:type="table" w:customStyle="1" w:styleId="TableGrid1">
    <w:name w:val="Table Grid1"/>
    <w:basedOn w:val="TableNormal"/>
    <w:next w:val="TableGrid"/>
    <w:uiPriority w:val="39"/>
    <w:rsid w:val="00F168DE"/>
    <w:pPr>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F168DE"/>
    <w:pPr>
      <w:jc w:val="left"/>
    </w:pPr>
    <w:rPr>
      <w:rFonts w:ascii="Calibri" w:eastAsia="Calibri" w:hAnsi="Calibri" w:cs="Times New Roman"/>
      <w:lang w:eastAsia="en-US"/>
    </w:rPr>
  </w:style>
  <w:style w:type="character" w:customStyle="1" w:styleId="FootnoteTextChar">
    <w:name w:val="Footnote Text Char"/>
    <w:basedOn w:val="DefaultParagraphFont"/>
    <w:link w:val="FootnoteText"/>
    <w:uiPriority w:val="99"/>
    <w:rsid w:val="00F168DE"/>
    <w:rPr>
      <w:rFonts w:ascii="Calibri" w:eastAsia="Calibri" w:hAnsi="Calibri" w:cs="Times New Roman"/>
      <w:lang w:eastAsia="en-US"/>
    </w:rPr>
  </w:style>
  <w:style w:type="character" w:styleId="FootnoteReference">
    <w:name w:val="footnote reference"/>
    <w:uiPriority w:val="99"/>
    <w:unhideWhenUsed/>
    <w:rsid w:val="00F168DE"/>
    <w:rPr>
      <w:vertAlign w:val="superscript"/>
    </w:rPr>
  </w:style>
  <w:style w:type="table" w:styleId="TableGrid">
    <w:name w:val="Table Grid"/>
    <w:basedOn w:val="TableNormal"/>
    <w:uiPriority w:val="39"/>
    <w:rsid w:val="00F168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22A85"/>
    <w:pPr>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E1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576144">
      <w:bodyDiv w:val="1"/>
      <w:marLeft w:val="0"/>
      <w:marRight w:val="0"/>
      <w:marTop w:val="0"/>
      <w:marBottom w:val="0"/>
      <w:divBdr>
        <w:top w:val="none" w:sz="0" w:space="0" w:color="auto"/>
        <w:left w:val="none" w:sz="0" w:space="0" w:color="auto"/>
        <w:bottom w:val="none" w:sz="0" w:space="0" w:color="auto"/>
        <w:right w:val="none" w:sz="0" w:space="0" w:color="auto"/>
      </w:divBdr>
    </w:div>
    <w:div w:id="1123423838">
      <w:bodyDiv w:val="1"/>
      <w:marLeft w:val="0"/>
      <w:marRight w:val="0"/>
      <w:marTop w:val="0"/>
      <w:marBottom w:val="0"/>
      <w:divBdr>
        <w:top w:val="none" w:sz="0" w:space="0" w:color="auto"/>
        <w:left w:val="none" w:sz="0" w:space="0" w:color="auto"/>
        <w:bottom w:val="none" w:sz="0" w:space="0" w:color="auto"/>
        <w:right w:val="none" w:sz="0" w:space="0" w:color="auto"/>
      </w:divBdr>
    </w:div>
    <w:div w:id="1944724748">
      <w:bodyDiv w:val="1"/>
      <w:marLeft w:val="0"/>
      <w:marRight w:val="0"/>
      <w:marTop w:val="0"/>
      <w:marBottom w:val="0"/>
      <w:divBdr>
        <w:top w:val="none" w:sz="0" w:space="0" w:color="auto"/>
        <w:left w:val="none" w:sz="0" w:space="0" w:color="auto"/>
        <w:bottom w:val="none" w:sz="0" w:space="0" w:color="auto"/>
        <w:right w:val="none" w:sz="0" w:space="0" w:color="auto"/>
      </w:divBdr>
    </w:div>
    <w:div w:id="2061709195">
      <w:bodyDiv w:val="1"/>
      <w:marLeft w:val="0"/>
      <w:marRight w:val="0"/>
      <w:marTop w:val="0"/>
      <w:marBottom w:val="0"/>
      <w:divBdr>
        <w:top w:val="none" w:sz="0" w:space="0" w:color="auto"/>
        <w:left w:val="none" w:sz="0" w:space="0" w:color="auto"/>
        <w:bottom w:val="none" w:sz="0" w:space="0" w:color="auto"/>
        <w:right w:val="none" w:sz="0" w:space="0" w:color="auto"/>
      </w:divBdr>
    </w:div>
    <w:div w:id="2090761169">
      <w:bodyDiv w:val="1"/>
      <w:marLeft w:val="0"/>
      <w:marRight w:val="0"/>
      <w:marTop w:val="0"/>
      <w:marBottom w:val="0"/>
      <w:divBdr>
        <w:top w:val="none" w:sz="0" w:space="0" w:color="auto"/>
        <w:left w:val="none" w:sz="0" w:space="0" w:color="auto"/>
        <w:bottom w:val="none" w:sz="0" w:space="0" w:color="auto"/>
        <w:right w:val="none" w:sz="0" w:space="0" w:color="auto"/>
      </w:divBdr>
    </w:div>
    <w:div w:id="2135784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cholas.delacy-brown@hmrc.gov.uk" TargetMode="External"/><Relationship Id="rId18" Type="http://schemas.openxmlformats.org/officeDocument/2006/relationships/hyperlink" Target="http://www.legislation.gov.uk/uksi/2015/102/contents/made"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hmrc-my.sharepoint.com/personal/michelle_walker_hmrc_gov_uk/Documents/Written%20Proposal%20Template.docx?web=1"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ara@butterflydata.co.uk" TargetMode="External"/><Relationship Id="rId17" Type="http://schemas.openxmlformats.org/officeDocument/2006/relationships/hyperlink" Target="https://www.gov.uk/service-manual" TargetMode="External"/><Relationship Id="rId25" Type="http://schemas.openxmlformats.org/officeDocument/2006/relationships/image" Target="media/image1.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service-manual/technology/code-of-practice.html" TargetMode="External"/><Relationship Id="rId20" Type="http://schemas.openxmlformats.org/officeDocument/2006/relationships/hyperlink" Target="https://hmrc-my.sharepoint.com/personal/michelle_walker_hmrc_gov_uk/Documents/Published%20Requirements.docx?web=1"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moore1@hmrc.gov.uk" TargetMode="External"/><Relationship Id="rId24" Type="http://schemas.openxmlformats.org/officeDocument/2006/relationships/hyperlink" Target="https://eur03.safelinks.protection.outlook.com/?url=https%3A%2F%2Fassets.publishing.service.gov.uk%2Fgovernment%2Fuploads%2Fsystem%2Fuploads%2Fattachment_data%2Ffile%2F719067%2F25062018_Minimum_Cyber_Security_Standard_gov.uk__3_.pdf&amp;data=02%7C01%7Cmark.boyd%40hmrc.gov.uk%7C6f917f5f41c843e40c7408d812d41795%7Cac52f73cfd1a4a9a8e7a4a248f3139e1%7C0%7C0%7C637280049429691723&amp;sdata=%2BPCMU79IICR6l2N%2FEISGRxqVsHCvrKJAwNVMPwXeegM%3D&amp;reserved=0"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digitalmarketplace.service.gov.uk/" TargetMode="External"/><Relationship Id="rId23" Type="http://schemas.openxmlformats.org/officeDocument/2006/relationships/hyperlink" Target="https://eur03.safelinks.protection.outlook.com/?url=https%3A%2F%2Fwww.gov.uk%2Fservice-toolkit%23gov-uk-services&amp;data=02%7C01%7Cmark.boyd%40hmrc.gov.uk%7C6f917f5f41c843e40c7408d812d41795%7Cac52f73cfd1a4a9a8e7a4a248f3139e1%7C0%7C0%7C637280049429681731&amp;sdata=1Qaqtl465VzMADYr4XItuLFV05AwSXki9SLCE4cORTU%3D&amp;reserved=0"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legislation.gov.uk/ssi/2012/88/made"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sc.gov.uk/guidance/10-steps-cyber-security" TargetMode="External"/><Relationship Id="rId22" Type="http://schemas.openxmlformats.org/officeDocument/2006/relationships/hyperlink" Target="https://eur03.safelinks.protection.outlook.com/?url=http%3A%2F%2Fopendatahandbook.org%2Fglossary%2Fen%2Fterms%2Fmachine-readable%2F&amp;data=02%7C01%7Cmark.boyd%40hmrc.gov.uk%7C6f917f5f41c843e40c7408d812d41795%7Cac52f73cfd1a4a9a8e7a4a248f3139e1%7C0%7C0%7C637280049429681731&amp;sdata=z5KtYl5ZCKwagv0xDtY%2BV7LjgA0PjqfdNWDgPBytBms%3D&amp;reserved=0" TargetMode="External"/><Relationship Id="rId27" Type="http://schemas.openxmlformats.org/officeDocument/2006/relationships/hyperlink" Target="mailto:cloud_digital@crowncommercial.gov.uk" TargetMode="External"/><Relationship Id="rId30" Type="http://schemas.openxmlformats.org/officeDocument/2006/relationships/footer" Target="footer1.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80683232E195408885232BD2DE69C6" ma:contentTypeVersion="13" ma:contentTypeDescription="Create a new document." ma:contentTypeScope="" ma:versionID="ef8e0e92c9596b4a0697e8e9a4e251bd">
  <xsd:schema xmlns:xsd="http://www.w3.org/2001/XMLSchema" xmlns:xs="http://www.w3.org/2001/XMLSchema" xmlns:p="http://schemas.microsoft.com/office/2006/metadata/properties" xmlns:ns3="81013c59-8924-41ca-9b5d-bb7cacff2f27" xmlns:ns4="02b60e67-a26a-4f98-85d4-bed39d4af66e" targetNamespace="http://schemas.microsoft.com/office/2006/metadata/properties" ma:root="true" ma:fieldsID="0be8974b79b0f741ea3b340ec86ec33c" ns3:_="" ns4:_="">
    <xsd:import namespace="81013c59-8924-41ca-9b5d-bb7cacff2f27"/>
    <xsd:import namespace="02b60e67-a26a-4f98-85d4-bed39d4af66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13c59-8924-41ca-9b5d-bb7cacff2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b60e67-a26a-4f98-85d4-bed39d4af6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E0867-0FC7-4E17-8E94-40DE91E09514}">
  <ds:schemaRefs>
    <ds:schemaRef ds:uri="http://schemas.microsoft.com/sharepoint/v3/contenttype/forms"/>
  </ds:schemaRefs>
</ds:datastoreItem>
</file>

<file path=customXml/itemProps2.xml><?xml version="1.0" encoding="utf-8"?>
<ds:datastoreItem xmlns:ds="http://schemas.openxmlformats.org/officeDocument/2006/customXml" ds:itemID="{ED79B42D-FACD-420D-A9C2-0C8EE48A92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827CD3-27DC-42E5-81AB-9BB6CD6C0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13c59-8924-41ca-9b5d-bb7cacff2f27"/>
    <ds:schemaRef ds:uri="02b60e67-a26a-4f98-85d4-bed39d4af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916B74-7999-417D-B27F-B2F106BE6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84</Pages>
  <Words>22761</Words>
  <Characters>129743</Characters>
  <Application>Microsoft Office Word</Application>
  <DocSecurity>0</DocSecurity>
  <Lines>1081</Lines>
  <Paragraphs>304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152200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Socao</dc:creator>
  <cp:lastModifiedBy>Walker, Michelle (Commercial)</cp:lastModifiedBy>
  <cp:revision>3</cp:revision>
  <cp:lastPrinted>2019-06-12T08:45:00Z</cp:lastPrinted>
  <dcterms:created xsi:type="dcterms:W3CDTF">2021-07-09T12:51:00Z</dcterms:created>
  <dcterms:modified xsi:type="dcterms:W3CDTF">2021-07-09T13:15:00Z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IALNO">
    <vt:i4>11311</vt:i4>
  </property>
  <property fmtid="{D5CDD505-2E9C-101B-9397-08002B2CF9AE}" pid="3" name="EDITION">
    <vt:lpwstr>FM</vt:lpwstr>
  </property>
  <property fmtid="{D5CDD505-2E9C-101B-9397-08002B2CF9AE}" pid="4" name="COMPANYID">
    <vt:i4>2122615613</vt:i4>
  </property>
  <property fmtid="{D5CDD505-2E9C-101B-9397-08002B2CF9AE}" pid="5" name="DOCID">
    <vt:lpwstr> </vt:lpwstr>
  </property>
  <property fmtid="{D5CDD505-2E9C-101B-9397-08002B2CF9AE}" pid="6" name="ASSOCID">
    <vt:i4>1197899</vt:i4>
  </property>
  <property fmtid="{D5CDD505-2E9C-101B-9397-08002B2CF9AE}" pid="7" name="FILEID">
    <vt:i4>273751</vt:i4>
  </property>
  <property fmtid="{D5CDD505-2E9C-101B-9397-08002B2CF9AE}" pid="8" name="CLIENTID">
    <vt:i4>4562</vt:i4>
  </property>
  <property fmtid="{D5CDD505-2E9C-101B-9397-08002B2CF9AE}" pid="9" name="MSIP_Label_f9af038e-07b4-4369-a678-c835687cb272_Enabled">
    <vt:lpwstr>true</vt:lpwstr>
  </property>
  <property fmtid="{D5CDD505-2E9C-101B-9397-08002B2CF9AE}" pid="10" name="MSIP_Label_f9af038e-07b4-4369-a678-c835687cb272_SetDate">
    <vt:lpwstr>2021-02-05T15:08:42Z</vt:lpwstr>
  </property>
  <property fmtid="{D5CDD505-2E9C-101B-9397-08002B2CF9AE}" pid="11" name="MSIP_Label_f9af038e-07b4-4369-a678-c835687cb272_Method">
    <vt:lpwstr>Standard</vt:lpwstr>
  </property>
  <property fmtid="{D5CDD505-2E9C-101B-9397-08002B2CF9AE}" pid="12" name="MSIP_Label_f9af038e-07b4-4369-a678-c835687cb272_Name">
    <vt:lpwstr>OFFICIAL</vt:lpwstr>
  </property>
  <property fmtid="{D5CDD505-2E9C-101B-9397-08002B2CF9AE}" pid="13" name="MSIP_Label_f9af038e-07b4-4369-a678-c835687cb272_SiteId">
    <vt:lpwstr>ac52f73c-fd1a-4a9a-8e7a-4a248f3139e1</vt:lpwstr>
  </property>
  <property fmtid="{D5CDD505-2E9C-101B-9397-08002B2CF9AE}" pid="14" name="MSIP_Label_f9af038e-07b4-4369-a678-c835687cb272_ActionId">
    <vt:lpwstr>4e37c7b2-6875-4c83-bbb6-36589fca6048</vt:lpwstr>
  </property>
  <property fmtid="{D5CDD505-2E9C-101B-9397-08002B2CF9AE}" pid="15" name="MSIP_Label_f9af038e-07b4-4369-a678-c835687cb272_ContentBits">
    <vt:lpwstr>2</vt:lpwstr>
  </property>
  <property fmtid="{D5CDD505-2E9C-101B-9397-08002B2CF9AE}" pid="16" name="ContentTypeId">
    <vt:lpwstr>0x0101006980683232E195408885232BD2DE69C6</vt:lpwstr>
  </property>
</Properties>
</file>