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49B6C" w14:textId="25BFF7BB" w:rsidR="00F05253" w:rsidRDefault="00720409" w:rsidP="00F05253">
      <w:pPr>
        <w:pStyle w:val="Logos"/>
        <w:tabs>
          <w:tab w:val="right" w:pos="9498"/>
        </w:tabs>
      </w:pPr>
      <w:r>
        <w:t xml:space="preserve"> </w:t>
      </w:r>
      <w:r w:rsidR="00F05253">
        <w:drawing>
          <wp:inline distT="0" distB="0" distL="0" distR="0" wp14:anchorId="0A7C0212" wp14:editId="526829FB">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0"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429D820C" w14:textId="50626A98" w:rsidR="002635C7" w:rsidRPr="0056793B" w:rsidRDefault="00F05253" w:rsidP="00056570">
      <w:pPr>
        <w:pStyle w:val="Heading1"/>
        <w:jc w:val="center"/>
        <w:rPr>
          <w:color w:val="365F91" w:themeColor="accent1" w:themeShade="BF"/>
          <w:sz w:val="44"/>
          <w:szCs w:val="44"/>
        </w:rPr>
      </w:pPr>
      <w:r w:rsidRPr="0056793B">
        <w:rPr>
          <w:color w:val="365F91" w:themeColor="accent1" w:themeShade="BF"/>
          <w:sz w:val="44"/>
          <w:szCs w:val="44"/>
        </w:rPr>
        <w:t>Expression of interest</w:t>
      </w:r>
    </w:p>
    <w:p w14:paraId="42D6452D" w14:textId="796213C6" w:rsidR="00F05253" w:rsidRPr="0056793B" w:rsidRDefault="00F05253" w:rsidP="00F05253">
      <w:pPr>
        <w:pStyle w:val="Heading2"/>
        <w:spacing w:line="276" w:lineRule="auto"/>
        <w:rPr>
          <w:color w:val="365F91" w:themeColor="accent1" w:themeShade="BF"/>
        </w:rPr>
      </w:pPr>
      <w:r w:rsidRPr="0056793B">
        <w:rPr>
          <w:color w:val="365F91" w:themeColor="accent1" w:themeShade="BF"/>
        </w:rPr>
        <w:t>Title: Parents and Pupils Panel Survey</w:t>
      </w:r>
    </w:p>
    <w:p w14:paraId="3128B52D" w14:textId="7DDEDD74" w:rsidR="00F05253" w:rsidRPr="007E0083" w:rsidRDefault="00F05253" w:rsidP="00F05253">
      <w:pPr>
        <w:spacing w:line="276" w:lineRule="auto"/>
        <w:rPr>
          <w:b/>
        </w:rPr>
      </w:pPr>
      <w:r w:rsidRPr="007E0083">
        <w:rPr>
          <w:b/>
        </w:rPr>
        <w:t xml:space="preserve">Project reference: </w:t>
      </w:r>
      <w:r w:rsidR="00972632">
        <w:rPr>
          <w:b/>
        </w:rPr>
        <w:t>DFERPPU/20-21/008</w:t>
      </w:r>
    </w:p>
    <w:p w14:paraId="6CE3FA7A" w14:textId="3F83F174" w:rsidR="00F05253" w:rsidRPr="00F05253" w:rsidRDefault="00F05253" w:rsidP="00F05253">
      <w:pPr>
        <w:spacing w:line="276" w:lineRule="auto"/>
        <w:rPr>
          <w:b/>
        </w:rPr>
      </w:pPr>
      <w:r w:rsidRPr="00675F21">
        <w:rPr>
          <w:b/>
        </w:rPr>
        <w:t xml:space="preserve">Deadline for expressions of interest: </w:t>
      </w:r>
      <w:r w:rsidR="008D0E08">
        <w:rPr>
          <w:b/>
        </w:rPr>
        <w:t xml:space="preserve">23:59 on </w:t>
      </w:r>
      <w:r w:rsidR="00720409">
        <w:rPr>
          <w:b/>
        </w:rPr>
        <w:t>10</w:t>
      </w:r>
      <w:r w:rsidR="00D110B3">
        <w:rPr>
          <w:b/>
        </w:rPr>
        <w:t>/06/2020</w:t>
      </w:r>
    </w:p>
    <w:p w14:paraId="010D0D44" w14:textId="77777777" w:rsidR="00F05253" w:rsidRPr="0056793B" w:rsidRDefault="00F05253" w:rsidP="00F05253">
      <w:pPr>
        <w:pStyle w:val="Heading2"/>
        <w:rPr>
          <w:bCs/>
          <w:color w:val="365F91" w:themeColor="accent1" w:themeShade="BF"/>
          <w:u w:val="single"/>
        </w:rPr>
      </w:pPr>
      <w:r w:rsidRPr="0056793B">
        <w:rPr>
          <w:bCs/>
          <w:color w:val="365F91" w:themeColor="accent1" w:themeShade="BF"/>
          <w:u w:val="single"/>
        </w:rPr>
        <w:t>Summary &amp; Background</w:t>
      </w:r>
    </w:p>
    <w:p w14:paraId="4ACE8874" w14:textId="2B2760A2" w:rsidR="000D632D" w:rsidRDefault="00F10253" w:rsidP="00F10253">
      <w:pPr>
        <w:pStyle w:val="DeptBullets"/>
        <w:numPr>
          <w:ilvl w:val="0"/>
          <w:numId w:val="0"/>
        </w:numPr>
      </w:pPr>
      <w:r>
        <w:t>Expressions of interest are sought to set up and manage a</w:t>
      </w:r>
      <w:r w:rsidR="000D632D">
        <w:t xml:space="preserve"> new</w:t>
      </w:r>
      <w:r>
        <w:t xml:space="preserve"> online parent and pupil panel for the Department for Education. After initial recruitment for the panel, we would expect to run </w:t>
      </w:r>
      <w:r w:rsidR="0056461D">
        <w:t xml:space="preserve">short </w:t>
      </w:r>
      <w:r w:rsidR="000D632D">
        <w:t xml:space="preserve">surveys with parents and pupils on a regular monthly or bimonthly basis until mid-January </w:t>
      </w:r>
      <w:r w:rsidR="00E02243">
        <w:t>2021</w:t>
      </w:r>
      <w:r w:rsidR="000D632D">
        <w:t xml:space="preserve">. </w:t>
      </w:r>
      <w:r w:rsidR="006F13CF">
        <w:t xml:space="preserve">Survey questions will be developed ahead of </w:t>
      </w:r>
      <w:r w:rsidR="00D91C2E">
        <w:t>each wave to meet urgent and priority data needs.</w:t>
      </w:r>
    </w:p>
    <w:p w14:paraId="520A48FD" w14:textId="54E92DAC" w:rsidR="00F10253" w:rsidRDefault="00F10253" w:rsidP="00F10253">
      <w:pPr>
        <w:pStyle w:val="DeptBullets"/>
        <w:numPr>
          <w:ilvl w:val="0"/>
          <w:numId w:val="0"/>
        </w:numPr>
      </w:pPr>
      <w:r>
        <w:t xml:space="preserve">The panel would aim to gather views from a nationally (England) representative sample of primary school parents and secondary school pupils and their parents. The panel will help the Department to understand how the Covid-19 </w:t>
      </w:r>
      <w:r w:rsidR="0056461D">
        <w:t>pandemic</w:t>
      </w:r>
      <w:r>
        <w:t xml:space="preserve"> has </w:t>
      </w:r>
      <w:r w:rsidR="0056461D">
        <w:t>a</w:t>
      </w:r>
      <w:r>
        <w:t xml:space="preserve">ffected children and young </w:t>
      </w:r>
      <w:r w:rsidR="0056461D">
        <w:t xml:space="preserve">people </w:t>
      </w:r>
      <w:r>
        <w:t xml:space="preserve">to inform both current and future policies. Given the </w:t>
      </w:r>
      <w:r w:rsidR="00FF3D1B">
        <w:t>fast-moving</w:t>
      </w:r>
      <w:r>
        <w:t xml:space="preserve"> nature of the </w:t>
      </w:r>
      <w:r w:rsidR="0056461D">
        <w:t>current situation</w:t>
      </w:r>
      <w:r>
        <w:t xml:space="preserve">, </w:t>
      </w:r>
      <w:r w:rsidR="006F0C30">
        <w:t xml:space="preserve">the contractor will need to work </w:t>
      </w:r>
      <w:r w:rsidR="00EA337A">
        <w:t xml:space="preserve">flexibly and at pace – </w:t>
      </w:r>
      <w:r w:rsidR="00EA6E99">
        <w:t xml:space="preserve">we require first data from the </w:t>
      </w:r>
      <w:r w:rsidR="00EA337A">
        <w:t>panel</w:t>
      </w:r>
      <w:r w:rsidR="00EA6E99">
        <w:t xml:space="preserve"> in August</w:t>
      </w:r>
      <w:r w:rsidR="00DC2315">
        <w:t xml:space="preserve">. </w:t>
      </w:r>
      <w:r w:rsidR="003D20F8">
        <w:t>F</w:t>
      </w:r>
      <w:r w:rsidR="00DC2315">
        <w:t xml:space="preserve">lexibility and responsiveness are key – we need </w:t>
      </w:r>
      <w:r w:rsidR="00B467EA">
        <w:t>to be able to answer questions at pace so this can inform policy decisions.</w:t>
      </w:r>
    </w:p>
    <w:p w14:paraId="57F7EA64" w14:textId="77777777" w:rsidR="00F05253" w:rsidRPr="0056793B" w:rsidRDefault="00F05253" w:rsidP="00F05253">
      <w:pPr>
        <w:pStyle w:val="Heading2"/>
        <w:rPr>
          <w:bCs/>
          <w:color w:val="365F91" w:themeColor="accent1" w:themeShade="BF"/>
          <w:u w:val="single"/>
        </w:rPr>
      </w:pPr>
      <w:r w:rsidRPr="0056793B">
        <w:rPr>
          <w:bCs/>
          <w:color w:val="365F91" w:themeColor="accent1" w:themeShade="BF"/>
          <w:u w:val="single"/>
        </w:rPr>
        <w:t>Evaluation aims</w:t>
      </w:r>
    </w:p>
    <w:p w14:paraId="0A1368FE" w14:textId="0FAE68E9" w:rsidR="00F10253" w:rsidRDefault="00F10253" w:rsidP="00F10253">
      <w:pPr>
        <w:pStyle w:val="DeptBullets"/>
        <w:numPr>
          <w:ilvl w:val="0"/>
          <w:numId w:val="0"/>
        </w:numPr>
      </w:pPr>
      <w:r>
        <w:t xml:space="preserve">This research will provide robust, representative data on the views of primary school </w:t>
      </w:r>
      <w:r w:rsidR="00FF3D1B">
        <w:t>parents and secondary school pupils and their parents</w:t>
      </w:r>
      <w:r>
        <w:t xml:space="preserve">. This will inform policy development and will help us monitor the impact of </w:t>
      </w:r>
      <w:r w:rsidR="00FF3D1B">
        <w:t xml:space="preserve">the </w:t>
      </w:r>
      <w:r w:rsidR="0056461D">
        <w:t>Covid-19 crisis</w:t>
      </w:r>
      <w:r>
        <w:t xml:space="preserve"> on </w:t>
      </w:r>
      <w:r w:rsidR="00FF3D1B">
        <w:t>these</w:t>
      </w:r>
      <w:r>
        <w:t xml:space="preserve"> group</w:t>
      </w:r>
      <w:r w:rsidR="00FF3D1B">
        <w:t>s</w:t>
      </w:r>
      <w:r>
        <w:t xml:space="preserve">. Potential areas of interest include but are not limited to: </w:t>
      </w:r>
      <w:r w:rsidR="00212F6C">
        <w:t>the types of</w:t>
      </w:r>
      <w:r w:rsidR="0056461D">
        <w:t xml:space="preserve"> </w:t>
      </w:r>
      <w:r>
        <w:t xml:space="preserve">learning activities children are </w:t>
      </w:r>
      <w:r w:rsidR="00FF3D1B">
        <w:t>engaging</w:t>
      </w:r>
      <w:r>
        <w:t xml:space="preserve"> with outside of school; </w:t>
      </w:r>
      <w:r w:rsidR="0056461D">
        <w:t>support</w:t>
      </w:r>
      <w:r>
        <w:t xml:space="preserve"> </w:t>
      </w:r>
      <w:r w:rsidR="004666D5">
        <w:t xml:space="preserve">for </w:t>
      </w:r>
      <w:r>
        <w:t>vulnerable childre</w:t>
      </w:r>
      <w:r w:rsidR="00212F6C">
        <w:t>n</w:t>
      </w:r>
      <w:r>
        <w:t>;</w:t>
      </w:r>
      <w:r w:rsidR="00212F6C">
        <w:t xml:space="preserve"> </w:t>
      </w:r>
      <w:r>
        <w:t>the effect of the pandemic on future education</w:t>
      </w:r>
      <w:r w:rsidR="00212F6C">
        <w:t xml:space="preserve"> </w:t>
      </w:r>
      <w:r>
        <w:t>plans</w:t>
      </w:r>
      <w:r w:rsidR="00212F6C">
        <w:t xml:space="preserve">; </w:t>
      </w:r>
      <w:r w:rsidR="00F04370">
        <w:t xml:space="preserve">parents’ </w:t>
      </w:r>
      <w:r w:rsidR="00EB4CB8">
        <w:t xml:space="preserve">awareness of communications around school opening; </w:t>
      </w:r>
      <w:r w:rsidR="00212F6C">
        <w:t>and mental health and wellbeing.</w:t>
      </w:r>
    </w:p>
    <w:p w14:paraId="10291E40" w14:textId="77777777" w:rsidR="00F05253" w:rsidRPr="0056793B" w:rsidRDefault="00F05253" w:rsidP="00F05253">
      <w:pPr>
        <w:pStyle w:val="Heading2"/>
        <w:rPr>
          <w:bCs/>
          <w:color w:val="365F91" w:themeColor="accent1" w:themeShade="BF"/>
          <w:u w:val="single"/>
        </w:rPr>
      </w:pPr>
      <w:r w:rsidRPr="0056793B">
        <w:rPr>
          <w:bCs/>
          <w:color w:val="365F91" w:themeColor="accent1" w:themeShade="BF"/>
          <w:u w:val="single"/>
        </w:rPr>
        <w:t>Methodology</w:t>
      </w:r>
    </w:p>
    <w:p w14:paraId="1429A7A4" w14:textId="6BC6EEA5" w:rsidR="003C79ED" w:rsidRDefault="0056461D" w:rsidP="00F10253">
      <w:pPr>
        <w:pStyle w:val="DeptBullets"/>
        <w:numPr>
          <w:ilvl w:val="0"/>
          <w:numId w:val="0"/>
        </w:numPr>
      </w:pPr>
      <w:r>
        <w:t xml:space="preserve">We expect that the panel would be selected using </w:t>
      </w:r>
      <w:r w:rsidR="00FF3D1B">
        <w:t xml:space="preserve">a </w:t>
      </w:r>
      <w:r>
        <w:t xml:space="preserve">stratified random probability </w:t>
      </w:r>
      <w:r w:rsidR="003C79ED">
        <w:t>sample</w:t>
      </w:r>
      <w:r>
        <w:t xml:space="preserve"> of pupils </w:t>
      </w:r>
      <w:r w:rsidR="00933AAC">
        <w:t>from</w:t>
      </w:r>
      <w:r>
        <w:t xml:space="preserve"> the National Pupil Database</w:t>
      </w:r>
      <w:r w:rsidR="003C79ED">
        <w:t>.</w:t>
      </w:r>
      <w:r w:rsidR="00FF3D1B">
        <w:t xml:space="preserve"> </w:t>
      </w:r>
      <w:r w:rsidR="003C79ED">
        <w:t xml:space="preserve">The panel would need to compromise of </w:t>
      </w:r>
      <w:r w:rsidR="00B34846">
        <w:t xml:space="preserve">approximately </w:t>
      </w:r>
      <w:r w:rsidR="00BA10D3">
        <w:t>2</w:t>
      </w:r>
      <w:r w:rsidR="003C79ED">
        <w:t>,500 primary</w:t>
      </w:r>
      <w:r w:rsidR="00D110B3">
        <w:t xml:space="preserve"> school</w:t>
      </w:r>
      <w:r w:rsidR="003C79ED">
        <w:t xml:space="preserve"> parents and 2,500 secondary</w:t>
      </w:r>
      <w:r w:rsidR="00D110B3">
        <w:t xml:space="preserve"> school</w:t>
      </w:r>
      <w:r w:rsidR="003C79ED">
        <w:t xml:space="preserve"> pupils and their parents. </w:t>
      </w:r>
    </w:p>
    <w:p w14:paraId="069153F4" w14:textId="30FB77E1" w:rsidR="003C79ED" w:rsidRDefault="003C79ED" w:rsidP="00F10253">
      <w:pPr>
        <w:pStyle w:val="DeptBullets"/>
        <w:numPr>
          <w:ilvl w:val="0"/>
          <w:numId w:val="0"/>
        </w:numPr>
      </w:pPr>
      <w:r>
        <w:lastRenderedPageBreak/>
        <w:t xml:space="preserve">As the National Pupil Database does not include emails or phone numbers, </w:t>
      </w:r>
      <w:r w:rsidR="00933AAC">
        <w:t xml:space="preserve">recruitment to the panel would be </w:t>
      </w:r>
      <w:r w:rsidR="00C3214A">
        <w:t>achieved</w:t>
      </w:r>
      <w:r w:rsidR="00933AAC">
        <w:t xml:space="preserve"> via post</w:t>
      </w:r>
      <w:r w:rsidR="002C7121">
        <w:t xml:space="preserve">. We </w:t>
      </w:r>
      <w:r w:rsidR="00212F6C">
        <w:t>expect initially</w:t>
      </w:r>
      <w:r w:rsidR="002C7121">
        <w:t xml:space="preserve"> a letter </w:t>
      </w:r>
      <w:r w:rsidR="00212F6C">
        <w:t>would</w:t>
      </w:r>
      <w:r w:rsidR="002C7121">
        <w:t xml:space="preserve"> be sent to all the selected pupils and parents</w:t>
      </w:r>
      <w:r w:rsidR="00212F6C">
        <w:t xml:space="preserve"> </w:t>
      </w:r>
      <w:r w:rsidR="002C7121">
        <w:t xml:space="preserve">inviting them to take part in a </w:t>
      </w:r>
      <w:r w:rsidR="00AA6885">
        <w:t>12-15 minute</w:t>
      </w:r>
      <w:r w:rsidR="002C7121">
        <w:t xml:space="preserve"> online </w:t>
      </w:r>
      <w:r w:rsidR="00AA6885">
        <w:t xml:space="preserve">survey, with </w:t>
      </w:r>
      <w:r w:rsidR="002C7121">
        <w:t>telephone</w:t>
      </w:r>
      <w:r w:rsidR="00AA6885">
        <w:t xml:space="preserve"> offered</w:t>
      </w:r>
      <w:r w:rsidR="00FD64C3">
        <w:t xml:space="preserve"> as an alternative.</w:t>
      </w:r>
      <w:r w:rsidR="002C7121">
        <w:t xml:space="preserve"> At the end of the survey </w:t>
      </w:r>
      <w:r w:rsidR="00212F6C">
        <w:t>respondents</w:t>
      </w:r>
      <w:r w:rsidR="002C7121">
        <w:t xml:space="preserve"> </w:t>
      </w:r>
      <w:r w:rsidR="00FF3D1B">
        <w:t>would be asked whether they would be willing</w:t>
      </w:r>
      <w:r>
        <w:t xml:space="preserve"> to join the panel. After this </w:t>
      </w:r>
      <w:r w:rsidR="002C7121">
        <w:t>recruitment exercise</w:t>
      </w:r>
      <w:r>
        <w:t>,</w:t>
      </w:r>
      <w:r w:rsidR="002C7121">
        <w:t xml:space="preserve"> we</w:t>
      </w:r>
      <w:r>
        <w:t xml:space="preserve"> the</w:t>
      </w:r>
      <w:r w:rsidR="002C7121">
        <w:t xml:space="preserve">n expect </w:t>
      </w:r>
      <w:r w:rsidR="00212F6C">
        <w:t>to run frequent online surveys w</w:t>
      </w:r>
      <w:r w:rsidR="00351D05">
        <w:t xml:space="preserve">ith panel members </w:t>
      </w:r>
      <w:r w:rsidR="00212F6C">
        <w:t xml:space="preserve">invited to participate via email or text message. We would also like to </w:t>
      </w:r>
      <w:r w:rsidR="00FD64C3">
        <w:t>maintain</w:t>
      </w:r>
      <w:r w:rsidR="00212F6C">
        <w:t xml:space="preserve"> the option of telephone </w:t>
      </w:r>
      <w:r>
        <w:t xml:space="preserve">interviews for families which do not have internet access. </w:t>
      </w:r>
    </w:p>
    <w:p w14:paraId="2C2674F0" w14:textId="48EDA64D" w:rsidR="003C79ED" w:rsidRDefault="00FF3D1B" w:rsidP="00F10253">
      <w:pPr>
        <w:pStyle w:val="DeptBullets"/>
        <w:numPr>
          <w:ilvl w:val="0"/>
          <w:numId w:val="0"/>
        </w:numPr>
      </w:pPr>
      <w:r>
        <w:t xml:space="preserve">Up </w:t>
      </w:r>
      <w:r w:rsidR="00212F6C">
        <w:t>to</w:t>
      </w:r>
      <w:r w:rsidR="003C79ED">
        <w:t xml:space="preserve"> mid</w:t>
      </w:r>
      <w:r>
        <w:t>-</w:t>
      </w:r>
      <w:r w:rsidR="003C79ED">
        <w:t>October we expect parents will be sent a five-minute online survey to complete once a fortnight, whilst pupils will be surveyed once a month</w:t>
      </w:r>
      <w:r w:rsidR="003D0789">
        <w:t xml:space="preserve">, with flexibility </w:t>
      </w:r>
      <w:r w:rsidR="00923C69">
        <w:t xml:space="preserve">required around </w:t>
      </w:r>
      <w:r w:rsidR="00FE2DAD">
        <w:t xml:space="preserve">fieldwork timings, </w:t>
      </w:r>
      <w:r w:rsidR="00DE321E">
        <w:t>duration,</w:t>
      </w:r>
      <w:r w:rsidR="00FE2DAD">
        <w:t xml:space="preserve"> and frequency</w:t>
      </w:r>
      <w:r w:rsidR="003D0789">
        <w:t xml:space="preserve">. </w:t>
      </w:r>
      <w:r w:rsidR="003C79ED">
        <w:t xml:space="preserve">After mid-October, </w:t>
      </w:r>
      <w:r w:rsidR="006F3FD4">
        <w:t xml:space="preserve">we would send </w:t>
      </w:r>
      <w:r w:rsidR="00A77267">
        <w:t xml:space="preserve">less </w:t>
      </w:r>
      <w:r w:rsidR="00DE321E">
        <w:t xml:space="preserve">frequent </w:t>
      </w:r>
      <w:r w:rsidR="00A77267">
        <w:t>surveys</w:t>
      </w:r>
      <w:r>
        <w:t xml:space="preserve"> to both pupils and parents</w:t>
      </w:r>
      <w:r w:rsidR="003C79ED">
        <w:t xml:space="preserve"> </w:t>
      </w:r>
      <w:r w:rsidR="00A77267">
        <w:t xml:space="preserve">(around </w:t>
      </w:r>
      <w:r w:rsidR="003C79ED">
        <w:t>once a month</w:t>
      </w:r>
      <w:r w:rsidR="00A77267">
        <w:t>)</w:t>
      </w:r>
      <w:r w:rsidR="00DB24F8">
        <w:t xml:space="preserve"> until mid-January</w:t>
      </w:r>
      <w:r w:rsidR="003C79ED">
        <w:t xml:space="preserve">. </w:t>
      </w:r>
    </w:p>
    <w:p w14:paraId="244B5FD1" w14:textId="6BC0CE78" w:rsidR="003C79ED" w:rsidRDefault="003C79ED" w:rsidP="003C79ED">
      <w:pPr>
        <w:keepNext/>
        <w:keepLines/>
        <w:widowControl/>
        <w:overflowPunct/>
        <w:autoSpaceDE/>
        <w:autoSpaceDN/>
        <w:adjustRightInd/>
        <w:textAlignment w:val="auto"/>
        <w:rPr>
          <w:rFonts w:cs="Arial"/>
          <w:sz w:val="22"/>
          <w:szCs w:val="22"/>
        </w:rPr>
      </w:pPr>
      <w:r w:rsidRPr="00F05253">
        <w:rPr>
          <w:rFonts w:cs="Arial"/>
          <w:szCs w:val="24"/>
        </w:rPr>
        <w:t xml:space="preserve">Given the need for timely data, we would expect the surveys to have a quick turnaround time, both in terms of fieldwork </w:t>
      </w:r>
      <w:r w:rsidR="00DE321E">
        <w:rPr>
          <w:rFonts w:cs="Arial"/>
          <w:szCs w:val="24"/>
        </w:rPr>
        <w:t xml:space="preserve">and </w:t>
      </w:r>
      <w:r w:rsidRPr="00F05253">
        <w:rPr>
          <w:rFonts w:cs="Arial"/>
          <w:szCs w:val="24"/>
        </w:rPr>
        <w:t>analysis. Our suggested turnaround is as follows</w:t>
      </w:r>
      <w:r w:rsidR="0050714F">
        <w:rPr>
          <w:rFonts w:cs="Arial"/>
          <w:szCs w:val="24"/>
        </w:rPr>
        <w:t xml:space="preserve"> for</w:t>
      </w:r>
    </w:p>
    <w:p w14:paraId="7AA796DC" w14:textId="18D31EB5" w:rsidR="003C79ED" w:rsidRPr="00F05253" w:rsidRDefault="003C79ED" w:rsidP="003C79ED">
      <w:pPr>
        <w:pStyle w:val="ListParagraph"/>
        <w:keepNext/>
        <w:keepLines/>
        <w:widowControl/>
        <w:numPr>
          <w:ilvl w:val="0"/>
          <w:numId w:val="10"/>
        </w:numPr>
        <w:overflowPunct/>
        <w:autoSpaceDE/>
        <w:autoSpaceDN/>
        <w:adjustRightInd/>
        <w:textAlignment w:val="auto"/>
        <w:rPr>
          <w:rFonts w:cs="Arial"/>
          <w:szCs w:val="24"/>
        </w:rPr>
      </w:pPr>
      <w:r w:rsidRPr="00F05253">
        <w:rPr>
          <w:rFonts w:cs="Arial"/>
          <w:szCs w:val="24"/>
        </w:rPr>
        <w:t xml:space="preserve">Survey launched on </w:t>
      </w:r>
      <w:r w:rsidR="00FF3D1B" w:rsidRPr="00F05253">
        <w:rPr>
          <w:rFonts w:cs="Arial"/>
          <w:szCs w:val="24"/>
        </w:rPr>
        <w:t xml:space="preserve">a </w:t>
      </w:r>
      <w:r w:rsidRPr="00F05253">
        <w:rPr>
          <w:rFonts w:cs="Arial"/>
          <w:szCs w:val="24"/>
        </w:rPr>
        <w:t xml:space="preserve">Wednesday evening, closing on </w:t>
      </w:r>
      <w:r w:rsidR="00FF3D1B" w:rsidRPr="00F05253">
        <w:rPr>
          <w:rFonts w:cs="Arial"/>
          <w:szCs w:val="24"/>
        </w:rPr>
        <w:t xml:space="preserve">the </w:t>
      </w:r>
      <w:r w:rsidRPr="00F05253">
        <w:rPr>
          <w:rFonts w:cs="Arial"/>
          <w:szCs w:val="24"/>
        </w:rPr>
        <w:t>Sunday evening</w:t>
      </w:r>
    </w:p>
    <w:p w14:paraId="437DB952" w14:textId="2E07DE44" w:rsidR="00EF3CE4" w:rsidRPr="003B5AED" w:rsidRDefault="003C79ED" w:rsidP="00EF3CE4">
      <w:pPr>
        <w:pStyle w:val="ListParagraph"/>
        <w:keepNext/>
        <w:keepLines/>
        <w:widowControl/>
        <w:numPr>
          <w:ilvl w:val="0"/>
          <w:numId w:val="10"/>
        </w:numPr>
        <w:overflowPunct/>
        <w:autoSpaceDE/>
        <w:autoSpaceDN/>
        <w:adjustRightInd/>
        <w:textAlignment w:val="auto"/>
        <w:rPr>
          <w:rFonts w:cs="Arial"/>
          <w:szCs w:val="24"/>
        </w:rPr>
      </w:pPr>
      <w:r w:rsidRPr="00F05253">
        <w:rPr>
          <w:rFonts w:cs="Arial"/>
          <w:szCs w:val="24"/>
        </w:rPr>
        <w:t xml:space="preserve">Short report (10 page summary) would be provided to DfE by COB </w:t>
      </w:r>
      <w:r w:rsidR="00FF3D1B" w:rsidRPr="003B5AED">
        <w:rPr>
          <w:rFonts w:cs="Arial"/>
          <w:szCs w:val="24"/>
        </w:rPr>
        <w:t xml:space="preserve">Wednesday </w:t>
      </w:r>
      <w:r w:rsidRPr="003B5AED">
        <w:rPr>
          <w:rFonts w:cs="Arial"/>
          <w:szCs w:val="24"/>
        </w:rPr>
        <w:t xml:space="preserve">the following week, along with individual data to allow us to conduct more in-depth analysis as required. </w:t>
      </w:r>
    </w:p>
    <w:p w14:paraId="7951A220" w14:textId="199AB773" w:rsidR="00D406EA" w:rsidRDefault="00D406EA" w:rsidP="00D406EA">
      <w:pPr>
        <w:keepNext/>
        <w:keepLines/>
        <w:widowControl/>
        <w:overflowPunct/>
        <w:autoSpaceDE/>
        <w:autoSpaceDN/>
        <w:adjustRightInd/>
        <w:textAlignment w:val="auto"/>
        <w:rPr>
          <w:rFonts w:cs="Arial"/>
          <w:sz w:val="22"/>
          <w:szCs w:val="22"/>
        </w:rPr>
      </w:pPr>
    </w:p>
    <w:p w14:paraId="51139A75" w14:textId="061D1734" w:rsidR="00D406EA" w:rsidRDefault="00D406EA" w:rsidP="00D406EA">
      <w:r>
        <w:t xml:space="preserve">As an estimate, we would expect after the first few surveys around 40% of the questions </w:t>
      </w:r>
      <w:r w:rsidR="00FF3D1B">
        <w:t>would</w:t>
      </w:r>
      <w:r>
        <w:t xml:space="preserve"> be </w:t>
      </w:r>
      <w:r w:rsidR="00FF3D1B">
        <w:t xml:space="preserve">repeats from previous waves and the rest would be comprised of new questions. </w:t>
      </w:r>
      <w:r w:rsidRPr="009F4190">
        <w:rPr>
          <w:rFonts w:cs="Arial"/>
        </w:rPr>
        <w:t>The Department will liaise with policy teams internally to gather and prioritise questions and will provide a list of draft questions to the contractor</w:t>
      </w:r>
      <w:r>
        <w:rPr>
          <w:rFonts w:cs="Arial"/>
        </w:rPr>
        <w:t xml:space="preserve">. We would expect the contractor to </w:t>
      </w:r>
      <w:r w:rsidR="00FF3D1B">
        <w:rPr>
          <w:rFonts w:cs="Arial"/>
        </w:rPr>
        <w:t xml:space="preserve">help with designing the questionnaires prior to each wave and </w:t>
      </w:r>
      <w:r>
        <w:rPr>
          <w:rFonts w:cs="Arial"/>
        </w:rPr>
        <w:t>rapidly cognitively test new questions which we feel might be problematic</w:t>
      </w:r>
      <w:r w:rsidR="00FF3D1B">
        <w:rPr>
          <w:rFonts w:cs="Arial"/>
        </w:rPr>
        <w:t>.</w:t>
      </w:r>
    </w:p>
    <w:p w14:paraId="7DC2D147" w14:textId="77777777" w:rsidR="00D406EA" w:rsidRDefault="00D406EA" w:rsidP="00D406EA"/>
    <w:p w14:paraId="61885565" w14:textId="3F95D51C" w:rsidR="009D23AF" w:rsidRDefault="00D406EA" w:rsidP="00F10253">
      <w:pPr>
        <w:pStyle w:val="DeptBullets"/>
        <w:numPr>
          <w:ilvl w:val="0"/>
          <w:numId w:val="0"/>
        </w:numPr>
        <w:rPr>
          <w:rFonts w:cs="Arial"/>
        </w:rPr>
      </w:pPr>
      <w:r>
        <w:rPr>
          <w:rFonts w:cs="Arial"/>
        </w:rPr>
        <w:t xml:space="preserve">We anticipate that the first survey and recruitment to the panel will take place </w:t>
      </w:r>
      <w:r w:rsidR="00F05253">
        <w:rPr>
          <w:rFonts w:cs="Arial"/>
        </w:rPr>
        <w:t>in</w:t>
      </w:r>
      <w:r w:rsidR="00FF3D1B">
        <w:rPr>
          <w:rFonts w:cs="Arial"/>
        </w:rPr>
        <w:t xml:space="preserve"> early August. </w:t>
      </w:r>
      <w:r w:rsidR="009D23AF">
        <w:rPr>
          <w:rFonts w:cs="Arial"/>
        </w:rPr>
        <w:t>T</w:t>
      </w:r>
      <w:r w:rsidR="00FF3D1B">
        <w:rPr>
          <w:rFonts w:cs="Arial"/>
        </w:rPr>
        <w:t xml:space="preserve">o boost response rates and incentivise respondents to join the panel, we </w:t>
      </w:r>
      <w:r w:rsidR="00F05253">
        <w:rPr>
          <w:rFonts w:cs="Arial"/>
        </w:rPr>
        <w:t>would be willing to offer</w:t>
      </w:r>
      <w:r w:rsidR="00FF3D1B">
        <w:rPr>
          <w:rFonts w:cs="Arial"/>
        </w:rPr>
        <w:t xml:space="preserve"> a</w:t>
      </w:r>
      <w:r w:rsidR="00803FF1">
        <w:rPr>
          <w:rFonts w:cs="Arial"/>
        </w:rPr>
        <w:t xml:space="preserve">ppropriate </w:t>
      </w:r>
      <w:r w:rsidR="00FF3D1B">
        <w:rPr>
          <w:rFonts w:cs="Arial"/>
        </w:rPr>
        <w:t>incentive</w:t>
      </w:r>
      <w:r w:rsidR="00803FF1">
        <w:rPr>
          <w:rFonts w:cs="Arial"/>
        </w:rPr>
        <w:t>s.</w:t>
      </w:r>
    </w:p>
    <w:p w14:paraId="43167A6D" w14:textId="1FBFD366" w:rsidR="00F05253" w:rsidRDefault="008A7FCF" w:rsidP="00F10253">
      <w:pPr>
        <w:pStyle w:val="DeptBullets"/>
        <w:numPr>
          <w:ilvl w:val="0"/>
          <w:numId w:val="0"/>
        </w:numPr>
        <w:rPr>
          <w:rFonts w:cs="Arial"/>
        </w:rPr>
      </w:pPr>
      <w:r>
        <w:rPr>
          <w:rFonts w:cs="Arial"/>
        </w:rPr>
        <w:t>We require the following outputs for</w:t>
      </w:r>
      <w:r w:rsidR="00D110B3">
        <w:rPr>
          <w:rFonts w:cs="Arial"/>
        </w:rPr>
        <w:t xml:space="preserve"> </w:t>
      </w:r>
      <w:r w:rsidR="00F05253">
        <w:rPr>
          <w:rFonts w:cs="Arial"/>
        </w:rPr>
        <w:t>each wave: anonymised dataset of responses and a short 10-page summary report in DfE format for publication.</w:t>
      </w:r>
    </w:p>
    <w:p w14:paraId="0D96D426" w14:textId="1F1AD4C7" w:rsidR="003E534D" w:rsidRPr="0056793B" w:rsidRDefault="003E534D" w:rsidP="0056793B">
      <w:pPr>
        <w:pStyle w:val="Heading2"/>
        <w:spacing w:line="276" w:lineRule="auto"/>
        <w:rPr>
          <w:rFonts w:cs="Arial"/>
          <w:color w:val="365F91" w:themeColor="accent1" w:themeShade="BF"/>
        </w:rPr>
      </w:pPr>
      <w:r w:rsidRPr="0056793B">
        <w:rPr>
          <w:rFonts w:cs="Arial"/>
          <w:color w:val="365F91" w:themeColor="accent1" w:themeShade="BF"/>
        </w:rPr>
        <w:t>Indicative Survey Timings:</w:t>
      </w:r>
    </w:p>
    <w:p w14:paraId="6E556562" w14:textId="77777777" w:rsidR="003E534D" w:rsidRPr="003E534D" w:rsidRDefault="003E534D" w:rsidP="003E534D">
      <w:pPr>
        <w:rPr>
          <w:rFonts w:cs="Arial"/>
          <w:szCs w:val="24"/>
        </w:rPr>
      </w:pPr>
    </w:p>
    <w:p w14:paraId="5D1F478D" w14:textId="21B03D13" w:rsidR="003E534D" w:rsidRPr="007A2E12" w:rsidRDefault="003E534D" w:rsidP="003E534D">
      <w:pPr>
        <w:pStyle w:val="NormalWeb"/>
        <w:numPr>
          <w:ilvl w:val="0"/>
          <w:numId w:val="17"/>
        </w:numPr>
        <w:shd w:val="clear" w:color="auto" w:fill="FFFFFF"/>
        <w:spacing w:before="0" w:beforeAutospacing="0" w:after="0" w:afterAutospacing="0"/>
        <w:rPr>
          <w:rFonts w:ascii="Arial" w:hAnsi="Arial" w:cs="Arial"/>
          <w:color w:val="201F1E"/>
        </w:rPr>
      </w:pPr>
      <w:r w:rsidRPr="007A2E12">
        <w:rPr>
          <w:rFonts w:ascii="Arial" w:hAnsi="Arial" w:cs="Arial"/>
          <w:color w:val="201F1E"/>
          <w:bdr w:val="none" w:sz="0" w:space="0" w:color="auto" w:frame="1"/>
        </w:rPr>
        <w:t>First 1</w:t>
      </w:r>
      <w:r w:rsidR="00D41189">
        <w:rPr>
          <w:rFonts w:ascii="Arial" w:hAnsi="Arial" w:cs="Arial"/>
          <w:color w:val="201F1E"/>
          <w:bdr w:val="none" w:sz="0" w:space="0" w:color="auto" w:frame="1"/>
        </w:rPr>
        <w:t>2</w:t>
      </w:r>
      <w:r w:rsidRPr="007A2E12">
        <w:rPr>
          <w:rFonts w:ascii="Arial" w:hAnsi="Arial" w:cs="Arial"/>
          <w:color w:val="201F1E"/>
          <w:bdr w:val="none" w:sz="0" w:space="0" w:color="auto" w:frame="1"/>
        </w:rPr>
        <w:t xml:space="preserve">-15 minute survey developed by early August </w:t>
      </w:r>
    </w:p>
    <w:p w14:paraId="1408DC3E" w14:textId="070A3049" w:rsidR="003E534D" w:rsidRPr="007A2E12" w:rsidRDefault="003E534D" w:rsidP="003E534D">
      <w:pPr>
        <w:pStyle w:val="NormalWeb"/>
        <w:numPr>
          <w:ilvl w:val="0"/>
          <w:numId w:val="17"/>
        </w:numPr>
        <w:shd w:val="clear" w:color="auto" w:fill="FFFFFF"/>
        <w:spacing w:before="0" w:beforeAutospacing="0" w:after="0" w:afterAutospacing="0"/>
        <w:rPr>
          <w:rFonts w:ascii="Arial" w:hAnsi="Arial" w:cs="Arial"/>
          <w:color w:val="201F1E"/>
          <w:bdr w:val="none" w:sz="0" w:space="0" w:color="auto" w:frame="1"/>
        </w:rPr>
      </w:pPr>
      <w:r w:rsidRPr="007A2E12">
        <w:rPr>
          <w:rFonts w:ascii="Arial" w:hAnsi="Arial" w:cs="Arial"/>
          <w:color w:val="201F1E"/>
          <w:bdr w:val="none" w:sz="0" w:space="0" w:color="auto" w:frame="1"/>
        </w:rPr>
        <w:t>Postal invites land mid-August, closing at the end of August</w:t>
      </w:r>
    </w:p>
    <w:p w14:paraId="32F5FF34" w14:textId="66F0285A" w:rsidR="003E534D" w:rsidRPr="007A2E12" w:rsidRDefault="00FC7944" w:rsidP="003E534D">
      <w:pPr>
        <w:pStyle w:val="NormalWeb"/>
        <w:numPr>
          <w:ilvl w:val="0"/>
          <w:numId w:val="17"/>
        </w:numPr>
        <w:shd w:val="clear" w:color="auto" w:fill="FFFFFF"/>
        <w:spacing w:before="0" w:beforeAutospacing="0" w:after="0" w:afterAutospacing="0"/>
        <w:rPr>
          <w:rFonts w:ascii="Arial" w:hAnsi="Arial" w:cs="Arial"/>
          <w:color w:val="201F1E"/>
          <w:bdr w:val="none" w:sz="0" w:space="0" w:color="auto" w:frame="1"/>
        </w:rPr>
      </w:pPr>
      <w:r>
        <w:rPr>
          <w:rFonts w:ascii="Arial" w:hAnsi="Arial" w:cs="Arial"/>
          <w:color w:val="201F1E"/>
          <w:bdr w:val="none" w:sz="0" w:space="0" w:color="auto" w:frame="1"/>
        </w:rPr>
        <w:t>Online surveys</w:t>
      </w:r>
      <w:r w:rsidR="003E534D" w:rsidRPr="007A2E12">
        <w:rPr>
          <w:rFonts w:ascii="Arial" w:hAnsi="Arial" w:cs="Arial"/>
          <w:color w:val="201F1E"/>
          <w:bdr w:val="none" w:sz="0" w:space="0" w:color="auto" w:frame="1"/>
        </w:rPr>
        <w:t xml:space="preserve"> with secondary and primary school parents on the panel </w:t>
      </w:r>
      <w:r w:rsidR="00D41189">
        <w:rPr>
          <w:rFonts w:ascii="Arial" w:hAnsi="Arial" w:cs="Arial"/>
          <w:color w:val="201F1E"/>
          <w:bdr w:val="none" w:sz="0" w:space="0" w:color="auto" w:frame="1"/>
        </w:rPr>
        <w:t>starts in</w:t>
      </w:r>
      <w:r w:rsidR="003E534D" w:rsidRPr="007A2E12">
        <w:rPr>
          <w:rFonts w:ascii="Arial" w:hAnsi="Arial" w:cs="Arial"/>
          <w:color w:val="201F1E"/>
          <w:bdr w:val="none" w:sz="0" w:space="0" w:color="auto" w:frame="1"/>
        </w:rPr>
        <w:t xml:space="preserve"> September, repeating once a fortnight until mid-October</w:t>
      </w:r>
    </w:p>
    <w:p w14:paraId="224C4F13" w14:textId="77777777" w:rsidR="003E534D" w:rsidRPr="007A2E12" w:rsidRDefault="003E534D" w:rsidP="003E534D">
      <w:pPr>
        <w:pStyle w:val="NormalWeb"/>
        <w:numPr>
          <w:ilvl w:val="0"/>
          <w:numId w:val="17"/>
        </w:numPr>
        <w:shd w:val="clear" w:color="auto" w:fill="FFFFFF"/>
        <w:spacing w:before="0" w:beforeAutospacing="0" w:after="0" w:afterAutospacing="0"/>
        <w:rPr>
          <w:rFonts w:ascii="Arial" w:hAnsi="Arial" w:cs="Arial"/>
          <w:color w:val="201F1E"/>
          <w:bdr w:val="none" w:sz="0" w:space="0" w:color="auto" w:frame="1"/>
        </w:rPr>
      </w:pPr>
      <w:r w:rsidRPr="007A2E12">
        <w:rPr>
          <w:rFonts w:ascii="Arial" w:hAnsi="Arial" w:cs="Arial"/>
          <w:color w:val="201F1E"/>
          <w:bdr w:val="none" w:sz="0" w:space="0" w:color="auto" w:frame="1"/>
        </w:rPr>
        <w:t>After mid-October survey frequency for the parent survey will drop to once a month</w:t>
      </w:r>
    </w:p>
    <w:p w14:paraId="580687DB" w14:textId="22E2574A" w:rsidR="003E534D" w:rsidRPr="00494EFA" w:rsidRDefault="00FC7944" w:rsidP="00494EFA">
      <w:pPr>
        <w:pStyle w:val="NormalWeb"/>
        <w:numPr>
          <w:ilvl w:val="0"/>
          <w:numId w:val="17"/>
        </w:numPr>
        <w:shd w:val="clear" w:color="auto" w:fill="FFFFFF"/>
        <w:spacing w:before="0" w:beforeAutospacing="0" w:after="0" w:afterAutospacing="0"/>
        <w:rPr>
          <w:rFonts w:ascii="Arial" w:hAnsi="Arial" w:cs="Arial"/>
          <w:color w:val="201F1E"/>
          <w:bdr w:val="none" w:sz="0" w:space="0" w:color="auto" w:frame="1"/>
        </w:rPr>
      </w:pPr>
      <w:r>
        <w:rPr>
          <w:rFonts w:ascii="Arial" w:hAnsi="Arial" w:cs="Arial"/>
          <w:color w:val="201F1E"/>
          <w:bdr w:val="none" w:sz="0" w:space="0" w:color="auto" w:frame="1"/>
        </w:rPr>
        <w:lastRenderedPageBreak/>
        <w:t>Online survey</w:t>
      </w:r>
      <w:r w:rsidR="003E534D" w:rsidRPr="007A2E12">
        <w:rPr>
          <w:rFonts w:ascii="Arial" w:hAnsi="Arial" w:cs="Arial"/>
          <w:color w:val="201F1E"/>
          <w:bdr w:val="none" w:sz="0" w:space="0" w:color="auto" w:frame="1"/>
        </w:rPr>
        <w:t xml:space="preserve"> with secondary school pupils</w:t>
      </w:r>
      <w:r w:rsidR="004A2A06">
        <w:rPr>
          <w:rFonts w:ascii="Arial" w:hAnsi="Arial" w:cs="Arial"/>
          <w:color w:val="201F1E"/>
          <w:bdr w:val="none" w:sz="0" w:space="0" w:color="auto" w:frame="1"/>
        </w:rPr>
        <w:t xml:space="preserve"> on the panel</w:t>
      </w:r>
      <w:r w:rsidR="003E534D" w:rsidRPr="007A2E12">
        <w:rPr>
          <w:rFonts w:ascii="Arial" w:hAnsi="Arial" w:cs="Arial"/>
          <w:color w:val="201F1E"/>
          <w:bdr w:val="none" w:sz="0" w:space="0" w:color="auto" w:frame="1"/>
        </w:rPr>
        <w:t xml:space="preserve"> </w:t>
      </w:r>
      <w:r w:rsidR="003E534D">
        <w:rPr>
          <w:rFonts w:ascii="Arial" w:hAnsi="Arial" w:cs="Arial"/>
          <w:color w:val="201F1E"/>
          <w:bdr w:val="none" w:sz="0" w:space="0" w:color="auto" w:frame="1"/>
        </w:rPr>
        <w:t xml:space="preserve">launches September, repeating once every month until January. </w:t>
      </w:r>
    </w:p>
    <w:p w14:paraId="567419C3" w14:textId="537F3F3C" w:rsidR="00F05253" w:rsidRPr="00DB24F8" w:rsidRDefault="00FF3D1B" w:rsidP="00F05253">
      <w:pPr>
        <w:pStyle w:val="Heading2"/>
        <w:spacing w:line="276" w:lineRule="auto"/>
        <w:rPr>
          <w:szCs w:val="24"/>
        </w:rPr>
      </w:pPr>
      <w:r>
        <w:rPr>
          <w:rFonts w:cs="Arial"/>
        </w:rPr>
        <w:t xml:space="preserve"> </w:t>
      </w:r>
      <w:r w:rsidR="00910B98" w:rsidRPr="0056793B">
        <w:rPr>
          <w:rFonts w:cs="Arial"/>
          <w:color w:val="365F91" w:themeColor="accent1" w:themeShade="BF"/>
        </w:rPr>
        <w:t>Indicative</w:t>
      </w:r>
      <w:r w:rsidR="003E534D" w:rsidRPr="0056793B">
        <w:rPr>
          <w:rFonts w:cs="Arial"/>
          <w:color w:val="365F91" w:themeColor="accent1" w:themeShade="BF"/>
        </w:rPr>
        <w:t xml:space="preserve"> Commissioning</w:t>
      </w:r>
      <w:r w:rsidR="00910B98" w:rsidRPr="0056793B">
        <w:rPr>
          <w:rFonts w:cs="Arial"/>
          <w:color w:val="365F91" w:themeColor="accent1" w:themeShade="BF"/>
        </w:rPr>
        <w:t xml:space="preserve"> </w:t>
      </w:r>
      <w:r w:rsidR="00F05253" w:rsidRPr="0056793B">
        <w:rPr>
          <w:rFonts w:cs="Arial"/>
          <w:color w:val="365F91" w:themeColor="accent1" w:themeShade="BF"/>
        </w:rPr>
        <w:t>Timing</w:t>
      </w:r>
      <w:r w:rsidR="00910B98" w:rsidRPr="0056793B">
        <w:rPr>
          <w:rFonts w:cs="Arial"/>
          <w:color w:val="365F91" w:themeColor="accent1" w:themeShade="BF"/>
        </w:rPr>
        <w:t>s</w:t>
      </w:r>
    </w:p>
    <w:p w14:paraId="3F0D2236" w14:textId="2A697A4A" w:rsidR="00F05253" w:rsidRPr="00DB24F8" w:rsidRDefault="00F05253" w:rsidP="00F05253">
      <w:pPr>
        <w:pStyle w:val="paragraph"/>
        <w:numPr>
          <w:ilvl w:val="1"/>
          <w:numId w:val="11"/>
        </w:numPr>
        <w:spacing w:line="276" w:lineRule="auto"/>
        <w:ind w:left="1260" w:firstLine="0"/>
        <w:textAlignment w:val="baseline"/>
        <w:rPr>
          <w:rFonts w:ascii="Arial" w:hAnsi="Arial" w:cs="Arial"/>
        </w:rPr>
      </w:pPr>
      <w:r w:rsidRPr="00DB24F8">
        <w:rPr>
          <w:rStyle w:val="normaltextrun1"/>
          <w:rFonts w:ascii="Arial" w:hAnsi="Arial" w:cs="Arial"/>
        </w:rPr>
        <w:t xml:space="preserve">Deadline for EOIs – 11:59pm on </w:t>
      </w:r>
      <w:r w:rsidR="00720409">
        <w:rPr>
          <w:rStyle w:val="normaltextrun1"/>
          <w:rFonts w:ascii="Arial" w:hAnsi="Arial" w:cs="Arial"/>
        </w:rPr>
        <w:t>10</w:t>
      </w:r>
      <w:r w:rsidRPr="00DB24F8">
        <w:rPr>
          <w:rStyle w:val="normaltextrun1"/>
          <w:rFonts w:ascii="Arial" w:hAnsi="Arial" w:cs="Arial"/>
        </w:rPr>
        <w:t>/0</w:t>
      </w:r>
      <w:r w:rsidR="00F96DA2" w:rsidRPr="00DB24F8">
        <w:rPr>
          <w:rStyle w:val="normaltextrun1"/>
          <w:rFonts w:ascii="Arial" w:hAnsi="Arial" w:cs="Arial"/>
        </w:rPr>
        <w:t>6</w:t>
      </w:r>
      <w:r w:rsidRPr="00DB24F8">
        <w:rPr>
          <w:rStyle w:val="normaltextrun1"/>
          <w:rFonts w:ascii="Arial" w:hAnsi="Arial" w:cs="Arial"/>
        </w:rPr>
        <w:t>/20</w:t>
      </w:r>
      <w:r w:rsidR="00F96DA2" w:rsidRPr="00DB24F8">
        <w:rPr>
          <w:rStyle w:val="normaltextrun1"/>
          <w:rFonts w:ascii="Arial" w:hAnsi="Arial" w:cs="Arial"/>
        </w:rPr>
        <w:t>20</w:t>
      </w:r>
      <w:r w:rsidRPr="00DB24F8">
        <w:rPr>
          <w:rStyle w:val="eop"/>
          <w:rFonts w:ascii="Arial" w:hAnsi="Arial" w:cs="Arial"/>
        </w:rPr>
        <w:t> </w:t>
      </w:r>
    </w:p>
    <w:p w14:paraId="75E63952" w14:textId="3207BFC8" w:rsidR="00F05253" w:rsidRPr="00DB24F8" w:rsidRDefault="00F05253" w:rsidP="00F05253">
      <w:pPr>
        <w:pStyle w:val="paragraph"/>
        <w:numPr>
          <w:ilvl w:val="1"/>
          <w:numId w:val="11"/>
        </w:numPr>
        <w:spacing w:line="276" w:lineRule="auto"/>
        <w:ind w:left="1260" w:firstLine="0"/>
        <w:textAlignment w:val="baseline"/>
        <w:rPr>
          <w:rFonts w:ascii="Arial" w:hAnsi="Arial" w:cs="Arial"/>
        </w:rPr>
      </w:pPr>
      <w:r w:rsidRPr="00DB24F8">
        <w:rPr>
          <w:rStyle w:val="normaltextrun1"/>
          <w:rFonts w:ascii="Arial" w:hAnsi="Arial" w:cs="Arial"/>
        </w:rPr>
        <w:t>Invitations to tender issued – 1</w:t>
      </w:r>
      <w:r w:rsidR="00720409">
        <w:rPr>
          <w:rStyle w:val="normaltextrun1"/>
          <w:rFonts w:ascii="Arial" w:hAnsi="Arial" w:cs="Arial"/>
        </w:rPr>
        <w:t>2/</w:t>
      </w:r>
      <w:r w:rsidRPr="00DB24F8">
        <w:rPr>
          <w:rStyle w:val="normaltextrun1"/>
          <w:rFonts w:ascii="Arial" w:hAnsi="Arial" w:cs="Arial"/>
        </w:rPr>
        <w:t>0</w:t>
      </w:r>
      <w:r w:rsidR="00F96DA2" w:rsidRPr="00DB24F8">
        <w:rPr>
          <w:rStyle w:val="normaltextrun1"/>
          <w:rFonts w:ascii="Arial" w:hAnsi="Arial" w:cs="Arial"/>
        </w:rPr>
        <w:t>6</w:t>
      </w:r>
      <w:r w:rsidRPr="00DB24F8">
        <w:rPr>
          <w:rStyle w:val="normaltextrun1"/>
          <w:rFonts w:ascii="Arial" w:hAnsi="Arial" w:cs="Arial"/>
        </w:rPr>
        <w:t>/20</w:t>
      </w:r>
      <w:r w:rsidR="00F96DA2" w:rsidRPr="00DB24F8">
        <w:rPr>
          <w:rStyle w:val="normaltextrun1"/>
          <w:rFonts w:ascii="Arial" w:hAnsi="Arial" w:cs="Arial"/>
        </w:rPr>
        <w:t>20</w:t>
      </w:r>
      <w:r w:rsidRPr="00DB24F8">
        <w:rPr>
          <w:rStyle w:val="eop"/>
          <w:rFonts w:ascii="Arial" w:hAnsi="Arial" w:cs="Arial"/>
        </w:rPr>
        <w:t> </w:t>
      </w:r>
    </w:p>
    <w:p w14:paraId="1C31F87A" w14:textId="47D16932" w:rsidR="00F05253" w:rsidRPr="00DB24F8" w:rsidRDefault="00F05253" w:rsidP="00F05253">
      <w:pPr>
        <w:pStyle w:val="paragraph"/>
        <w:numPr>
          <w:ilvl w:val="1"/>
          <w:numId w:val="11"/>
        </w:numPr>
        <w:spacing w:line="276" w:lineRule="auto"/>
        <w:ind w:left="1260" w:firstLine="0"/>
        <w:textAlignment w:val="baseline"/>
        <w:rPr>
          <w:rStyle w:val="normaltextrun1"/>
          <w:rFonts w:ascii="Arial" w:hAnsi="Arial" w:cs="Arial"/>
        </w:rPr>
      </w:pPr>
      <w:r w:rsidRPr="00DB24F8">
        <w:rPr>
          <w:rStyle w:val="normaltextrun1"/>
          <w:rFonts w:ascii="Arial" w:hAnsi="Arial" w:cs="Arial"/>
        </w:rPr>
        <w:t xml:space="preserve">Deadline for ITT submission – 11:59pm on </w:t>
      </w:r>
      <w:r w:rsidR="00720409">
        <w:rPr>
          <w:rStyle w:val="normaltextrun1"/>
          <w:rFonts w:ascii="Arial" w:hAnsi="Arial" w:cs="Arial"/>
        </w:rPr>
        <w:t>01</w:t>
      </w:r>
      <w:r w:rsidRPr="00DB24F8">
        <w:rPr>
          <w:rStyle w:val="normaltextrun1"/>
          <w:rFonts w:ascii="Arial" w:hAnsi="Arial" w:cs="Arial"/>
        </w:rPr>
        <w:t>/0</w:t>
      </w:r>
      <w:r w:rsidR="0056793B">
        <w:rPr>
          <w:rStyle w:val="normaltextrun1"/>
          <w:rFonts w:ascii="Arial" w:hAnsi="Arial" w:cs="Arial"/>
        </w:rPr>
        <w:t>7</w:t>
      </w:r>
      <w:r w:rsidRPr="00DB24F8">
        <w:rPr>
          <w:rStyle w:val="normaltextrun1"/>
          <w:rFonts w:ascii="Arial" w:hAnsi="Arial" w:cs="Arial"/>
        </w:rPr>
        <w:t>/20</w:t>
      </w:r>
      <w:r w:rsidR="00F96DA2" w:rsidRPr="00DB24F8">
        <w:rPr>
          <w:rStyle w:val="normaltextrun1"/>
          <w:rFonts w:ascii="Arial" w:hAnsi="Arial" w:cs="Arial"/>
        </w:rPr>
        <w:t>20</w:t>
      </w:r>
    </w:p>
    <w:p w14:paraId="44161332" w14:textId="7A9F404A" w:rsidR="00F05253" w:rsidRPr="00DB24F8" w:rsidRDefault="00F05253" w:rsidP="00F05253">
      <w:pPr>
        <w:pStyle w:val="paragraph"/>
        <w:numPr>
          <w:ilvl w:val="1"/>
          <w:numId w:val="11"/>
        </w:numPr>
        <w:spacing w:line="276" w:lineRule="auto"/>
        <w:ind w:left="1260" w:firstLine="0"/>
        <w:textAlignment w:val="baseline"/>
        <w:rPr>
          <w:rFonts w:ascii="Arial" w:hAnsi="Arial" w:cs="Arial"/>
        </w:rPr>
      </w:pPr>
      <w:r w:rsidRPr="00DB24F8">
        <w:rPr>
          <w:rFonts w:ascii="Arial" w:hAnsi="Arial" w:cs="Arial"/>
        </w:rPr>
        <w:t xml:space="preserve">Placeholder for bidder interviews (if required) – </w:t>
      </w:r>
      <w:r w:rsidR="00720409">
        <w:rPr>
          <w:rFonts w:ascii="Arial" w:hAnsi="Arial" w:cs="Arial"/>
        </w:rPr>
        <w:t>03</w:t>
      </w:r>
      <w:r w:rsidRPr="00DB24F8">
        <w:rPr>
          <w:rFonts w:ascii="Arial" w:hAnsi="Arial" w:cs="Arial"/>
        </w:rPr>
        <w:t>/0</w:t>
      </w:r>
      <w:r w:rsidR="00F96DA2" w:rsidRPr="00DB24F8">
        <w:rPr>
          <w:rFonts w:ascii="Arial" w:hAnsi="Arial" w:cs="Arial"/>
        </w:rPr>
        <w:t>7</w:t>
      </w:r>
      <w:r w:rsidRPr="00DB24F8">
        <w:rPr>
          <w:rFonts w:ascii="Arial" w:hAnsi="Arial" w:cs="Arial"/>
        </w:rPr>
        <w:t>/20</w:t>
      </w:r>
      <w:r w:rsidR="00F96DA2" w:rsidRPr="00DB24F8">
        <w:rPr>
          <w:rFonts w:ascii="Arial" w:hAnsi="Arial" w:cs="Arial"/>
        </w:rPr>
        <w:t>20</w:t>
      </w:r>
    </w:p>
    <w:p w14:paraId="1DEB4BD1" w14:textId="70E944AC" w:rsidR="00F05253" w:rsidRPr="00DB24F8" w:rsidRDefault="00F05253" w:rsidP="00F05253">
      <w:pPr>
        <w:pStyle w:val="paragraph"/>
        <w:numPr>
          <w:ilvl w:val="1"/>
          <w:numId w:val="11"/>
        </w:numPr>
        <w:spacing w:line="276" w:lineRule="auto"/>
        <w:ind w:left="1260" w:firstLine="0"/>
        <w:textAlignment w:val="baseline"/>
        <w:rPr>
          <w:rFonts w:ascii="Arial" w:hAnsi="Arial" w:cs="Arial"/>
        </w:rPr>
      </w:pPr>
      <w:r w:rsidRPr="00DB24F8">
        <w:rPr>
          <w:rFonts w:ascii="Arial" w:hAnsi="Arial" w:cs="Arial"/>
        </w:rPr>
        <w:t xml:space="preserve">Inception meeting placeholder –  </w:t>
      </w:r>
      <w:r w:rsidR="00F96DA2" w:rsidRPr="00DB24F8">
        <w:rPr>
          <w:rFonts w:ascii="Arial" w:hAnsi="Arial" w:cs="Arial"/>
        </w:rPr>
        <w:t>0</w:t>
      </w:r>
      <w:r w:rsidR="00720409">
        <w:rPr>
          <w:rFonts w:ascii="Arial" w:hAnsi="Arial" w:cs="Arial"/>
        </w:rPr>
        <w:t>7</w:t>
      </w:r>
      <w:r w:rsidRPr="00DB24F8">
        <w:rPr>
          <w:rFonts w:ascii="Arial" w:hAnsi="Arial" w:cs="Arial"/>
        </w:rPr>
        <w:t>/0</w:t>
      </w:r>
      <w:r w:rsidR="00F96DA2" w:rsidRPr="00DB24F8">
        <w:rPr>
          <w:rFonts w:ascii="Arial" w:hAnsi="Arial" w:cs="Arial"/>
        </w:rPr>
        <w:t>7</w:t>
      </w:r>
      <w:r w:rsidRPr="00DB24F8">
        <w:rPr>
          <w:rFonts w:ascii="Arial" w:hAnsi="Arial" w:cs="Arial"/>
        </w:rPr>
        <w:t>/20</w:t>
      </w:r>
      <w:r w:rsidR="00F96DA2" w:rsidRPr="00DB24F8">
        <w:rPr>
          <w:rFonts w:ascii="Arial" w:hAnsi="Arial" w:cs="Arial"/>
        </w:rPr>
        <w:t>20</w:t>
      </w:r>
      <w:r w:rsidRPr="00DB24F8">
        <w:rPr>
          <w:rFonts w:ascii="Arial" w:hAnsi="Arial" w:cs="Arial"/>
        </w:rPr>
        <w:t xml:space="preserve"> </w:t>
      </w:r>
    </w:p>
    <w:p w14:paraId="30D47CF7" w14:textId="77777777" w:rsidR="00F05253" w:rsidRPr="0056793B" w:rsidRDefault="00F05253" w:rsidP="00F05253">
      <w:pPr>
        <w:pStyle w:val="Heading2"/>
        <w:spacing w:line="276" w:lineRule="auto"/>
        <w:rPr>
          <w:rFonts w:cs="Arial"/>
          <w:color w:val="365F91" w:themeColor="accent1" w:themeShade="BF"/>
        </w:rPr>
      </w:pPr>
      <w:r w:rsidRPr="0056793B">
        <w:rPr>
          <w:rFonts w:cs="Arial"/>
          <w:color w:val="365F91" w:themeColor="accent1" w:themeShade="BF"/>
        </w:rPr>
        <w:t>Assessment criteria</w:t>
      </w:r>
    </w:p>
    <w:p w14:paraId="62CAD14A" w14:textId="77777777" w:rsidR="00F05253" w:rsidRPr="00DB24F8" w:rsidRDefault="00F05253" w:rsidP="00F05253">
      <w:pPr>
        <w:spacing w:line="276" w:lineRule="auto"/>
        <w:rPr>
          <w:rFonts w:cs="Arial"/>
          <w:szCs w:val="24"/>
        </w:rPr>
      </w:pPr>
      <w:r w:rsidRPr="00DB24F8">
        <w:rPr>
          <w:rFonts w:cs="Arial"/>
          <w:szCs w:val="24"/>
        </w:rPr>
        <w:t>Expressions of interest will be assessed against the following criteria:</w:t>
      </w:r>
    </w:p>
    <w:p w14:paraId="19CC019D" w14:textId="6FF7E817" w:rsidR="00F05253" w:rsidRPr="00DB24F8" w:rsidRDefault="00F05253" w:rsidP="00F05253">
      <w:pPr>
        <w:pStyle w:val="Default"/>
        <w:numPr>
          <w:ilvl w:val="0"/>
          <w:numId w:val="12"/>
        </w:numPr>
        <w:spacing w:before="120" w:after="120" w:line="276" w:lineRule="auto"/>
      </w:pPr>
      <w:r w:rsidRPr="00DB24F8">
        <w:t>Relevant experience of conducting research with young people and/or parents (</w:t>
      </w:r>
      <w:r w:rsidR="00D41B5F">
        <w:t>15</w:t>
      </w:r>
      <w:r w:rsidRPr="00DB24F8">
        <w:t xml:space="preserve">%) </w:t>
      </w:r>
    </w:p>
    <w:p w14:paraId="4266B5EF" w14:textId="4AA37071" w:rsidR="00F05253" w:rsidRPr="00DB24F8" w:rsidRDefault="00F05253" w:rsidP="00F05253">
      <w:pPr>
        <w:pStyle w:val="Default"/>
        <w:numPr>
          <w:ilvl w:val="0"/>
          <w:numId w:val="12"/>
        </w:numPr>
        <w:spacing w:before="120" w:after="120" w:line="276" w:lineRule="auto"/>
      </w:pPr>
      <w:r w:rsidRPr="00DB24F8">
        <w:t xml:space="preserve">Methodological and technical expertise designing and conducting </w:t>
      </w:r>
      <w:r w:rsidR="00373C2C">
        <w:t>online panels</w:t>
      </w:r>
      <w:r w:rsidRPr="00DB24F8">
        <w:t>, and analysing quantitative data (</w:t>
      </w:r>
      <w:r w:rsidR="00132DE0">
        <w:t>30</w:t>
      </w:r>
      <w:r w:rsidRPr="00DB24F8">
        <w:t>%)</w:t>
      </w:r>
    </w:p>
    <w:p w14:paraId="68021A0F" w14:textId="258F60F1" w:rsidR="00D41D65" w:rsidRDefault="00765864" w:rsidP="00F05253">
      <w:pPr>
        <w:pStyle w:val="Default"/>
        <w:numPr>
          <w:ilvl w:val="0"/>
          <w:numId w:val="12"/>
        </w:numPr>
        <w:spacing w:before="120" w:after="120" w:line="276" w:lineRule="auto"/>
      </w:pPr>
      <w:r>
        <w:t>T</w:t>
      </w:r>
      <w:r w:rsidR="00D41D65">
        <w:t>rack record of</w:t>
      </w:r>
      <w:r w:rsidR="000C63A7">
        <w:t xml:space="preserve"> delivering high quality research of a similar size</w:t>
      </w:r>
      <w:r w:rsidR="00D153C1">
        <w:t xml:space="preserve"> and nature</w:t>
      </w:r>
      <w:r w:rsidR="000C63A7">
        <w:t>. This will include evidence of securing adequate response r</w:t>
      </w:r>
      <w:r w:rsidR="007E2C77">
        <w:t>ates</w:t>
      </w:r>
      <w:r w:rsidR="00FD21F7">
        <w:t xml:space="preserve">; </w:t>
      </w:r>
      <w:r w:rsidR="00CD06B7">
        <w:t xml:space="preserve">and </w:t>
      </w:r>
      <w:r w:rsidR="007E2C77">
        <w:t xml:space="preserve">of providing clear and accurate </w:t>
      </w:r>
      <w:r w:rsidR="00CD06B7">
        <w:t xml:space="preserve">analysis and reports to time and budget </w:t>
      </w:r>
      <w:r w:rsidR="00505378">
        <w:t>(</w:t>
      </w:r>
      <w:r w:rsidR="00132DE0">
        <w:t>25</w:t>
      </w:r>
      <w:r w:rsidR="00505378">
        <w:t>%)</w:t>
      </w:r>
    </w:p>
    <w:p w14:paraId="6D015698" w14:textId="27A3BDEE" w:rsidR="00D41D65" w:rsidRPr="00DB24F8" w:rsidRDefault="00D41B5F" w:rsidP="00BD70CA">
      <w:pPr>
        <w:pStyle w:val="Default"/>
        <w:numPr>
          <w:ilvl w:val="0"/>
          <w:numId w:val="12"/>
        </w:numPr>
        <w:spacing w:before="120" w:after="120" w:line="276" w:lineRule="auto"/>
      </w:pPr>
      <w:r>
        <w:t>Evidence of capacity to deliver this project at the pace required (30%)</w:t>
      </w:r>
    </w:p>
    <w:p w14:paraId="088CBB8F" w14:textId="14E46EE4" w:rsidR="00F05253" w:rsidRPr="00DB24F8" w:rsidRDefault="00F05253" w:rsidP="00F96DA2">
      <w:pPr>
        <w:pStyle w:val="Default"/>
        <w:spacing w:before="120" w:after="120" w:line="276" w:lineRule="auto"/>
      </w:pPr>
    </w:p>
    <w:tbl>
      <w:tblPr>
        <w:tblStyle w:val="TableGrid"/>
        <w:tblW w:w="0" w:type="auto"/>
        <w:tblLook w:val="04A0" w:firstRow="1" w:lastRow="0" w:firstColumn="1" w:lastColumn="0" w:noHBand="0" w:noVBand="1"/>
      </w:tblPr>
      <w:tblGrid>
        <w:gridCol w:w="1555"/>
        <w:gridCol w:w="3685"/>
      </w:tblGrid>
      <w:tr w:rsidR="00F05253" w:rsidRPr="00DB24F8" w14:paraId="543652F3" w14:textId="77777777" w:rsidTr="005B16D2">
        <w:tc>
          <w:tcPr>
            <w:tcW w:w="1555" w:type="dxa"/>
          </w:tcPr>
          <w:p w14:paraId="1A042555" w14:textId="77777777" w:rsidR="00F05253" w:rsidRPr="00DB24F8" w:rsidRDefault="00F05253" w:rsidP="005B16D2">
            <w:pPr>
              <w:pStyle w:val="Default"/>
              <w:spacing w:line="276" w:lineRule="auto"/>
            </w:pPr>
            <w:r w:rsidRPr="00DB24F8">
              <w:t>Mark</w:t>
            </w:r>
          </w:p>
        </w:tc>
        <w:tc>
          <w:tcPr>
            <w:tcW w:w="3685" w:type="dxa"/>
          </w:tcPr>
          <w:p w14:paraId="2C18F330" w14:textId="77777777" w:rsidR="00F05253" w:rsidRPr="00DB24F8" w:rsidRDefault="00F05253" w:rsidP="005B16D2">
            <w:pPr>
              <w:pStyle w:val="Default"/>
              <w:spacing w:line="276" w:lineRule="auto"/>
            </w:pPr>
            <w:r w:rsidRPr="00DB24F8">
              <w:t>Description</w:t>
            </w:r>
          </w:p>
        </w:tc>
      </w:tr>
      <w:tr w:rsidR="00F05253" w:rsidRPr="00DB24F8" w14:paraId="2DB820D0" w14:textId="77777777" w:rsidTr="005B16D2">
        <w:tc>
          <w:tcPr>
            <w:tcW w:w="1555" w:type="dxa"/>
          </w:tcPr>
          <w:p w14:paraId="43191E4D" w14:textId="77777777" w:rsidR="00F05253" w:rsidRPr="00DB24F8" w:rsidRDefault="00F05253" w:rsidP="005B16D2">
            <w:pPr>
              <w:pStyle w:val="Default"/>
              <w:spacing w:line="276" w:lineRule="auto"/>
            </w:pPr>
            <w:r w:rsidRPr="00DB24F8">
              <w:t>0</w:t>
            </w:r>
          </w:p>
        </w:tc>
        <w:tc>
          <w:tcPr>
            <w:tcW w:w="3685" w:type="dxa"/>
          </w:tcPr>
          <w:p w14:paraId="35AC4AA3" w14:textId="77777777" w:rsidR="00F05253" w:rsidRPr="00DB24F8" w:rsidRDefault="00F05253" w:rsidP="005B16D2">
            <w:pPr>
              <w:pStyle w:val="Default"/>
              <w:spacing w:line="276" w:lineRule="auto"/>
            </w:pPr>
            <w:r w:rsidRPr="00DB24F8">
              <w:t>Totally fails to meet the criteria</w:t>
            </w:r>
          </w:p>
        </w:tc>
      </w:tr>
      <w:tr w:rsidR="00F05253" w:rsidRPr="00DB24F8" w14:paraId="2E988292" w14:textId="77777777" w:rsidTr="005B16D2">
        <w:tc>
          <w:tcPr>
            <w:tcW w:w="1555" w:type="dxa"/>
          </w:tcPr>
          <w:p w14:paraId="0BCF9DFD" w14:textId="77777777" w:rsidR="00F05253" w:rsidRPr="00DB24F8" w:rsidRDefault="00F05253" w:rsidP="005B16D2">
            <w:pPr>
              <w:pStyle w:val="Default"/>
              <w:spacing w:line="276" w:lineRule="auto"/>
            </w:pPr>
            <w:r w:rsidRPr="00DB24F8">
              <w:t>1</w:t>
            </w:r>
          </w:p>
        </w:tc>
        <w:tc>
          <w:tcPr>
            <w:tcW w:w="3685" w:type="dxa"/>
          </w:tcPr>
          <w:p w14:paraId="36EC9EE5" w14:textId="77777777" w:rsidR="00F05253" w:rsidRPr="00DB24F8" w:rsidRDefault="00F05253" w:rsidP="005B16D2">
            <w:pPr>
              <w:pStyle w:val="Default"/>
              <w:spacing w:line="276" w:lineRule="auto"/>
            </w:pPr>
            <w:r w:rsidRPr="00DB24F8">
              <w:t>Meets some of the criteria</w:t>
            </w:r>
          </w:p>
        </w:tc>
      </w:tr>
      <w:tr w:rsidR="00F05253" w:rsidRPr="00DB24F8" w14:paraId="5D85D99F" w14:textId="77777777" w:rsidTr="005B16D2">
        <w:tc>
          <w:tcPr>
            <w:tcW w:w="1555" w:type="dxa"/>
          </w:tcPr>
          <w:p w14:paraId="2BD5EA8A" w14:textId="77777777" w:rsidR="00F05253" w:rsidRPr="00DB24F8" w:rsidRDefault="00F05253" w:rsidP="005B16D2">
            <w:pPr>
              <w:pStyle w:val="Default"/>
              <w:spacing w:line="276" w:lineRule="auto"/>
            </w:pPr>
            <w:r w:rsidRPr="00DB24F8">
              <w:t>2</w:t>
            </w:r>
          </w:p>
        </w:tc>
        <w:tc>
          <w:tcPr>
            <w:tcW w:w="3685" w:type="dxa"/>
          </w:tcPr>
          <w:p w14:paraId="48937F42" w14:textId="77777777" w:rsidR="00F05253" w:rsidRPr="00DB24F8" w:rsidRDefault="00F05253" w:rsidP="005B16D2">
            <w:pPr>
              <w:pStyle w:val="Default"/>
              <w:spacing w:line="276" w:lineRule="auto"/>
            </w:pPr>
            <w:r w:rsidRPr="00DB24F8">
              <w:t>Meets most of the criteria</w:t>
            </w:r>
          </w:p>
        </w:tc>
      </w:tr>
      <w:tr w:rsidR="00F05253" w:rsidRPr="00DB24F8" w14:paraId="1D12D44B" w14:textId="77777777" w:rsidTr="005B16D2">
        <w:tc>
          <w:tcPr>
            <w:tcW w:w="1555" w:type="dxa"/>
          </w:tcPr>
          <w:p w14:paraId="72FA9003" w14:textId="77777777" w:rsidR="00F05253" w:rsidRPr="00DB24F8" w:rsidRDefault="00F05253" w:rsidP="005B16D2">
            <w:pPr>
              <w:pStyle w:val="Default"/>
              <w:spacing w:line="276" w:lineRule="auto"/>
            </w:pPr>
            <w:r w:rsidRPr="00DB24F8">
              <w:t>3</w:t>
            </w:r>
          </w:p>
        </w:tc>
        <w:tc>
          <w:tcPr>
            <w:tcW w:w="3685" w:type="dxa"/>
          </w:tcPr>
          <w:p w14:paraId="1173A879" w14:textId="77777777" w:rsidR="00F05253" w:rsidRPr="00DB24F8" w:rsidRDefault="00F05253" w:rsidP="005B16D2">
            <w:pPr>
              <w:pStyle w:val="Default"/>
              <w:spacing w:line="276" w:lineRule="auto"/>
            </w:pPr>
            <w:r w:rsidRPr="00DB24F8">
              <w:t>Fully meets the criteria</w:t>
            </w:r>
          </w:p>
        </w:tc>
      </w:tr>
      <w:tr w:rsidR="00F05253" w:rsidRPr="00DB24F8" w14:paraId="48A90E1B" w14:textId="77777777" w:rsidTr="005B16D2">
        <w:tc>
          <w:tcPr>
            <w:tcW w:w="1555" w:type="dxa"/>
          </w:tcPr>
          <w:p w14:paraId="76670CC5" w14:textId="77777777" w:rsidR="00F05253" w:rsidRPr="00DB24F8" w:rsidRDefault="00F05253" w:rsidP="005B16D2">
            <w:pPr>
              <w:pStyle w:val="Default"/>
              <w:spacing w:line="276" w:lineRule="auto"/>
            </w:pPr>
            <w:r w:rsidRPr="00DB24F8">
              <w:t>4</w:t>
            </w:r>
          </w:p>
        </w:tc>
        <w:tc>
          <w:tcPr>
            <w:tcW w:w="3685" w:type="dxa"/>
          </w:tcPr>
          <w:p w14:paraId="6A61E55D" w14:textId="77777777" w:rsidR="00F05253" w:rsidRPr="00DB24F8" w:rsidRDefault="00F05253" w:rsidP="005B16D2">
            <w:pPr>
              <w:pStyle w:val="Default"/>
              <w:spacing w:line="276" w:lineRule="auto"/>
            </w:pPr>
            <w:r w:rsidRPr="00DB24F8">
              <w:t>Exceeds the criteria</w:t>
            </w:r>
          </w:p>
        </w:tc>
      </w:tr>
    </w:tbl>
    <w:p w14:paraId="188EFC2D" w14:textId="77777777" w:rsidR="00F05253" w:rsidRPr="00DB24F8" w:rsidRDefault="00F05253" w:rsidP="00F05253">
      <w:pPr>
        <w:pStyle w:val="Default"/>
        <w:spacing w:before="120" w:after="120" w:line="276" w:lineRule="auto"/>
      </w:pPr>
    </w:p>
    <w:p w14:paraId="406D0012" w14:textId="1D1DB00C" w:rsidR="00F05253" w:rsidRDefault="00F05253" w:rsidP="00F05253">
      <w:pPr>
        <w:spacing w:line="276" w:lineRule="auto"/>
        <w:rPr>
          <w:rFonts w:cs="Arial"/>
          <w:szCs w:val="24"/>
        </w:rPr>
      </w:pPr>
      <w:r w:rsidRPr="00DB24F8">
        <w:rPr>
          <w:rFonts w:cs="Arial"/>
          <w:szCs w:val="24"/>
        </w:rPr>
        <w:t>CVs and references are not required at this stage.</w:t>
      </w:r>
    </w:p>
    <w:p w14:paraId="16F7747C" w14:textId="77777777" w:rsidR="00D110B3" w:rsidRPr="00DB24F8" w:rsidRDefault="00D110B3" w:rsidP="00F05253">
      <w:pPr>
        <w:spacing w:line="276" w:lineRule="auto"/>
        <w:rPr>
          <w:rFonts w:cs="Arial"/>
          <w:szCs w:val="24"/>
        </w:rPr>
      </w:pPr>
    </w:p>
    <w:p w14:paraId="32603D1E" w14:textId="77777777" w:rsidR="00720409" w:rsidRDefault="00F05253" w:rsidP="00F05253">
      <w:pPr>
        <w:spacing w:line="276" w:lineRule="auto"/>
        <w:rPr>
          <w:rFonts w:cs="Arial"/>
          <w:szCs w:val="24"/>
        </w:rPr>
      </w:pPr>
      <w:r w:rsidRPr="00DB24F8">
        <w:rPr>
          <w:rFonts w:cs="Arial"/>
          <w:szCs w:val="24"/>
        </w:rPr>
        <w:t xml:space="preserve">Expressions of interests submitted must be no more than 750 words overall. Please do not include website links or references. Anything longer than 750 words will be disregarded. </w:t>
      </w:r>
    </w:p>
    <w:p w14:paraId="2067099C" w14:textId="77777777" w:rsidR="00720409" w:rsidRDefault="00720409" w:rsidP="00F05253">
      <w:pPr>
        <w:spacing w:line="276" w:lineRule="auto"/>
        <w:rPr>
          <w:rFonts w:cs="Arial"/>
          <w:szCs w:val="24"/>
        </w:rPr>
      </w:pPr>
    </w:p>
    <w:p w14:paraId="30A89572" w14:textId="42010E7C" w:rsidR="00F05253" w:rsidRPr="00DB24F8" w:rsidRDefault="00F05253" w:rsidP="00F05253">
      <w:pPr>
        <w:spacing w:line="276" w:lineRule="auto"/>
        <w:rPr>
          <w:rFonts w:cs="Arial"/>
          <w:szCs w:val="24"/>
        </w:rPr>
      </w:pPr>
      <w:r w:rsidRPr="00DB24F8">
        <w:rPr>
          <w:rFonts w:cs="Arial"/>
          <w:szCs w:val="24"/>
        </w:rPr>
        <w:t>Collaborative</w:t>
      </w:r>
      <w:r w:rsidR="00E42AEB">
        <w:rPr>
          <w:rFonts w:cs="Arial"/>
          <w:szCs w:val="24"/>
        </w:rPr>
        <w:t xml:space="preserve">/ consortia </w:t>
      </w:r>
      <w:r w:rsidRPr="00DB24F8">
        <w:rPr>
          <w:rFonts w:cs="Arial"/>
          <w:szCs w:val="24"/>
        </w:rPr>
        <w:t>expressions of interest are welcome.</w:t>
      </w:r>
    </w:p>
    <w:p w14:paraId="50D92469" w14:textId="3556BB85" w:rsidR="0000530D" w:rsidRDefault="0000530D" w:rsidP="00F05253">
      <w:pPr>
        <w:spacing w:line="276" w:lineRule="auto"/>
        <w:rPr>
          <w:rFonts w:cs="Arial"/>
          <w:szCs w:val="24"/>
        </w:rPr>
      </w:pPr>
    </w:p>
    <w:p w14:paraId="5B649BF5" w14:textId="14D63D0E" w:rsidR="0000530D" w:rsidRDefault="0000530D" w:rsidP="00F05253">
      <w:pPr>
        <w:spacing w:line="276" w:lineRule="auto"/>
        <w:rPr>
          <w:rFonts w:cs="Arial"/>
          <w:szCs w:val="24"/>
        </w:rPr>
      </w:pPr>
      <w:r w:rsidRPr="00720409">
        <w:rPr>
          <w:rFonts w:cs="Arial"/>
          <w:szCs w:val="24"/>
        </w:rPr>
        <w:t>Note</w:t>
      </w:r>
      <w:r w:rsidR="002F3DFA" w:rsidRPr="00720409">
        <w:rPr>
          <w:rFonts w:cs="Arial"/>
          <w:szCs w:val="24"/>
        </w:rPr>
        <w:t>, only the highest 4 scoring EOIs will be invited to submit a full tender. This will reduce burden on the market and the department.</w:t>
      </w:r>
    </w:p>
    <w:p w14:paraId="79F0EBAB" w14:textId="2A8DF80F" w:rsidR="0009388F" w:rsidRDefault="0009388F" w:rsidP="00F05253">
      <w:pPr>
        <w:spacing w:line="276" w:lineRule="auto"/>
        <w:rPr>
          <w:rFonts w:cs="Arial"/>
          <w:szCs w:val="24"/>
        </w:rPr>
      </w:pPr>
    </w:p>
    <w:p w14:paraId="23721185" w14:textId="3E63C00C" w:rsidR="0009388F" w:rsidRPr="0009388F" w:rsidRDefault="0009388F" w:rsidP="0009388F">
      <w:pPr>
        <w:widowControl/>
        <w:shd w:val="clear" w:color="auto" w:fill="FFFFFF"/>
        <w:overflowPunct/>
        <w:autoSpaceDE/>
        <w:autoSpaceDN/>
        <w:adjustRightInd/>
        <w:rPr>
          <w:rFonts w:cs="Arial"/>
          <w:color w:val="000000"/>
          <w:szCs w:val="24"/>
          <w:lang w:eastAsia="en-GB"/>
        </w:rPr>
      </w:pPr>
      <w:r>
        <w:rPr>
          <w:rFonts w:cs="Arial"/>
          <w:color w:val="000000"/>
          <w:szCs w:val="24"/>
          <w:lang w:eastAsia="en-GB"/>
        </w:rPr>
        <w:t>W</w:t>
      </w:r>
      <w:r w:rsidRPr="0009388F">
        <w:rPr>
          <w:rFonts w:cs="Arial"/>
          <w:color w:val="000000"/>
          <w:szCs w:val="24"/>
          <w:lang w:eastAsia="en-GB"/>
        </w:rPr>
        <w:t xml:space="preserve">e will publish a short </w:t>
      </w:r>
      <w:r w:rsidR="008B171A">
        <w:rPr>
          <w:rFonts w:cs="Arial"/>
          <w:color w:val="000000"/>
          <w:szCs w:val="24"/>
          <w:lang w:eastAsia="en-GB"/>
        </w:rPr>
        <w:t>Q&amp;A</w:t>
      </w:r>
      <w:r w:rsidRPr="0009388F">
        <w:rPr>
          <w:rFonts w:cs="Arial"/>
          <w:color w:val="000000"/>
          <w:szCs w:val="24"/>
          <w:lang w:eastAsia="en-GB"/>
        </w:rPr>
        <w:t xml:space="preserve"> during the EOI, with responses to any questions asked. Should you wish to ask a question and/or receive a copy of this publication note, please email </w:t>
      </w:r>
      <w:hyperlink r:id="rId11" w:history="1">
        <w:r w:rsidRPr="00720409">
          <w:rPr>
            <w:rStyle w:val="Hyperlink"/>
            <w:rFonts w:cs="Arial"/>
            <w:szCs w:val="24"/>
          </w:rPr>
          <w:t>omnibus.surveys@education.gov.uk</w:t>
        </w:r>
      </w:hyperlink>
      <w:r>
        <w:rPr>
          <w:rStyle w:val="Hyperlink"/>
          <w:rFonts w:cs="Arial"/>
          <w:szCs w:val="24"/>
        </w:rPr>
        <w:t>.</w:t>
      </w:r>
      <w:r w:rsidRPr="00720409">
        <w:rPr>
          <w:rFonts w:cs="Arial"/>
          <w:szCs w:val="24"/>
        </w:rPr>
        <w:t xml:space="preserve"> </w:t>
      </w:r>
      <w:r w:rsidRPr="0009388F">
        <w:rPr>
          <w:rFonts w:cs="Arial"/>
          <w:color w:val="000000"/>
          <w:szCs w:val="24"/>
          <w:lang w:eastAsia="en-GB"/>
        </w:rPr>
        <w:t>Questions will be anonymised and any commercially sensitive information removed.</w:t>
      </w:r>
    </w:p>
    <w:p w14:paraId="4E7A0743" w14:textId="77777777" w:rsidR="00F05253" w:rsidRPr="00DB24F8" w:rsidRDefault="00F05253" w:rsidP="00F05253">
      <w:pPr>
        <w:spacing w:line="276" w:lineRule="auto"/>
        <w:rPr>
          <w:rFonts w:cs="Arial"/>
          <w:szCs w:val="24"/>
        </w:rPr>
      </w:pP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8188"/>
      </w:tblGrid>
      <w:tr w:rsidR="00F05253" w:rsidRPr="00DB24F8" w14:paraId="210FBC8A" w14:textId="77777777" w:rsidTr="005B16D2">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A756ECE" w14:textId="57D9B7D1" w:rsidR="00F05253" w:rsidRPr="00DB24F8" w:rsidRDefault="00F05253" w:rsidP="005B16D2">
            <w:pPr>
              <w:spacing w:after="30" w:line="276" w:lineRule="auto"/>
              <w:rPr>
                <w:rFonts w:cs="Arial"/>
                <w:szCs w:val="24"/>
              </w:rPr>
            </w:pPr>
            <w:r w:rsidRPr="00DB24F8">
              <w:rPr>
                <w:rFonts w:cs="Arial"/>
                <w:b/>
                <w:bCs/>
                <w:szCs w:val="24"/>
              </w:rPr>
              <w:t xml:space="preserve">Closing date for EOIs: 11:59pm on </w:t>
            </w:r>
            <w:r w:rsidR="00B40CA7">
              <w:rPr>
                <w:rFonts w:cs="Arial"/>
                <w:b/>
                <w:bCs/>
                <w:szCs w:val="24"/>
              </w:rPr>
              <w:t>10</w:t>
            </w:r>
            <w:r w:rsidRPr="00DB24F8">
              <w:rPr>
                <w:rFonts w:cs="Arial"/>
                <w:b/>
                <w:bCs/>
                <w:szCs w:val="24"/>
              </w:rPr>
              <w:t>/0</w:t>
            </w:r>
            <w:r w:rsidR="00F96DA2" w:rsidRPr="00DB24F8">
              <w:rPr>
                <w:rFonts w:cs="Arial"/>
                <w:b/>
                <w:bCs/>
                <w:szCs w:val="24"/>
              </w:rPr>
              <w:t>6</w:t>
            </w:r>
            <w:r w:rsidRPr="00DB24F8">
              <w:rPr>
                <w:rFonts w:cs="Arial"/>
                <w:b/>
                <w:bCs/>
                <w:szCs w:val="24"/>
              </w:rPr>
              <w:t>/20</w:t>
            </w:r>
            <w:r w:rsidR="00F96DA2" w:rsidRPr="00DB24F8">
              <w:rPr>
                <w:rFonts w:cs="Arial"/>
                <w:b/>
                <w:bCs/>
                <w:szCs w:val="24"/>
              </w:rPr>
              <w:t>20</w:t>
            </w:r>
          </w:p>
          <w:p w14:paraId="4628AA08" w14:textId="2106ABC1" w:rsidR="00F05253" w:rsidRPr="00DB24F8" w:rsidRDefault="00F05253" w:rsidP="005B16D2">
            <w:pPr>
              <w:spacing w:line="276" w:lineRule="auto"/>
              <w:rPr>
                <w:rFonts w:cs="Arial"/>
                <w:szCs w:val="24"/>
              </w:rPr>
            </w:pPr>
            <w:r w:rsidRPr="00DB24F8">
              <w:rPr>
                <w:rFonts w:cs="Arial"/>
                <w:b/>
                <w:bCs/>
                <w:szCs w:val="24"/>
              </w:rPr>
              <w:t>Send your EOI form to:</w:t>
            </w:r>
            <w:r w:rsidRPr="00720409">
              <w:rPr>
                <w:rFonts w:cs="Arial"/>
                <w:szCs w:val="24"/>
              </w:rPr>
              <w:t xml:space="preserve"> </w:t>
            </w:r>
            <w:hyperlink r:id="rId12" w:history="1">
              <w:r w:rsidR="00720409" w:rsidRPr="00720409">
                <w:rPr>
                  <w:rStyle w:val="Hyperlink"/>
                  <w:rFonts w:cs="Arial"/>
                  <w:szCs w:val="24"/>
                </w:rPr>
                <w:t>Richard.moore@education.gov.uk</w:t>
              </w:r>
            </w:hyperlink>
            <w:r w:rsidR="00720409" w:rsidRPr="00720409">
              <w:rPr>
                <w:rFonts w:cs="Arial"/>
                <w:szCs w:val="24"/>
              </w:rPr>
              <w:t xml:space="preserve"> and </w:t>
            </w:r>
            <w:hyperlink r:id="rId13" w:history="1">
              <w:r w:rsidR="00720409" w:rsidRPr="00720409">
                <w:rPr>
                  <w:rStyle w:val="Hyperlink"/>
                  <w:rFonts w:cs="Arial"/>
                  <w:szCs w:val="24"/>
                </w:rPr>
                <w:t>omnibus.surveys@education.gov.uk</w:t>
              </w:r>
            </w:hyperlink>
            <w:r w:rsidR="00720409" w:rsidRPr="00720409">
              <w:rPr>
                <w:rFonts w:cs="Arial"/>
                <w:szCs w:val="24"/>
              </w:rPr>
              <w:t xml:space="preserve"> </w:t>
            </w:r>
          </w:p>
        </w:tc>
      </w:tr>
    </w:tbl>
    <w:p w14:paraId="73C0C67B" w14:textId="77777777" w:rsidR="00F05253" w:rsidRPr="00DB24F8" w:rsidRDefault="00F05253" w:rsidP="00F05253">
      <w:pPr>
        <w:pStyle w:val="Heading2"/>
        <w:spacing w:line="276" w:lineRule="auto"/>
        <w:rPr>
          <w:rFonts w:cs="Arial"/>
          <w:szCs w:val="24"/>
        </w:rPr>
      </w:pPr>
      <w:r w:rsidRPr="00DB24F8">
        <w:rPr>
          <w:rFonts w:cs="Arial"/>
          <w:szCs w:val="24"/>
        </w:rPr>
        <w:t>How to submit an expression of interest</w:t>
      </w:r>
    </w:p>
    <w:p w14:paraId="785E72BE" w14:textId="77777777" w:rsidR="0056793B" w:rsidRDefault="0056793B" w:rsidP="0056793B">
      <w:r>
        <w:t xml:space="preserve">You must submit an expression of interest (EOI) in order to be considered to be invited to tender. To do so, please complete the NEW EOI Form which can be found under attachments. A submission of an EOI does not guarantee an invitation to tender and the Department does not routinely advise organisations that they have not been successful in being invited to tender. Feedback is however available on request. </w:t>
      </w:r>
    </w:p>
    <w:p w14:paraId="5A64DEF4" w14:textId="77777777" w:rsidR="0056793B" w:rsidRDefault="0056793B" w:rsidP="0056793B">
      <w:r>
        <w:t>All contracts are let on the basis of the Department’s Terms &amp; Conditions. A copy of which are also attached within the ContractsFinder advert. You are encouraged to check these before submitting your expression of interest, as these form part of your contractual obligations.</w:t>
      </w:r>
    </w:p>
    <w:p w14:paraId="6ACA2CA7" w14:textId="77777777" w:rsidR="0056793B" w:rsidRDefault="0056793B" w:rsidP="0056793B">
      <w:pPr>
        <w:spacing w:line="276" w:lineRule="auto"/>
        <w:rPr>
          <w:rFonts w:cs="Arial"/>
          <w:szCs w:val="24"/>
        </w:rPr>
      </w:pPr>
    </w:p>
    <w:p w14:paraId="691FDFBA" w14:textId="77777777" w:rsidR="0056793B" w:rsidRPr="00DB24F8" w:rsidRDefault="0056793B" w:rsidP="0056793B">
      <w:pPr>
        <w:spacing w:line="276" w:lineRule="auto"/>
        <w:rPr>
          <w:rFonts w:cs="Arial"/>
          <w:szCs w:val="24"/>
        </w:rPr>
      </w:pPr>
      <w:r w:rsidRPr="00DB24F8">
        <w:rPr>
          <w:rFonts w:cs="Arial"/>
          <w:szCs w:val="24"/>
        </w:rPr>
        <w:t>© Crown copyright 20</w:t>
      </w:r>
      <w:r>
        <w:rPr>
          <w:rFonts w:cs="Arial"/>
          <w:szCs w:val="24"/>
        </w:rPr>
        <w:t>20</w:t>
      </w:r>
    </w:p>
    <w:p w14:paraId="140E3688" w14:textId="2AD35450" w:rsidR="00AF1C07" w:rsidRPr="00F10253" w:rsidRDefault="00AF1C07" w:rsidP="00F10253"/>
    <w:sectPr w:rsidR="00AF1C07" w:rsidRPr="00F1025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79FB4D" w14:textId="77777777" w:rsidR="008E0050" w:rsidRDefault="008E0050">
      <w:r>
        <w:separator/>
      </w:r>
    </w:p>
  </w:endnote>
  <w:endnote w:type="continuationSeparator" w:id="0">
    <w:p w14:paraId="28F64071" w14:textId="77777777" w:rsidR="008E0050" w:rsidRDefault="008E0050">
      <w:r>
        <w:continuationSeparator/>
      </w:r>
    </w:p>
  </w:endnote>
  <w:endnote w:type="continuationNotice" w:id="1">
    <w:p w14:paraId="1346B2AC" w14:textId="77777777" w:rsidR="008E0050" w:rsidRDefault="008E00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FF176" w14:textId="77777777" w:rsidR="008E0050" w:rsidRDefault="008E0050">
      <w:r>
        <w:separator/>
      </w:r>
    </w:p>
  </w:footnote>
  <w:footnote w:type="continuationSeparator" w:id="0">
    <w:p w14:paraId="2C940337" w14:textId="77777777" w:rsidR="008E0050" w:rsidRDefault="008E0050">
      <w:r>
        <w:continuationSeparator/>
      </w:r>
    </w:p>
  </w:footnote>
  <w:footnote w:type="continuationNotice" w:id="1">
    <w:p w14:paraId="13712536" w14:textId="77777777" w:rsidR="008E0050" w:rsidRDefault="008E00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42519"/>
    <w:multiLevelType w:val="hybridMultilevel"/>
    <w:tmpl w:val="8A185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A1241"/>
    <w:multiLevelType w:val="hybridMultilevel"/>
    <w:tmpl w:val="9F5AA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382852"/>
    <w:multiLevelType w:val="hybridMultilevel"/>
    <w:tmpl w:val="FFFFFFFF"/>
    <w:lvl w:ilvl="0" w:tplc="3CF4A9BA">
      <w:start w:val="1"/>
      <w:numFmt w:val="bullet"/>
      <w:lvlText w:val=""/>
      <w:lvlJc w:val="left"/>
      <w:pPr>
        <w:ind w:left="720" w:hanging="360"/>
      </w:pPr>
      <w:rPr>
        <w:rFonts w:ascii="Symbol" w:hAnsi="Symbol" w:hint="default"/>
      </w:rPr>
    </w:lvl>
    <w:lvl w:ilvl="1" w:tplc="F732D3A2">
      <w:start w:val="1"/>
      <w:numFmt w:val="bullet"/>
      <w:lvlText w:val="o"/>
      <w:lvlJc w:val="left"/>
      <w:pPr>
        <w:ind w:left="1440" w:hanging="360"/>
      </w:pPr>
      <w:rPr>
        <w:rFonts w:ascii="Courier New" w:hAnsi="Courier New" w:hint="default"/>
      </w:rPr>
    </w:lvl>
    <w:lvl w:ilvl="2" w:tplc="81366674">
      <w:start w:val="1"/>
      <w:numFmt w:val="bullet"/>
      <w:lvlText w:val=""/>
      <w:lvlJc w:val="left"/>
      <w:pPr>
        <w:ind w:left="2160" w:hanging="360"/>
      </w:pPr>
      <w:rPr>
        <w:rFonts w:ascii="Wingdings" w:hAnsi="Wingdings" w:hint="default"/>
      </w:rPr>
    </w:lvl>
    <w:lvl w:ilvl="3" w:tplc="F7C8587C">
      <w:start w:val="1"/>
      <w:numFmt w:val="bullet"/>
      <w:lvlText w:val=""/>
      <w:lvlJc w:val="left"/>
      <w:pPr>
        <w:ind w:left="2880" w:hanging="360"/>
      </w:pPr>
      <w:rPr>
        <w:rFonts w:ascii="Symbol" w:hAnsi="Symbol" w:hint="default"/>
      </w:rPr>
    </w:lvl>
    <w:lvl w:ilvl="4" w:tplc="F5B0FC3E">
      <w:start w:val="1"/>
      <w:numFmt w:val="bullet"/>
      <w:lvlText w:val="o"/>
      <w:lvlJc w:val="left"/>
      <w:pPr>
        <w:ind w:left="3600" w:hanging="360"/>
      </w:pPr>
      <w:rPr>
        <w:rFonts w:ascii="Courier New" w:hAnsi="Courier New" w:hint="default"/>
      </w:rPr>
    </w:lvl>
    <w:lvl w:ilvl="5" w:tplc="75EA0784">
      <w:start w:val="1"/>
      <w:numFmt w:val="bullet"/>
      <w:lvlText w:val=""/>
      <w:lvlJc w:val="left"/>
      <w:pPr>
        <w:ind w:left="4320" w:hanging="360"/>
      </w:pPr>
      <w:rPr>
        <w:rFonts w:ascii="Wingdings" w:hAnsi="Wingdings" w:hint="default"/>
      </w:rPr>
    </w:lvl>
    <w:lvl w:ilvl="6" w:tplc="D1C4E5F6">
      <w:start w:val="1"/>
      <w:numFmt w:val="bullet"/>
      <w:lvlText w:val=""/>
      <w:lvlJc w:val="left"/>
      <w:pPr>
        <w:ind w:left="5040" w:hanging="360"/>
      </w:pPr>
      <w:rPr>
        <w:rFonts w:ascii="Symbol" w:hAnsi="Symbol" w:hint="default"/>
      </w:rPr>
    </w:lvl>
    <w:lvl w:ilvl="7" w:tplc="C3A063C0">
      <w:start w:val="1"/>
      <w:numFmt w:val="bullet"/>
      <w:lvlText w:val="o"/>
      <w:lvlJc w:val="left"/>
      <w:pPr>
        <w:ind w:left="5760" w:hanging="360"/>
      </w:pPr>
      <w:rPr>
        <w:rFonts w:ascii="Courier New" w:hAnsi="Courier New" w:hint="default"/>
      </w:rPr>
    </w:lvl>
    <w:lvl w:ilvl="8" w:tplc="47C0FFA6">
      <w:start w:val="1"/>
      <w:numFmt w:val="bullet"/>
      <w:lvlText w:val=""/>
      <w:lvlJc w:val="left"/>
      <w:pPr>
        <w:ind w:left="6480" w:hanging="360"/>
      </w:pPr>
      <w:rPr>
        <w:rFonts w:ascii="Wingdings" w:hAnsi="Wingdings" w:hint="default"/>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1ADE61D2"/>
    <w:multiLevelType w:val="hybridMultilevel"/>
    <w:tmpl w:val="52E692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6" w15:restartNumberingAfterBreak="0">
    <w:nsid w:val="2E80298E"/>
    <w:multiLevelType w:val="hybridMultilevel"/>
    <w:tmpl w:val="E1AAB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35341"/>
    <w:multiLevelType w:val="multilevel"/>
    <w:tmpl w:val="601212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4E421024"/>
    <w:multiLevelType w:val="hybridMultilevel"/>
    <w:tmpl w:val="F94A369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50EF22D9"/>
    <w:multiLevelType w:val="hybridMultilevel"/>
    <w:tmpl w:val="DD1AADA8"/>
    <w:lvl w:ilvl="0" w:tplc="03260E7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7B57D2"/>
    <w:multiLevelType w:val="hybridMultilevel"/>
    <w:tmpl w:val="A48E7E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BAB1F91"/>
    <w:multiLevelType w:val="hybridMultilevel"/>
    <w:tmpl w:val="31FE3C06"/>
    <w:lvl w:ilvl="0" w:tplc="E1D650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5"/>
  </w:num>
  <w:num w:numId="4">
    <w:abstractNumId w:val="3"/>
  </w:num>
  <w:num w:numId="5">
    <w:abstractNumId w:val="11"/>
  </w:num>
  <w:num w:numId="6">
    <w:abstractNumId w:val="14"/>
  </w:num>
  <w:num w:numId="7">
    <w:abstractNumId w:val="12"/>
  </w:num>
  <w:num w:numId="8">
    <w:abstractNumId w:val="13"/>
  </w:num>
  <w:num w:numId="9">
    <w:abstractNumId w:val="2"/>
  </w:num>
  <w:num w:numId="10">
    <w:abstractNumId w:val="6"/>
  </w:num>
  <w:num w:numId="11">
    <w:abstractNumId w:val="7"/>
  </w:num>
  <w:num w:numId="12">
    <w:abstractNumId w:val="0"/>
  </w:num>
  <w:num w:numId="13">
    <w:abstractNumId w:val="1"/>
  </w:num>
  <w:num w:numId="14">
    <w:abstractNumId w:val="4"/>
  </w:num>
  <w:num w:numId="15">
    <w:abstractNumId w:val="10"/>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53"/>
    <w:rsid w:val="0000530D"/>
    <w:rsid w:val="00011F78"/>
    <w:rsid w:val="00022DB6"/>
    <w:rsid w:val="00041864"/>
    <w:rsid w:val="0004776A"/>
    <w:rsid w:val="00056570"/>
    <w:rsid w:val="00063439"/>
    <w:rsid w:val="000833EF"/>
    <w:rsid w:val="0009388F"/>
    <w:rsid w:val="000A0C1B"/>
    <w:rsid w:val="000B1468"/>
    <w:rsid w:val="000B1A4A"/>
    <w:rsid w:val="000B7023"/>
    <w:rsid w:val="000C545A"/>
    <w:rsid w:val="000C63A7"/>
    <w:rsid w:val="000D632D"/>
    <w:rsid w:val="000F4E59"/>
    <w:rsid w:val="000F626A"/>
    <w:rsid w:val="00116F59"/>
    <w:rsid w:val="00132DE0"/>
    <w:rsid w:val="001362FD"/>
    <w:rsid w:val="001366BB"/>
    <w:rsid w:val="001372F2"/>
    <w:rsid w:val="00153F85"/>
    <w:rsid w:val="00156330"/>
    <w:rsid w:val="00173265"/>
    <w:rsid w:val="00180A06"/>
    <w:rsid w:val="00182783"/>
    <w:rsid w:val="00190360"/>
    <w:rsid w:val="00195207"/>
    <w:rsid w:val="00195F8E"/>
    <w:rsid w:val="001A54FA"/>
    <w:rsid w:val="001B05C8"/>
    <w:rsid w:val="001B1768"/>
    <w:rsid w:val="001B46BE"/>
    <w:rsid w:val="001B6DF9"/>
    <w:rsid w:val="001D55BC"/>
    <w:rsid w:val="001D7FB3"/>
    <w:rsid w:val="001E7B15"/>
    <w:rsid w:val="001F4C89"/>
    <w:rsid w:val="002009C2"/>
    <w:rsid w:val="00211C37"/>
    <w:rsid w:val="00212D24"/>
    <w:rsid w:val="00212F6C"/>
    <w:rsid w:val="00217581"/>
    <w:rsid w:val="002335B0"/>
    <w:rsid w:val="002338A1"/>
    <w:rsid w:val="002439F7"/>
    <w:rsid w:val="002570C7"/>
    <w:rsid w:val="002635C7"/>
    <w:rsid w:val="00266064"/>
    <w:rsid w:val="0027611C"/>
    <w:rsid w:val="002840D0"/>
    <w:rsid w:val="00292E35"/>
    <w:rsid w:val="00295EFC"/>
    <w:rsid w:val="002B1BA4"/>
    <w:rsid w:val="002B651E"/>
    <w:rsid w:val="002C3D06"/>
    <w:rsid w:val="002C7121"/>
    <w:rsid w:val="002D2A7A"/>
    <w:rsid w:val="002E28FA"/>
    <w:rsid w:val="002F3DFA"/>
    <w:rsid w:val="002F70CE"/>
    <w:rsid w:val="00301F06"/>
    <w:rsid w:val="00310708"/>
    <w:rsid w:val="00312BD3"/>
    <w:rsid w:val="00332633"/>
    <w:rsid w:val="00347A3B"/>
    <w:rsid w:val="00351D05"/>
    <w:rsid w:val="003626B9"/>
    <w:rsid w:val="00367EEB"/>
    <w:rsid w:val="00370895"/>
    <w:rsid w:val="00373C2C"/>
    <w:rsid w:val="00377445"/>
    <w:rsid w:val="00377F15"/>
    <w:rsid w:val="0038688D"/>
    <w:rsid w:val="003903C0"/>
    <w:rsid w:val="00392AE9"/>
    <w:rsid w:val="003A2D2C"/>
    <w:rsid w:val="003B4565"/>
    <w:rsid w:val="003B5AED"/>
    <w:rsid w:val="003B78F9"/>
    <w:rsid w:val="003C1345"/>
    <w:rsid w:val="003C321B"/>
    <w:rsid w:val="003C79ED"/>
    <w:rsid w:val="003D0789"/>
    <w:rsid w:val="003D20F8"/>
    <w:rsid w:val="003D3DFB"/>
    <w:rsid w:val="003D74A2"/>
    <w:rsid w:val="003D7A13"/>
    <w:rsid w:val="003E1B86"/>
    <w:rsid w:val="003E534D"/>
    <w:rsid w:val="003E5EF4"/>
    <w:rsid w:val="00402829"/>
    <w:rsid w:val="00415140"/>
    <w:rsid w:val="00430DC5"/>
    <w:rsid w:val="00431C4F"/>
    <w:rsid w:val="00432E10"/>
    <w:rsid w:val="004340F4"/>
    <w:rsid w:val="00450D89"/>
    <w:rsid w:val="004533A7"/>
    <w:rsid w:val="00460505"/>
    <w:rsid w:val="004619C5"/>
    <w:rsid w:val="00463122"/>
    <w:rsid w:val="004666D5"/>
    <w:rsid w:val="00480E77"/>
    <w:rsid w:val="00484C39"/>
    <w:rsid w:val="00494EFA"/>
    <w:rsid w:val="004955D9"/>
    <w:rsid w:val="004A2A06"/>
    <w:rsid w:val="004B3E0F"/>
    <w:rsid w:val="004C619C"/>
    <w:rsid w:val="004D1BB6"/>
    <w:rsid w:val="004E1F05"/>
    <w:rsid w:val="004E3980"/>
    <w:rsid w:val="004E633C"/>
    <w:rsid w:val="00505378"/>
    <w:rsid w:val="0050714F"/>
    <w:rsid w:val="00511CA5"/>
    <w:rsid w:val="0051477E"/>
    <w:rsid w:val="005150CE"/>
    <w:rsid w:val="005214FE"/>
    <w:rsid w:val="00530814"/>
    <w:rsid w:val="00537BC2"/>
    <w:rsid w:val="00540A55"/>
    <w:rsid w:val="005418D1"/>
    <w:rsid w:val="00545301"/>
    <w:rsid w:val="00557CC6"/>
    <w:rsid w:val="0056461D"/>
    <w:rsid w:val="00565333"/>
    <w:rsid w:val="0056793B"/>
    <w:rsid w:val="00567DFF"/>
    <w:rsid w:val="0057174B"/>
    <w:rsid w:val="00591B39"/>
    <w:rsid w:val="005A5E9D"/>
    <w:rsid w:val="005A668A"/>
    <w:rsid w:val="005B16D2"/>
    <w:rsid w:val="005B1CC3"/>
    <w:rsid w:val="005B5A07"/>
    <w:rsid w:val="005C1372"/>
    <w:rsid w:val="00607A4B"/>
    <w:rsid w:val="006179B0"/>
    <w:rsid w:val="0062704E"/>
    <w:rsid w:val="00634682"/>
    <w:rsid w:val="0063507E"/>
    <w:rsid w:val="00635E49"/>
    <w:rsid w:val="006363E9"/>
    <w:rsid w:val="006564AD"/>
    <w:rsid w:val="006858D6"/>
    <w:rsid w:val="00687908"/>
    <w:rsid w:val="006A0189"/>
    <w:rsid w:val="006A1127"/>
    <w:rsid w:val="006A2F72"/>
    <w:rsid w:val="006A3278"/>
    <w:rsid w:val="006C5EC6"/>
    <w:rsid w:val="006D3EBD"/>
    <w:rsid w:val="006E1B62"/>
    <w:rsid w:val="006E6F0B"/>
    <w:rsid w:val="006F0C30"/>
    <w:rsid w:val="006F13CF"/>
    <w:rsid w:val="006F3FD4"/>
    <w:rsid w:val="006F6221"/>
    <w:rsid w:val="0071021A"/>
    <w:rsid w:val="007104E4"/>
    <w:rsid w:val="007149D5"/>
    <w:rsid w:val="007164B9"/>
    <w:rsid w:val="00720409"/>
    <w:rsid w:val="00733D5C"/>
    <w:rsid w:val="007442BB"/>
    <w:rsid w:val="00745607"/>
    <w:rsid w:val="007463C5"/>
    <w:rsid w:val="00746846"/>
    <w:rsid w:val="007510C3"/>
    <w:rsid w:val="0076458E"/>
    <w:rsid w:val="00765864"/>
    <w:rsid w:val="00767063"/>
    <w:rsid w:val="007940AE"/>
    <w:rsid w:val="007A10F9"/>
    <w:rsid w:val="007A4C02"/>
    <w:rsid w:val="007B49CD"/>
    <w:rsid w:val="007B593B"/>
    <w:rsid w:val="007B5A46"/>
    <w:rsid w:val="007C1BC2"/>
    <w:rsid w:val="007D0DBA"/>
    <w:rsid w:val="007D4DB0"/>
    <w:rsid w:val="007E2C77"/>
    <w:rsid w:val="007F073B"/>
    <w:rsid w:val="00803FF1"/>
    <w:rsid w:val="00805C72"/>
    <w:rsid w:val="00805DBF"/>
    <w:rsid w:val="00817510"/>
    <w:rsid w:val="008219F7"/>
    <w:rsid w:val="00824B9C"/>
    <w:rsid w:val="00831225"/>
    <w:rsid w:val="008428AB"/>
    <w:rsid w:val="00853383"/>
    <w:rsid w:val="0086326E"/>
    <w:rsid w:val="00863664"/>
    <w:rsid w:val="0088151C"/>
    <w:rsid w:val="008817AB"/>
    <w:rsid w:val="008843A4"/>
    <w:rsid w:val="00884BE9"/>
    <w:rsid w:val="008A7FCF"/>
    <w:rsid w:val="008B171A"/>
    <w:rsid w:val="008B1C49"/>
    <w:rsid w:val="008B231A"/>
    <w:rsid w:val="008B67CC"/>
    <w:rsid w:val="008C5C06"/>
    <w:rsid w:val="008D0E08"/>
    <w:rsid w:val="008D1228"/>
    <w:rsid w:val="008E0050"/>
    <w:rsid w:val="008E3BDA"/>
    <w:rsid w:val="008F452F"/>
    <w:rsid w:val="00905ADC"/>
    <w:rsid w:val="00906C33"/>
    <w:rsid w:val="00907C43"/>
    <w:rsid w:val="00910B98"/>
    <w:rsid w:val="009173AF"/>
    <w:rsid w:val="00923C69"/>
    <w:rsid w:val="0092678C"/>
    <w:rsid w:val="00932946"/>
    <w:rsid w:val="00933AAC"/>
    <w:rsid w:val="009424FA"/>
    <w:rsid w:val="009426CB"/>
    <w:rsid w:val="00962568"/>
    <w:rsid w:val="00963073"/>
    <w:rsid w:val="00972632"/>
    <w:rsid w:val="0097315A"/>
    <w:rsid w:val="009A3F0A"/>
    <w:rsid w:val="009B3EFE"/>
    <w:rsid w:val="009B493A"/>
    <w:rsid w:val="009C77D7"/>
    <w:rsid w:val="009D23AF"/>
    <w:rsid w:val="009D3D73"/>
    <w:rsid w:val="009E73AD"/>
    <w:rsid w:val="009F1D8A"/>
    <w:rsid w:val="009F4534"/>
    <w:rsid w:val="009F5357"/>
    <w:rsid w:val="009F6409"/>
    <w:rsid w:val="009F7653"/>
    <w:rsid w:val="00A00569"/>
    <w:rsid w:val="00A05F61"/>
    <w:rsid w:val="00A21E85"/>
    <w:rsid w:val="00A24DE3"/>
    <w:rsid w:val="00A26A96"/>
    <w:rsid w:val="00A2712A"/>
    <w:rsid w:val="00A3306B"/>
    <w:rsid w:val="00A36044"/>
    <w:rsid w:val="00A366A9"/>
    <w:rsid w:val="00A43EBA"/>
    <w:rsid w:val="00A46912"/>
    <w:rsid w:val="00A64099"/>
    <w:rsid w:val="00A659BD"/>
    <w:rsid w:val="00A77267"/>
    <w:rsid w:val="00A96425"/>
    <w:rsid w:val="00AA4897"/>
    <w:rsid w:val="00AA6885"/>
    <w:rsid w:val="00AB31F6"/>
    <w:rsid w:val="00AB6016"/>
    <w:rsid w:val="00AC139A"/>
    <w:rsid w:val="00AC2A37"/>
    <w:rsid w:val="00AD03A0"/>
    <w:rsid w:val="00AD0E50"/>
    <w:rsid w:val="00AD5D4C"/>
    <w:rsid w:val="00AD632D"/>
    <w:rsid w:val="00AD6D2D"/>
    <w:rsid w:val="00AE2526"/>
    <w:rsid w:val="00AE5778"/>
    <w:rsid w:val="00AF0554"/>
    <w:rsid w:val="00AF0C45"/>
    <w:rsid w:val="00AF1C07"/>
    <w:rsid w:val="00AF737F"/>
    <w:rsid w:val="00B006DF"/>
    <w:rsid w:val="00B05ECD"/>
    <w:rsid w:val="00B06172"/>
    <w:rsid w:val="00B153B5"/>
    <w:rsid w:val="00B15672"/>
    <w:rsid w:val="00B16A24"/>
    <w:rsid w:val="00B16A8C"/>
    <w:rsid w:val="00B215F4"/>
    <w:rsid w:val="00B2729A"/>
    <w:rsid w:val="00B275C1"/>
    <w:rsid w:val="00B31908"/>
    <w:rsid w:val="00B336D0"/>
    <w:rsid w:val="00B34846"/>
    <w:rsid w:val="00B40CA7"/>
    <w:rsid w:val="00B467EA"/>
    <w:rsid w:val="00B52E8E"/>
    <w:rsid w:val="00B5406B"/>
    <w:rsid w:val="00B558FE"/>
    <w:rsid w:val="00B6522B"/>
    <w:rsid w:val="00B65709"/>
    <w:rsid w:val="00B67DF2"/>
    <w:rsid w:val="00B70CD4"/>
    <w:rsid w:val="00B815E5"/>
    <w:rsid w:val="00B85BF7"/>
    <w:rsid w:val="00B9028A"/>
    <w:rsid w:val="00B939CC"/>
    <w:rsid w:val="00BA05F0"/>
    <w:rsid w:val="00BA10D3"/>
    <w:rsid w:val="00BA2263"/>
    <w:rsid w:val="00BB029C"/>
    <w:rsid w:val="00BB47C5"/>
    <w:rsid w:val="00BC547B"/>
    <w:rsid w:val="00BC590F"/>
    <w:rsid w:val="00BD421A"/>
    <w:rsid w:val="00BD4B6C"/>
    <w:rsid w:val="00BD70CA"/>
    <w:rsid w:val="00BD7E96"/>
    <w:rsid w:val="00C0520F"/>
    <w:rsid w:val="00C12409"/>
    <w:rsid w:val="00C24BCD"/>
    <w:rsid w:val="00C3214A"/>
    <w:rsid w:val="00C37933"/>
    <w:rsid w:val="00C408C7"/>
    <w:rsid w:val="00C47EEA"/>
    <w:rsid w:val="00C519D0"/>
    <w:rsid w:val="00C55FF4"/>
    <w:rsid w:val="00C70ACB"/>
    <w:rsid w:val="00C71237"/>
    <w:rsid w:val="00C712EB"/>
    <w:rsid w:val="00C75EA1"/>
    <w:rsid w:val="00C7660E"/>
    <w:rsid w:val="00C85216"/>
    <w:rsid w:val="00C93B5A"/>
    <w:rsid w:val="00C96613"/>
    <w:rsid w:val="00CA4FEC"/>
    <w:rsid w:val="00CB1D09"/>
    <w:rsid w:val="00CD06B7"/>
    <w:rsid w:val="00CD7921"/>
    <w:rsid w:val="00CE084B"/>
    <w:rsid w:val="00D02D57"/>
    <w:rsid w:val="00D03889"/>
    <w:rsid w:val="00D102E1"/>
    <w:rsid w:val="00D110B3"/>
    <w:rsid w:val="00D1170C"/>
    <w:rsid w:val="00D118D6"/>
    <w:rsid w:val="00D153C1"/>
    <w:rsid w:val="00D15866"/>
    <w:rsid w:val="00D20266"/>
    <w:rsid w:val="00D20C29"/>
    <w:rsid w:val="00D2480B"/>
    <w:rsid w:val="00D33842"/>
    <w:rsid w:val="00D3527B"/>
    <w:rsid w:val="00D406EA"/>
    <w:rsid w:val="00D41189"/>
    <w:rsid w:val="00D41B5F"/>
    <w:rsid w:val="00D41D65"/>
    <w:rsid w:val="00D47915"/>
    <w:rsid w:val="00D556A9"/>
    <w:rsid w:val="00D57D6E"/>
    <w:rsid w:val="00D61F5A"/>
    <w:rsid w:val="00D656C2"/>
    <w:rsid w:val="00D85017"/>
    <w:rsid w:val="00D86BFC"/>
    <w:rsid w:val="00D91C2E"/>
    <w:rsid w:val="00DA638F"/>
    <w:rsid w:val="00DA7164"/>
    <w:rsid w:val="00DB24F8"/>
    <w:rsid w:val="00DB4C12"/>
    <w:rsid w:val="00DC2315"/>
    <w:rsid w:val="00DE321E"/>
    <w:rsid w:val="00DE32E9"/>
    <w:rsid w:val="00DE4EE0"/>
    <w:rsid w:val="00DF7FC2"/>
    <w:rsid w:val="00E0081E"/>
    <w:rsid w:val="00E02094"/>
    <w:rsid w:val="00E02243"/>
    <w:rsid w:val="00E10F4C"/>
    <w:rsid w:val="00E2419F"/>
    <w:rsid w:val="00E3034E"/>
    <w:rsid w:val="00E366D6"/>
    <w:rsid w:val="00E42AEB"/>
    <w:rsid w:val="00E5137A"/>
    <w:rsid w:val="00E63D8B"/>
    <w:rsid w:val="00E81F4B"/>
    <w:rsid w:val="00E84C20"/>
    <w:rsid w:val="00E927A9"/>
    <w:rsid w:val="00EA11BE"/>
    <w:rsid w:val="00EA337A"/>
    <w:rsid w:val="00EA6E99"/>
    <w:rsid w:val="00EB223C"/>
    <w:rsid w:val="00EB4CB8"/>
    <w:rsid w:val="00EC644A"/>
    <w:rsid w:val="00EC6A3F"/>
    <w:rsid w:val="00ED0444"/>
    <w:rsid w:val="00ED4BD8"/>
    <w:rsid w:val="00EF3CE4"/>
    <w:rsid w:val="00F04370"/>
    <w:rsid w:val="00F0457F"/>
    <w:rsid w:val="00F05253"/>
    <w:rsid w:val="00F10253"/>
    <w:rsid w:val="00F241BB"/>
    <w:rsid w:val="00F30554"/>
    <w:rsid w:val="00F348D2"/>
    <w:rsid w:val="00F433C7"/>
    <w:rsid w:val="00F4485F"/>
    <w:rsid w:val="00F44B6A"/>
    <w:rsid w:val="00F50CFB"/>
    <w:rsid w:val="00F521C7"/>
    <w:rsid w:val="00F524B0"/>
    <w:rsid w:val="00F60BF8"/>
    <w:rsid w:val="00F625CF"/>
    <w:rsid w:val="00F62E2B"/>
    <w:rsid w:val="00F64863"/>
    <w:rsid w:val="00F7659D"/>
    <w:rsid w:val="00F911BE"/>
    <w:rsid w:val="00F9249C"/>
    <w:rsid w:val="00F960C1"/>
    <w:rsid w:val="00F96DA2"/>
    <w:rsid w:val="00F96F72"/>
    <w:rsid w:val="00F97C30"/>
    <w:rsid w:val="00FA0331"/>
    <w:rsid w:val="00FB1382"/>
    <w:rsid w:val="00FB46F6"/>
    <w:rsid w:val="00FC049C"/>
    <w:rsid w:val="00FC1C0E"/>
    <w:rsid w:val="00FC5ED8"/>
    <w:rsid w:val="00FC7944"/>
    <w:rsid w:val="00FD21F7"/>
    <w:rsid w:val="00FD64C3"/>
    <w:rsid w:val="00FE2DAD"/>
    <w:rsid w:val="00FF3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924A9"/>
  <w15:chartTrackingRefBased/>
  <w15:docId w15:val="{6A53331F-F9A2-477D-A676-EA062A48D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253"/>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link w:val="Heading1Char"/>
    <w:qFormat/>
    <w:rsid w:val="00AF1C07"/>
    <w:pPr>
      <w:keepNext/>
      <w:keepLines/>
      <w:spacing w:before="240" w:after="240"/>
      <w:outlineLvl w:val="0"/>
    </w:pPr>
    <w:rPr>
      <w:b/>
      <w:kern w:val="28"/>
    </w:rPr>
  </w:style>
  <w:style w:type="paragraph" w:styleId="Heading2">
    <w:name w:val="heading 2"/>
    <w:aliases w:val="Numbered - 2"/>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paragraph" w:styleId="BalloonText">
    <w:name w:val="Balloon Text"/>
    <w:basedOn w:val="Normal"/>
    <w:link w:val="BalloonTextChar"/>
    <w:semiHidden/>
    <w:unhideWhenUsed/>
    <w:rsid w:val="002C7121"/>
    <w:rPr>
      <w:rFonts w:ascii="Segoe UI" w:hAnsi="Segoe UI" w:cs="Segoe UI"/>
      <w:sz w:val="18"/>
      <w:szCs w:val="18"/>
    </w:rPr>
  </w:style>
  <w:style w:type="character" w:customStyle="1" w:styleId="BalloonTextChar">
    <w:name w:val="Balloon Text Char"/>
    <w:basedOn w:val="DefaultParagraphFont"/>
    <w:link w:val="BalloonText"/>
    <w:semiHidden/>
    <w:rsid w:val="002C7121"/>
    <w:rPr>
      <w:rFonts w:ascii="Segoe UI" w:hAnsi="Segoe UI" w:cs="Segoe UI"/>
      <w:sz w:val="18"/>
      <w:szCs w:val="18"/>
      <w:lang w:eastAsia="en-US"/>
    </w:rPr>
  </w:style>
  <w:style w:type="character" w:styleId="CommentReference">
    <w:name w:val="annotation reference"/>
    <w:basedOn w:val="DefaultParagraphFont"/>
    <w:semiHidden/>
    <w:unhideWhenUsed/>
    <w:rsid w:val="00F05253"/>
    <w:rPr>
      <w:sz w:val="16"/>
      <w:szCs w:val="16"/>
    </w:rPr>
  </w:style>
  <w:style w:type="paragraph" w:styleId="CommentText">
    <w:name w:val="annotation text"/>
    <w:basedOn w:val="Normal"/>
    <w:link w:val="CommentTextChar"/>
    <w:semiHidden/>
    <w:unhideWhenUsed/>
    <w:rsid w:val="00F05253"/>
    <w:rPr>
      <w:sz w:val="20"/>
    </w:rPr>
  </w:style>
  <w:style w:type="character" w:customStyle="1" w:styleId="CommentTextChar">
    <w:name w:val="Comment Text Char"/>
    <w:basedOn w:val="DefaultParagraphFont"/>
    <w:link w:val="CommentText"/>
    <w:semiHidden/>
    <w:rsid w:val="00F05253"/>
    <w:rPr>
      <w:rFonts w:ascii="Arial" w:hAnsi="Arial"/>
      <w:lang w:eastAsia="en-US"/>
    </w:rPr>
  </w:style>
  <w:style w:type="paragraph" w:styleId="CommentSubject">
    <w:name w:val="annotation subject"/>
    <w:basedOn w:val="CommentText"/>
    <w:next w:val="CommentText"/>
    <w:link w:val="CommentSubjectChar"/>
    <w:semiHidden/>
    <w:unhideWhenUsed/>
    <w:rsid w:val="00F05253"/>
    <w:rPr>
      <w:b/>
      <w:bCs/>
    </w:rPr>
  </w:style>
  <w:style w:type="character" w:customStyle="1" w:styleId="CommentSubjectChar">
    <w:name w:val="Comment Subject Char"/>
    <w:basedOn w:val="CommentTextChar"/>
    <w:link w:val="CommentSubject"/>
    <w:semiHidden/>
    <w:rsid w:val="00F05253"/>
    <w:rPr>
      <w:rFonts w:ascii="Arial" w:hAnsi="Arial"/>
      <w:b/>
      <w:bCs/>
      <w:lang w:eastAsia="en-US"/>
    </w:rPr>
  </w:style>
  <w:style w:type="character" w:customStyle="1" w:styleId="Heading1Char">
    <w:name w:val="Heading 1 Char"/>
    <w:aliases w:val="Numbered - 1 Char"/>
    <w:link w:val="Heading1"/>
    <w:rsid w:val="00F05253"/>
    <w:rPr>
      <w:rFonts w:ascii="Arial" w:hAnsi="Arial"/>
      <w:b/>
      <w:kern w:val="28"/>
      <w:sz w:val="24"/>
      <w:lang w:eastAsia="en-US"/>
    </w:rPr>
  </w:style>
  <w:style w:type="character" w:customStyle="1" w:styleId="Heading2Char">
    <w:name w:val="Heading 2 Char"/>
    <w:aliases w:val="Numbered - 2 Char"/>
    <w:link w:val="Heading2"/>
    <w:rsid w:val="00F05253"/>
    <w:rPr>
      <w:rFonts w:ascii="Arial" w:hAnsi="Arial"/>
      <w:b/>
      <w:kern w:val="28"/>
      <w:sz w:val="24"/>
      <w:lang w:eastAsia="en-US"/>
    </w:rPr>
  </w:style>
  <w:style w:type="character" w:customStyle="1" w:styleId="LogosChar">
    <w:name w:val="Logos Char"/>
    <w:basedOn w:val="DefaultParagraphFont"/>
    <w:link w:val="Logos"/>
    <w:locked/>
    <w:rsid w:val="00F05253"/>
    <w:rPr>
      <w:noProof/>
      <w:color w:val="0D0D0D" w:themeColor="text1" w:themeTint="F2"/>
      <w:sz w:val="24"/>
      <w:szCs w:val="24"/>
    </w:rPr>
  </w:style>
  <w:style w:type="paragraph" w:customStyle="1" w:styleId="Logos">
    <w:name w:val="Logos"/>
    <w:basedOn w:val="Normal"/>
    <w:link w:val="LogosChar"/>
    <w:rsid w:val="00F05253"/>
    <w:pPr>
      <w:pageBreakBefore/>
      <w:overflowPunct/>
      <w:autoSpaceDE/>
      <w:autoSpaceDN/>
      <w:adjustRightInd/>
      <w:spacing w:after="240" w:line="288" w:lineRule="auto"/>
      <w:textAlignment w:val="auto"/>
    </w:pPr>
    <w:rPr>
      <w:rFonts w:ascii="Times New Roman" w:hAnsi="Times New Roman"/>
      <w:noProof/>
      <w:color w:val="0D0D0D" w:themeColor="text1" w:themeTint="F2"/>
      <w:szCs w:val="24"/>
      <w:lang w:eastAsia="en-GB"/>
    </w:rPr>
  </w:style>
  <w:style w:type="character" w:styleId="Hyperlink">
    <w:name w:val="Hyperlink"/>
    <w:uiPriority w:val="99"/>
    <w:unhideWhenUsed/>
    <w:qFormat/>
    <w:rsid w:val="00F05253"/>
    <w:rPr>
      <w:rFonts w:ascii="Arial" w:hAnsi="Arial"/>
      <w:color w:val="0000FF"/>
      <w:sz w:val="24"/>
      <w:u w:val="single"/>
    </w:rPr>
  </w:style>
  <w:style w:type="table" w:styleId="TableGrid">
    <w:name w:val="Table Grid"/>
    <w:basedOn w:val="TableNormal"/>
    <w:rsid w:val="00F05253"/>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5253"/>
    <w:pPr>
      <w:autoSpaceDE w:val="0"/>
      <w:autoSpaceDN w:val="0"/>
      <w:adjustRightInd w:val="0"/>
    </w:pPr>
    <w:rPr>
      <w:rFonts w:ascii="Arial" w:eastAsiaTheme="minorHAnsi" w:hAnsi="Arial" w:cs="Arial"/>
      <w:color w:val="000000"/>
      <w:sz w:val="24"/>
      <w:szCs w:val="24"/>
      <w:lang w:eastAsia="en-US"/>
    </w:rPr>
  </w:style>
  <w:style w:type="paragraph" w:customStyle="1" w:styleId="paragraph">
    <w:name w:val="paragraph"/>
    <w:basedOn w:val="Normal"/>
    <w:rsid w:val="00F05253"/>
    <w:pPr>
      <w:widowControl/>
      <w:overflowPunct/>
      <w:autoSpaceDE/>
      <w:autoSpaceDN/>
      <w:adjustRightInd/>
      <w:textAlignment w:val="auto"/>
    </w:pPr>
    <w:rPr>
      <w:rFonts w:ascii="Times New Roman" w:hAnsi="Times New Roman"/>
      <w:szCs w:val="24"/>
      <w:lang w:eastAsia="en-GB"/>
    </w:rPr>
  </w:style>
  <w:style w:type="character" w:customStyle="1" w:styleId="normaltextrun1">
    <w:name w:val="normaltextrun1"/>
    <w:basedOn w:val="DefaultParagraphFont"/>
    <w:rsid w:val="00F05253"/>
  </w:style>
  <w:style w:type="character" w:customStyle="1" w:styleId="eop">
    <w:name w:val="eop"/>
    <w:basedOn w:val="DefaultParagraphFont"/>
    <w:rsid w:val="00F05253"/>
  </w:style>
  <w:style w:type="paragraph" w:styleId="NormalWeb">
    <w:name w:val="Normal (Web)"/>
    <w:basedOn w:val="Normal"/>
    <w:uiPriority w:val="99"/>
    <w:unhideWhenUsed/>
    <w:rsid w:val="00D41D65"/>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styleId="UnresolvedMention">
    <w:name w:val="Unresolved Mention"/>
    <w:basedOn w:val="DefaultParagraphFont"/>
    <w:uiPriority w:val="99"/>
    <w:semiHidden/>
    <w:unhideWhenUsed/>
    <w:rsid w:val="00720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807602">
      <w:bodyDiv w:val="1"/>
      <w:marLeft w:val="0"/>
      <w:marRight w:val="0"/>
      <w:marTop w:val="0"/>
      <w:marBottom w:val="0"/>
      <w:divBdr>
        <w:top w:val="none" w:sz="0" w:space="0" w:color="auto"/>
        <w:left w:val="none" w:sz="0" w:space="0" w:color="auto"/>
        <w:bottom w:val="none" w:sz="0" w:space="0" w:color="auto"/>
        <w:right w:val="none" w:sz="0" w:space="0" w:color="auto"/>
      </w:divBdr>
    </w:div>
    <w:div w:id="831409981">
      <w:bodyDiv w:val="1"/>
      <w:marLeft w:val="0"/>
      <w:marRight w:val="0"/>
      <w:marTop w:val="0"/>
      <w:marBottom w:val="0"/>
      <w:divBdr>
        <w:top w:val="none" w:sz="0" w:space="0" w:color="auto"/>
        <w:left w:val="none" w:sz="0" w:space="0" w:color="auto"/>
        <w:bottom w:val="none" w:sz="0" w:space="0" w:color="auto"/>
        <w:right w:val="none" w:sz="0" w:space="0" w:color="auto"/>
      </w:divBdr>
    </w:div>
    <w:div w:id="1155146951">
      <w:bodyDiv w:val="1"/>
      <w:marLeft w:val="0"/>
      <w:marRight w:val="0"/>
      <w:marTop w:val="0"/>
      <w:marBottom w:val="0"/>
      <w:divBdr>
        <w:top w:val="none" w:sz="0" w:space="0" w:color="auto"/>
        <w:left w:val="none" w:sz="0" w:space="0" w:color="auto"/>
        <w:bottom w:val="none" w:sz="0" w:space="0" w:color="auto"/>
        <w:right w:val="none" w:sz="0" w:space="0" w:color="auto"/>
      </w:divBdr>
    </w:div>
    <w:div w:id="1798447898">
      <w:bodyDiv w:val="1"/>
      <w:marLeft w:val="0"/>
      <w:marRight w:val="0"/>
      <w:marTop w:val="0"/>
      <w:marBottom w:val="0"/>
      <w:divBdr>
        <w:top w:val="none" w:sz="0" w:space="0" w:color="auto"/>
        <w:left w:val="none" w:sz="0" w:space="0" w:color="auto"/>
        <w:bottom w:val="none" w:sz="0" w:space="0" w:color="auto"/>
        <w:right w:val="none" w:sz="0" w:space="0" w:color="auto"/>
      </w:divBdr>
      <w:divsChild>
        <w:div w:id="1602373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mnibus.surveys@education.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ichard.moore@education.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mnibus.surveys@education.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A9AC186CC0D542A6F47431D366E457" ma:contentTypeVersion="12" ma:contentTypeDescription="Create a new document." ma:contentTypeScope="" ma:versionID="c9fee360831639cae5a09e6ffa97e6ca">
  <xsd:schema xmlns:xsd="http://www.w3.org/2001/XMLSchema" xmlns:xs="http://www.w3.org/2001/XMLSchema" xmlns:p="http://schemas.microsoft.com/office/2006/metadata/properties" xmlns:ns3="7d131341-d497-4f4e-a250-66913a3e45a5" xmlns:ns4="d2e71156-a28b-4810-815e-e353e62e4ec2" targetNamespace="http://schemas.microsoft.com/office/2006/metadata/properties" ma:root="true" ma:fieldsID="a145454a81f5e8d14ee4587a5f8f7875" ns3:_="" ns4:_="">
    <xsd:import namespace="7d131341-d497-4f4e-a250-66913a3e45a5"/>
    <xsd:import namespace="d2e71156-a28b-4810-815e-e353e62e4e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31341-d497-4f4e-a250-66913a3e4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e71156-a28b-4810-815e-e353e62e4e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EBDE83-04E8-45E3-B636-F7498805EE70}">
  <ds:schemaRefs>
    <ds:schemaRef ds:uri="http://schemas.microsoft.com/sharepoint/v3/contenttype/forms"/>
  </ds:schemaRefs>
</ds:datastoreItem>
</file>

<file path=customXml/itemProps2.xml><?xml version="1.0" encoding="utf-8"?>
<ds:datastoreItem xmlns:ds="http://schemas.openxmlformats.org/officeDocument/2006/customXml" ds:itemID="{93BAC48D-0F9A-494D-8D73-8FC39F0350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503E02-A685-42A4-85C0-3CC0AE6C0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31341-d497-4f4e-a250-66913a3e45a5"/>
    <ds:schemaRef ds:uri="d2e71156-a28b-4810-815e-e353e62e4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CharactersWithSpaces>
  <SharedDoc>false</SharedDoc>
  <HLinks>
    <vt:vector size="24" baseType="variant">
      <vt:variant>
        <vt:i4>5767199</vt:i4>
      </vt:variant>
      <vt:variant>
        <vt:i4>9</vt:i4>
      </vt:variant>
      <vt:variant>
        <vt:i4>0</vt:i4>
      </vt:variant>
      <vt:variant>
        <vt:i4>5</vt:i4>
      </vt:variant>
      <vt:variant>
        <vt:lpwstr>https://www.gov.uk/government/publications/eoi-guide</vt:lpwstr>
      </vt:variant>
      <vt:variant>
        <vt:lpwstr/>
      </vt:variant>
      <vt:variant>
        <vt:i4>7798876</vt:i4>
      </vt:variant>
      <vt:variant>
        <vt:i4>6</vt:i4>
      </vt:variant>
      <vt:variant>
        <vt:i4>0</vt:i4>
      </vt:variant>
      <vt:variant>
        <vt:i4>5</vt:i4>
      </vt:variant>
      <vt:variant>
        <vt:lpwstr>mailto:omnibus.surveys@education.gov.uk</vt:lpwstr>
      </vt:variant>
      <vt:variant>
        <vt:lpwstr/>
      </vt:variant>
      <vt:variant>
        <vt:i4>196665</vt:i4>
      </vt:variant>
      <vt:variant>
        <vt:i4>3</vt:i4>
      </vt:variant>
      <vt:variant>
        <vt:i4>0</vt:i4>
      </vt:variant>
      <vt:variant>
        <vt:i4>5</vt:i4>
      </vt:variant>
      <vt:variant>
        <vt:lpwstr>mailto:Richard.moore@education.gov.uk</vt:lpwstr>
      </vt:variant>
      <vt:variant>
        <vt:lpwstr/>
      </vt:variant>
      <vt:variant>
        <vt:i4>7798876</vt:i4>
      </vt:variant>
      <vt:variant>
        <vt:i4>0</vt:i4>
      </vt:variant>
      <vt:variant>
        <vt:i4>0</vt:i4>
      </vt:variant>
      <vt:variant>
        <vt:i4>5</vt:i4>
      </vt:variant>
      <vt:variant>
        <vt:lpwstr>mailto:omnibus.surveys@education.gov.uk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Chloe</dc:creator>
  <cp:keywords/>
  <dc:description/>
  <cp:lastModifiedBy>JOCKEL, Chantal</cp:lastModifiedBy>
  <cp:revision>3</cp:revision>
  <dcterms:created xsi:type="dcterms:W3CDTF">2020-06-03T16:06:00Z</dcterms:created>
  <dcterms:modified xsi:type="dcterms:W3CDTF">2020-06-03T16:07:00Z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0x010100EBA9AC186CC0D542A6F47431D366E457</vt:lpwstr>
  </property>
</Properties>
</file>