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AA5A" w14:textId="77777777" w:rsidR="00952208" w:rsidRPr="00891799" w:rsidRDefault="00952208" w:rsidP="00952208">
      <w:pPr>
        <w:pStyle w:val="Heading1"/>
      </w:pPr>
      <w:r w:rsidRPr="009A60AC">
        <w:rPr>
          <w:rFonts w:cs="Arial"/>
          <w:b/>
          <w:color w:val="008080"/>
          <w:szCs w:val="40"/>
        </w:rPr>
        <w:t>Personal Dosimetry</w:t>
      </w:r>
      <w:r>
        <w:t xml:space="preserve"> </w:t>
      </w:r>
      <w:r w:rsidRPr="009A60AC">
        <w:rPr>
          <w:rFonts w:cs="Arial"/>
          <w:b/>
          <w:color w:val="008080"/>
          <w:szCs w:val="40"/>
        </w:rPr>
        <w:t>Service</w:t>
      </w:r>
    </w:p>
    <w:p w14:paraId="2E4F3D59" w14:textId="60EEF2BF" w:rsidR="00D93F6C" w:rsidRDefault="00D76AB2">
      <w:pPr>
        <w:spacing w:line="240" w:lineRule="auto"/>
      </w:pPr>
      <w:r>
        <w:t xml:space="preserve"> </w:t>
      </w:r>
    </w:p>
    <w:p w14:paraId="2CBF0F72" w14:textId="77777777" w:rsidR="00D93F6C" w:rsidRDefault="00D93F6C" w:rsidP="0016255D">
      <w:pPr>
        <w:sectPr w:rsidR="00D93F6C" w:rsidSect="00B230E3">
          <w:footerReference w:type="default" r:id="rId10"/>
          <w:headerReference w:type="first" r:id="rId11"/>
          <w:footerReference w:type="first" r:id="rId12"/>
          <w:type w:val="continuous"/>
          <w:pgSz w:w="11906" w:h="16838"/>
          <w:pgMar w:top="3402" w:right="1021" w:bottom="1134" w:left="1021" w:header="819" w:footer="709" w:gutter="0"/>
          <w:cols w:space="708"/>
          <w:formProt w:val="0"/>
          <w:titlePg/>
          <w:docGrid w:linePitch="360"/>
        </w:sectPr>
      </w:pPr>
    </w:p>
    <w:p w14:paraId="70FE1DD5" w14:textId="77777777" w:rsidR="00AF7628" w:rsidRDefault="00AF7628" w:rsidP="0007216A">
      <w:pPr>
        <w:pStyle w:val="Heading2"/>
      </w:pPr>
      <w:r>
        <w:t>SPECIFICATION for CUTTING &amp; ENCODING OF PADC DETECTOR ELEMENTS</w:t>
      </w:r>
    </w:p>
    <w:p w14:paraId="0C1638CE" w14:textId="77777777" w:rsidR="0007216A" w:rsidRDefault="0007216A" w:rsidP="00AF7628">
      <w:pPr>
        <w:autoSpaceDE w:val="0"/>
        <w:autoSpaceDN w:val="0"/>
        <w:adjustRightInd w:val="0"/>
        <w:rPr>
          <w:rFonts w:cs="Arial"/>
          <w:color w:val="040404"/>
        </w:rPr>
      </w:pPr>
    </w:p>
    <w:p w14:paraId="2EA41A46" w14:textId="2FA56E35" w:rsidR="00AF7628" w:rsidRDefault="0007216A" w:rsidP="0007216A">
      <w:pPr>
        <w:pStyle w:val="Heading2"/>
      </w:pPr>
      <w:r>
        <w:t>Change Control</w:t>
      </w:r>
    </w:p>
    <w:p w14:paraId="7881B853" w14:textId="77777777" w:rsidR="0007216A" w:rsidRPr="0007216A" w:rsidRDefault="0007216A" w:rsidP="0007216A"/>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4961"/>
      </w:tblGrid>
      <w:tr w:rsidR="0007216A" w:rsidRPr="00E15C97" w14:paraId="0D7BC3C4" w14:textId="77777777" w:rsidTr="00771E90">
        <w:trPr>
          <w:cantSplit/>
          <w:trHeight w:val="393"/>
          <w:tblHeader/>
        </w:trPr>
        <w:tc>
          <w:tcPr>
            <w:tcW w:w="1843" w:type="dxa"/>
            <w:tcBorders>
              <w:top w:val="single" w:sz="6" w:space="0" w:color="000000"/>
              <w:left w:val="single" w:sz="6" w:space="0" w:color="000000"/>
              <w:bottom w:val="single" w:sz="4" w:space="0" w:color="auto"/>
              <w:right w:val="single" w:sz="6" w:space="0" w:color="000000"/>
            </w:tcBorders>
            <w:vAlign w:val="center"/>
          </w:tcPr>
          <w:p w14:paraId="3529690B" w14:textId="77777777" w:rsidR="0007216A" w:rsidRPr="00E15C97" w:rsidRDefault="0007216A" w:rsidP="00771E90">
            <w:pPr>
              <w:pStyle w:val="TableText"/>
              <w:ind w:left="-108" w:right="-108"/>
              <w:rPr>
                <w:rFonts w:cs="Arial"/>
              </w:rPr>
            </w:pPr>
            <w:r w:rsidRPr="00E15C97">
              <w:rPr>
                <w:rFonts w:cs="Arial"/>
              </w:rPr>
              <w:t>Version</w:t>
            </w:r>
          </w:p>
        </w:tc>
        <w:tc>
          <w:tcPr>
            <w:tcW w:w="1701" w:type="dxa"/>
            <w:tcBorders>
              <w:top w:val="single" w:sz="6" w:space="0" w:color="000000"/>
              <w:left w:val="single" w:sz="6" w:space="0" w:color="000000"/>
              <w:bottom w:val="single" w:sz="4" w:space="0" w:color="auto"/>
              <w:right w:val="single" w:sz="6" w:space="0" w:color="000000"/>
            </w:tcBorders>
            <w:vAlign w:val="center"/>
          </w:tcPr>
          <w:p w14:paraId="10AF910F" w14:textId="77777777" w:rsidR="0007216A" w:rsidRPr="00E15C97" w:rsidRDefault="0007216A" w:rsidP="00771E90">
            <w:pPr>
              <w:pStyle w:val="TableText"/>
              <w:ind w:left="-108" w:right="-108"/>
              <w:rPr>
                <w:rFonts w:cs="Arial"/>
              </w:rPr>
            </w:pPr>
            <w:r w:rsidRPr="00E15C97">
              <w:rPr>
                <w:rFonts w:cs="Arial"/>
              </w:rPr>
              <w:t>Effective</w:t>
            </w:r>
            <w:r w:rsidRPr="00E15C97">
              <w:rPr>
                <w:rFonts w:cs="Arial"/>
              </w:rPr>
              <w:br/>
              <w:t>Date</w:t>
            </w:r>
          </w:p>
        </w:tc>
        <w:tc>
          <w:tcPr>
            <w:tcW w:w="4961" w:type="dxa"/>
            <w:tcBorders>
              <w:top w:val="single" w:sz="6" w:space="0" w:color="000000"/>
              <w:left w:val="single" w:sz="4" w:space="0" w:color="auto"/>
              <w:bottom w:val="single" w:sz="4" w:space="0" w:color="auto"/>
              <w:right w:val="single" w:sz="6" w:space="0" w:color="000000"/>
            </w:tcBorders>
            <w:vAlign w:val="center"/>
          </w:tcPr>
          <w:p w14:paraId="3A5C998F" w14:textId="77777777" w:rsidR="0007216A" w:rsidRPr="00E15C97" w:rsidRDefault="0007216A" w:rsidP="00771E90">
            <w:pPr>
              <w:pStyle w:val="TableText"/>
              <w:rPr>
                <w:rFonts w:cs="Arial"/>
              </w:rPr>
            </w:pPr>
            <w:r w:rsidRPr="00E15C97">
              <w:rPr>
                <w:rFonts w:cs="Arial"/>
              </w:rPr>
              <w:t>Significant Changes</w:t>
            </w:r>
          </w:p>
        </w:tc>
      </w:tr>
      <w:tr w:rsidR="0007216A" w:rsidRPr="00E15C97" w14:paraId="40AFD85E" w14:textId="77777777" w:rsidTr="00771E90">
        <w:trPr>
          <w:cantSplit/>
          <w:trHeight w:val="397"/>
        </w:trPr>
        <w:tc>
          <w:tcPr>
            <w:tcW w:w="1843" w:type="dxa"/>
            <w:tcBorders>
              <w:top w:val="single" w:sz="4" w:space="0" w:color="auto"/>
              <w:bottom w:val="single" w:sz="4" w:space="0" w:color="auto"/>
            </w:tcBorders>
            <w:vAlign w:val="center"/>
          </w:tcPr>
          <w:p w14:paraId="6011EE3F" w14:textId="77777777" w:rsidR="0007216A" w:rsidRPr="007E02C0" w:rsidRDefault="0007216A" w:rsidP="00771E90">
            <w:pPr>
              <w:pStyle w:val="TableText"/>
              <w:ind w:left="-108" w:right="-108"/>
              <w:rPr>
                <w:rFonts w:cs="Arial"/>
                <w:b w:val="0"/>
                <w:bCs/>
              </w:rPr>
            </w:pPr>
            <w:r w:rsidRPr="007E02C0">
              <w:rPr>
                <w:rFonts w:cs="Arial"/>
                <w:b w:val="0"/>
                <w:bCs/>
              </w:rPr>
              <w:t>01A</w:t>
            </w:r>
          </w:p>
        </w:tc>
        <w:tc>
          <w:tcPr>
            <w:tcW w:w="1701" w:type="dxa"/>
            <w:tcBorders>
              <w:top w:val="single" w:sz="4" w:space="0" w:color="auto"/>
              <w:bottom w:val="single" w:sz="4" w:space="0" w:color="auto"/>
            </w:tcBorders>
            <w:vAlign w:val="center"/>
          </w:tcPr>
          <w:p w14:paraId="2AEDE1FF" w14:textId="77777777" w:rsidR="0007216A" w:rsidRPr="007E02C0" w:rsidRDefault="0007216A" w:rsidP="00771E90">
            <w:pPr>
              <w:pStyle w:val="TableText"/>
              <w:ind w:left="-108" w:right="-108"/>
              <w:rPr>
                <w:rFonts w:cs="Arial"/>
                <w:b w:val="0"/>
                <w:bCs/>
              </w:rPr>
            </w:pPr>
            <w:r w:rsidRPr="007E02C0">
              <w:rPr>
                <w:rFonts w:cs="Arial"/>
                <w:b w:val="0"/>
                <w:bCs/>
              </w:rPr>
              <w:t>2020</w:t>
            </w:r>
          </w:p>
        </w:tc>
        <w:tc>
          <w:tcPr>
            <w:tcW w:w="4961" w:type="dxa"/>
            <w:tcBorders>
              <w:top w:val="single" w:sz="4" w:space="0" w:color="auto"/>
              <w:bottom w:val="single" w:sz="4" w:space="0" w:color="auto"/>
            </w:tcBorders>
            <w:vAlign w:val="center"/>
          </w:tcPr>
          <w:p w14:paraId="0303B7D3" w14:textId="77777777" w:rsidR="0007216A" w:rsidRPr="007E02C0" w:rsidRDefault="0007216A" w:rsidP="00771E90">
            <w:pPr>
              <w:pStyle w:val="TableText"/>
              <w:rPr>
                <w:rFonts w:cs="Arial"/>
                <w:b w:val="0"/>
                <w:bCs/>
              </w:rPr>
            </w:pPr>
            <w:r w:rsidRPr="007E02C0">
              <w:rPr>
                <w:rFonts w:cs="Arial"/>
                <w:b w:val="0"/>
                <w:bCs/>
              </w:rPr>
              <w:t>First issue</w:t>
            </w:r>
          </w:p>
        </w:tc>
      </w:tr>
      <w:tr w:rsidR="0007216A" w:rsidRPr="00E15C97" w14:paraId="5FE9AFB4" w14:textId="77777777" w:rsidTr="00771E90">
        <w:trPr>
          <w:cantSplit/>
          <w:trHeight w:val="397"/>
        </w:trPr>
        <w:tc>
          <w:tcPr>
            <w:tcW w:w="1843" w:type="dxa"/>
            <w:tcBorders>
              <w:top w:val="single" w:sz="4" w:space="0" w:color="auto"/>
              <w:bottom w:val="single" w:sz="4" w:space="0" w:color="auto"/>
            </w:tcBorders>
            <w:vAlign w:val="center"/>
          </w:tcPr>
          <w:p w14:paraId="089E7AC7" w14:textId="77777777" w:rsidR="0007216A" w:rsidRPr="00E15C97" w:rsidRDefault="0007216A" w:rsidP="00771E90">
            <w:pPr>
              <w:pStyle w:val="TableText"/>
              <w:ind w:left="-108" w:right="-108"/>
              <w:rPr>
                <w:rFonts w:cs="Arial"/>
              </w:rPr>
            </w:pPr>
            <w:r>
              <w:rPr>
                <w:rFonts w:cs="Arial"/>
              </w:rPr>
              <w:t>2022A</w:t>
            </w:r>
          </w:p>
        </w:tc>
        <w:tc>
          <w:tcPr>
            <w:tcW w:w="1701" w:type="dxa"/>
            <w:tcBorders>
              <w:top w:val="single" w:sz="4" w:space="0" w:color="auto"/>
              <w:bottom w:val="single" w:sz="4" w:space="0" w:color="auto"/>
            </w:tcBorders>
            <w:vAlign w:val="center"/>
          </w:tcPr>
          <w:p w14:paraId="42D8D4EC" w14:textId="6DC7A3AD" w:rsidR="0007216A" w:rsidRPr="00E15C97" w:rsidRDefault="0007216A" w:rsidP="00771E90">
            <w:pPr>
              <w:pStyle w:val="TableText"/>
              <w:ind w:left="-108" w:right="-108"/>
              <w:rPr>
                <w:rFonts w:cs="Arial"/>
              </w:rPr>
            </w:pPr>
            <w:r>
              <w:rPr>
                <w:rFonts w:cs="Arial"/>
              </w:rPr>
              <w:t>7</w:t>
            </w:r>
            <w:r w:rsidRPr="0007216A">
              <w:rPr>
                <w:rFonts w:cs="Arial"/>
                <w:vertAlign w:val="superscript"/>
              </w:rPr>
              <w:t>th</w:t>
            </w:r>
            <w:r>
              <w:rPr>
                <w:rFonts w:cs="Arial"/>
              </w:rPr>
              <w:t xml:space="preserve"> September 2022</w:t>
            </w:r>
          </w:p>
        </w:tc>
        <w:tc>
          <w:tcPr>
            <w:tcW w:w="4961" w:type="dxa"/>
            <w:tcBorders>
              <w:top w:val="single" w:sz="4" w:space="0" w:color="auto"/>
              <w:bottom w:val="single" w:sz="4" w:space="0" w:color="auto"/>
            </w:tcBorders>
            <w:vAlign w:val="center"/>
          </w:tcPr>
          <w:p w14:paraId="136D3728" w14:textId="06F09F3C" w:rsidR="0007216A" w:rsidRPr="00E15C97" w:rsidRDefault="0007216A" w:rsidP="00771E90">
            <w:pPr>
              <w:pStyle w:val="TableText"/>
              <w:rPr>
                <w:rFonts w:cs="Arial"/>
              </w:rPr>
            </w:pPr>
            <w:r>
              <w:rPr>
                <w:rFonts w:cs="Arial"/>
              </w:rPr>
              <w:t>Amended to UKHSA; updated for new contract</w:t>
            </w:r>
          </w:p>
        </w:tc>
      </w:tr>
    </w:tbl>
    <w:p w14:paraId="497619A4" w14:textId="77777777" w:rsidR="0007216A" w:rsidRDefault="0007216A" w:rsidP="00AF7628">
      <w:pPr>
        <w:autoSpaceDE w:val="0"/>
        <w:autoSpaceDN w:val="0"/>
        <w:adjustRightInd w:val="0"/>
        <w:rPr>
          <w:rFonts w:cs="Arial"/>
          <w:color w:val="040404"/>
        </w:rPr>
      </w:pPr>
    </w:p>
    <w:p w14:paraId="4DD80E14" w14:textId="77777777" w:rsidR="0007216A" w:rsidRDefault="0007216A" w:rsidP="0007216A">
      <w:pPr>
        <w:pStyle w:val="Heading3"/>
      </w:pPr>
      <w:r>
        <w:t>Introduction</w:t>
      </w:r>
    </w:p>
    <w:p w14:paraId="6890ABAB" w14:textId="1FDF1FEA" w:rsidR="00AF7628" w:rsidRDefault="0007216A" w:rsidP="00AF7628">
      <w:pPr>
        <w:autoSpaceDE w:val="0"/>
        <w:autoSpaceDN w:val="0"/>
        <w:adjustRightInd w:val="0"/>
        <w:rPr>
          <w:rFonts w:cs="Arial"/>
          <w:color w:val="040404"/>
        </w:rPr>
      </w:pPr>
      <w:r>
        <w:rPr>
          <w:rFonts w:cs="Arial"/>
          <w:color w:val="040404"/>
        </w:rPr>
        <w:t>UK Health Security Agency (UKHSA)</w:t>
      </w:r>
      <w:r w:rsidR="00AF7628">
        <w:rPr>
          <w:rFonts w:cs="Arial"/>
          <w:color w:val="040404"/>
        </w:rPr>
        <w:t xml:space="preserve"> provides personal dosimetry services which measure the amount of radiation exposure received by workers.  Amongst these services are dosemeters which record neutron or radon exposure, employing PADC (Poly Allyl Diglycol Carbonate, also known as CR-39).</w:t>
      </w:r>
    </w:p>
    <w:p w14:paraId="1116C0D3" w14:textId="77777777" w:rsidR="00AF7628" w:rsidRDefault="00AF7628" w:rsidP="00AF7628">
      <w:pPr>
        <w:autoSpaceDE w:val="0"/>
        <w:autoSpaceDN w:val="0"/>
        <w:adjustRightInd w:val="0"/>
        <w:rPr>
          <w:rFonts w:cs="Arial"/>
          <w:color w:val="040404"/>
        </w:rPr>
      </w:pPr>
    </w:p>
    <w:p w14:paraId="30F0223D" w14:textId="532079F4" w:rsidR="00AF7628" w:rsidRDefault="00AF7628" w:rsidP="00AF7628">
      <w:pPr>
        <w:autoSpaceDE w:val="0"/>
        <w:autoSpaceDN w:val="0"/>
        <w:adjustRightInd w:val="0"/>
        <w:rPr>
          <w:rFonts w:cs="Arial"/>
          <w:color w:val="040404"/>
        </w:rPr>
      </w:pPr>
      <w:r>
        <w:rPr>
          <w:rFonts w:cs="Arial"/>
          <w:color w:val="040404"/>
        </w:rPr>
        <w:t xml:space="preserve">PADC is produced in sheets, which will be supplied directly from </w:t>
      </w:r>
      <w:r w:rsidR="0007216A">
        <w:rPr>
          <w:rFonts w:cs="Arial"/>
          <w:color w:val="040404"/>
        </w:rPr>
        <w:t>UKHSA</w:t>
      </w:r>
      <w:r>
        <w:rPr>
          <w:rFonts w:cs="Arial"/>
          <w:color w:val="040404"/>
        </w:rPr>
        <w:t>'s contracted manufacturer in equal deliveries every calendar month.</w:t>
      </w:r>
    </w:p>
    <w:p w14:paraId="075E51DC" w14:textId="77777777" w:rsidR="00AF7628" w:rsidRDefault="00AF7628" w:rsidP="00AF7628">
      <w:pPr>
        <w:autoSpaceDE w:val="0"/>
        <w:autoSpaceDN w:val="0"/>
        <w:adjustRightInd w:val="0"/>
        <w:rPr>
          <w:rFonts w:cs="Arial"/>
          <w:color w:val="040404"/>
        </w:rPr>
      </w:pPr>
    </w:p>
    <w:p w14:paraId="217C8495" w14:textId="0E563167" w:rsidR="005877A6" w:rsidRDefault="0007216A" w:rsidP="0007216A">
      <w:pPr>
        <w:pStyle w:val="Heading3"/>
      </w:pPr>
      <w:r>
        <w:t>Cutting and Encoding Specification</w:t>
      </w:r>
    </w:p>
    <w:p w14:paraId="14BB6AED" w14:textId="77777777" w:rsidR="0007216A" w:rsidRDefault="0007216A" w:rsidP="0007216A">
      <w:pPr>
        <w:autoSpaceDE w:val="0"/>
        <w:autoSpaceDN w:val="0"/>
        <w:adjustRightInd w:val="0"/>
        <w:rPr>
          <w:rFonts w:cs="Arial"/>
          <w:color w:val="040404"/>
        </w:rPr>
      </w:pPr>
    </w:p>
    <w:p w14:paraId="7501CA0E" w14:textId="631179D4"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PADC to be cut and encoded as specified below and despatched to UKHSA by carrier within 10 working days of receipt of the sheets from the manufacturer.</w:t>
      </w:r>
    </w:p>
    <w:p w14:paraId="60B1719F" w14:textId="77777777" w:rsidR="0007216A" w:rsidRDefault="0007216A" w:rsidP="0007216A">
      <w:pPr>
        <w:autoSpaceDE w:val="0"/>
        <w:autoSpaceDN w:val="0"/>
        <w:adjustRightInd w:val="0"/>
        <w:rPr>
          <w:rFonts w:cs="Arial"/>
          <w:color w:val="040404"/>
        </w:rPr>
      </w:pPr>
    </w:p>
    <w:p w14:paraId="1260C864" w14:textId="368C669C"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Sheets should be handled with care, to avoid scratching; e.g. using cotton gloves. The sheets will be supplied in open polythene bags, to which they should be returned for delivery to UKHSA.</w:t>
      </w:r>
    </w:p>
    <w:p w14:paraId="25F45FD3" w14:textId="77777777" w:rsidR="0007216A" w:rsidRDefault="0007216A" w:rsidP="0007216A">
      <w:pPr>
        <w:autoSpaceDE w:val="0"/>
        <w:autoSpaceDN w:val="0"/>
        <w:adjustRightInd w:val="0"/>
        <w:rPr>
          <w:rFonts w:cs="Arial"/>
          <w:color w:val="040404"/>
        </w:rPr>
      </w:pPr>
    </w:p>
    <w:p w14:paraId="2B0CDDAC" w14:textId="77777777"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Sheet dimensions are:</w:t>
      </w:r>
      <w:r>
        <w:rPr>
          <w:rFonts w:cs="Arial"/>
          <w:color w:val="040404"/>
        </w:rPr>
        <w:tab/>
        <w:t>Minimum 490 mm x 330 mm</w:t>
      </w:r>
    </w:p>
    <w:p w14:paraId="27A0D5EB" w14:textId="6D617F01" w:rsidR="0007216A" w:rsidRDefault="0007216A" w:rsidP="0007216A">
      <w:pPr>
        <w:autoSpaceDE w:val="0"/>
        <w:autoSpaceDN w:val="0"/>
        <w:adjustRightInd w:val="0"/>
        <w:ind w:left="720"/>
        <w:rPr>
          <w:rFonts w:cs="Arial"/>
          <w:color w:val="040404"/>
        </w:rPr>
      </w:pPr>
      <w:r>
        <w:rPr>
          <w:rFonts w:cs="Arial"/>
          <w:color w:val="040404"/>
        </w:rPr>
        <w:tab/>
      </w:r>
      <w:r>
        <w:rPr>
          <w:rFonts w:cs="Arial"/>
          <w:color w:val="040404"/>
        </w:rPr>
        <w:tab/>
      </w:r>
      <w:r>
        <w:rPr>
          <w:rFonts w:cs="Arial"/>
          <w:color w:val="040404"/>
        </w:rPr>
        <w:tab/>
      </w:r>
      <w:r>
        <w:rPr>
          <w:rFonts w:cs="Arial"/>
          <w:color w:val="040404"/>
        </w:rPr>
        <w:tab/>
        <w:t>Maximum 510 mm x 350 mm</w:t>
      </w:r>
    </w:p>
    <w:p w14:paraId="603B6851" w14:textId="1FF36EEB" w:rsidR="0007216A" w:rsidRDefault="0007216A" w:rsidP="0007216A">
      <w:pPr>
        <w:autoSpaceDE w:val="0"/>
        <w:autoSpaceDN w:val="0"/>
        <w:adjustRightInd w:val="0"/>
        <w:ind w:left="720"/>
        <w:rPr>
          <w:rFonts w:cs="Arial"/>
          <w:color w:val="040404"/>
        </w:rPr>
      </w:pPr>
      <w:r>
        <w:rPr>
          <w:rFonts w:cs="Arial"/>
          <w:color w:val="040404"/>
        </w:rPr>
        <w:t>Mean thickness:</w:t>
      </w:r>
      <w:r>
        <w:rPr>
          <w:rFonts w:cs="Arial"/>
          <w:color w:val="040404"/>
        </w:rPr>
        <w:tab/>
      </w:r>
      <w:r>
        <w:rPr>
          <w:rFonts w:cs="Arial"/>
          <w:color w:val="040404"/>
        </w:rPr>
        <w:tab/>
        <w:t>0.5</w:t>
      </w:r>
      <w:r w:rsidR="00CF34F5">
        <w:rPr>
          <w:rFonts w:cs="Arial"/>
          <w:color w:val="040404"/>
        </w:rPr>
        <w:t>1</w:t>
      </w:r>
      <w:r>
        <w:rPr>
          <w:rFonts w:cs="Arial"/>
          <w:color w:val="040404"/>
        </w:rPr>
        <w:t xml:space="preserve"> mm</w:t>
      </w:r>
    </w:p>
    <w:p w14:paraId="621DE45C" w14:textId="22078011" w:rsidR="0007216A" w:rsidRDefault="0007216A" w:rsidP="0007216A">
      <w:pPr>
        <w:autoSpaceDE w:val="0"/>
        <w:autoSpaceDN w:val="0"/>
        <w:adjustRightInd w:val="0"/>
        <w:ind w:left="360"/>
        <w:rPr>
          <w:rFonts w:cs="Arial"/>
          <w:color w:val="040404"/>
        </w:rPr>
      </w:pPr>
    </w:p>
    <w:p w14:paraId="2FCE7DB5" w14:textId="77777777"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lastRenderedPageBreak/>
        <w:t xml:space="preserve">PADC sheets to be </w:t>
      </w:r>
      <w:proofErr w:type="gramStart"/>
      <w:r>
        <w:rPr>
          <w:rFonts w:cs="Arial"/>
          <w:color w:val="040404"/>
        </w:rPr>
        <w:t>kept in a low-radon environment at all times</w:t>
      </w:r>
      <w:proofErr w:type="gramEnd"/>
      <w:r>
        <w:rPr>
          <w:rFonts w:cs="Arial"/>
          <w:color w:val="040404"/>
        </w:rPr>
        <w:t xml:space="preserve">.  (Exposure to radon gas and its decay products can cause unwanted levels of “background” on unexposed dosemeters.  See, for example, </w:t>
      </w:r>
      <w:hyperlink r:id="rId13" w:history="1">
        <w:r>
          <w:rPr>
            <w:rStyle w:val="Hyperlink"/>
            <w:rFonts w:cs="Arial"/>
          </w:rPr>
          <w:t>http://www.ukradon.org/</w:t>
        </w:r>
      </w:hyperlink>
      <w:r>
        <w:rPr>
          <w:rFonts w:cs="Arial"/>
          <w:color w:val="040404"/>
        </w:rPr>
        <w:t>.)</w:t>
      </w:r>
    </w:p>
    <w:p w14:paraId="1FB94BE4" w14:textId="77777777" w:rsidR="0007216A" w:rsidRDefault="0007216A" w:rsidP="0007216A">
      <w:pPr>
        <w:autoSpaceDE w:val="0"/>
        <w:autoSpaceDN w:val="0"/>
        <w:adjustRightInd w:val="0"/>
        <w:ind w:left="360"/>
        <w:rPr>
          <w:rFonts w:cs="Arial"/>
          <w:color w:val="040404"/>
        </w:rPr>
      </w:pPr>
    </w:p>
    <w:p w14:paraId="22A13A14" w14:textId="77777777"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 xml:space="preserve">Laser to be used for cutting and </w:t>
      </w:r>
      <w:proofErr w:type="gramStart"/>
      <w:r>
        <w:rPr>
          <w:rFonts w:cs="Arial"/>
          <w:color w:val="040404"/>
        </w:rPr>
        <w:t>encoding:</w:t>
      </w:r>
      <w:proofErr w:type="gramEnd"/>
      <w:r>
        <w:rPr>
          <w:rFonts w:cs="Arial"/>
          <w:color w:val="040404"/>
        </w:rPr>
        <w:t xml:space="preserve"> suitably powered and set up CO</w:t>
      </w:r>
      <w:r>
        <w:rPr>
          <w:rFonts w:cs="Arial"/>
          <w:color w:val="040404"/>
          <w:vertAlign w:val="subscript"/>
        </w:rPr>
        <w:t>2</w:t>
      </w:r>
      <w:r>
        <w:rPr>
          <w:rFonts w:cs="Arial"/>
          <w:color w:val="040404"/>
        </w:rPr>
        <w:t xml:space="preserve"> laser.</w:t>
      </w:r>
    </w:p>
    <w:p w14:paraId="1E3DD959" w14:textId="77777777" w:rsidR="0007216A" w:rsidRDefault="0007216A" w:rsidP="0007216A">
      <w:pPr>
        <w:autoSpaceDE w:val="0"/>
        <w:autoSpaceDN w:val="0"/>
        <w:adjustRightInd w:val="0"/>
        <w:rPr>
          <w:rFonts w:cs="Arial"/>
          <w:color w:val="040404"/>
        </w:rPr>
      </w:pPr>
    </w:p>
    <w:p w14:paraId="45C7FB21" w14:textId="77777777"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From each sheet ninety (</w:t>
      </w:r>
      <w:r>
        <w:rPr>
          <w:rFonts w:cs="Arial"/>
          <w:b/>
          <w:color w:val="040404"/>
        </w:rPr>
        <w:t>90)</w:t>
      </w:r>
      <w:r>
        <w:rPr>
          <w:rFonts w:cs="Arial"/>
          <w:color w:val="040404"/>
        </w:rPr>
        <w:t xml:space="preserve"> detectors are to be cut, in an array centrally located. The short sides of the detector elements are parallel with the short sides of the sheet, and the dimensions of the array should be 9 elements parallel to the short side of the sheet, by 10 elements parallel to the long side. See fig. 1.</w:t>
      </w:r>
    </w:p>
    <w:p w14:paraId="23FA0BFD" w14:textId="18248C45" w:rsidR="0007216A" w:rsidRDefault="0007216A" w:rsidP="0007216A">
      <w:pPr>
        <w:autoSpaceDE w:val="0"/>
        <w:autoSpaceDN w:val="0"/>
        <w:adjustRightInd w:val="0"/>
        <w:rPr>
          <w:rFonts w:cs="Arial"/>
          <w:color w:val="040404"/>
        </w:rPr>
      </w:pPr>
      <w:r>
        <w:rPr>
          <w:noProof/>
        </w:rPr>
        <w:drawing>
          <wp:anchor distT="0" distB="0" distL="114300" distR="114300" simplePos="0" relativeHeight="251658240" behindDoc="1" locked="0" layoutInCell="1" allowOverlap="1" wp14:anchorId="679D603C" wp14:editId="228630BD">
            <wp:simplePos x="0" y="0"/>
            <wp:positionH relativeFrom="column">
              <wp:posOffset>1130300</wp:posOffset>
            </wp:positionH>
            <wp:positionV relativeFrom="paragraph">
              <wp:posOffset>101600</wp:posOffset>
            </wp:positionV>
            <wp:extent cx="2428875" cy="3729355"/>
            <wp:effectExtent l="0" t="0" r="9525" b="4445"/>
            <wp:wrapTight wrapText="bothSides">
              <wp:wrapPolygon edited="0">
                <wp:start x="0" y="0"/>
                <wp:lineTo x="0" y="21515"/>
                <wp:lineTo x="21515" y="21515"/>
                <wp:lineTo x="21515" y="0"/>
                <wp:lineTo x="0" y="0"/>
              </wp:wrapPolygon>
            </wp:wrapTight>
            <wp:docPr id="4" name="Picture 4" descr="PADC Sheet"/>
            <wp:cNvGraphicFramePr/>
            <a:graphic xmlns:a="http://schemas.openxmlformats.org/drawingml/2006/main">
              <a:graphicData uri="http://schemas.openxmlformats.org/drawingml/2006/picture">
                <pic:pic xmlns:pic="http://schemas.openxmlformats.org/drawingml/2006/picture">
                  <pic:nvPicPr>
                    <pic:cNvPr id="1" name="Picture 1" descr="PADC Sheet"/>
                    <pic:cNvPicPr/>
                  </pic:nvPicPr>
                  <pic:blipFill>
                    <a:blip r:embed="rId14" cstate="print"/>
                    <a:srcRect/>
                    <a:stretch>
                      <a:fillRect/>
                    </a:stretch>
                  </pic:blipFill>
                  <pic:spPr bwMode="auto">
                    <a:xfrm>
                      <a:off x="0" y="0"/>
                      <a:ext cx="2428875" cy="37293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72910D5" w14:textId="0A5DF8AB" w:rsidR="0007216A" w:rsidRDefault="0007216A" w:rsidP="0007216A">
      <w:pPr>
        <w:autoSpaceDE w:val="0"/>
        <w:autoSpaceDN w:val="0"/>
        <w:adjustRightInd w:val="0"/>
        <w:rPr>
          <w:rFonts w:cs="Arial"/>
          <w:color w:val="040404"/>
        </w:rPr>
      </w:pPr>
    </w:p>
    <w:p w14:paraId="501389C0" w14:textId="3D2A173F" w:rsidR="0007216A" w:rsidRDefault="0007216A" w:rsidP="0007216A">
      <w:pPr>
        <w:autoSpaceDE w:val="0"/>
        <w:autoSpaceDN w:val="0"/>
        <w:adjustRightInd w:val="0"/>
        <w:rPr>
          <w:rFonts w:cs="Arial"/>
          <w:color w:val="040404"/>
        </w:rPr>
      </w:pPr>
    </w:p>
    <w:p w14:paraId="2A437BED" w14:textId="4D260377" w:rsidR="0007216A" w:rsidRDefault="0007216A" w:rsidP="0007216A">
      <w:pPr>
        <w:autoSpaceDE w:val="0"/>
        <w:autoSpaceDN w:val="0"/>
        <w:adjustRightInd w:val="0"/>
        <w:rPr>
          <w:rFonts w:cs="Arial"/>
          <w:color w:val="040404"/>
        </w:rPr>
      </w:pPr>
    </w:p>
    <w:p w14:paraId="465FC240" w14:textId="466B59A6" w:rsidR="0007216A" w:rsidRDefault="0007216A" w:rsidP="0007216A">
      <w:pPr>
        <w:autoSpaceDE w:val="0"/>
        <w:autoSpaceDN w:val="0"/>
        <w:adjustRightInd w:val="0"/>
        <w:rPr>
          <w:rFonts w:cs="Arial"/>
          <w:color w:val="040404"/>
        </w:rPr>
      </w:pPr>
    </w:p>
    <w:p w14:paraId="1F5B1763" w14:textId="049D01E4" w:rsidR="0007216A" w:rsidRDefault="0007216A" w:rsidP="0007216A">
      <w:pPr>
        <w:autoSpaceDE w:val="0"/>
        <w:autoSpaceDN w:val="0"/>
        <w:adjustRightInd w:val="0"/>
        <w:rPr>
          <w:rFonts w:cs="Arial"/>
          <w:color w:val="040404"/>
        </w:rPr>
      </w:pPr>
    </w:p>
    <w:p w14:paraId="165E41E7" w14:textId="3912E5A1" w:rsidR="0007216A" w:rsidRDefault="0007216A" w:rsidP="0007216A">
      <w:pPr>
        <w:autoSpaceDE w:val="0"/>
        <w:autoSpaceDN w:val="0"/>
        <w:adjustRightInd w:val="0"/>
        <w:rPr>
          <w:rFonts w:cs="Arial"/>
          <w:color w:val="040404"/>
        </w:rPr>
      </w:pPr>
    </w:p>
    <w:p w14:paraId="2500197F" w14:textId="0A587745" w:rsidR="0007216A" w:rsidRDefault="0007216A" w:rsidP="0007216A">
      <w:pPr>
        <w:autoSpaceDE w:val="0"/>
        <w:autoSpaceDN w:val="0"/>
        <w:adjustRightInd w:val="0"/>
        <w:rPr>
          <w:rFonts w:cs="Arial"/>
          <w:color w:val="040404"/>
        </w:rPr>
      </w:pPr>
    </w:p>
    <w:p w14:paraId="752923D9" w14:textId="2C17894A" w:rsidR="0007216A" w:rsidRDefault="0007216A" w:rsidP="0007216A">
      <w:pPr>
        <w:autoSpaceDE w:val="0"/>
        <w:autoSpaceDN w:val="0"/>
        <w:adjustRightInd w:val="0"/>
        <w:rPr>
          <w:rFonts w:cs="Arial"/>
          <w:color w:val="040404"/>
        </w:rPr>
      </w:pPr>
    </w:p>
    <w:p w14:paraId="31DE409B" w14:textId="36614DC8" w:rsidR="0007216A" w:rsidRDefault="0007216A" w:rsidP="0007216A">
      <w:pPr>
        <w:autoSpaceDE w:val="0"/>
        <w:autoSpaceDN w:val="0"/>
        <w:adjustRightInd w:val="0"/>
        <w:rPr>
          <w:rFonts w:cs="Arial"/>
          <w:color w:val="040404"/>
        </w:rPr>
      </w:pPr>
    </w:p>
    <w:p w14:paraId="4DF1B278" w14:textId="043BD065" w:rsidR="0007216A" w:rsidRDefault="0007216A" w:rsidP="0007216A">
      <w:pPr>
        <w:autoSpaceDE w:val="0"/>
        <w:autoSpaceDN w:val="0"/>
        <w:adjustRightInd w:val="0"/>
        <w:rPr>
          <w:rFonts w:cs="Arial"/>
          <w:color w:val="040404"/>
        </w:rPr>
      </w:pPr>
    </w:p>
    <w:p w14:paraId="7ACCEF1B" w14:textId="22FDC95C" w:rsidR="0007216A" w:rsidRDefault="0007216A" w:rsidP="0007216A">
      <w:pPr>
        <w:autoSpaceDE w:val="0"/>
        <w:autoSpaceDN w:val="0"/>
        <w:adjustRightInd w:val="0"/>
        <w:rPr>
          <w:rFonts w:cs="Arial"/>
          <w:color w:val="040404"/>
        </w:rPr>
      </w:pPr>
    </w:p>
    <w:p w14:paraId="7D228D49" w14:textId="3ADC38EA" w:rsidR="0007216A" w:rsidRDefault="0007216A" w:rsidP="0007216A">
      <w:pPr>
        <w:autoSpaceDE w:val="0"/>
        <w:autoSpaceDN w:val="0"/>
        <w:adjustRightInd w:val="0"/>
        <w:rPr>
          <w:rFonts w:cs="Arial"/>
          <w:color w:val="040404"/>
        </w:rPr>
      </w:pPr>
    </w:p>
    <w:p w14:paraId="723C37FD" w14:textId="76942E45" w:rsidR="0007216A" w:rsidRDefault="0007216A" w:rsidP="0007216A">
      <w:pPr>
        <w:autoSpaceDE w:val="0"/>
        <w:autoSpaceDN w:val="0"/>
        <w:adjustRightInd w:val="0"/>
        <w:rPr>
          <w:rFonts w:cs="Arial"/>
          <w:color w:val="040404"/>
        </w:rPr>
      </w:pPr>
    </w:p>
    <w:p w14:paraId="3790997E" w14:textId="5D020F8F" w:rsidR="0007216A" w:rsidRDefault="0007216A" w:rsidP="0007216A">
      <w:pPr>
        <w:autoSpaceDE w:val="0"/>
        <w:autoSpaceDN w:val="0"/>
        <w:adjustRightInd w:val="0"/>
        <w:rPr>
          <w:rFonts w:cs="Arial"/>
          <w:color w:val="040404"/>
        </w:rPr>
      </w:pPr>
    </w:p>
    <w:p w14:paraId="305B31B4" w14:textId="44E6CB85" w:rsidR="0007216A" w:rsidRDefault="0007216A" w:rsidP="0007216A">
      <w:pPr>
        <w:autoSpaceDE w:val="0"/>
        <w:autoSpaceDN w:val="0"/>
        <w:adjustRightInd w:val="0"/>
        <w:rPr>
          <w:rFonts w:cs="Arial"/>
          <w:color w:val="040404"/>
        </w:rPr>
      </w:pPr>
    </w:p>
    <w:p w14:paraId="3BE22664" w14:textId="651A84D5" w:rsidR="0007216A" w:rsidRDefault="0099748F" w:rsidP="0007216A">
      <w:pPr>
        <w:autoSpaceDE w:val="0"/>
        <w:autoSpaceDN w:val="0"/>
        <w:adjustRightInd w:val="0"/>
        <w:rPr>
          <w:rFonts w:cs="Arial"/>
          <w:color w:val="040404"/>
        </w:rPr>
      </w:pPr>
      <w:r w:rsidRPr="0099748F">
        <w:rPr>
          <w:rFonts w:ascii="Times New Roman" w:hAnsi="Times New Roman"/>
          <w:noProof/>
        </w:rPr>
        <mc:AlternateContent>
          <mc:Choice Requires="wps">
            <w:drawing>
              <wp:anchor distT="0" distB="0" distL="114300" distR="114300" simplePos="0" relativeHeight="251663360" behindDoc="0" locked="0" layoutInCell="1" allowOverlap="1" wp14:anchorId="2DDAB4B0" wp14:editId="057B6818">
                <wp:simplePos x="0" y="0"/>
                <wp:positionH relativeFrom="column">
                  <wp:posOffset>3562350</wp:posOffset>
                </wp:positionH>
                <wp:positionV relativeFrom="paragraph">
                  <wp:posOffset>53340</wp:posOffset>
                </wp:positionV>
                <wp:extent cx="2908935" cy="376555"/>
                <wp:effectExtent l="0" t="0" r="22860" b="177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376555"/>
                        </a:xfrm>
                        <a:prstGeom prst="rect">
                          <a:avLst/>
                        </a:prstGeom>
                        <a:solidFill>
                          <a:srgbClr val="FFFFFF"/>
                        </a:solidFill>
                        <a:ln w="9525">
                          <a:solidFill>
                            <a:srgbClr val="000000"/>
                          </a:solidFill>
                          <a:miter lim="800000"/>
                          <a:headEnd/>
                          <a:tailEnd/>
                        </a:ln>
                      </wps:spPr>
                      <wps:txbx>
                        <w:txbxContent>
                          <w:p w14:paraId="0D670172" w14:textId="77777777" w:rsidR="0099748F" w:rsidRDefault="0099748F" w:rsidP="0099748F">
                            <w:pPr>
                              <w:rPr>
                                <w:sz w:val="18"/>
                                <w:szCs w:val="18"/>
                              </w:rPr>
                            </w:pPr>
                            <w:r>
                              <w:rPr>
                                <w:sz w:val="18"/>
                                <w:szCs w:val="18"/>
                              </w:rPr>
                              <w:t>Fig. 1. Cut and encoded PADC sheet in polythene bag</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DDAB4B0" id="_x0000_t202" coordsize="21600,21600" o:spt="202" path="m,l,21600r21600,l21600,xe">
                <v:stroke joinstyle="miter"/>
                <v:path gradientshapeok="t" o:connecttype="rect"/>
              </v:shapetype>
              <v:shape id="Text Box 5" o:spid="_x0000_s1026" type="#_x0000_t202" style="position:absolute;margin-left:280.5pt;margin-top:4.2pt;width:229.05pt;height:29.6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">
                <v:textbox style="mso-fit-shape-to-text:t">
                  <w:txbxContent>
                    <w:p w14:paraId="0D670172" w14:textId="77777777" w:rsidR="0099748F" w:rsidRDefault="0099748F" w:rsidP="0099748F">
                      <w:pPr>
                        <w:rPr>
                          <w:sz w:val="18"/>
                          <w:szCs w:val="18"/>
                        </w:rPr>
                      </w:pPr>
                      <w:r>
                        <w:rPr>
                          <w:sz w:val="18"/>
                          <w:szCs w:val="18"/>
                        </w:rPr>
                        <w:t>Fig. 1. Cut and encoded PADC sheet in polythene bag</w:t>
                      </w:r>
                    </w:p>
                  </w:txbxContent>
                </v:textbox>
              </v:shape>
            </w:pict>
          </mc:Fallback>
        </mc:AlternateContent>
      </w:r>
    </w:p>
    <w:p w14:paraId="69080902" w14:textId="319F5052" w:rsidR="0007216A" w:rsidRDefault="0007216A" w:rsidP="0007216A">
      <w:pPr>
        <w:autoSpaceDE w:val="0"/>
        <w:autoSpaceDN w:val="0"/>
        <w:adjustRightInd w:val="0"/>
        <w:rPr>
          <w:rFonts w:cs="Arial"/>
          <w:color w:val="040404"/>
        </w:rPr>
      </w:pPr>
    </w:p>
    <w:p w14:paraId="6AA3DB2D" w14:textId="0CFAF067" w:rsidR="0007216A" w:rsidRDefault="0007216A" w:rsidP="0007216A">
      <w:pPr>
        <w:autoSpaceDE w:val="0"/>
        <w:autoSpaceDN w:val="0"/>
        <w:adjustRightInd w:val="0"/>
        <w:rPr>
          <w:rFonts w:cs="Arial"/>
          <w:color w:val="040404"/>
        </w:rPr>
      </w:pPr>
    </w:p>
    <w:p w14:paraId="72B926DD" w14:textId="4FE81EC4" w:rsidR="0007216A" w:rsidRDefault="0007216A" w:rsidP="0007216A">
      <w:pPr>
        <w:autoSpaceDE w:val="0"/>
        <w:autoSpaceDN w:val="0"/>
        <w:adjustRightInd w:val="0"/>
        <w:rPr>
          <w:rFonts w:cs="Arial"/>
          <w:color w:val="040404"/>
        </w:rPr>
      </w:pPr>
    </w:p>
    <w:p w14:paraId="4AAAAB12" w14:textId="4DF0BAA5"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Two small bridges of approximate width 0.25 mm should be left between</w:t>
      </w:r>
    </w:p>
    <w:p w14:paraId="1071BA4B" w14:textId="30EB43E3" w:rsidR="0007216A" w:rsidRDefault="0007216A" w:rsidP="0007216A">
      <w:pPr>
        <w:autoSpaceDE w:val="0"/>
        <w:autoSpaceDN w:val="0"/>
        <w:adjustRightInd w:val="0"/>
        <w:ind w:left="720"/>
        <w:rPr>
          <w:rFonts w:cs="Arial"/>
          <w:color w:val="040404"/>
        </w:rPr>
      </w:pPr>
      <w:r>
        <w:rPr>
          <w:rFonts w:cs="Arial"/>
          <w:color w:val="040404"/>
        </w:rPr>
        <w:t>neighbouring elements, on the short sides only.</w:t>
      </w:r>
    </w:p>
    <w:p w14:paraId="7604802C" w14:textId="04EE3860" w:rsidR="0007216A" w:rsidRDefault="0007216A" w:rsidP="0007216A">
      <w:pPr>
        <w:autoSpaceDE w:val="0"/>
        <w:autoSpaceDN w:val="0"/>
        <w:adjustRightInd w:val="0"/>
        <w:rPr>
          <w:rFonts w:cs="Arial"/>
          <w:color w:val="040404"/>
        </w:rPr>
      </w:pPr>
    </w:p>
    <w:p w14:paraId="25B60947" w14:textId="7518F27A"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Element dimensions are 39 x 27 mm, with tolerances 0.3 mm, and a single 4 mm chamfered corner at top left. (See figs. 2 &amp; 3.)</w:t>
      </w:r>
    </w:p>
    <w:p w14:paraId="22796C35" w14:textId="2CE02119" w:rsidR="0099748F" w:rsidRDefault="0099748F" w:rsidP="0099748F">
      <w:pPr>
        <w:autoSpaceDE w:val="0"/>
        <w:autoSpaceDN w:val="0"/>
        <w:adjustRightInd w:val="0"/>
        <w:spacing w:line="240" w:lineRule="auto"/>
        <w:rPr>
          <w:rFonts w:cs="Arial"/>
          <w:color w:val="040404"/>
        </w:rPr>
      </w:pPr>
    </w:p>
    <w:p w14:paraId="43E7725E" w14:textId="2D6296E6" w:rsidR="0099748F" w:rsidRDefault="0099748F" w:rsidP="005877A6">
      <w:pPr>
        <w:tabs>
          <w:tab w:val="left" w:pos="342"/>
          <w:tab w:val="left" w:pos="720"/>
          <w:tab w:val="left" w:pos="5616"/>
        </w:tabs>
        <w:jc w:val="both"/>
        <w:rPr>
          <w:sz w:val="22"/>
        </w:rPr>
      </w:pPr>
      <w:r>
        <w:rPr>
          <w:noProof/>
          <w:sz w:val="22"/>
        </w:rPr>
        <w:drawing>
          <wp:anchor distT="0" distB="0" distL="114300" distR="114300" simplePos="0" relativeHeight="251659264" behindDoc="1" locked="0" layoutInCell="1" allowOverlap="1" wp14:anchorId="29998BF5" wp14:editId="537B87C6">
            <wp:simplePos x="0" y="0"/>
            <wp:positionH relativeFrom="column">
              <wp:posOffset>580390</wp:posOffset>
            </wp:positionH>
            <wp:positionV relativeFrom="paragraph">
              <wp:posOffset>-78740</wp:posOffset>
            </wp:positionV>
            <wp:extent cx="2633980" cy="1823085"/>
            <wp:effectExtent l="0" t="0" r="0" b="5715"/>
            <wp:wrapTight wrapText="bothSides">
              <wp:wrapPolygon edited="0">
                <wp:start x="0" y="0"/>
                <wp:lineTo x="0" y="21442"/>
                <wp:lineTo x="21402" y="21442"/>
                <wp:lineTo x="214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3980" cy="1823085"/>
                    </a:xfrm>
                    <a:prstGeom prst="rect">
                      <a:avLst/>
                    </a:prstGeom>
                    <a:noFill/>
                  </pic:spPr>
                </pic:pic>
              </a:graphicData>
            </a:graphic>
            <wp14:sizeRelH relativeFrom="page">
              <wp14:pctWidth>0</wp14:pctWidth>
            </wp14:sizeRelH>
            <wp14:sizeRelV relativeFrom="page">
              <wp14:pctHeight>0</wp14:pctHeight>
            </wp14:sizeRelV>
          </wp:anchor>
        </w:drawing>
      </w:r>
    </w:p>
    <w:p w14:paraId="31DF2A81" w14:textId="4700A6A9" w:rsidR="0099748F" w:rsidRDefault="0099748F" w:rsidP="005877A6">
      <w:pPr>
        <w:tabs>
          <w:tab w:val="left" w:pos="342"/>
          <w:tab w:val="left" w:pos="720"/>
          <w:tab w:val="left" w:pos="5616"/>
        </w:tabs>
        <w:jc w:val="both"/>
        <w:rPr>
          <w:sz w:val="22"/>
        </w:rPr>
      </w:pPr>
    </w:p>
    <w:p w14:paraId="372A5328" w14:textId="0EE55FFF" w:rsidR="0099748F" w:rsidRDefault="0099748F" w:rsidP="005877A6">
      <w:pPr>
        <w:tabs>
          <w:tab w:val="left" w:pos="342"/>
          <w:tab w:val="left" w:pos="720"/>
          <w:tab w:val="left" w:pos="5616"/>
        </w:tabs>
        <w:jc w:val="both"/>
        <w:rPr>
          <w:sz w:val="22"/>
        </w:rPr>
      </w:pPr>
    </w:p>
    <w:p w14:paraId="37F3434A" w14:textId="7FB23FB6" w:rsidR="0099748F" w:rsidRDefault="0099748F" w:rsidP="005877A6">
      <w:pPr>
        <w:tabs>
          <w:tab w:val="left" w:pos="342"/>
          <w:tab w:val="left" w:pos="720"/>
          <w:tab w:val="left" w:pos="5616"/>
        </w:tabs>
        <w:jc w:val="both"/>
        <w:rPr>
          <w:sz w:val="22"/>
        </w:rPr>
      </w:pPr>
    </w:p>
    <w:p w14:paraId="041F53D0" w14:textId="554A7549" w:rsidR="0099748F" w:rsidRDefault="0099748F" w:rsidP="005877A6">
      <w:pPr>
        <w:tabs>
          <w:tab w:val="left" w:pos="342"/>
          <w:tab w:val="left" w:pos="720"/>
          <w:tab w:val="left" w:pos="5616"/>
        </w:tabs>
        <w:jc w:val="both"/>
        <w:rPr>
          <w:sz w:val="22"/>
        </w:rPr>
      </w:pPr>
    </w:p>
    <w:p w14:paraId="10A165C8" w14:textId="4DCA30F3" w:rsidR="0099748F" w:rsidRDefault="0099748F" w:rsidP="005877A6">
      <w:pPr>
        <w:tabs>
          <w:tab w:val="left" w:pos="342"/>
          <w:tab w:val="left" w:pos="720"/>
          <w:tab w:val="left" w:pos="5616"/>
        </w:tabs>
        <w:jc w:val="both"/>
        <w:rPr>
          <w:sz w:val="22"/>
        </w:rPr>
      </w:pPr>
    </w:p>
    <w:p w14:paraId="602FF55A" w14:textId="7F068A97" w:rsidR="0099748F" w:rsidRDefault="0099748F" w:rsidP="005877A6">
      <w:pPr>
        <w:tabs>
          <w:tab w:val="left" w:pos="342"/>
          <w:tab w:val="left" w:pos="720"/>
          <w:tab w:val="left" w:pos="5616"/>
        </w:tabs>
        <w:jc w:val="both"/>
        <w:rPr>
          <w:sz w:val="22"/>
        </w:rPr>
      </w:pPr>
      <w:r w:rsidRPr="0099748F">
        <w:rPr>
          <w:rFonts w:ascii="Times New Roman" w:hAnsi="Times New Roman"/>
          <w:noProof/>
        </w:rPr>
        <mc:AlternateContent>
          <mc:Choice Requires="wps">
            <w:drawing>
              <wp:anchor distT="0" distB="0" distL="114300" distR="114300" simplePos="0" relativeHeight="251661312" behindDoc="0" locked="0" layoutInCell="1" allowOverlap="1" wp14:anchorId="07273511" wp14:editId="5D793485">
                <wp:simplePos x="0" y="0"/>
                <wp:positionH relativeFrom="column">
                  <wp:posOffset>3213735</wp:posOffset>
                </wp:positionH>
                <wp:positionV relativeFrom="paragraph">
                  <wp:posOffset>204470</wp:posOffset>
                </wp:positionV>
                <wp:extent cx="2908935" cy="238760"/>
                <wp:effectExtent l="0" t="0" r="2286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38760"/>
                        </a:xfrm>
                        <a:prstGeom prst="rect">
                          <a:avLst/>
                        </a:prstGeom>
                        <a:solidFill>
                          <a:srgbClr val="FFFFFF"/>
                        </a:solidFill>
                        <a:ln w="9525">
                          <a:solidFill>
                            <a:srgbClr val="000000"/>
                          </a:solidFill>
                          <a:miter lim="800000"/>
                          <a:headEnd/>
                          <a:tailEnd/>
                        </a:ln>
                      </wps:spPr>
                      <wps:txbx>
                        <w:txbxContent>
                          <w:p w14:paraId="3E3CAB7C" w14:textId="77777777" w:rsidR="0099748F" w:rsidRDefault="0099748F" w:rsidP="0099748F">
                            <w:pPr>
                              <w:rPr>
                                <w:sz w:val="18"/>
                                <w:szCs w:val="18"/>
                              </w:rPr>
                            </w:pPr>
                            <w:r>
                              <w:rPr>
                                <w:sz w:val="18"/>
                                <w:szCs w:val="18"/>
                              </w:rPr>
                              <w:t>Fig. 2. Example detector elements</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7273511" id="Text Box 6" o:spid="_x0000_s1027" type="#_x0000_t202" style="position:absolute;left:0;text-align:left;margin-left:253.05pt;margin-top:16.1pt;width:229.05pt;height:18.8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">
                <v:textbox style="mso-fit-shape-to-text:t">
                  <w:txbxContent>
                    <w:p w14:paraId="3E3CAB7C" w14:textId="77777777" w:rsidR="0099748F" w:rsidRDefault="0099748F" w:rsidP="0099748F">
                      <w:pPr>
                        <w:rPr>
                          <w:sz w:val="18"/>
                          <w:szCs w:val="18"/>
                        </w:rPr>
                      </w:pPr>
                      <w:r>
                        <w:rPr>
                          <w:sz w:val="18"/>
                          <w:szCs w:val="18"/>
                        </w:rPr>
                        <w:t>Fig. 2. Example detector elements</w:t>
                      </w:r>
                    </w:p>
                  </w:txbxContent>
                </v:textbox>
              </v:shape>
            </w:pict>
          </mc:Fallback>
        </mc:AlternateContent>
      </w:r>
    </w:p>
    <w:p w14:paraId="148BF99E" w14:textId="427AC8D4" w:rsidR="0099748F" w:rsidRDefault="0099748F" w:rsidP="005877A6">
      <w:pPr>
        <w:tabs>
          <w:tab w:val="left" w:pos="342"/>
          <w:tab w:val="left" w:pos="720"/>
          <w:tab w:val="left" w:pos="5616"/>
        </w:tabs>
        <w:jc w:val="both"/>
        <w:rPr>
          <w:sz w:val="22"/>
        </w:rPr>
      </w:pPr>
    </w:p>
    <w:p w14:paraId="1F04712B" w14:textId="7292E9F2" w:rsidR="0099748F" w:rsidRDefault="0099748F" w:rsidP="005877A6">
      <w:pPr>
        <w:tabs>
          <w:tab w:val="left" w:pos="342"/>
          <w:tab w:val="left" w:pos="720"/>
          <w:tab w:val="left" w:pos="5616"/>
        </w:tabs>
        <w:jc w:val="both"/>
        <w:rPr>
          <w:sz w:val="22"/>
        </w:rPr>
      </w:pPr>
    </w:p>
    <w:p w14:paraId="4BDDD5D7" w14:textId="546914E7" w:rsidR="0007216A" w:rsidRPr="0099748F" w:rsidRDefault="0007216A" w:rsidP="0099748F">
      <w:pPr>
        <w:numPr>
          <w:ilvl w:val="0"/>
          <w:numId w:val="1"/>
        </w:numPr>
        <w:autoSpaceDE w:val="0"/>
        <w:autoSpaceDN w:val="0"/>
        <w:adjustRightInd w:val="0"/>
        <w:spacing w:line="240" w:lineRule="auto"/>
        <w:rPr>
          <w:rFonts w:cs="Arial"/>
          <w:color w:val="040404"/>
        </w:rPr>
      </w:pPr>
      <w:r w:rsidRPr="0099748F">
        <w:rPr>
          <w:rFonts w:cs="Arial"/>
          <w:color w:val="040404"/>
        </w:rPr>
        <w:t>Cuts between rows and columns of elements to be approximately 0.25 mm to 0.75 mm in width.</w:t>
      </w:r>
    </w:p>
    <w:p w14:paraId="11BE54E5" w14:textId="3A38B223" w:rsidR="0007216A" w:rsidRDefault="0007216A" w:rsidP="0007216A">
      <w:pPr>
        <w:autoSpaceDE w:val="0"/>
        <w:autoSpaceDN w:val="0"/>
        <w:adjustRightInd w:val="0"/>
        <w:spacing w:line="240" w:lineRule="auto"/>
        <w:rPr>
          <w:rFonts w:cs="Arial"/>
          <w:color w:val="040404"/>
        </w:rPr>
      </w:pPr>
    </w:p>
    <w:p w14:paraId="186167DC" w14:textId="77777777"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 xml:space="preserve">The encoding consists of laser drilled holes of dimensions 0.6 </w:t>
      </w:r>
      <w:r>
        <w:rPr>
          <w:rFonts w:cs="Arial"/>
          <w:color w:val="040404"/>
          <w:sz w:val="33"/>
          <w:szCs w:val="33"/>
        </w:rPr>
        <w:t xml:space="preserve">± </w:t>
      </w:r>
      <w:r>
        <w:rPr>
          <w:rFonts w:cs="Arial"/>
          <w:color w:val="040404"/>
        </w:rPr>
        <w:t xml:space="preserve">0.1 mm in an 8 x 4 location matrix (see drawing) plus an additional location hole, to bottom right of array. </w:t>
      </w:r>
    </w:p>
    <w:p w14:paraId="6BDA12B9" w14:textId="77777777" w:rsidR="0007216A" w:rsidRDefault="0007216A" w:rsidP="0007216A">
      <w:pPr>
        <w:autoSpaceDE w:val="0"/>
        <w:autoSpaceDN w:val="0"/>
        <w:adjustRightInd w:val="0"/>
        <w:rPr>
          <w:rFonts w:cs="Arial"/>
          <w:color w:val="040404"/>
        </w:rPr>
      </w:pPr>
    </w:p>
    <w:p w14:paraId="280D3F11" w14:textId="298BEC06"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 xml:space="preserve">The location holes should </w:t>
      </w:r>
      <w:r>
        <w:rPr>
          <w:rFonts w:cs="Arial"/>
          <w:b/>
          <w:color w:val="040404"/>
        </w:rPr>
        <w:t>taper</w:t>
      </w:r>
      <w:r>
        <w:rPr>
          <w:rFonts w:cs="Arial"/>
          <w:color w:val="040404"/>
        </w:rPr>
        <w:t xml:space="preserve"> from 0.60 ± 0.10 mm on front</w:t>
      </w:r>
      <w:r>
        <w:rPr>
          <w:rStyle w:val="FootnoteReference"/>
          <w:rFonts w:cs="Arial"/>
          <w:color w:val="040404"/>
        </w:rPr>
        <w:footnoteReference w:id="1"/>
      </w:r>
      <w:r>
        <w:rPr>
          <w:rFonts w:cs="Arial"/>
          <w:color w:val="040404"/>
        </w:rPr>
        <w:t xml:space="preserve"> face down to 0.15-0.30 mm on back face</w:t>
      </w:r>
      <w:r>
        <w:rPr>
          <w:rStyle w:val="FootnoteReference"/>
          <w:rFonts w:cs="Arial"/>
          <w:color w:val="040404"/>
        </w:rPr>
        <w:footnoteReference w:id="2"/>
      </w:r>
      <w:r>
        <w:rPr>
          <w:rFonts w:cs="Arial"/>
          <w:color w:val="040404"/>
        </w:rPr>
        <w:t>.</w:t>
      </w:r>
    </w:p>
    <w:p w14:paraId="1F392C65" w14:textId="539BB967" w:rsidR="0007216A" w:rsidRDefault="0007216A" w:rsidP="0007216A">
      <w:pPr>
        <w:autoSpaceDE w:val="0"/>
        <w:autoSpaceDN w:val="0"/>
        <w:adjustRightInd w:val="0"/>
        <w:rPr>
          <w:rFonts w:cs="Arial"/>
          <w:color w:val="040404"/>
        </w:rPr>
      </w:pPr>
    </w:p>
    <w:p w14:paraId="6F68E186" w14:textId="6B24B542" w:rsidR="0007216A" w:rsidRDefault="0007216A" w:rsidP="0007216A">
      <w:pPr>
        <w:numPr>
          <w:ilvl w:val="0"/>
          <w:numId w:val="1"/>
        </w:numPr>
        <w:autoSpaceDE w:val="0"/>
        <w:autoSpaceDN w:val="0"/>
        <w:adjustRightInd w:val="0"/>
        <w:spacing w:line="240" w:lineRule="auto"/>
        <w:rPr>
          <w:rFonts w:cs="Arial"/>
          <w:color w:val="040404"/>
        </w:rPr>
      </w:pPr>
      <w:r>
        <w:rPr>
          <w:rFonts w:cs="Arial"/>
          <w:color w:val="040404"/>
        </w:rPr>
        <w:t xml:space="preserve">The 8 columns </w:t>
      </w:r>
      <w:r>
        <w:rPr>
          <w:rFonts w:ascii="Times New Roman" w:hAnsi="Times New Roman"/>
          <w:i/>
          <w:color w:val="040404"/>
        </w:rPr>
        <w:t>a-h</w:t>
      </w:r>
      <w:r>
        <w:rPr>
          <w:rFonts w:cs="Arial"/>
          <w:color w:val="040404"/>
        </w:rPr>
        <w:t xml:space="preserve"> are of 2.54 mm spacing and are centrally located. The 4 rows are spaced at 3 mm, the bottom row being 3 mm from the edge of the detector. (All relative locations are from hole centre to hole centre.</w:t>
      </w:r>
    </w:p>
    <w:p w14:paraId="25A0D2C8" w14:textId="23DFDDD9" w:rsidR="0007216A" w:rsidRDefault="0007216A" w:rsidP="0007216A">
      <w:pPr>
        <w:autoSpaceDE w:val="0"/>
        <w:autoSpaceDN w:val="0"/>
        <w:adjustRightInd w:val="0"/>
        <w:rPr>
          <w:rFonts w:cs="Arial"/>
          <w:color w:val="040404"/>
        </w:rPr>
      </w:pPr>
    </w:p>
    <w:p w14:paraId="25C31B4C" w14:textId="673D6BC6" w:rsidR="0007216A" w:rsidRDefault="0007216A" w:rsidP="0007216A">
      <w:pPr>
        <w:numPr>
          <w:ilvl w:val="0"/>
          <w:numId w:val="1"/>
        </w:numPr>
        <w:autoSpaceDE w:val="0"/>
        <w:autoSpaceDN w:val="0"/>
        <w:adjustRightInd w:val="0"/>
        <w:spacing w:line="240" w:lineRule="auto"/>
        <w:rPr>
          <w:rFonts w:cs="Arial"/>
          <w:color w:val="040404"/>
          <w:sz w:val="25"/>
          <w:szCs w:val="25"/>
        </w:rPr>
      </w:pPr>
      <w:r>
        <w:rPr>
          <w:rFonts w:cs="Arial"/>
          <w:color w:val="040404"/>
        </w:rPr>
        <w:t xml:space="preserve">The encoding is of binary form. Col. </w:t>
      </w:r>
      <w:proofErr w:type="spellStart"/>
      <w:r>
        <w:rPr>
          <w:rFonts w:ascii="Times New Roman" w:hAnsi="Times New Roman"/>
          <w:b/>
          <w:i/>
          <w:color w:val="040404"/>
        </w:rPr>
        <w:t>a</w:t>
      </w:r>
      <w:proofErr w:type="spellEnd"/>
      <w:r>
        <w:rPr>
          <w:rFonts w:cs="Arial"/>
          <w:color w:val="040404"/>
        </w:rPr>
        <w:t xml:space="preserve"> encodes detector type, a hexadecimal number from 1 to F</w:t>
      </w:r>
      <w:r w:rsidR="00886B83">
        <w:rPr>
          <w:rFonts w:cs="Arial"/>
          <w:color w:val="040404"/>
        </w:rPr>
        <w:t>, using the convention that zero is represented by A(10)</w:t>
      </w:r>
      <w:r>
        <w:rPr>
          <w:rFonts w:cs="Arial"/>
          <w:color w:val="040404"/>
        </w:rPr>
        <w:t xml:space="preserve">. Cols. </w:t>
      </w:r>
      <w:r>
        <w:rPr>
          <w:rFonts w:ascii="Times New Roman" w:hAnsi="Times New Roman"/>
          <w:b/>
          <w:i/>
          <w:color w:val="040404"/>
        </w:rPr>
        <w:t xml:space="preserve">b-g </w:t>
      </w:r>
      <w:r>
        <w:rPr>
          <w:rFonts w:cs="Arial"/>
          <w:color w:val="040404"/>
        </w:rPr>
        <w:t xml:space="preserve">each encode a </w:t>
      </w:r>
      <w:r w:rsidR="00886B83">
        <w:rPr>
          <w:rFonts w:cs="Arial"/>
          <w:color w:val="040404"/>
        </w:rPr>
        <w:t>4 bit binary coded decimal</w:t>
      </w:r>
      <w:r>
        <w:rPr>
          <w:rFonts w:cs="Arial"/>
          <w:color w:val="040404"/>
        </w:rPr>
        <w:t xml:space="preserve"> number 0-</w:t>
      </w:r>
      <w:proofErr w:type="gramStart"/>
      <w:r>
        <w:rPr>
          <w:rFonts w:cs="Arial"/>
          <w:color w:val="040404"/>
        </w:rPr>
        <w:t>9</w:t>
      </w:r>
      <w:r w:rsidR="00886B83">
        <w:rPr>
          <w:rFonts w:cs="Arial"/>
          <w:color w:val="040404"/>
        </w:rPr>
        <w:t>.</w:t>
      </w:r>
      <w:r>
        <w:rPr>
          <w:rFonts w:cs="Arial"/>
          <w:color w:val="040404"/>
        </w:rPr>
        <w:t>.</w:t>
      </w:r>
      <w:proofErr w:type="gramEnd"/>
      <w:r>
        <w:rPr>
          <w:rFonts w:cs="Arial"/>
          <w:color w:val="040404"/>
        </w:rPr>
        <w:t xml:space="preserve"> Col. </w:t>
      </w:r>
      <w:r>
        <w:rPr>
          <w:rFonts w:ascii="Times New Roman" w:hAnsi="Times New Roman"/>
          <w:b/>
          <w:i/>
          <w:color w:val="040404"/>
        </w:rPr>
        <w:t>h</w:t>
      </w:r>
      <w:r>
        <w:rPr>
          <w:rFonts w:cs="Arial"/>
          <w:color w:val="040404"/>
        </w:rPr>
        <w:t xml:space="preserve"> is an odd parity check: this should ensure that the number of holes in each row is odd. The bottom row is the least significant and represents 1, the second row represents 2, the third row 4 and the top row 8.</w:t>
      </w:r>
    </w:p>
    <w:p w14:paraId="5FA90943" w14:textId="20D3A9AF" w:rsidR="005877A6" w:rsidRDefault="005877A6" w:rsidP="005877A6">
      <w:pPr>
        <w:tabs>
          <w:tab w:val="left" w:pos="342"/>
          <w:tab w:val="left" w:pos="720"/>
          <w:tab w:val="left" w:pos="5616"/>
        </w:tabs>
        <w:jc w:val="both"/>
        <w:rPr>
          <w:sz w:val="22"/>
        </w:rPr>
      </w:pPr>
    </w:p>
    <w:p w14:paraId="7C819F85" w14:textId="7429BC77" w:rsidR="0007216A" w:rsidRDefault="0007216A" w:rsidP="0007216A">
      <w:pPr>
        <w:numPr>
          <w:ilvl w:val="0"/>
          <w:numId w:val="1"/>
        </w:numPr>
        <w:autoSpaceDE w:val="0"/>
        <w:autoSpaceDN w:val="0"/>
        <w:adjustRightInd w:val="0"/>
        <w:spacing w:line="240" w:lineRule="auto"/>
        <w:rPr>
          <w:rFonts w:cs="Arial"/>
          <w:color w:val="040404"/>
          <w:sz w:val="25"/>
          <w:szCs w:val="25"/>
        </w:rPr>
      </w:pPr>
      <w:r>
        <w:rPr>
          <w:rFonts w:cs="Arial"/>
          <w:color w:val="040404"/>
          <w:sz w:val="25"/>
          <w:szCs w:val="25"/>
        </w:rPr>
        <w:t>Example code: A208975</w:t>
      </w:r>
    </w:p>
    <w:p w14:paraId="07D74ED5" w14:textId="23B929E2" w:rsidR="0007216A" w:rsidRDefault="0007216A" w:rsidP="0007216A">
      <w:pPr>
        <w:autoSpaceDE w:val="0"/>
        <w:autoSpaceDN w:val="0"/>
        <w:adjustRightInd w:val="0"/>
        <w:spacing w:line="240" w:lineRule="auto"/>
        <w:rPr>
          <w:rFonts w:cs="Arial"/>
          <w:color w:val="040404"/>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148"/>
        <w:gridCol w:w="1147"/>
        <w:gridCol w:w="1148"/>
        <w:gridCol w:w="1147"/>
        <w:gridCol w:w="1148"/>
        <w:gridCol w:w="1147"/>
        <w:gridCol w:w="1148"/>
      </w:tblGrid>
      <w:tr w:rsidR="0007216A" w14:paraId="355C00A3" w14:textId="77777777" w:rsidTr="0007216A">
        <w:tc>
          <w:tcPr>
            <w:tcW w:w="114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3D1B318"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a</w:t>
            </w:r>
          </w:p>
        </w:tc>
        <w:tc>
          <w:tcPr>
            <w:tcW w:w="1148"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14:paraId="6ED06A45"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b</w:t>
            </w:r>
          </w:p>
        </w:tc>
        <w:tc>
          <w:tcPr>
            <w:tcW w:w="1147"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14:paraId="4C89CF01"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c</w:t>
            </w:r>
          </w:p>
        </w:tc>
        <w:tc>
          <w:tcPr>
            <w:tcW w:w="1148"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14:paraId="5DD72F9B"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d</w:t>
            </w:r>
          </w:p>
        </w:tc>
        <w:tc>
          <w:tcPr>
            <w:tcW w:w="1147"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hideMark/>
          </w:tcPr>
          <w:p w14:paraId="234A29C6"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e</w:t>
            </w:r>
          </w:p>
        </w:tc>
        <w:tc>
          <w:tcPr>
            <w:tcW w:w="114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6F3149F3"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f</w:t>
            </w:r>
          </w:p>
        </w:tc>
        <w:tc>
          <w:tcPr>
            <w:tcW w:w="1147"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hideMark/>
          </w:tcPr>
          <w:p w14:paraId="50EED1E2"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g</w:t>
            </w:r>
          </w:p>
        </w:tc>
        <w:tc>
          <w:tcPr>
            <w:tcW w:w="114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4F6A670" w14:textId="77777777" w:rsidR="0007216A" w:rsidRDefault="0007216A">
            <w:pPr>
              <w:autoSpaceDE w:val="0"/>
              <w:autoSpaceDN w:val="0"/>
              <w:adjustRightInd w:val="0"/>
              <w:jc w:val="center"/>
              <w:rPr>
                <w:rFonts w:ascii="Times New Roman" w:eastAsiaTheme="minorHAnsi" w:hAnsi="Times New Roman"/>
                <w:b/>
                <w:i/>
                <w:color w:val="040404"/>
                <w:sz w:val="28"/>
                <w:szCs w:val="28"/>
              </w:rPr>
            </w:pPr>
            <w:r>
              <w:rPr>
                <w:rFonts w:ascii="Times New Roman" w:eastAsiaTheme="minorHAnsi" w:hAnsi="Times New Roman"/>
                <w:b/>
                <w:i/>
                <w:color w:val="040404"/>
                <w:sz w:val="28"/>
                <w:szCs w:val="28"/>
              </w:rPr>
              <w:t>h</w:t>
            </w:r>
          </w:p>
        </w:tc>
      </w:tr>
      <w:tr w:rsidR="0007216A" w14:paraId="6B327466" w14:textId="77777777" w:rsidTr="0007216A">
        <w:tc>
          <w:tcPr>
            <w:tcW w:w="1147" w:type="dxa"/>
            <w:tcBorders>
              <w:top w:val="single" w:sz="4" w:space="0" w:color="000000"/>
              <w:left w:val="single" w:sz="4" w:space="0" w:color="000000"/>
              <w:bottom w:val="single" w:sz="4" w:space="0" w:color="000000"/>
              <w:right w:val="single" w:sz="4" w:space="0" w:color="000000"/>
            </w:tcBorders>
            <w:hideMark/>
          </w:tcPr>
          <w:p w14:paraId="25914110"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right w:val="single" w:sz="4" w:space="0" w:color="000000"/>
            </w:tcBorders>
          </w:tcPr>
          <w:p w14:paraId="5079C01A" w14:textId="77777777" w:rsidR="0007216A" w:rsidRDefault="0007216A">
            <w:pPr>
              <w:autoSpaceDE w:val="0"/>
              <w:autoSpaceDN w:val="0"/>
              <w:adjustRightInd w:val="0"/>
              <w:jc w:val="center"/>
              <w:rPr>
                <w:rFonts w:eastAsiaTheme="minorHAnsi" w:cs="Arial"/>
                <w:color w:val="040404"/>
                <w:sz w:val="25"/>
                <w:szCs w:val="25"/>
              </w:rPr>
            </w:pPr>
          </w:p>
        </w:tc>
        <w:tc>
          <w:tcPr>
            <w:tcW w:w="1147" w:type="dxa"/>
            <w:tcBorders>
              <w:top w:val="single" w:sz="4" w:space="0" w:color="000000"/>
              <w:left w:val="single" w:sz="4" w:space="0" w:color="000000"/>
              <w:bottom w:val="single" w:sz="4" w:space="0" w:color="000000"/>
              <w:right w:val="single" w:sz="4" w:space="0" w:color="000000"/>
            </w:tcBorders>
            <w:hideMark/>
          </w:tcPr>
          <w:p w14:paraId="69CB959C"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right w:val="single" w:sz="4" w:space="0" w:color="000000"/>
            </w:tcBorders>
            <w:hideMark/>
          </w:tcPr>
          <w:p w14:paraId="42377EA7"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7" w:type="dxa"/>
            <w:tcBorders>
              <w:top w:val="single" w:sz="4" w:space="0" w:color="000000"/>
              <w:left w:val="single" w:sz="4" w:space="0" w:color="000000"/>
              <w:bottom w:val="single" w:sz="4" w:space="0" w:color="000000"/>
              <w:right w:val="single" w:sz="4" w:space="0" w:color="000000"/>
            </w:tcBorders>
            <w:hideMark/>
          </w:tcPr>
          <w:p w14:paraId="6602A59B"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right w:val="single" w:sz="4" w:space="0" w:color="000000"/>
            </w:tcBorders>
          </w:tcPr>
          <w:p w14:paraId="0E981C74" w14:textId="77777777" w:rsidR="0007216A" w:rsidRDefault="0007216A">
            <w:pPr>
              <w:autoSpaceDE w:val="0"/>
              <w:autoSpaceDN w:val="0"/>
              <w:adjustRightInd w:val="0"/>
              <w:jc w:val="center"/>
              <w:rPr>
                <w:rFonts w:eastAsiaTheme="minorHAnsi" w:cs="Arial"/>
                <w:color w:val="040404"/>
                <w:sz w:val="25"/>
                <w:szCs w:val="25"/>
              </w:rPr>
            </w:pPr>
          </w:p>
        </w:tc>
        <w:tc>
          <w:tcPr>
            <w:tcW w:w="1147" w:type="dxa"/>
            <w:tcBorders>
              <w:top w:val="single" w:sz="4" w:space="0" w:color="000000"/>
              <w:left w:val="single" w:sz="4" w:space="0" w:color="000000"/>
              <w:bottom w:val="single" w:sz="4" w:space="0" w:color="000000"/>
              <w:right w:val="single" w:sz="4" w:space="0" w:color="000000"/>
            </w:tcBorders>
          </w:tcPr>
          <w:p w14:paraId="7C884C41"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right w:val="single" w:sz="4" w:space="0" w:color="000000"/>
            </w:tcBorders>
            <w:hideMark/>
          </w:tcPr>
          <w:p w14:paraId="13E249B6"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r>
      <w:tr w:rsidR="0007216A" w14:paraId="44D31E16" w14:textId="77777777" w:rsidTr="0007216A">
        <w:tc>
          <w:tcPr>
            <w:tcW w:w="1147" w:type="dxa"/>
            <w:tcBorders>
              <w:top w:val="single" w:sz="4" w:space="0" w:color="000000"/>
              <w:left w:val="single" w:sz="4" w:space="0" w:color="000000"/>
              <w:bottom w:val="single" w:sz="4" w:space="0" w:color="000000"/>
              <w:right w:val="single" w:sz="4" w:space="0" w:color="000000"/>
            </w:tcBorders>
          </w:tcPr>
          <w:p w14:paraId="09A8707C"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right w:val="single" w:sz="4" w:space="0" w:color="000000"/>
            </w:tcBorders>
          </w:tcPr>
          <w:p w14:paraId="1DEFE93D" w14:textId="77777777" w:rsidR="0007216A" w:rsidRDefault="0007216A">
            <w:pPr>
              <w:autoSpaceDE w:val="0"/>
              <w:autoSpaceDN w:val="0"/>
              <w:adjustRightInd w:val="0"/>
              <w:jc w:val="center"/>
              <w:rPr>
                <w:rFonts w:eastAsiaTheme="minorHAnsi" w:cs="Arial"/>
                <w:color w:val="040404"/>
                <w:sz w:val="25"/>
                <w:szCs w:val="25"/>
              </w:rPr>
            </w:pPr>
          </w:p>
        </w:tc>
        <w:tc>
          <w:tcPr>
            <w:tcW w:w="1147" w:type="dxa"/>
            <w:tcBorders>
              <w:top w:val="single" w:sz="4" w:space="0" w:color="000000"/>
              <w:left w:val="single" w:sz="4" w:space="0" w:color="000000"/>
              <w:bottom w:val="single" w:sz="4" w:space="0" w:color="000000"/>
              <w:right w:val="single" w:sz="4" w:space="0" w:color="000000"/>
            </w:tcBorders>
          </w:tcPr>
          <w:p w14:paraId="17D398BD"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right w:val="single" w:sz="4" w:space="0" w:color="000000"/>
            </w:tcBorders>
          </w:tcPr>
          <w:p w14:paraId="2B973A64" w14:textId="77777777" w:rsidR="0007216A" w:rsidRDefault="0007216A">
            <w:pPr>
              <w:autoSpaceDE w:val="0"/>
              <w:autoSpaceDN w:val="0"/>
              <w:adjustRightInd w:val="0"/>
              <w:jc w:val="center"/>
              <w:rPr>
                <w:rFonts w:eastAsiaTheme="minorHAnsi" w:cs="Arial"/>
                <w:color w:val="040404"/>
                <w:sz w:val="25"/>
                <w:szCs w:val="25"/>
              </w:rPr>
            </w:pPr>
          </w:p>
        </w:tc>
        <w:tc>
          <w:tcPr>
            <w:tcW w:w="1147" w:type="dxa"/>
            <w:tcBorders>
              <w:top w:val="single" w:sz="4" w:space="0" w:color="000000"/>
              <w:left w:val="single" w:sz="4" w:space="0" w:color="000000"/>
              <w:bottom w:val="single" w:sz="4" w:space="0" w:color="000000"/>
              <w:right w:val="single" w:sz="4" w:space="0" w:color="000000"/>
            </w:tcBorders>
          </w:tcPr>
          <w:p w14:paraId="63A7DCDA"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right w:val="single" w:sz="4" w:space="0" w:color="000000"/>
            </w:tcBorders>
            <w:hideMark/>
          </w:tcPr>
          <w:p w14:paraId="39D07ED2"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7" w:type="dxa"/>
            <w:tcBorders>
              <w:top w:val="single" w:sz="4" w:space="0" w:color="000000"/>
              <w:left w:val="single" w:sz="4" w:space="0" w:color="000000"/>
              <w:bottom w:val="single" w:sz="4" w:space="0" w:color="000000"/>
              <w:right w:val="single" w:sz="4" w:space="0" w:color="000000"/>
            </w:tcBorders>
            <w:hideMark/>
          </w:tcPr>
          <w:p w14:paraId="0E9E2026"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right w:val="single" w:sz="4" w:space="0" w:color="000000"/>
            </w:tcBorders>
            <w:hideMark/>
          </w:tcPr>
          <w:p w14:paraId="63440DD2"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r>
      <w:tr w:rsidR="0007216A" w14:paraId="2A53F061" w14:textId="77777777" w:rsidTr="0007216A">
        <w:tc>
          <w:tcPr>
            <w:tcW w:w="1147" w:type="dxa"/>
            <w:tcBorders>
              <w:top w:val="single" w:sz="4" w:space="0" w:color="000000"/>
              <w:left w:val="single" w:sz="4" w:space="0" w:color="000000"/>
              <w:bottom w:val="single" w:sz="4" w:space="0" w:color="000000"/>
              <w:right w:val="single" w:sz="4" w:space="0" w:color="000000"/>
            </w:tcBorders>
            <w:hideMark/>
          </w:tcPr>
          <w:p w14:paraId="723601F0"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right w:val="single" w:sz="4" w:space="0" w:color="000000"/>
            </w:tcBorders>
            <w:hideMark/>
          </w:tcPr>
          <w:p w14:paraId="1CF54D20"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7" w:type="dxa"/>
            <w:tcBorders>
              <w:top w:val="single" w:sz="4" w:space="0" w:color="000000"/>
              <w:left w:val="single" w:sz="4" w:space="0" w:color="000000"/>
              <w:bottom w:val="single" w:sz="4" w:space="0" w:color="000000"/>
              <w:right w:val="single" w:sz="4" w:space="0" w:color="000000"/>
            </w:tcBorders>
            <w:hideMark/>
          </w:tcPr>
          <w:p w14:paraId="099C7EB3"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right w:val="single" w:sz="4" w:space="0" w:color="000000"/>
            </w:tcBorders>
          </w:tcPr>
          <w:p w14:paraId="53B543BC" w14:textId="77777777" w:rsidR="0007216A" w:rsidRDefault="0007216A">
            <w:pPr>
              <w:autoSpaceDE w:val="0"/>
              <w:autoSpaceDN w:val="0"/>
              <w:adjustRightInd w:val="0"/>
              <w:jc w:val="center"/>
              <w:rPr>
                <w:rFonts w:eastAsiaTheme="minorHAnsi" w:cs="Arial"/>
                <w:color w:val="040404"/>
                <w:sz w:val="25"/>
                <w:szCs w:val="25"/>
              </w:rPr>
            </w:pPr>
          </w:p>
        </w:tc>
        <w:tc>
          <w:tcPr>
            <w:tcW w:w="1147" w:type="dxa"/>
            <w:tcBorders>
              <w:top w:val="single" w:sz="4" w:space="0" w:color="000000"/>
              <w:left w:val="single" w:sz="4" w:space="0" w:color="000000"/>
              <w:bottom w:val="single" w:sz="4" w:space="0" w:color="000000"/>
              <w:right w:val="single" w:sz="4" w:space="0" w:color="000000"/>
            </w:tcBorders>
          </w:tcPr>
          <w:p w14:paraId="6BF471AA"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right w:val="single" w:sz="4" w:space="0" w:color="000000"/>
            </w:tcBorders>
            <w:hideMark/>
          </w:tcPr>
          <w:p w14:paraId="1BB975F4"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7" w:type="dxa"/>
            <w:tcBorders>
              <w:top w:val="single" w:sz="4" w:space="0" w:color="000000"/>
              <w:left w:val="single" w:sz="4" w:space="0" w:color="000000"/>
              <w:bottom w:val="single" w:sz="4" w:space="0" w:color="000000"/>
              <w:right w:val="single" w:sz="4" w:space="0" w:color="000000"/>
            </w:tcBorders>
          </w:tcPr>
          <w:p w14:paraId="34EEDA66"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right w:val="single" w:sz="4" w:space="0" w:color="000000"/>
            </w:tcBorders>
            <w:hideMark/>
          </w:tcPr>
          <w:p w14:paraId="4A3D3CD7"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r>
      <w:tr w:rsidR="0007216A" w14:paraId="760AA0F1" w14:textId="77777777" w:rsidTr="0007216A">
        <w:tc>
          <w:tcPr>
            <w:tcW w:w="1147" w:type="dxa"/>
            <w:tcBorders>
              <w:top w:val="single" w:sz="4" w:space="0" w:color="000000"/>
              <w:left w:val="single" w:sz="4" w:space="0" w:color="000000"/>
              <w:bottom w:val="single" w:sz="4" w:space="0" w:color="000000" w:themeColor="text1"/>
              <w:right w:val="single" w:sz="4" w:space="0" w:color="000000"/>
            </w:tcBorders>
          </w:tcPr>
          <w:p w14:paraId="71397EC5"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themeColor="text1"/>
              <w:right w:val="single" w:sz="4" w:space="0" w:color="000000"/>
            </w:tcBorders>
          </w:tcPr>
          <w:p w14:paraId="45C13AFC" w14:textId="77777777" w:rsidR="0007216A" w:rsidRDefault="0007216A">
            <w:pPr>
              <w:autoSpaceDE w:val="0"/>
              <w:autoSpaceDN w:val="0"/>
              <w:adjustRightInd w:val="0"/>
              <w:jc w:val="center"/>
              <w:rPr>
                <w:rFonts w:eastAsiaTheme="minorHAnsi" w:cs="Arial"/>
                <w:color w:val="040404"/>
                <w:sz w:val="25"/>
                <w:szCs w:val="25"/>
              </w:rPr>
            </w:pPr>
          </w:p>
        </w:tc>
        <w:tc>
          <w:tcPr>
            <w:tcW w:w="1147" w:type="dxa"/>
            <w:tcBorders>
              <w:top w:val="single" w:sz="4" w:space="0" w:color="000000"/>
              <w:left w:val="single" w:sz="4" w:space="0" w:color="000000"/>
              <w:bottom w:val="single" w:sz="4" w:space="0" w:color="000000" w:themeColor="text1"/>
              <w:right w:val="single" w:sz="4" w:space="0" w:color="000000"/>
            </w:tcBorders>
          </w:tcPr>
          <w:p w14:paraId="2100B349" w14:textId="77777777" w:rsidR="0007216A" w:rsidRDefault="0007216A">
            <w:pPr>
              <w:autoSpaceDE w:val="0"/>
              <w:autoSpaceDN w:val="0"/>
              <w:adjustRightInd w:val="0"/>
              <w:jc w:val="center"/>
              <w:rPr>
                <w:rFonts w:eastAsiaTheme="minorHAnsi" w:cs="Arial"/>
                <w:color w:val="040404"/>
                <w:sz w:val="25"/>
                <w:szCs w:val="25"/>
              </w:rPr>
            </w:pPr>
          </w:p>
        </w:tc>
        <w:tc>
          <w:tcPr>
            <w:tcW w:w="1148" w:type="dxa"/>
            <w:tcBorders>
              <w:top w:val="single" w:sz="4" w:space="0" w:color="000000"/>
              <w:left w:val="single" w:sz="4" w:space="0" w:color="000000"/>
              <w:bottom w:val="single" w:sz="4" w:space="0" w:color="000000" w:themeColor="text1"/>
              <w:right w:val="single" w:sz="4" w:space="0" w:color="000000"/>
            </w:tcBorders>
          </w:tcPr>
          <w:p w14:paraId="32EAB3EA" w14:textId="77777777" w:rsidR="0007216A" w:rsidRDefault="0007216A">
            <w:pPr>
              <w:autoSpaceDE w:val="0"/>
              <w:autoSpaceDN w:val="0"/>
              <w:adjustRightInd w:val="0"/>
              <w:jc w:val="center"/>
              <w:rPr>
                <w:rFonts w:eastAsiaTheme="minorHAnsi" w:cs="Arial"/>
                <w:color w:val="040404"/>
                <w:sz w:val="25"/>
                <w:szCs w:val="25"/>
              </w:rPr>
            </w:pPr>
          </w:p>
        </w:tc>
        <w:tc>
          <w:tcPr>
            <w:tcW w:w="1147" w:type="dxa"/>
            <w:tcBorders>
              <w:top w:val="single" w:sz="4" w:space="0" w:color="000000"/>
              <w:left w:val="single" w:sz="4" w:space="0" w:color="000000"/>
              <w:bottom w:val="single" w:sz="4" w:space="0" w:color="000000" w:themeColor="text1"/>
              <w:right w:val="single" w:sz="4" w:space="0" w:color="000000"/>
            </w:tcBorders>
            <w:hideMark/>
          </w:tcPr>
          <w:p w14:paraId="7104DAEB"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themeColor="text1"/>
              <w:right w:val="single" w:sz="4" w:space="0" w:color="000000"/>
            </w:tcBorders>
            <w:hideMark/>
          </w:tcPr>
          <w:p w14:paraId="624F4B13"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7" w:type="dxa"/>
            <w:tcBorders>
              <w:top w:val="single" w:sz="4" w:space="0" w:color="000000"/>
              <w:left w:val="single" w:sz="4" w:space="0" w:color="000000"/>
              <w:bottom w:val="single" w:sz="4" w:space="0" w:color="000000" w:themeColor="text1"/>
              <w:right w:val="single" w:sz="4" w:space="0" w:color="000000"/>
            </w:tcBorders>
            <w:hideMark/>
          </w:tcPr>
          <w:p w14:paraId="170012B6"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O</w:t>
            </w:r>
          </w:p>
        </w:tc>
        <w:tc>
          <w:tcPr>
            <w:tcW w:w="1148" w:type="dxa"/>
            <w:tcBorders>
              <w:top w:val="single" w:sz="4" w:space="0" w:color="000000"/>
              <w:left w:val="single" w:sz="4" w:space="0" w:color="000000"/>
              <w:bottom w:val="single" w:sz="4" w:space="0" w:color="000000" w:themeColor="text1"/>
              <w:right w:val="single" w:sz="4" w:space="0" w:color="000000"/>
            </w:tcBorders>
          </w:tcPr>
          <w:p w14:paraId="78DA9ECA" w14:textId="77777777" w:rsidR="0007216A" w:rsidRDefault="0007216A">
            <w:pPr>
              <w:autoSpaceDE w:val="0"/>
              <w:autoSpaceDN w:val="0"/>
              <w:adjustRightInd w:val="0"/>
              <w:jc w:val="center"/>
              <w:rPr>
                <w:rFonts w:eastAsiaTheme="minorHAnsi" w:cs="Arial"/>
                <w:color w:val="040404"/>
                <w:sz w:val="25"/>
                <w:szCs w:val="25"/>
              </w:rPr>
            </w:pPr>
          </w:p>
        </w:tc>
      </w:tr>
      <w:tr w:rsidR="0007216A" w14:paraId="1CA85422" w14:textId="77777777" w:rsidTr="0007216A">
        <w:tc>
          <w:tcPr>
            <w:tcW w:w="114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10CD3D9B"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A</w:t>
            </w:r>
          </w:p>
        </w:tc>
        <w:tc>
          <w:tcPr>
            <w:tcW w:w="114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14:paraId="2CC1271F"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14:paraId="09069281" w14:textId="49119C74"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14:paraId="5C2F01DA"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8</w:t>
            </w:r>
          </w:p>
        </w:tc>
        <w:tc>
          <w:tcPr>
            <w:tcW w:w="114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14:paraId="126701BB" w14:textId="6ED53AD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9</w:t>
            </w:r>
          </w:p>
        </w:tc>
        <w:tc>
          <w:tcPr>
            <w:tcW w:w="114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14BA2E3D" w14:textId="507B6AF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7</w:t>
            </w:r>
          </w:p>
        </w:tc>
        <w:tc>
          <w:tcPr>
            <w:tcW w:w="114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458CA2B1" w14:textId="77777777" w:rsidR="0007216A" w:rsidRDefault="0007216A">
            <w:pPr>
              <w:autoSpaceDE w:val="0"/>
              <w:autoSpaceDN w:val="0"/>
              <w:adjustRightInd w:val="0"/>
              <w:jc w:val="center"/>
              <w:rPr>
                <w:rFonts w:eastAsiaTheme="minorHAnsi" w:cs="Arial"/>
                <w:color w:val="040404"/>
                <w:sz w:val="25"/>
                <w:szCs w:val="25"/>
              </w:rPr>
            </w:pPr>
            <w:r>
              <w:rPr>
                <w:rFonts w:eastAsiaTheme="minorHAnsi" w:cs="Arial"/>
                <w:color w:val="040404"/>
                <w:sz w:val="25"/>
                <w:szCs w:val="25"/>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3F4A338C" w14:textId="1946CF0C" w:rsidR="0007216A" w:rsidRDefault="0007216A">
            <w:pPr>
              <w:autoSpaceDE w:val="0"/>
              <w:autoSpaceDN w:val="0"/>
              <w:adjustRightInd w:val="0"/>
              <w:jc w:val="center"/>
              <w:rPr>
                <w:rFonts w:eastAsiaTheme="minorHAnsi" w:cs="Arial"/>
                <w:color w:val="040404"/>
                <w:sz w:val="16"/>
                <w:szCs w:val="16"/>
              </w:rPr>
            </w:pPr>
            <w:r>
              <w:rPr>
                <w:rFonts w:eastAsiaTheme="minorHAnsi" w:cs="Arial"/>
                <w:color w:val="040404"/>
                <w:sz w:val="16"/>
                <w:szCs w:val="16"/>
              </w:rPr>
              <w:t>parity check</w:t>
            </w:r>
          </w:p>
        </w:tc>
      </w:tr>
    </w:tbl>
    <w:p w14:paraId="00B060C4" w14:textId="570DB3E2" w:rsidR="0007216A" w:rsidRDefault="0007216A" w:rsidP="0007216A">
      <w:pPr>
        <w:autoSpaceDE w:val="0"/>
        <w:autoSpaceDN w:val="0"/>
        <w:adjustRightInd w:val="0"/>
        <w:rPr>
          <w:rFonts w:cs="Arial"/>
          <w:color w:val="040404"/>
          <w:sz w:val="25"/>
          <w:szCs w:val="25"/>
          <w:lang w:eastAsia="en-US"/>
        </w:rPr>
      </w:pPr>
    </w:p>
    <w:p w14:paraId="097CEC77" w14:textId="41EFC327" w:rsidR="0007216A" w:rsidRDefault="0007216A" w:rsidP="0007216A">
      <w:pPr>
        <w:numPr>
          <w:ilvl w:val="0"/>
          <w:numId w:val="1"/>
        </w:numPr>
        <w:autoSpaceDE w:val="0"/>
        <w:autoSpaceDN w:val="0"/>
        <w:adjustRightInd w:val="0"/>
        <w:spacing w:line="240" w:lineRule="auto"/>
        <w:rPr>
          <w:rFonts w:cs="Arial"/>
          <w:color w:val="040404"/>
          <w:sz w:val="25"/>
          <w:szCs w:val="25"/>
        </w:rPr>
      </w:pPr>
      <w:r>
        <w:rPr>
          <w:rFonts w:cs="Arial"/>
          <w:color w:val="040404"/>
          <w:sz w:val="25"/>
          <w:szCs w:val="25"/>
        </w:rPr>
        <w:t xml:space="preserve">Cols. </w:t>
      </w:r>
      <w:r>
        <w:rPr>
          <w:rFonts w:ascii="Times New Roman" w:hAnsi="Times New Roman"/>
          <w:b/>
          <w:i/>
          <w:color w:val="040404"/>
          <w:sz w:val="25"/>
          <w:szCs w:val="25"/>
        </w:rPr>
        <w:t>b-e</w:t>
      </w:r>
      <w:r>
        <w:rPr>
          <w:rFonts w:cs="Arial"/>
          <w:color w:val="040404"/>
          <w:sz w:val="25"/>
          <w:szCs w:val="25"/>
        </w:rPr>
        <w:t xml:space="preserve"> give sheet number; cols </w:t>
      </w:r>
      <w:r>
        <w:rPr>
          <w:rFonts w:ascii="Times New Roman" w:hAnsi="Times New Roman"/>
          <w:b/>
          <w:i/>
          <w:color w:val="040404"/>
          <w:sz w:val="25"/>
          <w:szCs w:val="25"/>
        </w:rPr>
        <w:t>f-g</w:t>
      </w:r>
      <w:r>
        <w:rPr>
          <w:rFonts w:cs="Arial"/>
          <w:color w:val="040404"/>
          <w:sz w:val="25"/>
          <w:szCs w:val="25"/>
        </w:rPr>
        <w:t xml:space="preserve"> give position on sheet, 1-90.  The example shows a detector from position 75 on sheet 2089</w:t>
      </w:r>
      <w:r w:rsidR="007D3AAC">
        <w:rPr>
          <w:rFonts w:cs="Arial"/>
          <w:color w:val="040404"/>
          <w:sz w:val="25"/>
          <w:szCs w:val="25"/>
        </w:rPr>
        <w:t xml:space="preserve"> assigned as detector type A</w:t>
      </w:r>
      <w:r>
        <w:rPr>
          <w:rFonts w:cs="Arial"/>
          <w:color w:val="040404"/>
          <w:sz w:val="25"/>
          <w:szCs w:val="25"/>
        </w:rPr>
        <w:t>.</w:t>
      </w:r>
      <w:r w:rsidR="00B94AB2">
        <w:rPr>
          <w:rFonts w:cs="Arial"/>
          <w:color w:val="040404"/>
          <w:sz w:val="25"/>
          <w:szCs w:val="25"/>
        </w:rPr>
        <w:t xml:space="preserve"> This also could be a number e.g. 2 or 3</w:t>
      </w:r>
    </w:p>
    <w:p w14:paraId="1888399F" w14:textId="5AA31FEF" w:rsidR="0007216A" w:rsidRDefault="0007216A" w:rsidP="0007216A">
      <w:pPr>
        <w:autoSpaceDE w:val="0"/>
        <w:autoSpaceDN w:val="0"/>
        <w:adjustRightInd w:val="0"/>
        <w:rPr>
          <w:rFonts w:cs="Arial"/>
          <w:color w:val="040404"/>
          <w:sz w:val="25"/>
          <w:szCs w:val="25"/>
        </w:rPr>
      </w:pPr>
    </w:p>
    <w:p w14:paraId="3D174411" w14:textId="0938E136" w:rsidR="0007216A" w:rsidRDefault="0007216A" w:rsidP="0007216A">
      <w:pPr>
        <w:numPr>
          <w:ilvl w:val="0"/>
          <w:numId w:val="1"/>
        </w:numPr>
        <w:autoSpaceDE w:val="0"/>
        <w:autoSpaceDN w:val="0"/>
        <w:adjustRightInd w:val="0"/>
        <w:spacing w:line="240" w:lineRule="auto"/>
        <w:rPr>
          <w:rFonts w:cs="Arial"/>
          <w:color w:val="040404"/>
          <w:sz w:val="25"/>
          <w:szCs w:val="25"/>
        </w:rPr>
      </w:pPr>
      <w:r>
        <w:rPr>
          <w:rFonts w:cs="Arial"/>
          <w:color w:val="040404"/>
          <w:sz w:val="25"/>
          <w:szCs w:val="25"/>
        </w:rPr>
        <w:t xml:space="preserve">For each batch, </w:t>
      </w:r>
      <w:r w:rsidR="004D2CF2">
        <w:rPr>
          <w:rFonts w:cs="Arial"/>
          <w:color w:val="040404"/>
          <w:sz w:val="25"/>
          <w:szCs w:val="25"/>
        </w:rPr>
        <w:t>UKHSA</w:t>
      </w:r>
      <w:r>
        <w:rPr>
          <w:rFonts w:cs="Arial"/>
          <w:color w:val="040404"/>
          <w:sz w:val="25"/>
          <w:szCs w:val="25"/>
        </w:rPr>
        <w:t xml:space="preserve"> will supply </w:t>
      </w:r>
      <w:r>
        <w:rPr>
          <w:rFonts w:cs="Arial"/>
          <w:color w:val="040404"/>
        </w:rPr>
        <w:t xml:space="preserve">type </w:t>
      </w:r>
      <w:r>
        <w:rPr>
          <w:rFonts w:cs="Arial"/>
          <w:color w:val="040404"/>
          <w:sz w:val="25"/>
          <w:szCs w:val="25"/>
        </w:rPr>
        <w:t>code plus range of sheet numbers; sheet numbers will run sequentially. E.g. a batch of 1</w:t>
      </w:r>
      <w:r w:rsidR="007D3AAC">
        <w:rPr>
          <w:rFonts w:cs="Arial"/>
          <w:color w:val="040404"/>
          <w:sz w:val="25"/>
          <w:szCs w:val="25"/>
        </w:rPr>
        <w:t>5</w:t>
      </w:r>
      <w:r>
        <w:rPr>
          <w:rFonts w:cs="Arial"/>
          <w:color w:val="040404"/>
          <w:sz w:val="25"/>
          <w:szCs w:val="25"/>
        </w:rPr>
        <w:t xml:space="preserve"> sheets might produce detector numbers A208001-A208090; A208101-A208190; A208201-A208290, through to A209401-A209490.</w:t>
      </w:r>
    </w:p>
    <w:p w14:paraId="409B2451" w14:textId="6BD49A7A" w:rsidR="0007216A" w:rsidRDefault="0007216A" w:rsidP="0007216A">
      <w:pPr>
        <w:autoSpaceDE w:val="0"/>
        <w:autoSpaceDN w:val="0"/>
        <w:adjustRightInd w:val="0"/>
        <w:rPr>
          <w:rFonts w:cs="Arial"/>
          <w:color w:val="040404"/>
          <w:sz w:val="25"/>
          <w:szCs w:val="25"/>
        </w:rPr>
      </w:pPr>
    </w:p>
    <w:p w14:paraId="563732E1" w14:textId="4D4A856D" w:rsidR="0099748F" w:rsidRDefault="0099748F" w:rsidP="0007216A">
      <w:pPr>
        <w:autoSpaceDE w:val="0"/>
        <w:autoSpaceDN w:val="0"/>
        <w:adjustRightInd w:val="0"/>
        <w:rPr>
          <w:rFonts w:cs="Arial"/>
          <w:color w:val="040404"/>
          <w:sz w:val="25"/>
          <w:szCs w:val="25"/>
        </w:rPr>
      </w:pPr>
    </w:p>
    <w:p w14:paraId="3EED80A9" w14:textId="77777777" w:rsidR="0099748F" w:rsidRDefault="0099748F" w:rsidP="0007216A">
      <w:pPr>
        <w:autoSpaceDE w:val="0"/>
        <w:autoSpaceDN w:val="0"/>
        <w:adjustRightInd w:val="0"/>
        <w:rPr>
          <w:rFonts w:cs="Arial"/>
          <w:color w:val="040404"/>
          <w:sz w:val="25"/>
          <w:szCs w:val="25"/>
        </w:rPr>
      </w:pPr>
    </w:p>
    <w:p w14:paraId="6484527B" w14:textId="77777777" w:rsidR="0099748F" w:rsidRDefault="0099748F" w:rsidP="0099748F">
      <w:pPr>
        <w:autoSpaceDE w:val="0"/>
        <w:autoSpaceDN w:val="0"/>
        <w:adjustRightInd w:val="0"/>
        <w:rPr>
          <w:sz w:val="22"/>
        </w:rPr>
      </w:pPr>
    </w:p>
    <w:p w14:paraId="68C9C03D" w14:textId="77777777" w:rsidR="0099748F" w:rsidRDefault="0099748F" w:rsidP="0099748F">
      <w:pPr>
        <w:autoSpaceDE w:val="0"/>
        <w:autoSpaceDN w:val="0"/>
        <w:adjustRightInd w:val="0"/>
        <w:rPr>
          <w:sz w:val="22"/>
        </w:rPr>
      </w:pPr>
    </w:p>
    <w:p w14:paraId="78292967" w14:textId="77777777" w:rsidR="005877A6" w:rsidRDefault="0099748F" w:rsidP="0099748F">
      <w:pPr>
        <w:autoSpaceDE w:val="0"/>
        <w:autoSpaceDN w:val="0"/>
        <w:adjustRightInd w:val="0"/>
        <w:rPr>
          <w:sz w:val="22"/>
        </w:rPr>
      </w:pPr>
      <w:r w:rsidRPr="0099748F">
        <w:rPr>
          <w:noProof/>
          <w:sz w:val="18"/>
          <w:szCs w:val="18"/>
        </w:rPr>
        <w:lastRenderedPageBreak/>
        <w:drawing>
          <wp:anchor distT="0" distB="0" distL="114300" distR="114300" simplePos="0" relativeHeight="251665408" behindDoc="1" locked="0" layoutInCell="1" allowOverlap="1" wp14:anchorId="57039F48" wp14:editId="0756C04B">
            <wp:simplePos x="0" y="0"/>
            <wp:positionH relativeFrom="column">
              <wp:posOffset>-635</wp:posOffset>
            </wp:positionH>
            <wp:positionV relativeFrom="paragraph">
              <wp:posOffset>7928610</wp:posOffset>
            </wp:positionV>
            <wp:extent cx="2400300" cy="361950"/>
            <wp:effectExtent l="0" t="0" r="0" b="0"/>
            <wp:wrapTight wrapText="bothSides">
              <wp:wrapPolygon edited="0">
                <wp:start x="0" y="0"/>
                <wp:lineTo x="0" y="20463"/>
                <wp:lineTo x="21429" y="20463"/>
                <wp:lineTo x="214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0300" cy="361950"/>
                    </a:xfrm>
                    <a:prstGeom prst="rect">
                      <a:avLst/>
                    </a:prstGeom>
                    <a:noFill/>
                    <a:ln>
                      <a:noFill/>
                    </a:ln>
                  </pic:spPr>
                </pic:pic>
              </a:graphicData>
            </a:graphic>
            <wp14:sizeRelV relativeFrom="margin">
              <wp14:pctHeight>0</wp14:pctHeight>
            </wp14:sizeRelV>
          </wp:anchor>
        </w:drawing>
      </w:r>
      <w:r>
        <w:rPr>
          <w:rFonts w:cs="Arial"/>
          <w:noProof/>
          <w:color w:val="040404"/>
          <w:sz w:val="25"/>
          <w:szCs w:val="25"/>
        </w:rPr>
        <w:drawing>
          <wp:anchor distT="0" distB="0" distL="114300" distR="114300" simplePos="0" relativeHeight="251664384" behindDoc="1" locked="0" layoutInCell="1" allowOverlap="1" wp14:anchorId="02B3C9FF" wp14:editId="2A1471D1">
            <wp:simplePos x="0" y="0"/>
            <wp:positionH relativeFrom="column">
              <wp:posOffset>-635</wp:posOffset>
            </wp:positionH>
            <wp:positionV relativeFrom="paragraph">
              <wp:posOffset>0</wp:posOffset>
            </wp:positionV>
            <wp:extent cx="5730875" cy="8133080"/>
            <wp:effectExtent l="0" t="0" r="3175" b="1270"/>
            <wp:wrapTight wrapText="bothSides">
              <wp:wrapPolygon edited="0">
                <wp:start x="0" y="0"/>
                <wp:lineTo x="0" y="21553"/>
                <wp:lineTo x="21540" y="21553"/>
                <wp:lineTo x="215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8133080"/>
                    </a:xfrm>
                    <a:prstGeom prst="rect">
                      <a:avLst/>
                    </a:prstGeom>
                    <a:noFill/>
                  </pic:spPr>
                </pic:pic>
              </a:graphicData>
            </a:graphic>
            <wp14:sizeRelH relativeFrom="page">
              <wp14:pctWidth>0</wp14:pctWidth>
            </wp14:sizeRelH>
            <wp14:sizeRelV relativeFrom="page">
              <wp14:pctHeight>0</wp14:pctHeight>
            </wp14:sizeRelV>
          </wp:anchor>
        </w:drawing>
      </w:r>
    </w:p>
    <w:sectPr w:rsidR="005877A6" w:rsidSect="00D93F6C">
      <w:headerReference w:type="first" r:id="rId18"/>
      <w:type w:val="continuous"/>
      <w:pgSz w:w="11906" w:h="16838"/>
      <w:pgMar w:top="1134" w:right="1021" w:bottom="1134" w:left="1021" w:header="816"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300DA" w14:textId="77777777" w:rsidR="00694B4F" w:rsidRDefault="00694B4F" w:rsidP="00AD2F73">
      <w:r>
        <w:separator/>
      </w:r>
    </w:p>
  </w:endnote>
  <w:endnote w:type="continuationSeparator" w:id="0">
    <w:p w14:paraId="7DFAD100" w14:textId="77777777" w:rsidR="00694B4F" w:rsidRDefault="00694B4F"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208449"/>
      <w:docPartObj>
        <w:docPartGallery w:val="Page Numbers (Bottom of Page)"/>
        <w:docPartUnique/>
      </w:docPartObj>
    </w:sdtPr>
    <w:sdtContent>
      <w:sdt>
        <w:sdtPr>
          <w:id w:val="-1537260279"/>
          <w:docPartObj>
            <w:docPartGallery w:val="Page Numbers (Top of Page)"/>
            <w:docPartUnique/>
          </w:docPartObj>
        </w:sdtPr>
        <w:sdtContent>
          <w:p w14:paraId="62237A44" w14:textId="77777777" w:rsidR="005877A6" w:rsidRDefault="005877A6" w:rsidP="005877A6">
            <w:pPr>
              <w:pStyle w:val="Footer"/>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06167A25" w14:textId="77777777" w:rsidR="005877A6" w:rsidRPr="00FA6161" w:rsidRDefault="005877A6" w:rsidP="005877A6">
    <w:pPr>
      <w:pStyle w:val="Footer"/>
      <w:jc w:val="center"/>
      <w:rPr>
        <w:sz w:val="16"/>
      </w:rPr>
    </w:pPr>
    <w:r w:rsidRPr="00FA6161">
      <w:rPr>
        <w:sz w:val="16"/>
      </w:rPr>
      <w:t>Personal Dosimetry Service</w:t>
    </w:r>
  </w:p>
  <w:p w14:paraId="27587F16" w14:textId="77777777" w:rsidR="005877A6" w:rsidRPr="00FA6161" w:rsidRDefault="005877A6" w:rsidP="005877A6">
    <w:pPr>
      <w:pStyle w:val="Footer"/>
      <w:jc w:val="center"/>
      <w:rPr>
        <w:sz w:val="16"/>
      </w:rPr>
    </w:pPr>
    <w:r w:rsidRPr="00FA6161">
      <w:rPr>
        <w:sz w:val="16"/>
      </w:rPr>
      <w:t>CRCE, Chilton, Didcot, OXON OX11 0RQ</w:t>
    </w:r>
  </w:p>
  <w:p w14:paraId="091037D3" w14:textId="77777777" w:rsidR="005877A6" w:rsidRPr="00FA6161" w:rsidRDefault="005877A6" w:rsidP="005877A6">
    <w:pPr>
      <w:pStyle w:val="Footer"/>
      <w:jc w:val="center"/>
      <w:rPr>
        <w:sz w:val="16"/>
      </w:rPr>
    </w:pPr>
    <w:r w:rsidRPr="00FA6161">
      <w:rPr>
        <w:sz w:val="16"/>
      </w:rPr>
      <w:t xml:space="preserve">Tel: 01235 825240    </w:t>
    </w:r>
  </w:p>
  <w:p w14:paraId="4E3A6268" w14:textId="77777777" w:rsidR="005877A6" w:rsidRPr="006D7BB3" w:rsidRDefault="00000000" w:rsidP="005877A6">
    <w:pPr>
      <w:pStyle w:val="Footer"/>
      <w:jc w:val="center"/>
      <w:rPr>
        <w:color w:val="000080"/>
        <w:sz w:val="16"/>
      </w:rPr>
    </w:pPr>
    <w:hyperlink r:id="rId1" w:history="1">
      <w:r w:rsidR="005877A6">
        <w:rPr>
          <w:rStyle w:val="Hyperlink"/>
          <w:sz w:val="16"/>
        </w:rPr>
        <w:t>personaldosimetry@ukhsa.gov.uk</w:t>
      </w:r>
    </w:hyperlink>
  </w:p>
  <w:p w14:paraId="0B3CAA3E" w14:textId="0D3E4F55"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r w:rsidR="00A0463B">
      <w:rPr>
        <w:noProof/>
        <w:sz w:val="20"/>
        <w:szCs w:val="20"/>
      </w:rPr>
      <w:t>/</w:t>
    </w:r>
    <w:r w:rsidR="00A0463B">
      <w:rPr>
        <w:noProof/>
        <w:sz w:val="20"/>
        <w:szCs w:val="20"/>
      </w:rPr>
      <w:fldChar w:fldCharType="begin"/>
    </w:r>
    <w:r w:rsidR="00A0463B">
      <w:rPr>
        <w:noProof/>
        <w:sz w:val="20"/>
        <w:szCs w:val="20"/>
      </w:rPr>
      <w:instrText xml:space="preserve"> NUMPAGES   \* MERGEFORMAT </w:instrText>
    </w:r>
    <w:r w:rsidR="00A0463B">
      <w:rPr>
        <w:noProof/>
        <w:sz w:val="20"/>
        <w:szCs w:val="20"/>
      </w:rPr>
      <w:fldChar w:fldCharType="separate"/>
    </w:r>
    <w:r w:rsidR="00A0463B">
      <w:rPr>
        <w:noProof/>
        <w:sz w:val="20"/>
        <w:szCs w:val="20"/>
      </w:rPr>
      <w:t>4</w:t>
    </w:r>
    <w:r w:rsidR="00A0463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691076"/>
      <w:docPartObj>
        <w:docPartGallery w:val="Page Numbers (Bottom of Page)"/>
        <w:docPartUnique/>
      </w:docPartObj>
    </w:sdtPr>
    <w:sdtContent>
      <w:sdt>
        <w:sdtPr>
          <w:id w:val="-1705238520"/>
          <w:docPartObj>
            <w:docPartGallery w:val="Page Numbers (Top of Page)"/>
            <w:docPartUnique/>
          </w:docPartObj>
        </w:sdtPr>
        <w:sdtContent>
          <w:p w14:paraId="5187F337" w14:textId="41F17522" w:rsidR="006D7BB3" w:rsidRDefault="006D7BB3">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152F13" w14:textId="77777777" w:rsidR="006D7BB3" w:rsidRPr="00FA6161" w:rsidRDefault="006D7BB3" w:rsidP="006D7BB3">
    <w:pPr>
      <w:pStyle w:val="Footer"/>
      <w:jc w:val="center"/>
      <w:rPr>
        <w:sz w:val="16"/>
      </w:rPr>
    </w:pPr>
    <w:r w:rsidRPr="00FA6161">
      <w:rPr>
        <w:sz w:val="16"/>
      </w:rPr>
      <w:t>Personal Dosimetry Service</w:t>
    </w:r>
  </w:p>
  <w:p w14:paraId="22BBA659" w14:textId="31112D71" w:rsidR="006D7BB3" w:rsidRPr="00FA6161" w:rsidRDefault="005953FE" w:rsidP="006D7BB3">
    <w:pPr>
      <w:pStyle w:val="Footer"/>
      <w:jc w:val="center"/>
      <w:rPr>
        <w:sz w:val="16"/>
      </w:rPr>
    </w:pPr>
    <w:r>
      <w:rPr>
        <w:sz w:val="16"/>
      </w:rPr>
      <w:t xml:space="preserve">UKHSA, </w:t>
    </w:r>
    <w:r w:rsidR="006D7BB3" w:rsidRPr="00FA6161">
      <w:rPr>
        <w:sz w:val="16"/>
      </w:rPr>
      <w:t>Chilton, Didcot, OXON OX11 0RQ</w:t>
    </w:r>
  </w:p>
  <w:p w14:paraId="13E971E3" w14:textId="77777777" w:rsidR="006D7BB3" w:rsidRPr="00FA6161" w:rsidRDefault="006D7BB3" w:rsidP="006D7BB3">
    <w:pPr>
      <w:pStyle w:val="Footer"/>
      <w:jc w:val="center"/>
      <w:rPr>
        <w:sz w:val="16"/>
      </w:rPr>
    </w:pPr>
    <w:r w:rsidRPr="00FA6161">
      <w:rPr>
        <w:sz w:val="16"/>
      </w:rPr>
      <w:t xml:space="preserve">Tel: 01235 825240    </w:t>
    </w:r>
  </w:p>
  <w:p w14:paraId="00C1EA62" w14:textId="74B7B2F9" w:rsidR="005E4A5D" w:rsidRPr="006D7BB3" w:rsidRDefault="00000000" w:rsidP="006D7BB3">
    <w:pPr>
      <w:pStyle w:val="Footer"/>
      <w:jc w:val="center"/>
      <w:rPr>
        <w:color w:val="000080"/>
        <w:sz w:val="16"/>
      </w:rPr>
    </w:pPr>
    <w:hyperlink r:id="rId1" w:history="1">
      <w:r w:rsidR="006D7BB3">
        <w:rPr>
          <w:rStyle w:val="Hyperlink"/>
          <w:sz w:val="16"/>
        </w:rPr>
        <w:t>personaldosimetry@ukhsa.gov.uk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C7C" w14:textId="77777777" w:rsidR="00694B4F" w:rsidRDefault="00694B4F" w:rsidP="00AD2F73">
      <w:r>
        <w:separator/>
      </w:r>
    </w:p>
  </w:footnote>
  <w:footnote w:type="continuationSeparator" w:id="0">
    <w:p w14:paraId="35356517" w14:textId="77777777" w:rsidR="00694B4F" w:rsidRDefault="00694B4F" w:rsidP="00AD2F73">
      <w:r>
        <w:continuationSeparator/>
      </w:r>
    </w:p>
  </w:footnote>
  <w:footnote w:id="1">
    <w:p w14:paraId="48FB07E1" w14:textId="1FD554AB" w:rsidR="0007216A" w:rsidRDefault="0007216A" w:rsidP="0007216A">
      <w:pPr>
        <w:pStyle w:val="FootnoteText"/>
        <w:rPr>
          <w:sz w:val="18"/>
          <w:szCs w:val="18"/>
        </w:rPr>
      </w:pPr>
      <w:r>
        <w:rPr>
          <w:rStyle w:val="FootnoteReference"/>
        </w:rPr>
        <w:footnoteRef/>
      </w:r>
      <w:r>
        <w:t xml:space="preserve"> </w:t>
      </w:r>
      <w:r>
        <w:rPr>
          <w:sz w:val="18"/>
          <w:szCs w:val="18"/>
        </w:rPr>
        <w:t xml:space="preserve">Front: as viewed with code array at bottom and chamfered edge at top </w:t>
      </w:r>
      <w:r>
        <w:rPr>
          <w:sz w:val="18"/>
          <w:szCs w:val="18"/>
          <w:u w:val="single"/>
        </w:rPr>
        <w:t>left.</w:t>
      </w:r>
    </w:p>
  </w:footnote>
  <w:footnote w:id="2">
    <w:p w14:paraId="616A1156" w14:textId="77777777" w:rsidR="0007216A" w:rsidRDefault="0007216A" w:rsidP="0007216A">
      <w:pPr>
        <w:pStyle w:val="FootnoteText"/>
      </w:pPr>
      <w:r>
        <w:rPr>
          <w:rStyle w:val="FootnoteReference"/>
        </w:rPr>
        <w:footnoteRef/>
      </w:r>
      <w:r>
        <w:t xml:space="preserve"> </w:t>
      </w:r>
      <w:r>
        <w:rPr>
          <w:sz w:val="18"/>
          <w:szCs w:val="18"/>
        </w:rPr>
        <w:t xml:space="preserve">Back: as viewed with code array at bottom and chamfered edge at top </w:t>
      </w:r>
      <w:r>
        <w:rPr>
          <w:sz w:val="18"/>
          <w:szCs w:val="18"/>
          <w:u w:val="single"/>
        </w:rPr>
        <w:t>right</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EBDB" w14:textId="29B8891B" w:rsidR="007A42FE" w:rsidRDefault="00952208" w:rsidP="00B230E3">
    <w:pPr>
      <w:spacing w:line="240" w:lineRule="atLeast"/>
      <w:ind w:left="-284"/>
    </w:pPr>
    <w:r>
      <w:rPr>
        <w:noProof/>
      </w:rPr>
      <mc:AlternateContent>
        <mc:Choice Requires="wps">
          <w:drawing>
            <wp:anchor distT="45720" distB="45720" distL="114300" distR="114300" simplePos="0" relativeHeight="251659264" behindDoc="0" locked="0" layoutInCell="1" allowOverlap="1" wp14:anchorId="4FE549A0" wp14:editId="46B2A89D">
              <wp:simplePos x="0" y="0"/>
              <wp:positionH relativeFrom="column">
                <wp:posOffset>3793490</wp:posOffset>
              </wp:positionH>
              <wp:positionV relativeFrom="paragraph">
                <wp:posOffset>173355</wp:posOffset>
              </wp:positionV>
              <wp:extent cx="2360930" cy="1404620"/>
              <wp:effectExtent l="0" t="0" r="889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69B305" w14:textId="2575C320" w:rsidR="005877A6" w:rsidRDefault="0007216A" w:rsidP="005953FE">
                          <w:pPr>
                            <w:ind w:left="1440" w:firstLine="720"/>
                          </w:pPr>
                          <w:r>
                            <w:t>2022A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549A0" id="_x0000_t202" coordsize="21600,21600" o:spt="202" path="m,l,21600r21600,l21600,xe">
              <v:stroke joinstyle="miter"/>
              <v:path gradientshapeok="t" o:connecttype="rect"/>
            </v:shapetype>
            <v:shape id="Text Box 2" o:spid="_x0000_s1028" type="#_x0000_t202" style="position:absolute;left:0;text-align:left;margin-left:298.7pt;margin-top:13.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" stroked="f">
              <v:textbox style="mso-fit-shape-to-text:t">
                <w:txbxContent>
                  <w:p w14:paraId="1569B305" w14:textId="2575C320" w:rsidR="005877A6" w:rsidRDefault="0007216A" w:rsidP="005953FE">
                    <w:pPr>
                      <w:ind w:left="1440" w:firstLine="720"/>
                    </w:pPr>
                    <w:r>
                      <w:t>2022A</w:t>
                    </w:r>
                  </w:p>
                </w:txbxContent>
              </v:textbox>
              <w10:wrap type="square"/>
            </v:shape>
          </w:pict>
        </mc:Fallback>
      </mc:AlternateContent>
    </w:r>
    <w:r w:rsidR="007A42FE">
      <w:rPr>
        <w:noProof/>
      </w:rPr>
      <w:drawing>
        <wp:inline distT="0" distB="0" distL="0" distR="0" wp14:anchorId="6BC4AEA6" wp14:editId="736CFCCE">
          <wp:extent cx="1295400" cy="1231900"/>
          <wp:effectExtent l="0" t="0" r="0" b="0"/>
          <wp:docPr id="1" name="Picture 1"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p w14:paraId="75FEE9F3" w14:textId="77777777" w:rsidR="0057662F" w:rsidRDefault="0057662F" w:rsidP="00AD2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022F" w14:textId="24436A27" w:rsidR="00D93F6C" w:rsidRDefault="00D93F6C" w:rsidP="00B230E3">
    <w:pPr>
      <w:spacing w:line="240" w:lineRule="atLeast"/>
      <w:ind w:left="-284"/>
    </w:pPr>
  </w:p>
  <w:p w14:paraId="4B0F88BC" w14:textId="77777777" w:rsidR="00D93F6C" w:rsidRDefault="00D93F6C"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5E"/>
    <w:multiLevelType w:val="hybridMultilevel"/>
    <w:tmpl w:val="3A5C60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00465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8A"/>
    <w:rsid w:val="0000018C"/>
    <w:rsid w:val="0001156B"/>
    <w:rsid w:val="0001276E"/>
    <w:rsid w:val="0007216A"/>
    <w:rsid w:val="000742C2"/>
    <w:rsid w:val="00096FFC"/>
    <w:rsid w:val="000C50FB"/>
    <w:rsid w:val="000D5B3F"/>
    <w:rsid w:val="000E193A"/>
    <w:rsid w:val="00151D61"/>
    <w:rsid w:val="00154084"/>
    <w:rsid w:val="0016255D"/>
    <w:rsid w:val="0019479C"/>
    <w:rsid w:val="001F6988"/>
    <w:rsid w:val="002111C8"/>
    <w:rsid w:val="00237976"/>
    <w:rsid w:val="00270D62"/>
    <w:rsid w:val="002A610F"/>
    <w:rsid w:val="002A7394"/>
    <w:rsid w:val="002C2E25"/>
    <w:rsid w:val="00303D9F"/>
    <w:rsid w:val="00357B33"/>
    <w:rsid w:val="00364873"/>
    <w:rsid w:val="00371781"/>
    <w:rsid w:val="00394631"/>
    <w:rsid w:val="003A000A"/>
    <w:rsid w:val="003B3383"/>
    <w:rsid w:val="003F071F"/>
    <w:rsid w:val="003F66F5"/>
    <w:rsid w:val="00411FD9"/>
    <w:rsid w:val="00415F3E"/>
    <w:rsid w:val="00425B35"/>
    <w:rsid w:val="00426281"/>
    <w:rsid w:val="004B70A8"/>
    <w:rsid w:val="004D2CF2"/>
    <w:rsid w:val="00517170"/>
    <w:rsid w:val="005342B6"/>
    <w:rsid w:val="005629A6"/>
    <w:rsid w:val="0057662F"/>
    <w:rsid w:val="00576873"/>
    <w:rsid w:val="005877A6"/>
    <w:rsid w:val="005953FE"/>
    <w:rsid w:val="005A1F71"/>
    <w:rsid w:val="005B0D4C"/>
    <w:rsid w:val="005C6114"/>
    <w:rsid w:val="005E4A5D"/>
    <w:rsid w:val="00636A73"/>
    <w:rsid w:val="0064639E"/>
    <w:rsid w:val="0066498D"/>
    <w:rsid w:val="00677382"/>
    <w:rsid w:val="006778CF"/>
    <w:rsid w:val="00694B4F"/>
    <w:rsid w:val="00696F5B"/>
    <w:rsid w:val="006A115E"/>
    <w:rsid w:val="006B1EEC"/>
    <w:rsid w:val="006B42FE"/>
    <w:rsid w:val="006D3FD0"/>
    <w:rsid w:val="006D7BB3"/>
    <w:rsid w:val="00713811"/>
    <w:rsid w:val="00715686"/>
    <w:rsid w:val="007403F6"/>
    <w:rsid w:val="0075105C"/>
    <w:rsid w:val="00757153"/>
    <w:rsid w:val="00780F04"/>
    <w:rsid w:val="007A42FE"/>
    <w:rsid w:val="007C460C"/>
    <w:rsid w:val="007D3AAC"/>
    <w:rsid w:val="007D6212"/>
    <w:rsid w:val="007E1EE0"/>
    <w:rsid w:val="007E5FEC"/>
    <w:rsid w:val="007E6EB2"/>
    <w:rsid w:val="00844C9D"/>
    <w:rsid w:val="00850E60"/>
    <w:rsid w:val="00862E82"/>
    <w:rsid w:val="00864BA5"/>
    <w:rsid w:val="00886B83"/>
    <w:rsid w:val="00891799"/>
    <w:rsid w:val="00893C64"/>
    <w:rsid w:val="008A34C2"/>
    <w:rsid w:val="008D6BA4"/>
    <w:rsid w:val="008F3AC3"/>
    <w:rsid w:val="00900854"/>
    <w:rsid w:val="00925D4B"/>
    <w:rsid w:val="00952208"/>
    <w:rsid w:val="009949AE"/>
    <w:rsid w:val="0099748F"/>
    <w:rsid w:val="009D51E3"/>
    <w:rsid w:val="009F0B27"/>
    <w:rsid w:val="00A0463B"/>
    <w:rsid w:val="00A053AE"/>
    <w:rsid w:val="00A15FF9"/>
    <w:rsid w:val="00AB7020"/>
    <w:rsid w:val="00AD2F73"/>
    <w:rsid w:val="00AF7628"/>
    <w:rsid w:val="00B230E3"/>
    <w:rsid w:val="00B359C6"/>
    <w:rsid w:val="00B50CE9"/>
    <w:rsid w:val="00B94AB2"/>
    <w:rsid w:val="00BE3227"/>
    <w:rsid w:val="00BF13D8"/>
    <w:rsid w:val="00BF28E3"/>
    <w:rsid w:val="00BF3941"/>
    <w:rsid w:val="00C04FC0"/>
    <w:rsid w:val="00C20E27"/>
    <w:rsid w:val="00C62D09"/>
    <w:rsid w:val="00C6305C"/>
    <w:rsid w:val="00CA7F05"/>
    <w:rsid w:val="00CB5ABF"/>
    <w:rsid w:val="00CD17CE"/>
    <w:rsid w:val="00CD39A5"/>
    <w:rsid w:val="00CF34F5"/>
    <w:rsid w:val="00D24ECB"/>
    <w:rsid w:val="00D76AB2"/>
    <w:rsid w:val="00D93F6C"/>
    <w:rsid w:val="00E13E23"/>
    <w:rsid w:val="00E14D00"/>
    <w:rsid w:val="00E503DD"/>
    <w:rsid w:val="00E70004"/>
    <w:rsid w:val="00E7584C"/>
    <w:rsid w:val="00E7633A"/>
    <w:rsid w:val="00EB260A"/>
    <w:rsid w:val="00EB3E86"/>
    <w:rsid w:val="00F65D29"/>
    <w:rsid w:val="00F71B34"/>
    <w:rsid w:val="00F9028A"/>
    <w:rsid w:val="00F96F16"/>
    <w:rsid w:val="00FD0D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F5286"/>
  <w15:docId w15:val="{46EFA403-0B74-4DCF-9DED-F35C1710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rsid w:val="00096FFC"/>
    <w:pPr>
      <w:tabs>
        <w:tab w:val="center" w:pos="4513"/>
        <w:tab w:val="right" w:pos="9026"/>
      </w:tabs>
      <w:spacing w:line="240" w:lineRule="auto"/>
    </w:pPr>
  </w:style>
  <w:style w:type="character" w:customStyle="1" w:styleId="FooterChar">
    <w:name w:val="Footer Char"/>
    <w:link w:val="Footer"/>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character" w:styleId="Hyperlink">
    <w:name w:val="Hyperlink"/>
    <w:basedOn w:val="DefaultParagraphFont"/>
    <w:rsid w:val="006D7BB3"/>
    <w:rPr>
      <w:color w:val="0000FF"/>
      <w:u w:val="single"/>
    </w:rPr>
  </w:style>
  <w:style w:type="paragraph" w:styleId="FootnoteText">
    <w:name w:val="footnote text"/>
    <w:basedOn w:val="Normal"/>
    <w:link w:val="FootnoteTextChar"/>
    <w:uiPriority w:val="99"/>
    <w:semiHidden/>
    <w:unhideWhenUsed/>
    <w:rsid w:val="0007216A"/>
    <w:pPr>
      <w:spacing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07216A"/>
    <w:rPr>
      <w:sz w:val="20"/>
      <w:szCs w:val="20"/>
      <w:lang w:eastAsia="en-US"/>
    </w:rPr>
  </w:style>
  <w:style w:type="character" w:styleId="FootnoteReference">
    <w:name w:val="footnote reference"/>
    <w:basedOn w:val="DefaultParagraphFont"/>
    <w:uiPriority w:val="99"/>
    <w:semiHidden/>
    <w:unhideWhenUsed/>
    <w:rsid w:val="0007216A"/>
    <w:rPr>
      <w:vertAlign w:val="superscript"/>
    </w:rPr>
  </w:style>
  <w:style w:type="paragraph" w:styleId="ListParagraph">
    <w:name w:val="List Paragraph"/>
    <w:basedOn w:val="Normal"/>
    <w:uiPriority w:val="34"/>
    <w:qFormat/>
    <w:rsid w:val="0007216A"/>
    <w:pPr>
      <w:ind w:left="720"/>
      <w:contextualSpacing/>
    </w:pPr>
  </w:style>
  <w:style w:type="paragraph" w:customStyle="1" w:styleId="TableText">
    <w:name w:val="Table Text"/>
    <w:basedOn w:val="Normal"/>
    <w:rsid w:val="0007216A"/>
    <w:pPr>
      <w:spacing w:before="40" w:after="40" w:line="240" w:lineRule="auto"/>
    </w:pPr>
    <w:rPr>
      <w:rFonts w:eastAsia="Times New Roman"/>
      <w:b/>
      <w:sz w:val="22"/>
      <w:szCs w:val="22"/>
      <w:lang w:eastAsia="en-US"/>
    </w:rPr>
  </w:style>
  <w:style w:type="character" w:styleId="CommentReference">
    <w:name w:val="annotation reference"/>
    <w:basedOn w:val="DefaultParagraphFont"/>
    <w:uiPriority w:val="99"/>
    <w:semiHidden/>
    <w:unhideWhenUsed/>
    <w:rsid w:val="00B50CE9"/>
    <w:rPr>
      <w:sz w:val="16"/>
      <w:szCs w:val="16"/>
    </w:rPr>
  </w:style>
  <w:style w:type="paragraph" w:styleId="CommentText">
    <w:name w:val="annotation text"/>
    <w:basedOn w:val="Normal"/>
    <w:link w:val="CommentTextChar"/>
    <w:uiPriority w:val="99"/>
    <w:semiHidden/>
    <w:unhideWhenUsed/>
    <w:rsid w:val="00B50CE9"/>
    <w:pPr>
      <w:spacing w:line="240" w:lineRule="auto"/>
    </w:pPr>
    <w:rPr>
      <w:sz w:val="20"/>
      <w:szCs w:val="20"/>
    </w:rPr>
  </w:style>
  <w:style w:type="character" w:customStyle="1" w:styleId="CommentTextChar">
    <w:name w:val="Comment Text Char"/>
    <w:basedOn w:val="DefaultParagraphFont"/>
    <w:link w:val="CommentText"/>
    <w:uiPriority w:val="99"/>
    <w:semiHidden/>
    <w:rsid w:val="00B50CE9"/>
    <w:rPr>
      <w:sz w:val="20"/>
      <w:szCs w:val="20"/>
    </w:rPr>
  </w:style>
  <w:style w:type="paragraph" w:styleId="CommentSubject">
    <w:name w:val="annotation subject"/>
    <w:basedOn w:val="CommentText"/>
    <w:next w:val="CommentText"/>
    <w:link w:val="CommentSubjectChar"/>
    <w:uiPriority w:val="99"/>
    <w:semiHidden/>
    <w:unhideWhenUsed/>
    <w:rsid w:val="00B50CE9"/>
    <w:rPr>
      <w:b/>
      <w:bCs/>
    </w:rPr>
  </w:style>
  <w:style w:type="character" w:customStyle="1" w:styleId="CommentSubjectChar">
    <w:name w:val="Comment Subject Char"/>
    <w:basedOn w:val="CommentTextChar"/>
    <w:link w:val="CommentSubject"/>
    <w:uiPriority w:val="99"/>
    <w:semiHidden/>
    <w:rsid w:val="00B50C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6631">
      <w:bodyDiv w:val="1"/>
      <w:marLeft w:val="0"/>
      <w:marRight w:val="0"/>
      <w:marTop w:val="0"/>
      <w:marBottom w:val="0"/>
      <w:divBdr>
        <w:top w:val="none" w:sz="0" w:space="0" w:color="auto"/>
        <w:left w:val="none" w:sz="0" w:space="0" w:color="auto"/>
        <w:bottom w:val="none" w:sz="0" w:space="0" w:color="auto"/>
        <w:right w:val="none" w:sz="0" w:space="0" w:color="auto"/>
      </w:divBdr>
    </w:div>
    <w:div w:id="982541544">
      <w:bodyDiv w:val="1"/>
      <w:marLeft w:val="0"/>
      <w:marRight w:val="0"/>
      <w:marTop w:val="0"/>
      <w:marBottom w:val="0"/>
      <w:divBdr>
        <w:top w:val="none" w:sz="0" w:space="0" w:color="auto"/>
        <w:left w:val="none" w:sz="0" w:space="0" w:color="auto"/>
        <w:bottom w:val="none" w:sz="0" w:space="0" w:color="auto"/>
        <w:right w:val="none" w:sz="0" w:space="0" w:color="auto"/>
      </w:divBdr>
    </w:div>
    <w:div w:id="1417753249">
      <w:bodyDiv w:val="1"/>
      <w:marLeft w:val="0"/>
      <w:marRight w:val="0"/>
      <w:marTop w:val="0"/>
      <w:marBottom w:val="0"/>
      <w:divBdr>
        <w:top w:val="none" w:sz="0" w:space="0" w:color="auto"/>
        <w:left w:val="none" w:sz="0" w:space="0" w:color="auto"/>
        <w:bottom w:val="none" w:sz="0" w:space="0" w:color="auto"/>
        <w:right w:val="none" w:sz="0" w:space="0" w:color="auto"/>
      </w:divBdr>
    </w:div>
    <w:div w:id="21142792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kradon.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personaldosimetry@hpa.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ersonaldosimetry@hp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y.Gibbens\Downloads\ukhsa_plain_document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61F18-66DA-43F6-BEDA-4278CE6424C2}">
  <ds:schemaRefs>
    <ds:schemaRef ds:uri="http://schemas.microsoft.com/sharepoint/v3/contenttype/forms"/>
  </ds:schemaRefs>
</ds:datastoreItem>
</file>

<file path=customXml/itemProps2.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FA1F9B-DF60-4D1B-A756-E6C28277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ukhsa_plain_document_template-1</Template>
  <TotalTime>22</TotalTime>
  <Pages>4</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3706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Nicky Gibbens</dc:creator>
  <cp:lastModifiedBy>Frantisek Kasanic</cp:lastModifiedBy>
  <cp:revision>2</cp:revision>
  <dcterms:created xsi:type="dcterms:W3CDTF">2022-09-08T09:46:00Z</dcterms:created>
  <dcterms:modified xsi:type="dcterms:W3CDTF">2022-09-08T09:46:00Z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