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31135C58"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044AE0">
        <w:rPr>
          <w:rFonts w:ascii="Arial" w:hAnsi="Arial" w:cs="Arial"/>
          <w:b/>
          <w:color w:val="000000"/>
          <w:sz w:val="48"/>
          <w:szCs w:val="48"/>
        </w:rPr>
        <w:t>LEASEHOLD PROPERTY SEARCH AND NEGOTIATION SERVICES</w:t>
      </w:r>
    </w:p>
    <w:p w14:paraId="33EEE7B4" w14:textId="4BC783AE"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843CCB">
        <w:rPr>
          <w:rFonts w:ascii="Arial" w:hAnsi="Arial" w:cs="Arial"/>
          <w:b/>
          <w:color w:val="000000"/>
          <w:sz w:val="48"/>
          <w:szCs w:val="48"/>
        </w:rPr>
        <w:t xml:space="preserve"> LC</w:t>
      </w:r>
      <w:r w:rsidR="00B1464E">
        <w:rPr>
          <w:rFonts w:ascii="Arial" w:hAnsi="Arial" w:cs="Arial"/>
          <w:b/>
          <w:color w:val="000000"/>
          <w:sz w:val="48"/>
          <w:szCs w:val="48"/>
        </w:rPr>
        <w:t>/202</w:t>
      </w:r>
      <w:r w:rsidR="006769A9">
        <w:rPr>
          <w:rFonts w:ascii="Arial" w:hAnsi="Arial" w:cs="Arial"/>
          <w:b/>
          <w:color w:val="000000"/>
          <w:sz w:val="48"/>
          <w:szCs w:val="48"/>
        </w:rPr>
        <w:t>3</w:t>
      </w:r>
      <w:r w:rsidR="00B1464E">
        <w:rPr>
          <w:rFonts w:ascii="Arial" w:hAnsi="Arial" w:cs="Arial"/>
          <w:b/>
          <w:color w:val="000000"/>
          <w:sz w:val="48"/>
          <w:szCs w:val="48"/>
        </w:rPr>
        <w:t>/04/01</w:t>
      </w:r>
    </w:p>
    <w:p w14:paraId="6F3BC3D9" w14:textId="6A3C89A3"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044AE0">
        <w:rPr>
          <w:rFonts w:ascii="Arial" w:hAnsi="Arial" w:cs="Arial"/>
          <w:b/>
          <w:color w:val="000000"/>
          <w:sz w:val="32"/>
          <w:szCs w:val="32"/>
        </w:rPr>
        <w:t xml:space="preserve">Closing Date for Tenders: </w:t>
      </w:r>
      <w:r w:rsidR="00135395" w:rsidRPr="00DB6599">
        <w:rPr>
          <w:rFonts w:ascii="Arial" w:hAnsi="Arial" w:cs="Arial"/>
          <w:b/>
          <w:color w:val="000000"/>
          <w:sz w:val="32"/>
          <w:szCs w:val="32"/>
        </w:rPr>
        <w:t>21</w:t>
      </w:r>
      <w:r w:rsidR="00403978" w:rsidRPr="00044AE0">
        <w:rPr>
          <w:rFonts w:ascii="Arial" w:hAnsi="Arial" w:cs="Arial"/>
          <w:b/>
          <w:color w:val="000000"/>
          <w:sz w:val="32"/>
          <w:szCs w:val="32"/>
        </w:rPr>
        <w:t xml:space="preserve"> </w:t>
      </w:r>
      <w:r w:rsidR="006769A9" w:rsidRPr="00DB6599">
        <w:rPr>
          <w:rFonts w:ascii="Arial" w:hAnsi="Arial" w:cs="Arial"/>
          <w:b/>
          <w:color w:val="000000"/>
          <w:sz w:val="32"/>
          <w:szCs w:val="32"/>
        </w:rPr>
        <w:t>April</w:t>
      </w:r>
      <w:r w:rsidR="00403978" w:rsidRPr="00044AE0">
        <w:rPr>
          <w:rFonts w:ascii="Arial" w:hAnsi="Arial" w:cs="Arial"/>
          <w:b/>
          <w:color w:val="000000"/>
          <w:sz w:val="32"/>
          <w:szCs w:val="32"/>
        </w:rPr>
        <w:t xml:space="preserve"> 202</w:t>
      </w:r>
      <w:r w:rsidR="006769A9" w:rsidRPr="00044AE0">
        <w:rPr>
          <w:rFonts w:ascii="Arial" w:hAnsi="Arial" w:cs="Arial"/>
          <w:b/>
          <w:color w:val="000000"/>
          <w:sz w:val="32"/>
          <w:szCs w:val="32"/>
        </w:rPr>
        <w:t>3</w:t>
      </w:r>
      <w:r w:rsidR="00A762B6" w:rsidRPr="00044AE0">
        <w:rPr>
          <w:rFonts w:ascii="Arial" w:hAnsi="Arial" w:cs="Arial"/>
          <w:b/>
          <w:color w:val="000000"/>
          <w:sz w:val="32"/>
          <w:szCs w:val="32"/>
        </w:rPr>
        <w:t xml:space="preserve"> (Noon)</w:t>
      </w:r>
    </w:p>
    <w:p w14:paraId="62D54567" w14:textId="00B458A5"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044AE0">
        <w:rPr>
          <w:rFonts w:ascii="Arial" w:hAnsi="Arial" w:cs="Arial"/>
          <w:b/>
          <w:color w:val="000000"/>
          <w:sz w:val="32"/>
          <w:szCs w:val="32"/>
        </w:rPr>
        <w:t xml:space="preserve">Contract Commencement Date: </w:t>
      </w:r>
      <w:r w:rsidR="00135395" w:rsidRPr="00DB6599">
        <w:rPr>
          <w:rFonts w:ascii="Arial" w:hAnsi="Arial" w:cs="Arial"/>
          <w:b/>
          <w:color w:val="000000"/>
          <w:sz w:val="32"/>
          <w:szCs w:val="32"/>
        </w:rPr>
        <w:t>1 May</w:t>
      </w:r>
      <w:r w:rsidR="00403978" w:rsidRPr="00044AE0">
        <w:rPr>
          <w:rFonts w:ascii="Arial" w:hAnsi="Arial" w:cs="Arial"/>
          <w:b/>
          <w:color w:val="000000"/>
          <w:sz w:val="32"/>
          <w:szCs w:val="32"/>
        </w:rPr>
        <w:t xml:space="preserve"> 202</w:t>
      </w:r>
      <w:r w:rsidR="006769A9" w:rsidRPr="00044AE0">
        <w:rPr>
          <w:rFonts w:ascii="Arial" w:hAnsi="Arial" w:cs="Arial"/>
          <w:b/>
          <w:color w:val="000000"/>
          <w:sz w:val="32"/>
          <w:szCs w:val="32"/>
        </w:rPr>
        <w:t>3</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1600D4">
          <w:headerReference w:type="default" r:id="rId9"/>
          <w:footerReference w:type="default" r:id="rId10"/>
          <w:footerReference w:type="first" r:id="rId11"/>
          <w:type w:val="continuous"/>
          <w:pgSz w:w="11906" w:h="16838"/>
          <w:pgMar w:top="1134" w:right="1134" w:bottom="1134" w:left="1134" w:header="708" w:footer="708" w:gutter="0"/>
          <w:cols w:space="708"/>
          <w:docGrid w:linePitch="360"/>
        </w:sectPr>
      </w:pPr>
    </w:p>
    <w:p w14:paraId="37BA4FD0" w14:textId="3ED99C52" w:rsidR="003D256C"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color w:val="000000"/>
          <w:sz w:val="28"/>
          <w:szCs w:val="28"/>
        </w:rPr>
        <w:lastRenderedPageBreak/>
        <w:t>CONTENTS</w:t>
      </w:r>
    </w:p>
    <w:sdt>
      <w:sdtPr>
        <w:rPr>
          <w:rFonts w:ascii="Arial" w:eastAsia="Times New Roman" w:hAnsi="Arial" w:cs="Arial"/>
          <w:color w:val="auto"/>
          <w:sz w:val="24"/>
          <w:szCs w:val="24"/>
          <w:lang w:val="en-GB"/>
        </w:rPr>
        <w:id w:val="536555738"/>
        <w:docPartObj>
          <w:docPartGallery w:val="Table of Contents"/>
          <w:docPartUnique/>
        </w:docPartObj>
      </w:sdtPr>
      <w:sdtEndPr>
        <w:rPr>
          <w:rFonts w:ascii="Times New Roman" w:hAnsi="Times New Roman" w:cs="Times New Roman"/>
          <w:b/>
          <w:bCs/>
          <w:noProof/>
          <w:sz w:val="20"/>
          <w:szCs w:val="20"/>
        </w:rPr>
      </w:sdtEndPr>
      <w:sdtContent>
        <w:p w14:paraId="5A078FC7" w14:textId="56D770F5" w:rsidR="009831DE" w:rsidRPr="00DB6599" w:rsidRDefault="009831DE">
          <w:pPr>
            <w:pStyle w:val="TOCHeading"/>
            <w:rPr>
              <w:rFonts w:ascii="Arial" w:hAnsi="Arial" w:cs="Arial"/>
              <w:sz w:val="24"/>
              <w:szCs w:val="24"/>
            </w:rPr>
          </w:pPr>
        </w:p>
        <w:p w14:paraId="63474B83" w14:textId="4D67705C" w:rsidR="009831DE" w:rsidRPr="00DB6599" w:rsidRDefault="009831DE">
          <w:pPr>
            <w:pStyle w:val="TOC1"/>
            <w:rPr>
              <w:rFonts w:eastAsiaTheme="minorEastAsia"/>
              <w:caps w:val="0"/>
              <w:lang w:eastAsia="en-GB"/>
            </w:rPr>
          </w:pPr>
          <w:r w:rsidRPr="00DB6599">
            <w:fldChar w:fldCharType="begin"/>
          </w:r>
          <w:r w:rsidRPr="009831DE">
            <w:instrText xml:space="preserve"> TOC \o "1-3" \h \z \u </w:instrText>
          </w:r>
          <w:r w:rsidRPr="00DB6599">
            <w:fldChar w:fldCharType="separate"/>
          </w:r>
          <w:hyperlink w:anchor="_Toc131362067" w:history="1">
            <w:r w:rsidRPr="009831DE">
              <w:rPr>
                <w:rStyle w:val="Hyperlink"/>
              </w:rPr>
              <w:t>1.</w:t>
            </w:r>
            <w:r w:rsidRPr="00DB6599">
              <w:rPr>
                <w:rFonts w:eastAsiaTheme="minorEastAsia"/>
                <w:caps w:val="0"/>
                <w:lang w:eastAsia="en-GB"/>
              </w:rPr>
              <w:tab/>
            </w:r>
            <w:r w:rsidRPr="009831DE">
              <w:rPr>
                <w:rStyle w:val="Hyperlink"/>
              </w:rPr>
              <w:t>INTRODUCTION AND BACKGROUND</w:t>
            </w:r>
            <w:r w:rsidRPr="009831DE">
              <w:rPr>
                <w:webHidden/>
              </w:rPr>
              <w:tab/>
            </w:r>
            <w:r w:rsidRPr="009831DE">
              <w:rPr>
                <w:webHidden/>
              </w:rPr>
              <w:fldChar w:fldCharType="begin"/>
            </w:r>
            <w:r w:rsidRPr="009831DE">
              <w:rPr>
                <w:webHidden/>
              </w:rPr>
              <w:instrText xml:space="preserve"> PAGEREF _Toc131362067 \h </w:instrText>
            </w:r>
            <w:r w:rsidRPr="009831DE">
              <w:rPr>
                <w:webHidden/>
              </w:rPr>
            </w:r>
            <w:r w:rsidRPr="009831DE">
              <w:rPr>
                <w:webHidden/>
              </w:rPr>
              <w:fldChar w:fldCharType="separate"/>
            </w:r>
            <w:r w:rsidRPr="009831DE">
              <w:rPr>
                <w:webHidden/>
              </w:rPr>
              <w:t>4</w:t>
            </w:r>
            <w:r w:rsidRPr="009831DE">
              <w:rPr>
                <w:webHidden/>
              </w:rPr>
              <w:fldChar w:fldCharType="end"/>
            </w:r>
          </w:hyperlink>
        </w:p>
        <w:p w14:paraId="4128D5B4" w14:textId="6ED8AB94" w:rsidR="009831DE" w:rsidRPr="00DB6599" w:rsidRDefault="00A92DD5">
          <w:pPr>
            <w:pStyle w:val="TOC1"/>
            <w:rPr>
              <w:rFonts w:eastAsiaTheme="minorEastAsia"/>
              <w:caps w:val="0"/>
              <w:lang w:eastAsia="en-GB"/>
            </w:rPr>
          </w:pPr>
          <w:hyperlink w:anchor="_Toc131362068" w:history="1">
            <w:r w:rsidR="009831DE" w:rsidRPr="009831DE">
              <w:rPr>
                <w:rStyle w:val="Hyperlink"/>
              </w:rPr>
              <w:t>2.</w:t>
            </w:r>
            <w:r w:rsidR="009831DE" w:rsidRPr="00DB6599">
              <w:rPr>
                <w:rFonts w:eastAsiaTheme="minorEastAsia"/>
                <w:caps w:val="0"/>
                <w:lang w:eastAsia="en-GB"/>
              </w:rPr>
              <w:tab/>
            </w:r>
            <w:r w:rsidR="009831DE" w:rsidRPr="009831DE">
              <w:rPr>
                <w:rStyle w:val="Hyperlink"/>
              </w:rPr>
              <w:t>SPECIFICATION OF SERVICE</w:t>
            </w:r>
            <w:r w:rsidR="009831DE" w:rsidRPr="009831DE">
              <w:rPr>
                <w:webHidden/>
              </w:rPr>
              <w:tab/>
            </w:r>
            <w:r w:rsidR="009831DE" w:rsidRPr="009831DE">
              <w:rPr>
                <w:webHidden/>
              </w:rPr>
              <w:fldChar w:fldCharType="begin"/>
            </w:r>
            <w:r w:rsidR="009831DE" w:rsidRPr="009831DE">
              <w:rPr>
                <w:webHidden/>
              </w:rPr>
              <w:instrText xml:space="preserve"> PAGEREF _Toc131362068 \h </w:instrText>
            </w:r>
            <w:r w:rsidR="009831DE" w:rsidRPr="009831DE">
              <w:rPr>
                <w:webHidden/>
              </w:rPr>
            </w:r>
            <w:r w:rsidR="009831DE" w:rsidRPr="009831DE">
              <w:rPr>
                <w:webHidden/>
              </w:rPr>
              <w:fldChar w:fldCharType="separate"/>
            </w:r>
            <w:r w:rsidR="009831DE" w:rsidRPr="009831DE">
              <w:rPr>
                <w:webHidden/>
              </w:rPr>
              <w:t>6</w:t>
            </w:r>
            <w:r w:rsidR="009831DE" w:rsidRPr="009831DE">
              <w:rPr>
                <w:webHidden/>
              </w:rPr>
              <w:fldChar w:fldCharType="end"/>
            </w:r>
          </w:hyperlink>
        </w:p>
        <w:p w14:paraId="569B308F" w14:textId="42478EBF" w:rsidR="009831DE" w:rsidRPr="00DB6599" w:rsidRDefault="00A92DD5">
          <w:pPr>
            <w:pStyle w:val="TOC1"/>
            <w:rPr>
              <w:rFonts w:eastAsiaTheme="minorEastAsia"/>
              <w:caps w:val="0"/>
              <w:lang w:eastAsia="en-GB"/>
            </w:rPr>
          </w:pPr>
          <w:hyperlink w:anchor="_Toc131362069" w:history="1">
            <w:r w:rsidR="009831DE" w:rsidRPr="009831DE">
              <w:rPr>
                <w:rStyle w:val="Hyperlink"/>
              </w:rPr>
              <w:t>3.</w:t>
            </w:r>
            <w:r w:rsidR="009831DE" w:rsidRPr="00DB6599">
              <w:rPr>
                <w:rFonts w:eastAsiaTheme="minorEastAsia"/>
                <w:caps w:val="0"/>
                <w:lang w:eastAsia="en-GB"/>
              </w:rPr>
              <w:tab/>
            </w:r>
            <w:r w:rsidR="009831DE" w:rsidRPr="009831DE">
              <w:rPr>
                <w:rStyle w:val="Hyperlink"/>
              </w:rPr>
              <w:t>EVALUATION OF TENDERS</w:t>
            </w:r>
            <w:r w:rsidR="009831DE" w:rsidRPr="009831DE">
              <w:rPr>
                <w:webHidden/>
              </w:rPr>
              <w:tab/>
            </w:r>
            <w:r w:rsidR="009831DE" w:rsidRPr="009831DE">
              <w:rPr>
                <w:webHidden/>
              </w:rPr>
              <w:fldChar w:fldCharType="begin"/>
            </w:r>
            <w:r w:rsidR="009831DE" w:rsidRPr="009831DE">
              <w:rPr>
                <w:webHidden/>
              </w:rPr>
              <w:instrText xml:space="preserve"> PAGEREF _Toc131362069 \h </w:instrText>
            </w:r>
            <w:r w:rsidR="009831DE" w:rsidRPr="009831DE">
              <w:rPr>
                <w:webHidden/>
              </w:rPr>
            </w:r>
            <w:r w:rsidR="009831DE" w:rsidRPr="009831DE">
              <w:rPr>
                <w:webHidden/>
              </w:rPr>
              <w:fldChar w:fldCharType="separate"/>
            </w:r>
            <w:r w:rsidR="009831DE" w:rsidRPr="009831DE">
              <w:rPr>
                <w:webHidden/>
              </w:rPr>
              <w:t>9</w:t>
            </w:r>
            <w:r w:rsidR="009831DE" w:rsidRPr="009831DE">
              <w:rPr>
                <w:webHidden/>
              </w:rPr>
              <w:fldChar w:fldCharType="end"/>
            </w:r>
          </w:hyperlink>
        </w:p>
        <w:p w14:paraId="1AA2B372" w14:textId="3825B781" w:rsidR="009831DE" w:rsidRPr="00DB6599" w:rsidRDefault="00A92DD5">
          <w:pPr>
            <w:pStyle w:val="TOC1"/>
            <w:rPr>
              <w:rFonts w:eastAsiaTheme="minorEastAsia"/>
              <w:caps w:val="0"/>
              <w:lang w:eastAsia="en-GB"/>
            </w:rPr>
          </w:pPr>
          <w:hyperlink w:anchor="_Toc131362070" w:history="1">
            <w:r w:rsidR="009831DE" w:rsidRPr="009831DE">
              <w:rPr>
                <w:rStyle w:val="Hyperlink"/>
              </w:rPr>
              <w:t>4.</w:t>
            </w:r>
            <w:r w:rsidR="009831DE" w:rsidRPr="00DB6599">
              <w:rPr>
                <w:rFonts w:eastAsiaTheme="minorEastAsia"/>
                <w:caps w:val="0"/>
                <w:lang w:eastAsia="en-GB"/>
              </w:rPr>
              <w:tab/>
            </w:r>
            <w:r w:rsidR="009831DE" w:rsidRPr="009831DE">
              <w:rPr>
                <w:rStyle w:val="Hyperlink"/>
              </w:rPr>
              <w:t>RULES OF TENDER</w:t>
            </w:r>
            <w:r w:rsidR="009831DE" w:rsidRPr="009831DE">
              <w:rPr>
                <w:webHidden/>
              </w:rPr>
              <w:tab/>
            </w:r>
            <w:r w:rsidR="009831DE" w:rsidRPr="009831DE">
              <w:rPr>
                <w:webHidden/>
              </w:rPr>
              <w:fldChar w:fldCharType="begin"/>
            </w:r>
            <w:r w:rsidR="009831DE" w:rsidRPr="009831DE">
              <w:rPr>
                <w:webHidden/>
              </w:rPr>
              <w:instrText xml:space="preserve"> PAGEREF _Toc131362070 \h </w:instrText>
            </w:r>
            <w:r w:rsidR="009831DE" w:rsidRPr="009831DE">
              <w:rPr>
                <w:webHidden/>
              </w:rPr>
            </w:r>
            <w:r w:rsidR="009831DE" w:rsidRPr="009831DE">
              <w:rPr>
                <w:webHidden/>
              </w:rPr>
              <w:fldChar w:fldCharType="separate"/>
            </w:r>
            <w:r w:rsidR="009831DE" w:rsidRPr="009831DE">
              <w:rPr>
                <w:webHidden/>
              </w:rPr>
              <w:t>11</w:t>
            </w:r>
            <w:r w:rsidR="009831DE" w:rsidRPr="009831DE">
              <w:rPr>
                <w:webHidden/>
              </w:rPr>
              <w:fldChar w:fldCharType="end"/>
            </w:r>
          </w:hyperlink>
        </w:p>
        <w:p w14:paraId="6ECAD98E" w14:textId="7A47B883" w:rsidR="009831DE" w:rsidRPr="00DB6599" w:rsidRDefault="00A92DD5">
          <w:pPr>
            <w:pStyle w:val="TOC1"/>
            <w:rPr>
              <w:rFonts w:eastAsiaTheme="minorEastAsia"/>
              <w:caps w:val="0"/>
              <w:lang w:eastAsia="en-GB"/>
            </w:rPr>
          </w:pPr>
          <w:hyperlink w:anchor="_Toc131362071" w:history="1">
            <w:r w:rsidR="009831DE" w:rsidRPr="009831DE">
              <w:rPr>
                <w:rStyle w:val="Hyperlink"/>
              </w:rPr>
              <w:t>5.</w:t>
            </w:r>
            <w:r w:rsidR="009831DE" w:rsidRPr="00DB6599">
              <w:rPr>
                <w:rFonts w:eastAsiaTheme="minorEastAsia"/>
                <w:caps w:val="0"/>
                <w:lang w:eastAsia="en-GB"/>
              </w:rPr>
              <w:tab/>
            </w:r>
            <w:r w:rsidR="009831DE" w:rsidRPr="009831DE">
              <w:rPr>
                <w:rStyle w:val="Hyperlink"/>
              </w:rPr>
              <w:t>PREPARATION AND SUBMISSION OF TENDERS</w:t>
            </w:r>
            <w:r w:rsidR="009831DE" w:rsidRPr="009831DE">
              <w:rPr>
                <w:webHidden/>
              </w:rPr>
              <w:tab/>
            </w:r>
            <w:r w:rsidR="009831DE" w:rsidRPr="009831DE">
              <w:rPr>
                <w:webHidden/>
              </w:rPr>
              <w:fldChar w:fldCharType="begin"/>
            </w:r>
            <w:r w:rsidR="009831DE" w:rsidRPr="009831DE">
              <w:rPr>
                <w:webHidden/>
              </w:rPr>
              <w:instrText xml:space="preserve"> PAGEREF _Toc131362071 \h </w:instrText>
            </w:r>
            <w:r w:rsidR="009831DE" w:rsidRPr="009831DE">
              <w:rPr>
                <w:webHidden/>
              </w:rPr>
            </w:r>
            <w:r w:rsidR="009831DE" w:rsidRPr="009831DE">
              <w:rPr>
                <w:webHidden/>
              </w:rPr>
              <w:fldChar w:fldCharType="separate"/>
            </w:r>
            <w:r w:rsidR="009831DE" w:rsidRPr="009831DE">
              <w:rPr>
                <w:webHidden/>
              </w:rPr>
              <w:t>14</w:t>
            </w:r>
            <w:r w:rsidR="009831DE" w:rsidRPr="009831DE">
              <w:rPr>
                <w:webHidden/>
              </w:rPr>
              <w:fldChar w:fldCharType="end"/>
            </w:r>
          </w:hyperlink>
        </w:p>
        <w:p w14:paraId="6F23A4AD" w14:textId="7FB81E0E" w:rsidR="009831DE" w:rsidRDefault="009831DE">
          <w:r w:rsidRPr="00DB6599">
            <w:rPr>
              <w:rFonts w:ascii="Arial" w:hAnsi="Arial" w:cs="Arial"/>
              <w:b/>
              <w:bCs/>
              <w:noProof/>
              <w:sz w:val="24"/>
              <w:szCs w:val="24"/>
            </w:rPr>
            <w:fldChar w:fldCharType="end"/>
          </w:r>
        </w:p>
      </w:sdtContent>
    </w:sdt>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1EEDF511"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r w:rsidR="00B057AE" w:rsidRPr="00E3232E">
        <w:rPr>
          <w:rFonts w:cs="Arial"/>
          <w:b w:val="0"/>
          <w:color w:val="000000"/>
          <w:sz w:val="22"/>
          <w:szCs w:val="22"/>
        </w:rPr>
        <w:t xml:space="preserve"> </w:t>
      </w:r>
      <w:bookmarkStart w:id="1" w:name="_Toc337118624"/>
      <w:bookmarkEnd w:id="0"/>
    </w:p>
    <w:p w14:paraId="445D8770" w14:textId="300272F9" w:rsidR="003D256C"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 xml:space="preserve">Supplied </w:t>
      </w:r>
      <w:proofErr w:type="gramStart"/>
      <w:r w:rsidR="00E47F7D">
        <w:rPr>
          <w:rFonts w:cs="Arial"/>
          <w:b w:val="0"/>
          <w:color w:val="000000"/>
          <w:sz w:val="22"/>
          <w:szCs w:val="22"/>
        </w:rPr>
        <w:t>Separately</w:t>
      </w:r>
      <w:r w:rsidR="000C1B4E">
        <w:rPr>
          <w:rFonts w:cs="Arial"/>
          <w:b w:val="0"/>
          <w:color w:val="000000"/>
          <w:sz w:val="22"/>
          <w:szCs w:val="22"/>
        </w:rPr>
        <w:t xml:space="preserve"> </w:t>
      </w:r>
      <w:r w:rsidR="00E47F7D">
        <w:rPr>
          <w:rFonts w:cs="Arial"/>
          <w:b w:val="0"/>
          <w:color w:val="000000"/>
          <w:sz w:val="22"/>
          <w:szCs w:val="22"/>
        </w:rPr>
        <w:t>–</w:t>
      </w:r>
      <w:r w:rsidRPr="00E3232E">
        <w:rPr>
          <w:rFonts w:cs="Arial"/>
          <w:b w:val="0"/>
          <w:color w:val="000000"/>
          <w:sz w:val="22"/>
          <w:szCs w:val="22"/>
        </w:rPr>
        <w:t>Tender</w:t>
      </w:r>
      <w:proofErr w:type="gramEnd"/>
      <w:r w:rsidRPr="00E3232E">
        <w:rPr>
          <w:rFonts w:cs="Arial"/>
          <w:b w:val="0"/>
          <w:color w:val="000000"/>
          <w:sz w:val="22"/>
          <w:szCs w:val="22"/>
        </w:rPr>
        <w:t xml:space="preserve"> Submission Document (to be completed and returned by tenderer)</w:t>
      </w:r>
      <w:bookmarkEnd w:id="1"/>
    </w:p>
    <w:p w14:paraId="69017FCD" w14:textId="75A79A03" w:rsidR="001B00D3" w:rsidRPr="00DB6599" w:rsidRDefault="001B00D3"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Appendix C</w:t>
      </w:r>
      <w:r>
        <w:rPr>
          <w:rFonts w:cs="Arial"/>
          <w:color w:val="000000"/>
          <w:sz w:val="22"/>
          <w:szCs w:val="22"/>
        </w:rPr>
        <w:tab/>
      </w:r>
      <w:r w:rsidRPr="00DB6599">
        <w:rPr>
          <w:rFonts w:cs="Arial"/>
          <w:b w:val="0"/>
          <w:bCs/>
          <w:color w:val="000000"/>
          <w:sz w:val="22"/>
          <w:szCs w:val="22"/>
        </w:rPr>
        <w:t xml:space="preserve">Main office (Southwark Street) proposed </w:t>
      </w:r>
      <w:proofErr w:type="gramStart"/>
      <w:r w:rsidRPr="00DB6599">
        <w:rPr>
          <w:rFonts w:cs="Arial"/>
          <w:b w:val="0"/>
          <w:bCs/>
          <w:color w:val="000000"/>
          <w:sz w:val="22"/>
          <w:szCs w:val="22"/>
        </w:rPr>
        <w:t>floorplan</w:t>
      </w:r>
      <w:proofErr w:type="gramEnd"/>
    </w:p>
    <w:p w14:paraId="39CC66DE" w14:textId="7305F11A" w:rsidR="001B00D3" w:rsidRDefault="001B00D3"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Appendix D</w:t>
      </w:r>
      <w:r>
        <w:rPr>
          <w:rFonts w:cs="Arial"/>
          <w:color w:val="000000"/>
          <w:sz w:val="22"/>
          <w:szCs w:val="22"/>
        </w:rPr>
        <w:tab/>
      </w:r>
      <w:r w:rsidR="00B83365">
        <w:rPr>
          <w:rFonts w:cs="Arial"/>
          <w:b w:val="0"/>
          <w:bCs/>
          <w:color w:val="000000"/>
          <w:sz w:val="22"/>
          <w:szCs w:val="22"/>
        </w:rPr>
        <w:t xml:space="preserve">Tribunal service (Chancery Exchange) proposed </w:t>
      </w:r>
      <w:proofErr w:type="gramStart"/>
      <w:r w:rsidR="00B83365">
        <w:rPr>
          <w:rFonts w:cs="Arial"/>
          <w:b w:val="0"/>
          <w:bCs/>
          <w:color w:val="000000"/>
          <w:sz w:val="22"/>
          <w:szCs w:val="22"/>
        </w:rPr>
        <w:t>floorplan</w:t>
      </w:r>
      <w:proofErr w:type="gramEnd"/>
    </w:p>
    <w:p w14:paraId="5176B2B5" w14:textId="0A2A2181" w:rsidR="00B83365" w:rsidRPr="001B00D3" w:rsidRDefault="00B83365"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 xml:space="preserve">Appendix E </w:t>
      </w:r>
      <w:r>
        <w:rPr>
          <w:rFonts w:cs="Arial"/>
          <w:color w:val="000000"/>
          <w:sz w:val="22"/>
          <w:szCs w:val="22"/>
        </w:rPr>
        <w:tab/>
      </w:r>
      <w:r w:rsidRPr="00DB6599">
        <w:rPr>
          <w:rFonts w:cs="Arial"/>
          <w:b w:val="0"/>
          <w:bCs/>
          <w:color w:val="000000"/>
          <w:sz w:val="22"/>
          <w:szCs w:val="22"/>
        </w:rPr>
        <w:t>Furniture legend and communal spaces information</w:t>
      </w:r>
    </w:p>
    <w:p w14:paraId="53219A92" w14:textId="77777777"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14:paraId="4B33A66F"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1784D089"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 xml:space="preserve">‘the Contractor’ means the </w:t>
      </w:r>
      <w:proofErr w:type="gramStart"/>
      <w:r w:rsidRPr="008C33CA">
        <w:rPr>
          <w:rFonts w:cs="Arial"/>
          <w:b w:val="0"/>
          <w:color w:val="000000"/>
          <w:sz w:val="22"/>
          <w:szCs w:val="22"/>
        </w:rPr>
        <w:t>particular organisation</w:t>
      </w:r>
      <w:proofErr w:type="gramEnd"/>
      <w:r w:rsidRPr="008C33CA">
        <w:rPr>
          <w:rFonts w:cs="Arial"/>
          <w:b w:val="0"/>
          <w:color w:val="000000"/>
          <w:sz w:val="22"/>
          <w:szCs w:val="22"/>
        </w:rPr>
        <w:t xml:space="preserve">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w:t>
      </w:r>
      <w:proofErr w:type="gramStart"/>
      <w:r w:rsidRPr="008C33CA">
        <w:rPr>
          <w:rFonts w:cs="Arial"/>
          <w:b w:val="0"/>
          <w:color w:val="000000"/>
          <w:sz w:val="22"/>
          <w:szCs w:val="22"/>
        </w:rPr>
        <w:t>the public body</w:t>
      </w:r>
      <w:proofErr w:type="gramEnd"/>
      <w:r w:rsidRPr="008C33CA">
        <w:rPr>
          <w:rFonts w:cs="Arial"/>
          <w:b w:val="0"/>
          <w:color w:val="000000"/>
          <w:sz w:val="22"/>
          <w:szCs w:val="22"/>
        </w:rPr>
        <w:t xml:space="preserve"> which has opted to </w:t>
      </w:r>
      <w:r w:rsidR="00B057AE">
        <w:rPr>
          <w:rFonts w:cs="Arial"/>
          <w:b w:val="0"/>
          <w:color w:val="000000"/>
          <w:sz w:val="22"/>
          <w:szCs w:val="22"/>
        </w:rPr>
        <w:t>run an open tender process to appoint a contractor.</w:t>
      </w:r>
    </w:p>
    <w:p w14:paraId="39C2B37A" w14:textId="6D82EB19"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DE03F3">
        <w:rPr>
          <w:rFonts w:cs="Arial"/>
          <w:b w:val="0"/>
          <w:color w:val="000000"/>
          <w:sz w:val="22"/>
          <w:szCs w:val="22"/>
        </w:rPr>
        <w:t>leasehold property search and negotiations</w:t>
      </w:r>
      <w:r w:rsidR="00B057AE" w:rsidRPr="008C33CA">
        <w:rPr>
          <w:rFonts w:cs="Arial"/>
          <w:b w:val="0"/>
          <w:color w:val="000000"/>
          <w:sz w:val="22"/>
          <w:szCs w:val="22"/>
        </w:rPr>
        <w:t xml:space="preserve"> </w:t>
      </w:r>
      <w:r w:rsidRPr="008C33CA">
        <w:rPr>
          <w:rFonts w:cs="Arial"/>
          <w:b w:val="0"/>
          <w:color w:val="000000"/>
          <w:sz w:val="22"/>
          <w:szCs w:val="22"/>
        </w:rPr>
        <w:t>service.</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3187E4B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2" w:history="1">
        <w:r w:rsidR="00A92DD5" w:rsidRPr="007D5E31">
          <w:rPr>
            <w:rStyle w:val="Hyperlink"/>
            <w:rFonts w:ascii="Arial" w:hAnsi="Arial" w:cs="Arial"/>
            <w:sz w:val="22"/>
            <w:szCs w:val="22"/>
          </w:rPr>
          <w:t>David.sanni@londoncouncils.gov.uk</w:t>
        </w:r>
      </w:hyperlink>
    </w:p>
    <w:p w14:paraId="16CFC964" w14:textId="42ACAE57"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6975A6">
        <w:rPr>
          <w:rFonts w:ascii="Arial" w:hAnsi="Arial" w:cs="Arial"/>
          <w:color w:val="000000"/>
          <w:sz w:val="22"/>
          <w:szCs w:val="22"/>
        </w:rPr>
        <w:t>t</w:t>
      </w:r>
      <w:r w:rsidR="00314ED0" w:rsidRPr="006975A6">
        <w:rPr>
          <w:rFonts w:ascii="Arial" w:hAnsi="Arial" w:cs="Arial"/>
          <w:color w:val="000000"/>
          <w:sz w:val="22"/>
          <w:szCs w:val="22"/>
        </w:rPr>
        <w:t>enderers</w:t>
      </w:r>
      <w:r w:rsidRPr="006975A6">
        <w:rPr>
          <w:rFonts w:ascii="Arial" w:hAnsi="Arial" w:cs="Arial"/>
          <w:color w:val="000000"/>
          <w:sz w:val="22"/>
          <w:szCs w:val="22"/>
        </w:rPr>
        <w:t>. The final date for raising any questions is</w:t>
      </w:r>
      <w:r w:rsidR="008743EC" w:rsidRPr="006975A6">
        <w:rPr>
          <w:rFonts w:ascii="Arial" w:hAnsi="Arial" w:cs="Arial"/>
          <w:color w:val="000000"/>
          <w:sz w:val="22"/>
          <w:szCs w:val="22"/>
        </w:rPr>
        <w:t xml:space="preserve"> </w:t>
      </w:r>
      <w:r w:rsidR="00A92DD5">
        <w:rPr>
          <w:rFonts w:ascii="Arial" w:hAnsi="Arial" w:cs="Arial"/>
          <w:b/>
          <w:color w:val="000000"/>
          <w:sz w:val="22"/>
          <w:szCs w:val="22"/>
        </w:rPr>
        <w:t>14</w:t>
      </w:r>
      <w:r w:rsidR="00403978" w:rsidRPr="006975A6">
        <w:rPr>
          <w:rFonts w:ascii="Arial" w:hAnsi="Arial" w:cs="Arial"/>
          <w:b/>
          <w:color w:val="000000"/>
          <w:sz w:val="22"/>
          <w:szCs w:val="22"/>
        </w:rPr>
        <w:t xml:space="preserve"> April 202</w:t>
      </w:r>
      <w:r w:rsidR="00C16E37" w:rsidRPr="006975A6">
        <w:rPr>
          <w:rFonts w:ascii="Arial" w:hAnsi="Arial" w:cs="Arial"/>
          <w:b/>
          <w:color w:val="000000"/>
          <w:sz w:val="22"/>
          <w:szCs w:val="22"/>
        </w:rPr>
        <w:t>3</w:t>
      </w:r>
      <w:r w:rsidR="00E3232E" w:rsidRPr="006975A6">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bookmarkStart w:id="9" w:name="_Toc131362067"/>
      <w:r w:rsidRPr="008C33CA">
        <w:rPr>
          <w:rFonts w:cs="Arial"/>
          <w:color w:val="000000"/>
          <w:sz w:val="28"/>
          <w:szCs w:val="28"/>
        </w:rPr>
        <w:lastRenderedPageBreak/>
        <w:t>1.</w:t>
      </w:r>
      <w:r w:rsidRPr="008C33CA">
        <w:rPr>
          <w:rFonts w:cs="Arial"/>
          <w:color w:val="000000"/>
          <w:sz w:val="28"/>
          <w:szCs w:val="28"/>
        </w:rPr>
        <w:tab/>
        <w:t>INTRODUCTION AND BACKGROUND</w:t>
      </w:r>
      <w:bookmarkEnd w:id="8"/>
      <w:bookmarkEnd w:id="9"/>
    </w:p>
    <w:p w14:paraId="5ACED133" w14:textId="263EA197"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To Tender </w:t>
      </w:r>
      <w:proofErr w:type="gramStart"/>
      <w:r w:rsidRPr="00E47F7D">
        <w:rPr>
          <w:rFonts w:ascii="Arial" w:hAnsi="Arial" w:cs="Arial"/>
          <w:b/>
          <w:sz w:val="28"/>
          <w:szCs w:val="28"/>
        </w:rPr>
        <w:t>For</w:t>
      </w:r>
      <w:proofErr w:type="gramEnd"/>
      <w:r w:rsidRPr="00E47F7D">
        <w:rPr>
          <w:rFonts w:ascii="Arial" w:hAnsi="Arial" w:cs="Arial"/>
          <w:b/>
          <w:sz w:val="28"/>
          <w:szCs w:val="28"/>
        </w:rPr>
        <w:t xml:space="preserve"> </w:t>
      </w:r>
      <w:r w:rsidR="006769A9">
        <w:rPr>
          <w:rFonts w:ascii="Arial" w:hAnsi="Arial" w:cs="Arial"/>
          <w:b/>
          <w:sz w:val="28"/>
          <w:szCs w:val="28"/>
        </w:rPr>
        <w:t>Leasehold Property Search</w:t>
      </w:r>
      <w:r w:rsidR="00DB6599">
        <w:rPr>
          <w:rFonts w:ascii="Arial" w:hAnsi="Arial" w:cs="Arial"/>
          <w:b/>
          <w:sz w:val="28"/>
          <w:szCs w:val="28"/>
        </w:rPr>
        <w:t xml:space="preserve"> and Negotiation Services</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pPr>
        <w:rPr>
          <w:rFonts w:ascii="Arial" w:hAnsi="Arial" w:cs="Arial"/>
          <w:b/>
          <w:sz w:val="22"/>
          <w:szCs w:val="22"/>
        </w:rPr>
      </w:pPr>
    </w:p>
    <w:p w14:paraId="7BE9789C" w14:textId="77777777" w:rsidR="00B057AE" w:rsidRPr="00B057AE" w:rsidRDefault="00B057AE">
      <w:pPr>
        <w:rPr>
          <w:rFonts w:ascii="Arial" w:hAnsi="Arial" w:cs="Arial"/>
          <w:b/>
          <w:sz w:val="22"/>
          <w:szCs w:val="22"/>
        </w:rPr>
      </w:pPr>
      <w:r w:rsidRPr="00B057AE">
        <w:rPr>
          <w:rFonts w:ascii="Arial" w:hAnsi="Arial" w:cs="Arial"/>
          <w:b/>
          <w:sz w:val="22"/>
          <w:szCs w:val="22"/>
        </w:rPr>
        <w:t>Introduction</w:t>
      </w:r>
    </w:p>
    <w:p w14:paraId="2EB9DFA2" w14:textId="77777777" w:rsidR="00DD0642" w:rsidRDefault="00DD0642">
      <w:pPr>
        <w:rPr>
          <w:rFonts w:ascii="Arial" w:hAnsi="Arial" w:cs="Arial"/>
          <w:sz w:val="22"/>
          <w:szCs w:val="22"/>
        </w:rPr>
      </w:pPr>
    </w:p>
    <w:p w14:paraId="54CEA465" w14:textId="3C784FCB" w:rsidR="006769A9" w:rsidRDefault="006769A9">
      <w:pPr>
        <w:rPr>
          <w:rFonts w:ascii="Arial" w:hAnsi="Arial" w:cs="Arial"/>
          <w:sz w:val="22"/>
          <w:szCs w:val="22"/>
        </w:rPr>
      </w:pPr>
      <w:r w:rsidRPr="006769A9">
        <w:rPr>
          <w:rFonts w:ascii="Arial" w:hAnsi="Arial" w:cs="Arial"/>
          <w:sz w:val="22"/>
          <w:szCs w:val="22"/>
        </w:rPr>
        <w:t>London Councils is the collective of Local Government in London where shared ambitions are developed, agreed, championed, and delivered by members working together. Through London Councils, boroughs speak as one and collaborate with the government, the Mayor of London, the London public sector, the third sector, business, and other key UK and international cities.</w:t>
      </w:r>
    </w:p>
    <w:p w14:paraId="645AA7E9" w14:textId="04F1960F" w:rsidR="006769A9" w:rsidRDefault="006769A9">
      <w:pPr>
        <w:rPr>
          <w:rFonts w:ascii="Arial" w:hAnsi="Arial" w:cs="Arial"/>
          <w:sz w:val="22"/>
          <w:szCs w:val="22"/>
        </w:rPr>
      </w:pPr>
    </w:p>
    <w:p w14:paraId="43166A7B" w14:textId="1AD83B13" w:rsidR="006769A9" w:rsidRDefault="001A16EC">
      <w:pPr>
        <w:rPr>
          <w:rFonts w:ascii="Arial" w:hAnsi="Arial" w:cs="Arial"/>
          <w:sz w:val="22"/>
          <w:szCs w:val="22"/>
        </w:rPr>
      </w:pPr>
      <w:r w:rsidRPr="001A16EC">
        <w:rPr>
          <w:rFonts w:ascii="Arial" w:hAnsi="Arial" w:cs="Arial"/>
          <w:sz w:val="22"/>
          <w:szCs w:val="22"/>
        </w:rPr>
        <w:t xml:space="preserve">London Councils makes the case to government, the Mayor of </w:t>
      </w:r>
      <w:proofErr w:type="gramStart"/>
      <w:r w:rsidRPr="001A16EC">
        <w:rPr>
          <w:rFonts w:ascii="Arial" w:hAnsi="Arial" w:cs="Arial"/>
          <w:sz w:val="22"/>
          <w:szCs w:val="22"/>
        </w:rPr>
        <w:t>London</w:t>
      </w:r>
      <w:proofErr w:type="gramEnd"/>
      <w:r w:rsidRPr="001A16EC">
        <w:rPr>
          <w:rFonts w:ascii="Arial" w:hAnsi="Arial" w:cs="Arial"/>
          <w:sz w:val="22"/>
          <w:szCs w:val="22"/>
        </w:rPr>
        <w:t xml:space="preserve"> and others to get the best deal for Londoners and to ensure that our member authorities have the resources, freedoms and powers to do the best possible job for their residents and local businesses.</w:t>
      </w:r>
    </w:p>
    <w:p w14:paraId="48B8DE35" w14:textId="33116856" w:rsidR="006769A9" w:rsidRDefault="006769A9">
      <w:pPr>
        <w:rPr>
          <w:rFonts w:ascii="Arial" w:hAnsi="Arial" w:cs="Arial"/>
          <w:sz w:val="22"/>
          <w:szCs w:val="22"/>
        </w:rPr>
      </w:pPr>
    </w:p>
    <w:p w14:paraId="46C4F92C" w14:textId="7C97686F" w:rsidR="00B057AE" w:rsidRPr="00B057AE" w:rsidRDefault="001A16EC" w:rsidP="001A16EC">
      <w:pPr>
        <w:rPr>
          <w:rFonts w:ascii="Arial" w:hAnsi="Arial" w:cs="Arial"/>
          <w:sz w:val="22"/>
          <w:szCs w:val="22"/>
        </w:rPr>
      </w:pPr>
      <w:r w:rsidRPr="001A16EC">
        <w:rPr>
          <w:rFonts w:ascii="Arial" w:hAnsi="Arial" w:cs="Arial"/>
          <w:sz w:val="22"/>
          <w:szCs w:val="22"/>
        </w:rPr>
        <w:t xml:space="preserve">London Councils runs </w:t>
      </w:r>
      <w:proofErr w:type="gramStart"/>
      <w:r w:rsidRPr="001A16EC">
        <w:rPr>
          <w:rFonts w:ascii="Arial" w:hAnsi="Arial" w:cs="Arial"/>
          <w:sz w:val="22"/>
          <w:szCs w:val="22"/>
        </w:rPr>
        <w:t>a number of</w:t>
      </w:r>
      <w:proofErr w:type="gramEnd"/>
      <w:r w:rsidRPr="001A16EC">
        <w:rPr>
          <w:rFonts w:ascii="Arial" w:hAnsi="Arial" w:cs="Arial"/>
          <w:sz w:val="22"/>
          <w:szCs w:val="22"/>
        </w:rPr>
        <w:t xml:space="preserve"> direct services for Londoners on behalf of our member authorities including the Freedom Pass, Taxi Card, London-wide Lorry Control and Health Emergency Badge services. It also runs an independent parking and traffic appeals service and a pan-London commissioned grants programme for the voluntary sector. London Councils acts as a catalyst for the effective sharing among boroughs – be that ideas, good practice, people, resources, or policies and new approaches.</w:t>
      </w:r>
    </w:p>
    <w:p w14:paraId="0D97FA9C" w14:textId="77777777" w:rsidR="00B057AE" w:rsidRPr="00B057AE" w:rsidRDefault="00B057AE">
      <w:pPr>
        <w:rPr>
          <w:rFonts w:ascii="Arial" w:hAnsi="Arial" w:cs="Arial"/>
          <w:sz w:val="22"/>
          <w:szCs w:val="22"/>
        </w:rPr>
      </w:pPr>
    </w:p>
    <w:p w14:paraId="1A75DC2F" w14:textId="10E80353" w:rsidR="00B057AE" w:rsidRDefault="002271C7">
      <w:pPr>
        <w:rPr>
          <w:rFonts w:ascii="Arial" w:hAnsi="Arial" w:cs="Arial"/>
          <w:b/>
          <w:sz w:val="22"/>
          <w:szCs w:val="22"/>
        </w:rPr>
      </w:pPr>
      <w:r w:rsidRPr="00DC5F1E">
        <w:rPr>
          <w:rFonts w:ascii="Arial" w:hAnsi="Arial" w:cs="Arial"/>
          <w:b/>
          <w:sz w:val="22"/>
          <w:szCs w:val="22"/>
        </w:rPr>
        <w:t>Background</w:t>
      </w:r>
    </w:p>
    <w:p w14:paraId="2FD444AB" w14:textId="2BC523FE" w:rsidR="00DD0642" w:rsidRDefault="00DD0642">
      <w:pPr>
        <w:rPr>
          <w:rFonts w:ascii="Arial" w:hAnsi="Arial" w:cs="Arial"/>
          <w:bCs/>
          <w:sz w:val="22"/>
          <w:szCs w:val="22"/>
        </w:rPr>
      </w:pPr>
    </w:p>
    <w:p w14:paraId="45028E75" w14:textId="7FA0BCFE" w:rsidR="00DD0642" w:rsidRDefault="009369E9">
      <w:pPr>
        <w:rPr>
          <w:rFonts w:ascii="Arial" w:hAnsi="Arial" w:cs="Arial"/>
          <w:bCs/>
          <w:sz w:val="22"/>
          <w:szCs w:val="22"/>
        </w:rPr>
      </w:pPr>
      <w:r>
        <w:rPr>
          <w:rFonts w:ascii="Arial" w:hAnsi="Arial" w:cs="Arial"/>
          <w:bCs/>
          <w:sz w:val="22"/>
          <w:szCs w:val="22"/>
        </w:rPr>
        <w:t>London Councils</w:t>
      </w:r>
      <w:r w:rsidR="00734699">
        <w:rPr>
          <w:rFonts w:ascii="Arial" w:hAnsi="Arial" w:cs="Arial"/>
          <w:bCs/>
          <w:sz w:val="22"/>
          <w:szCs w:val="22"/>
        </w:rPr>
        <w:t>’</w:t>
      </w:r>
      <w:r>
        <w:rPr>
          <w:rFonts w:ascii="Arial" w:hAnsi="Arial" w:cs="Arial"/>
          <w:bCs/>
          <w:sz w:val="22"/>
          <w:szCs w:val="22"/>
        </w:rPr>
        <w:t xml:space="preserve"> </w:t>
      </w:r>
      <w:r w:rsidR="00A211BD">
        <w:rPr>
          <w:rFonts w:ascii="Arial" w:hAnsi="Arial" w:cs="Arial"/>
          <w:bCs/>
          <w:sz w:val="22"/>
          <w:szCs w:val="22"/>
        </w:rPr>
        <w:t xml:space="preserve">offices are based </w:t>
      </w:r>
      <w:r w:rsidR="00C60A49">
        <w:rPr>
          <w:rFonts w:ascii="Arial" w:hAnsi="Arial" w:cs="Arial"/>
          <w:bCs/>
          <w:sz w:val="22"/>
          <w:szCs w:val="22"/>
        </w:rPr>
        <w:t>at</w:t>
      </w:r>
      <w:r w:rsidR="00A211BD">
        <w:rPr>
          <w:rFonts w:ascii="Arial" w:hAnsi="Arial" w:cs="Arial"/>
          <w:bCs/>
          <w:sz w:val="22"/>
          <w:szCs w:val="22"/>
        </w:rPr>
        <w:t xml:space="preserve"> two </w:t>
      </w:r>
      <w:r w:rsidR="00C60A49">
        <w:rPr>
          <w:rFonts w:ascii="Arial" w:hAnsi="Arial" w:cs="Arial"/>
          <w:bCs/>
          <w:sz w:val="22"/>
          <w:szCs w:val="22"/>
        </w:rPr>
        <w:t>locations</w:t>
      </w:r>
      <w:r w:rsidR="00233F09">
        <w:rPr>
          <w:rFonts w:ascii="Arial" w:hAnsi="Arial" w:cs="Arial"/>
          <w:bCs/>
          <w:sz w:val="22"/>
          <w:szCs w:val="22"/>
        </w:rPr>
        <w:t xml:space="preserve"> with its</w:t>
      </w:r>
      <w:r w:rsidR="00734699">
        <w:rPr>
          <w:rFonts w:ascii="Arial" w:hAnsi="Arial" w:cs="Arial"/>
          <w:bCs/>
          <w:sz w:val="22"/>
          <w:szCs w:val="22"/>
        </w:rPr>
        <w:t xml:space="preserve"> main office based at 59½ Southwark Street, London, SE1 0A</w:t>
      </w:r>
      <w:r w:rsidR="00233F09">
        <w:rPr>
          <w:rFonts w:ascii="Arial" w:hAnsi="Arial" w:cs="Arial"/>
          <w:bCs/>
          <w:sz w:val="22"/>
          <w:szCs w:val="22"/>
        </w:rPr>
        <w:t xml:space="preserve">L. </w:t>
      </w:r>
      <w:r w:rsidR="00465E27">
        <w:rPr>
          <w:rFonts w:ascii="Arial" w:hAnsi="Arial" w:cs="Arial"/>
          <w:bCs/>
          <w:sz w:val="22"/>
          <w:szCs w:val="22"/>
        </w:rPr>
        <w:t xml:space="preserve">The second location </w:t>
      </w:r>
      <w:r w:rsidR="006935BB">
        <w:rPr>
          <w:rFonts w:ascii="Arial" w:hAnsi="Arial" w:cs="Arial"/>
          <w:bCs/>
          <w:sz w:val="22"/>
          <w:szCs w:val="22"/>
        </w:rPr>
        <w:t xml:space="preserve">is </w:t>
      </w:r>
      <w:r w:rsidR="00465E27">
        <w:rPr>
          <w:rFonts w:ascii="Arial" w:hAnsi="Arial" w:cs="Arial"/>
          <w:bCs/>
          <w:sz w:val="22"/>
          <w:szCs w:val="22"/>
        </w:rPr>
        <w:t xml:space="preserve">based </w:t>
      </w:r>
      <w:r w:rsidR="00C57359">
        <w:rPr>
          <w:rFonts w:ascii="Arial" w:hAnsi="Arial" w:cs="Arial"/>
          <w:bCs/>
          <w:sz w:val="22"/>
          <w:szCs w:val="22"/>
        </w:rPr>
        <w:t xml:space="preserve">on the ground floor </w:t>
      </w:r>
      <w:r w:rsidR="006935BB">
        <w:rPr>
          <w:rFonts w:ascii="Arial" w:hAnsi="Arial" w:cs="Arial"/>
          <w:bCs/>
          <w:sz w:val="22"/>
          <w:szCs w:val="22"/>
        </w:rPr>
        <w:t>of</w:t>
      </w:r>
      <w:r w:rsidR="00C57359">
        <w:rPr>
          <w:rFonts w:ascii="Arial" w:hAnsi="Arial" w:cs="Arial"/>
          <w:bCs/>
          <w:sz w:val="22"/>
          <w:szCs w:val="22"/>
        </w:rPr>
        <w:t xml:space="preserve"> </w:t>
      </w:r>
      <w:r w:rsidR="00684D9B" w:rsidRPr="00684D9B">
        <w:rPr>
          <w:rFonts w:ascii="Arial" w:hAnsi="Arial" w:cs="Arial"/>
          <w:bCs/>
          <w:sz w:val="22"/>
          <w:szCs w:val="22"/>
        </w:rPr>
        <w:t>Chancery Exchange, 10 Furnivall Street, London EC4 1AB</w:t>
      </w:r>
      <w:r w:rsidR="00684D9B">
        <w:rPr>
          <w:rFonts w:ascii="Arial" w:hAnsi="Arial" w:cs="Arial"/>
          <w:bCs/>
          <w:sz w:val="22"/>
          <w:szCs w:val="22"/>
        </w:rPr>
        <w:t xml:space="preserve"> </w:t>
      </w:r>
      <w:r w:rsidR="00015E5B">
        <w:rPr>
          <w:rFonts w:ascii="Arial" w:hAnsi="Arial" w:cs="Arial"/>
          <w:bCs/>
          <w:sz w:val="22"/>
          <w:szCs w:val="22"/>
        </w:rPr>
        <w:t>which</w:t>
      </w:r>
      <w:r w:rsidR="00985E1C">
        <w:rPr>
          <w:rFonts w:ascii="Arial" w:hAnsi="Arial" w:cs="Arial"/>
          <w:bCs/>
          <w:sz w:val="22"/>
          <w:szCs w:val="22"/>
        </w:rPr>
        <w:t xml:space="preserve"> </w:t>
      </w:r>
      <w:r w:rsidR="00684D9B">
        <w:rPr>
          <w:rFonts w:ascii="Arial" w:hAnsi="Arial" w:cs="Arial"/>
          <w:bCs/>
          <w:sz w:val="22"/>
          <w:szCs w:val="22"/>
        </w:rPr>
        <w:t xml:space="preserve">accommodates </w:t>
      </w:r>
      <w:r w:rsidR="00280607">
        <w:rPr>
          <w:rFonts w:ascii="Arial" w:hAnsi="Arial" w:cs="Arial"/>
          <w:bCs/>
          <w:sz w:val="22"/>
          <w:szCs w:val="22"/>
        </w:rPr>
        <w:t xml:space="preserve">London Tribunals, </w:t>
      </w:r>
      <w:r w:rsidR="00015E5B">
        <w:rPr>
          <w:rFonts w:ascii="Arial" w:hAnsi="Arial" w:cs="Arial"/>
          <w:bCs/>
          <w:sz w:val="22"/>
          <w:szCs w:val="22"/>
        </w:rPr>
        <w:t xml:space="preserve">a traffic adjudication service. London Tribunals </w:t>
      </w:r>
      <w:r w:rsidR="00BC311E" w:rsidRPr="00BC311E">
        <w:rPr>
          <w:rFonts w:ascii="Arial" w:hAnsi="Arial" w:cs="Arial"/>
          <w:bCs/>
          <w:sz w:val="22"/>
          <w:szCs w:val="22"/>
        </w:rPr>
        <w:t xml:space="preserve">supports the Environment and Traffic Adjudicators and the Road User Charging Adjudicators, which are the independent tribunals </w:t>
      </w:r>
      <w:r w:rsidR="00C844EB">
        <w:rPr>
          <w:rFonts w:ascii="Arial" w:hAnsi="Arial" w:cs="Arial"/>
          <w:bCs/>
          <w:sz w:val="22"/>
          <w:szCs w:val="22"/>
        </w:rPr>
        <w:t>that</w:t>
      </w:r>
      <w:r w:rsidR="00BC311E" w:rsidRPr="00BC311E">
        <w:rPr>
          <w:rFonts w:ascii="Arial" w:hAnsi="Arial" w:cs="Arial"/>
          <w:bCs/>
          <w:sz w:val="22"/>
          <w:szCs w:val="22"/>
        </w:rPr>
        <w:t xml:space="preserve"> consider appeals against Penalty Charge Notices issued by the London Local Authorities and Transport for London.</w:t>
      </w:r>
      <w:r w:rsidR="00840BF3">
        <w:rPr>
          <w:rFonts w:ascii="Arial" w:hAnsi="Arial" w:cs="Arial"/>
          <w:bCs/>
          <w:sz w:val="22"/>
          <w:szCs w:val="22"/>
        </w:rPr>
        <w:t xml:space="preserve"> </w:t>
      </w:r>
    </w:p>
    <w:p w14:paraId="09950567" w14:textId="4AB4F05F" w:rsidR="006E49F5" w:rsidRDefault="006E49F5">
      <w:pPr>
        <w:rPr>
          <w:rFonts w:ascii="Arial" w:hAnsi="Arial" w:cs="Arial"/>
          <w:bCs/>
          <w:sz w:val="22"/>
          <w:szCs w:val="22"/>
        </w:rPr>
      </w:pPr>
    </w:p>
    <w:p w14:paraId="1A76405C" w14:textId="20BE3E6B" w:rsidR="0074756E" w:rsidRDefault="000A5B88">
      <w:pPr>
        <w:rPr>
          <w:rFonts w:ascii="Arial" w:hAnsi="Arial" w:cs="Arial"/>
          <w:bCs/>
          <w:sz w:val="22"/>
          <w:szCs w:val="22"/>
        </w:rPr>
      </w:pPr>
      <w:r>
        <w:rPr>
          <w:rFonts w:ascii="Arial" w:hAnsi="Arial" w:cs="Arial"/>
          <w:bCs/>
          <w:sz w:val="22"/>
          <w:szCs w:val="22"/>
        </w:rPr>
        <w:t xml:space="preserve">The </w:t>
      </w:r>
      <w:r w:rsidR="00C352CE">
        <w:rPr>
          <w:rFonts w:ascii="Arial" w:hAnsi="Arial" w:cs="Arial"/>
          <w:bCs/>
          <w:sz w:val="22"/>
          <w:szCs w:val="22"/>
        </w:rPr>
        <w:t>main office at Southwark Street</w:t>
      </w:r>
      <w:r w:rsidR="003F42BB">
        <w:rPr>
          <w:rFonts w:ascii="Arial" w:hAnsi="Arial" w:cs="Arial"/>
          <w:bCs/>
          <w:sz w:val="22"/>
          <w:szCs w:val="22"/>
        </w:rPr>
        <w:t xml:space="preserve"> has approximately 32,000 ft</w:t>
      </w:r>
      <w:r w:rsidR="003F42BB">
        <w:rPr>
          <w:rFonts w:ascii="Calibri" w:hAnsi="Calibri" w:cs="Calibri"/>
          <w:bCs/>
          <w:sz w:val="22"/>
          <w:szCs w:val="22"/>
        </w:rPr>
        <w:t>²</w:t>
      </w:r>
      <w:r w:rsidR="00C352CE">
        <w:rPr>
          <w:rFonts w:ascii="Arial" w:hAnsi="Arial" w:cs="Arial"/>
          <w:bCs/>
          <w:sz w:val="22"/>
          <w:szCs w:val="22"/>
        </w:rPr>
        <w:t xml:space="preserve"> </w:t>
      </w:r>
      <w:r w:rsidR="007C4F1A">
        <w:rPr>
          <w:rFonts w:ascii="Arial" w:hAnsi="Arial" w:cs="Arial"/>
          <w:bCs/>
          <w:sz w:val="22"/>
          <w:szCs w:val="22"/>
        </w:rPr>
        <w:t xml:space="preserve">spread </w:t>
      </w:r>
      <w:r w:rsidR="00131C2A">
        <w:rPr>
          <w:rFonts w:ascii="Arial" w:hAnsi="Arial" w:cs="Arial"/>
          <w:bCs/>
          <w:sz w:val="22"/>
          <w:szCs w:val="22"/>
        </w:rPr>
        <w:t>over</w:t>
      </w:r>
      <w:r w:rsidR="00EC444C">
        <w:rPr>
          <w:rFonts w:ascii="Arial" w:hAnsi="Arial" w:cs="Arial"/>
          <w:bCs/>
          <w:sz w:val="22"/>
          <w:szCs w:val="22"/>
        </w:rPr>
        <w:t xml:space="preserve"> </w:t>
      </w:r>
      <w:r w:rsidR="007865DC">
        <w:rPr>
          <w:rFonts w:ascii="Arial" w:hAnsi="Arial" w:cs="Arial"/>
          <w:bCs/>
          <w:sz w:val="22"/>
          <w:szCs w:val="22"/>
        </w:rPr>
        <w:t xml:space="preserve">five floors and a </w:t>
      </w:r>
      <w:r w:rsidR="007865DC" w:rsidRPr="00AE7A0A">
        <w:rPr>
          <w:rFonts w:ascii="Arial" w:hAnsi="Arial" w:cs="Arial"/>
          <w:bCs/>
          <w:sz w:val="22"/>
          <w:szCs w:val="22"/>
        </w:rPr>
        <w:t>basement area</w:t>
      </w:r>
      <w:r w:rsidR="00942CF5" w:rsidRPr="00AE7A0A">
        <w:rPr>
          <w:rFonts w:ascii="Arial" w:hAnsi="Arial" w:cs="Arial"/>
          <w:bCs/>
          <w:sz w:val="22"/>
          <w:szCs w:val="22"/>
        </w:rPr>
        <w:t xml:space="preserve">. </w:t>
      </w:r>
      <w:r w:rsidR="007C4F1A" w:rsidRPr="00AE7A0A">
        <w:rPr>
          <w:rFonts w:ascii="Arial" w:hAnsi="Arial" w:cs="Arial"/>
          <w:bCs/>
          <w:sz w:val="22"/>
          <w:szCs w:val="22"/>
        </w:rPr>
        <w:t>It houses</w:t>
      </w:r>
      <w:r w:rsidR="00DE041B" w:rsidRPr="00AE7A0A">
        <w:rPr>
          <w:rFonts w:ascii="Arial" w:hAnsi="Arial" w:cs="Arial"/>
          <w:bCs/>
          <w:sz w:val="22"/>
          <w:szCs w:val="22"/>
        </w:rPr>
        <w:t xml:space="preserve"> </w:t>
      </w:r>
      <w:r w:rsidR="00FE51B8" w:rsidRPr="00AE7A0A">
        <w:rPr>
          <w:rFonts w:ascii="Arial" w:hAnsi="Arial" w:cs="Arial"/>
          <w:bCs/>
          <w:sz w:val="22"/>
          <w:szCs w:val="22"/>
        </w:rPr>
        <w:t xml:space="preserve">130 </w:t>
      </w:r>
      <w:r w:rsidR="005A4D25" w:rsidRPr="00AE7A0A">
        <w:rPr>
          <w:rFonts w:ascii="Arial" w:hAnsi="Arial" w:cs="Arial"/>
          <w:bCs/>
          <w:sz w:val="22"/>
          <w:szCs w:val="22"/>
        </w:rPr>
        <w:t xml:space="preserve">staff </w:t>
      </w:r>
      <w:r w:rsidR="00974F07" w:rsidRPr="00AE7A0A">
        <w:rPr>
          <w:rFonts w:ascii="Arial" w:hAnsi="Arial" w:cs="Arial"/>
          <w:bCs/>
          <w:sz w:val="22"/>
          <w:szCs w:val="22"/>
        </w:rPr>
        <w:t>and</w:t>
      </w:r>
      <w:r w:rsidR="002444EE" w:rsidRPr="00AE7A0A">
        <w:rPr>
          <w:rFonts w:ascii="Arial" w:hAnsi="Arial" w:cs="Arial"/>
          <w:bCs/>
          <w:sz w:val="22"/>
          <w:szCs w:val="22"/>
        </w:rPr>
        <w:t xml:space="preserve"> additional </w:t>
      </w:r>
      <w:r w:rsidR="00974F07" w:rsidRPr="00AE7A0A">
        <w:rPr>
          <w:rFonts w:ascii="Arial" w:hAnsi="Arial" w:cs="Arial"/>
          <w:bCs/>
          <w:sz w:val="22"/>
          <w:szCs w:val="22"/>
        </w:rPr>
        <w:t xml:space="preserve">10 staff that work for partner organisations. </w:t>
      </w:r>
      <w:r w:rsidR="0044795E" w:rsidRPr="00AE7A0A">
        <w:rPr>
          <w:rFonts w:ascii="Arial" w:hAnsi="Arial" w:cs="Arial"/>
          <w:bCs/>
          <w:sz w:val="22"/>
          <w:szCs w:val="22"/>
        </w:rPr>
        <w:t>It</w:t>
      </w:r>
      <w:r w:rsidR="0044795E">
        <w:rPr>
          <w:rFonts w:ascii="Arial" w:hAnsi="Arial" w:cs="Arial"/>
          <w:bCs/>
          <w:sz w:val="22"/>
          <w:szCs w:val="22"/>
        </w:rPr>
        <w:t xml:space="preserve"> has a </w:t>
      </w:r>
      <w:r w:rsidR="0020788D">
        <w:rPr>
          <w:rFonts w:ascii="Arial" w:hAnsi="Arial" w:cs="Arial"/>
          <w:bCs/>
          <w:sz w:val="22"/>
          <w:szCs w:val="22"/>
        </w:rPr>
        <w:t xml:space="preserve">suite of meeting rooms </w:t>
      </w:r>
      <w:r w:rsidR="0070646A">
        <w:rPr>
          <w:rFonts w:ascii="Arial" w:hAnsi="Arial" w:cs="Arial"/>
          <w:bCs/>
          <w:sz w:val="22"/>
          <w:szCs w:val="22"/>
        </w:rPr>
        <w:t>which are used for elected member</w:t>
      </w:r>
      <w:r w:rsidR="00114694">
        <w:rPr>
          <w:rFonts w:ascii="Arial" w:hAnsi="Arial" w:cs="Arial"/>
          <w:bCs/>
          <w:sz w:val="22"/>
          <w:szCs w:val="22"/>
        </w:rPr>
        <w:t xml:space="preserve">, professional </w:t>
      </w:r>
      <w:proofErr w:type="gramStart"/>
      <w:r w:rsidR="00114694">
        <w:rPr>
          <w:rFonts w:ascii="Arial" w:hAnsi="Arial" w:cs="Arial"/>
          <w:bCs/>
          <w:sz w:val="22"/>
          <w:szCs w:val="22"/>
        </w:rPr>
        <w:t>network</w:t>
      </w:r>
      <w:proofErr w:type="gramEnd"/>
      <w:r w:rsidR="00114694">
        <w:rPr>
          <w:rFonts w:ascii="Arial" w:hAnsi="Arial" w:cs="Arial"/>
          <w:bCs/>
          <w:sz w:val="22"/>
          <w:szCs w:val="22"/>
        </w:rPr>
        <w:t xml:space="preserve"> and </w:t>
      </w:r>
      <w:r w:rsidR="00591E8F">
        <w:rPr>
          <w:rFonts w:ascii="Arial" w:hAnsi="Arial" w:cs="Arial"/>
          <w:bCs/>
          <w:sz w:val="22"/>
          <w:szCs w:val="22"/>
        </w:rPr>
        <w:t xml:space="preserve">internal officer meetings. </w:t>
      </w:r>
      <w:r w:rsidR="002C0559">
        <w:rPr>
          <w:rFonts w:ascii="Arial" w:hAnsi="Arial" w:cs="Arial"/>
          <w:bCs/>
          <w:sz w:val="22"/>
          <w:szCs w:val="22"/>
        </w:rPr>
        <w:t>These meeting rooms are</w:t>
      </w:r>
      <w:r w:rsidR="00BC7658">
        <w:rPr>
          <w:rFonts w:ascii="Arial" w:hAnsi="Arial" w:cs="Arial"/>
          <w:bCs/>
          <w:sz w:val="22"/>
          <w:szCs w:val="22"/>
        </w:rPr>
        <w:t xml:space="preserve"> hired out when not in use</w:t>
      </w:r>
      <w:r w:rsidR="004F5EC1">
        <w:rPr>
          <w:rFonts w:ascii="Arial" w:hAnsi="Arial" w:cs="Arial"/>
          <w:bCs/>
          <w:sz w:val="22"/>
          <w:szCs w:val="22"/>
        </w:rPr>
        <w:t xml:space="preserve"> </w:t>
      </w:r>
      <w:proofErr w:type="gramStart"/>
      <w:r w:rsidR="004F5EC1">
        <w:rPr>
          <w:rFonts w:ascii="Arial" w:hAnsi="Arial" w:cs="Arial"/>
          <w:bCs/>
          <w:sz w:val="22"/>
          <w:szCs w:val="22"/>
        </w:rPr>
        <w:t>in order to</w:t>
      </w:r>
      <w:proofErr w:type="gramEnd"/>
      <w:r w:rsidR="004F5EC1">
        <w:rPr>
          <w:rFonts w:ascii="Arial" w:hAnsi="Arial" w:cs="Arial"/>
          <w:bCs/>
          <w:sz w:val="22"/>
          <w:szCs w:val="22"/>
        </w:rPr>
        <w:t xml:space="preserve"> generate </w:t>
      </w:r>
      <w:r w:rsidR="004066D1">
        <w:rPr>
          <w:rFonts w:ascii="Arial" w:hAnsi="Arial" w:cs="Arial"/>
          <w:bCs/>
          <w:sz w:val="22"/>
          <w:szCs w:val="22"/>
        </w:rPr>
        <w:t xml:space="preserve">additional </w:t>
      </w:r>
      <w:r w:rsidR="004F5EC1">
        <w:rPr>
          <w:rFonts w:ascii="Arial" w:hAnsi="Arial" w:cs="Arial"/>
          <w:bCs/>
          <w:sz w:val="22"/>
          <w:szCs w:val="22"/>
        </w:rPr>
        <w:t xml:space="preserve">income. </w:t>
      </w:r>
      <w:r w:rsidR="004E17C1">
        <w:rPr>
          <w:rFonts w:ascii="Arial" w:hAnsi="Arial" w:cs="Arial"/>
          <w:bCs/>
          <w:sz w:val="22"/>
          <w:szCs w:val="22"/>
        </w:rPr>
        <w:t xml:space="preserve">The tribunal office at Chancery Exchange </w:t>
      </w:r>
      <w:r w:rsidR="004066D1">
        <w:rPr>
          <w:rFonts w:ascii="Arial" w:hAnsi="Arial" w:cs="Arial"/>
          <w:bCs/>
          <w:sz w:val="22"/>
          <w:szCs w:val="22"/>
        </w:rPr>
        <w:t>is</w:t>
      </w:r>
      <w:r w:rsidR="00585599">
        <w:rPr>
          <w:rFonts w:ascii="Arial" w:hAnsi="Arial" w:cs="Arial"/>
          <w:bCs/>
          <w:sz w:val="22"/>
          <w:szCs w:val="22"/>
        </w:rPr>
        <w:t xml:space="preserve"> spread over approximately </w:t>
      </w:r>
      <w:r w:rsidR="00D14369">
        <w:rPr>
          <w:rFonts w:ascii="Arial" w:hAnsi="Arial" w:cs="Arial"/>
          <w:bCs/>
          <w:sz w:val="22"/>
          <w:szCs w:val="22"/>
        </w:rPr>
        <w:t>7,000 ft</w:t>
      </w:r>
      <w:r w:rsidR="00D14369">
        <w:rPr>
          <w:rFonts w:ascii="Calibri" w:hAnsi="Calibri" w:cs="Calibri"/>
          <w:bCs/>
          <w:sz w:val="22"/>
          <w:szCs w:val="22"/>
        </w:rPr>
        <w:t xml:space="preserve">² </w:t>
      </w:r>
      <w:r w:rsidR="00D7224B" w:rsidRPr="00DB6599">
        <w:rPr>
          <w:rFonts w:ascii="Arial" w:hAnsi="Arial" w:cs="Arial"/>
          <w:bCs/>
          <w:sz w:val="22"/>
          <w:szCs w:val="22"/>
        </w:rPr>
        <w:t>and</w:t>
      </w:r>
      <w:r w:rsidR="00D7224B">
        <w:rPr>
          <w:rFonts w:ascii="Calibri" w:hAnsi="Calibri" w:cs="Calibri"/>
          <w:bCs/>
          <w:sz w:val="22"/>
          <w:szCs w:val="22"/>
        </w:rPr>
        <w:t xml:space="preserve"> </w:t>
      </w:r>
      <w:r w:rsidR="00F36F6D" w:rsidRPr="00DB6599">
        <w:rPr>
          <w:rFonts w:ascii="Arial" w:hAnsi="Arial" w:cs="Arial"/>
          <w:bCs/>
          <w:sz w:val="22"/>
          <w:szCs w:val="22"/>
        </w:rPr>
        <w:t>accommodate</w:t>
      </w:r>
      <w:r w:rsidR="004066D1">
        <w:rPr>
          <w:rFonts w:ascii="Arial" w:hAnsi="Arial" w:cs="Arial"/>
          <w:bCs/>
          <w:sz w:val="22"/>
          <w:szCs w:val="22"/>
        </w:rPr>
        <w:t>s</w:t>
      </w:r>
      <w:r w:rsidR="00F36F6D" w:rsidRPr="00DB6599">
        <w:rPr>
          <w:rFonts w:ascii="Arial" w:hAnsi="Arial" w:cs="Arial"/>
          <w:bCs/>
          <w:sz w:val="22"/>
          <w:szCs w:val="22"/>
        </w:rPr>
        <w:t xml:space="preserve"> </w:t>
      </w:r>
      <w:r w:rsidR="00DB38B5">
        <w:rPr>
          <w:rFonts w:ascii="Arial" w:hAnsi="Arial" w:cs="Arial"/>
          <w:bCs/>
          <w:sz w:val="22"/>
          <w:szCs w:val="22"/>
        </w:rPr>
        <w:t xml:space="preserve">a total of </w:t>
      </w:r>
      <w:r w:rsidR="002251B6">
        <w:rPr>
          <w:rFonts w:ascii="Arial" w:hAnsi="Arial" w:cs="Arial"/>
          <w:bCs/>
          <w:sz w:val="22"/>
          <w:szCs w:val="22"/>
        </w:rPr>
        <w:t>8</w:t>
      </w:r>
      <w:r w:rsidR="00FD20C0">
        <w:rPr>
          <w:rFonts w:ascii="Arial" w:hAnsi="Arial" w:cs="Arial"/>
          <w:bCs/>
          <w:sz w:val="22"/>
          <w:szCs w:val="22"/>
        </w:rPr>
        <w:t xml:space="preserve"> staff employed by London Councils </w:t>
      </w:r>
      <w:r w:rsidR="00F502E0">
        <w:rPr>
          <w:rFonts w:ascii="Arial" w:hAnsi="Arial" w:cs="Arial"/>
          <w:bCs/>
          <w:sz w:val="22"/>
          <w:szCs w:val="22"/>
        </w:rPr>
        <w:t>and the managed service contractor</w:t>
      </w:r>
      <w:r w:rsidR="004066D1">
        <w:rPr>
          <w:rFonts w:ascii="Arial" w:hAnsi="Arial" w:cs="Arial"/>
          <w:bCs/>
          <w:sz w:val="22"/>
          <w:szCs w:val="22"/>
        </w:rPr>
        <w:t xml:space="preserve">, </w:t>
      </w:r>
      <w:r w:rsidR="00C16E37">
        <w:rPr>
          <w:rFonts w:ascii="Arial" w:hAnsi="Arial" w:cs="Arial"/>
          <w:bCs/>
          <w:sz w:val="22"/>
          <w:szCs w:val="22"/>
        </w:rPr>
        <w:t>NEC Software Solutions</w:t>
      </w:r>
      <w:r w:rsidR="00F502E0">
        <w:rPr>
          <w:rFonts w:ascii="Arial" w:hAnsi="Arial" w:cs="Arial"/>
          <w:bCs/>
          <w:sz w:val="22"/>
          <w:szCs w:val="22"/>
        </w:rPr>
        <w:t xml:space="preserve">. </w:t>
      </w:r>
      <w:r w:rsidR="00906DC3">
        <w:rPr>
          <w:rFonts w:ascii="Arial" w:hAnsi="Arial" w:cs="Arial"/>
          <w:bCs/>
          <w:sz w:val="22"/>
          <w:szCs w:val="22"/>
        </w:rPr>
        <w:t>T</w:t>
      </w:r>
      <w:r w:rsidR="00492783">
        <w:rPr>
          <w:rFonts w:ascii="Arial" w:hAnsi="Arial" w:cs="Arial"/>
          <w:bCs/>
          <w:sz w:val="22"/>
          <w:szCs w:val="22"/>
        </w:rPr>
        <w:t xml:space="preserve">he </w:t>
      </w:r>
      <w:r w:rsidR="00577604">
        <w:rPr>
          <w:rFonts w:ascii="Arial" w:hAnsi="Arial" w:cs="Arial"/>
          <w:bCs/>
          <w:sz w:val="22"/>
          <w:szCs w:val="22"/>
        </w:rPr>
        <w:t xml:space="preserve">tribunal office </w:t>
      </w:r>
      <w:r w:rsidR="006F7B8C">
        <w:rPr>
          <w:rFonts w:ascii="Arial" w:hAnsi="Arial" w:cs="Arial"/>
          <w:bCs/>
          <w:sz w:val="22"/>
          <w:szCs w:val="22"/>
        </w:rPr>
        <w:t xml:space="preserve">has </w:t>
      </w:r>
      <w:proofErr w:type="gramStart"/>
      <w:r w:rsidR="006F7B8C">
        <w:rPr>
          <w:rFonts w:ascii="Arial" w:hAnsi="Arial" w:cs="Arial"/>
          <w:bCs/>
          <w:sz w:val="22"/>
          <w:szCs w:val="22"/>
        </w:rPr>
        <w:t>a number of</w:t>
      </w:r>
      <w:proofErr w:type="gramEnd"/>
      <w:r w:rsidR="002D2737" w:rsidRPr="002D2737">
        <w:rPr>
          <w:rFonts w:ascii="Arial" w:hAnsi="Arial" w:cs="Arial"/>
          <w:bCs/>
          <w:sz w:val="22"/>
          <w:szCs w:val="22"/>
        </w:rPr>
        <w:t xml:space="preserve"> hearing rooms with specific configuration</w:t>
      </w:r>
      <w:r w:rsidR="00D11E68">
        <w:rPr>
          <w:rFonts w:ascii="Arial" w:hAnsi="Arial" w:cs="Arial"/>
          <w:bCs/>
          <w:sz w:val="22"/>
          <w:szCs w:val="22"/>
        </w:rPr>
        <w:t xml:space="preserve"> </w:t>
      </w:r>
      <w:r w:rsidR="002D2737" w:rsidRPr="002D2737">
        <w:rPr>
          <w:rFonts w:ascii="Arial" w:hAnsi="Arial" w:cs="Arial"/>
          <w:bCs/>
          <w:sz w:val="22"/>
          <w:szCs w:val="22"/>
        </w:rPr>
        <w:t>and security</w:t>
      </w:r>
      <w:r w:rsidR="006F225F">
        <w:rPr>
          <w:rFonts w:ascii="Arial" w:hAnsi="Arial" w:cs="Arial"/>
          <w:bCs/>
          <w:sz w:val="22"/>
          <w:szCs w:val="22"/>
        </w:rPr>
        <w:t xml:space="preserve"> requirements</w:t>
      </w:r>
      <w:r w:rsidR="002D2737" w:rsidRPr="002D2737">
        <w:rPr>
          <w:rFonts w:ascii="Arial" w:hAnsi="Arial" w:cs="Arial"/>
          <w:bCs/>
          <w:sz w:val="22"/>
          <w:szCs w:val="22"/>
        </w:rPr>
        <w:t xml:space="preserve"> as well </w:t>
      </w:r>
      <w:r w:rsidR="006F225F">
        <w:rPr>
          <w:rFonts w:ascii="Arial" w:hAnsi="Arial" w:cs="Arial"/>
          <w:bCs/>
          <w:sz w:val="22"/>
          <w:szCs w:val="22"/>
        </w:rPr>
        <w:t>as a</w:t>
      </w:r>
      <w:r w:rsidR="002D2737" w:rsidRPr="002D2737">
        <w:rPr>
          <w:rFonts w:ascii="Arial" w:hAnsi="Arial" w:cs="Arial"/>
          <w:bCs/>
          <w:sz w:val="22"/>
          <w:szCs w:val="22"/>
        </w:rPr>
        <w:t xml:space="preserve"> public waiting area for appellants.</w:t>
      </w:r>
    </w:p>
    <w:p w14:paraId="37C72449" w14:textId="77777777" w:rsidR="0074756E" w:rsidRDefault="0074756E">
      <w:pPr>
        <w:rPr>
          <w:rFonts w:ascii="Arial" w:hAnsi="Arial" w:cs="Arial"/>
          <w:bCs/>
          <w:sz w:val="22"/>
          <w:szCs w:val="22"/>
        </w:rPr>
      </w:pPr>
    </w:p>
    <w:p w14:paraId="564A460C" w14:textId="07D6FA8F" w:rsidR="00951B8A" w:rsidRDefault="00C57359">
      <w:pPr>
        <w:rPr>
          <w:rFonts w:ascii="Arial" w:hAnsi="Arial" w:cs="Arial"/>
          <w:bCs/>
          <w:sz w:val="22"/>
          <w:szCs w:val="22"/>
        </w:rPr>
      </w:pPr>
      <w:r>
        <w:rPr>
          <w:rFonts w:ascii="Arial" w:hAnsi="Arial" w:cs="Arial"/>
          <w:bCs/>
          <w:sz w:val="22"/>
          <w:szCs w:val="22"/>
        </w:rPr>
        <w:t xml:space="preserve">London Councils </w:t>
      </w:r>
      <w:r w:rsidR="00365362">
        <w:rPr>
          <w:rFonts w:ascii="Arial" w:hAnsi="Arial" w:cs="Arial"/>
          <w:bCs/>
          <w:sz w:val="22"/>
          <w:szCs w:val="22"/>
        </w:rPr>
        <w:t xml:space="preserve">leases both properties through its subsidiary company London Councils Limited. </w:t>
      </w:r>
      <w:r w:rsidR="00C93F8F">
        <w:rPr>
          <w:rFonts w:ascii="Arial" w:hAnsi="Arial" w:cs="Arial"/>
          <w:bCs/>
          <w:sz w:val="22"/>
          <w:szCs w:val="22"/>
        </w:rPr>
        <w:t xml:space="preserve">The lease on the main office at Southwark Street is due to expire </w:t>
      </w:r>
      <w:r w:rsidR="00D707D4">
        <w:rPr>
          <w:rFonts w:ascii="Arial" w:hAnsi="Arial" w:cs="Arial"/>
          <w:bCs/>
          <w:sz w:val="22"/>
          <w:szCs w:val="22"/>
        </w:rPr>
        <w:t>in March 202</w:t>
      </w:r>
      <w:r w:rsidR="00C864AC">
        <w:rPr>
          <w:rFonts w:ascii="Arial" w:hAnsi="Arial" w:cs="Arial"/>
          <w:bCs/>
          <w:sz w:val="22"/>
          <w:szCs w:val="22"/>
        </w:rPr>
        <w:t xml:space="preserve">6 and the lease on </w:t>
      </w:r>
      <w:r w:rsidR="00D90254">
        <w:rPr>
          <w:rFonts w:ascii="Arial" w:hAnsi="Arial" w:cs="Arial"/>
          <w:bCs/>
          <w:sz w:val="22"/>
          <w:szCs w:val="22"/>
        </w:rPr>
        <w:t xml:space="preserve">London Tribunals offices at </w:t>
      </w:r>
      <w:r w:rsidR="00C864AC">
        <w:rPr>
          <w:rFonts w:ascii="Arial" w:hAnsi="Arial" w:cs="Arial"/>
          <w:bCs/>
          <w:sz w:val="22"/>
          <w:szCs w:val="22"/>
        </w:rPr>
        <w:t xml:space="preserve">Chancery </w:t>
      </w:r>
      <w:r w:rsidR="00D90254">
        <w:rPr>
          <w:rFonts w:ascii="Arial" w:hAnsi="Arial" w:cs="Arial"/>
          <w:bCs/>
          <w:sz w:val="22"/>
          <w:szCs w:val="22"/>
        </w:rPr>
        <w:t xml:space="preserve">Exchange </w:t>
      </w:r>
      <w:r w:rsidR="002F17D2">
        <w:rPr>
          <w:rFonts w:ascii="Arial" w:hAnsi="Arial" w:cs="Arial"/>
          <w:bCs/>
          <w:sz w:val="22"/>
          <w:szCs w:val="22"/>
        </w:rPr>
        <w:t xml:space="preserve">expires </w:t>
      </w:r>
      <w:r w:rsidR="00951B8A">
        <w:rPr>
          <w:rFonts w:ascii="Arial" w:hAnsi="Arial" w:cs="Arial"/>
          <w:bCs/>
          <w:sz w:val="22"/>
          <w:szCs w:val="22"/>
        </w:rPr>
        <w:t>in March 2025.</w:t>
      </w:r>
    </w:p>
    <w:p w14:paraId="6D3A6C7D" w14:textId="77777777" w:rsidR="00951B8A" w:rsidRDefault="00951B8A">
      <w:pPr>
        <w:rPr>
          <w:rFonts w:ascii="Arial" w:hAnsi="Arial" w:cs="Arial"/>
          <w:bCs/>
          <w:sz w:val="22"/>
          <w:szCs w:val="22"/>
        </w:rPr>
      </w:pPr>
    </w:p>
    <w:p w14:paraId="70BA69BC" w14:textId="56C2C0FE" w:rsidR="007C3AC0" w:rsidRDefault="00FB4A12">
      <w:pPr>
        <w:rPr>
          <w:rFonts w:ascii="Arial" w:hAnsi="Arial" w:cs="Arial"/>
          <w:bCs/>
          <w:sz w:val="22"/>
          <w:szCs w:val="22"/>
        </w:rPr>
      </w:pPr>
      <w:r>
        <w:rPr>
          <w:rFonts w:ascii="Arial" w:hAnsi="Arial" w:cs="Arial"/>
          <w:bCs/>
          <w:sz w:val="22"/>
          <w:szCs w:val="22"/>
        </w:rPr>
        <w:t>In 2018, London Councils embarked on a</w:t>
      </w:r>
      <w:r w:rsidR="00167059">
        <w:rPr>
          <w:rFonts w:ascii="Arial" w:hAnsi="Arial" w:cs="Arial"/>
          <w:bCs/>
          <w:sz w:val="22"/>
          <w:szCs w:val="22"/>
        </w:rPr>
        <w:t xml:space="preserve">n IT transformation programme </w:t>
      </w:r>
      <w:r w:rsidR="00CC7B38">
        <w:rPr>
          <w:rFonts w:ascii="Arial" w:hAnsi="Arial" w:cs="Arial"/>
          <w:bCs/>
          <w:sz w:val="22"/>
          <w:szCs w:val="22"/>
        </w:rPr>
        <w:t>w</w:t>
      </w:r>
      <w:r w:rsidR="006313D5">
        <w:rPr>
          <w:rFonts w:ascii="Arial" w:hAnsi="Arial" w:cs="Arial"/>
          <w:bCs/>
          <w:sz w:val="22"/>
          <w:szCs w:val="22"/>
        </w:rPr>
        <w:t xml:space="preserve">hich involved the migration </w:t>
      </w:r>
      <w:r w:rsidR="00DF5383">
        <w:rPr>
          <w:rFonts w:ascii="Arial" w:hAnsi="Arial" w:cs="Arial"/>
          <w:bCs/>
          <w:sz w:val="22"/>
          <w:szCs w:val="22"/>
        </w:rPr>
        <w:t xml:space="preserve">of </w:t>
      </w:r>
      <w:r w:rsidR="00C16E37">
        <w:rPr>
          <w:rFonts w:ascii="Arial" w:hAnsi="Arial" w:cs="Arial"/>
          <w:bCs/>
          <w:sz w:val="22"/>
          <w:szCs w:val="22"/>
        </w:rPr>
        <w:t xml:space="preserve">all its </w:t>
      </w:r>
      <w:r w:rsidR="00DF5383">
        <w:rPr>
          <w:rFonts w:ascii="Arial" w:hAnsi="Arial" w:cs="Arial"/>
          <w:bCs/>
          <w:sz w:val="22"/>
          <w:szCs w:val="22"/>
        </w:rPr>
        <w:t xml:space="preserve">IT </w:t>
      </w:r>
      <w:r w:rsidR="00C16E37">
        <w:rPr>
          <w:rFonts w:ascii="Arial" w:hAnsi="Arial" w:cs="Arial"/>
          <w:bCs/>
          <w:sz w:val="22"/>
          <w:szCs w:val="22"/>
        </w:rPr>
        <w:t xml:space="preserve">server </w:t>
      </w:r>
      <w:r w:rsidR="00364D54">
        <w:rPr>
          <w:rFonts w:ascii="Arial" w:hAnsi="Arial" w:cs="Arial"/>
          <w:bCs/>
          <w:sz w:val="22"/>
          <w:szCs w:val="22"/>
        </w:rPr>
        <w:t>infra</w:t>
      </w:r>
      <w:r w:rsidR="00DF5383">
        <w:rPr>
          <w:rFonts w:ascii="Arial" w:hAnsi="Arial" w:cs="Arial"/>
          <w:bCs/>
          <w:sz w:val="22"/>
          <w:szCs w:val="22"/>
        </w:rPr>
        <w:t xml:space="preserve">structure to cloud based services and </w:t>
      </w:r>
      <w:r w:rsidR="00AF61F7">
        <w:rPr>
          <w:rFonts w:ascii="Arial" w:hAnsi="Arial" w:cs="Arial"/>
          <w:bCs/>
          <w:sz w:val="22"/>
          <w:szCs w:val="22"/>
        </w:rPr>
        <w:t xml:space="preserve">the replacement </w:t>
      </w:r>
      <w:r w:rsidR="00784DD6">
        <w:rPr>
          <w:rFonts w:ascii="Arial" w:hAnsi="Arial" w:cs="Arial"/>
          <w:bCs/>
          <w:sz w:val="22"/>
          <w:szCs w:val="22"/>
        </w:rPr>
        <w:t>of desktop computers with laptops</w:t>
      </w:r>
      <w:r w:rsidR="00FE30D4">
        <w:rPr>
          <w:rFonts w:ascii="Arial" w:hAnsi="Arial" w:cs="Arial"/>
          <w:bCs/>
          <w:sz w:val="22"/>
          <w:szCs w:val="22"/>
        </w:rPr>
        <w:t xml:space="preserve">. </w:t>
      </w:r>
      <w:r w:rsidR="00233DBF">
        <w:rPr>
          <w:rFonts w:ascii="Arial" w:hAnsi="Arial" w:cs="Arial"/>
          <w:bCs/>
          <w:sz w:val="22"/>
          <w:szCs w:val="22"/>
        </w:rPr>
        <w:t xml:space="preserve">The </w:t>
      </w:r>
      <w:r w:rsidR="00A806A1">
        <w:rPr>
          <w:rFonts w:ascii="Arial" w:hAnsi="Arial" w:cs="Arial"/>
          <w:bCs/>
          <w:sz w:val="22"/>
          <w:szCs w:val="22"/>
        </w:rPr>
        <w:t>IT transformation programme enabled the adoption of agile</w:t>
      </w:r>
      <w:r w:rsidR="00C16E37">
        <w:rPr>
          <w:rFonts w:ascii="Arial" w:hAnsi="Arial" w:cs="Arial"/>
          <w:bCs/>
          <w:sz w:val="22"/>
          <w:szCs w:val="22"/>
        </w:rPr>
        <w:t xml:space="preserve">/hybrid </w:t>
      </w:r>
      <w:r w:rsidR="00A806A1">
        <w:rPr>
          <w:rFonts w:ascii="Arial" w:hAnsi="Arial" w:cs="Arial"/>
          <w:bCs/>
          <w:sz w:val="22"/>
          <w:szCs w:val="22"/>
        </w:rPr>
        <w:t xml:space="preserve">working </w:t>
      </w:r>
      <w:r w:rsidR="00C16E37">
        <w:rPr>
          <w:rFonts w:ascii="Arial" w:hAnsi="Arial" w:cs="Arial"/>
          <w:bCs/>
          <w:sz w:val="22"/>
          <w:szCs w:val="22"/>
        </w:rPr>
        <w:t>for London Councils staff at both sites</w:t>
      </w:r>
      <w:r w:rsidR="001248B0">
        <w:rPr>
          <w:rFonts w:ascii="Arial" w:hAnsi="Arial" w:cs="Arial"/>
          <w:bCs/>
          <w:sz w:val="22"/>
          <w:szCs w:val="22"/>
        </w:rPr>
        <w:t xml:space="preserve">. </w:t>
      </w:r>
      <w:r w:rsidR="007C3AC0">
        <w:rPr>
          <w:rFonts w:ascii="Arial" w:hAnsi="Arial" w:cs="Arial"/>
          <w:bCs/>
          <w:sz w:val="22"/>
          <w:szCs w:val="22"/>
        </w:rPr>
        <w:t xml:space="preserve">The </w:t>
      </w:r>
      <w:r w:rsidR="00B54B7D">
        <w:rPr>
          <w:rFonts w:ascii="Arial" w:hAnsi="Arial" w:cs="Arial"/>
          <w:bCs/>
          <w:sz w:val="22"/>
          <w:szCs w:val="22"/>
        </w:rPr>
        <w:t>main</w:t>
      </w:r>
      <w:r w:rsidR="007C3AC0">
        <w:rPr>
          <w:rFonts w:ascii="Arial" w:hAnsi="Arial" w:cs="Arial"/>
          <w:bCs/>
          <w:sz w:val="22"/>
          <w:szCs w:val="22"/>
        </w:rPr>
        <w:t xml:space="preserve"> aspirations </w:t>
      </w:r>
      <w:r w:rsidR="00667C91">
        <w:rPr>
          <w:rFonts w:ascii="Arial" w:hAnsi="Arial" w:cs="Arial"/>
          <w:bCs/>
          <w:sz w:val="22"/>
          <w:szCs w:val="22"/>
        </w:rPr>
        <w:t>for the move to agile working were</w:t>
      </w:r>
      <w:r w:rsidR="00B54B7D">
        <w:rPr>
          <w:rFonts w:ascii="Arial" w:hAnsi="Arial" w:cs="Arial"/>
          <w:bCs/>
          <w:sz w:val="22"/>
          <w:szCs w:val="22"/>
        </w:rPr>
        <w:t xml:space="preserve"> to </w:t>
      </w:r>
      <w:r w:rsidR="007917D5">
        <w:rPr>
          <w:rFonts w:ascii="Arial" w:hAnsi="Arial" w:cs="Arial"/>
          <w:bCs/>
          <w:sz w:val="22"/>
          <w:szCs w:val="22"/>
        </w:rPr>
        <w:t xml:space="preserve">use less space directly, </w:t>
      </w:r>
      <w:r w:rsidR="007E3A39">
        <w:rPr>
          <w:rFonts w:ascii="Arial" w:hAnsi="Arial" w:cs="Arial"/>
          <w:bCs/>
          <w:sz w:val="22"/>
          <w:szCs w:val="22"/>
        </w:rPr>
        <w:t xml:space="preserve">seek to sublet more space out to boost income and </w:t>
      </w:r>
      <w:r w:rsidR="00FD2269" w:rsidRPr="00FD2269">
        <w:rPr>
          <w:rFonts w:ascii="Arial" w:hAnsi="Arial" w:cs="Arial"/>
          <w:bCs/>
          <w:sz w:val="22"/>
          <w:szCs w:val="22"/>
        </w:rPr>
        <w:t xml:space="preserve">make the building a more attractive hub for collaboration amongst staff, </w:t>
      </w:r>
      <w:proofErr w:type="gramStart"/>
      <w:r w:rsidR="00FD2269" w:rsidRPr="00FD2269">
        <w:rPr>
          <w:rFonts w:ascii="Arial" w:hAnsi="Arial" w:cs="Arial"/>
          <w:bCs/>
          <w:sz w:val="22"/>
          <w:szCs w:val="22"/>
        </w:rPr>
        <w:t>members</w:t>
      </w:r>
      <w:proofErr w:type="gramEnd"/>
      <w:r w:rsidR="00FD2269" w:rsidRPr="00FD2269">
        <w:rPr>
          <w:rFonts w:ascii="Arial" w:hAnsi="Arial" w:cs="Arial"/>
          <w:bCs/>
          <w:sz w:val="22"/>
          <w:szCs w:val="22"/>
        </w:rPr>
        <w:t xml:space="preserve"> and </w:t>
      </w:r>
      <w:r w:rsidR="00FD2269">
        <w:rPr>
          <w:rFonts w:ascii="Arial" w:hAnsi="Arial" w:cs="Arial"/>
          <w:bCs/>
          <w:sz w:val="22"/>
          <w:szCs w:val="22"/>
        </w:rPr>
        <w:t>stakeholders</w:t>
      </w:r>
      <w:r w:rsidR="00E02E94">
        <w:rPr>
          <w:rFonts w:ascii="Arial" w:hAnsi="Arial" w:cs="Arial"/>
          <w:bCs/>
          <w:sz w:val="22"/>
          <w:szCs w:val="22"/>
        </w:rPr>
        <w:t xml:space="preserve">. </w:t>
      </w:r>
      <w:r w:rsidR="00E77B6A">
        <w:rPr>
          <w:rFonts w:ascii="Arial" w:hAnsi="Arial" w:cs="Arial"/>
          <w:bCs/>
          <w:sz w:val="22"/>
          <w:szCs w:val="22"/>
        </w:rPr>
        <w:t>Th</w:t>
      </w:r>
      <w:r w:rsidR="001F79A1">
        <w:rPr>
          <w:rFonts w:ascii="Arial" w:hAnsi="Arial" w:cs="Arial"/>
          <w:bCs/>
          <w:sz w:val="22"/>
          <w:szCs w:val="22"/>
        </w:rPr>
        <w:t>e</w:t>
      </w:r>
      <w:r w:rsidR="00E77B6A">
        <w:rPr>
          <w:rFonts w:ascii="Arial" w:hAnsi="Arial" w:cs="Arial"/>
          <w:bCs/>
          <w:sz w:val="22"/>
          <w:szCs w:val="22"/>
        </w:rPr>
        <w:t xml:space="preserve"> </w:t>
      </w:r>
      <w:r w:rsidR="00E77B6A">
        <w:rPr>
          <w:rFonts w:ascii="Arial" w:hAnsi="Arial" w:cs="Arial"/>
          <w:bCs/>
          <w:sz w:val="22"/>
          <w:szCs w:val="22"/>
        </w:rPr>
        <w:lastRenderedPageBreak/>
        <w:t xml:space="preserve">process involved </w:t>
      </w:r>
      <w:r w:rsidR="00EA035A">
        <w:rPr>
          <w:rFonts w:ascii="Arial" w:hAnsi="Arial" w:cs="Arial"/>
          <w:bCs/>
          <w:sz w:val="22"/>
          <w:szCs w:val="22"/>
        </w:rPr>
        <w:t>changes to the use of workspaces</w:t>
      </w:r>
      <w:r w:rsidR="003F4FA4">
        <w:rPr>
          <w:rFonts w:ascii="Arial" w:hAnsi="Arial" w:cs="Arial"/>
          <w:bCs/>
          <w:sz w:val="22"/>
          <w:szCs w:val="22"/>
        </w:rPr>
        <w:t xml:space="preserve">, </w:t>
      </w:r>
      <w:r w:rsidR="005B642F">
        <w:rPr>
          <w:rFonts w:ascii="Arial" w:hAnsi="Arial" w:cs="Arial"/>
          <w:bCs/>
          <w:sz w:val="22"/>
          <w:szCs w:val="22"/>
        </w:rPr>
        <w:t xml:space="preserve">replacement of </w:t>
      </w:r>
      <w:r w:rsidR="00DB7275">
        <w:rPr>
          <w:rFonts w:ascii="Arial" w:hAnsi="Arial" w:cs="Arial"/>
          <w:bCs/>
          <w:sz w:val="22"/>
          <w:szCs w:val="22"/>
        </w:rPr>
        <w:t xml:space="preserve">furniture and </w:t>
      </w:r>
      <w:r w:rsidR="00761FA0">
        <w:rPr>
          <w:rFonts w:ascii="Arial" w:hAnsi="Arial" w:cs="Arial"/>
          <w:bCs/>
          <w:sz w:val="22"/>
          <w:szCs w:val="22"/>
        </w:rPr>
        <w:t xml:space="preserve">a reduction to the number of desks </w:t>
      </w:r>
      <w:r w:rsidR="00FE6A4F">
        <w:rPr>
          <w:rFonts w:ascii="Arial" w:hAnsi="Arial" w:cs="Arial"/>
          <w:bCs/>
          <w:sz w:val="22"/>
          <w:szCs w:val="22"/>
        </w:rPr>
        <w:t>within the building</w:t>
      </w:r>
      <w:r w:rsidR="009234CF">
        <w:rPr>
          <w:rFonts w:ascii="Arial" w:hAnsi="Arial" w:cs="Arial"/>
          <w:bCs/>
          <w:sz w:val="22"/>
          <w:szCs w:val="22"/>
        </w:rPr>
        <w:t xml:space="preserve">. </w:t>
      </w:r>
    </w:p>
    <w:p w14:paraId="742210EE" w14:textId="77777777" w:rsidR="004437CE" w:rsidRDefault="004437CE">
      <w:pPr>
        <w:rPr>
          <w:rFonts w:ascii="Arial" w:hAnsi="Arial" w:cs="Arial"/>
          <w:bCs/>
          <w:sz w:val="22"/>
          <w:szCs w:val="22"/>
        </w:rPr>
      </w:pPr>
    </w:p>
    <w:p w14:paraId="62D5C7C9" w14:textId="3F80195F" w:rsidR="001A16EC" w:rsidRDefault="006053A1">
      <w:pPr>
        <w:rPr>
          <w:rFonts w:ascii="Arial" w:hAnsi="Arial" w:cs="Arial"/>
          <w:bCs/>
          <w:sz w:val="22"/>
          <w:szCs w:val="22"/>
        </w:rPr>
      </w:pPr>
      <w:r>
        <w:rPr>
          <w:rFonts w:ascii="Arial" w:hAnsi="Arial" w:cs="Arial"/>
          <w:bCs/>
          <w:sz w:val="22"/>
          <w:szCs w:val="22"/>
        </w:rPr>
        <w:t>T</w:t>
      </w:r>
      <w:r w:rsidR="00231BFA">
        <w:rPr>
          <w:rFonts w:ascii="Arial" w:hAnsi="Arial" w:cs="Arial"/>
          <w:bCs/>
          <w:sz w:val="22"/>
          <w:szCs w:val="22"/>
        </w:rPr>
        <w:t>he emergence of the C</w:t>
      </w:r>
      <w:r w:rsidR="0099319D">
        <w:rPr>
          <w:rFonts w:ascii="Arial" w:hAnsi="Arial" w:cs="Arial"/>
          <w:bCs/>
          <w:sz w:val="22"/>
          <w:szCs w:val="22"/>
        </w:rPr>
        <w:t>OVID</w:t>
      </w:r>
      <w:r w:rsidR="00231BFA">
        <w:rPr>
          <w:rFonts w:ascii="Arial" w:hAnsi="Arial" w:cs="Arial"/>
          <w:bCs/>
          <w:sz w:val="22"/>
          <w:szCs w:val="22"/>
        </w:rPr>
        <w:t xml:space="preserve">-19 pandemic has </w:t>
      </w:r>
      <w:r>
        <w:rPr>
          <w:rFonts w:ascii="Arial" w:hAnsi="Arial" w:cs="Arial"/>
          <w:bCs/>
          <w:sz w:val="22"/>
          <w:szCs w:val="22"/>
        </w:rPr>
        <w:t xml:space="preserve">had a significant impact </w:t>
      </w:r>
      <w:r w:rsidR="009624E5">
        <w:rPr>
          <w:rFonts w:ascii="Arial" w:hAnsi="Arial" w:cs="Arial"/>
          <w:bCs/>
          <w:sz w:val="22"/>
          <w:szCs w:val="22"/>
        </w:rPr>
        <w:t>on working patterns and the use of the building</w:t>
      </w:r>
      <w:r w:rsidR="00C16E37">
        <w:rPr>
          <w:rFonts w:ascii="Arial" w:hAnsi="Arial" w:cs="Arial"/>
          <w:bCs/>
          <w:sz w:val="22"/>
          <w:szCs w:val="22"/>
        </w:rPr>
        <w:t>s</w:t>
      </w:r>
      <w:r w:rsidR="009624E5">
        <w:rPr>
          <w:rFonts w:ascii="Arial" w:hAnsi="Arial" w:cs="Arial"/>
          <w:bCs/>
          <w:sz w:val="22"/>
          <w:szCs w:val="22"/>
        </w:rPr>
        <w:t xml:space="preserve">. </w:t>
      </w:r>
      <w:r w:rsidR="00FE5DC8">
        <w:rPr>
          <w:rFonts w:ascii="Arial" w:hAnsi="Arial" w:cs="Arial"/>
          <w:bCs/>
          <w:sz w:val="22"/>
          <w:szCs w:val="22"/>
        </w:rPr>
        <w:t xml:space="preserve">As with </w:t>
      </w:r>
      <w:r w:rsidR="009458AC">
        <w:rPr>
          <w:rFonts w:ascii="Arial" w:hAnsi="Arial" w:cs="Arial"/>
          <w:bCs/>
          <w:sz w:val="22"/>
          <w:szCs w:val="22"/>
        </w:rPr>
        <w:t>similar organisations, London Councils adopted</w:t>
      </w:r>
      <w:r w:rsidR="005A28F0">
        <w:rPr>
          <w:rFonts w:ascii="Arial" w:hAnsi="Arial" w:cs="Arial"/>
          <w:bCs/>
          <w:sz w:val="22"/>
          <w:szCs w:val="22"/>
        </w:rPr>
        <w:t xml:space="preserve"> a</w:t>
      </w:r>
      <w:r w:rsidR="009458AC">
        <w:rPr>
          <w:rFonts w:ascii="Arial" w:hAnsi="Arial" w:cs="Arial"/>
          <w:bCs/>
          <w:sz w:val="22"/>
          <w:szCs w:val="22"/>
        </w:rPr>
        <w:t xml:space="preserve"> remote working </w:t>
      </w:r>
      <w:r w:rsidR="00BF3C13">
        <w:rPr>
          <w:rFonts w:ascii="Arial" w:hAnsi="Arial" w:cs="Arial"/>
          <w:bCs/>
          <w:sz w:val="22"/>
          <w:szCs w:val="22"/>
        </w:rPr>
        <w:t xml:space="preserve">approach during the lockdowns that were brought in to </w:t>
      </w:r>
      <w:r w:rsidR="0009716A">
        <w:rPr>
          <w:rFonts w:ascii="Arial" w:hAnsi="Arial" w:cs="Arial"/>
          <w:bCs/>
          <w:sz w:val="22"/>
          <w:szCs w:val="22"/>
        </w:rPr>
        <w:t xml:space="preserve">prevent the spread of the pandemic. </w:t>
      </w:r>
      <w:r w:rsidR="00F3491A">
        <w:rPr>
          <w:rFonts w:ascii="Arial" w:hAnsi="Arial" w:cs="Arial"/>
          <w:bCs/>
          <w:sz w:val="22"/>
          <w:szCs w:val="22"/>
        </w:rPr>
        <w:t xml:space="preserve">Teams were able to maintain productivity </w:t>
      </w:r>
      <w:r w:rsidR="001B0748">
        <w:rPr>
          <w:rFonts w:ascii="Arial" w:hAnsi="Arial" w:cs="Arial"/>
          <w:bCs/>
          <w:sz w:val="22"/>
          <w:szCs w:val="22"/>
        </w:rPr>
        <w:t xml:space="preserve">while working </w:t>
      </w:r>
      <w:r w:rsidR="007E0507">
        <w:rPr>
          <w:rFonts w:ascii="Arial" w:hAnsi="Arial" w:cs="Arial"/>
          <w:bCs/>
          <w:sz w:val="22"/>
          <w:szCs w:val="22"/>
        </w:rPr>
        <w:t xml:space="preserve">remotely and the </w:t>
      </w:r>
      <w:r w:rsidR="00805551">
        <w:rPr>
          <w:rFonts w:ascii="Arial" w:hAnsi="Arial" w:cs="Arial"/>
          <w:bCs/>
          <w:sz w:val="22"/>
          <w:szCs w:val="22"/>
        </w:rPr>
        <w:t xml:space="preserve">removal of restrictions </w:t>
      </w:r>
      <w:r w:rsidR="000C601D">
        <w:rPr>
          <w:rFonts w:ascii="Arial" w:hAnsi="Arial" w:cs="Arial"/>
          <w:bCs/>
          <w:sz w:val="22"/>
          <w:szCs w:val="22"/>
        </w:rPr>
        <w:t xml:space="preserve">has not led to </w:t>
      </w:r>
      <w:r w:rsidR="00BE2741">
        <w:rPr>
          <w:rFonts w:ascii="Arial" w:hAnsi="Arial" w:cs="Arial"/>
          <w:bCs/>
          <w:sz w:val="22"/>
          <w:szCs w:val="22"/>
        </w:rPr>
        <w:t xml:space="preserve">a return </w:t>
      </w:r>
      <w:r w:rsidR="003D5DB7">
        <w:rPr>
          <w:rFonts w:ascii="Arial" w:hAnsi="Arial" w:cs="Arial"/>
          <w:bCs/>
          <w:sz w:val="22"/>
          <w:szCs w:val="22"/>
        </w:rPr>
        <w:t xml:space="preserve">to </w:t>
      </w:r>
      <w:r w:rsidR="0063407E">
        <w:rPr>
          <w:rFonts w:ascii="Arial" w:hAnsi="Arial" w:cs="Arial"/>
          <w:bCs/>
          <w:sz w:val="22"/>
          <w:szCs w:val="22"/>
        </w:rPr>
        <w:t>pre-pandemic working patterns.</w:t>
      </w:r>
      <w:r w:rsidR="00EC103E">
        <w:rPr>
          <w:rFonts w:ascii="Arial" w:hAnsi="Arial" w:cs="Arial"/>
          <w:bCs/>
          <w:sz w:val="22"/>
          <w:szCs w:val="22"/>
        </w:rPr>
        <w:t xml:space="preserve"> </w:t>
      </w:r>
      <w:r w:rsidR="005E3721">
        <w:rPr>
          <w:rFonts w:ascii="Arial" w:hAnsi="Arial" w:cs="Arial"/>
          <w:bCs/>
          <w:sz w:val="22"/>
          <w:szCs w:val="22"/>
        </w:rPr>
        <w:t xml:space="preserve">The </w:t>
      </w:r>
      <w:r w:rsidR="00474AC1">
        <w:rPr>
          <w:rFonts w:ascii="Arial" w:hAnsi="Arial" w:cs="Arial"/>
          <w:bCs/>
          <w:sz w:val="22"/>
          <w:szCs w:val="22"/>
        </w:rPr>
        <w:t xml:space="preserve">pandemic has </w:t>
      </w:r>
      <w:r w:rsidR="000641A4">
        <w:rPr>
          <w:rFonts w:ascii="Arial" w:hAnsi="Arial" w:cs="Arial"/>
          <w:bCs/>
          <w:sz w:val="22"/>
          <w:szCs w:val="22"/>
        </w:rPr>
        <w:t xml:space="preserve">also affected </w:t>
      </w:r>
      <w:r w:rsidR="00AE023C">
        <w:rPr>
          <w:rFonts w:ascii="Arial" w:hAnsi="Arial" w:cs="Arial"/>
          <w:bCs/>
          <w:sz w:val="22"/>
          <w:szCs w:val="22"/>
        </w:rPr>
        <w:t xml:space="preserve">the commercial property market and the ability to attract tenants </w:t>
      </w:r>
      <w:r w:rsidR="00D13AD1">
        <w:rPr>
          <w:rFonts w:ascii="Arial" w:hAnsi="Arial" w:cs="Arial"/>
          <w:bCs/>
          <w:sz w:val="22"/>
          <w:szCs w:val="22"/>
        </w:rPr>
        <w:t xml:space="preserve">to let the vacant space within </w:t>
      </w:r>
      <w:r w:rsidR="00F326FB">
        <w:rPr>
          <w:rFonts w:ascii="Arial" w:hAnsi="Arial" w:cs="Arial"/>
          <w:bCs/>
          <w:sz w:val="22"/>
          <w:szCs w:val="22"/>
        </w:rPr>
        <w:t xml:space="preserve">the Southwark </w:t>
      </w:r>
      <w:r w:rsidR="00F326FB" w:rsidRPr="00AE7A0A">
        <w:rPr>
          <w:rFonts w:ascii="Arial" w:hAnsi="Arial" w:cs="Arial"/>
          <w:bCs/>
          <w:sz w:val="22"/>
          <w:szCs w:val="22"/>
        </w:rPr>
        <w:t xml:space="preserve">Street offices. </w:t>
      </w:r>
    </w:p>
    <w:p w14:paraId="3DD966BB" w14:textId="44A4BAC4" w:rsidR="001A16EC" w:rsidRDefault="001A16EC">
      <w:pPr>
        <w:rPr>
          <w:rFonts w:ascii="Arial" w:hAnsi="Arial" w:cs="Arial"/>
          <w:bCs/>
          <w:sz w:val="22"/>
          <w:szCs w:val="22"/>
        </w:rPr>
      </w:pPr>
    </w:p>
    <w:p w14:paraId="68DBBE2B" w14:textId="29287840" w:rsidR="002251B6" w:rsidRDefault="002251B6">
      <w:pPr>
        <w:rPr>
          <w:rFonts w:ascii="Arial" w:hAnsi="Arial" w:cs="Arial"/>
          <w:bCs/>
          <w:sz w:val="22"/>
          <w:szCs w:val="22"/>
        </w:rPr>
      </w:pPr>
      <w:r>
        <w:rPr>
          <w:rFonts w:ascii="Arial" w:hAnsi="Arial" w:cs="Arial"/>
          <w:bCs/>
          <w:sz w:val="22"/>
          <w:szCs w:val="22"/>
        </w:rPr>
        <w:t xml:space="preserve">In May 2022, London Councils engaged a workspace consultant </w:t>
      </w:r>
      <w:r w:rsidRPr="007142AE">
        <w:rPr>
          <w:rFonts w:ascii="Arial" w:hAnsi="Arial" w:cs="Arial"/>
          <w:bCs/>
          <w:sz w:val="22"/>
          <w:szCs w:val="22"/>
        </w:rPr>
        <w:t>to work with its Corporate Management Team</w:t>
      </w:r>
      <w:r>
        <w:rPr>
          <w:rFonts w:ascii="Arial" w:hAnsi="Arial" w:cs="Arial"/>
          <w:bCs/>
          <w:sz w:val="22"/>
          <w:szCs w:val="22"/>
        </w:rPr>
        <w:t xml:space="preserve"> and</w:t>
      </w:r>
      <w:r w:rsidRPr="007142AE">
        <w:rPr>
          <w:rFonts w:ascii="Arial" w:hAnsi="Arial" w:cs="Arial"/>
          <w:bCs/>
          <w:sz w:val="22"/>
          <w:szCs w:val="22"/>
        </w:rPr>
        <w:t xml:space="preserve"> officers to establish its future premises requirements and develop a premises strategy.</w:t>
      </w:r>
      <w:r>
        <w:rPr>
          <w:rFonts w:ascii="Arial" w:hAnsi="Arial" w:cs="Arial"/>
          <w:bCs/>
          <w:sz w:val="22"/>
          <w:szCs w:val="22"/>
        </w:rPr>
        <w:t xml:space="preserve"> </w:t>
      </w:r>
      <w:r w:rsidR="00412F4F">
        <w:rPr>
          <w:rFonts w:ascii="Arial" w:hAnsi="Arial" w:cs="Arial"/>
          <w:bCs/>
          <w:sz w:val="22"/>
          <w:szCs w:val="22"/>
        </w:rPr>
        <w:t xml:space="preserve">There were </w:t>
      </w:r>
      <w:proofErr w:type="gramStart"/>
      <w:r w:rsidR="00412F4F">
        <w:rPr>
          <w:rFonts w:ascii="Arial" w:hAnsi="Arial" w:cs="Arial"/>
          <w:bCs/>
          <w:sz w:val="22"/>
          <w:szCs w:val="22"/>
        </w:rPr>
        <w:t>a number of</w:t>
      </w:r>
      <w:proofErr w:type="gramEnd"/>
      <w:r w:rsidR="00412F4F">
        <w:rPr>
          <w:rFonts w:ascii="Arial" w:hAnsi="Arial" w:cs="Arial"/>
          <w:bCs/>
          <w:sz w:val="22"/>
          <w:szCs w:val="22"/>
        </w:rPr>
        <w:t xml:space="preserve"> core themes that emerged from consultations across the organisation on the expectations from a future workspace</w:t>
      </w:r>
      <w:r w:rsidR="006852B0">
        <w:rPr>
          <w:rFonts w:ascii="Arial" w:hAnsi="Arial" w:cs="Arial"/>
          <w:bCs/>
          <w:sz w:val="22"/>
          <w:szCs w:val="22"/>
        </w:rPr>
        <w:t xml:space="preserve"> as follows:</w:t>
      </w:r>
    </w:p>
    <w:p w14:paraId="1099EDD1" w14:textId="60DEAD4D" w:rsidR="006852B0" w:rsidRDefault="006852B0">
      <w:pPr>
        <w:rPr>
          <w:rFonts w:ascii="Arial" w:hAnsi="Arial" w:cs="Arial"/>
          <w:bCs/>
          <w:sz w:val="22"/>
          <w:szCs w:val="22"/>
        </w:rPr>
      </w:pPr>
    </w:p>
    <w:p w14:paraId="59AB58FC" w14:textId="28E84206" w:rsidR="006852B0" w:rsidRDefault="006852B0" w:rsidP="00DB6599">
      <w:pPr>
        <w:pStyle w:val="ListParagraph"/>
        <w:numPr>
          <w:ilvl w:val="0"/>
          <w:numId w:val="48"/>
        </w:numPr>
        <w:spacing w:after="120"/>
        <w:ind w:left="714" w:hanging="357"/>
        <w:rPr>
          <w:rFonts w:cs="Arial"/>
          <w:bCs/>
          <w:sz w:val="22"/>
          <w:szCs w:val="22"/>
        </w:rPr>
      </w:pPr>
      <w:r w:rsidRPr="006852B0">
        <w:rPr>
          <w:rFonts w:cs="Arial"/>
          <w:bCs/>
          <w:sz w:val="22"/>
          <w:szCs w:val="22"/>
        </w:rPr>
        <w:t xml:space="preserve">encourage collaboration and communication between teams in order to increase creativity, effectiveness and organisational </w:t>
      </w:r>
      <w:proofErr w:type="gramStart"/>
      <w:r w:rsidRPr="006852B0">
        <w:rPr>
          <w:rFonts w:cs="Arial"/>
          <w:bCs/>
          <w:sz w:val="22"/>
          <w:szCs w:val="22"/>
        </w:rPr>
        <w:t>cohesion</w:t>
      </w:r>
      <w:r>
        <w:rPr>
          <w:rFonts w:cs="Arial"/>
          <w:bCs/>
          <w:sz w:val="22"/>
          <w:szCs w:val="22"/>
        </w:rPr>
        <w:t>;</w:t>
      </w:r>
      <w:proofErr w:type="gramEnd"/>
    </w:p>
    <w:p w14:paraId="1BF721C8" w14:textId="20662B1A" w:rsidR="006852B0" w:rsidRDefault="006852B0" w:rsidP="00DB6599">
      <w:pPr>
        <w:pStyle w:val="ListParagraph"/>
        <w:numPr>
          <w:ilvl w:val="0"/>
          <w:numId w:val="48"/>
        </w:numPr>
        <w:spacing w:after="120"/>
        <w:ind w:left="714" w:hanging="357"/>
        <w:rPr>
          <w:rFonts w:cs="Arial"/>
          <w:bCs/>
          <w:sz w:val="22"/>
          <w:szCs w:val="22"/>
        </w:rPr>
      </w:pPr>
      <w:r w:rsidRPr="006852B0">
        <w:rPr>
          <w:rFonts w:cs="Arial"/>
          <w:bCs/>
          <w:sz w:val="22"/>
          <w:szCs w:val="22"/>
        </w:rPr>
        <w:t>ha</w:t>
      </w:r>
      <w:r w:rsidR="00412B53">
        <w:rPr>
          <w:rFonts w:cs="Arial"/>
          <w:bCs/>
          <w:sz w:val="22"/>
          <w:szCs w:val="22"/>
        </w:rPr>
        <w:t>s</w:t>
      </w:r>
      <w:r w:rsidRPr="006852B0">
        <w:rPr>
          <w:rFonts w:cs="Arial"/>
          <w:bCs/>
          <w:sz w:val="22"/>
          <w:szCs w:val="22"/>
        </w:rPr>
        <w:t xml:space="preserve"> sufficient meeting space for members, professional officer networks, partners and other </w:t>
      </w:r>
      <w:proofErr w:type="gramStart"/>
      <w:r w:rsidRPr="006852B0">
        <w:rPr>
          <w:rFonts w:cs="Arial"/>
          <w:bCs/>
          <w:sz w:val="22"/>
          <w:szCs w:val="22"/>
        </w:rPr>
        <w:t>stakeholders</w:t>
      </w:r>
      <w:r>
        <w:rPr>
          <w:rFonts w:cs="Arial"/>
          <w:bCs/>
          <w:sz w:val="22"/>
          <w:szCs w:val="22"/>
        </w:rPr>
        <w:t>;</w:t>
      </w:r>
      <w:proofErr w:type="gramEnd"/>
    </w:p>
    <w:p w14:paraId="57E0909F" w14:textId="16BAFABD" w:rsidR="006852B0" w:rsidRDefault="006852B0" w:rsidP="00DB6599">
      <w:pPr>
        <w:pStyle w:val="ListParagraph"/>
        <w:numPr>
          <w:ilvl w:val="0"/>
          <w:numId w:val="48"/>
        </w:numPr>
        <w:spacing w:after="120"/>
        <w:ind w:left="714" w:hanging="357"/>
        <w:rPr>
          <w:rFonts w:cs="Arial"/>
          <w:bCs/>
          <w:sz w:val="22"/>
          <w:szCs w:val="22"/>
        </w:rPr>
      </w:pPr>
      <w:r w:rsidRPr="006852B0">
        <w:rPr>
          <w:rFonts w:cs="Arial"/>
          <w:bCs/>
          <w:sz w:val="22"/>
          <w:szCs w:val="22"/>
        </w:rPr>
        <w:t xml:space="preserve">be based in a central London location, preferably SE1, that has reasonable transport accessibility for staff, members and officers from member boroughs across London coming to meetings and events at London </w:t>
      </w:r>
      <w:proofErr w:type="gramStart"/>
      <w:r w:rsidRPr="006852B0">
        <w:rPr>
          <w:rFonts w:cs="Arial"/>
          <w:bCs/>
          <w:sz w:val="22"/>
          <w:szCs w:val="22"/>
        </w:rPr>
        <w:t>Councils;</w:t>
      </w:r>
      <w:proofErr w:type="gramEnd"/>
    </w:p>
    <w:p w14:paraId="35E29905" w14:textId="6E78ECC2" w:rsidR="001560C5" w:rsidRDefault="006852B0" w:rsidP="00DB6599">
      <w:pPr>
        <w:pStyle w:val="ListParagraph"/>
        <w:numPr>
          <w:ilvl w:val="0"/>
          <w:numId w:val="48"/>
        </w:numPr>
        <w:spacing w:after="120"/>
        <w:ind w:left="714" w:hanging="357"/>
        <w:rPr>
          <w:rFonts w:cs="Arial"/>
          <w:bCs/>
          <w:sz w:val="22"/>
          <w:szCs w:val="22"/>
        </w:rPr>
      </w:pPr>
      <w:r w:rsidRPr="006852B0">
        <w:rPr>
          <w:rFonts w:cs="Arial"/>
          <w:bCs/>
          <w:sz w:val="22"/>
          <w:szCs w:val="22"/>
        </w:rPr>
        <w:t>ha</w:t>
      </w:r>
      <w:r w:rsidR="00412B53">
        <w:rPr>
          <w:rFonts w:cs="Arial"/>
          <w:bCs/>
          <w:sz w:val="22"/>
          <w:szCs w:val="22"/>
        </w:rPr>
        <w:t>s</w:t>
      </w:r>
      <w:r w:rsidRPr="006852B0">
        <w:rPr>
          <w:rFonts w:cs="Arial"/>
          <w:bCs/>
          <w:sz w:val="22"/>
          <w:szCs w:val="22"/>
        </w:rPr>
        <w:t xml:space="preserve"> flexible workspaces that can be used for a combination of different types of work settings including touch down </w:t>
      </w:r>
      <w:proofErr w:type="gramStart"/>
      <w:r w:rsidRPr="006852B0">
        <w:rPr>
          <w:rFonts w:cs="Arial"/>
          <w:bCs/>
          <w:sz w:val="22"/>
          <w:szCs w:val="22"/>
        </w:rPr>
        <w:t>areas</w:t>
      </w:r>
      <w:r>
        <w:rPr>
          <w:rFonts w:cs="Arial"/>
          <w:bCs/>
          <w:sz w:val="22"/>
          <w:szCs w:val="22"/>
        </w:rPr>
        <w:t>;</w:t>
      </w:r>
      <w:proofErr w:type="gramEnd"/>
      <w:r>
        <w:rPr>
          <w:rFonts w:cs="Arial"/>
          <w:bCs/>
          <w:sz w:val="22"/>
          <w:szCs w:val="22"/>
        </w:rPr>
        <w:t xml:space="preserve"> </w:t>
      </w:r>
    </w:p>
    <w:p w14:paraId="1E31EC12" w14:textId="738887A8" w:rsidR="006852B0" w:rsidRDefault="001560C5" w:rsidP="00DB6599">
      <w:pPr>
        <w:pStyle w:val="ListParagraph"/>
        <w:numPr>
          <w:ilvl w:val="0"/>
          <w:numId w:val="48"/>
        </w:numPr>
        <w:spacing w:after="120"/>
        <w:ind w:left="714" w:hanging="357"/>
        <w:rPr>
          <w:rFonts w:cs="Arial"/>
          <w:bCs/>
          <w:sz w:val="22"/>
          <w:szCs w:val="22"/>
        </w:rPr>
      </w:pPr>
      <w:r>
        <w:rPr>
          <w:rFonts w:cs="Arial"/>
          <w:bCs/>
          <w:sz w:val="22"/>
          <w:szCs w:val="22"/>
        </w:rPr>
        <w:t>is modern and digital</w:t>
      </w:r>
      <w:r w:rsidR="00412B53">
        <w:rPr>
          <w:rFonts w:cs="Arial"/>
          <w:bCs/>
          <w:sz w:val="22"/>
          <w:szCs w:val="22"/>
        </w:rPr>
        <w:t>, energy efficient, environmentally friendly and promotes staff wellbeing</w:t>
      </w:r>
      <w:r>
        <w:rPr>
          <w:rFonts w:cs="Arial"/>
          <w:bCs/>
          <w:sz w:val="22"/>
          <w:szCs w:val="22"/>
        </w:rPr>
        <w:t xml:space="preserve">; </w:t>
      </w:r>
      <w:r w:rsidR="006852B0">
        <w:rPr>
          <w:rFonts w:cs="Arial"/>
          <w:bCs/>
          <w:sz w:val="22"/>
          <w:szCs w:val="22"/>
        </w:rPr>
        <w:t>and</w:t>
      </w:r>
    </w:p>
    <w:p w14:paraId="32D0EE36" w14:textId="7B489395" w:rsidR="006852B0" w:rsidRPr="00DB6599" w:rsidRDefault="00A43BBF" w:rsidP="00DB6599">
      <w:pPr>
        <w:pStyle w:val="ListParagraph"/>
        <w:numPr>
          <w:ilvl w:val="0"/>
          <w:numId w:val="48"/>
        </w:numPr>
        <w:spacing w:after="120"/>
        <w:ind w:left="714" w:hanging="357"/>
        <w:rPr>
          <w:rFonts w:cs="Arial"/>
          <w:bCs/>
          <w:sz w:val="22"/>
          <w:szCs w:val="22"/>
        </w:rPr>
      </w:pPr>
      <w:r>
        <w:rPr>
          <w:rFonts w:cs="Arial"/>
          <w:bCs/>
          <w:sz w:val="22"/>
          <w:szCs w:val="22"/>
        </w:rPr>
        <w:t>meets the specific needs of the main office and tribunal service.</w:t>
      </w:r>
    </w:p>
    <w:p w14:paraId="3CDB2509" w14:textId="7C560C46" w:rsidR="0014690F" w:rsidRDefault="0014690F">
      <w:pPr>
        <w:rPr>
          <w:rFonts w:ascii="Arial" w:hAnsi="Arial" w:cs="Arial"/>
          <w:bCs/>
          <w:sz w:val="22"/>
          <w:szCs w:val="22"/>
        </w:rPr>
      </w:pPr>
    </w:p>
    <w:p w14:paraId="21AE6541" w14:textId="7772E431" w:rsidR="0014690F" w:rsidRDefault="008145D6">
      <w:pPr>
        <w:rPr>
          <w:rFonts w:ascii="Arial" w:hAnsi="Arial" w:cs="Arial"/>
          <w:bCs/>
          <w:sz w:val="22"/>
          <w:szCs w:val="22"/>
        </w:rPr>
      </w:pPr>
      <w:r>
        <w:rPr>
          <w:rFonts w:ascii="Arial" w:hAnsi="Arial" w:cs="Arial"/>
          <w:bCs/>
          <w:sz w:val="22"/>
          <w:szCs w:val="22"/>
        </w:rPr>
        <w:t xml:space="preserve">The consultants </w:t>
      </w:r>
      <w:r w:rsidRPr="008145D6">
        <w:rPr>
          <w:rFonts w:ascii="Arial" w:hAnsi="Arial" w:cs="Arial"/>
          <w:bCs/>
          <w:sz w:val="22"/>
          <w:szCs w:val="22"/>
        </w:rPr>
        <w:t>produced a Future Workplace Report based on its findings from the engagement sessions with London Councils officers and information provided on employee numbers, team structures, operational activity and working patterns.</w:t>
      </w:r>
      <w:r>
        <w:rPr>
          <w:rFonts w:ascii="Arial" w:hAnsi="Arial" w:cs="Arial"/>
          <w:bCs/>
          <w:sz w:val="22"/>
          <w:szCs w:val="22"/>
        </w:rPr>
        <w:t xml:space="preserve"> </w:t>
      </w:r>
      <w:r w:rsidR="00224F16" w:rsidRPr="00224F16">
        <w:rPr>
          <w:rFonts w:ascii="Arial" w:hAnsi="Arial" w:cs="Arial"/>
          <w:bCs/>
          <w:sz w:val="22"/>
          <w:szCs w:val="22"/>
        </w:rPr>
        <w:t>The change in work patterns and use of the buildings following the COVID-19 pandemic has led to a reduction in the amount of space the organisation requires to carry out its operations at both sites.</w:t>
      </w:r>
      <w:r w:rsidR="00224F16">
        <w:rPr>
          <w:rFonts w:ascii="Arial" w:hAnsi="Arial" w:cs="Arial"/>
          <w:bCs/>
          <w:sz w:val="22"/>
          <w:szCs w:val="22"/>
        </w:rPr>
        <w:t xml:space="preserve"> </w:t>
      </w:r>
      <w:r>
        <w:rPr>
          <w:rFonts w:ascii="Arial" w:hAnsi="Arial" w:cs="Arial"/>
          <w:bCs/>
          <w:sz w:val="22"/>
          <w:szCs w:val="22"/>
        </w:rPr>
        <w:t xml:space="preserve">The report recommended </w:t>
      </w:r>
      <w:r w:rsidRPr="008145D6">
        <w:rPr>
          <w:rFonts w:ascii="Arial" w:hAnsi="Arial" w:cs="Arial"/>
          <w:bCs/>
          <w:sz w:val="22"/>
          <w:szCs w:val="22"/>
        </w:rPr>
        <w:t>reduction in floorspace for both sites is detailed in the table below:</w:t>
      </w:r>
    </w:p>
    <w:p w14:paraId="545DE6D7" w14:textId="0613D53D" w:rsidR="008145D6" w:rsidRDefault="008145D6">
      <w:pPr>
        <w:rPr>
          <w:rFonts w:ascii="Arial" w:hAnsi="Arial" w:cs="Arial"/>
          <w:bCs/>
          <w:sz w:val="22"/>
          <w:szCs w:val="22"/>
        </w:rPr>
      </w:pPr>
    </w:p>
    <w:tbl>
      <w:tblPr>
        <w:tblW w:w="8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329"/>
        <w:gridCol w:w="1340"/>
        <w:gridCol w:w="1340"/>
        <w:gridCol w:w="1340"/>
      </w:tblGrid>
      <w:tr w:rsidR="008145D6" w:rsidRPr="008145D6" w14:paraId="45040D6C" w14:textId="77777777" w:rsidTr="00DB6599">
        <w:trPr>
          <w:trHeight w:val="900"/>
        </w:trPr>
        <w:tc>
          <w:tcPr>
            <w:tcW w:w="2840" w:type="dxa"/>
            <w:shd w:val="clear" w:color="auto" w:fill="auto"/>
            <w:vAlign w:val="bottom"/>
            <w:hideMark/>
          </w:tcPr>
          <w:p w14:paraId="27A4E085" w14:textId="77777777" w:rsidR="008145D6" w:rsidRPr="00DB6599" w:rsidRDefault="008145D6" w:rsidP="000461E2">
            <w:pPr>
              <w:rPr>
                <w:rFonts w:ascii="Arial" w:hAnsi="Arial" w:cs="Arial"/>
                <w:b/>
                <w:bCs/>
                <w:color w:val="000000"/>
                <w:sz w:val="22"/>
                <w:szCs w:val="22"/>
                <w:lang w:eastAsia="en-GB"/>
              </w:rPr>
            </w:pPr>
            <w:r w:rsidRPr="00DB6599">
              <w:rPr>
                <w:rFonts w:ascii="Arial" w:hAnsi="Arial" w:cs="Arial"/>
                <w:b/>
                <w:bCs/>
                <w:color w:val="000000"/>
                <w:sz w:val="22"/>
                <w:szCs w:val="22"/>
                <w:lang w:eastAsia="en-GB"/>
              </w:rPr>
              <w:t>Site</w:t>
            </w:r>
          </w:p>
        </w:tc>
        <w:tc>
          <w:tcPr>
            <w:tcW w:w="1270" w:type="dxa"/>
            <w:shd w:val="clear" w:color="auto" w:fill="auto"/>
            <w:vAlign w:val="bottom"/>
            <w:hideMark/>
          </w:tcPr>
          <w:p w14:paraId="7B46084F"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Current floorspace (ft²)</w:t>
            </w:r>
          </w:p>
        </w:tc>
        <w:tc>
          <w:tcPr>
            <w:tcW w:w="1340" w:type="dxa"/>
            <w:shd w:val="clear" w:color="auto" w:fill="auto"/>
            <w:vAlign w:val="bottom"/>
            <w:hideMark/>
          </w:tcPr>
          <w:p w14:paraId="48B9AF2B"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Proposed floorspace (ft²)</w:t>
            </w:r>
          </w:p>
        </w:tc>
        <w:tc>
          <w:tcPr>
            <w:tcW w:w="1340" w:type="dxa"/>
            <w:shd w:val="clear" w:color="auto" w:fill="auto"/>
            <w:vAlign w:val="bottom"/>
            <w:hideMark/>
          </w:tcPr>
          <w:p w14:paraId="1681D0D3"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Difference (ft²)</w:t>
            </w:r>
          </w:p>
        </w:tc>
        <w:tc>
          <w:tcPr>
            <w:tcW w:w="1340" w:type="dxa"/>
            <w:shd w:val="clear" w:color="auto" w:fill="auto"/>
            <w:vAlign w:val="bottom"/>
            <w:hideMark/>
          </w:tcPr>
          <w:p w14:paraId="0D34FE14"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Difference (%)</w:t>
            </w:r>
          </w:p>
        </w:tc>
      </w:tr>
      <w:tr w:rsidR="008145D6" w:rsidRPr="008145D6" w14:paraId="7865DD94" w14:textId="77777777" w:rsidTr="00DB6599">
        <w:trPr>
          <w:trHeight w:val="300"/>
        </w:trPr>
        <w:tc>
          <w:tcPr>
            <w:tcW w:w="2840" w:type="dxa"/>
            <w:shd w:val="clear" w:color="auto" w:fill="auto"/>
            <w:noWrap/>
            <w:vAlign w:val="bottom"/>
            <w:hideMark/>
          </w:tcPr>
          <w:p w14:paraId="4783BF00" w14:textId="77777777" w:rsidR="008145D6" w:rsidRPr="00DB6599" w:rsidRDefault="008145D6" w:rsidP="000461E2">
            <w:pPr>
              <w:rPr>
                <w:rFonts w:ascii="Arial" w:hAnsi="Arial" w:cs="Arial"/>
                <w:color w:val="000000"/>
                <w:sz w:val="22"/>
                <w:szCs w:val="22"/>
                <w:lang w:eastAsia="en-GB"/>
              </w:rPr>
            </w:pPr>
            <w:r w:rsidRPr="00DB6599">
              <w:rPr>
                <w:rFonts w:ascii="Arial" w:hAnsi="Arial" w:cs="Arial"/>
                <w:color w:val="000000"/>
                <w:sz w:val="22"/>
                <w:szCs w:val="22"/>
                <w:lang w:eastAsia="en-GB"/>
              </w:rPr>
              <w:t>Main office</w:t>
            </w:r>
          </w:p>
        </w:tc>
        <w:tc>
          <w:tcPr>
            <w:tcW w:w="1270" w:type="dxa"/>
            <w:shd w:val="clear" w:color="auto" w:fill="auto"/>
            <w:noWrap/>
            <w:vAlign w:val="bottom"/>
            <w:hideMark/>
          </w:tcPr>
          <w:p w14:paraId="244349E1"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31,123</w:t>
            </w:r>
          </w:p>
        </w:tc>
        <w:tc>
          <w:tcPr>
            <w:tcW w:w="1340" w:type="dxa"/>
            <w:shd w:val="clear" w:color="auto" w:fill="auto"/>
            <w:noWrap/>
            <w:vAlign w:val="bottom"/>
            <w:hideMark/>
          </w:tcPr>
          <w:p w14:paraId="4475FF46"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10,301</w:t>
            </w:r>
          </w:p>
        </w:tc>
        <w:tc>
          <w:tcPr>
            <w:tcW w:w="1340" w:type="dxa"/>
            <w:shd w:val="clear" w:color="auto" w:fill="auto"/>
            <w:noWrap/>
            <w:vAlign w:val="bottom"/>
            <w:hideMark/>
          </w:tcPr>
          <w:p w14:paraId="7DCF05A8"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20,822</w:t>
            </w:r>
          </w:p>
        </w:tc>
        <w:tc>
          <w:tcPr>
            <w:tcW w:w="1340" w:type="dxa"/>
            <w:shd w:val="clear" w:color="auto" w:fill="auto"/>
            <w:noWrap/>
            <w:vAlign w:val="bottom"/>
            <w:hideMark/>
          </w:tcPr>
          <w:p w14:paraId="0A18E716"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67%</w:t>
            </w:r>
          </w:p>
        </w:tc>
      </w:tr>
      <w:tr w:rsidR="008145D6" w:rsidRPr="008145D6" w14:paraId="0B431215" w14:textId="77777777" w:rsidTr="00DB6599">
        <w:trPr>
          <w:trHeight w:val="300"/>
        </w:trPr>
        <w:tc>
          <w:tcPr>
            <w:tcW w:w="2840" w:type="dxa"/>
            <w:shd w:val="clear" w:color="auto" w:fill="auto"/>
            <w:noWrap/>
            <w:vAlign w:val="bottom"/>
            <w:hideMark/>
          </w:tcPr>
          <w:p w14:paraId="76F26582" w14:textId="77777777" w:rsidR="008145D6" w:rsidRPr="00DB6599" w:rsidRDefault="008145D6" w:rsidP="000461E2">
            <w:pPr>
              <w:rPr>
                <w:rFonts w:ascii="Arial" w:hAnsi="Arial" w:cs="Arial"/>
                <w:color w:val="000000"/>
                <w:sz w:val="22"/>
                <w:szCs w:val="22"/>
                <w:lang w:eastAsia="en-GB"/>
              </w:rPr>
            </w:pPr>
            <w:r w:rsidRPr="00DB6599">
              <w:rPr>
                <w:rFonts w:ascii="Arial" w:hAnsi="Arial" w:cs="Arial"/>
                <w:color w:val="000000"/>
                <w:sz w:val="22"/>
                <w:szCs w:val="22"/>
                <w:lang w:eastAsia="en-GB"/>
              </w:rPr>
              <w:t>Tribunal service</w:t>
            </w:r>
          </w:p>
        </w:tc>
        <w:tc>
          <w:tcPr>
            <w:tcW w:w="1270" w:type="dxa"/>
            <w:shd w:val="clear" w:color="auto" w:fill="auto"/>
            <w:noWrap/>
            <w:vAlign w:val="bottom"/>
            <w:hideMark/>
          </w:tcPr>
          <w:p w14:paraId="4C2D180C"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7,063</w:t>
            </w:r>
          </w:p>
        </w:tc>
        <w:tc>
          <w:tcPr>
            <w:tcW w:w="1340" w:type="dxa"/>
            <w:shd w:val="clear" w:color="auto" w:fill="auto"/>
            <w:noWrap/>
            <w:vAlign w:val="bottom"/>
            <w:hideMark/>
          </w:tcPr>
          <w:p w14:paraId="79006CE2"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2,713</w:t>
            </w:r>
          </w:p>
        </w:tc>
        <w:tc>
          <w:tcPr>
            <w:tcW w:w="1340" w:type="dxa"/>
            <w:shd w:val="clear" w:color="auto" w:fill="auto"/>
            <w:noWrap/>
            <w:vAlign w:val="bottom"/>
            <w:hideMark/>
          </w:tcPr>
          <w:p w14:paraId="205E02DB"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4,350</w:t>
            </w:r>
          </w:p>
        </w:tc>
        <w:tc>
          <w:tcPr>
            <w:tcW w:w="1340" w:type="dxa"/>
            <w:shd w:val="clear" w:color="auto" w:fill="auto"/>
            <w:noWrap/>
            <w:vAlign w:val="bottom"/>
            <w:hideMark/>
          </w:tcPr>
          <w:p w14:paraId="51A03CA3" w14:textId="77777777" w:rsidR="008145D6" w:rsidRPr="00DB6599" w:rsidRDefault="008145D6" w:rsidP="000461E2">
            <w:pPr>
              <w:jc w:val="right"/>
              <w:rPr>
                <w:rFonts w:ascii="Arial" w:hAnsi="Arial" w:cs="Arial"/>
                <w:color w:val="000000"/>
                <w:sz w:val="22"/>
                <w:szCs w:val="22"/>
                <w:lang w:eastAsia="en-GB"/>
              </w:rPr>
            </w:pPr>
            <w:r w:rsidRPr="00DB6599">
              <w:rPr>
                <w:rFonts w:ascii="Arial" w:hAnsi="Arial" w:cs="Arial"/>
                <w:color w:val="000000"/>
                <w:sz w:val="22"/>
                <w:szCs w:val="22"/>
                <w:lang w:eastAsia="en-GB"/>
              </w:rPr>
              <w:t>62%</w:t>
            </w:r>
          </w:p>
        </w:tc>
      </w:tr>
      <w:tr w:rsidR="008145D6" w:rsidRPr="008145D6" w14:paraId="1313829C" w14:textId="77777777" w:rsidTr="00DB6599">
        <w:trPr>
          <w:trHeight w:val="300"/>
        </w:trPr>
        <w:tc>
          <w:tcPr>
            <w:tcW w:w="2840" w:type="dxa"/>
            <w:shd w:val="clear" w:color="auto" w:fill="auto"/>
            <w:noWrap/>
            <w:vAlign w:val="bottom"/>
            <w:hideMark/>
          </w:tcPr>
          <w:p w14:paraId="27197371" w14:textId="77777777" w:rsidR="008145D6" w:rsidRPr="00DB6599" w:rsidRDefault="008145D6" w:rsidP="000461E2">
            <w:pPr>
              <w:rPr>
                <w:rFonts w:ascii="Arial" w:hAnsi="Arial" w:cs="Arial"/>
                <w:b/>
                <w:bCs/>
                <w:color w:val="000000"/>
                <w:sz w:val="22"/>
                <w:szCs w:val="22"/>
                <w:lang w:eastAsia="en-GB"/>
              </w:rPr>
            </w:pPr>
            <w:r w:rsidRPr="00DB6599">
              <w:rPr>
                <w:rFonts w:ascii="Arial" w:hAnsi="Arial" w:cs="Arial"/>
                <w:b/>
                <w:bCs/>
                <w:color w:val="000000"/>
                <w:sz w:val="22"/>
                <w:szCs w:val="22"/>
                <w:lang w:eastAsia="en-GB"/>
              </w:rPr>
              <w:t>Total</w:t>
            </w:r>
          </w:p>
        </w:tc>
        <w:tc>
          <w:tcPr>
            <w:tcW w:w="1270" w:type="dxa"/>
            <w:shd w:val="clear" w:color="auto" w:fill="auto"/>
            <w:noWrap/>
            <w:vAlign w:val="bottom"/>
            <w:hideMark/>
          </w:tcPr>
          <w:p w14:paraId="166E784A"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38,186</w:t>
            </w:r>
          </w:p>
        </w:tc>
        <w:tc>
          <w:tcPr>
            <w:tcW w:w="1340" w:type="dxa"/>
            <w:shd w:val="clear" w:color="auto" w:fill="auto"/>
            <w:noWrap/>
            <w:vAlign w:val="bottom"/>
            <w:hideMark/>
          </w:tcPr>
          <w:p w14:paraId="2709783D"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13,014</w:t>
            </w:r>
          </w:p>
        </w:tc>
        <w:tc>
          <w:tcPr>
            <w:tcW w:w="1340" w:type="dxa"/>
            <w:shd w:val="clear" w:color="auto" w:fill="auto"/>
            <w:noWrap/>
            <w:vAlign w:val="bottom"/>
            <w:hideMark/>
          </w:tcPr>
          <w:p w14:paraId="31568F55"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25,172</w:t>
            </w:r>
          </w:p>
        </w:tc>
        <w:tc>
          <w:tcPr>
            <w:tcW w:w="1340" w:type="dxa"/>
            <w:shd w:val="clear" w:color="auto" w:fill="auto"/>
            <w:noWrap/>
            <w:vAlign w:val="bottom"/>
            <w:hideMark/>
          </w:tcPr>
          <w:p w14:paraId="60C57B2E" w14:textId="77777777" w:rsidR="008145D6" w:rsidRPr="00DB6599" w:rsidRDefault="008145D6" w:rsidP="000461E2">
            <w:pPr>
              <w:jc w:val="right"/>
              <w:rPr>
                <w:rFonts w:ascii="Arial" w:hAnsi="Arial" w:cs="Arial"/>
                <w:b/>
                <w:bCs/>
                <w:color w:val="000000"/>
                <w:sz w:val="22"/>
                <w:szCs w:val="22"/>
                <w:lang w:eastAsia="en-GB"/>
              </w:rPr>
            </w:pPr>
            <w:r w:rsidRPr="00DB6599">
              <w:rPr>
                <w:rFonts w:ascii="Arial" w:hAnsi="Arial" w:cs="Arial"/>
                <w:b/>
                <w:bCs/>
                <w:color w:val="000000"/>
                <w:sz w:val="22"/>
                <w:szCs w:val="22"/>
                <w:lang w:eastAsia="en-GB"/>
              </w:rPr>
              <w:t>66%</w:t>
            </w:r>
          </w:p>
        </w:tc>
      </w:tr>
    </w:tbl>
    <w:p w14:paraId="41E84A52" w14:textId="0091D86E" w:rsidR="008145D6" w:rsidRDefault="008145D6">
      <w:pPr>
        <w:rPr>
          <w:rFonts w:ascii="Arial" w:hAnsi="Arial" w:cs="Arial"/>
          <w:bCs/>
          <w:sz w:val="22"/>
          <w:szCs w:val="22"/>
        </w:rPr>
      </w:pPr>
    </w:p>
    <w:p w14:paraId="7628ADBA" w14:textId="7E574FD9" w:rsidR="008145D6" w:rsidRDefault="00224F16">
      <w:pPr>
        <w:rPr>
          <w:rFonts w:ascii="Arial" w:hAnsi="Arial" w:cs="Arial"/>
          <w:bCs/>
          <w:sz w:val="22"/>
          <w:szCs w:val="22"/>
        </w:rPr>
      </w:pPr>
      <w:r>
        <w:rPr>
          <w:rFonts w:ascii="Arial" w:hAnsi="Arial" w:cs="Arial"/>
          <w:bCs/>
          <w:sz w:val="22"/>
          <w:szCs w:val="22"/>
        </w:rPr>
        <w:t xml:space="preserve">The Future Workplace Report includes floor plans for the main office and tribunal </w:t>
      </w:r>
      <w:r w:rsidR="00A43BBF">
        <w:rPr>
          <w:rFonts w:ascii="Arial" w:hAnsi="Arial" w:cs="Arial"/>
          <w:bCs/>
          <w:sz w:val="22"/>
          <w:szCs w:val="22"/>
        </w:rPr>
        <w:t xml:space="preserve">service </w:t>
      </w:r>
      <w:r>
        <w:rPr>
          <w:rFonts w:ascii="Arial" w:hAnsi="Arial" w:cs="Arial"/>
          <w:bCs/>
          <w:sz w:val="22"/>
          <w:szCs w:val="22"/>
        </w:rPr>
        <w:t xml:space="preserve">workspaces. </w:t>
      </w:r>
    </w:p>
    <w:p w14:paraId="13D573E0" w14:textId="3CF157F8" w:rsidR="002251B6" w:rsidRDefault="002251B6">
      <w:pPr>
        <w:rPr>
          <w:rFonts w:ascii="Arial" w:hAnsi="Arial" w:cs="Arial"/>
          <w:bCs/>
          <w:sz w:val="22"/>
          <w:szCs w:val="22"/>
        </w:rPr>
      </w:pPr>
    </w:p>
    <w:p w14:paraId="012E1317" w14:textId="6611C982" w:rsidR="00561594" w:rsidRDefault="00F93375">
      <w:pPr>
        <w:rPr>
          <w:rFonts w:ascii="Arial" w:hAnsi="Arial" w:cs="Arial"/>
          <w:bCs/>
          <w:sz w:val="22"/>
          <w:szCs w:val="22"/>
        </w:rPr>
      </w:pPr>
      <w:r>
        <w:rPr>
          <w:rFonts w:ascii="Arial" w:hAnsi="Arial" w:cs="Arial"/>
          <w:bCs/>
          <w:sz w:val="22"/>
          <w:szCs w:val="22"/>
        </w:rPr>
        <w:t xml:space="preserve">Based on the </w:t>
      </w:r>
      <w:r w:rsidR="00E625A3">
        <w:rPr>
          <w:rFonts w:ascii="Arial" w:hAnsi="Arial" w:cs="Arial"/>
          <w:bCs/>
          <w:sz w:val="22"/>
          <w:szCs w:val="22"/>
        </w:rPr>
        <w:t>evidence from</w:t>
      </w:r>
      <w:r>
        <w:rPr>
          <w:rFonts w:ascii="Arial" w:hAnsi="Arial" w:cs="Arial"/>
          <w:bCs/>
          <w:sz w:val="22"/>
          <w:szCs w:val="22"/>
        </w:rPr>
        <w:t xml:space="preserve"> the work to establish the new space requirement, London Councils has taken a </w:t>
      </w:r>
      <w:r w:rsidR="00561594">
        <w:rPr>
          <w:rFonts w:ascii="Arial" w:hAnsi="Arial" w:cs="Arial"/>
          <w:bCs/>
          <w:sz w:val="22"/>
          <w:szCs w:val="22"/>
        </w:rPr>
        <w:t xml:space="preserve">decision </w:t>
      </w:r>
      <w:r>
        <w:rPr>
          <w:rFonts w:ascii="Arial" w:hAnsi="Arial" w:cs="Arial"/>
          <w:bCs/>
          <w:sz w:val="22"/>
          <w:szCs w:val="22"/>
        </w:rPr>
        <w:t xml:space="preserve">to move </w:t>
      </w:r>
      <w:r w:rsidR="00E625A3">
        <w:rPr>
          <w:rFonts w:ascii="Arial" w:hAnsi="Arial" w:cs="Arial"/>
          <w:bCs/>
          <w:sz w:val="22"/>
          <w:szCs w:val="22"/>
        </w:rPr>
        <w:t xml:space="preserve">both sites </w:t>
      </w:r>
      <w:r>
        <w:rPr>
          <w:rFonts w:ascii="Arial" w:hAnsi="Arial" w:cs="Arial"/>
          <w:bCs/>
          <w:sz w:val="22"/>
          <w:szCs w:val="22"/>
        </w:rPr>
        <w:t xml:space="preserve">to smaller premises. </w:t>
      </w:r>
      <w:r w:rsidR="00E625A3">
        <w:rPr>
          <w:rFonts w:ascii="Arial" w:hAnsi="Arial" w:cs="Arial"/>
          <w:bCs/>
          <w:sz w:val="22"/>
          <w:szCs w:val="22"/>
        </w:rPr>
        <w:t>Discussions have commenced with</w:t>
      </w:r>
      <w:r w:rsidR="00561594">
        <w:rPr>
          <w:rFonts w:ascii="Arial" w:hAnsi="Arial" w:cs="Arial"/>
          <w:bCs/>
          <w:sz w:val="22"/>
          <w:szCs w:val="22"/>
        </w:rPr>
        <w:t xml:space="preserve"> </w:t>
      </w:r>
      <w:r w:rsidR="00E625A3">
        <w:rPr>
          <w:rFonts w:ascii="Arial" w:hAnsi="Arial" w:cs="Arial"/>
          <w:bCs/>
          <w:sz w:val="22"/>
          <w:szCs w:val="22"/>
        </w:rPr>
        <w:t xml:space="preserve">the </w:t>
      </w:r>
      <w:r w:rsidR="00561594">
        <w:rPr>
          <w:rFonts w:ascii="Arial" w:hAnsi="Arial" w:cs="Arial"/>
          <w:bCs/>
          <w:sz w:val="22"/>
          <w:szCs w:val="22"/>
        </w:rPr>
        <w:t>landlord of the Southwark Street building</w:t>
      </w:r>
      <w:r w:rsidR="009D4A7A">
        <w:rPr>
          <w:rFonts w:ascii="Arial" w:hAnsi="Arial" w:cs="Arial"/>
          <w:bCs/>
          <w:sz w:val="22"/>
          <w:szCs w:val="22"/>
        </w:rPr>
        <w:t xml:space="preserve"> (main office)</w:t>
      </w:r>
      <w:r w:rsidR="00E625A3">
        <w:rPr>
          <w:rFonts w:ascii="Arial" w:hAnsi="Arial" w:cs="Arial"/>
          <w:bCs/>
          <w:sz w:val="22"/>
          <w:szCs w:val="22"/>
        </w:rPr>
        <w:t xml:space="preserve">, </w:t>
      </w:r>
      <w:r w:rsidR="009D4A7A">
        <w:rPr>
          <w:rFonts w:ascii="Arial" w:hAnsi="Arial" w:cs="Arial"/>
          <w:bCs/>
          <w:sz w:val="22"/>
          <w:szCs w:val="22"/>
        </w:rPr>
        <w:t>which</w:t>
      </w:r>
      <w:r w:rsidR="00561594">
        <w:rPr>
          <w:rFonts w:ascii="Arial" w:hAnsi="Arial" w:cs="Arial"/>
          <w:bCs/>
          <w:sz w:val="22"/>
          <w:szCs w:val="22"/>
        </w:rPr>
        <w:t xml:space="preserve"> is a member authority</w:t>
      </w:r>
      <w:r w:rsidR="009D4A7A">
        <w:rPr>
          <w:rFonts w:ascii="Arial" w:hAnsi="Arial" w:cs="Arial"/>
          <w:bCs/>
          <w:sz w:val="22"/>
          <w:szCs w:val="22"/>
        </w:rPr>
        <w:t>,</w:t>
      </w:r>
      <w:r w:rsidR="00561594">
        <w:rPr>
          <w:rFonts w:ascii="Arial" w:hAnsi="Arial" w:cs="Arial"/>
          <w:bCs/>
          <w:sz w:val="22"/>
          <w:szCs w:val="22"/>
        </w:rPr>
        <w:t xml:space="preserve"> </w:t>
      </w:r>
      <w:r w:rsidR="009D4A7A">
        <w:rPr>
          <w:rFonts w:ascii="Arial" w:hAnsi="Arial" w:cs="Arial"/>
          <w:bCs/>
          <w:sz w:val="22"/>
          <w:szCs w:val="22"/>
        </w:rPr>
        <w:t>to explore ending the lease early.</w:t>
      </w:r>
      <w:r w:rsidR="00561594">
        <w:rPr>
          <w:rFonts w:ascii="Arial" w:hAnsi="Arial" w:cs="Arial"/>
          <w:bCs/>
          <w:sz w:val="22"/>
          <w:szCs w:val="22"/>
        </w:rPr>
        <w:t xml:space="preserve"> </w:t>
      </w:r>
    </w:p>
    <w:p w14:paraId="5AF36B6D" w14:textId="476D266A" w:rsidR="009369E9" w:rsidRDefault="009369E9" w:rsidP="009369E9">
      <w:pPr>
        <w:rPr>
          <w:rFonts w:ascii="Arial" w:hAnsi="Arial" w:cs="Arial"/>
          <w:bCs/>
          <w:sz w:val="22"/>
          <w:szCs w:val="22"/>
        </w:rPr>
      </w:pPr>
    </w:p>
    <w:p w14:paraId="117CF1C1" w14:textId="7CEA6DD5"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10" w:name="_Toc448932119"/>
      <w:bookmarkStart w:id="11" w:name="_Toc131362068"/>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10"/>
      <w:bookmarkEnd w:id="11"/>
    </w:p>
    <w:p w14:paraId="4DECC2AE" w14:textId="77777777" w:rsidR="003B3BA8" w:rsidRDefault="003B3BA8" w:rsidP="003B3BA8">
      <w:pPr>
        <w:rPr>
          <w:rFonts w:ascii="Arial" w:hAnsi="Arial" w:cs="Arial"/>
          <w:sz w:val="22"/>
          <w:szCs w:val="22"/>
        </w:rPr>
      </w:pPr>
      <w:r>
        <w:rPr>
          <w:rFonts w:ascii="Arial" w:hAnsi="Arial" w:cs="Arial"/>
          <w:sz w:val="22"/>
          <w:szCs w:val="22"/>
        </w:rPr>
        <w:t xml:space="preserve">London Councils is looking to appoint a contractor to work on the search and negotiation for new property leases for both sites. </w:t>
      </w:r>
    </w:p>
    <w:p w14:paraId="0EF55C90" w14:textId="77777777" w:rsidR="003B3BA8" w:rsidRDefault="003B3BA8" w:rsidP="003B3BA8">
      <w:pPr>
        <w:rPr>
          <w:rFonts w:ascii="Arial" w:hAnsi="Arial" w:cs="Arial"/>
          <w:sz w:val="22"/>
          <w:szCs w:val="22"/>
        </w:rPr>
      </w:pPr>
    </w:p>
    <w:p w14:paraId="75ECC17F" w14:textId="77777777" w:rsidR="003B3BA8" w:rsidRDefault="003B3BA8" w:rsidP="003B3BA8">
      <w:pPr>
        <w:rPr>
          <w:rFonts w:ascii="Arial" w:hAnsi="Arial" w:cs="Arial"/>
          <w:sz w:val="22"/>
          <w:szCs w:val="22"/>
        </w:rPr>
      </w:pPr>
      <w:r>
        <w:rPr>
          <w:rFonts w:ascii="Arial" w:hAnsi="Arial" w:cs="Arial"/>
          <w:sz w:val="22"/>
          <w:szCs w:val="22"/>
        </w:rPr>
        <w:t>The criteria for the new offices based on the consultation with teams and members of the organisation is listed below:</w:t>
      </w:r>
    </w:p>
    <w:p w14:paraId="16C82664" w14:textId="77777777" w:rsidR="003B3BA8" w:rsidRDefault="003B3BA8" w:rsidP="003B3BA8">
      <w:pPr>
        <w:rPr>
          <w:rFonts w:ascii="Arial" w:hAnsi="Arial" w:cs="Arial"/>
          <w:sz w:val="22"/>
          <w:szCs w:val="22"/>
        </w:rPr>
      </w:pPr>
    </w:p>
    <w:p w14:paraId="17758A8B" w14:textId="77777777" w:rsidR="003B3BA8" w:rsidRDefault="003B3BA8" w:rsidP="003B3BA8">
      <w:pPr>
        <w:pStyle w:val="ListParagraph"/>
        <w:numPr>
          <w:ilvl w:val="0"/>
          <w:numId w:val="50"/>
        </w:numPr>
        <w:spacing w:after="120"/>
        <w:ind w:hanging="357"/>
        <w:rPr>
          <w:rFonts w:cs="Arial"/>
          <w:sz w:val="22"/>
          <w:szCs w:val="22"/>
        </w:rPr>
      </w:pPr>
      <w:r>
        <w:rPr>
          <w:rFonts w:cs="Arial"/>
          <w:sz w:val="22"/>
          <w:szCs w:val="22"/>
        </w:rPr>
        <w:t xml:space="preserve">the </w:t>
      </w:r>
      <w:r w:rsidRPr="007677C5">
        <w:rPr>
          <w:rFonts w:cs="Arial"/>
          <w:sz w:val="22"/>
          <w:szCs w:val="22"/>
        </w:rPr>
        <w:t xml:space="preserve">floor space </w:t>
      </w:r>
      <w:r>
        <w:rPr>
          <w:rFonts w:cs="Arial"/>
          <w:sz w:val="22"/>
          <w:szCs w:val="22"/>
        </w:rPr>
        <w:t xml:space="preserve">required for each site based on the outcome of the work carried out by the </w:t>
      </w:r>
      <w:r w:rsidRPr="007677C5">
        <w:rPr>
          <w:rFonts w:cs="Arial"/>
          <w:sz w:val="22"/>
          <w:szCs w:val="22"/>
        </w:rPr>
        <w:t>workspace consultant</w:t>
      </w:r>
      <w:r>
        <w:rPr>
          <w:rFonts w:cs="Arial"/>
          <w:sz w:val="22"/>
          <w:szCs w:val="22"/>
        </w:rPr>
        <w:t>:</w:t>
      </w:r>
      <w:r w:rsidRPr="007677C5">
        <w:rPr>
          <w:rFonts w:cs="Arial"/>
          <w:sz w:val="22"/>
          <w:szCs w:val="22"/>
        </w:rPr>
        <w:t xml:space="preserve"> </w:t>
      </w:r>
    </w:p>
    <w:p w14:paraId="1350C387" w14:textId="77777777" w:rsidR="003B3BA8" w:rsidRDefault="003B3BA8" w:rsidP="003B3BA8">
      <w:pPr>
        <w:pStyle w:val="ListParagraph"/>
        <w:numPr>
          <w:ilvl w:val="1"/>
          <w:numId w:val="50"/>
        </w:numPr>
        <w:spacing w:after="120"/>
        <w:ind w:hanging="357"/>
        <w:rPr>
          <w:rFonts w:cs="Arial"/>
          <w:sz w:val="22"/>
          <w:szCs w:val="22"/>
        </w:rPr>
      </w:pPr>
      <w:r>
        <w:rPr>
          <w:rFonts w:cs="Arial"/>
          <w:sz w:val="22"/>
          <w:szCs w:val="22"/>
        </w:rPr>
        <w:t>Main office - 10,301</w:t>
      </w:r>
      <w:r w:rsidRPr="00BD3F6A">
        <w:t xml:space="preserve"> </w:t>
      </w:r>
      <w:r w:rsidRPr="00BD3F6A">
        <w:rPr>
          <w:rFonts w:cs="Arial"/>
          <w:sz w:val="22"/>
          <w:szCs w:val="22"/>
        </w:rPr>
        <w:t>ft²</w:t>
      </w:r>
    </w:p>
    <w:p w14:paraId="1C69BB08" w14:textId="77777777" w:rsidR="003B3BA8" w:rsidRPr="007677C5" w:rsidRDefault="003B3BA8" w:rsidP="003B3BA8">
      <w:pPr>
        <w:pStyle w:val="ListParagraph"/>
        <w:numPr>
          <w:ilvl w:val="1"/>
          <w:numId w:val="50"/>
        </w:numPr>
        <w:spacing w:after="120"/>
        <w:ind w:hanging="357"/>
        <w:rPr>
          <w:rFonts w:cs="Arial"/>
          <w:sz w:val="22"/>
          <w:szCs w:val="22"/>
        </w:rPr>
      </w:pPr>
      <w:r>
        <w:rPr>
          <w:rFonts w:cs="Arial"/>
          <w:sz w:val="22"/>
          <w:szCs w:val="22"/>
        </w:rPr>
        <w:t>Tribunal service - 2,713</w:t>
      </w:r>
      <w:r w:rsidRPr="00BD3F6A">
        <w:t xml:space="preserve"> </w:t>
      </w:r>
      <w:r w:rsidRPr="00BD3F6A">
        <w:rPr>
          <w:rFonts w:cs="Arial"/>
          <w:sz w:val="22"/>
          <w:szCs w:val="22"/>
        </w:rPr>
        <w:t>ft²</w:t>
      </w:r>
    </w:p>
    <w:p w14:paraId="1F38E319" w14:textId="0196DA3C" w:rsidR="003B3BA8" w:rsidRPr="006975A6"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buildings that can accommodate the layout set out in the floor plans produced by the </w:t>
      </w:r>
      <w:r w:rsidRPr="006975A6">
        <w:rPr>
          <w:rFonts w:cs="Arial"/>
          <w:sz w:val="22"/>
          <w:szCs w:val="22"/>
        </w:rPr>
        <w:t xml:space="preserve">workspace consultant. These floor plans are set out in </w:t>
      </w:r>
      <w:r w:rsidRPr="00DB6599">
        <w:rPr>
          <w:rFonts w:cs="Arial"/>
          <w:sz w:val="22"/>
          <w:szCs w:val="22"/>
        </w:rPr>
        <w:t xml:space="preserve">Appendix </w:t>
      </w:r>
      <w:r w:rsidR="006975A6" w:rsidRPr="00DB6599">
        <w:rPr>
          <w:rFonts w:cs="Arial"/>
          <w:sz w:val="22"/>
          <w:szCs w:val="22"/>
        </w:rPr>
        <w:t>C</w:t>
      </w:r>
      <w:r w:rsidRPr="00DB6599">
        <w:rPr>
          <w:rFonts w:cs="Arial"/>
          <w:sz w:val="22"/>
          <w:szCs w:val="22"/>
        </w:rPr>
        <w:t xml:space="preserve"> &amp; </w:t>
      </w:r>
      <w:r w:rsidR="006975A6" w:rsidRPr="006975A6">
        <w:rPr>
          <w:rFonts w:cs="Arial"/>
          <w:sz w:val="22"/>
          <w:szCs w:val="22"/>
        </w:rPr>
        <w:t xml:space="preserve">D </w:t>
      </w:r>
      <w:proofErr w:type="gramStart"/>
      <w:r w:rsidR="006975A6" w:rsidRPr="006975A6">
        <w:rPr>
          <w:rFonts w:cs="Arial"/>
          <w:sz w:val="22"/>
          <w:szCs w:val="22"/>
        </w:rPr>
        <w:t>respectively</w:t>
      </w:r>
      <w:r w:rsidRPr="006975A6">
        <w:rPr>
          <w:rFonts w:cs="Arial"/>
          <w:sz w:val="22"/>
          <w:szCs w:val="22"/>
        </w:rPr>
        <w:t>;</w:t>
      </w:r>
      <w:proofErr w:type="gramEnd"/>
    </w:p>
    <w:p w14:paraId="43604819" w14:textId="61A05C61" w:rsidR="006B1283" w:rsidRDefault="006B1283" w:rsidP="003B3BA8">
      <w:pPr>
        <w:pStyle w:val="ListParagraph"/>
        <w:numPr>
          <w:ilvl w:val="0"/>
          <w:numId w:val="49"/>
        </w:numPr>
        <w:spacing w:after="120"/>
        <w:ind w:left="714" w:hanging="357"/>
        <w:rPr>
          <w:rFonts w:cs="Arial"/>
          <w:sz w:val="22"/>
          <w:szCs w:val="22"/>
        </w:rPr>
      </w:pPr>
      <w:r>
        <w:rPr>
          <w:rFonts w:cs="Arial"/>
          <w:sz w:val="22"/>
          <w:szCs w:val="22"/>
        </w:rPr>
        <w:t xml:space="preserve">buildings that </w:t>
      </w:r>
      <w:r w:rsidR="009B1569">
        <w:rPr>
          <w:rFonts w:cs="Arial"/>
          <w:sz w:val="22"/>
          <w:szCs w:val="22"/>
        </w:rPr>
        <w:t xml:space="preserve">can accommodate </w:t>
      </w:r>
      <w:r>
        <w:rPr>
          <w:rFonts w:cs="Arial"/>
          <w:sz w:val="22"/>
          <w:szCs w:val="22"/>
        </w:rPr>
        <w:t>committee meetings that are open to the public</w:t>
      </w:r>
      <w:r w:rsidR="009B1569">
        <w:rPr>
          <w:rFonts w:cs="Arial"/>
          <w:sz w:val="22"/>
          <w:szCs w:val="22"/>
        </w:rPr>
        <w:t xml:space="preserve"> (main office) </w:t>
      </w:r>
      <w:r>
        <w:rPr>
          <w:rFonts w:cs="Arial"/>
          <w:sz w:val="22"/>
          <w:szCs w:val="22"/>
        </w:rPr>
        <w:t xml:space="preserve">and </w:t>
      </w:r>
      <w:r w:rsidR="009B1569">
        <w:rPr>
          <w:rFonts w:cs="Arial"/>
          <w:sz w:val="22"/>
          <w:szCs w:val="22"/>
        </w:rPr>
        <w:t>a hearing centre (tribunal service</w:t>
      </w:r>
      <w:proofErr w:type="gramStart"/>
      <w:r w:rsidR="009B1569">
        <w:rPr>
          <w:rFonts w:cs="Arial"/>
          <w:sz w:val="22"/>
          <w:szCs w:val="22"/>
        </w:rPr>
        <w:t>);</w:t>
      </w:r>
      <w:proofErr w:type="gramEnd"/>
    </w:p>
    <w:p w14:paraId="646CEA9B" w14:textId="75CC8D93"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accessible locations based in central London with good transport links that make it easy to get to from all parts of the capital. It should be easily accessible by public </w:t>
      </w:r>
      <w:proofErr w:type="gramStart"/>
      <w:r>
        <w:rPr>
          <w:rFonts w:cs="Arial"/>
          <w:sz w:val="22"/>
          <w:szCs w:val="22"/>
        </w:rPr>
        <w:t>transport</w:t>
      </w:r>
      <w:proofErr w:type="gramEnd"/>
      <w:r>
        <w:rPr>
          <w:rFonts w:cs="Arial"/>
          <w:sz w:val="22"/>
          <w:szCs w:val="22"/>
        </w:rPr>
        <w:t xml:space="preserve"> and it is desirable to be within a quarter of a mile of a station with two separate services. The consultation process revealed a preference to be located in the Southbank/Bankside area where London Councils main office is currently </w:t>
      </w:r>
      <w:proofErr w:type="gramStart"/>
      <w:r>
        <w:rPr>
          <w:rFonts w:cs="Arial"/>
          <w:sz w:val="22"/>
          <w:szCs w:val="22"/>
        </w:rPr>
        <w:t>based;</w:t>
      </w:r>
      <w:proofErr w:type="gramEnd"/>
    </w:p>
    <w:p w14:paraId="417122D0" w14:textId="09925ED8" w:rsidR="003B3BA8" w:rsidRDefault="003B3BA8" w:rsidP="003B3BA8">
      <w:pPr>
        <w:pStyle w:val="ListParagraph"/>
        <w:numPr>
          <w:ilvl w:val="0"/>
          <w:numId w:val="49"/>
        </w:numPr>
        <w:spacing w:after="120"/>
        <w:rPr>
          <w:rFonts w:cs="Arial"/>
          <w:sz w:val="22"/>
          <w:szCs w:val="22"/>
        </w:rPr>
      </w:pPr>
      <w:r>
        <w:rPr>
          <w:rFonts w:cs="Arial"/>
          <w:sz w:val="22"/>
          <w:szCs w:val="22"/>
        </w:rPr>
        <w:t>buildings</w:t>
      </w:r>
      <w:r w:rsidRPr="00462BBE">
        <w:rPr>
          <w:rFonts w:cs="Arial"/>
          <w:sz w:val="22"/>
          <w:szCs w:val="22"/>
        </w:rPr>
        <w:t xml:space="preserve"> </w:t>
      </w:r>
      <w:r>
        <w:rPr>
          <w:rFonts w:cs="Arial"/>
          <w:sz w:val="22"/>
          <w:szCs w:val="22"/>
        </w:rPr>
        <w:t>which are</w:t>
      </w:r>
      <w:r w:rsidRPr="00462BBE">
        <w:rPr>
          <w:rFonts w:cs="Arial"/>
          <w:sz w:val="22"/>
          <w:szCs w:val="22"/>
        </w:rPr>
        <w:t xml:space="preserve"> fully DDA compliant </w:t>
      </w:r>
      <w:r>
        <w:rPr>
          <w:rFonts w:cs="Arial"/>
          <w:sz w:val="22"/>
          <w:szCs w:val="22"/>
        </w:rPr>
        <w:t xml:space="preserve">and </w:t>
      </w:r>
      <w:r w:rsidR="00A43BBF">
        <w:rPr>
          <w:rFonts w:cs="Arial"/>
          <w:sz w:val="22"/>
          <w:szCs w:val="22"/>
        </w:rPr>
        <w:t>for the tribunal service, has</w:t>
      </w:r>
      <w:r w:rsidRPr="00462BBE">
        <w:rPr>
          <w:rFonts w:cs="Arial"/>
          <w:sz w:val="22"/>
          <w:szCs w:val="22"/>
        </w:rPr>
        <w:t xml:space="preserve"> appropriate security arrangements and opening hours (Mon</w:t>
      </w:r>
      <w:r>
        <w:rPr>
          <w:rFonts w:cs="Arial"/>
          <w:sz w:val="22"/>
          <w:szCs w:val="22"/>
        </w:rPr>
        <w:t>day</w:t>
      </w:r>
      <w:r w:rsidRPr="00462BBE">
        <w:rPr>
          <w:rFonts w:cs="Arial"/>
          <w:sz w:val="22"/>
          <w:szCs w:val="22"/>
        </w:rPr>
        <w:t xml:space="preserve"> </w:t>
      </w:r>
      <w:r>
        <w:rPr>
          <w:rFonts w:cs="Arial"/>
          <w:sz w:val="22"/>
          <w:szCs w:val="22"/>
        </w:rPr>
        <w:t>to</w:t>
      </w:r>
      <w:r w:rsidRPr="00462BBE">
        <w:rPr>
          <w:rFonts w:cs="Arial"/>
          <w:sz w:val="22"/>
          <w:szCs w:val="22"/>
        </w:rPr>
        <w:t xml:space="preserve"> Sat</w:t>
      </w:r>
      <w:r>
        <w:rPr>
          <w:rFonts w:cs="Arial"/>
          <w:sz w:val="22"/>
          <w:szCs w:val="22"/>
        </w:rPr>
        <w:t>urday</w:t>
      </w:r>
      <w:r w:rsidRPr="00462BBE">
        <w:rPr>
          <w:rFonts w:cs="Arial"/>
          <w:sz w:val="22"/>
          <w:szCs w:val="22"/>
        </w:rPr>
        <w:t xml:space="preserve">) to comply with </w:t>
      </w:r>
      <w:r>
        <w:rPr>
          <w:rFonts w:cs="Arial"/>
          <w:sz w:val="22"/>
          <w:szCs w:val="22"/>
        </w:rPr>
        <w:t>the hearing centre’s</w:t>
      </w:r>
      <w:r w:rsidRPr="00462BBE">
        <w:rPr>
          <w:rFonts w:cs="Arial"/>
          <w:sz w:val="22"/>
          <w:szCs w:val="22"/>
        </w:rPr>
        <w:t xml:space="preserve"> </w:t>
      </w:r>
      <w:proofErr w:type="gramStart"/>
      <w:r w:rsidRPr="00462BBE">
        <w:rPr>
          <w:rFonts w:cs="Arial"/>
          <w:sz w:val="22"/>
          <w:szCs w:val="22"/>
        </w:rPr>
        <w:t>requirements</w:t>
      </w:r>
      <w:r>
        <w:rPr>
          <w:rFonts w:cs="Arial"/>
          <w:sz w:val="22"/>
          <w:szCs w:val="22"/>
        </w:rPr>
        <w:t>;</w:t>
      </w:r>
      <w:proofErr w:type="gramEnd"/>
    </w:p>
    <w:p w14:paraId="2C514B9F" w14:textId="77777777"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ten-year leases with regular tenant friendly break points. London Councils is seeking a long-term home but would like a lease with enough flexibility to adapt to any unforeseen </w:t>
      </w:r>
      <w:proofErr w:type="gramStart"/>
      <w:r>
        <w:rPr>
          <w:rFonts w:cs="Arial"/>
          <w:sz w:val="22"/>
          <w:szCs w:val="22"/>
        </w:rPr>
        <w:t>circumstances;</w:t>
      </w:r>
      <w:proofErr w:type="gramEnd"/>
    </w:p>
    <w:p w14:paraId="45CEE63B" w14:textId="77777777"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leases with other tenant friendly options such as rent-free periods, service charge caps, tenant only break options, tenant-friendly rent review valuation provisions, wherever </w:t>
      </w:r>
      <w:proofErr w:type="gramStart"/>
      <w:r>
        <w:rPr>
          <w:rFonts w:cs="Arial"/>
          <w:sz w:val="22"/>
          <w:szCs w:val="22"/>
        </w:rPr>
        <w:t>possible;</w:t>
      </w:r>
      <w:proofErr w:type="gramEnd"/>
    </w:p>
    <w:p w14:paraId="2D634C9C" w14:textId="2577CCA3"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an open plan office space </w:t>
      </w:r>
      <w:r w:rsidR="0063640F">
        <w:rPr>
          <w:rFonts w:cs="Arial"/>
          <w:sz w:val="22"/>
          <w:szCs w:val="22"/>
        </w:rPr>
        <w:t>for</w:t>
      </w:r>
      <w:r>
        <w:rPr>
          <w:rFonts w:cs="Arial"/>
          <w:sz w:val="22"/>
          <w:szCs w:val="22"/>
        </w:rPr>
        <w:t xml:space="preserve"> the main office ideally located on one </w:t>
      </w:r>
      <w:proofErr w:type="gramStart"/>
      <w:r>
        <w:rPr>
          <w:rFonts w:cs="Arial"/>
          <w:sz w:val="22"/>
          <w:szCs w:val="22"/>
        </w:rPr>
        <w:t>floor;</w:t>
      </w:r>
      <w:proofErr w:type="gramEnd"/>
    </w:p>
    <w:p w14:paraId="7FB659E5" w14:textId="059C4152" w:rsidR="0063640F" w:rsidRDefault="0063640F" w:rsidP="003B3BA8">
      <w:pPr>
        <w:pStyle w:val="ListParagraph"/>
        <w:numPr>
          <w:ilvl w:val="0"/>
          <w:numId w:val="49"/>
        </w:numPr>
        <w:spacing w:after="120"/>
        <w:ind w:left="714" w:hanging="357"/>
        <w:rPr>
          <w:rFonts w:cs="Arial"/>
          <w:sz w:val="22"/>
          <w:szCs w:val="22"/>
        </w:rPr>
      </w:pPr>
      <w:r>
        <w:rPr>
          <w:rFonts w:cs="Arial"/>
          <w:sz w:val="22"/>
          <w:szCs w:val="22"/>
        </w:rPr>
        <w:t>the tribunal service should also be located all on one floor:</w:t>
      </w:r>
    </w:p>
    <w:p w14:paraId="557EDB15" w14:textId="443E858E"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energy efficient buildings which are compliant with relevant regulations, environmentally friendly and helps achieve the journey to net </w:t>
      </w:r>
      <w:proofErr w:type="gramStart"/>
      <w:r>
        <w:rPr>
          <w:rFonts w:cs="Arial"/>
          <w:sz w:val="22"/>
          <w:szCs w:val="22"/>
        </w:rPr>
        <w:t>zero;</w:t>
      </w:r>
      <w:proofErr w:type="gramEnd"/>
    </w:p>
    <w:p w14:paraId="7EA7895F" w14:textId="77777777"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buildings with good facilities to encourage cycling and running to work such as shower rooms, lockers, bike racks and other forms of </w:t>
      </w:r>
      <w:proofErr w:type="gramStart"/>
      <w:r>
        <w:rPr>
          <w:rFonts w:cs="Arial"/>
          <w:sz w:val="22"/>
          <w:szCs w:val="22"/>
        </w:rPr>
        <w:t>storage;</w:t>
      </w:r>
      <w:proofErr w:type="gramEnd"/>
    </w:p>
    <w:p w14:paraId="7C4DEC0E" w14:textId="77777777"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b</w:t>
      </w:r>
      <w:r w:rsidRPr="00462BBE">
        <w:rPr>
          <w:rFonts w:cs="Arial"/>
          <w:sz w:val="22"/>
          <w:szCs w:val="22"/>
        </w:rPr>
        <w:t>uilding</w:t>
      </w:r>
      <w:r>
        <w:rPr>
          <w:rFonts w:cs="Arial"/>
          <w:sz w:val="22"/>
          <w:szCs w:val="22"/>
        </w:rPr>
        <w:t>s with a fully functioning</w:t>
      </w:r>
      <w:r w:rsidRPr="00462BBE">
        <w:rPr>
          <w:rFonts w:cs="Arial"/>
          <w:sz w:val="22"/>
          <w:szCs w:val="22"/>
        </w:rPr>
        <w:t xml:space="preserve"> air conditioning system</w:t>
      </w:r>
      <w:r>
        <w:rPr>
          <w:rFonts w:cs="Arial"/>
          <w:sz w:val="22"/>
          <w:szCs w:val="22"/>
        </w:rPr>
        <w:t xml:space="preserve"> which is</w:t>
      </w:r>
      <w:r w:rsidRPr="00462BBE">
        <w:rPr>
          <w:rFonts w:cs="Arial"/>
          <w:sz w:val="22"/>
          <w:szCs w:val="22"/>
        </w:rPr>
        <w:t xml:space="preserve"> flexible enough to </w:t>
      </w:r>
      <w:r>
        <w:rPr>
          <w:rFonts w:cs="Arial"/>
          <w:sz w:val="22"/>
          <w:szCs w:val="22"/>
        </w:rPr>
        <w:t xml:space="preserve">function efficiently following an alteration in the layout of the office space to account for </w:t>
      </w:r>
      <w:r w:rsidRPr="00462BBE">
        <w:rPr>
          <w:rFonts w:cs="Arial"/>
          <w:sz w:val="22"/>
          <w:szCs w:val="22"/>
        </w:rPr>
        <w:t>partitioning</w:t>
      </w:r>
      <w:r>
        <w:rPr>
          <w:rFonts w:cs="Arial"/>
          <w:sz w:val="22"/>
          <w:szCs w:val="22"/>
        </w:rPr>
        <w:t xml:space="preserve"> for offices, meeting rooms, IT storage, k</w:t>
      </w:r>
      <w:r w:rsidRPr="00462BBE">
        <w:rPr>
          <w:rFonts w:cs="Arial"/>
          <w:sz w:val="22"/>
          <w:szCs w:val="22"/>
        </w:rPr>
        <w:t>itchen</w:t>
      </w:r>
      <w:r>
        <w:rPr>
          <w:rFonts w:cs="Arial"/>
          <w:sz w:val="22"/>
          <w:szCs w:val="22"/>
        </w:rPr>
        <w:t>, break out areas</w:t>
      </w:r>
      <w:r w:rsidRPr="00462BBE">
        <w:rPr>
          <w:rFonts w:cs="Arial"/>
          <w:sz w:val="22"/>
          <w:szCs w:val="22"/>
        </w:rPr>
        <w:t xml:space="preserve"> </w:t>
      </w:r>
      <w:proofErr w:type="gramStart"/>
      <w:r w:rsidRPr="00462BBE">
        <w:rPr>
          <w:rFonts w:cs="Arial"/>
          <w:sz w:val="22"/>
          <w:szCs w:val="22"/>
        </w:rPr>
        <w:t>etc</w:t>
      </w:r>
      <w:proofErr w:type="gramEnd"/>
    </w:p>
    <w:p w14:paraId="5465E0AD" w14:textId="77777777" w:rsidR="003B3BA8" w:rsidRDefault="003B3BA8" w:rsidP="003B3BA8">
      <w:pPr>
        <w:pStyle w:val="ListParagraph"/>
        <w:numPr>
          <w:ilvl w:val="0"/>
          <w:numId w:val="49"/>
        </w:numPr>
        <w:spacing w:after="120"/>
        <w:ind w:left="714" w:hanging="357"/>
        <w:rPr>
          <w:rFonts w:cs="Arial"/>
          <w:sz w:val="22"/>
          <w:szCs w:val="22"/>
        </w:rPr>
      </w:pPr>
      <w:r w:rsidRPr="00C419E8">
        <w:rPr>
          <w:rFonts w:cs="Arial"/>
          <w:sz w:val="22"/>
          <w:szCs w:val="22"/>
        </w:rPr>
        <w:t>building</w:t>
      </w:r>
      <w:r>
        <w:rPr>
          <w:rFonts w:cs="Arial"/>
          <w:sz w:val="22"/>
          <w:szCs w:val="22"/>
        </w:rPr>
        <w:t>s</w:t>
      </w:r>
      <w:r w:rsidRPr="00C419E8">
        <w:rPr>
          <w:rFonts w:cs="Arial"/>
          <w:sz w:val="22"/>
          <w:szCs w:val="22"/>
        </w:rPr>
        <w:t xml:space="preserve"> with raised floors and ceiling voids for cables, lighting and other equipment as </w:t>
      </w:r>
      <w:proofErr w:type="gramStart"/>
      <w:r w:rsidRPr="00C419E8">
        <w:rPr>
          <w:rFonts w:cs="Arial"/>
          <w:sz w:val="22"/>
          <w:szCs w:val="22"/>
        </w:rPr>
        <w:t>necessary;</w:t>
      </w:r>
      <w:proofErr w:type="gramEnd"/>
      <w:r w:rsidRPr="00C419E8">
        <w:rPr>
          <w:rFonts w:cs="Arial"/>
          <w:sz w:val="22"/>
          <w:szCs w:val="22"/>
        </w:rPr>
        <w:t xml:space="preserve"> </w:t>
      </w:r>
    </w:p>
    <w:p w14:paraId="636935F8" w14:textId="0454149D" w:rsidR="003B3BA8" w:rsidRPr="002A2992" w:rsidRDefault="003B3BA8" w:rsidP="003B3BA8">
      <w:pPr>
        <w:pStyle w:val="ListParagraph"/>
        <w:numPr>
          <w:ilvl w:val="0"/>
          <w:numId w:val="49"/>
        </w:numPr>
        <w:spacing w:after="120"/>
        <w:ind w:left="714" w:hanging="357"/>
        <w:rPr>
          <w:rFonts w:cs="Arial"/>
          <w:sz w:val="22"/>
          <w:szCs w:val="22"/>
        </w:rPr>
      </w:pPr>
      <w:r w:rsidRPr="002A2992">
        <w:rPr>
          <w:rFonts w:cs="Arial"/>
          <w:sz w:val="22"/>
          <w:szCs w:val="22"/>
        </w:rPr>
        <w:t xml:space="preserve">it is </w:t>
      </w:r>
      <w:r w:rsidR="00685AE3" w:rsidRPr="00DB6599">
        <w:rPr>
          <w:rFonts w:cs="Arial"/>
          <w:sz w:val="22"/>
          <w:szCs w:val="22"/>
        </w:rPr>
        <w:t>un</w:t>
      </w:r>
      <w:r w:rsidRPr="002A2992">
        <w:rPr>
          <w:rFonts w:cs="Arial"/>
          <w:sz w:val="22"/>
          <w:szCs w:val="22"/>
        </w:rPr>
        <w:t xml:space="preserve">desirable for both sites to be based in the same building </w:t>
      </w:r>
      <w:proofErr w:type="gramStart"/>
      <w:r w:rsidR="00685AE3" w:rsidRPr="00DB6599">
        <w:rPr>
          <w:rFonts w:cs="Arial"/>
          <w:sz w:val="22"/>
          <w:szCs w:val="22"/>
        </w:rPr>
        <w:t>in order to</w:t>
      </w:r>
      <w:proofErr w:type="gramEnd"/>
      <w:r w:rsidR="00685AE3" w:rsidRPr="00DB6599">
        <w:rPr>
          <w:rFonts w:cs="Arial"/>
          <w:sz w:val="22"/>
          <w:szCs w:val="22"/>
        </w:rPr>
        <w:t xml:space="preserve"> maintain the independence of the tribunal service. </w:t>
      </w:r>
      <w:r w:rsidR="002A2992" w:rsidRPr="00DB6599">
        <w:rPr>
          <w:rFonts w:cs="Arial"/>
          <w:sz w:val="22"/>
          <w:szCs w:val="22"/>
        </w:rPr>
        <w:t xml:space="preserve">However, it would be desirable if both locations are in close proximity to </w:t>
      </w:r>
      <w:proofErr w:type="gramStart"/>
      <w:r w:rsidR="002A2992" w:rsidRPr="00DB6599">
        <w:rPr>
          <w:rFonts w:cs="Arial"/>
          <w:sz w:val="22"/>
          <w:szCs w:val="22"/>
        </w:rPr>
        <w:t>each other</w:t>
      </w:r>
      <w:r w:rsidRPr="002A2992">
        <w:rPr>
          <w:rFonts w:cs="Arial"/>
          <w:sz w:val="22"/>
          <w:szCs w:val="22"/>
        </w:rPr>
        <w:t>;</w:t>
      </w:r>
      <w:proofErr w:type="gramEnd"/>
    </w:p>
    <w:p w14:paraId="07F6A179" w14:textId="54E4E1C3" w:rsidR="00727542" w:rsidRDefault="00727542" w:rsidP="003B3BA8">
      <w:pPr>
        <w:pStyle w:val="ListParagraph"/>
        <w:numPr>
          <w:ilvl w:val="0"/>
          <w:numId w:val="49"/>
        </w:numPr>
        <w:spacing w:after="120"/>
        <w:ind w:left="714" w:hanging="357"/>
        <w:rPr>
          <w:rFonts w:cs="Arial"/>
          <w:sz w:val="22"/>
          <w:szCs w:val="22"/>
        </w:rPr>
      </w:pPr>
      <w:r>
        <w:rPr>
          <w:rFonts w:cs="Arial"/>
          <w:sz w:val="22"/>
          <w:szCs w:val="22"/>
        </w:rPr>
        <w:t xml:space="preserve">it is desirable for the meeting rooms in the main office to be hired out to third parties when not in </w:t>
      </w:r>
      <w:proofErr w:type="gramStart"/>
      <w:r>
        <w:rPr>
          <w:rFonts w:cs="Arial"/>
          <w:sz w:val="22"/>
          <w:szCs w:val="22"/>
        </w:rPr>
        <w:t>use;</w:t>
      </w:r>
      <w:proofErr w:type="gramEnd"/>
    </w:p>
    <w:p w14:paraId="5648653A" w14:textId="647C19CC" w:rsidR="003B3BA8" w:rsidRPr="00671434" w:rsidRDefault="003B3BA8" w:rsidP="003B3BA8">
      <w:pPr>
        <w:pStyle w:val="ListParagraph"/>
        <w:numPr>
          <w:ilvl w:val="0"/>
          <w:numId w:val="49"/>
        </w:numPr>
        <w:spacing w:after="120"/>
        <w:ind w:left="714" w:hanging="357"/>
        <w:rPr>
          <w:rFonts w:cs="Arial"/>
          <w:sz w:val="22"/>
          <w:szCs w:val="22"/>
        </w:rPr>
      </w:pPr>
      <w:r w:rsidRPr="00671434">
        <w:rPr>
          <w:rFonts w:cs="Arial"/>
          <w:sz w:val="22"/>
          <w:szCs w:val="22"/>
        </w:rPr>
        <w:lastRenderedPageBreak/>
        <w:t xml:space="preserve">it is desirable for the tribunal service to be located on the ground or lower floors of a building due to it being a hearing centre attended by members of the </w:t>
      </w:r>
      <w:proofErr w:type="gramStart"/>
      <w:r w:rsidRPr="00671434">
        <w:rPr>
          <w:rFonts w:cs="Arial"/>
          <w:sz w:val="22"/>
          <w:szCs w:val="22"/>
        </w:rPr>
        <w:t>public;</w:t>
      </w:r>
      <w:proofErr w:type="gramEnd"/>
    </w:p>
    <w:p w14:paraId="32603EC2" w14:textId="77777777" w:rsidR="003B3BA8" w:rsidRPr="00671434" w:rsidRDefault="003B3BA8" w:rsidP="003B3BA8">
      <w:pPr>
        <w:pStyle w:val="ListParagraph"/>
        <w:numPr>
          <w:ilvl w:val="0"/>
          <w:numId w:val="49"/>
        </w:numPr>
        <w:spacing w:after="120"/>
        <w:ind w:left="714" w:hanging="357"/>
        <w:rPr>
          <w:rFonts w:cs="Arial"/>
          <w:sz w:val="22"/>
          <w:szCs w:val="22"/>
        </w:rPr>
      </w:pPr>
      <w:r w:rsidRPr="00671434">
        <w:rPr>
          <w:rFonts w:cs="Arial"/>
          <w:sz w:val="22"/>
          <w:szCs w:val="22"/>
        </w:rPr>
        <w:t xml:space="preserve">it is desirable for the tribunal service to have a public disabled parking facility </w:t>
      </w:r>
      <w:proofErr w:type="gramStart"/>
      <w:r w:rsidRPr="00671434">
        <w:rPr>
          <w:rFonts w:cs="Arial"/>
          <w:sz w:val="22"/>
          <w:szCs w:val="22"/>
        </w:rPr>
        <w:t>nearby;</w:t>
      </w:r>
      <w:proofErr w:type="gramEnd"/>
    </w:p>
    <w:p w14:paraId="31546667" w14:textId="193030F9" w:rsidR="003B3BA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it is desirable for the tribunal service office to have </w:t>
      </w:r>
      <w:r w:rsidR="0063640F">
        <w:rPr>
          <w:rFonts w:cs="Arial"/>
          <w:sz w:val="22"/>
          <w:szCs w:val="22"/>
        </w:rPr>
        <w:t>toilet facilities</w:t>
      </w:r>
      <w:r>
        <w:rPr>
          <w:rFonts w:cs="Arial"/>
          <w:sz w:val="22"/>
          <w:szCs w:val="22"/>
        </w:rPr>
        <w:t xml:space="preserve"> </w:t>
      </w:r>
      <w:r w:rsidR="00036749">
        <w:rPr>
          <w:rFonts w:cs="Arial"/>
          <w:sz w:val="22"/>
          <w:szCs w:val="22"/>
        </w:rPr>
        <w:t>for</w:t>
      </w:r>
      <w:r>
        <w:rPr>
          <w:rFonts w:cs="Arial"/>
          <w:sz w:val="22"/>
          <w:szCs w:val="22"/>
        </w:rPr>
        <w:t xml:space="preserve"> the adjudicators and support staff </w:t>
      </w:r>
      <w:r w:rsidR="00036749">
        <w:rPr>
          <w:rFonts w:cs="Arial"/>
          <w:sz w:val="22"/>
          <w:szCs w:val="22"/>
        </w:rPr>
        <w:t xml:space="preserve">to use which are separate </w:t>
      </w:r>
      <w:r>
        <w:rPr>
          <w:rFonts w:cs="Arial"/>
          <w:sz w:val="22"/>
          <w:szCs w:val="22"/>
        </w:rPr>
        <w:t xml:space="preserve">to the one used by members of the </w:t>
      </w:r>
      <w:proofErr w:type="gramStart"/>
      <w:r>
        <w:rPr>
          <w:rFonts w:cs="Arial"/>
          <w:sz w:val="22"/>
          <w:szCs w:val="22"/>
        </w:rPr>
        <w:t>public;</w:t>
      </w:r>
      <w:proofErr w:type="gramEnd"/>
      <w:r>
        <w:rPr>
          <w:rFonts w:cs="Arial"/>
          <w:sz w:val="22"/>
          <w:szCs w:val="22"/>
        </w:rPr>
        <w:t xml:space="preserve"> </w:t>
      </w:r>
    </w:p>
    <w:p w14:paraId="0DE953AA" w14:textId="77777777" w:rsidR="003B3BA8" w:rsidRPr="00C419E8" w:rsidRDefault="003B3BA8" w:rsidP="003B3BA8">
      <w:pPr>
        <w:pStyle w:val="ListParagraph"/>
        <w:numPr>
          <w:ilvl w:val="0"/>
          <w:numId w:val="49"/>
        </w:numPr>
        <w:spacing w:after="120"/>
        <w:ind w:left="714" w:hanging="357"/>
        <w:rPr>
          <w:rFonts w:cs="Arial"/>
          <w:sz w:val="22"/>
          <w:szCs w:val="22"/>
        </w:rPr>
      </w:pPr>
      <w:r>
        <w:rPr>
          <w:rFonts w:cs="Arial"/>
          <w:sz w:val="22"/>
          <w:szCs w:val="22"/>
        </w:rPr>
        <w:t xml:space="preserve">it is desirable for the buildings to have some gender-neutral toilet facilities; </w:t>
      </w:r>
      <w:r w:rsidRPr="00C419E8">
        <w:rPr>
          <w:rFonts w:cs="Arial"/>
          <w:sz w:val="22"/>
          <w:szCs w:val="22"/>
        </w:rPr>
        <w:t>and</w:t>
      </w:r>
    </w:p>
    <w:p w14:paraId="4B3B56DB" w14:textId="75A360AA" w:rsidR="003B3BA8" w:rsidRPr="00060A1E" w:rsidRDefault="003B3BA8" w:rsidP="003B3BA8">
      <w:pPr>
        <w:pStyle w:val="ListParagraph"/>
        <w:numPr>
          <w:ilvl w:val="0"/>
          <w:numId w:val="49"/>
        </w:numPr>
        <w:spacing w:after="120"/>
        <w:ind w:left="714" w:hanging="357"/>
        <w:rPr>
          <w:rFonts w:cs="Arial"/>
          <w:sz w:val="22"/>
          <w:szCs w:val="22"/>
        </w:rPr>
      </w:pPr>
      <w:r>
        <w:rPr>
          <w:rFonts w:cs="Arial"/>
          <w:sz w:val="22"/>
          <w:szCs w:val="22"/>
        </w:rPr>
        <w:t>lease arrangements that represent good value for money</w:t>
      </w:r>
      <w:r w:rsidR="006C2C01">
        <w:rPr>
          <w:rFonts w:cs="Arial"/>
          <w:sz w:val="22"/>
          <w:szCs w:val="22"/>
        </w:rPr>
        <w:t xml:space="preserve"> for the </w:t>
      </w:r>
      <w:proofErr w:type="gramStart"/>
      <w:r w:rsidR="006C2C01">
        <w:rPr>
          <w:rFonts w:cs="Arial"/>
          <w:sz w:val="22"/>
          <w:szCs w:val="22"/>
        </w:rPr>
        <w:t>tax payer</w:t>
      </w:r>
      <w:proofErr w:type="gramEnd"/>
      <w:r w:rsidR="006C5935">
        <w:rPr>
          <w:rFonts w:cs="Arial"/>
          <w:sz w:val="22"/>
          <w:szCs w:val="22"/>
        </w:rPr>
        <w:t xml:space="preserve">. It is desirable that </w:t>
      </w:r>
      <w:r w:rsidR="00DA60D1" w:rsidRPr="00DA60D1">
        <w:rPr>
          <w:rFonts w:cs="Arial"/>
          <w:sz w:val="22"/>
          <w:szCs w:val="22"/>
        </w:rPr>
        <w:t xml:space="preserve">the total rent, </w:t>
      </w:r>
      <w:proofErr w:type="gramStart"/>
      <w:r w:rsidR="00DA60D1" w:rsidRPr="00DA60D1">
        <w:rPr>
          <w:rFonts w:cs="Arial"/>
          <w:sz w:val="22"/>
          <w:szCs w:val="22"/>
        </w:rPr>
        <w:t>rates</w:t>
      </w:r>
      <w:proofErr w:type="gramEnd"/>
      <w:r w:rsidR="00DA60D1" w:rsidRPr="00DA60D1">
        <w:rPr>
          <w:rFonts w:cs="Arial"/>
          <w:sz w:val="22"/>
          <w:szCs w:val="22"/>
        </w:rPr>
        <w:t xml:space="preserve"> and service charges</w:t>
      </w:r>
      <w:r w:rsidR="00DA60D1">
        <w:rPr>
          <w:rFonts w:cs="Arial"/>
          <w:sz w:val="22"/>
          <w:szCs w:val="22"/>
        </w:rPr>
        <w:t xml:space="preserve"> do not exceed £</w:t>
      </w:r>
      <w:r w:rsidR="001B00D3">
        <w:rPr>
          <w:rFonts w:cs="Arial"/>
          <w:sz w:val="22"/>
          <w:szCs w:val="22"/>
        </w:rPr>
        <w:t>97.50</w:t>
      </w:r>
      <w:r w:rsidR="00DA60D1">
        <w:rPr>
          <w:rFonts w:cs="Arial"/>
          <w:sz w:val="22"/>
          <w:szCs w:val="22"/>
        </w:rPr>
        <w:t xml:space="preserve"> </w:t>
      </w:r>
      <w:r w:rsidR="00A92DD5">
        <w:rPr>
          <w:rFonts w:cs="Arial"/>
          <w:sz w:val="22"/>
          <w:szCs w:val="22"/>
        </w:rPr>
        <w:t xml:space="preserve">/ </w:t>
      </w:r>
      <w:r w:rsidR="00DA60D1">
        <w:rPr>
          <w:rFonts w:cs="Arial"/>
          <w:sz w:val="22"/>
          <w:szCs w:val="22"/>
        </w:rPr>
        <w:t>ft</w:t>
      </w:r>
      <w:r w:rsidR="00DA60D1">
        <w:rPr>
          <w:rFonts w:ascii="Calibri" w:hAnsi="Calibri" w:cs="Calibri"/>
          <w:sz w:val="22"/>
          <w:szCs w:val="22"/>
        </w:rPr>
        <w:t>²</w:t>
      </w:r>
      <w:r>
        <w:rPr>
          <w:rFonts w:cs="Arial"/>
          <w:sz w:val="22"/>
          <w:szCs w:val="22"/>
        </w:rPr>
        <w:t>.</w:t>
      </w:r>
    </w:p>
    <w:p w14:paraId="4378AB4B" w14:textId="77777777" w:rsidR="007C6670" w:rsidRDefault="007C6670" w:rsidP="004F708F">
      <w:pPr>
        <w:rPr>
          <w:rFonts w:ascii="Arial" w:hAnsi="Arial" w:cs="Arial"/>
          <w:sz w:val="22"/>
          <w:szCs w:val="22"/>
        </w:rPr>
      </w:pPr>
    </w:p>
    <w:p w14:paraId="19EF5D03" w14:textId="218DA109" w:rsidR="00224F16" w:rsidRDefault="00387D68" w:rsidP="004F708F">
      <w:pPr>
        <w:rPr>
          <w:rFonts w:ascii="Arial" w:hAnsi="Arial" w:cs="Arial"/>
          <w:sz w:val="22"/>
          <w:szCs w:val="22"/>
        </w:rPr>
      </w:pPr>
      <w:r>
        <w:rPr>
          <w:rFonts w:ascii="Arial" w:hAnsi="Arial" w:cs="Arial"/>
          <w:sz w:val="22"/>
          <w:szCs w:val="22"/>
        </w:rPr>
        <w:t xml:space="preserve">The successful contractor will </w:t>
      </w:r>
      <w:r w:rsidR="00E10C1D">
        <w:rPr>
          <w:rFonts w:ascii="Arial" w:hAnsi="Arial" w:cs="Arial"/>
          <w:sz w:val="22"/>
          <w:szCs w:val="22"/>
        </w:rPr>
        <w:t>work with London Councils to source an office space with the criteria set out above.</w:t>
      </w:r>
    </w:p>
    <w:p w14:paraId="3D9FE0CA" w14:textId="077FD571" w:rsidR="00B4562A" w:rsidRDefault="00B4562A" w:rsidP="004F708F">
      <w:pPr>
        <w:rPr>
          <w:rFonts w:ascii="Arial" w:hAnsi="Arial" w:cs="Arial"/>
          <w:sz w:val="22"/>
          <w:szCs w:val="22"/>
        </w:rPr>
      </w:pPr>
    </w:p>
    <w:p w14:paraId="4E2C156F" w14:textId="5A7B6996" w:rsidR="00B4562A" w:rsidRPr="00B057AE" w:rsidRDefault="00B12B6A" w:rsidP="004F708F">
      <w:pPr>
        <w:rPr>
          <w:rFonts w:ascii="Arial" w:hAnsi="Arial" w:cs="Arial"/>
          <w:sz w:val="22"/>
          <w:szCs w:val="22"/>
        </w:rPr>
      </w:pPr>
      <w:r>
        <w:rPr>
          <w:rFonts w:ascii="Arial" w:hAnsi="Arial" w:cs="Arial"/>
          <w:sz w:val="22"/>
          <w:szCs w:val="22"/>
        </w:rPr>
        <w:t xml:space="preserve">The successful contractor will </w:t>
      </w:r>
      <w:r w:rsidR="00995626">
        <w:rPr>
          <w:rFonts w:ascii="Arial" w:hAnsi="Arial" w:cs="Arial"/>
          <w:sz w:val="22"/>
          <w:szCs w:val="22"/>
        </w:rPr>
        <w:t xml:space="preserve">assist with dilapidation assessments and negotiations </w:t>
      </w:r>
      <w:r w:rsidR="00E63854">
        <w:rPr>
          <w:rFonts w:ascii="Arial" w:hAnsi="Arial" w:cs="Arial"/>
          <w:sz w:val="22"/>
          <w:szCs w:val="22"/>
        </w:rPr>
        <w:t>on the leases for the Southwark Street and Chancery Exchange buildings.</w:t>
      </w:r>
    </w:p>
    <w:p w14:paraId="59AB7B78" w14:textId="77777777" w:rsidR="007935C7" w:rsidRPr="00DB6599" w:rsidRDefault="007935C7" w:rsidP="00B057AE">
      <w:pPr>
        <w:rPr>
          <w:rFonts w:ascii="Arial" w:hAnsi="Arial" w:cs="Arial"/>
          <w:bCs/>
          <w:sz w:val="22"/>
          <w:szCs w:val="22"/>
        </w:rPr>
      </w:pPr>
    </w:p>
    <w:p w14:paraId="22D36577" w14:textId="77777777" w:rsidR="00B057AE" w:rsidRPr="00B057AE" w:rsidRDefault="00B057AE" w:rsidP="00B057AE">
      <w:pPr>
        <w:rPr>
          <w:rFonts w:ascii="Arial" w:hAnsi="Arial" w:cs="Arial"/>
          <w:b/>
          <w:sz w:val="22"/>
          <w:szCs w:val="22"/>
        </w:rPr>
      </w:pPr>
      <w:r w:rsidRPr="00BC7D83">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40334B3F" w:rsidR="00B057AE" w:rsidRPr="00B057AE" w:rsidRDefault="00B057AE" w:rsidP="00B057AE">
      <w:pPr>
        <w:rPr>
          <w:rFonts w:ascii="Arial" w:hAnsi="Arial" w:cs="Arial"/>
          <w:sz w:val="22"/>
          <w:szCs w:val="22"/>
        </w:rPr>
      </w:pPr>
      <w:r w:rsidRPr="00B057AE">
        <w:rPr>
          <w:rFonts w:ascii="Arial" w:hAnsi="Arial" w:cs="Arial"/>
          <w:sz w:val="22"/>
          <w:szCs w:val="22"/>
        </w:rPr>
        <w:t xml:space="preserve">The </w:t>
      </w:r>
      <w:r w:rsidR="00792C64">
        <w:rPr>
          <w:rFonts w:ascii="Arial" w:hAnsi="Arial" w:cs="Arial"/>
          <w:sz w:val="22"/>
          <w:szCs w:val="22"/>
        </w:rPr>
        <w:t>procuring</w:t>
      </w:r>
      <w:r w:rsidR="00792C64" w:rsidRPr="00B057AE">
        <w:rPr>
          <w:rFonts w:ascii="Arial" w:hAnsi="Arial" w:cs="Arial"/>
          <w:sz w:val="22"/>
          <w:szCs w:val="22"/>
        </w:rPr>
        <w:t xml:space="preserve"> </w:t>
      </w:r>
      <w:r w:rsidR="00572055">
        <w:rPr>
          <w:rFonts w:ascii="Arial" w:hAnsi="Arial" w:cs="Arial"/>
          <w:sz w:val="22"/>
          <w:szCs w:val="22"/>
        </w:rPr>
        <w:t>officer</w:t>
      </w:r>
      <w:r w:rsidR="00572055" w:rsidRPr="00B057AE">
        <w:rPr>
          <w:rFonts w:ascii="Arial" w:hAnsi="Arial" w:cs="Arial"/>
          <w:sz w:val="22"/>
          <w:szCs w:val="22"/>
        </w:rPr>
        <w:t xml:space="preserve"> </w:t>
      </w:r>
      <w:r w:rsidRPr="00B057AE">
        <w:rPr>
          <w:rFonts w:ascii="Arial" w:hAnsi="Arial" w:cs="Arial"/>
          <w:sz w:val="22"/>
          <w:szCs w:val="22"/>
        </w:rPr>
        <w:t>is</w:t>
      </w:r>
      <w:r w:rsidR="00792C64">
        <w:rPr>
          <w:rFonts w:ascii="Arial" w:hAnsi="Arial" w:cs="Arial"/>
          <w:sz w:val="22"/>
          <w:szCs w:val="22"/>
        </w:rPr>
        <w:t xml:space="preserve"> David Sanni, </w:t>
      </w:r>
      <w:r w:rsidR="00A41FD8">
        <w:rPr>
          <w:rFonts w:ascii="Arial" w:hAnsi="Arial" w:cs="Arial"/>
          <w:sz w:val="22"/>
          <w:szCs w:val="22"/>
        </w:rPr>
        <w:t>Director of Corporate Resources</w:t>
      </w:r>
      <w:r w:rsidRPr="00B057AE">
        <w:rPr>
          <w:rFonts w:ascii="Arial" w:hAnsi="Arial" w:cs="Arial"/>
          <w:sz w:val="22"/>
          <w:szCs w:val="22"/>
        </w:rPr>
        <w:t xml:space="preserve">. Day to day contact during the tender process </w:t>
      </w:r>
      <w:r w:rsidR="00782866">
        <w:rPr>
          <w:rFonts w:ascii="Arial" w:hAnsi="Arial" w:cs="Arial"/>
          <w:sz w:val="22"/>
          <w:szCs w:val="22"/>
        </w:rPr>
        <w:t xml:space="preserve">will be via David at </w:t>
      </w:r>
      <w:hyperlink r:id="rId13" w:history="1">
        <w:r w:rsidR="00782866" w:rsidRPr="00555F5B">
          <w:rPr>
            <w:rStyle w:val="Hyperlink"/>
            <w:rFonts w:ascii="Arial" w:hAnsi="Arial" w:cs="Arial"/>
            <w:sz w:val="22"/>
            <w:szCs w:val="22"/>
          </w:rPr>
          <w:t>david.sanni@londoncouncils.gov,uk</w:t>
        </w:r>
      </w:hyperlink>
      <w:r w:rsidR="008C0CF3">
        <w:rPr>
          <w:rFonts w:ascii="Arial" w:hAnsi="Arial" w:cs="Arial"/>
          <w:sz w:val="22"/>
          <w:szCs w:val="22"/>
        </w:rPr>
        <w:t>.</w:t>
      </w:r>
    </w:p>
    <w:p w14:paraId="2F78E421" w14:textId="77777777" w:rsidR="00B057AE" w:rsidRPr="00B057AE" w:rsidRDefault="00B057AE" w:rsidP="00B057AE">
      <w:pPr>
        <w:rPr>
          <w:rFonts w:ascii="Arial" w:hAnsi="Arial" w:cs="Arial"/>
          <w:color w:val="33CCCC"/>
          <w:sz w:val="22"/>
          <w:szCs w:val="22"/>
        </w:rPr>
      </w:pPr>
    </w:p>
    <w:p w14:paraId="37B3B1CD" w14:textId="0ADA8D8D"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31D171C" w14:textId="759FC1AE" w:rsidR="00B057AE" w:rsidRPr="00B057AE" w:rsidRDefault="00B057AE" w:rsidP="00B057AE">
      <w:pPr>
        <w:rPr>
          <w:rFonts w:ascii="Arial" w:hAnsi="Arial" w:cs="Arial"/>
          <w:sz w:val="22"/>
          <w:szCs w:val="22"/>
        </w:rPr>
      </w:pPr>
      <w:r w:rsidRPr="00B057AE">
        <w:rPr>
          <w:rFonts w:ascii="Arial" w:hAnsi="Arial" w:cs="Arial"/>
          <w:sz w:val="22"/>
          <w:szCs w:val="22"/>
        </w:rPr>
        <w:t>We will require</w:t>
      </w:r>
      <w:r w:rsidR="00D74E91">
        <w:rPr>
          <w:rFonts w:ascii="Arial" w:hAnsi="Arial" w:cs="Arial"/>
          <w:sz w:val="22"/>
          <w:szCs w:val="22"/>
        </w:rPr>
        <w:t xml:space="preserve"> </w:t>
      </w:r>
      <w:r w:rsidR="00B9300D">
        <w:rPr>
          <w:rFonts w:ascii="Arial" w:hAnsi="Arial" w:cs="Arial"/>
          <w:sz w:val="22"/>
          <w:szCs w:val="22"/>
        </w:rPr>
        <w:t>regular</w:t>
      </w:r>
      <w:r w:rsidR="00D74E91">
        <w:rPr>
          <w:rFonts w:ascii="Arial" w:hAnsi="Arial" w:cs="Arial"/>
          <w:sz w:val="22"/>
          <w:szCs w:val="22"/>
        </w:rPr>
        <w:t xml:space="preserve"> progress meetings </w:t>
      </w:r>
      <w:r w:rsidR="001B5D16">
        <w:rPr>
          <w:rFonts w:ascii="Arial" w:hAnsi="Arial" w:cs="Arial"/>
          <w:sz w:val="22"/>
          <w:szCs w:val="22"/>
        </w:rPr>
        <w:t>during the course of the project</w:t>
      </w:r>
      <w:r w:rsidR="00DD2A64">
        <w:rPr>
          <w:rFonts w:ascii="Arial" w:hAnsi="Arial" w:cs="Arial"/>
          <w:sz w:val="22"/>
          <w:szCs w:val="22"/>
        </w:rPr>
        <w:t xml:space="preserve">. </w:t>
      </w:r>
      <w:r w:rsidR="009B3B28">
        <w:rPr>
          <w:rFonts w:ascii="Arial" w:hAnsi="Arial" w:cs="Arial"/>
          <w:sz w:val="22"/>
          <w:szCs w:val="22"/>
        </w:rPr>
        <w:t xml:space="preserve"> </w:t>
      </w:r>
    </w:p>
    <w:p w14:paraId="2288AD73" w14:textId="77777777" w:rsidR="00B057AE" w:rsidRPr="00B057AE" w:rsidRDefault="00B057AE" w:rsidP="00B057AE">
      <w:pPr>
        <w:rPr>
          <w:rFonts w:ascii="Arial" w:hAnsi="Arial" w:cs="Arial"/>
          <w:sz w:val="22"/>
          <w:szCs w:val="22"/>
        </w:rPr>
      </w:pPr>
    </w:p>
    <w:p w14:paraId="7072CA0C" w14:textId="77777777" w:rsidR="00B057AE" w:rsidRPr="00B057AE" w:rsidRDefault="00B057AE" w:rsidP="00B057AE">
      <w:pPr>
        <w:rPr>
          <w:rFonts w:ascii="Arial" w:hAnsi="Arial" w:cs="Arial"/>
          <w:b/>
          <w:sz w:val="22"/>
          <w:szCs w:val="22"/>
        </w:rPr>
      </w:pPr>
      <w:r w:rsidRPr="003C4349">
        <w:rPr>
          <w:rFonts w:ascii="Arial" w:hAnsi="Arial" w:cs="Arial"/>
          <w:b/>
          <w:sz w:val="22"/>
          <w:szCs w:val="22"/>
        </w:rPr>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035"/>
      </w:tblGrid>
      <w:tr w:rsidR="00125680" w:rsidRPr="00125680" w14:paraId="58DFD745" w14:textId="77777777" w:rsidTr="00125680">
        <w:trPr>
          <w:trHeight w:val="454"/>
          <w:tblHeader/>
        </w:trPr>
        <w:tc>
          <w:tcPr>
            <w:tcW w:w="6487" w:type="dxa"/>
            <w:shd w:val="clear" w:color="auto" w:fill="CC99FF"/>
            <w:noWrap/>
            <w:vAlign w:val="center"/>
          </w:tcPr>
          <w:p w14:paraId="61E4B26F" w14:textId="77777777" w:rsidR="00B057AE" w:rsidRPr="00DB6599" w:rsidRDefault="00B057AE" w:rsidP="00B057AE">
            <w:pPr>
              <w:rPr>
                <w:rFonts w:ascii="Arial" w:eastAsia="Calibri" w:hAnsi="Arial" w:cs="Arial"/>
                <w:b/>
                <w:color w:val="FFFFFF" w:themeColor="background1"/>
                <w:sz w:val="22"/>
                <w:szCs w:val="22"/>
              </w:rPr>
            </w:pPr>
            <w:bookmarkStart w:id="12" w:name="_Hlk101632707"/>
            <w:r w:rsidRPr="00DB6599">
              <w:rPr>
                <w:rFonts w:ascii="Arial" w:eastAsia="Calibri" w:hAnsi="Arial" w:cs="Arial"/>
                <w:b/>
                <w:color w:val="FFFFFF" w:themeColor="background1"/>
                <w:sz w:val="22"/>
                <w:szCs w:val="22"/>
              </w:rPr>
              <w:t>Action</w:t>
            </w:r>
          </w:p>
        </w:tc>
        <w:tc>
          <w:tcPr>
            <w:tcW w:w="2035" w:type="dxa"/>
            <w:shd w:val="clear" w:color="auto" w:fill="CC99FF"/>
            <w:vAlign w:val="center"/>
          </w:tcPr>
          <w:p w14:paraId="1D9E318E" w14:textId="15D5E34A" w:rsidR="00B057AE" w:rsidRPr="00DB6599" w:rsidRDefault="00B057AE" w:rsidP="00B057AE">
            <w:pPr>
              <w:rPr>
                <w:rFonts w:ascii="Arial" w:eastAsia="Calibri" w:hAnsi="Arial" w:cs="Arial"/>
                <w:b/>
                <w:color w:val="FFFFFF" w:themeColor="background1"/>
                <w:sz w:val="22"/>
                <w:szCs w:val="22"/>
              </w:rPr>
            </w:pPr>
            <w:r w:rsidRPr="00DB6599">
              <w:rPr>
                <w:rFonts w:ascii="Arial" w:eastAsia="Calibri" w:hAnsi="Arial" w:cs="Arial"/>
                <w:b/>
                <w:color w:val="FFFFFF" w:themeColor="background1"/>
                <w:sz w:val="22"/>
                <w:szCs w:val="22"/>
              </w:rPr>
              <w:t>Target date</w:t>
            </w:r>
          </w:p>
        </w:tc>
      </w:tr>
      <w:tr w:rsidR="00B057AE" w:rsidRPr="00B057AE" w14:paraId="298C3D13" w14:textId="77777777" w:rsidTr="00B057AE">
        <w:trPr>
          <w:trHeight w:val="454"/>
        </w:trPr>
        <w:tc>
          <w:tcPr>
            <w:tcW w:w="6487" w:type="dxa"/>
            <w:shd w:val="clear" w:color="auto" w:fill="auto"/>
            <w:noWrap/>
            <w:vAlign w:val="center"/>
            <w:hideMark/>
          </w:tcPr>
          <w:p w14:paraId="1E52653C" w14:textId="67DC1A1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1E7B46">
              <w:rPr>
                <w:rFonts w:ascii="Arial" w:eastAsia="Calibri" w:hAnsi="Arial" w:cs="Arial"/>
                <w:sz w:val="22"/>
                <w:szCs w:val="22"/>
              </w:rPr>
              <w:t>to</w:t>
            </w:r>
            <w:r w:rsidRPr="00B057AE">
              <w:rPr>
                <w:rFonts w:ascii="Arial" w:eastAsia="Calibri" w:hAnsi="Arial" w:cs="Arial"/>
                <w:sz w:val="22"/>
                <w:szCs w:val="22"/>
              </w:rPr>
              <w:t xml:space="preserve">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035" w:type="dxa"/>
            <w:shd w:val="clear" w:color="auto" w:fill="auto"/>
            <w:vAlign w:val="center"/>
          </w:tcPr>
          <w:p w14:paraId="5A02693D" w14:textId="01E1C0BF" w:rsidR="00B057AE" w:rsidRPr="00DB6599" w:rsidRDefault="002F4629" w:rsidP="00DB6599">
            <w:pPr>
              <w:jc w:val="center"/>
              <w:rPr>
                <w:rFonts w:ascii="Arial" w:eastAsia="Calibri" w:hAnsi="Arial" w:cs="Arial"/>
                <w:bCs/>
                <w:sz w:val="22"/>
                <w:szCs w:val="22"/>
              </w:rPr>
            </w:pPr>
            <w:r w:rsidRPr="006975A6">
              <w:rPr>
                <w:rFonts w:ascii="Arial" w:eastAsia="Calibri" w:hAnsi="Arial" w:cs="Arial"/>
                <w:bCs/>
                <w:sz w:val="22"/>
                <w:szCs w:val="22"/>
              </w:rPr>
              <w:t>3 April 2023</w:t>
            </w:r>
          </w:p>
        </w:tc>
      </w:tr>
      <w:tr w:rsidR="00B057AE" w:rsidRPr="00B057AE" w14:paraId="162A88DF" w14:textId="77777777" w:rsidTr="00B057AE">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035" w:type="dxa"/>
            <w:shd w:val="clear" w:color="auto" w:fill="auto"/>
            <w:vAlign w:val="center"/>
          </w:tcPr>
          <w:p w14:paraId="72CF4F85" w14:textId="4CAC1170"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14 April 2023</w:t>
            </w:r>
          </w:p>
        </w:tc>
      </w:tr>
      <w:tr w:rsidR="00B057AE" w:rsidRPr="00B057AE" w14:paraId="0F4B0C6C" w14:textId="77777777" w:rsidTr="00B057AE">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035" w:type="dxa"/>
            <w:shd w:val="clear" w:color="auto" w:fill="auto"/>
            <w:vAlign w:val="center"/>
          </w:tcPr>
          <w:p w14:paraId="194F3904" w14:textId="0025DC6C"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21 April 2023</w:t>
            </w:r>
          </w:p>
        </w:tc>
      </w:tr>
      <w:tr w:rsidR="004F708F" w:rsidRPr="00B057AE" w14:paraId="490C11A3" w14:textId="77777777" w:rsidTr="00B057AE">
        <w:trPr>
          <w:trHeight w:val="454"/>
        </w:trPr>
        <w:tc>
          <w:tcPr>
            <w:tcW w:w="6487"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035" w:type="dxa"/>
            <w:shd w:val="clear" w:color="auto" w:fill="auto"/>
            <w:vAlign w:val="center"/>
          </w:tcPr>
          <w:p w14:paraId="1D39AF70" w14:textId="4785C079" w:rsidR="004F708F" w:rsidRPr="00DB6599" w:rsidRDefault="002F4629" w:rsidP="00DB6599">
            <w:pPr>
              <w:jc w:val="center"/>
              <w:rPr>
                <w:rFonts w:ascii="Arial" w:eastAsia="Calibri" w:hAnsi="Arial" w:cs="Arial"/>
                <w:bCs/>
                <w:sz w:val="22"/>
                <w:szCs w:val="22"/>
              </w:rPr>
            </w:pPr>
            <w:r w:rsidRPr="006975A6">
              <w:rPr>
                <w:rFonts w:ascii="Arial" w:eastAsia="Calibri" w:hAnsi="Arial" w:cs="Arial"/>
                <w:bCs/>
                <w:sz w:val="22"/>
                <w:szCs w:val="22"/>
              </w:rPr>
              <w:t>26 April 2023</w:t>
            </w:r>
          </w:p>
        </w:tc>
      </w:tr>
      <w:tr w:rsidR="00B057AE" w:rsidRPr="00B057AE" w14:paraId="13B6AE44" w14:textId="77777777" w:rsidTr="00B057AE">
        <w:trPr>
          <w:trHeight w:val="454"/>
        </w:trPr>
        <w:tc>
          <w:tcPr>
            <w:tcW w:w="6487"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035" w:type="dxa"/>
            <w:shd w:val="clear" w:color="auto" w:fill="auto"/>
            <w:vAlign w:val="center"/>
          </w:tcPr>
          <w:p w14:paraId="70E81D3D" w14:textId="7135C65C"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26 April 2023</w:t>
            </w:r>
          </w:p>
        </w:tc>
      </w:tr>
      <w:tr w:rsidR="00B057AE" w:rsidRPr="00B057AE" w14:paraId="45B072BE" w14:textId="77777777" w:rsidTr="00B057AE">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035" w:type="dxa"/>
            <w:shd w:val="clear" w:color="auto" w:fill="auto"/>
            <w:vAlign w:val="center"/>
          </w:tcPr>
          <w:p w14:paraId="02F32A75" w14:textId="3707AEEF"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28 April 2023</w:t>
            </w:r>
          </w:p>
        </w:tc>
      </w:tr>
      <w:tr w:rsidR="00B057AE" w:rsidRPr="00B057AE" w14:paraId="43A84362" w14:textId="77777777" w:rsidTr="00B057AE">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035" w:type="dxa"/>
            <w:shd w:val="clear" w:color="auto" w:fill="auto"/>
            <w:vAlign w:val="center"/>
          </w:tcPr>
          <w:p w14:paraId="226CD15B" w14:textId="3CCED5E0"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1 May 2023</w:t>
            </w:r>
          </w:p>
        </w:tc>
      </w:tr>
      <w:tr w:rsidR="00B057AE" w:rsidRPr="00B057AE" w14:paraId="2C8BF4DF" w14:textId="77777777" w:rsidTr="00B057AE">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035" w:type="dxa"/>
            <w:shd w:val="clear" w:color="auto" w:fill="auto"/>
            <w:vAlign w:val="center"/>
          </w:tcPr>
          <w:p w14:paraId="6277E4A8" w14:textId="65EFBE0D" w:rsidR="00B057AE" w:rsidRPr="006975A6" w:rsidRDefault="002F4629" w:rsidP="00DB6599">
            <w:pPr>
              <w:jc w:val="center"/>
              <w:rPr>
                <w:rFonts w:ascii="Arial" w:eastAsia="Calibri" w:hAnsi="Arial" w:cs="Arial"/>
                <w:bCs/>
                <w:sz w:val="22"/>
                <w:szCs w:val="22"/>
              </w:rPr>
            </w:pPr>
            <w:r w:rsidRPr="006975A6">
              <w:rPr>
                <w:rFonts w:ascii="Arial" w:eastAsia="Calibri" w:hAnsi="Arial" w:cs="Arial"/>
                <w:bCs/>
                <w:sz w:val="22"/>
                <w:szCs w:val="22"/>
              </w:rPr>
              <w:t>w/c 1 May 2023</w:t>
            </w:r>
          </w:p>
        </w:tc>
      </w:tr>
      <w:bookmarkEnd w:id="12"/>
    </w:tbl>
    <w:p w14:paraId="07124BF7" w14:textId="77777777" w:rsidR="004A48CB" w:rsidRPr="00B057AE" w:rsidRDefault="004A48CB" w:rsidP="00B057AE">
      <w:pPr>
        <w:rPr>
          <w:rFonts w:ascii="Arial" w:hAnsi="Arial" w:cs="Arial"/>
          <w:b/>
          <w:sz w:val="22"/>
          <w:szCs w:val="22"/>
        </w:rPr>
      </w:pPr>
    </w:p>
    <w:p w14:paraId="23BCA693" w14:textId="66AA4C63" w:rsidR="004A48CB" w:rsidRDefault="00283F54" w:rsidP="009D4A7A">
      <w:pPr>
        <w:rPr>
          <w:rFonts w:ascii="Arial" w:hAnsi="Arial" w:cs="Arial"/>
          <w:bCs/>
          <w:sz w:val="22"/>
          <w:szCs w:val="22"/>
        </w:rPr>
      </w:pPr>
      <w:r w:rsidRPr="00DB6599">
        <w:rPr>
          <w:rFonts w:ascii="Arial" w:hAnsi="Arial" w:cs="Arial"/>
          <w:bCs/>
          <w:sz w:val="22"/>
          <w:szCs w:val="22"/>
        </w:rPr>
        <w:t xml:space="preserve">London Councils is seeking to relocate from its main office as soon as possible </w:t>
      </w:r>
      <w:r w:rsidR="009D4A7A" w:rsidRPr="00DB6599">
        <w:rPr>
          <w:rFonts w:ascii="Arial" w:hAnsi="Arial" w:cs="Arial"/>
          <w:bCs/>
          <w:sz w:val="22"/>
          <w:szCs w:val="22"/>
        </w:rPr>
        <w:t xml:space="preserve">so it </w:t>
      </w:r>
      <w:r w:rsidR="004A48CB" w:rsidRPr="006975A6">
        <w:rPr>
          <w:rFonts w:ascii="Arial" w:hAnsi="Arial" w:cs="Arial"/>
          <w:bCs/>
          <w:sz w:val="22"/>
          <w:szCs w:val="22"/>
        </w:rPr>
        <w:t xml:space="preserve">is desirable for </w:t>
      </w:r>
      <w:r w:rsidR="009D4A7A" w:rsidRPr="00DB6599">
        <w:rPr>
          <w:rFonts w:ascii="Arial" w:hAnsi="Arial" w:cs="Arial"/>
          <w:bCs/>
          <w:sz w:val="22"/>
          <w:szCs w:val="22"/>
        </w:rPr>
        <w:t>a new location</w:t>
      </w:r>
      <w:r w:rsidR="00EC3FF0" w:rsidRPr="006975A6">
        <w:rPr>
          <w:rFonts w:ascii="Arial" w:hAnsi="Arial" w:cs="Arial"/>
          <w:bCs/>
          <w:sz w:val="22"/>
          <w:szCs w:val="22"/>
        </w:rPr>
        <w:t xml:space="preserve"> </w:t>
      </w:r>
      <w:r w:rsidR="004A48CB" w:rsidRPr="006975A6">
        <w:rPr>
          <w:rFonts w:ascii="Arial" w:hAnsi="Arial" w:cs="Arial"/>
          <w:bCs/>
          <w:sz w:val="22"/>
          <w:szCs w:val="22"/>
        </w:rPr>
        <w:t>to be found before June 2023</w:t>
      </w:r>
      <w:r w:rsidR="00EC3FF0" w:rsidRPr="006975A6">
        <w:rPr>
          <w:rFonts w:ascii="Arial" w:hAnsi="Arial" w:cs="Arial"/>
          <w:bCs/>
          <w:sz w:val="22"/>
          <w:szCs w:val="22"/>
        </w:rPr>
        <w:t xml:space="preserve"> so that any costs associated with </w:t>
      </w:r>
      <w:r w:rsidR="009D4A7A" w:rsidRPr="00DB6599">
        <w:rPr>
          <w:rFonts w:ascii="Arial" w:hAnsi="Arial" w:cs="Arial"/>
          <w:bCs/>
          <w:sz w:val="22"/>
          <w:szCs w:val="22"/>
        </w:rPr>
        <w:t>a move</w:t>
      </w:r>
      <w:r w:rsidR="00EC3FF0" w:rsidRPr="006975A6">
        <w:rPr>
          <w:rFonts w:ascii="Arial" w:hAnsi="Arial" w:cs="Arial"/>
          <w:bCs/>
          <w:sz w:val="22"/>
          <w:szCs w:val="22"/>
        </w:rPr>
        <w:t xml:space="preserve"> to a new premises are included in the budget setting process. </w:t>
      </w:r>
      <w:r w:rsidR="00320230" w:rsidRPr="00DB6599">
        <w:rPr>
          <w:rFonts w:ascii="Arial" w:hAnsi="Arial" w:cs="Arial"/>
          <w:bCs/>
          <w:sz w:val="22"/>
          <w:szCs w:val="22"/>
        </w:rPr>
        <w:t>While t</w:t>
      </w:r>
      <w:r w:rsidR="00EC3FF0" w:rsidRPr="006975A6">
        <w:rPr>
          <w:rFonts w:ascii="Arial" w:hAnsi="Arial" w:cs="Arial"/>
          <w:bCs/>
          <w:sz w:val="22"/>
          <w:szCs w:val="22"/>
        </w:rPr>
        <w:t xml:space="preserve">he </w:t>
      </w:r>
      <w:r w:rsidR="00320230" w:rsidRPr="00DB6599">
        <w:rPr>
          <w:rFonts w:ascii="Arial" w:hAnsi="Arial" w:cs="Arial"/>
          <w:bCs/>
          <w:sz w:val="22"/>
          <w:szCs w:val="22"/>
        </w:rPr>
        <w:t xml:space="preserve">search for a new </w:t>
      </w:r>
      <w:r w:rsidR="00EC3FF0" w:rsidRPr="006975A6">
        <w:rPr>
          <w:rFonts w:ascii="Arial" w:hAnsi="Arial" w:cs="Arial"/>
          <w:bCs/>
          <w:sz w:val="22"/>
          <w:szCs w:val="22"/>
        </w:rPr>
        <w:t xml:space="preserve">premises for the </w:t>
      </w:r>
      <w:r w:rsidR="00320230" w:rsidRPr="00DB6599">
        <w:rPr>
          <w:rFonts w:ascii="Arial" w:hAnsi="Arial" w:cs="Arial"/>
          <w:bCs/>
          <w:sz w:val="22"/>
          <w:szCs w:val="22"/>
        </w:rPr>
        <w:t xml:space="preserve">tribunal service is subject to a </w:t>
      </w:r>
      <w:r w:rsidR="006975A6">
        <w:rPr>
          <w:rFonts w:ascii="Arial" w:hAnsi="Arial" w:cs="Arial"/>
          <w:bCs/>
          <w:sz w:val="22"/>
          <w:szCs w:val="22"/>
        </w:rPr>
        <w:t>different</w:t>
      </w:r>
      <w:r w:rsidR="00320230" w:rsidRPr="00DB6599">
        <w:rPr>
          <w:rFonts w:ascii="Arial" w:hAnsi="Arial" w:cs="Arial"/>
          <w:bCs/>
          <w:sz w:val="22"/>
          <w:szCs w:val="22"/>
        </w:rPr>
        <w:t xml:space="preserve"> timescale</w:t>
      </w:r>
      <w:r w:rsidR="00A75C93" w:rsidRPr="00DB6599">
        <w:rPr>
          <w:rFonts w:ascii="Arial" w:hAnsi="Arial" w:cs="Arial"/>
          <w:bCs/>
          <w:sz w:val="22"/>
          <w:szCs w:val="22"/>
        </w:rPr>
        <w:t>, we would still seek to locate a new premises in sufficient time to secure a move from the property before the end of the current lease.</w:t>
      </w:r>
      <w:r w:rsidR="00320230" w:rsidRPr="00DB6599">
        <w:rPr>
          <w:rFonts w:ascii="Arial" w:hAnsi="Arial" w:cs="Arial"/>
          <w:bCs/>
          <w:sz w:val="22"/>
          <w:szCs w:val="22"/>
        </w:rPr>
        <w:t xml:space="preserve"> </w:t>
      </w:r>
    </w:p>
    <w:p w14:paraId="1E3FF48F" w14:textId="77777777" w:rsidR="004A48CB" w:rsidRPr="00DB6599" w:rsidRDefault="004A48CB" w:rsidP="00B057AE">
      <w:pPr>
        <w:rPr>
          <w:rFonts w:ascii="Arial" w:hAnsi="Arial" w:cs="Arial"/>
          <w:bCs/>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45100E52" w14:textId="77777777" w:rsidR="00B057AE" w:rsidRPr="00B057AE" w:rsidRDefault="00B057AE" w:rsidP="00B057AE">
      <w:pPr>
        <w:spacing w:after="120"/>
        <w:rPr>
          <w:rFonts w:ascii="Arial" w:hAnsi="Arial" w:cs="Arial"/>
          <w:b/>
          <w:sz w:val="22"/>
          <w:szCs w:val="22"/>
        </w:rPr>
      </w:pPr>
    </w:p>
    <w:p w14:paraId="140240F9" w14:textId="0CB86CA6" w:rsidR="00B057AE" w:rsidRPr="00B057AE" w:rsidRDefault="00B057AE" w:rsidP="00B057AE">
      <w:pPr>
        <w:spacing w:after="120"/>
        <w:rPr>
          <w:rFonts w:ascii="Arial" w:hAnsi="Arial" w:cs="Arial"/>
          <w:b/>
          <w:sz w:val="22"/>
          <w:szCs w:val="22"/>
        </w:rPr>
      </w:pPr>
      <w:r w:rsidRPr="00B057AE">
        <w:rPr>
          <w:rFonts w:ascii="Arial" w:hAnsi="Arial" w:cs="Arial"/>
          <w:b/>
          <w:sz w:val="22"/>
          <w:szCs w:val="22"/>
        </w:rPr>
        <w:lastRenderedPageBreak/>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3637BAC4" w:rsidR="00B057AE" w:rsidRPr="00761895" w:rsidRDefault="00B057AE" w:rsidP="00DB6599">
      <w:pPr>
        <w:pStyle w:val="Default"/>
        <w:rPr>
          <w:color w:val="B2A1C7"/>
          <w:sz w:val="22"/>
          <w:szCs w:val="22"/>
        </w:rPr>
      </w:pPr>
      <w:r w:rsidRPr="00B057AE">
        <w:rPr>
          <w:sz w:val="22"/>
          <w:szCs w:val="22"/>
        </w:rPr>
        <w:t xml:space="preserve">If you wish to apply, your tender response should be sent </w:t>
      </w:r>
      <w:r w:rsidR="00DD7537">
        <w:rPr>
          <w:sz w:val="22"/>
          <w:szCs w:val="22"/>
        </w:rPr>
        <w:t xml:space="preserve">by e-mail </w:t>
      </w:r>
      <w:r w:rsidRPr="00B057AE">
        <w:rPr>
          <w:sz w:val="22"/>
          <w:szCs w:val="22"/>
        </w:rPr>
        <w:t>to</w:t>
      </w:r>
      <w:r w:rsidR="00AD02C4">
        <w:rPr>
          <w:sz w:val="22"/>
          <w:szCs w:val="22"/>
        </w:rPr>
        <w:t xml:space="preserve"> </w:t>
      </w:r>
      <w:hyperlink r:id="rId14" w:history="1">
        <w:r w:rsidR="00AD02C4" w:rsidRPr="006975A6">
          <w:rPr>
            <w:rStyle w:val="Hyperlink"/>
            <w:sz w:val="22"/>
            <w:szCs w:val="22"/>
          </w:rPr>
          <w:t>Tenders@londoncouncils.gov.uk</w:t>
        </w:r>
      </w:hyperlink>
      <w:r w:rsidRPr="006975A6">
        <w:rPr>
          <w:sz w:val="22"/>
          <w:szCs w:val="22"/>
        </w:rPr>
        <w:t xml:space="preserve"> to arrive by </w:t>
      </w:r>
      <w:r w:rsidRPr="006975A6">
        <w:rPr>
          <w:b/>
          <w:sz w:val="22"/>
          <w:szCs w:val="22"/>
        </w:rPr>
        <w:t xml:space="preserve">12 noon </w:t>
      </w:r>
      <w:r w:rsidR="00D85EDC" w:rsidRPr="006975A6">
        <w:rPr>
          <w:b/>
          <w:sz w:val="22"/>
          <w:szCs w:val="22"/>
        </w:rPr>
        <w:t xml:space="preserve">on Friday, </w:t>
      </w:r>
      <w:r w:rsidR="003E01BC" w:rsidRPr="006975A6">
        <w:rPr>
          <w:b/>
          <w:sz w:val="22"/>
          <w:szCs w:val="22"/>
        </w:rPr>
        <w:t>21 April</w:t>
      </w:r>
      <w:r w:rsidR="00D85EDC" w:rsidRPr="006975A6">
        <w:rPr>
          <w:b/>
          <w:sz w:val="22"/>
          <w:szCs w:val="22"/>
        </w:rPr>
        <w:t xml:space="preserve"> 2022</w:t>
      </w:r>
      <w:r w:rsidR="00DD7537" w:rsidRPr="006975A6">
        <w:rPr>
          <w:sz w:val="22"/>
          <w:szCs w:val="22"/>
        </w:rPr>
        <w:t>. It must include in</w:t>
      </w:r>
      <w:r w:rsidR="00DD7537">
        <w:rPr>
          <w:sz w:val="22"/>
          <w:szCs w:val="22"/>
        </w:rPr>
        <w:t xml:space="preserve"> the email subject line </w:t>
      </w:r>
      <w:r w:rsidR="00D85EDC" w:rsidRPr="00D85EDC">
        <w:rPr>
          <w:sz w:val="22"/>
          <w:szCs w:val="22"/>
        </w:rPr>
        <w:t>LC/202</w:t>
      </w:r>
      <w:r w:rsidR="003E01BC">
        <w:rPr>
          <w:sz w:val="22"/>
          <w:szCs w:val="22"/>
        </w:rPr>
        <w:t>3</w:t>
      </w:r>
      <w:r w:rsidR="00D85EDC" w:rsidRPr="00D85EDC">
        <w:rPr>
          <w:sz w:val="22"/>
          <w:szCs w:val="22"/>
        </w:rPr>
        <w:t>/04/01</w:t>
      </w:r>
      <w:r w:rsidR="00D85EDC">
        <w:rPr>
          <w:sz w:val="22"/>
          <w:szCs w:val="22"/>
        </w:rPr>
        <w:t>.</w:t>
      </w:r>
      <w:r w:rsidR="00D85EDC" w:rsidRPr="00D85EDC" w:rsidDel="00D85EDC">
        <w:rPr>
          <w:sz w:val="22"/>
          <w:szCs w:val="22"/>
        </w:rPr>
        <w:t xml:space="preserve"> </w:t>
      </w:r>
    </w:p>
    <w:p w14:paraId="41519F14" w14:textId="77777777" w:rsidR="00B057AE" w:rsidRPr="00B057AE" w:rsidRDefault="00B057AE" w:rsidP="00B057AE">
      <w:pPr>
        <w:rPr>
          <w:rFonts w:ascii="Arial" w:hAnsi="Arial" w:cs="Arial"/>
          <w:sz w:val="22"/>
          <w:szCs w:val="22"/>
        </w:rPr>
      </w:pPr>
    </w:p>
    <w:p w14:paraId="771CC27E" w14:textId="29A100A6" w:rsidR="00D332DD" w:rsidRPr="008C33CA" w:rsidRDefault="00B057AE" w:rsidP="00DB6599">
      <w:pPr>
        <w:rPr>
          <w:rFonts w:ascii="Arial" w:hAnsi="Arial" w:cs="Arial"/>
          <w:color w:val="000000"/>
          <w:sz w:val="22"/>
          <w:szCs w:val="22"/>
          <w:lang w:eastAsia="en-GB"/>
        </w:rPr>
      </w:pPr>
      <w:r w:rsidRPr="00B057AE">
        <w:rPr>
          <w:rFonts w:ascii="Arial" w:hAnsi="Arial" w:cs="Arial"/>
          <w:sz w:val="22"/>
          <w:szCs w:val="22"/>
        </w:rPr>
        <w:t xml:space="preserve">If necessary, you may seek clarification on the tender process or the specification by contacting </w:t>
      </w:r>
      <w:r w:rsidR="00D85EDC">
        <w:rPr>
          <w:rFonts w:ascii="Arial" w:hAnsi="Arial" w:cs="Arial"/>
          <w:sz w:val="22"/>
          <w:szCs w:val="22"/>
        </w:rPr>
        <w:t>David Sanni (</w:t>
      </w:r>
      <w:hyperlink r:id="rId15" w:history="1">
        <w:r w:rsidR="00D85EDC" w:rsidRPr="00E51562">
          <w:rPr>
            <w:rStyle w:val="Hyperlink"/>
            <w:rFonts w:ascii="Arial" w:hAnsi="Arial" w:cs="Arial"/>
            <w:sz w:val="22"/>
            <w:szCs w:val="22"/>
          </w:rPr>
          <w:t>david.sanni@londoncouncils.gov.uk</w:t>
        </w:r>
      </w:hyperlink>
      <w:r w:rsidR="00D85EDC">
        <w:rPr>
          <w:rFonts w:ascii="Arial" w:hAnsi="Arial" w:cs="Arial"/>
          <w:sz w:val="22"/>
          <w:szCs w:val="22"/>
        </w:rPr>
        <w:t>)</w:t>
      </w:r>
      <w:r w:rsidR="00125680">
        <w:rPr>
          <w:rFonts w:ascii="Arial" w:hAnsi="Arial" w:cs="Arial"/>
          <w:sz w:val="22"/>
          <w:szCs w:val="22"/>
        </w:rPr>
        <w:t>.</w:t>
      </w:r>
      <w:r w:rsidRPr="00B057AE">
        <w:rPr>
          <w:rFonts w:ascii="Arial" w:hAnsi="Arial" w:cs="Arial"/>
          <w:sz w:val="22"/>
          <w:szCs w:val="22"/>
        </w:rPr>
        <w:t xml:space="preserve"> </w:t>
      </w:r>
      <w:r w:rsidR="00A92DD5" w:rsidRPr="00B057AE">
        <w:rPr>
          <w:rFonts w:ascii="Arial" w:hAnsi="Arial" w:cs="Arial"/>
          <w:sz w:val="22"/>
          <w:szCs w:val="22"/>
        </w:rPr>
        <w:t>However,</w:t>
      </w:r>
      <w:r w:rsidRPr="00B057AE">
        <w:rPr>
          <w:rFonts w:ascii="Arial" w:hAnsi="Arial" w:cs="Arial"/>
          <w:sz w:val="22"/>
          <w:szCs w:val="22"/>
        </w:rPr>
        <w:t xml:space="preserve"> it is not possible to seek any </w:t>
      </w:r>
      <w:r w:rsidRPr="00D85EDC">
        <w:rPr>
          <w:rFonts w:ascii="Arial" w:hAnsi="Arial" w:cs="Arial"/>
          <w:sz w:val="22"/>
          <w:szCs w:val="22"/>
        </w:rPr>
        <w:t xml:space="preserve">additional information on the specification. Enquiries will not be answered if received </w:t>
      </w:r>
      <w:r w:rsidRPr="00DB6599">
        <w:rPr>
          <w:rFonts w:ascii="Arial" w:hAnsi="Arial" w:cs="Arial"/>
          <w:sz w:val="22"/>
          <w:szCs w:val="22"/>
        </w:rPr>
        <w:t xml:space="preserve">within </w:t>
      </w:r>
      <w:r w:rsidR="00D85EDC" w:rsidRPr="00DB6599">
        <w:rPr>
          <w:rFonts w:ascii="Arial" w:hAnsi="Arial" w:cs="Arial"/>
          <w:b/>
          <w:sz w:val="22"/>
          <w:szCs w:val="22"/>
        </w:rPr>
        <w:t>7 days</w:t>
      </w:r>
      <w:r w:rsidRPr="00D85EDC">
        <w:rPr>
          <w:rFonts w:ascii="Arial" w:hAnsi="Arial" w:cs="Arial"/>
          <w:sz w:val="22"/>
          <w:szCs w:val="22"/>
        </w:rPr>
        <w:t xml:space="preserve"> </w:t>
      </w:r>
      <w:r w:rsidRPr="00B057AE">
        <w:rPr>
          <w:rFonts w:ascii="Arial" w:hAnsi="Arial" w:cs="Arial"/>
          <w:sz w:val="22"/>
          <w:szCs w:val="22"/>
        </w:rPr>
        <w:t xml:space="preserve">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3" w:name="_Toc448932120"/>
      <w:bookmarkStart w:id="14" w:name="_Toc131362069"/>
      <w:bookmarkStart w:id="15" w:name="_Ref31613031"/>
      <w:bookmarkStart w:id="16"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3"/>
      <w:bookmarkEnd w:id="14"/>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5D39FC">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71BC8B57" w:rsidR="00B144E4" w:rsidRPr="00DE0B09" w:rsidRDefault="00B144E4" w:rsidP="00DE0B09">
      <w:pPr>
        <w:rPr>
          <w:rFonts w:ascii="Arial" w:hAnsi="Arial" w:cs="Arial"/>
          <w:sz w:val="22"/>
          <w:szCs w:val="22"/>
        </w:rPr>
      </w:pPr>
      <w:r w:rsidRPr="00B057AE">
        <w:rPr>
          <w:rFonts w:ascii="Arial" w:hAnsi="Arial" w:cs="Arial"/>
          <w:sz w:val="22"/>
          <w:szCs w:val="22"/>
        </w:rPr>
        <w:t xml:space="preserve">If you are aware that the submission of </w:t>
      </w:r>
      <w:r w:rsidR="00D85EDC">
        <w:rPr>
          <w:rFonts w:ascii="Arial" w:hAnsi="Arial" w:cs="Arial"/>
          <w:sz w:val="22"/>
          <w:szCs w:val="22"/>
        </w:rPr>
        <w:t xml:space="preserve">a </w:t>
      </w:r>
      <w:r w:rsidRPr="00B057AE">
        <w:rPr>
          <w:rFonts w:ascii="Arial" w:hAnsi="Arial" w:cs="Arial"/>
          <w:sz w:val="22"/>
          <w:szCs w:val="22"/>
        </w:rPr>
        <w:t xml:space="preserve">tender may give rise to a potential conflict of </w:t>
      </w:r>
      <w:proofErr w:type="gramStart"/>
      <w:r w:rsidRPr="00B057AE">
        <w:rPr>
          <w:rFonts w:ascii="Arial" w:hAnsi="Arial" w:cs="Arial"/>
          <w:sz w:val="22"/>
          <w:szCs w:val="22"/>
        </w:rPr>
        <w:t>interest</w:t>
      </w:r>
      <w:proofErr w:type="gramEnd"/>
      <w:r w:rsidRPr="00B057AE">
        <w:rPr>
          <w:rFonts w:ascii="Arial" w:hAnsi="Arial" w:cs="Arial"/>
          <w:sz w:val="22"/>
          <w:szCs w:val="22"/>
        </w:rPr>
        <w:t xml:space="preserve"> please inform the London Councils officer</w:t>
      </w:r>
      <w:r w:rsidR="009C501F">
        <w:rPr>
          <w:rFonts w:ascii="Arial" w:hAnsi="Arial" w:cs="Arial"/>
          <w:sz w:val="22"/>
          <w:szCs w:val="22"/>
        </w:rPr>
        <w:t xml:space="preserve"> </w:t>
      </w:r>
      <w:r w:rsidR="000F4F6E">
        <w:rPr>
          <w:rFonts w:ascii="Arial" w:hAnsi="Arial" w:cs="Arial"/>
          <w:sz w:val="22"/>
          <w:szCs w:val="22"/>
        </w:rPr>
        <w:t>David Sanni (</w:t>
      </w:r>
      <w:hyperlink r:id="rId16" w:history="1">
        <w:r w:rsidR="000F4F6E" w:rsidRPr="00E51562">
          <w:rPr>
            <w:rStyle w:val="Hyperlink"/>
            <w:rFonts w:ascii="Arial" w:hAnsi="Arial" w:cs="Arial"/>
            <w:sz w:val="22"/>
            <w:szCs w:val="22"/>
          </w:rPr>
          <w:t>david.sanni@londoncouncils.gov.uk</w:t>
        </w:r>
      </w:hyperlink>
      <w:r w:rsidR="000F4F6E">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w:t>
      </w:r>
      <w:proofErr w:type="gramStart"/>
      <w:r w:rsidRPr="00B057AE">
        <w:rPr>
          <w:rFonts w:ascii="Arial" w:hAnsi="Arial" w:cs="Arial"/>
          <w:sz w:val="22"/>
          <w:szCs w:val="22"/>
        </w:rPr>
        <w:t>Councils</w:t>
      </w:r>
      <w:proofErr w:type="gramEnd"/>
      <w:r w:rsidRPr="00B057AE">
        <w:rPr>
          <w:rFonts w:ascii="Arial" w:hAnsi="Arial" w:cs="Arial"/>
          <w:sz w:val="22"/>
          <w:szCs w:val="22"/>
        </w:rPr>
        <w:t xml:space="preserve">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proofErr w:type="gramStart"/>
      <w:r w:rsidRPr="008C33CA">
        <w:rPr>
          <w:rFonts w:cs="Arial"/>
          <w:b w:val="0"/>
          <w:color w:val="000000"/>
          <w:sz w:val="22"/>
          <w:szCs w:val="22"/>
        </w:rPr>
        <w:t>In order to</w:t>
      </w:r>
      <w:proofErr w:type="gramEnd"/>
      <w:r w:rsidRPr="008C33CA">
        <w:rPr>
          <w:rFonts w:cs="Arial"/>
          <w:b w:val="0"/>
          <w:color w:val="000000"/>
          <w:sz w:val="22"/>
          <w:szCs w:val="22"/>
        </w:rPr>
        <w:t xml:space="preserve">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w:t>
      </w:r>
      <w:proofErr w:type="gramStart"/>
      <w:r w:rsidRPr="008C33CA">
        <w:rPr>
          <w:rFonts w:cs="Arial"/>
          <w:b w:val="0"/>
          <w:color w:val="000000"/>
          <w:sz w:val="22"/>
          <w:szCs w:val="22"/>
        </w:rPr>
        <w:t>make contact with</w:t>
      </w:r>
      <w:proofErr w:type="gramEnd"/>
      <w:r w:rsidRPr="008C33CA">
        <w:rPr>
          <w:rFonts w:cs="Arial"/>
          <w:b w:val="0"/>
          <w:color w:val="000000"/>
          <w:sz w:val="22"/>
          <w:szCs w:val="22"/>
        </w:rPr>
        <w:t xml:space="preserve">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7875609E"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0F4F6E">
        <w:rPr>
          <w:rFonts w:cs="Arial"/>
          <w:color w:val="000000"/>
          <w:sz w:val="22"/>
          <w:szCs w:val="22"/>
        </w:rPr>
        <w:t>70%</w:t>
      </w:r>
    </w:p>
    <w:p w14:paraId="16CDC29E" w14:textId="0088512B"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0F4F6E">
        <w:rPr>
          <w:rFonts w:cs="Arial"/>
          <w:color w:val="000000"/>
          <w:sz w:val="22"/>
          <w:szCs w:val="22"/>
        </w:rPr>
        <w:t>30%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33FA6650"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0F4F6E">
        <w:rPr>
          <w:rFonts w:cs="Arial"/>
          <w:color w:val="000000"/>
          <w:sz w:val="22"/>
          <w:szCs w:val="22"/>
        </w:rPr>
        <w:t>70</w:t>
      </w:r>
      <w:r w:rsidR="00831B9D">
        <w:rPr>
          <w:rFonts w:cs="Arial"/>
          <w:color w:val="000000"/>
          <w:sz w:val="22"/>
          <w:szCs w:val="22"/>
        </w:rPr>
        <w:t>%</w:t>
      </w:r>
      <w:r w:rsidR="002377DA" w:rsidRPr="008C33CA">
        <w:rPr>
          <w:rFonts w:cs="Arial"/>
          <w:color w:val="000000"/>
          <w:sz w:val="22"/>
          <w:szCs w:val="22"/>
        </w:rPr>
        <w:t>)</w:t>
      </w:r>
    </w:p>
    <w:p w14:paraId="7ECA71E5" w14:textId="124AA3EE"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Tenderers are asked to provide </w:t>
      </w:r>
      <w:proofErr w:type="gramStart"/>
      <w:r w:rsidRPr="008C33CA">
        <w:rPr>
          <w:rFonts w:cs="Arial"/>
          <w:b w:val="0"/>
          <w:color w:val="000000"/>
          <w:sz w:val="22"/>
          <w:szCs w:val="22"/>
        </w:rPr>
        <w:t>a number of</w:t>
      </w:r>
      <w:proofErr w:type="gramEnd"/>
      <w:r w:rsidRPr="008C33CA">
        <w:rPr>
          <w:rFonts w:cs="Arial"/>
          <w:b w:val="0"/>
          <w:color w:val="000000"/>
          <w:sz w:val="22"/>
          <w:szCs w:val="22"/>
        </w:rPr>
        <w:t xml:space="preserve"> method statements in the Tender Submission Form, </w:t>
      </w:r>
      <w:r w:rsidRPr="006975A6">
        <w:rPr>
          <w:rFonts w:cs="Arial"/>
          <w:b w:val="0"/>
          <w:color w:val="000000"/>
          <w:sz w:val="22"/>
          <w:szCs w:val="22"/>
        </w:rPr>
        <w:t>which are intended to explain how they will meet the requirements of the service.</w:t>
      </w:r>
      <w:r w:rsidR="00B460DE" w:rsidRPr="006975A6">
        <w:rPr>
          <w:rFonts w:cs="Arial"/>
          <w:b w:val="0"/>
          <w:color w:val="000000"/>
          <w:sz w:val="22"/>
          <w:szCs w:val="22"/>
        </w:rPr>
        <w:t xml:space="preserve"> </w:t>
      </w:r>
      <w:r w:rsidRPr="006975A6">
        <w:rPr>
          <w:rFonts w:cs="Arial"/>
          <w:b w:val="0"/>
          <w:color w:val="000000"/>
          <w:sz w:val="22"/>
          <w:szCs w:val="22"/>
        </w:rPr>
        <w:t xml:space="preserve">There are </w:t>
      </w:r>
      <w:r w:rsidR="006975A6" w:rsidRPr="00DB6599">
        <w:rPr>
          <w:rFonts w:cs="Arial"/>
          <w:b w:val="0"/>
          <w:color w:val="000000"/>
          <w:sz w:val="22"/>
          <w:szCs w:val="22"/>
        </w:rPr>
        <w:t>five</w:t>
      </w:r>
      <w:r w:rsidR="00B460DE" w:rsidRPr="006975A6">
        <w:rPr>
          <w:rFonts w:cs="Arial"/>
          <w:b w:val="0"/>
          <w:color w:val="000000"/>
          <w:sz w:val="22"/>
          <w:szCs w:val="22"/>
        </w:rPr>
        <w:t xml:space="preserve"> </w:t>
      </w:r>
      <w:r w:rsidRPr="006975A6">
        <w:rPr>
          <w:rFonts w:cs="Arial"/>
          <w:b w:val="0"/>
          <w:color w:val="000000"/>
          <w:sz w:val="22"/>
          <w:szCs w:val="22"/>
        </w:rPr>
        <w:t>method statements in total.</w:t>
      </w:r>
    </w:p>
    <w:p w14:paraId="37806104"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DB6599">
        <w:trPr>
          <w:tblHeader/>
        </w:trPr>
        <w:tc>
          <w:tcPr>
            <w:tcW w:w="1418" w:type="dxa"/>
            <w:tcBorders>
              <w:top w:val="single" w:sz="4" w:space="0" w:color="auto"/>
              <w:left w:val="single" w:sz="4" w:space="0" w:color="auto"/>
              <w:bottom w:val="single" w:sz="4" w:space="0" w:color="auto"/>
              <w:right w:val="single" w:sz="4" w:space="0" w:color="auto"/>
            </w:tcBorders>
            <w:shd w:val="clear" w:color="auto" w:fill="CC99FF"/>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417" w:type="dxa"/>
            <w:tcBorders>
              <w:top w:val="single" w:sz="4" w:space="0" w:color="auto"/>
              <w:left w:val="single" w:sz="4" w:space="0" w:color="auto"/>
              <w:bottom w:val="single" w:sz="4" w:space="0" w:color="auto"/>
              <w:right w:val="single" w:sz="4" w:space="0" w:color="auto"/>
            </w:tcBorders>
            <w:shd w:val="clear" w:color="auto" w:fill="CC99FF"/>
          </w:tcPr>
          <w:p w14:paraId="29507517" w14:textId="77777777" w:rsidR="00481D91" w:rsidRPr="009573A4" w:rsidRDefault="00481D91" w:rsidP="00DB65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CC99FF"/>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6739B1" w:rsidRDefault="00481D91" w:rsidP="00DB6599">
            <w:pPr>
              <w:pStyle w:val="NoSpacing"/>
              <w:jc w:val="center"/>
              <w:rPr>
                <w:rFonts w:cs="Arial"/>
              </w:rPr>
            </w:pPr>
            <w:r w:rsidRPr="00DB6599">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6739B1" w:rsidRDefault="00481D91" w:rsidP="00DB6599">
            <w:pPr>
              <w:pStyle w:val="NoSpacing"/>
              <w:jc w:val="center"/>
              <w:rPr>
                <w:rFonts w:cs="Arial"/>
              </w:rPr>
            </w:pPr>
            <w:r w:rsidRPr="00DB6599">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criterion is inadequately addressed, or there are serious inherent weaknesses.</w:t>
            </w:r>
          </w:p>
        </w:tc>
      </w:tr>
      <w:tr w:rsidR="00481D91" w:rsidRPr="008C33CA" w14:paraId="368BC65A"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6739B1" w:rsidRDefault="00481D91" w:rsidP="00DB6599">
            <w:pPr>
              <w:pStyle w:val="NoSpacing"/>
              <w:jc w:val="center"/>
              <w:rPr>
                <w:rFonts w:cs="Arial"/>
              </w:rPr>
            </w:pPr>
            <w:r w:rsidRPr="00DB6599">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broadly addresses the criterion, but there are significant weaknesses</w:t>
            </w:r>
            <w:r w:rsidR="00C600F9" w:rsidRPr="00DB6599">
              <w:rPr>
                <w:rFonts w:cs="Arial"/>
                <w:b w:val="0"/>
                <w:color w:val="000000"/>
                <w:sz w:val="20"/>
                <w:szCs w:val="22"/>
              </w:rPr>
              <w:t>.</w:t>
            </w:r>
          </w:p>
        </w:tc>
      </w:tr>
      <w:tr w:rsidR="00481D91" w:rsidRPr="008C33CA" w14:paraId="3E6D8BA4"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6739B1" w:rsidRDefault="00481D91" w:rsidP="00DB6599">
            <w:pPr>
              <w:pStyle w:val="NoSpacing"/>
              <w:jc w:val="center"/>
              <w:rPr>
                <w:rFonts w:cs="Arial"/>
              </w:rPr>
            </w:pPr>
            <w:r w:rsidRPr="00DB6599">
              <w:rPr>
                <w:rFonts w:ascii="Arial" w:hAnsi="Arial" w:cs="Arial"/>
              </w:rPr>
              <w:lastRenderedPageBreak/>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 xml:space="preserve">The proposal addresses the criterion well, but </w:t>
            </w:r>
            <w:proofErr w:type="gramStart"/>
            <w:r w:rsidRPr="00DB6599">
              <w:rPr>
                <w:rFonts w:cs="Arial"/>
                <w:b w:val="0"/>
                <w:color w:val="000000"/>
                <w:sz w:val="20"/>
                <w:szCs w:val="22"/>
              </w:rPr>
              <w:t>a number of</w:t>
            </w:r>
            <w:proofErr w:type="gramEnd"/>
            <w:r w:rsidRPr="00DB6599">
              <w:rPr>
                <w:rFonts w:cs="Arial"/>
                <w:b w:val="0"/>
                <w:color w:val="000000"/>
                <w:sz w:val="20"/>
                <w:szCs w:val="22"/>
              </w:rPr>
              <w:t xml:space="preserve"> shortcomings are present</w:t>
            </w:r>
            <w:r w:rsidR="00C600F9" w:rsidRPr="00DB6599">
              <w:rPr>
                <w:rFonts w:cs="Arial"/>
                <w:b w:val="0"/>
                <w:color w:val="000000"/>
                <w:sz w:val="20"/>
                <w:szCs w:val="22"/>
              </w:rPr>
              <w:t>.</w:t>
            </w:r>
          </w:p>
        </w:tc>
      </w:tr>
      <w:tr w:rsidR="00481D91" w:rsidRPr="008C33CA" w14:paraId="0C2FB755"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6739B1" w:rsidRDefault="00481D91" w:rsidP="00DB6599">
            <w:pPr>
              <w:pStyle w:val="NoSpacing"/>
              <w:jc w:val="center"/>
              <w:rPr>
                <w:rFonts w:cs="Arial"/>
              </w:rPr>
            </w:pPr>
            <w:r w:rsidRPr="00DB6599">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addresses the criterion very well, but a small number of shortcomings are present.</w:t>
            </w:r>
          </w:p>
        </w:tc>
      </w:tr>
      <w:tr w:rsidR="00481D91" w:rsidRPr="008C33CA" w14:paraId="5E7CC72E"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6739B1" w:rsidRDefault="00481D91" w:rsidP="00DB6599">
            <w:pPr>
              <w:pStyle w:val="NoSpacing"/>
              <w:jc w:val="center"/>
              <w:rPr>
                <w:rFonts w:cs="Arial"/>
              </w:rPr>
            </w:pPr>
            <w:r w:rsidRPr="00DB6599">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successfully addresses all relevant aspects of the criterion. Any shortcomings are minor.</w:t>
            </w:r>
          </w:p>
        </w:tc>
      </w:tr>
    </w:tbl>
    <w:p w14:paraId="73F209FF" w14:textId="22F3AC66"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method statement has also been assigned a relative importance weighting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1DF1B221" w:rsidR="00DE0B09" w:rsidRDefault="00E1605F" w:rsidP="000B7FB9">
      <w:pPr>
        <w:pStyle w:val="MainParagraphNumbered"/>
        <w:numPr>
          <w:ilvl w:val="0"/>
          <w:numId w:val="0"/>
        </w:numPr>
        <w:spacing w:before="240"/>
        <w:ind w:right="-1"/>
        <w:jc w:val="both"/>
        <w:rPr>
          <w:rFonts w:cs="Arial"/>
          <w:color w:val="000000"/>
          <w:sz w:val="22"/>
          <w:szCs w:val="22"/>
        </w:rPr>
      </w:pPr>
      <w:r w:rsidRPr="005D39FC">
        <w:rPr>
          <w:rFonts w:cs="Arial"/>
          <w:color w:val="000000"/>
          <w:sz w:val="22"/>
          <w:szCs w:val="22"/>
        </w:rPr>
        <w:t>Pricing Schedule</w:t>
      </w:r>
      <w:r w:rsidR="00DE0B09" w:rsidRPr="005D39FC">
        <w:rPr>
          <w:rFonts w:cs="Arial"/>
          <w:color w:val="000000"/>
          <w:sz w:val="22"/>
          <w:szCs w:val="22"/>
        </w:rPr>
        <w:t xml:space="preserve"> </w:t>
      </w:r>
      <w:r w:rsidR="000C1B4E" w:rsidRPr="005D39FC">
        <w:rPr>
          <w:rFonts w:cs="Arial"/>
          <w:color w:val="000000"/>
          <w:sz w:val="22"/>
          <w:szCs w:val="22"/>
        </w:rPr>
        <w:t>(</w:t>
      </w:r>
      <w:r w:rsidR="00831B9D" w:rsidRPr="005D39FC">
        <w:rPr>
          <w:rFonts w:cs="Arial"/>
          <w:color w:val="000000"/>
          <w:sz w:val="22"/>
          <w:szCs w:val="22"/>
        </w:rPr>
        <w:t>30%</w:t>
      </w:r>
      <w:r w:rsidR="00DE0B09" w:rsidRPr="005D39FC">
        <w:rPr>
          <w:rFonts w:cs="Arial"/>
          <w:color w:val="000000"/>
          <w:sz w:val="22"/>
          <w:szCs w:val="22"/>
        </w:rPr>
        <w:t>)</w:t>
      </w:r>
    </w:p>
    <w:p w14:paraId="06C4A0EE" w14:textId="1D76F106" w:rsidR="0016123E"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w:t>
      </w:r>
      <w:proofErr w:type="gramStart"/>
      <w:r w:rsidR="00DD308F" w:rsidRPr="00E262C6">
        <w:rPr>
          <w:b w:val="0"/>
          <w:color w:val="000000"/>
          <w:sz w:val="22"/>
          <w:szCs w:val="22"/>
        </w:rPr>
        <w:t>on the basis of</w:t>
      </w:r>
      <w:proofErr w:type="gramEnd"/>
      <w:r w:rsidR="00DD308F" w:rsidRPr="00E262C6">
        <w:rPr>
          <w:b w:val="0"/>
          <w:color w:val="000000"/>
          <w:sz w:val="22"/>
          <w:szCs w:val="22"/>
        </w:rPr>
        <w:t xml:space="preserve">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53AF71CF"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5D39FC">
        <w:rPr>
          <w:rFonts w:cs="Arial"/>
          <w:b w:val="0"/>
          <w:color w:val="000000"/>
          <w:sz w:val="22"/>
          <w:szCs w:val="22"/>
        </w:rPr>
        <w:t>email</w:t>
      </w:r>
      <w:r w:rsidR="005D39FC"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7" w:name="_Toc448932121"/>
      <w:bookmarkStart w:id="18" w:name="_Toc131362070"/>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5"/>
      <w:bookmarkEnd w:id="16"/>
      <w:bookmarkEnd w:id="17"/>
      <w:bookmarkEnd w:id="18"/>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 xml:space="preserve">Tenderers must satisfy themselves by their own investigations </w:t>
      </w:r>
      <w:proofErr w:type="gramStart"/>
      <w:r w:rsidRPr="003220A1">
        <w:rPr>
          <w:rFonts w:ascii="Arial" w:hAnsi="Arial" w:cs="Arial"/>
          <w:color w:val="000000"/>
          <w:sz w:val="22"/>
          <w:szCs w:val="22"/>
        </w:rPr>
        <w:t>with regard to</w:t>
      </w:r>
      <w:proofErr w:type="gramEnd"/>
      <w:r w:rsidRPr="003220A1">
        <w:rPr>
          <w:rFonts w:ascii="Arial" w:hAnsi="Arial" w:cs="Arial"/>
          <w:color w:val="000000"/>
          <w:sz w:val="22"/>
          <w:szCs w:val="22"/>
        </w:rPr>
        <w:t xml:space="preserve">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shall not, before the date and time specified for return of the tender, communicate to any person the amount or approximate amount of the </w:t>
      </w:r>
      <w:proofErr w:type="gramStart"/>
      <w:r w:rsidRPr="003220A1">
        <w:rPr>
          <w:rFonts w:ascii="Arial" w:hAnsi="Arial" w:cs="Arial"/>
          <w:color w:val="000000"/>
          <w:sz w:val="22"/>
          <w:szCs w:val="22"/>
        </w:rPr>
        <w:t>tender</w:t>
      </w:r>
      <w:proofErr w:type="gramEnd"/>
      <w:r w:rsidRPr="003220A1">
        <w:rPr>
          <w:rFonts w:ascii="Arial" w:hAnsi="Arial" w:cs="Arial"/>
          <w:color w:val="000000"/>
          <w:sz w:val="22"/>
          <w:szCs w:val="22"/>
        </w:rPr>
        <w:t xml:space="preserve">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w:t>
      </w:r>
      <w:proofErr w:type="gramStart"/>
      <w:r w:rsidR="003D256C" w:rsidRPr="003220A1">
        <w:rPr>
          <w:rFonts w:ascii="Arial" w:hAnsi="Arial" w:cs="Arial"/>
          <w:color w:val="000000"/>
          <w:sz w:val="22"/>
          <w:szCs w:val="22"/>
        </w:rPr>
        <w:t>for, or</w:t>
      </w:r>
      <w:proofErr w:type="gramEnd"/>
      <w:r w:rsidR="003D256C" w:rsidRPr="003220A1">
        <w:rPr>
          <w:rFonts w:ascii="Arial" w:hAnsi="Arial" w:cs="Arial"/>
          <w:color w:val="000000"/>
          <w:sz w:val="22"/>
          <w:szCs w:val="22"/>
        </w:rPr>
        <w:t xml:space="preserve">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proofErr w:type="gramStart"/>
      <w:r w:rsidR="00987B4C" w:rsidRPr="00732E6D">
        <w:rPr>
          <w:rFonts w:ascii="Arial" w:hAnsi="Arial" w:cs="Arial"/>
          <w:color w:val="000000"/>
          <w:sz w:val="22"/>
          <w:szCs w:val="22"/>
        </w:rPr>
        <w:t>comply at all times</w:t>
      </w:r>
      <w:proofErr w:type="gramEnd"/>
      <w:r w:rsidR="00987B4C" w:rsidRPr="00732E6D">
        <w:rPr>
          <w:rFonts w:ascii="Arial" w:hAnsi="Arial" w:cs="Arial"/>
          <w:color w:val="000000"/>
          <w:sz w:val="22"/>
          <w:szCs w:val="22"/>
        </w:rPr>
        <w:t xml:space="preserve">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9"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9"/>
    </w:p>
    <w:p w14:paraId="4443DD47"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 xml:space="preserve">o anything which would constitute a breach of </w:t>
      </w:r>
      <w:proofErr w:type="gramStart"/>
      <w:r w:rsidR="003D256C" w:rsidRPr="00732E6D">
        <w:rPr>
          <w:rFonts w:ascii="Arial" w:hAnsi="Arial" w:cs="Arial"/>
          <w:color w:val="000000"/>
          <w:sz w:val="22"/>
          <w:szCs w:val="22"/>
        </w:rPr>
        <w:t>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w:t>
      </w:r>
      <w:proofErr w:type="gramEnd"/>
      <w:r w:rsidR="00CD6068" w:rsidRPr="00732E6D">
        <w:rPr>
          <w:rFonts w:ascii="Arial" w:hAnsi="Arial" w:cs="Arial"/>
          <w:color w:val="000000"/>
          <w:sz w:val="22"/>
          <w:szCs w:val="22"/>
        </w:rPr>
        <w:t xml:space="preserve">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 xml:space="preserve">the </w:t>
      </w:r>
      <w:proofErr w:type="gramStart"/>
      <w:r w:rsidR="00AC2A68" w:rsidRPr="00732E6D">
        <w:rPr>
          <w:rFonts w:ascii="Arial" w:hAnsi="Arial" w:cs="Arial"/>
          <w:color w:val="000000"/>
          <w:sz w:val="22"/>
          <w:szCs w:val="22"/>
        </w:rPr>
        <w:t>tender</w:t>
      </w:r>
      <w:proofErr w:type="gramEnd"/>
    </w:p>
    <w:p w14:paraId="01BCA207" w14:textId="1FEDDC3E"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w:t>
      </w:r>
      <w:r w:rsidR="000C2348">
        <w:rPr>
          <w:rFonts w:ascii="Arial" w:hAnsi="Arial" w:cs="Arial"/>
          <w:color w:val="000000"/>
          <w:sz w:val="22"/>
          <w:szCs w:val="22"/>
        </w:rPr>
        <w:t xml:space="preserve">can be found on </w:t>
      </w:r>
      <w:hyperlink r:id="rId17" w:history="1">
        <w:r w:rsidR="00B40706" w:rsidRPr="00B40706">
          <w:rPr>
            <w:rStyle w:val="Hyperlink"/>
            <w:rFonts w:ascii="Arial" w:hAnsi="Arial" w:cs="Arial"/>
            <w:sz w:val="22"/>
            <w:szCs w:val="22"/>
          </w:rPr>
          <w:t>London Councils' website</w:t>
        </w:r>
      </w:hyperlink>
      <w:r w:rsidR="00B40706">
        <w:rPr>
          <w:rFonts w:ascii="Arial" w:hAnsi="Arial" w:cs="Arial"/>
          <w:color w:val="000000"/>
          <w:sz w:val="22"/>
          <w:szCs w:val="22"/>
        </w:rPr>
        <w:t xml:space="preserve"> </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 xml:space="preserve">is prepared to </w:t>
      </w:r>
      <w:proofErr w:type="gramStart"/>
      <w:r w:rsidRPr="003220A1">
        <w:rPr>
          <w:rFonts w:ascii="Arial" w:hAnsi="Arial" w:cs="Arial"/>
          <w:color w:val="000000"/>
          <w:sz w:val="22"/>
          <w:szCs w:val="22"/>
        </w:rPr>
        <w:t>give consideration to</w:t>
      </w:r>
      <w:proofErr w:type="gramEnd"/>
      <w:r w:rsidRPr="003220A1">
        <w:rPr>
          <w:rFonts w:ascii="Arial" w:hAnsi="Arial" w:cs="Arial"/>
          <w:color w:val="000000"/>
          <w:sz w:val="22"/>
          <w:szCs w:val="22"/>
        </w:rPr>
        <w:t xml:space="preserve">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20" w:name="variationandqualification"/>
      <w:bookmarkEnd w:id="20"/>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0E518297"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 terms and conditions include provision for IPR at clause 5 and considers that clause 5.1</w:t>
      </w:r>
      <w:r w:rsidR="00A37D60">
        <w:rPr>
          <w:rFonts w:ascii="Arial" w:hAnsi="Arial" w:cs="Arial"/>
          <w:color w:val="000000"/>
          <w:sz w:val="22"/>
          <w:szCs w:val="22"/>
        </w:rPr>
        <w:t>(b)</w:t>
      </w:r>
      <w:r w:rsidRPr="00DB6599">
        <w:rPr>
          <w:rFonts w:ascii="Arial" w:hAnsi="Arial" w:cs="Arial"/>
          <w:color w:val="CC99FF"/>
          <w:sz w:val="22"/>
          <w:szCs w:val="22"/>
        </w:rPr>
        <w:t xml:space="preserve"> </w:t>
      </w:r>
      <w:r>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17228239" w:rsidR="00446744" w:rsidRPr="0080060A"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color w:val="B2A1C7"/>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 xml:space="preserve">This has now been carried out under the requirements of the 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the General Data Protection Regulation and the Data Protection Act 2018</w:t>
      </w:r>
      <w:r w:rsidR="005378A2" w:rsidRPr="00FF5A00">
        <w:rPr>
          <w:rFonts w:ascii="Arial" w:hAnsi="Arial" w:cs="Arial"/>
          <w:color w:val="000000"/>
          <w:sz w:val="22"/>
          <w:szCs w:val="22"/>
        </w:rPr>
        <w:t xml:space="preserve">. </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21" w:name="_Hlt491682741"/>
      <w:bookmarkStart w:id="22" w:name="_Toc220227128"/>
      <w:bookmarkEnd w:id="21"/>
      <w:r w:rsidRPr="003220A1">
        <w:rPr>
          <w:color w:val="000000"/>
        </w:rPr>
        <w:t>FREEDOM OF INFORMATION ACT</w:t>
      </w:r>
      <w:bookmarkEnd w:id="22"/>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2AF3010A"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The timing of any request for information may be extremely important in determining </w:t>
      </w:r>
      <w:proofErr w:type="gramStart"/>
      <w:r w:rsidRPr="003220A1">
        <w:rPr>
          <w:rFonts w:ascii="Arial" w:hAnsi="Arial" w:cs="Arial"/>
          <w:color w:val="000000"/>
          <w:sz w:val="22"/>
          <w:szCs w:val="22"/>
        </w:rPr>
        <w:t>whether or not</w:t>
      </w:r>
      <w:proofErr w:type="gramEnd"/>
      <w:r w:rsidRPr="003220A1">
        <w:rPr>
          <w:rFonts w:ascii="Arial" w:hAnsi="Arial" w:cs="Arial"/>
          <w:color w:val="000000"/>
          <w:sz w:val="22"/>
          <w:szCs w:val="22"/>
        </w:rPr>
        <w:t xml:space="preserve"> information is exempt</w:t>
      </w:r>
      <w:r w:rsidR="004C5E25" w:rsidRPr="003220A1">
        <w:rPr>
          <w:rFonts w:ascii="Arial" w:hAnsi="Arial" w:cs="Arial"/>
          <w:color w:val="000000"/>
          <w:sz w:val="22"/>
          <w:szCs w:val="22"/>
        </w:rPr>
        <w:t xml:space="preserve">. </w:t>
      </w:r>
      <w:proofErr w:type="gramStart"/>
      <w:r w:rsidRPr="003220A1">
        <w:rPr>
          <w:rFonts w:ascii="Arial" w:hAnsi="Arial" w:cs="Arial"/>
          <w:color w:val="000000"/>
          <w:sz w:val="22"/>
          <w:szCs w:val="22"/>
        </w:rPr>
        <w:t>However</w:t>
      </w:r>
      <w:proofErr w:type="gramEnd"/>
      <w:r w:rsidRPr="003220A1">
        <w:rPr>
          <w:rFonts w:ascii="Arial" w:hAnsi="Arial" w:cs="Arial"/>
          <w:color w:val="000000"/>
          <w:sz w:val="22"/>
          <w:szCs w:val="22"/>
        </w:rPr>
        <w:t xml:space="preserve"> Tenderers should note that no information is likely to be regarded as exempt forever.</w:t>
      </w:r>
    </w:p>
    <w:p w14:paraId="477BABC2" w14:textId="77777777" w:rsidR="00A37D60" w:rsidRPr="003220A1" w:rsidRDefault="00A37D60" w:rsidP="00DB6599">
      <w:pPr>
        <w:overflowPunct w:val="0"/>
        <w:autoSpaceDE w:val="0"/>
        <w:autoSpaceDN w:val="0"/>
        <w:adjustRightInd w:val="0"/>
        <w:spacing w:before="240" w:after="120"/>
        <w:ind w:left="720" w:right="96"/>
        <w:jc w:val="both"/>
        <w:textAlignment w:val="baseline"/>
        <w:rPr>
          <w:rFonts w:ascii="Arial" w:hAnsi="Arial" w:cs="Arial"/>
          <w:color w:val="000000"/>
          <w:sz w:val="22"/>
          <w:szCs w:val="22"/>
        </w:rPr>
      </w:pPr>
    </w:p>
    <w:p w14:paraId="03F95225" w14:textId="21EA85BF"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As </w:t>
      </w:r>
      <w:r w:rsidRPr="003220A1">
        <w:rPr>
          <w:rFonts w:ascii="Arial" w:hAnsi="Arial" w:cs="Arial"/>
          <w:color w:val="000000"/>
          <w:sz w:val="22"/>
          <w:szCs w:val="22"/>
        </w:rPr>
        <w:lastRenderedPageBreak/>
        <w:t xml:space="preserve">part of this initiative Government requires local authorities to publish </w:t>
      </w:r>
      <w:proofErr w:type="gramStart"/>
      <w:r w:rsidRPr="003220A1">
        <w:rPr>
          <w:rFonts w:ascii="Arial" w:hAnsi="Arial" w:cs="Arial"/>
          <w:color w:val="000000"/>
          <w:sz w:val="22"/>
          <w:szCs w:val="22"/>
        </w:rPr>
        <w:t>on line</w:t>
      </w:r>
      <w:proofErr w:type="gramEnd"/>
      <w:r w:rsidRPr="003220A1">
        <w:rPr>
          <w:rFonts w:ascii="Arial" w:hAnsi="Arial" w:cs="Arial"/>
          <w:color w:val="000000"/>
          <w:sz w:val="22"/>
          <w:szCs w:val="22"/>
        </w:rPr>
        <w:t xml:space="preserv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1F817AFD" w:rsidR="003D256C" w:rsidRPr="008C33CA" w:rsidRDefault="00856D96" w:rsidP="00DB6599">
      <w:pPr>
        <w:pStyle w:val="MainParagraphNumbered"/>
        <w:numPr>
          <w:ilvl w:val="0"/>
          <w:numId w:val="0"/>
        </w:numPr>
        <w:pBdr>
          <w:bottom w:val="single" w:sz="4" w:space="0" w:color="auto"/>
        </w:pBdr>
        <w:spacing w:before="360" w:after="480"/>
        <w:ind w:right="96"/>
        <w:outlineLvl w:val="0"/>
        <w:rPr>
          <w:rFonts w:cs="Arial"/>
          <w:color w:val="000000"/>
          <w:sz w:val="28"/>
          <w:szCs w:val="28"/>
        </w:rPr>
      </w:pPr>
      <w:r>
        <w:rPr>
          <w:rFonts w:cs="Arial"/>
          <w:b w:val="0"/>
          <w:color w:val="000000"/>
          <w:sz w:val="22"/>
          <w:szCs w:val="22"/>
        </w:rPr>
        <w:br w:type="page"/>
      </w:r>
      <w:bookmarkStart w:id="23" w:name="_Toc131362071"/>
      <w:r w:rsidR="002252D8" w:rsidRPr="008C33CA">
        <w:rPr>
          <w:rFonts w:cs="Arial"/>
          <w:color w:val="000000"/>
          <w:sz w:val="28"/>
          <w:szCs w:val="28"/>
        </w:rPr>
        <w:lastRenderedPageBreak/>
        <w:t>5.</w:t>
      </w:r>
      <w:r w:rsidR="002252D8" w:rsidRPr="008C33CA">
        <w:rPr>
          <w:rFonts w:cs="Arial"/>
          <w:color w:val="000000"/>
          <w:sz w:val="28"/>
          <w:szCs w:val="28"/>
        </w:rPr>
        <w:tab/>
      </w:r>
      <w:r w:rsidR="003D256C" w:rsidRPr="008C33CA">
        <w:rPr>
          <w:rFonts w:cs="Arial"/>
          <w:color w:val="000000"/>
          <w:sz w:val="28"/>
          <w:szCs w:val="28"/>
        </w:rPr>
        <w:t>PREPARATION AND SUBMISSION OF TENDERS</w:t>
      </w:r>
      <w:bookmarkEnd w:id="23"/>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w:t>
      </w:r>
      <w:proofErr w:type="gramStart"/>
      <w:r w:rsidR="003D256C" w:rsidRPr="008C33CA">
        <w:rPr>
          <w:rFonts w:ascii="Arial" w:hAnsi="Arial" w:cs="Arial"/>
          <w:color w:val="000000"/>
          <w:sz w:val="22"/>
          <w:szCs w:val="22"/>
        </w:rPr>
        <w:t>all of</w:t>
      </w:r>
      <w:proofErr w:type="gramEnd"/>
      <w:r w:rsidR="003D256C" w:rsidRPr="008C33CA">
        <w:rPr>
          <w:rFonts w:ascii="Arial" w:hAnsi="Arial" w:cs="Arial"/>
          <w:color w:val="000000"/>
          <w:sz w:val="22"/>
          <w:szCs w:val="22"/>
        </w:rPr>
        <w:t xml:space="preserve">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4"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5" w:name="_Toc137892447"/>
      <w:bookmarkStart w:id="26" w:name="_Toc220227131"/>
      <w:bookmarkEnd w:id="24"/>
      <w:r w:rsidRPr="008C33CA">
        <w:rPr>
          <w:color w:val="000000"/>
        </w:rPr>
        <w:t>SUBMISSION OF TENDERS</w:t>
      </w:r>
      <w:bookmarkEnd w:id="25"/>
      <w:bookmarkEnd w:id="26"/>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w:t>
      </w:r>
      <w:proofErr w:type="gramStart"/>
      <w:r w:rsidRPr="008C33CA">
        <w:rPr>
          <w:rFonts w:ascii="Arial" w:hAnsi="Arial" w:cs="Arial"/>
          <w:color w:val="000000"/>
          <w:sz w:val="22"/>
          <w:szCs w:val="22"/>
        </w:rPr>
        <w:t>tender</w:t>
      </w:r>
      <w:proofErr w:type="gramEnd"/>
      <w:r w:rsidRPr="008C33CA">
        <w:rPr>
          <w:rFonts w:ascii="Arial" w:hAnsi="Arial" w:cs="Arial"/>
          <w:color w:val="000000"/>
          <w:sz w:val="22"/>
          <w:szCs w:val="22"/>
        </w:rPr>
        <w:t xml:space="preserve">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7" w:name="_Toc137892449"/>
      <w:r w:rsidRPr="008C33CA">
        <w:rPr>
          <w:color w:val="000000"/>
        </w:rPr>
        <w:t>RETURN ADDRESS</w:t>
      </w:r>
      <w:bookmarkEnd w:id="27"/>
      <w:r w:rsidRPr="008C33CA">
        <w:rPr>
          <w:color w:val="000000"/>
        </w:rPr>
        <w:t xml:space="preserve"> AND CLOSING DATE FOR TENDERS</w:t>
      </w:r>
    </w:p>
    <w:p w14:paraId="12EE48B2" w14:textId="2E08D1D2"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8"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902A08" w:rsidRPr="006975A6">
        <w:rPr>
          <w:b/>
          <w:sz w:val="22"/>
          <w:szCs w:val="22"/>
        </w:rPr>
        <w:t xml:space="preserve">on Friday, </w:t>
      </w:r>
      <w:r w:rsidR="00135395" w:rsidRPr="006975A6">
        <w:rPr>
          <w:b/>
          <w:sz w:val="22"/>
          <w:szCs w:val="22"/>
        </w:rPr>
        <w:t xml:space="preserve">21 April </w:t>
      </w:r>
      <w:proofErr w:type="gramStart"/>
      <w:r w:rsidR="00135395" w:rsidRPr="006975A6">
        <w:rPr>
          <w:b/>
          <w:sz w:val="22"/>
          <w:szCs w:val="22"/>
        </w:rPr>
        <w:t>2023</w:t>
      </w:r>
      <w:r w:rsidR="00902A08" w:rsidRPr="006975A6">
        <w:rPr>
          <w:b/>
          <w:sz w:val="22"/>
          <w:szCs w:val="22"/>
        </w:rPr>
        <w:t xml:space="preserve"> </w:t>
      </w:r>
      <w:r w:rsidR="003B1FA7" w:rsidRPr="006975A6">
        <w:rPr>
          <w:sz w:val="22"/>
          <w:szCs w:val="22"/>
        </w:rPr>
        <w:t>.</w:t>
      </w:r>
      <w:proofErr w:type="gramEnd"/>
      <w:r w:rsidR="003B1FA7" w:rsidRPr="006975A6">
        <w:rPr>
          <w:sz w:val="22"/>
          <w:szCs w:val="22"/>
        </w:rPr>
        <w:t xml:space="preserve"> It should be addressed to the Director of Corporate Resources </w:t>
      </w:r>
      <w:r w:rsidR="003B1FA7" w:rsidRPr="006975A6">
        <w:rPr>
          <w:b/>
          <w:sz w:val="22"/>
          <w:szCs w:val="22"/>
        </w:rPr>
        <w:t>and</w:t>
      </w:r>
      <w:r w:rsidR="003B1FA7" w:rsidRPr="003B1FA7">
        <w:rPr>
          <w:b/>
          <w:sz w:val="22"/>
          <w:szCs w:val="22"/>
        </w:rPr>
        <w:t xml:space="preserve"> must include in the email subject line </w:t>
      </w:r>
      <w:r w:rsidR="00902A08" w:rsidRPr="00902A08">
        <w:rPr>
          <w:b/>
          <w:sz w:val="22"/>
          <w:szCs w:val="22"/>
        </w:rPr>
        <w:t>LC/202</w:t>
      </w:r>
      <w:r w:rsidR="00135395">
        <w:rPr>
          <w:b/>
          <w:sz w:val="22"/>
          <w:szCs w:val="22"/>
        </w:rPr>
        <w:t>3</w:t>
      </w:r>
      <w:r w:rsidR="00902A08" w:rsidRPr="00902A08">
        <w:rPr>
          <w:b/>
          <w:sz w:val="22"/>
          <w:szCs w:val="22"/>
        </w:rPr>
        <w:t>/04/01</w:t>
      </w:r>
      <w:r w:rsidR="00902A08" w:rsidRPr="00902A08" w:rsidDel="00902A08">
        <w:rPr>
          <w:b/>
          <w:sz w:val="22"/>
          <w:szCs w:val="22"/>
        </w:rPr>
        <w:t xml:space="preserve"> </w:t>
      </w:r>
      <w:r w:rsidR="00902A08">
        <w:rPr>
          <w:b/>
          <w:sz w:val="22"/>
          <w:szCs w:val="22"/>
        </w:rPr>
        <w:t xml:space="preserve">– </w:t>
      </w:r>
      <w:r w:rsidR="00135395">
        <w:rPr>
          <w:b/>
          <w:sz w:val="22"/>
          <w:szCs w:val="22"/>
        </w:rPr>
        <w:t>Leasehold Property Search</w:t>
      </w:r>
      <w:r w:rsidR="00DB6599">
        <w:rPr>
          <w:b/>
          <w:sz w:val="22"/>
          <w:szCs w:val="22"/>
        </w:rPr>
        <w:t xml:space="preserve"> and Negotiation Services</w:t>
      </w:r>
      <w:r w:rsidR="00902A08">
        <w:rPr>
          <w:b/>
          <w:sz w:val="22"/>
          <w:szCs w:val="22"/>
        </w:rPr>
        <w:t>.</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50A192A"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proofErr w:type="gramStart"/>
      <w:r w:rsidR="00EC418B" w:rsidRPr="008C33CA">
        <w:rPr>
          <w:rFonts w:ascii="Arial" w:hAnsi="Arial" w:cs="Arial"/>
          <w:color w:val="000000"/>
          <w:sz w:val="22"/>
          <w:szCs w:val="22"/>
        </w:rPr>
        <w:t>t</w:t>
      </w:r>
      <w:r w:rsidRPr="008C33CA">
        <w:rPr>
          <w:rFonts w:ascii="Arial" w:hAnsi="Arial" w:cs="Arial"/>
          <w:color w:val="000000"/>
          <w:sz w:val="22"/>
          <w:szCs w:val="22"/>
        </w:rPr>
        <w:t>enderer, unless</w:t>
      </w:r>
      <w:proofErr w:type="gramEnd"/>
      <w:r w:rsidRPr="008C33CA">
        <w:rPr>
          <w:rFonts w:ascii="Arial" w:hAnsi="Arial" w:cs="Arial"/>
          <w:color w:val="000000"/>
          <w:sz w:val="22"/>
          <w:szCs w:val="22"/>
        </w:rPr>
        <w:t xml:space="preserve"> clear evidence of </w:t>
      </w:r>
      <w:r w:rsidR="00135395">
        <w:rPr>
          <w:rFonts w:ascii="Arial" w:hAnsi="Arial" w:cs="Arial"/>
          <w:color w:val="000000"/>
          <w:sz w:val="22"/>
          <w:szCs w:val="22"/>
        </w:rPr>
        <w:t>submission</w:t>
      </w:r>
      <w:r w:rsidRPr="008C33CA">
        <w:rPr>
          <w:rFonts w:ascii="Arial" w:hAnsi="Arial" w:cs="Arial"/>
          <w:color w:val="000000"/>
          <w:sz w:val="22"/>
          <w:szCs w:val="22"/>
        </w:rPr>
        <w:t xml:space="preserve"> is available</w:t>
      </w:r>
      <w:r w:rsidR="00AA5D62" w:rsidRPr="008C33CA">
        <w:rPr>
          <w:rFonts w:ascii="Arial" w:hAnsi="Arial" w:cs="Arial"/>
          <w:color w:val="000000"/>
          <w:sz w:val="22"/>
          <w:szCs w:val="22"/>
        </w:rPr>
        <w:t>.</w:t>
      </w:r>
      <w:r w:rsidRPr="008C33CA">
        <w:rPr>
          <w:rFonts w:ascii="Arial" w:hAnsi="Arial" w:cs="Arial"/>
          <w:color w:val="000000"/>
          <w:sz w:val="22"/>
          <w:szCs w:val="22"/>
        </w:rPr>
        <w:t xml:space="preserve">  </w:t>
      </w:r>
    </w:p>
    <w:p w14:paraId="2571B82D" w14:textId="1F7449E9"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must not be submitted by fax or </w:t>
      </w:r>
      <w:r w:rsidR="00135395">
        <w:rPr>
          <w:rFonts w:ascii="Arial" w:hAnsi="Arial" w:cs="Arial"/>
          <w:color w:val="000000"/>
          <w:sz w:val="22"/>
          <w:szCs w:val="22"/>
        </w:rPr>
        <w:t>post</w:t>
      </w:r>
      <w:r w:rsidRPr="008C33CA">
        <w:rPr>
          <w:rFonts w:ascii="Arial" w:hAnsi="Arial" w:cs="Arial"/>
          <w:color w:val="000000"/>
          <w:sz w:val="22"/>
          <w:szCs w:val="22"/>
        </w:rPr>
        <w:t>.</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971A6E6" w14:textId="77777777" w:rsidR="006245C4" w:rsidRPr="006245C4" w:rsidRDefault="00D450F5" w:rsidP="00DB65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DB6599">
        <w:rPr>
          <w:rFonts w:ascii="Calibri" w:hAnsi="Calibri" w:cs="Calibri"/>
          <w:b/>
          <w:kern w:val="24"/>
          <w:sz w:val="22"/>
          <w:szCs w:val="22"/>
          <w:lang w:eastAsia="en-GB"/>
        </w:rPr>
        <w:br w:type="page"/>
      </w:r>
      <w:bookmarkEnd w:id="2"/>
      <w:bookmarkEnd w:id="3"/>
      <w:bookmarkEnd w:id="4"/>
      <w:bookmarkEnd w:id="5"/>
      <w:bookmarkEnd w:id="6"/>
      <w:bookmarkEnd w:id="7"/>
      <w:r w:rsidR="006245C4" w:rsidRPr="00DB6599">
        <w:rPr>
          <w:rFonts w:ascii="Calibri" w:hAnsi="Calibri" w:cs="Calibri"/>
          <w:b/>
          <w:color w:val="FFFFFF" w:themeColor="background1"/>
          <w:kern w:val="24"/>
          <w:sz w:val="22"/>
          <w:szCs w:val="22"/>
          <w:lang w:eastAsia="en-GB"/>
        </w:rPr>
        <w:lastRenderedPageBreak/>
        <w:t>LONDON COUNCILS’ CONDITIONS “E” (PROFESSIONAL SERVICES) 2016 EDITION</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19"/>
          <w:pgSz w:w="12240" w:h="15840" w:code="1"/>
          <w:pgMar w:top="537" w:right="1531" w:bottom="1361" w:left="1531" w:header="284" w:footer="709" w:gutter="0"/>
          <w:paperSrc w:first="7" w:other="7"/>
          <w:cols w:space="720"/>
          <w:noEndnote/>
          <w:titlePg/>
        </w:sectPr>
      </w:pPr>
    </w:p>
    <w:p w14:paraId="4DA8B06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5B846504"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8"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8"/>
      <w:r w:rsidRPr="009E1B2B">
        <w:rPr>
          <w:rFonts w:ascii="Calibri" w:hAnsi="Calibri" w:cs="Calibri"/>
          <w:spacing w:val="-3"/>
          <w:sz w:val="14"/>
          <w:szCs w:val="14"/>
        </w:rPr>
        <w:t xml:space="preserve">  </w:t>
      </w:r>
    </w:p>
    <w:p w14:paraId="01241F2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w:t>
      </w:r>
      <w:proofErr w:type="gramStart"/>
      <w:r w:rsidRPr="009E1B2B">
        <w:rPr>
          <w:rFonts w:ascii="Calibri" w:hAnsi="Calibri" w:cs="Calibri"/>
          <w:sz w:val="14"/>
          <w:szCs w:val="14"/>
        </w:rPr>
        <w:t>Services;</w:t>
      </w:r>
      <w:proofErr w:type="gramEnd"/>
    </w:p>
    <w:p w14:paraId="61CACBD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w:t>
      </w:r>
      <w:proofErr w:type="gramStart"/>
      <w:r w:rsidRPr="009E1B2B">
        <w:rPr>
          <w:rFonts w:ascii="Calibri" w:hAnsi="Calibri" w:cs="Calibri"/>
          <w:spacing w:val="-3"/>
          <w:sz w:val="14"/>
          <w:szCs w:val="14"/>
        </w:rPr>
        <w:t>Order;</w:t>
      </w:r>
      <w:proofErr w:type="gramEnd"/>
    </w:p>
    <w:p w14:paraId="3BFAE0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w:t>
      </w:r>
      <w:proofErr w:type="gramStart"/>
      <w:r w:rsidRPr="009E1B2B">
        <w:rPr>
          <w:rFonts w:ascii="Calibri" w:hAnsi="Calibri" w:cs="Calibri"/>
          <w:spacing w:val="-3"/>
          <w:sz w:val="14"/>
          <w:szCs w:val="14"/>
        </w:rPr>
        <w:t>provided;</w:t>
      </w:r>
      <w:proofErr w:type="gramEnd"/>
    </w:p>
    <w:p w14:paraId="227BF68A"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9"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w:t>
      </w:r>
      <w:proofErr w:type="gramStart"/>
      <w:r w:rsidRPr="009E1B2B">
        <w:rPr>
          <w:rFonts w:ascii="Calibri" w:hAnsi="Calibri" w:cs="Calibri"/>
          <w:spacing w:val="-3"/>
          <w:sz w:val="14"/>
          <w:szCs w:val="14"/>
        </w:rPr>
        <w:t>Agreement;</w:t>
      </w:r>
      <w:proofErr w:type="gramEnd"/>
      <w:r w:rsidRPr="009E1B2B">
        <w:rPr>
          <w:rFonts w:ascii="Calibri" w:hAnsi="Calibri" w:cs="Calibri"/>
          <w:spacing w:val="-3"/>
          <w:sz w:val="14"/>
          <w:szCs w:val="14"/>
        </w:rPr>
        <w:t xml:space="preserve"> </w:t>
      </w:r>
      <w:bookmarkEnd w:id="29"/>
    </w:p>
    <w:p w14:paraId="08ADDCA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0F7E32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10D2A7F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xml:space="preserve">) the GDPR, the LED and any applicable national implementing Laws as amended from time to time (ii) the DPA 2018 to the extent that it relates to processing of personal data and privacy; (iii) all applicable Law about the processing of personal data and </w:t>
      </w:r>
      <w:proofErr w:type="gramStart"/>
      <w:r w:rsidRPr="009E1B2B">
        <w:rPr>
          <w:rFonts w:ascii="Calibri" w:hAnsi="Calibri" w:cs="Arial"/>
          <w:spacing w:val="2"/>
          <w:sz w:val="14"/>
          <w:szCs w:val="14"/>
        </w:rPr>
        <w:t>privacy</w:t>
      </w:r>
      <w:proofErr w:type="gramEnd"/>
    </w:p>
    <w:p w14:paraId="7C81685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0B8BEC3B"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11F2503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w:t>
      </w:r>
      <w:proofErr w:type="gramStart"/>
      <w:r w:rsidRPr="009E1B2B">
        <w:rPr>
          <w:rFonts w:ascii="Calibri" w:hAnsi="Calibri" w:cs="Calibri"/>
          <w:sz w:val="14"/>
          <w:szCs w:val="14"/>
        </w:rPr>
        <w:t>Services;</w:t>
      </w:r>
      <w:proofErr w:type="gramEnd"/>
    </w:p>
    <w:p w14:paraId="17FB9A4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30"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w:t>
      </w:r>
      <w:proofErr w:type="gramStart"/>
      <w:r w:rsidRPr="009E1B2B">
        <w:rPr>
          <w:rFonts w:ascii="Calibri" w:hAnsi="Calibri" w:cs="Calibri"/>
          <w:spacing w:val="-3"/>
          <w:sz w:val="14"/>
          <w:szCs w:val="14"/>
        </w:rPr>
        <w:t>Order;</w:t>
      </w:r>
      <w:bookmarkEnd w:id="30"/>
      <w:proofErr w:type="gramEnd"/>
    </w:p>
    <w:p w14:paraId="2A5A894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6E507F4B"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sidRPr="009E1B2B">
        <w:rPr>
          <w:rFonts w:ascii="Calibri" w:hAnsi="Calibri" w:cs="Calibri"/>
          <w:spacing w:val="-3"/>
          <w:sz w:val="14"/>
          <w:szCs w:val="14"/>
        </w:rPr>
        <w:t xml:space="preserve">not in existence prior to the commencement of the </w:t>
      </w:r>
      <w:proofErr w:type="gramStart"/>
      <w:r w:rsidRPr="009E1B2B">
        <w:rPr>
          <w:rFonts w:ascii="Calibri" w:hAnsi="Calibri" w:cs="Calibri"/>
          <w:spacing w:val="-3"/>
          <w:sz w:val="14"/>
          <w:szCs w:val="14"/>
        </w:rPr>
        <w:t>Services;</w:t>
      </w:r>
      <w:proofErr w:type="gramEnd"/>
    </w:p>
    <w:p w14:paraId="213043A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w:t>
      </w:r>
      <w:proofErr w:type="gramStart"/>
      <w:r w:rsidRPr="009E1B2B">
        <w:rPr>
          <w:rFonts w:ascii="Calibri" w:hAnsi="Calibri" w:cs="Calibri"/>
          <w:sz w:val="14"/>
          <w:szCs w:val="14"/>
        </w:rPr>
        <w:t>satisfaction;</w:t>
      </w:r>
      <w:proofErr w:type="gramEnd"/>
    </w:p>
    <w:p w14:paraId="53A11F2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7363805"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w:t>
      </w:r>
      <w:proofErr w:type="gramStart"/>
      <w:r w:rsidRPr="009E1B2B">
        <w:rPr>
          <w:rFonts w:ascii="Calibri" w:hAnsi="Calibri" w:cs="Arial"/>
          <w:spacing w:val="2"/>
          <w:sz w:val="14"/>
          <w:szCs w:val="14"/>
        </w:rPr>
        <w:t>processing</w:t>
      </w:r>
      <w:proofErr w:type="gramEnd"/>
    </w:p>
    <w:p w14:paraId="261011E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w:t>
      </w:r>
      <w:proofErr w:type="gramStart"/>
      <w:r w:rsidRPr="009E1B2B">
        <w:rPr>
          <w:rFonts w:ascii="Calibri" w:hAnsi="Calibri" w:cs="Arial"/>
          <w:spacing w:val="2"/>
          <w:sz w:val="14"/>
          <w:szCs w:val="14"/>
        </w:rPr>
        <w:t>bye-law</w:t>
      </w:r>
      <w:proofErr w:type="gramEnd"/>
      <w:r w:rsidRPr="009E1B2B">
        <w:rPr>
          <w:rFonts w:ascii="Calibri" w:hAnsi="Calibri" w:cs="Arial"/>
          <w:spacing w:val="2"/>
          <w:sz w:val="14"/>
          <w:szCs w:val="14"/>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18A9418"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4C602EC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31"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 xml:space="preserve">unless stated otherwise in the Order means the period of 6 years commencing from either the date of completion of the whole of the Services, or (if earlier) the date upon which the Consultant’s engagement under this Agreement is </w:t>
      </w:r>
      <w:proofErr w:type="gramStart"/>
      <w:r w:rsidRPr="009E1B2B">
        <w:rPr>
          <w:rFonts w:ascii="Calibri" w:hAnsi="Calibri" w:cs="Calibri"/>
          <w:spacing w:val="-3"/>
          <w:sz w:val="14"/>
          <w:szCs w:val="14"/>
        </w:rPr>
        <w:t>terminated;</w:t>
      </w:r>
      <w:bookmarkEnd w:id="31"/>
      <w:proofErr w:type="gramEnd"/>
    </w:p>
    <w:p w14:paraId="20EEEB13"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w:t>
      </w:r>
      <w:proofErr w:type="gramStart"/>
      <w:r w:rsidRPr="009E1B2B">
        <w:rPr>
          <w:rFonts w:ascii="Calibri" w:hAnsi="Calibri" w:cs="Calibri"/>
          <w:spacing w:val="-3"/>
          <w:sz w:val="14"/>
          <w:szCs w:val="14"/>
        </w:rPr>
        <w:t>0AL;</w:t>
      </w:r>
      <w:proofErr w:type="gramEnd"/>
    </w:p>
    <w:p w14:paraId="08BCF187"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 xml:space="preserve">means all background and </w:t>
      </w:r>
      <w:proofErr w:type="gramStart"/>
      <w:r w:rsidRPr="009E1B2B">
        <w:rPr>
          <w:rFonts w:ascii="Calibri" w:hAnsi="Calibri" w:cs="Calibri"/>
          <w:spacing w:val="-3"/>
          <w:sz w:val="14"/>
          <w:szCs w:val="14"/>
        </w:rPr>
        <w:t>third party</w:t>
      </w:r>
      <w:proofErr w:type="gramEnd"/>
      <w:r w:rsidRPr="009E1B2B">
        <w:rPr>
          <w:rFonts w:ascii="Calibri" w:hAnsi="Calibri" w:cs="Calibri"/>
          <w:spacing w:val="-3"/>
          <w:sz w:val="14"/>
          <w:szCs w:val="14"/>
        </w:rPr>
        <w:t xml:space="preserve">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538A6F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w:t>
      </w:r>
      <w:proofErr w:type="gramStart"/>
      <w:r w:rsidRPr="009E1B2B">
        <w:rPr>
          <w:rFonts w:ascii="Calibri" w:hAnsi="Calibri" w:cs="Calibri"/>
          <w:spacing w:val="-3"/>
          <w:sz w:val="14"/>
          <w:szCs w:val="14"/>
        </w:rPr>
        <w:t>Services;</w:t>
      </w:r>
      <w:proofErr w:type="gramEnd"/>
    </w:p>
    <w:p w14:paraId="00DCE413"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32"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t>
      </w:r>
      <w:proofErr w:type="gramStart"/>
      <w:r w:rsidRPr="009E1B2B">
        <w:rPr>
          <w:rFonts w:ascii="Calibri" w:hAnsi="Calibri" w:cs="Calibri"/>
          <w:sz w:val="14"/>
          <w:szCs w:val="14"/>
        </w:rPr>
        <w:t>where</w:t>
      </w:r>
      <w:proofErr w:type="gramEnd"/>
      <w:r w:rsidRPr="009E1B2B">
        <w:rPr>
          <w:rFonts w:ascii="Calibri" w:hAnsi="Calibri" w:cs="Calibri"/>
          <w:sz w:val="14"/>
          <w:szCs w:val="14"/>
        </w:rPr>
        <w:t xml:space="preserve"> requested or such other supporting evidence as may be reasonably requested by London Councils)</w:t>
      </w:r>
      <w:bookmarkEnd w:id="32"/>
      <w:r w:rsidRPr="009E1B2B">
        <w:rPr>
          <w:rFonts w:ascii="Calibri" w:hAnsi="Calibri" w:cs="Calibri"/>
          <w:sz w:val="14"/>
          <w:szCs w:val="14"/>
        </w:rPr>
        <w:t>;</w:t>
      </w:r>
    </w:p>
    <w:p w14:paraId="35264D1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w:t>
      </w:r>
      <w:proofErr w:type="gramStart"/>
      <w:r w:rsidRPr="009E1B2B">
        <w:rPr>
          <w:rFonts w:ascii="Calibri" w:hAnsi="Calibri" w:cs="Calibri"/>
          <w:spacing w:val="-3"/>
          <w:sz w:val="14"/>
          <w:szCs w:val="14"/>
        </w:rPr>
        <w:t>Agreement;</w:t>
      </w:r>
      <w:proofErr w:type="gramEnd"/>
    </w:p>
    <w:p w14:paraId="19697C27"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xml:space="preserve">: means all directors, officers, employees, agents, consultants and contractors of the Processor and/or of any Sub-Processor engaged in the performance of its obligations under this </w:t>
      </w:r>
      <w:proofErr w:type="gramStart"/>
      <w:r w:rsidRPr="009E1B2B">
        <w:rPr>
          <w:rFonts w:ascii="Calibri" w:hAnsi="Calibri" w:cs="Arial"/>
          <w:spacing w:val="-3"/>
          <w:sz w:val="14"/>
          <w:szCs w:val="14"/>
        </w:rPr>
        <w:t>Agreement</w:t>
      </w:r>
      <w:proofErr w:type="gramEnd"/>
    </w:p>
    <w:p w14:paraId="7ECC93A2"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organisational measures which may include: </w:t>
      </w:r>
      <w:r w:rsidRPr="009E1B2B">
        <w:rPr>
          <w:rFonts w:ascii="Calibri" w:hAnsi="Calibri" w:cs="Arial"/>
          <w:spacing w:val="-3"/>
          <w:sz w:val="14"/>
          <w:szCs w:val="14"/>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09489D8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33"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33"/>
    </w:p>
    <w:p w14:paraId="41D04D6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6F35A6C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784C1BF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ADB01A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5EDAE218"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0E2093A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12CE2F57"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0AFAC7C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4" w:name="_Ref431285554"/>
      <w:r w:rsidRPr="006245C4">
        <w:rPr>
          <w:rFonts w:ascii="Calibri" w:hAnsi="Calibri" w:cs="Calibri"/>
          <w:b/>
          <w:spacing w:val="-3"/>
          <w:kern w:val="24"/>
          <w:sz w:val="14"/>
          <w:szCs w:val="14"/>
          <w:lang w:eastAsia="en-GB"/>
        </w:rPr>
        <w:t>Services</w:t>
      </w:r>
      <w:bookmarkEnd w:id="34"/>
    </w:p>
    <w:p w14:paraId="51CE75A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7884847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5"/>
    </w:p>
    <w:p w14:paraId="0EDBED8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63340F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14:paraId="174FE1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6081"/>
      <w:r w:rsidRPr="006245C4">
        <w:rPr>
          <w:rFonts w:ascii="Calibri" w:hAnsi="Calibri" w:cs="Calibri"/>
          <w:kern w:val="24"/>
          <w:sz w:val="14"/>
          <w:szCs w:val="14"/>
          <w:lang w:eastAsia="en-GB"/>
        </w:rPr>
        <w:lastRenderedPageBreak/>
        <w:t>The Services will be performed by the Consultant within the time limit stated in the Order (or if none stated, within a reasonable time)</w:t>
      </w:r>
      <w:bookmarkEnd w:id="36"/>
      <w:r w:rsidRPr="006245C4">
        <w:rPr>
          <w:rFonts w:ascii="Calibri" w:hAnsi="Calibri" w:cs="Calibri"/>
          <w:kern w:val="24"/>
          <w:sz w:val="14"/>
          <w:szCs w:val="14"/>
          <w:lang w:eastAsia="en-GB"/>
        </w:rPr>
        <w:t xml:space="preserve"> </w:t>
      </w:r>
    </w:p>
    <w:p w14:paraId="6E92830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7"/>
    </w:p>
    <w:p w14:paraId="05BA0FD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4DFF8D9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5FE7C0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8"/>
    </w:p>
    <w:p w14:paraId="58DC8E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205B708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EF7A18F"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2CFDDA98" w14:textId="7289CD92" w:rsidR="006245C4" w:rsidRPr="006245C4" w:rsidRDefault="006B1283"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553196"/>
      <w:r>
        <w:rPr>
          <w:rFonts w:ascii="Calibri" w:hAnsi="Calibri" w:cs="Calibri"/>
          <w:kern w:val="24"/>
          <w:sz w:val="14"/>
          <w:szCs w:val="14"/>
          <w:lang w:eastAsia="en-GB"/>
        </w:rPr>
        <w:t xml:space="preserve">London Councils will pay the consultant following the successful acquisition of the leasehold premises. </w:t>
      </w:r>
      <w:r w:rsidR="006245C4"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9"/>
    </w:p>
    <w:p w14:paraId="21B7C59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40"/>
    </w:p>
    <w:p w14:paraId="22234F67"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1" w:name="_Ref430601761"/>
      <w:r w:rsidRPr="006245C4">
        <w:rPr>
          <w:rFonts w:ascii="Calibri" w:hAnsi="Calibri" w:cs="Calibri"/>
          <w:kern w:val="24"/>
          <w:sz w:val="14"/>
          <w:szCs w:val="14"/>
          <w:lang w:eastAsia="en-GB"/>
        </w:rPr>
        <w:t xml:space="preserve">As a condition precedent to payment London Councils’ Purchase Order number must be indicated on any invoice submitted by the Consultant in connection with this Agreement.  London Councils will be entitled to reject any invoice submitted by the Consultant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relevant Purchase Order number is not stated on the invoice.</w:t>
      </w:r>
      <w:bookmarkEnd w:id="41"/>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FA9E25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735CA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59B388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2"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42"/>
    </w:p>
    <w:p w14:paraId="6ED452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627998C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3" w:name="_Ref431285642"/>
      <w:r w:rsidRPr="006245C4">
        <w:rPr>
          <w:rFonts w:ascii="Calibri" w:hAnsi="Calibri" w:cs="Calibri"/>
          <w:b/>
          <w:spacing w:val="-3"/>
          <w:kern w:val="24"/>
          <w:sz w:val="14"/>
          <w:szCs w:val="14"/>
          <w:lang w:eastAsia="en-GB"/>
        </w:rPr>
        <w:t>Intellectual Property Rights</w:t>
      </w:r>
      <w:bookmarkEnd w:id="43"/>
    </w:p>
    <w:p w14:paraId="6DE6F28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4"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all of</w:t>
      </w:r>
      <w:proofErr w:type="gramEnd"/>
      <w:r w:rsidRPr="006245C4">
        <w:rPr>
          <w:rFonts w:ascii="Calibri" w:hAnsi="Calibri" w:cs="Calibri"/>
          <w:kern w:val="24"/>
          <w:sz w:val="14"/>
          <w:szCs w:val="14"/>
          <w:lang w:eastAsia="en-GB"/>
        </w:rPr>
        <w:t xml:space="preserve"> the Documents will immediately be delivered to London Councils.  Where the Order states that:</w:t>
      </w:r>
      <w:bookmarkEnd w:id="44"/>
    </w:p>
    <w:p w14:paraId="4FF2A531"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proofErr w:type="gramStart"/>
      <w:r w:rsidRPr="006245C4">
        <w:rPr>
          <w:rFonts w:ascii="Calibri" w:hAnsi="Calibri" w:cs="Calibri"/>
          <w:spacing w:val="-3"/>
          <w:kern w:val="24"/>
          <w:sz w:val="14"/>
          <w:szCs w:val="14"/>
          <w:lang w:eastAsia="en-GB"/>
        </w:rPr>
        <w:t>all of</w:t>
      </w:r>
      <w:proofErr w:type="gramEnd"/>
      <w:r w:rsidRPr="006245C4">
        <w:rPr>
          <w:rFonts w:ascii="Calibri" w:hAnsi="Calibri" w:cs="Calibri"/>
          <w:spacing w:val="-3"/>
          <w:kern w:val="24"/>
          <w:sz w:val="14"/>
          <w:szCs w:val="14"/>
          <w:lang w:eastAsia="en-GB"/>
        </w:rPr>
        <w:t xml:space="preserve"> the Documents will be the property of London Councils in all respects and the Consultant hereby assigns full copyright and future copyright and all other intellectual property rights in the Documents to London Councils; or</w:t>
      </w:r>
    </w:p>
    <w:p w14:paraId="2AB830BA"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w:t>
      </w:r>
      <w:proofErr w:type="gramStart"/>
      <w:r w:rsidRPr="006245C4">
        <w:rPr>
          <w:rFonts w:ascii="Calibri" w:hAnsi="Calibri" w:cs="Calibri"/>
          <w:spacing w:val="-3"/>
          <w:kern w:val="24"/>
          <w:sz w:val="14"/>
          <w:szCs w:val="14"/>
          <w:lang w:eastAsia="en-GB"/>
        </w:rPr>
        <w:t>fee paying</w:t>
      </w:r>
      <w:proofErr w:type="gramEnd"/>
      <w:r w:rsidRPr="006245C4">
        <w:rPr>
          <w:rFonts w:ascii="Calibri" w:hAnsi="Calibri" w:cs="Calibri"/>
          <w:spacing w:val="-3"/>
          <w:kern w:val="24"/>
          <w:sz w:val="14"/>
          <w:szCs w:val="14"/>
          <w:lang w:eastAsia="en-GB"/>
        </w:rPr>
        <w:t xml:space="preserve"> exclusive licence for the use thereof for whatever purpose related to the Services or the future support and development of the Services or any project or delivered product arising out of the Services and in whatever medium London Councils deems appropriate.</w:t>
      </w:r>
    </w:p>
    <w:p w14:paraId="773226E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5"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5A0C971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5"/>
      <w:r w:rsidRPr="006245C4">
        <w:rPr>
          <w:rFonts w:ascii="Calibri" w:hAnsi="Calibri" w:cs="Calibri"/>
          <w:kern w:val="24"/>
          <w:sz w:val="14"/>
          <w:szCs w:val="14"/>
          <w:lang w:eastAsia="en-GB"/>
        </w:rPr>
        <w:t xml:space="preserve"> </w:t>
      </w:r>
    </w:p>
    <w:p w14:paraId="300CEF0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B399B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C1C032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9B1179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69E255B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warrants that it has power and necessary authority to enter into this Agreement and to grant the rights and licences in the Documents and Materials and that the use of the Documents and Materials will not breach any </w:t>
      </w:r>
      <w:proofErr w:type="gramStart"/>
      <w:r w:rsidRPr="006245C4">
        <w:rPr>
          <w:rFonts w:ascii="Calibri" w:hAnsi="Calibri" w:cs="Calibri"/>
          <w:kern w:val="24"/>
          <w:sz w:val="14"/>
          <w:szCs w:val="14"/>
          <w:lang w:eastAsia="en-GB"/>
        </w:rPr>
        <w:t>third party</w:t>
      </w:r>
      <w:proofErr w:type="gramEnd"/>
      <w:r w:rsidRPr="006245C4">
        <w:rPr>
          <w:rFonts w:ascii="Calibri" w:hAnsi="Calibri" w:cs="Calibri"/>
          <w:kern w:val="24"/>
          <w:sz w:val="14"/>
          <w:szCs w:val="14"/>
          <w:lang w:eastAsia="en-GB"/>
        </w:rPr>
        <w:t xml:space="preserve"> intellectual property rights.</w:t>
      </w:r>
    </w:p>
    <w:p w14:paraId="2AFF3C3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1CB642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171D5D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not advertise, or publicly announce that it undertakes work for London Councils, nor </w:t>
      </w:r>
      <w:r w:rsidRPr="006245C4">
        <w:rPr>
          <w:rFonts w:ascii="Calibri" w:hAnsi="Calibri" w:cs="Calibri"/>
          <w:kern w:val="24"/>
          <w:sz w:val="14"/>
          <w:szCs w:val="14"/>
          <w:lang w:eastAsia="en-GB"/>
        </w:rPr>
        <w:lastRenderedPageBreak/>
        <w:t>will it make any press release, or statement, without the prior written consent of the Authorised Officer.</w:t>
      </w:r>
    </w:p>
    <w:p w14:paraId="5CA278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60001E97"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use for its own benefit or otherwise exploit any Confidential Information nor divulge to any other party that the Consultant is intending to, or has tendered for, or been appointed to perform, the </w:t>
      </w:r>
      <w:proofErr w:type="gramStart"/>
      <w:r w:rsidRPr="006245C4">
        <w:rPr>
          <w:rFonts w:ascii="Calibri" w:hAnsi="Calibri" w:cs="Calibri"/>
          <w:kern w:val="24"/>
          <w:sz w:val="14"/>
          <w:szCs w:val="14"/>
          <w:lang w:eastAsia="en-GB"/>
        </w:rPr>
        <w:t>Services;</w:t>
      </w:r>
      <w:proofErr w:type="gramEnd"/>
    </w:p>
    <w:p w14:paraId="7FA27ED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disclose any Confidential Information, in whole or in part, to any third person, firm, company or other such similar entity or otherwise use such information to the detriment of London Councils for example, but not limited to, the pursuit of a business </w:t>
      </w:r>
      <w:proofErr w:type="gramStart"/>
      <w:r w:rsidRPr="006245C4">
        <w:rPr>
          <w:rFonts w:ascii="Calibri" w:hAnsi="Calibri" w:cs="Calibri"/>
          <w:kern w:val="24"/>
          <w:sz w:val="14"/>
          <w:szCs w:val="14"/>
          <w:lang w:eastAsia="en-GB"/>
        </w:rPr>
        <w:t>opportunity;</w:t>
      </w:r>
      <w:proofErr w:type="gramEnd"/>
    </w:p>
    <w:p w14:paraId="17E7EA5A"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37162AA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6870209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309F10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6143422E"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6" w:name="_Ref431285710"/>
      <w:r w:rsidRPr="00571965">
        <w:rPr>
          <w:rFonts w:ascii="Calibri" w:hAnsi="Calibri" w:cs="Calibri"/>
          <w:b/>
          <w:spacing w:val="-3"/>
          <w:kern w:val="24"/>
          <w:sz w:val="14"/>
          <w:szCs w:val="14"/>
          <w:lang w:eastAsia="en-GB"/>
        </w:rPr>
        <w:t>Data Protection</w:t>
      </w:r>
      <w:bookmarkEnd w:id="46"/>
      <w:r w:rsidR="00FF5A00" w:rsidRPr="00571965">
        <w:rPr>
          <w:rFonts w:ascii="Calibri" w:hAnsi="Calibri" w:cs="Calibri"/>
          <w:b/>
          <w:spacing w:val="-3"/>
          <w:kern w:val="24"/>
          <w:sz w:val="14"/>
          <w:szCs w:val="14"/>
          <w:lang w:eastAsia="en-GB"/>
        </w:rPr>
        <w:t xml:space="preserve"> </w:t>
      </w:r>
    </w:p>
    <w:p w14:paraId="6C4ED7B8"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7" w:name="_Ref431285725"/>
      <w:bookmarkStart w:id="48" w:name="_Ref431285762"/>
      <w:r w:rsidRPr="009E1B2B">
        <w:rPr>
          <w:rFonts w:ascii="Calibri" w:hAnsi="Calibri" w:cs="Arial"/>
          <w:sz w:val="14"/>
          <w:szCs w:val="14"/>
        </w:rPr>
        <w:t xml:space="preserve">The Parties acknowledge that for the purposes of the Data Protection Legislation, the Customer is the </w:t>
      </w:r>
      <w:proofErr w:type="gramStart"/>
      <w:r w:rsidRPr="009E1B2B">
        <w:rPr>
          <w:rFonts w:ascii="Calibri" w:hAnsi="Calibri" w:cs="Arial"/>
          <w:sz w:val="14"/>
          <w:szCs w:val="14"/>
        </w:rPr>
        <w:t>Controller</w:t>
      </w:r>
      <w:proofErr w:type="gramEnd"/>
      <w:r w:rsidRPr="009E1B2B">
        <w:rPr>
          <w:rFonts w:ascii="Calibri" w:hAnsi="Calibri" w:cs="Arial"/>
          <w:sz w:val="14"/>
          <w:szCs w:val="14"/>
        </w:rPr>
        <w:t xml:space="preserve"> and the Contractor is the Processor. For the avoidance of doubt the only processing that the Contractor is authorised to do is listed in the DP Schedule by the Controller and may not be determined by the Contractor.</w:t>
      </w:r>
    </w:p>
    <w:p w14:paraId="27B69519"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2829F40"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0824127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 systematic description of the envisaged processing operations and the purpose of the </w:t>
      </w:r>
      <w:proofErr w:type="gramStart"/>
      <w:r w:rsidRPr="009E1B2B">
        <w:rPr>
          <w:rFonts w:ascii="Calibri" w:hAnsi="Calibri" w:cs="Arial"/>
          <w:spacing w:val="-2"/>
          <w:sz w:val="14"/>
          <w:szCs w:val="14"/>
        </w:rPr>
        <w:t>processing;</w:t>
      </w:r>
      <w:proofErr w:type="gramEnd"/>
    </w:p>
    <w:p w14:paraId="6AE48218"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an assessment of the necessity and proportionality of the processing operations in relation to the </w:t>
      </w:r>
      <w:proofErr w:type="gramStart"/>
      <w:r w:rsidRPr="009E1B2B">
        <w:rPr>
          <w:rFonts w:ascii="Calibri" w:hAnsi="Calibri" w:cs="Arial"/>
          <w:spacing w:val="-2"/>
          <w:sz w:val="14"/>
          <w:szCs w:val="14"/>
        </w:rPr>
        <w:t>Services;</w:t>
      </w:r>
      <w:proofErr w:type="gramEnd"/>
    </w:p>
    <w:p w14:paraId="5B5FB506"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01B08D0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6D1E59CB" w14:textId="77777777"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 xml:space="preserve">The Processor shall, in relation to any Personal Data processed in connection with its obligations under </w:t>
      </w:r>
      <w:r w:rsidRPr="009E1B2B">
        <w:rPr>
          <w:rFonts w:ascii="Calibri" w:hAnsi="Calibri" w:cs="Arial"/>
          <w:sz w:val="14"/>
          <w:szCs w:val="14"/>
        </w:rPr>
        <w:t>this Agreement:</w:t>
      </w:r>
    </w:p>
    <w:p w14:paraId="4067B94F"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w:t>
      </w:r>
      <w:proofErr w:type="gramStart"/>
      <w:r w:rsidRPr="009E1B2B">
        <w:rPr>
          <w:rFonts w:ascii="Calibri" w:hAnsi="Calibri" w:cs="Arial"/>
          <w:spacing w:val="-2"/>
          <w:sz w:val="14"/>
          <w:szCs w:val="14"/>
        </w:rPr>
        <w:t>required</w:t>
      </w:r>
      <w:proofErr w:type="gramEnd"/>
      <w:r w:rsidRPr="009E1B2B">
        <w:rPr>
          <w:rFonts w:ascii="Calibri" w:hAnsi="Calibri" w:cs="Arial"/>
          <w:spacing w:val="-2"/>
          <w:sz w:val="14"/>
          <w:szCs w:val="14"/>
        </w:rPr>
        <w:t xml:space="preserve"> the Processor shall promptly notify the Controller before processing the Personal Data unless prohibited by Law;</w:t>
      </w:r>
    </w:p>
    <w:p w14:paraId="663CE024"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86FBA1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nature of the data to be </w:t>
      </w:r>
      <w:proofErr w:type="gramStart"/>
      <w:r w:rsidRPr="009E1B2B">
        <w:rPr>
          <w:rFonts w:ascii="Calibri" w:hAnsi="Calibri" w:cs="Arial"/>
          <w:sz w:val="14"/>
          <w:szCs w:val="14"/>
        </w:rPr>
        <w:t>protected;</w:t>
      </w:r>
      <w:proofErr w:type="gramEnd"/>
    </w:p>
    <w:p w14:paraId="0143E01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 harm that might result from a Data Loss </w:t>
      </w:r>
      <w:proofErr w:type="gramStart"/>
      <w:r w:rsidRPr="009E1B2B">
        <w:rPr>
          <w:rFonts w:ascii="Calibri" w:hAnsi="Calibri" w:cs="Arial"/>
          <w:sz w:val="14"/>
          <w:szCs w:val="14"/>
        </w:rPr>
        <w:t>Event;</w:t>
      </w:r>
      <w:proofErr w:type="gramEnd"/>
    </w:p>
    <w:p w14:paraId="23F8F8B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2169A7CC"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(iv) cost of implementing any </w:t>
      </w:r>
      <w:proofErr w:type="gramStart"/>
      <w:r w:rsidRPr="009E1B2B">
        <w:rPr>
          <w:rFonts w:ascii="Calibri" w:hAnsi="Calibri" w:cs="Arial"/>
          <w:sz w:val="14"/>
          <w:szCs w:val="14"/>
        </w:rPr>
        <w:t>measures;</w:t>
      </w:r>
      <w:proofErr w:type="gramEnd"/>
    </w:p>
    <w:p w14:paraId="6D5707F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3EDAC3C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Processor Personnel do not process Personal Data except in accordance with this Agreement (and in particular the DP schedule</w:t>
      </w:r>
      <w:proofErr w:type="gramStart"/>
      <w:r w:rsidRPr="009E1B2B">
        <w:rPr>
          <w:rFonts w:ascii="Calibri" w:hAnsi="Calibri" w:cs="Arial"/>
          <w:sz w:val="14"/>
          <w:szCs w:val="14"/>
        </w:rPr>
        <w:t>);</w:t>
      </w:r>
      <w:proofErr w:type="gramEnd"/>
    </w:p>
    <w:p w14:paraId="6994739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7F2355B2"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(A) are aware of and comply with the Processor’s duties under this </w:t>
      </w:r>
      <w:proofErr w:type="gramStart"/>
      <w:r w:rsidRPr="009E1B2B">
        <w:rPr>
          <w:rFonts w:ascii="Calibri" w:hAnsi="Calibri" w:cs="Arial"/>
          <w:sz w:val="14"/>
          <w:szCs w:val="14"/>
        </w:rPr>
        <w:t>clause;</w:t>
      </w:r>
      <w:proofErr w:type="gramEnd"/>
    </w:p>
    <w:p w14:paraId="099B98C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w:t>
      </w:r>
      <w:proofErr w:type="gramStart"/>
      <w:r w:rsidRPr="009E1B2B">
        <w:rPr>
          <w:rFonts w:ascii="Calibri" w:hAnsi="Calibri" w:cs="Arial"/>
          <w:sz w:val="14"/>
          <w:szCs w:val="14"/>
        </w:rPr>
        <w:t>processor;</w:t>
      </w:r>
      <w:proofErr w:type="gramEnd"/>
    </w:p>
    <w:p w14:paraId="3141FC8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(C) are informed of the confidential nature of the Personal Data and do not publish, </w:t>
      </w:r>
      <w:proofErr w:type="gramStart"/>
      <w:r w:rsidRPr="009E1B2B">
        <w:rPr>
          <w:rFonts w:ascii="Calibri" w:hAnsi="Calibri" w:cs="Arial"/>
          <w:sz w:val="14"/>
          <w:szCs w:val="14"/>
        </w:rPr>
        <w:t>disclose</w:t>
      </w:r>
      <w:proofErr w:type="gramEnd"/>
      <w:r w:rsidRPr="009E1B2B">
        <w:rPr>
          <w:rFonts w:ascii="Calibri" w:hAnsi="Calibri" w:cs="Arial"/>
          <w:sz w:val="14"/>
          <w:szCs w:val="14"/>
        </w:rPr>
        <w:t xml:space="preserve"> or divulge any of the Personal Data to any third Party unless directed in writing to do so by the Controller or as otherwise permitted by this Agreement; and</w:t>
      </w:r>
    </w:p>
    <w:p w14:paraId="4B811A16"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(D) have undergone adequate training in the use, care, </w:t>
      </w:r>
      <w:proofErr w:type="gramStart"/>
      <w:r w:rsidRPr="009E1B2B">
        <w:rPr>
          <w:rFonts w:ascii="Calibri" w:hAnsi="Calibri" w:cs="Arial"/>
          <w:sz w:val="14"/>
          <w:szCs w:val="14"/>
        </w:rPr>
        <w:t>protection</w:t>
      </w:r>
      <w:proofErr w:type="gramEnd"/>
      <w:r w:rsidRPr="009E1B2B">
        <w:rPr>
          <w:rFonts w:ascii="Calibri" w:hAnsi="Calibri" w:cs="Arial"/>
          <w:sz w:val="14"/>
          <w:szCs w:val="14"/>
        </w:rPr>
        <w:t xml:space="preserve"> and handling of Personal Data; and</w:t>
      </w:r>
    </w:p>
    <w:p w14:paraId="32D2986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42E970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the Controller or the Processor has provided appropriate safeguards in relation to the transfer (whether in accordance with GDPR Article 46 or LED Article 37) as determined by the </w:t>
      </w:r>
      <w:proofErr w:type="gramStart"/>
      <w:r w:rsidRPr="009E1B2B">
        <w:rPr>
          <w:rFonts w:ascii="Calibri" w:hAnsi="Calibri" w:cs="Arial"/>
          <w:sz w:val="14"/>
          <w:szCs w:val="14"/>
        </w:rPr>
        <w:t>Controller;</w:t>
      </w:r>
      <w:proofErr w:type="gramEnd"/>
    </w:p>
    <w:p w14:paraId="1A64533D"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 the Data Subject has enforceable rights and effective legal </w:t>
      </w:r>
      <w:proofErr w:type="gramStart"/>
      <w:r w:rsidRPr="009E1B2B">
        <w:rPr>
          <w:rFonts w:ascii="Calibri" w:hAnsi="Calibri" w:cs="Arial"/>
          <w:sz w:val="14"/>
          <w:szCs w:val="14"/>
        </w:rPr>
        <w:t>remedies;</w:t>
      </w:r>
      <w:proofErr w:type="gramEnd"/>
    </w:p>
    <w:p w14:paraId="15DA1C6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proofErr w:type="spellStart"/>
      <w:r w:rsidRPr="009E1B2B">
        <w:rPr>
          <w:rFonts w:ascii="Calibri" w:hAnsi="Calibri" w:cs="Arial"/>
          <w:sz w:val="14"/>
          <w:szCs w:val="14"/>
        </w:rPr>
        <w:t>endeavors</w:t>
      </w:r>
      <w:proofErr w:type="spellEnd"/>
      <w:r w:rsidRPr="009E1B2B">
        <w:rPr>
          <w:rFonts w:ascii="Calibri" w:hAnsi="Calibri" w:cs="Arial"/>
          <w:sz w:val="14"/>
          <w:szCs w:val="14"/>
        </w:rPr>
        <w:t xml:space="preserve"> to assist the Controller in meeting its obligations); and</w:t>
      </w:r>
    </w:p>
    <w:p w14:paraId="6B7FB18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(iv) the Processor complies with any reasonable instructions notified to it in advance by the Controller with respect to the processing of the Personal </w:t>
      </w:r>
      <w:proofErr w:type="gramStart"/>
      <w:r w:rsidRPr="009E1B2B">
        <w:rPr>
          <w:rFonts w:ascii="Calibri" w:hAnsi="Calibri" w:cs="Arial"/>
          <w:sz w:val="14"/>
          <w:szCs w:val="14"/>
        </w:rPr>
        <w:t>Data;</w:t>
      </w:r>
      <w:proofErr w:type="gramEnd"/>
    </w:p>
    <w:p w14:paraId="1CCB0873"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340FED6F"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62148401"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roofErr w:type="gramStart"/>
      <w:r w:rsidRPr="009E1B2B">
        <w:rPr>
          <w:rFonts w:ascii="Calibri" w:hAnsi="Calibri" w:cs="Arial"/>
          <w:spacing w:val="-2"/>
          <w:sz w:val="14"/>
          <w:szCs w:val="14"/>
        </w:rPr>
        <w:t>);</w:t>
      </w:r>
      <w:proofErr w:type="gramEnd"/>
    </w:p>
    <w:p w14:paraId="4818FB8C"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 request to rectify, block or erase any Personal </w:t>
      </w:r>
      <w:proofErr w:type="gramStart"/>
      <w:r w:rsidRPr="009E1B2B">
        <w:rPr>
          <w:rFonts w:ascii="Calibri" w:hAnsi="Calibri" w:cs="Arial"/>
          <w:spacing w:val="-2"/>
          <w:sz w:val="14"/>
          <w:szCs w:val="14"/>
        </w:rPr>
        <w:t>Data;</w:t>
      </w:r>
      <w:proofErr w:type="gramEnd"/>
    </w:p>
    <w:p w14:paraId="0176F3E5"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other request, complaint or communication relating to </w:t>
      </w:r>
      <w:proofErr w:type="gramStart"/>
      <w:r w:rsidRPr="009E1B2B">
        <w:rPr>
          <w:rFonts w:ascii="Calibri" w:hAnsi="Calibri" w:cs="Arial"/>
          <w:spacing w:val="-2"/>
          <w:sz w:val="14"/>
          <w:szCs w:val="14"/>
        </w:rPr>
        <w:t>either</w:t>
      </w:r>
      <w:proofErr w:type="gramEnd"/>
    </w:p>
    <w:p w14:paraId="4B7736F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Party's obligations under the Data Protection </w:t>
      </w:r>
      <w:proofErr w:type="gramStart"/>
      <w:r w:rsidRPr="009E1B2B">
        <w:rPr>
          <w:rFonts w:ascii="Calibri" w:hAnsi="Calibri" w:cs="Arial"/>
          <w:spacing w:val="-2"/>
          <w:sz w:val="14"/>
          <w:szCs w:val="14"/>
        </w:rPr>
        <w:t>Legislation;</w:t>
      </w:r>
      <w:proofErr w:type="gramEnd"/>
    </w:p>
    <w:p w14:paraId="3785547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communication from the Information Commissioner or any other regulatory authority in connection with Personal Data processed under this </w:t>
      </w:r>
      <w:proofErr w:type="gramStart"/>
      <w:r w:rsidRPr="009E1B2B">
        <w:rPr>
          <w:rFonts w:ascii="Calibri" w:hAnsi="Calibri" w:cs="Arial"/>
          <w:spacing w:val="-2"/>
          <w:sz w:val="14"/>
          <w:szCs w:val="14"/>
        </w:rPr>
        <w:t>Agreement;</w:t>
      </w:r>
      <w:proofErr w:type="gramEnd"/>
    </w:p>
    <w:p w14:paraId="110716C8"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801A230"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51B7F9B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19F4632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w:t>
      </w:r>
      <w:proofErr w:type="gramStart"/>
      <w:r w:rsidRPr="009E1B2B">
        <w:rPr>
          <w:rFonts w:ascii="Calibri" w:hAnsi="Calibri" w:cs="Arial"/>
          <w:sz w:val="14"/>
          <w:szCs w:val="14"/>
        </w:rPr>
        <w:t>Taking into account</w:t>
      </w:r>
      <w:proofErr w:type="gramEnd"/>
      <w:r w:rsidRPr="009E1B2B">
        <w:rPr>
          <w:rFonts w:ascii="Calibri" w:hAnsi="Calibri" w:cs="Arial"/>
          <w:sz w:val="14"/>
          <w:szCs w:val="14"/>
        </w:rPr>
        <w:t xml:space="preserve">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4F8CE8C5"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with full details and copies of the complaint, communication or </w:t>
      </w:r>
      <w:proofErr w:type="gramStart"/>
      <w:r w:rsidRPr="009E1B2B">
        <w:rPr>
          <w:rFonts w:ascii="Calibri" w:hAnsi="Calibri" w:cs="Arial"/>
          <w:spacing w:val="-2"/>
          <w:sz w:val="14"/>
          <w:szCs w:val="14"/>
        </w:rPr>
        <w:t>request;</w:t>
      </w:r>
      <w:proofErr w:type="gramEnd"/>
    </w:p>
    <w:p w14:paraId="6BCAB557"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such assistance as is reasonably requested by the Controller to enable the Controller to comply with a Data Subject Request within the relevant timescales set out in the Data Protection </w:t>
      </w:r>
      <w:proofErr w:type="gramStart"/>
      <w:r w:rsidRPr="009E1B2B">
        <w:rPr>
          <w:rFonts w:ascii="Calibri" w:hAnsi="Calibri" w:cs="Arial"/>
          <w:spacing w:val="-2"/>
          <w:sz w:val="14"/>
          <w:szCs w:val="14"/>
        </w:rPr>
        <w:t>Legislation;</w:t>
      </w:r>
      <w:proofErr w:type="gramEnd"/>
    </w:p>
    <w:p w14:paraId="5A9BBA66"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at its request, with any Personal Data it holds in relation to a Data </w:t>
      </w:r>
      <w:proofErr w:type="gramStart"/>
      <w:r w:rsidRPr="009E1B2B">
        <w:rPr>
          <w:rFonts w:ascii="Calibri" w:hAnsi="Calibri" w:cs="Arial"/>
          <w:spacing w:val="-2"/>
          <w:sz w:val="14"/>
          <w:szCs w:val="14"/>
        </w:rPr>
        <w:t>Subject;</w:t>
      </w:r>
      <w:proofErr w:type="gramEnd"/>
    </w:p>
    <w:p w14:paraId="234AB532"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assistance as requested by the Controller following any Data Loss </w:t>
      </w:r>
      <w:proofErr w:type="gramStart"/>
      <w:r w:rsidRPr="009E1B2B">
        <w:rPr>
          <w:rFonts w:ascii="Calibri" w:hAnsi="Calibri" w:cs="Arial"/>
          <w:spacing w:val="-2"/>
          <w:sz w:val="14"/>
          <w:szCs w:val="14"/>
        </w:rPr>
        <w:t>Event;</w:t>
      </w:r>
      <w:proofErr w:type="gramEnd"/>
    </w:p>
    <w:p w14:paraId="0416065A"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5BFE4D3C"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5E5ECE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the Controller determines that the processing is not </w:t>
      </w:r>
      <w:proofErr w:type="gramStart"/>
      <w:r w:rsidRPr="009E1B2B">
        <w:rPr>
          <w:rFonts w:ascii="Calibri" w:hAnsi="Calibri" w:cs="Arial"/>
          <w:spacing w:val="-2"/>
          <w:sz w:val="14"/>
          <w:szCs w:val="14"/>
        </w:rPr>
        <w:t>occasional;</w:t>
      </w:r>
      <w:proofErr w:type="gramEnd"/>
    </w:p>
    <w:p w14:paraId="20BD7E2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209CA4A3"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3464C33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8A262E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28B857A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306D265"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notify the Controller in writing of the intended Sub-processor and </w:t>
      </w:r>
      <w:proofErr w:type="gramStart"/>
      <w:r w:rsidRPr="009E1B2B">
        <w:rPr>
          <w:rFonts w:ascii="Calibri" w:hAnsi="Calibri" w:cs="Arial"/>
          <w:spacing w:val="-2"/>
          <w:sz w:val="14"/>
          <w:szCs w:val="14"/>
        </w:rPr>
        <w:t>processing;</w:t>
      </w:r>
      <w:proofErr w:type="gramEnd"/>
    </w:p>
    <w:p w14:paraId="77C23FC9"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obtain the written consent of the </w:t>
      </w:r>
      <w:proofErr w:type="gramStart"/>
      <w:r w:rsidRPr="009E1B2B">
        <w:rPr>
          <w:rFonts w:ascii="Calibri" w:hAnsi="Calibri" w:cs="Arial"/>
          <w:spacing w:val="-2"/>
          <w:sz w:val="14"/>
          <w:szCs w:val="14"/>
        </w:rPr>
        <w:t>Controller;</w:t>
      </w:r>
      <w:proofErr w:type="gramEnd"/>
    </w:p>
    <w:p w14:paraId="7215ECB7"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4E271B7F"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4D56AA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0C7C46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C60538"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9C32DD3"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w:t>
      </w:r>
      <w:proofErr w:type="gramStart"/>
      <w:r w:rsidRPr="009E1B2B">
        <w:rPr>
          <w:rFonts w:ascii="Calibri" w:hAnsi="Calibri" w:cs="Arial"/>
          <w:sz w:val="14"/>
          <w:szCs w:val="14"/>
        </w:rPr>
        <w:t>as a result of</w:t>
      </w:r>
      <w:proofErr w:type="gramEnd"/>
      <w:r w:rsidRPr="009E1B2B">
        <w:rPr>
          <w:rFonts w:ascii="Calibri" w:hAnsi="Calibri" w:cs="Arial"/>
          <w:sz w:val="14"/>
          <w:szCs w:val="14"/>
        </w:rPr>
        <w:t xml:space="preserve"> any breach by the Contractor of this clause.</w:t>
      </w:r>
    </w:p>
    <w:p w14:paraId="4FC1FAD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Delegation &amp; </w:t>
      </w:r>
      <w:proofErr w:type="gramStart"/>
      <w:r w:rsidRPr="006245C4">
        <w:rPr>
          <w:rFonts w:ascii="Calibri" w:hAnsi="Calibri" w:cs="Calibri"/>
          <w:b/>
          <w:spacing w:val="-3"/>
          <w:kern w:val="24"/>
          <w:sz w:val="14"/>
          <w:szCs w:val="14"/>
          <w:lang w:eastAsia="en-GB"/>
        </w:rPr>
        <w:t>Third Party</w:t>
      </w:r>
      <w:proofErr w:type="gramEnd"/>
      <w:r w:rsidRPr="006245C4">
        <w:rPr>
          <w:rFonts w:ascii="Calibri" w:hAnsi="Calibri" w:cs="Calibri"/>
          <w:b/>
          <w:spacing w:val="-3"/>
          <w:kern w:val="24"/>
          <w:sz w:val="14"/>
          <w:szCs w:val="14"/>
          <w:lang w:eastAsia="en-GB"/>
        </w:rPr>
        <w:t xml:space="preserve"> Rights</w:t>
      </w:r>
    </w:p>
    <w:p w14:paraId="5FC159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178542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9"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9"/>
      <w:r w:rsidRPr="006245C4">
        <w:rPr>
          <w:rFonts w:ascii="Calibri" w:hAnsi="Calibri" w:cs="Calibri"/>
          <w:kern w:val="24"/>
          <w:sz w:val="14"/>
          <w:szCs w:val="14"/>
          <w:lang w:eastAsia="en-GB"/>
        </w:rPr>
        <w:t xml:space="preserve"> </w:t>
      </w:r>
    </w:p>
    <w:p w14:paraId="6E4E1CE0"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payment due to the sub-contractor or supplier under the sub-contract is made no later than 30 days after receipt of a valid and undisputed invoice, unless the Order requires the Consultant to make earlier payment to the sub-contractor or </w:t>
      </w:r>
      <w:proofErr w:type="gramStart"/>
      <w:r w:rsidRPr="006245C4">
        <w:rPr>
          <w:rFonts w:ascii="Calibri" w:hAnsi="Calibri" w:cs="Calibri"/>
          <w:kern w:val="24"/>
          <w:sz w:val="14"/>
          <w:szCs w:val="14"/>
          <w:lang w:eastAsia="en-GB"/>
        </w:rPr>
        <w:t>supplier;</w:t>
      </w:r>
      <w:proofErr w:type="gramEnd"/>
    </w:p>
    <w:p w14:paraId="45B6BC74"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invoices for payment submitted by the sub-contractor or supplier are considered and verified by the Consultant in a timely </w:t>
      </w:r>
      <w:proofErr w:type="gramStart"/>
      <w:r w:rsidRPr="006245C4">
        <w:rPr>
          <w:rFonts w:ascii="Calibri" w:hAnsi="Calibri" w:cs="Calibri"/>
          <w:kern w:val="24"/>
          <w:sz w:val="14"/>
          <w:szCs w:val="14"/>
          <w:lang w:eastAsia="en-GB"/>
        </w:rPr>
        <w:t>fashion;</w:t>
      </w:r>
      <w:proofErr w:type="gramEnd"/>
    </w:p>
    <w:p w14:paraId="0E688A61"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5B9175B7"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65DDC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09DF0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4B5C3B6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C6089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employment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place the parties in the position of employer or employee.  Nothing contained in this Agreement is to be so </w:t>
      </w:r>
      <w:r w:rsidRPr="006245C4">
        <w:rPr>
          <w:rFonts w:ascii="Calibri" w:hAnsi="Calibri" w:cs="Calibri"/>
          <w:kern w:val="24"/>
          <w:sz w:val="14"/>
          <w:szCs w:val="14"/>
          <w:lang w:eastAsia="en-GB"/>
        </w:rPr>
        <w:t xml:space="preserve">construed as to constitute either party to be the agent of the other.  This Agreement does not operate </w:t>
      </w:r>
      <w:proofErr w:type="gramStart"/>
      <w:r w:rsidRPr="006245C4">
        <w:rPr>
          <w:rFonts w:ascii="Calibri" w:hAnsi="Calibri" w:cs="Calibri"/>
          <w:kern w:val="24"/>
          <w:sz w:val="14"/>
          <w:szCs w:val="14"/>
          <w:lang w:eastAsia="en-GB"/>
        </w:rPr>
        <w:t>so as to</w:t>
      </w:r>
      <w:proofErr w:type="gramEnd"/>
      <w:r w:rsidRPr="006245C4">
        <w:rPr>
          <w:rFonts w:ascii="Calibri" w:hAnsi="Calibri" w:cs="Calibri"/>
          <w:kern w:val="24"/>
          <w:sz w:val="14"/>
          <w:szCs w:val="14"/>
          <w:lang w:eastAsia="en-GB"/>
        </w:rPr>
        <w:t xml:space="preserve"> create a partnership or joint venture of any kind between the parties.</w:t>
      </w:r>
    </w:p>
    <w:p w14:paraId="0E8344B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5CEF678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6763CAC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7A6851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F0971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86695D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128FCD1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any provision in this Agreement becomes void, </w:t>
      </w:r>
      <w:proofErr w:type="gramStart"/>
      <w:r w:rsidRPr="006245C4">
        <w:rPr>
          <w:rFonts w:ascii="Calibri" w:hAnsi="Calibri" w:cs="Calibri"/>
          <w:kern w:val="24"/>
          <w:sz w:val="14"/>
          <w:szCs w:val="14"/>
          <w:lang w:eastAsia="en-GB"/>
        </w:rPr>
        <w:t>voidable</w:t>
      </w:r>
      <w:proofErr w:type="gramEnd"/>
      <w:r w:rsidRPr="006245C4">
        <w:rPr>
          <w:rFonts w:ascii="Calibri" w:hAnsi="Calibri" w:cs="Calibri"/>
          <w:kern w:val="24"/>
          <w:sz w:val="14"/>
          <w:szCs w:val="14"/>
          <w:lang w:eastAsia="en-GB"/>
        </w:rPr>
        <w:t xml:space="preserv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1BB1590"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71370F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w:t>
      </w:r>
      <w:proofErr w:type="gramStart"/>
      <w:r w:rsidRPr="006245C4">
        <w:rPr>
          <w:rFonts w:ascii="Calibri" w:hAnsi="Calibri" w:cs="Calibri"/>
          <w:color w:val="000000"/>
          <w:spacing w:val="-3"/>
          <w:kern w:val="24"/>
          <w:sz w:val="14"/>
          <w:szCs w:val="14"/>
          <w:lang w:eastAsia="en-GB"/>
        </w:rPr>
        <w:t>comply at all times</w:t>
      </w:r>
      <w:proofErr w:type="gramEnd"/>
      <w:r w:rsidRPr="006245C4">
        <w:rPr>
          <w:rFonts w:ascii="Calibri" w:hAnsi="Calibri" w:cs="Calibri"/>
          <w:color w:val="000000"/>
          <w:spacing w:val="-3"/>
          <w:kern w:val="24"/>
          <w:sz w:val="14"/>
          <w:szCs w:val="14"/>
          <w:lang w:eastAsia="en-GB"/>
        </w:rPr>
        <w:t xml:space="preserve"> with the provisions of the Bribery Act 2010, in particular Section 7 thereof in relation to the conduct of its employees, or persons associated with it.  </w:t>
      </w:r>
    </w:p>
    <w:p w14:paraId="686CBB6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warrants that, </w:t>
      </w:r>
      <w:proofErr w:type="gramStart"/>
      <w:r w:rsidRPr="006245C4">
        <w:rPr>
          <w:rFonts w:ascii="Calibri" w:hAnsi="Calibri" w:cs="Calibri"/>
          <w:color w:val="000000"/>
          <w:spacing w:val="-3"/>
          <w:kern w:val="24"/>
          <w:sz w:val="14"/>
          <w:szCs w:val="14"/>
          <w:lang w:eastAsia="en-GB"/>
        </w:rPr>
        <w:t>at all times</w:t>
      </w:r>
      <w:proofErr w:type="gramEnd"/>
      <w:r w:rsidRPr="006245C4">
        <w:rPr>
          <w:rFonts w:ascii="Calibri" w:hAnsi="Calibri" w:cs="Calibri"/>
          <w:color w:val="000000"/>
          <w:spacing w:val="-3"/>
          <w:kern w:val="24"/>
          <w:sz w:val="14"/>
          <w:szCs w:val="14"/>
          <w:lang w:eastAsia="en-GB"/>
        </w:rPr>
        <w:t>,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E5ECA5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50"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50"/>
    </w:p>
    <w:p w14:paraId="0586517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F009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1"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51"/>
    </w:p>
    <w:p w14:paraId="6FA8D04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2"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52"/>
    </w:p>
    <w:p w14:paraId="3A4B4C1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75B425B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3" w:name="_Ref431303596"/>
      <w:r w:rsidRPr="006245C4">
        <w:rPr>
          <w:rFonts w:ascii="Calibri" w:hAnsi="Calibri" w:cs="Calibri"/>
          <w:b/>
          <w:spacing w:val="-3"/>
          <w:kern w:val="24"/>
          <w:sz w:val="14"/>
          <w:szCs w:val="14"/>
          <w:lang w:eastAsia="en-GB"/>
        </w:rPr>
        <w:t>Freedom of Information</w:t>
      </w:r>
      <w:bookmarkEnd w:id="47"/>
      <w:bookmarkEnd w:id="53"/>
    </w:p>
    <w:p w14:paraId="1B18B3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London Councils receives a request in connection with the Freedom of Information Act 2000 or the Environmental Information Regulations 2004:</w:t>
      </w:r>
    </w:p>
    <w:p w14:paraId="1DB4C2C4"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3AA08FE7"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CBD5B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476540C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127363B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54"/>
    </w:p>
    <w:p w14:paraId="6FC5579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0BF37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2B06B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this Agreement requires any particular education and/or skills training to be made available and/or undertaken as part of the Services, the Consultant will ensure that it is made available or undertaken. Where there is no such </w:t>
      </w:r>
      <w:proofErr w:type="gramStart"/>
      <w:r w:rsidRPr="006245C4">
        <w:rPr>
          <w:rFonts w:ascii="Calibri" w:hAnsi="Calibri" w:cs="Calibri"/>
          <w:kern w:val="24"/>
          <w:sz w:val="14"/>
          <w:szCs w:val="14"/>
          <w:lang w:eastAsia="en-GB"/>
        </w:rPr>
        <w:t>particular requirement</w:t>
      </w:r>
      <w:proofErr w:type="gramEnd"/>
      <w:r w:rsidRPr="006245C4">
        <w:rPr>
          <w:rFonts w:ascii="Calibri" w:hAnsi="Calibri" w:cs="Calibri"/>
          <w:kern w:val="24"/>
          <w:sz w:val="14"/>
          <w:szCs w:val="14"/>
          <w:lang w:eastAsia="en-GB"/>
        </w:rPr>
        <w:t>, the Consultant is encouraged by London Councils to ensure that appropriate training and opportunities for education, including (if appropriate) the provision of Apprenticeships, is available to its employees.</w:t>
      </w:r>
    </w:p>
    <w:p w14:paraId="052A554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4151C8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5" w:name="_Ref431303636"/>
      <w:r w:rsidRPr="006245C4">
        <w:rPr>
          <w:rFonts w:ascii="Calibri" w:hAnsi="Calibri" w:cs="Calibri"/>
          <w:b/>
          <w:spacing w:val="-3"/>
          <w:kern w:val="24"/>
          <w:sz w:val="14"/>
          <w:szCs w:val="14"/>
          <w:lang w:eastAsia="en-GB"/>
        </w:rPr>
        <w:t>Audit</w:t>
      </w:r>
      <w:bookmarkEnd w:id="48"/>
      <w:bookmarkEnd w:id="55"/>
    </w:p>
    <w:p w14:paraId="78F3CA7E"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During the course of</w:t>
      </w:r>
      <w:proofErr w:type="gramEnd"/>
      <w:r w:rsidRPr="006245C4">
        <w:rPr>
          <w:rFonts w:ascii="Calibri" w:hAnsi="Calibri" w:cs="Calibri"/>
          <w:kern w:val="24"/>
          <w:sz w:val="14"/>
          <w:szCs w:val="14"/>
          <w:lang w:eastAsia="en-GB"/>
        </w:rPr>
        <w:t xml:space="preserve"> the Services and for the Limitation Period, London Councils may conduct or be subject to an audit for the following purposes:</w:t>
      </w:r>
    </w:p>
    <w:p w14:paraId="3BAC3C1C"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of the fees paid to the Consultant (and proposed or actual variations to it in accordance with this Agreement) and/or the costs of all suppliers (including sub-contractors) for the </w:t>
      </w:r>
      <w:proofErr w:type="gramStart"/>
      <w:r w:rsidRPr="006245C4">
        <w:rPr>
          <w:rFonts w:ascii="Calibri" w:hAnsi="Calibri" w:cs="Calibri"/>
          <w:spacing w:val="-3"/>
          <w:kern w:val="24"/>
          <w:sz w:val="14"/>
          <w:szCs w:val="14"/>
          <w:lang w:eastAsia="en-GB"/>
        </w:rPr>
        <w:t>Services;</w:t>
      </w:r>
      <w:proofErr w:type="gramEnd"/>
    </w:p>
    <w:p w14:paraId="598ACD38"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the integrity, confidentiality and security of any data relating to London </w:t>
      </w:r>
      <w:proofErr w:type="gramStart"/>
      <w:r w:rsidRPr="006245C4">
        <w:rPr>
          <w:rFonts w:ascii="Calibri" w:hAnsi="Calibri" w:cs="Calibri"/>
          <w:spacing w:val="-3"/>
          <w:kern w:val="24"/>
          <w:sz w:val="14"/>
          <w:szCs w:val="14"/>
          <w:lang w:eastAsia="en-GB"/>
        </w:rPr>
        <w:t>Councils;</w:t>
      </w:r>
      <w:proofErr w:type="gramEnd"/>
    </w:p>
    <w:p w14:paraId="3CEFCF6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the Consultant's compliance with the Data Protection Act 1998 or any other applicable </w:t>
      </w:r>
      <w:proofErr w:type="gramStart"/>
      <w:r w:rsidRPr="006245C4">
        <w:rPr>
          <w:rFonts w:ascii="Calibri" w:hAnsi="Calibri" w:cs="Calibri"/>
          <w:spacing w:val="-3"/>
          <w:kern w:val="24"/>
          <w:sz w:val="14"/>
          <w:szCs w:val="14"/>
          <w:lang w:eastAsia="en-GB"/>
        </w:rPr>
        <w:t>legislation;</w:t>
      </w:r>
      <w:proofErr w:type="gramEnd"/>
    </w:p>
    <w:p w14:paraId="56F3CDF9"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records created during the course of the </w:t>
      </w:r>
      <w:proofErr w:type="gramStart"/>
      <w:r w:rsidRPr="006245C4">
        <w:rPr>
          <w:rFonts w:ascii="Calibri" w:hAnsi="Calibri" w:cs="Calibri"/>
          <w:spacing w:val="-3"/>
          <w:kern w:val="24"/>
          <w:sz w:val="14"/>
          <w:szCs w:val="14"/>
          <w:lang w:eastAsia="en-GB"/>
        </w:rPr>
        <w:t>Services;</w:t>
      </w:r>
      <w:proofErr w:type="gramEnd"/>
    </w:p>
    <w:p w14:paraId="6231AE75"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w:t>
      </w:r>
      <w:proofErr w:type="gramStart"/>
      <w:r w:rsidRPr="006245C4">
        <w:rPr>
          <w:rFonts w:ascii="Calibri" w:hAnsi="Calibri" w:cs="Calibri"/>
          <w:spacing w:val="-3"/>
          <w:kern w:val="24"/>
          <w:sz w:val="14"/>
          <w:szCs w:val="14"/>
          <w:lang w:eastAsia="en-GB"/>
        </w:rPr>
        <w:t>Services;</w:t>
      </w:r>
      <w:proofErr w:type="gramEnd"/>
      <w:r w:rsidRPr="006245C4">
        <w:rPr>
          <w:rFonts w:ascii="Calibri" w:hAnsi="Calibri" w:cs="Calibri"/>
          <w:spacing w:val="-3"/>
          <w:kern w:val="24"/>
          <w:sz w:val="14"/>
          <w:szCs w:val="14"/>
          <w:lang w:eastAsia="en-GB"/>
        </w:rPr>
        <w:t xml:space="preserve"> </w:t>
      </w:r>
    </w:p>
    <w:p w14:paraId="26FEB90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w:t>
      </w:r>
      <w:proofErr w:type="gramStart"/>
      <w:r w:rsidRPr="006245C4">
        <w:rPr>
          <w:rFonts w:ascii="Calibri" w:hAnsi="Calibri" w:cs="Calibri"/>
          <w:spacing w:val="-3"/>
          <w:kern w:val="24"/>
          <w:sz w:val="14"/>
          <w:szCs w:val="14"/>
          <w:lang w:eastAsia="en-GB"/>
        </w:rPr>
        <w:t>accounts;</w:t>
      </w:r>
      <w:proofErr w:type="gramEnd"/>
      <w:r w:rsidRPr="006245C4">
        <w:rPr>
          <w:rFonts w:ascii="Calibri" w:hAnsi="Calibri" w:cs="Calibri"/>
          <w:spacing w:val="-3"/>
          <w:kern w:val="24"/>
          <w:sz w:val="14"/>
          <w:szCs w:val="14"/>
          <w:lang w:eastAsia="en-GB"/>
        </w:rPr>
        <w:t xml:space="preserve"> </w:t>
      </w:r>
    </w:p>
    <w:p w14:paraId="150C8142"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1BC77A4D"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4EAB8DB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2668E36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20E991A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B86AC2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all information requested by the above persons within the permitted scope of the </w:t>
      </w:r>
      <w:proofErr w:type="gramStart"/>
      <w:r w:rsidRPr="006245C4">
        <w:rPr>
          <w:rFonts w:ascii="Calibri" w:hAnsi="Calibri" w:cs="Calibri"/>
          <w:spacing w:val="-3"/>
          <w:kern w:val="24"/>
          <w:sz w:val="14"/>
          <w:szCs w:val="14"/>
          <w:lang w:eastAsia="en-GB"/>
        </w:rPr>
        <w:t>audit;</w:t>
      </w:r>
      <w:proofErr w:type="gramEnd"/>
    </w:p>
    <w:p w14:paraId="38885719"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182339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5B0336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55EE59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449B5E6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178148E6"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w:t>
      </w:r>
      <w:proofErr w:type="gramStart"/>
      <w:r w:rsidRPr="006245C4">
        <w:rPr>
          <w:rFonts w:ascii="Calibri" w:hAnsi="Calibri" w:cs="Calibri"/>
          <w:spacing w:val="-3"/>
          <w:kern w:val="24"/>
          <w:sz w:val="14"/>
          <w:szCs w:val="14"/>
          <w:lang w:eastAsia="en-GB"/>
        </w:rPr>
        <w:t>information;</w:t>
      </w:r>
      <w:proofErr w:type="gramEnd"/>
      <w:r w:rsidRPr="006245C4">
        <w:rPr>
          <w:rFonts w:ascii="Calibri" w:hAnsi="Calibri" w:cs="Calibri"/>
          <w:spacing w:val="-3"/>
          <w:kern w:val="24"/>
          <w:sz w:val="14"/>
          <w:szCs w:val="14"/>
          <w:lang w:eastAsia="en-GB"/>
        </w:rPr>
        <w:t xml:space="preserve"> </w:t>
      </w:r>
    </w:p>
    <w:p w14:paraId="55D64AD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1902D9A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D65901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6" w:name="_Ref431285571"/>
      <w:bookmarkStart w:id="57" w:name="_Ref431285787"/>
      <w:r w:rsidRPr="006245C4">
        <w:rPr>
          <w:rFonts w:ascii="Calibri" w:hAnsi="Calibri" w:cs="Calibri"/>
          <w:b/>
          <w:spacing w:val="-3"/>
          <w:kern w:val="24"/>
          <w:sz w:val="14"/>
          <w:szCs w:val="14"/>
          <w:lang w:eastAsia="en-GB"/>
        </w:rPr>
        <w:t>Termination</w:t>
      </w:r>
      <w:bookmarkEnd w:id="56"/>
      <w:r w:rsidRPr="006245C4">
        <w:rPr>
          <w:rFonts w:ascii="Calibri" w:hAnsi="Calibri" w:cs="Calibri"/>
          <w:b/>
          <w:spacing w:val="-3"/>
          <w:kern w:val="24"/>
          <w:sz w:val="14"/>
          <w:szCs w:val="14"/>
          <w:lang w:eastAsia="en-GB"/>
        </w:rPr>
        <w:t xml:space="preserve"> </w:t>
      </w:r>
    </w:p>
    <w:p w14:paraId="5C54F4A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423A9D02"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w:t>
      </w:r>
      <w:proofErr w:type="gramStart"/>
      <w:r w:rsidRPr="006245C4">
        <w:rPr>
          <w:rFonts w:ascii="Calibri" w:hAnsi="Calibri" w:cs="Calibri"/>
          <w:spacing w:val="-3"/>
          <w:kern w:val="24"/>
          <w:sz w:val="14"/>
          <w:szCs w:val="14"/>
          <w:lang w:eastAsia="en-GB"/>
        </w:rPr>
        <w:t>Officer;</w:t>
      </w:r>
      <w:proofErr w:type="gramEnd"/>
      <w:r w:rsidRPr="006245C4">
        <w:rPr>
          <w:rFonts w:ascii="Calibri" w:hAnsi="Calibri" w:cs="Calibri"/>
          <w:spacing w:val="-3"/>
          <w:kern w:val="24"/>
          <w:sz w:val="14"/>
          <w:szCs w:val="14"/>
          <w:lang w:eastAsia="en-GB"/>
        </w:rPr>
        <w:t xml:space="preserve"> </w:t>
      </w:r>
    </w:p>
    <w:p w14:paraId="5DA6369B"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w:t>
      </w:r>
      <w:proofErr w:type="gramStart"/>
      <w:r w:rsidRPr="006245C4">
        <w:rPr>
          <w:rFonts w:ascii="Calibri" w:hAnsi="Calibri" w:cs="Calibri"/>
          <w:spacing w:val="-3"/>
          <w:kern w:val="24"/>
          <w:sz w:val="14"/>
          <w:szCs w:val="14"/>
          <w:lang w:eastAsia="en-GB"/>
        </w:rPr>
        <w:t>Policies;</w:t>
      </w:r>
      <w:proofErr w:type="gramEnd"/>
      <w:r w:rsidRPr="006245C4">
        <w:rPr>
          <w:rFonts w:ascii="Calibri" w:hAnsi="Calibri" w:cs="Calibri"/>
          <w:spacing w:val="-3"/>
          <w:kern w:val="24"/>
          <w:sz w:val="14"/>
          <w:szCs w:val="14"/>
          <w:lang w:eastAsia="en-GB"/>
        </w:rPr>
        <w:t xml:space="preserve"> </w:t>
      </w:r>
    </w:p>
    <w:p w14:paraId="4C89D33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5E77D47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61DE4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w:t>
      </w:r>
      <w:proofErr w:type="gramStart"/>
      <w:r w:rsidRPr="006245C4">
        <w:rPr>
          <w:rFonts w:ascii="Calibri" w:hAnsi="Calibri" w:cs="Calibri"/>
          <w:spacing w:val="-3"/>
          <w:kern w:val="24"/>
          <w:sz w:val="14"/>
          <w:szCs w:val="14"/>
          <w:lang w:eastAsia="en-GB"/>
        </w:rPr>
        <w:t>parties;</w:t>
      </w:r>
      <w:proofErr w:type="gramEnd"/>
      <w:r w:rsidRPr="006245C4">
        <w:rPr>
          <w:rFonts w:ascii="Calibri" w:hAnsi="Calibri" w:cs="Calibri"/>
          <w:spacing w:val="-3"/>
          <w:kern w:val="24"/>
          <w:sz w:val="14"/>
          <w:szCs w:val="14"/>
          <w:lang w:eastAsia="en-GB"/>
        </w:rPr>
        <w:t xml:space="preserve"> </w:t>
      </w:r>
    </w:p>
    <w:p w14:paraId="33D38FC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w:t>
      </w:r>
      <w:proofErr w:type="gramStart"/>
      <w:r w:rsidRPr="006245C4">
        <w:rPr>
          <w:rFonts w:ascii="Calibri" w:hAnsi="Calibri" w:cs="Calibri"/>
          <w:kern w:val="24"/>
          <w:sz w:val="14"/>
          <w:szCs w:val="14"/>
          <w:lang w:eastAsia="en-GB"/>
        </w:rPr>
        <w:t>Officer;</w:t>
      </w:r>
      <w:proofErr w:type="gramEnd"/>
      <w:r w:rsidRPr="006245C4">
        <w:rPr>
          <w:rFonts w:ascii="Calibri" w:hAnsi="Calibri" w:cs="Calibri"/>
          <w:kern w:val="24"/>
          <w:sz w:val="14"/>
          <w:szCs w:val="14"/>
          <w:lang w:eastAsia="en-GB"/>
        </w:rPr>
        <w:t xml:space="preserve"> </w:t>
      </w:r>
    </w:p>
    <w:p w14:paraId="563F0B73"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4BA70BE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628152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8"/>
    </w:p>
    <w:p w14:paraId="1636679D"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4031BB2A"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4EE61EE3"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6D3BC2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289359C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9" w:name="_Ref431303080"/>
      <w:r w:rsidRPr="006245C4">
        <w:rPr>
          <w:rFonts w:ascii="Calibri" w:hAnsi="Calibri" w:cs="Calibri"/>
          <w:b/>
          <w:spacing w:val="-3"/>
          <w:kern w:val="24"/>
          <w:sz w:val="14"/>
          <w:szCs w:val="14"/>
          <w:lang w:eastAsia="en-GB"/>
        </w:rPr>
        <w:t xml:space="preserve">Construction </w:t>
      </w:r>
      <w:bookmarkEnd w:id="57"/>
      <w:bookmarkEnd w:id="59"/>
      <w:r w:rsidRPr="006245C4">
        <w:rPr>
          <w:rFonts w:ascii="Calibri" w:hAnsi="Calibri" w:cs="Calibri"/>
          <w:b/>
          <w:spacing w:val="-3"/>
          <w:kern w:val="24"/>
          <w:sz w:val="14"/>
          <w:szCs w:val="14"/>
          <w:lang w:eastAsia="en-GB"/>
        </w:rPr>
        <w:t>projects</w:t>
      </w:r>
    </w:p>
    <w:p w14:paraId="37E7455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applicable, the Consultant will carry out and fulfil, in all respects, the duties of a ‘designer’ (and, if </w:t>
      </w:r>
      <w:proofErr w:type="gramStart"/>
      <w:r w:rsidRPr="006245C4">
        <w:rPr>
          <w:rFonts w:ascii="Calibri" w:hAnsi="Calibri" w:cs="Calibri"/>
          <w:kern w:val="24"/>
          <w:sz w:val="14"/>
          <w:szCs w:val="14"/>
          <w:lang w:eastAsia="en-GB"/>
        </w:rPr>
        <w:t>so</w:t>
      </w:r>
      <w:proofErr w:type="gramEnd"/>
      <w:r w:rsidRPr="006245C4">
        <w:rPr>
          <w:rFonts w:ascii="Calibri" w:hAnsi="Calibri" w:cs="Calibri"/>
          <w:kern w:val="24"/>
          <w:sz w:val="14"/>
          <w:szCs w:val="14"/>
          <w:lang w:eastAsia="en-GB"/>
        </w:rPr>
        <w:t xml:space="preserve"> indicated in the Order, as the ‘principal designer’) under the Construction (Design and Management) Regulations 2015.</w:t>
      </w:r>
    </w:p>
    <w:p w14:paraId="3E5CCB1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 the event that</w:t>
      </w:r>
      <w:proofErr w:type="gramEnd"/>
      <w:r w:rsidRPr="006245C4">
        <w:rPr>
          <w:rFonts w:ascii="Calibri" w:hAnsi="Calibri" w:cs="Calibri"/>
          <w:kern w:val="24"/>
          <w:sz w:val="14"/>
          <w:szCs w:val="14"/>
          <w:lang w:eastAsia="en-GB"/>
        </w:rPr>
        <w:t xml:space="preserve">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08E8F892"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797"/>
      <w:r w:rsidRPr="006245C4">
        <w:rPr>
          <w:rFonts w:ascii="Calibri" w:hAnsi="Calibri" w:cs="Calibri"/>
          <w:kern w:val="24"/>
          <w:sz w:val="14"/>
          <w:szCs w:val="14"/>
          <w:lang w:eastAsia="en-GB"/>
        </w:rPr>
        <w:t>Not later than 5 Working Days after the payment due date, either:</w:t>
      </w:r>
      <w:bookmarkEnd w:id="60"/>
    </w:p>
    <w:p w14:paraId="6C94B521" w14:textId="77777777"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61" w:name="_Ref431285822"/>
      <w:r w:rsidRPr="006245C4">
        <w:rPr>
          <w:rFonts w:ascii="Calibri" w:hAnsi="Calibri" w:cs="Calibri"/>
          <w:color w:val="000000"/>
          <w:kern w:val="24"/>
          <w:sz w:val="14"/>
          <w:szCs w:val="14"/>
          <w:lang w:eastAsia="en-GB"/>
        </w:rPr>
        <w:t>London Councils will give a notice to the Consultant, which confirms the following:</w:t>
      </w:r>
      <w:bookmarkEnd w:id="61"/>
    </w:p>
    <w:p w14:paraId="1FF5A6C1"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E0B0604"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77F2A15D"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62" w:name="_Ref431285836"/>
      <w:r w:rsidRPr="006245C4">
        <w:rPr>
          <w:rFonts w:ascii="Calibri" w:hAnsi="Calibri" w:cs="Calibri"/>
          <w:color w:val="000000"/>
          <w:kern w:val="24"/>
          <w:sz w:val="14"/>
          <w:szCs w:val="14"/>
          <w:lang w:eastAsia="en-GB"/>
        </w:rPr>
        <w:t>the Consultant will give a notice to London Councils confirming the following:</w:t>
      </w:r>
      <w:bookmarkEnd w:id="62"/>
    </w:p>
    <w:p w14:paraId="32256BCA"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60A4F9B9"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340D2A24"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78166B2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0F1AEE8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3"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63"/>
    </w:p>
    <w:p w14:paraId="173E501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4"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64"/>
    </w:p>
    <w:p w14:paraId="4C937D63" w14:textId="77777777"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513E228B"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57C017B2"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7F59E266"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364F61FC" w14:textId="77777777"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1E6ECF00"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5"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5"/>
    </w:p>
    <w:p w14:paraId="1C07ED4C"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77273C38"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w:t>
      </w:r>
      <w:proofErr w:type="gramStart"/>
      <w:r w:rsidRPr="006245C4">
        <w:rPr>
          <w:rFonts w:ascii="Calibri" w:hAnsi="Calibri" w:cs="Calibri"/>
          <w:color w:val="000000"/>
          <w:kern w:val="24"/>
          <w:sz w:val="14"/>
          <w:szCs w:val="14"/>
          <w:lang w:eastAsia="en-GB"/>
        </w:rPr>
        <w:t>are</w:t>
      </w:r>
      <w:proofErr w:type="gramEnd"/>
      <w:r w:rsidRPr="006245C4">
        <w:rPr>
          <w:rFonts w:ascii="Calibri" w:hAnsi="Calibri" w:cs="Calibri"/>
          <w:color w:val="000000"/>
          <w:kern w:val="24"/>
          <w:sz w:val="14"/>
          <w:szCs w:val="14"/>
          <w:lang w:eastAsia="en-GB"/>
        </w:rPr>
        <w:t xml:space="preserve"> deleted and substituted by the words </w:t>
      </w:r>
      <w:r w:rsidRPr="006245C4">
        <w:rPr>
          <w:rFonts w:ascii="Calibri" w:hAnsi="Calibri" w:cs="Calibri"/>
          <w:i/>
          <w:color w:val="000000"/>
          <w:kern w:val="24"/>
          <w:sz w:val="14"/>
          <w:szCs w:val="14"/>
          <w:lang w:eastAsia="en-GB"/>
        </w:rPr>
        <w:t>in detail.</w:t>
      </w:r>
    </w:p>
    <w:p w14:paraId="373E38B7"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69128E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7EF1CE2"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w:t>
      </w:r>
      <w:proofErr w:type="gramStart"/>
      <w:r w:rsidRPr="006245C4">
        <w:rPr>
          <w:rFonts w:ascii="Calibri" w:hAnsi="Calibri" w:cs="Calibri"/>
          <w:color w:val="000000"/>
          <w:kern w:val="24"/>
          <w:sz w:val="14"/>
          <w:szCs w:val="14"/>
          <w:lang w:eastAsia="en-GB"/>
        </w:rPr>
        <w:t>A(</w:t>
      </w:r>
      <w:proofErr w:type="gramEnd"/>
      <w:r w:rsidRPr="006245C4">
        <w:rPr>
          <w:rFonts w:ascii="Calibri" w:hAnsi="Calibri" w:cs="Calibri"/>
          <w:color w:val="000000"/>
          <w:kern w:val="24"/>
          <w:sz w:val="14"/>
          <w:szCs w:val="14"/>
          <w:lang w:eastAsia="en-GB"/>
        </w:rPr>
        <w:t>5) is inserted as follows:</w:t>
      </w:r>
    </w:p>
    <w:p w14:paraId="7B33B4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099DF83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6" w:name="_Ref431285972"/>
      <w:r w:rsidRPr="006245C4">
        <w:rPr>
          <w:rFonts w:ascii="Calibri" w:hAnsi="Calibri" w:cs="Calibri"/>
          <w:b/>
          <w:spacing w:val="-3"/>
          <w:kern w:val="24"/>
          <w:sz w:val="14"/>
          <w:szCs w:val="14"/>
          <w:lang w:eastAsia="en-GB"/>
        </w:rPr>
        <w:t>Governing Law &amp; Disputes</w:t>
      </w:r>
      <w:bookmarkEnd w:id="66"/>
    </w:p>
    <w:p w14:paraId="0C48336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48E956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3AB1FD8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B42AF0">
          <w:headerReference w:type="default" r:id="rId20"/>
          <w:footerReference w:type="default" r:id="rId21"/>
          <w:type w:val="continuous"/>
          <w:pgSz w:w="12240" w:h="15840" w:code="1"/>
          <w:pgMar w:top="537" w:right="758" w:bottom="1361" w:left="851" w:header="284" w:footer="103" w:gutter="0"/>
          <w:paperSrc w:first="7" w:other="7"/>
          <w:cols w:num="3" w:space="293"/>
          <w:noEndnote/>
          <w:titlePg/>
          <w:docGrid w:linePitch="326"/>
        </w:sectPr>
      </w:pPr>
    </w:p>
    <w:p w14:paraId="5968E87F" w14:textId="77777777" w:rsidR="003D256C" w:rsidRPr="00FE0E4D" w:rsidRDefault="003D256C" w:rsidP="00DB6599">
      <w:pPr>
        <w:spacing w:line="240" w:lineRule="exact"/>
        <w:ind w:left="-450"/>
        <w:jc w:val="both"/>
        <w:rPr>
          <w:rFonts w:ascii="Arial" w:hAnsi="Arial" w:cs="Arial"/>
          <w:color w:val="000000"/>
          <w:sz w:val="22"/>
          <w:szCs w:val="22"/>
        </w:rPr>
      </w:pPr>
    </w:p>
    <w:sectPr w:rsidR="003D256C" w:rsidRPr="00FE0E4D" w:rsidSect="00DB6599">
      <w:footerReference w:type="default" r:id="rId22"/>
      <w:headerReference w:type="first" r:id="rId23"/>
      <w:footerReference w:type="first" r:id="rId24"/>
      <w:pgSz w:w="11906" w:h="16838"/>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D0FF" w14:textId="77777777" w:rsidR="00F21BE8" w:rsidRDefault="00F21BE8">
      <w:r>
        <w:separator/>
      </w:r>
    </w:p>
  </w:endnote>
  <w:endnote w:type="continuationSeparator" w:id="0">
    <w:p w14:paraId="68428BD6" w14:textId="77777777" w:rsidR="00F21BE8" w:rsidRDefault="00F2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125680" w:rsidRPr="001600D4" w:rsidRDefault="0012568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125680" w:rsidRPr="00186C8B" w:rsidRDefault="0012568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125680" w:rsidRPr="00401541" w:rsidRDefault="0012568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125680" w:rsidRPr="005249D5" w:rsidRDefault="0012568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125680" w:rsidRPr="005249D5" w:rsidRDefault="0012568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59D0" w14:textId="77777777" w:rsidR="00125680" w:rsidRPr="001802A5" w:rsidRDefault="00125680">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125680" w:rsidRPr="001802A5" w:rsidRDefault="00125680">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125680" w:rsidRPr="001600D4" w:rsidRDefault="00125680"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125680" w:rsidRDefault="0012568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125680" w:rsidRPr="00B02DF3" w:rsidRDefault="0012568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A80" w14:textId="77777777" w:rsidR="00F21BE8" w:rsidRDefault="00F21BE8">
      <w:r>
        <w:separator/>
      </w:r>
    </w:p>
  </w:footnote>
  <w:footnote w:type="continuationSeparator" w:id="0">
    <w:p w14:paraId="3A0B2B81" w14:textId="77777777" w:rsidR="00F21BE8" w:rsidRDefault="00F2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C283" w14:textId="77777777" w:rsidR="00125680" w:rsidRDefault="001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18D7" w14:textId="77777777" w:rsidR="00125680" w:rsidRDefault="0012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125680" w:rsidRDefault="00125680" w:rsidP="009306E3">
    <w:pPr>
      <w:pStyle w:val="Header"/>
      <w:jc w:val="right"/>
    </w:pPr>
  </w:p>
  <w:p w14:paraId="05B2BB04" w14:textId="77777777" w:rsidR="00125680" w:rsidRPr="00FF1511" w:rsidRDefault="0012568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2"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9" w15:restartNumberingAfterBreak="0">
    <w:nsid w:val="1ED6269C"/>
    <w:multiLevelType w:val="hybridMultilevel"/>
    <w:tmpl w:val="AAFE8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1" w15:restartNumberingAfterBreak="0">
    <w:nsid w:val="21382191"/>
    <w:multiLevelType w:val="hybridMultilevel"/>
    <w:tmpl w:val="ED6E5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3"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4"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6" w15:restartNumberingAfterBreak="0">
    <w:nsid w:val="45F74912"/>
    <w:multiLevelType w:val="hybridMultilevel"/>
    <w:tmpl w:val="F05A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CF2DDA"/>
    <w:multiLevelType w:val="hybridMultilevel"/>
    <w:tmpl w:val="56902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4D46771"/>
    <w:multiLevelType w:val="hybridMultilevel"/>
    <w:tmpl w:val="6668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2"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7" w15:restartNumberingAfterBreak="0">
    <w:nsid w:val="7A525F56"/>
    <w:multiLevelType w:val="hybridMultilevel"/>
    <w:tmpl w:val="5C84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16cid:durableId="1274484486">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16cid:durableId="2085250211">
    <w:abstractNumId w:val="39"/>
  </w:num>
  <w:num w:numId="3" w16cid:durableId="392511070">
    <w:abstractNumId w:val="43"/>
  </w:num>
  <w:num w:numId="4" w16cid:durableId="1265071900">
    <w:abstractNumId w:val="20"/>
  </w:num>
  <w:num w:numId="5" w16cid:durableId="1511024418">
    <w:abstractNumId w:val="21"/>
  </w:num>
  <w:num w:numId="6" w16cid:durableId="1101530293">
    <w:abstractNumId w:val="34"/>
  </w:num>
  <w:num w:numId="7" w16cid:durableId="1470899698">
    <w:abstractNumId w:val="28"/>
  </w:num>
  <w:num w:numId="8" w16cid:durableId="1617132384">
    <w:abstractNumId w:val="8"/>
  </w:num>
  <w:num w:numId="9" w16cid:durableId="228734094">
    <w:abstractNumId w:val="14"/>
  </w:num>
  <w:num w:numId="10" w16cid:durableId="1753892428">
    <w:abstractNumId w:val="17"/>
  </w:num>
  <w:num w:numId="11" w16cid:durableId="1414738381">
    <w:abstractNumId w:val="0"/>
  </w:num>
  <w:num w:numId="12" w16cid:durableId="1228495943">
    <w:abstractNumId w:val="23"/>
  </w:num>
  <w:num w:numId="13" w16cid:durableId="1656493451">
    <w:abstractNumId w:val="24"/>
  </w:num>
  <w:num w:numId="14" w16cid:durableId="50227885">
    <w:abstractNumId w:val="42"/>
  </w:num>
  <w:num w:numId="15" w16cid:durableId="311718490">
    <w:abstractNumId w:val="25"/>
  </w:num>
  <w:num w:numId="16" w16cid:durableId="1836143426">
    <w:abstractNumId w:val="2"/>
  </w:num>
  <w:num w:numId="17" w16cid:durableId="1374186371">
    <w:abstractNumId w:val="32"/>
  </w:num>
  <w:num w:numId="18" w16cid:durableId="1732381263">
    <w:abstractNumId w:val="12"/>
  </w:num>
  <w:num w:numId="19" w16cid:durableId="1240597859">
    <w:abstractNumId w:val="46"/>
  </w:num>
  <w:num w:numId="20" w16cid:durableId="1319767514">
    <w:abstractNumId w:val="1"/>
  </w:num>
  <w:num w:numId="21" w16cid:durableId="1509514256">
    <w:abstractNumId w:val="38"/>
  </w:num>
  <w:num w:numId="22" w16cid:durableId="787512185">
    <w:abstractNumId w:val="16"/>
  </w:num>
  <w:num w:numId="23" w16cid:durableId="1907258533">
    <w:abstractNumId w:val="22"/>
  </w:num>
  <w:num w:numId="24" w16cid:durableId="36324394">
    <w:abstractNumId w:val="13"/>
  </w:num>
  <w:num w:numId="25" w16cid:durableId="779879529">
    <w:abstractNumId w:val="5"/>
  </w:num>
  <w:num w:numId="26" w16cid:durableId="1208836525">
    <w:abstractNumId w:val="30"/>
  </w:num>
  <w:num w:numId="27" w16cid:durableId="584992911">
    <w:abstractNumId w:val="15"/>
  </w:num>
  <w:num w:numId="28" w16cid:durableId="2046905666">
    <w:abstractNumId w:val="6"/>
  </w:num>
  <w:num w:numId="29" w16cid:durableId="38096709">
    <w:abstractNumId w:val="27"/>
  </w:num>
  <w:num w:numId="30" w16cid:durableId="386300220">
    <w:abstractNumId w:val="7"/>
  </w:num>
  <w:num w:numId="31" w16cid:durableId="741485645">
    <w:abstractNumId w:val="36"/>
  </w:num>
  <w:num w:numId="32" w16cid:durableId="1100562352">
    <w:abstractNumId w:val="3"/>
  </w:num>
  <w:num w:numId="33" w16cid:durableId="1375736354">
    <w:abstractNumId w:val="4"/>
  </w:num>
  <w:num w:numId="34" w16cid:durableId="786631140">
    <w:abstractNumId w:val="19"/>
  </w:num>
  <w:num w:numId="35" w16cid:durableId="243226008">
    <w:abstractNumId w:val="10"/>
  </w:num>
  <w:num w:numId="36" w16cid:durableId="394746192">
    <w:abstractNumId w:val="41"/>
  </w:num>
  <w:num w:numId="37" w16cid:durableId="1328679202">
    <w:abstractNumId w:val="45"/>
  </w:num>
  <w:num w:numId="38" w16cid:durableId="1356733148">
    <w:abstractNumId w:val="35"/>
  </w:num>
  <w:num w:numId="39" w16cid:durableId="123236678">
    <w:abstractNumId w:val="29"/>
  </w:num>
  <w:num w:numId="40" w16cid:durableId="1862280259">
    <w:abstractNumId w:val="48"/>
  </w:num>
  <w:num w:numId="41" w16cid:durableId="203903742">
    <w:abstractNumId w:val="44"/>
  </w:num>
  <w:num w:numId="42" w16cid:durableId="2030062860">
    <w:abstractNumId w:val="37"/>
  </w:num>
  <w:num w:numId="43" w16cid:durableId="1647778552">
    <w:abstractNumId w:val="49"/>
  </w:num>
  <w:num w:numId="44" w16cid:durableId="95565458">
    <w:abstractNumId w:val="31"/>
  </w:num>
  <w:num w:numId="45" w16cid:durableId="1228767067">
    <w:abstractNumId w:val="9"/>
  </w:num>
  <w:num w:numId="46" w16cid:durableId="319160539">
    <w:abstractNumId w:val="33"/>
  </w:num>
  <w:num w:numId="47" w16cid:durableId="795104341">
    <w:abstractNumId w:val="47"/>
  </w:num>
  <w:num w:numId="48" w16cid:durableId="823618472">
    <w:abstractNumId w:val="40"/>
  </w:num>
  <w:num w:numId="49" w16cid:durableId="1606645926">
    <w:abstractNumId w:val="26"/>
  </w:num>
  <w:num w:numId="50" w16cid:durableId="321006093">
    <w:abstractNumId w:val="11"/>
  </w:num>
  <w:num w:numId="51" w16cid:durableId="694110986">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210"/>
    <w:rsid w:val="00000B29"/>
    <w:rsid w:val="0000167E"/>
    <w:rsid w:val="00003F21"/>
    <w:rsid w:val="000044CF"/>
    <w:rsid w:val="00005494"/>
    <w:rsid w:val="00006847"/>
    <w:rsid w:val="00007622"/>
    <w:rsid w:val="00007882"/>
    <w:rsid w:val="00007CD1"/>
    <w:rsid w:val="00014274"/>
    <w:rsid w:val="00015E5B"/>
    <w:rsid w:val="000160C7"/>
    <w:rsid w:val="0002609D"/>
    <w:rsid w:val="00027700"/>
    <w:rsid w:val="000312CA"/>
    <w:rsid w:val="00034C63"/>
    <w:rsid w:val="0003563B"/>
    <w:rsid w:val="000356C7"/>
    <w:rsid w:val="000357B4"/>
    <w:rsid w:val="0003643E"/>
    <w:rsid w:val="00036749"/>
    <w:rsid w:val="00040A69"/>
    <w:rsid w:val="00041786"/>
    <w:rsid w:val="000418E0"/>
    <w:rsid w:val="00042487"/>
    <w:rsid w:val="00044AE0"/>
    <w:rsid w:val="000462BC"/>
    <w:rsid w:val="000470AD"/>
    <w:rsid w:val="00050837"/>
    <w:rsid w:val="00051B3E"/>
    <w:rsid w:val="000551F6"/>
    <w:rsid w:val="00055C12"/>
    <w:rsid w:val="00055EED"/>
    <w:rsid w:val="00062BB9"/>
    <w:rsid w:val="000641A4"/>
    <w:rsid w:val="00064663"/>
    <w:rsid w:val="00065A9E"/>
    <w:rsid w:val="000723A7"/>
    <w:rsid w:val="00073C73"/>
    <w:rsid w:val="00084C0E"/>
    <w:rsid w:val="00085C58"/>
    <w:rsid w:val="00087260"/>
    <w:rsid w:val="000901F2"/>
    <w:rsid w:val="00094869"/>
    <w:rsid w:val="0009716A"/>
    <w:rsid w:val="000A1CEB"/>
    <w:rsid w:val="000A4AA4"/>
    <w:rsid w:val="000A56D7"/>
    <w:rsid w:val="000A5B88"/>
    <w:rsid w:val="000A7039"/>
    <w:rsid w:val="000B0129"/>
    <w:rsid w:val="000B0D6F"/>
    <w:rsid w:val="000B2518"/>
    <w:rsid w:val="000B371A"/>
    <w:rsid w:val="000B5122"/>
    <w:rsid w:val="000B57A4"/>
    <w:rsid w:val="000B5E82"/>
    <w:rsid w:val="000B67CB"/>
    <w:rsid w:val="000B6F21"/>
    <w:rsid w:val="000B7FB9"/>
    <w:rsid w:val="000C1B4E"/>
    <w:rsid w:val="000C1F6B"/>
    <w:rsid w:val="000C2348"/>
    <w:rsid w:val="000C2C83"/>
    <w:rsid w:val="000C3645"/>
    <w:rsid w:val="000C601D"/>
    <w:rsid w:val="000C652D"/>
    <w:rsid w:val="000C751A"/>
    <w:rsid w:val="000C7A06"/>
    <w:rsid w:val="000D1741"/>
    <w:rsid w:val="000D1ADF"/>
    <w:rsid w:val="000D2D2B"/>
    <w:rsid w:val="000D5318"/>
    <w:rsid w:val="000D5C35"/>
    <w:rsid w:val="000E3005"/>
    <w:rsid w:val="000E3203"/>
    <w:rsid w:val="000E4D6B"/>
    <w:rsid w:val="000E736F"/>
    <w:rsid w:val="000F064E"/>
    <w:rsid w:val="000F1E70"/>
    <w:rsid w:val="000F3566"/>
    <w:rsid w:val="000F4F6E"/>
    <w:rsid w:val="000F6D31"/>
    <w:rsid w:val="000F796D"/>
    <w:rsid w:val="00107689"/>
    <w:rsid w:val="0011063C"/>
    <w:rsid w:val="00111F26"/>
    <w:rsid w:val="00114694"/>
    <w:rsid w:val="00114EA0"/>
    <w:rsid w:val="001157D3"/>
    <w:rsid w:val="001168B3"/>
    <w:rsid w:val="001248B0"/>
    <w:rsid w:val="00125680"/>
    <w:rsid w:val="001257BD"/>
    <w:rsid w:val="00126600"/>
    <w:rsid w:val="00126FA5"/>
    <w:rsid w:val="00130760"/>
    <w:rsid w:val="001318FD"/>
    <w:rsid w:val="00131C2A"/>
    <w:rsid w:val="00135395"/>
    <w:rsid w:val="00137223"/>
    <w:rsid w:val="00140B20"/>
    <w:rsid w:val="00141488"/>
    <w:rsid w:val="00143C70"/>
    <w:rsid w:val="0014690F"/>
    <w:rsid w:val="00147991"/>
    <w:rsid w:val="00147FCA"/>
    <w:rsid w:val="00151C7E"/>
    <w:rsid w:val="0015398C"/>
    <w:rsid w:val="0015586C"/>
    <w:rsid w:val="001560C5"/>
    <w:rsid w:val="001600D4"/>
    <w:rsid w:val="00160EA9"/>
    <w:rsid w:val="001611DC"/>
    <w:rsid w:val="0016123E"/>
    <w:rsid w:val="00161847"/>
    <w:rsid w:val="00161E7C"/>
    <w:rsid w:val="0016233C"/>
    <w:rsid w:val="0016356A"/>
    <w:rsid w:val="0016438B"/>
    <w:rsid w:val="0016487D"/>
    <w:rsid w:val="00165808"/>
    <w:rsid w:val="00167059"/>
    <w:rsid w:val="001729A9"/>
    <w:rsid w:val="00173047"/>
    <w:rsid w:val="00173FE0"/>
    <w:rsid w:val="0018105D"/>
    <w:rsid w:val="00182924"/>
    <w:rsid w:val="0018365A"/>
    <w:rsid w:val="0018472B"/>
    <w:rsid w:val="001856FD"/>
    <w:rsid w:val="001862C8"/>
    <w:rsid w:val="00192824"/>
    <w:rsid w:val="0019527C"/>
    <w:rsid w:val="0019720E"/>
    <w:rsid w:val="00197A2F"/>
    <w:rsid w:val="001A05C8"/>
    <w:rsid w:val="001A1160"/>
    <w:rsid w:val="001A16EC"/>
    <w:rsid w:val="001A3DAC"/>
    <w:rsid w:val="001A5A7C"/>
    <w:rsid w:val="001A6114"/>
    <w:rsid w:val="001B00D3"/>
    <w:rsid w:val="001B0748"/>
    <w:rsid w:val="001B2F4A"/>
    <w:rsid w:val="001B5D16"/>
    <w:rsid w:val="001B631C"/>
    <w:rsid w:val="001B6491"/>
    <w:rsid w:val="001C03EE"/>
    <w:rsid w:val="001C0E78"/>
    <w:rsid w:val="001C1BBD"/>
    <w:rsid w:val="001C2229"/>
    <w:rsid w:val="001C68A8"/>
    <w:rsid w:val="001D5556"/>
    <w:rsid w:val="001D78AF"/>
    <w:rsid w:val="001E0305"/>
    <w:rsid w:val="001E133F"/>
    <w:rsid w:val="001E1906"/>
    <w:rsid w:val="001E3260"/>
    <w:rsid w:val="001E4983"/>
    <w:rsid w:val="001E5A71"/>
    <w:rsid w:val="001E7B46"/>
    <w:rsid w:val="001F06ED"/>
    <w:rsid w:val="001F090B"/>
    <w:rsid w:val="001F3411"/>
    <w:rsid w:val="001F722C"/>
    <w:rsid w:val="001F79A1"/>
    <w:rsid w:val="001F7A6A"/>
    <w:rsid w:val="0020153D"/>
    <w:rsid w:val="002028F6"/>
    <w:rsid w:val="0020379F"/>
    <w:rsid w:val="00205F8B"/>
    <w:rsid w:val="00206A91"/>
    <w:rsid w:val="0020788D"/>
    <w:rsid w:val="0021054A"/>
    <w:rsid w:val="00213776"/>
    <w:rsid w:val="00214D65"/>
    <w:rsid w:val="00217B1D"/>
    <w:rsid w:val="00217C3C"/>
    <w:rsid w:val="00220220"/>
    <w:rsid w:val="00223697"/>
    <w:rsid w:val="00224F16"/>
    <w:rsid w:val="002251B6"/>
    <w:rsid w:val="002252D8"/>
    <w:rsid w:val="002271C7"/>
    <w:rsid w:val="00231BFA"/>
    <w:rsid w:val="00231DB1"/>
    <w:rsid w:val="002322BB"/>
    <w:rsid w:val="00232D78"/>
    <w:rsid w:val="00232FF6"/>
    <w:rsid w:val="00233858"/>
    <w:rsid w:val="002339A7"/>
    <w:rsid w:val="00233DBF"/>
    <w:rsid w:val="00233F09"/>
    <w:rsid w:val="00234345"/>
    <w:rsid w:val="0023498A"/>
    <w:rsid w:val="002354E2"/>
    <w:rsid w:val="002377DA"/>
    <w:rsid w:val="002402D5"/>
    <w:rsid w:val="0024311C"/>
    <w:rsid w:val="002444EE"/>
    <w:rsid w:val="00244E22"/>
    <w:rsid w:val="00247E51"/>
    <w:rsid w:val="002516DC"/>
    <w:rsid w:val="00251DFB"/>
    <w:rsid w:val="0025216C"/>
    <w:rsid w:val="002532F3"/>
    <w:rsid w:val="00257C37"/>
    <w:rsid w:val="00261E50"/>
    <w:rsid w:val="00265898"/>
    <w:rsid w:val="0027066A"/>
    <w:rsid w:val="00273F77"/>
    <w:rsid w:val="00274CB3"/>
    <w:rsid w:val="0027565D"/>
    <w:rsid w:val="00276168"/>
    <w:rsid w:val="00277196"/>
    <w:rsid w:val="00280607"/>
    <w:rsid w:val="00283F54"/>
    <w:rsid w:val="0028400B"/>
    <w:rsid w:val="00284FA5"/>
    <w:rsid w:val="00285C14"/>
    <w:rsid w:val="002907F0"/>
    <w:rsid w:val="00290931"/>
    <w:rsid w:val="0029388C"/>
    <w:rsid w:val="0029446B"/>
    <w:rsid w:val="0029523B"/>
    <w:rsid w:val="00296222"/>
    <w:rsid w:val="00297504"/>
    <w:rsid w:val="002A2968"/>
    <w:rsid w:val="002A2992"/>
    <w:rsid w:val="002A4134"/>
    <w:rsid w:val="002A6142"/>
    <w:rsid w:val="002B0167"/>
    <w:rsid w:val="002B106B"/>
    <w:rsid w:val="002B375E"/>
    <w:rsid w:val="002B7804"/>
    <w:rsid w:val="002C0559"/>
    <w:rsid w:val="002C3231"/>
    <w:rsid w:val="002C4A0D"/>
    <w:rsid w:val="002C4F62"/>
    <w:rsid w:val="002C50A9"/>
    <w:rsid w:val="002D0CC0"/>
    <w:rsid w:val="002D2737"/>
    <w:rsid w:val="002D46E3"/>
    <w:rsid w:val="002E1648"/>
    <w:rsid w:val="002E5027"/>
    <w:rsid w:val="002E63E6"/>
    <w:rsid w:val="002E6875"/>
    <w:rsid w:val="002F07C1"/>
    <w:rsid w:val="002F17D2"/>
    <w:rsid w:val="002F44E9"/>
    <w:rsid w:val="002F4629"/>
    <w:rsid w:val="002F5925"/>
    <w:rsid w:val="002F61E0"/>
    <w:rsid w:val="002F6F87"/>
    <w:rsid w:val="003017F1"/>
    <w:rsid w:val="00302F60"/>
    <w:rsid w:val="00303530"/>
    <w:rsid w:val="00305E0A"/>
    <w:rsid w:val="00311B43"/>
    <w:rsid w:val="00314ED0"/>
    <w:rsid w:val="00316073"/>
    <w:rsid w:val="00316785"/>
    <w:rsid w:val="00316790"/>
    <w:rsid w:val="00320230"/>
    <w:rsid w:val="00321B42"/>
    <w:rsid w:val="003220A1"/>
    <w:rsid w:val="0032396E"/>
    <w:rsid w:val="0033036D"/>
    <w:rsid w:val="003311DA"/>
    <w:rsid w:val="00331EF5"/>
    <w:rsid w:val="00335D9B"/>
    <w:rsid w:val="003361C2"/>
    <w:rsid w:val="003409B2"/>
    <w:rsid w:val="00341F3F"/>
    <w:rsid w:val="003451D4"/>
    <w:rsid w:val="00346D22"/>
    <w:rsid w:val="00347E09"/>
    <w:rsid w:val="00351528"/>
    <w:rsid w:val="00354537"/>
    <w:rsid w:val="00357720"/>
    <w:rsid w:val="00361208"/>
    <w:rsid w:val="003631B0"/>
    <w:rsid w:val="00364D54"/>
    <w:rsid w:val="00365362"/>
    <w:rsid w:val="003668D7"/>
    <w:rsid w:val="00366984"/>
    <w:rsid w:val="00367F19"/>
    <w:rsid w:val="00372B91"/>
    <w:rsid w:val="00373644"/>
    <w:rsid w:val="0037447B"/>
    <w:rsid w:val="003759CE"/>
    <w:rsid w:val="0038081C"/>
    <w:rsid w:val="003818A7"/>
    <w:rsid w:val="003839D2"/>
    <w:rsid w:val="00384D1C"/>
    <w:rsid w:val="00384F96"/>
    <w:rsid w:val="003857E9"/>
    <w:rsid w:val="00386986"/>
    <w:rsid w:val="00387D68"/>
    <w:rsid w:val="0039472E"/>
    <w:rsid w:val="00395610"/>
    <w:rsid w:val="00395B4D"/>
    <w:rsid w:val="00397611"/>
    <w:rsid w:val="003A5C61"/>
    <w:rsid w:val="003A6244"/>
    <w:rsid w:val="003B1FA7"/>
    <w:rsid w:val="003B2C37"/>
    <w:rsid w:val="003B3BA8"/>
    <w:rsid w:val="003B3C33"/>
    <w:rsid w:val="003B6A2D"/>
    <w:rsid w:val="003B7024"/>
    <w:rsid w:val="003C1DDC"/>
    <w:rsid w:val="003C4349"/>
    <w:rsid w:val="003C473A"/>
    <w:rsid w:val="003C7445"/>
    <w:rsid w:val="003D0464"/>
    <w:rsid w:val="003D148A"/>
    <w:rsid w:val="003D256C"/>
    <w:rsid w:val="003D3C99"/>
    <w:rsid w:val="003D583B"/>
    <w:rsid w:val="003D5DB7"/>
    <w:rsid w:val="003D67C5"/>
    <w:rsid w:val="003E01BC"/>
    <w:rsid w:val="003E2786"/>
    <w:rsid w:val="003E59A8"/>
    <w:rsid w:val="003F2D41"/>
    <w:rsid w:val="003F42BB"/>
    <w:rsid w:val="003F4692"/>
    <w:rsid w:val="003F4FA4"/>
    <w:rsid w:val="003F5603"/>
    <w:rsid w:val="003F6329"/>
    <w:rsid w:val="003F6D3C"/>
    <w:rsid w:val="00401236"/>
    <w:rsid w:val="00401541"/>
    <w:rsid w:val="00403978"/>
    <w:rsid w:val="00403CCC"/>
    <w:rsid w:val="00404825"/>
    <w:rsid w:val="004049ED"/>
    <w:rsid w:val="004066D1"/>
    <w:rsid w:val="004104A9"/>
    <w:rsid w:val="004104FD"/>
    <w:rsid w:val="00410637"/>
    <w:rsid w:val="0041105E"/>
    <w:rsid w:val="00412B53"/>
    <w:rsid w:val="00412F4F"/>
    <w:rsid w:val="00413BDB"/>
    <w:rsid w:val="004164A8"/>
    <w:rsid w:val="00416785"/>
    <w:rsid w:val="004171BB"/>
    <w:rsid w:val="00420098"/>
    <w:rsid w:val="00421B9A"/>
    <w:rsid w:val="004221FD"/>
    <w:rsid w:val="004225FE"/>
    <w:rsid w:val="00426509"/>
    <w:rsid w:val="00433AC3"/>
    <w:rsid w:val="00436BDE"/>
    <w:rsid w:val="004372D8"/>
    <w:rsid w:val="00440293"/>
    <w:rsid w:val="004437CE"/>
    <w:rsid w:val="004445E3"/>
    <w:rsid w:val="00445E32"/>
    <w:rsid w:val="00446744"/>
    <w:rsid w:val="00446E87"/>
    <w:rsid w:val="0044795E"/>
    <w:rsid w:val="00447BE5"/>
    <w:rsid w:val="0045265E"/>
    <w:rsid w:val="00452F65"/>
    <w:rsid w:val="00453DE8"/>
    <w:rsid w:val="00455A4B"/>
    <w:rsid w:val="00455E51"/>
    <w:rsid w:val="004616F5"/>
    <w:rsid w:val="00461DB3"/>
    <w:rsid w:val="0046218A"/>
    <w:rsid w:val="00462BBE"/>
    <w:rsid w:val="00465137"/>
    <w:rsid w:val="00465BE4"/>
    <w:rsid w:val="00465E27"/>
    <w:rsid w:val="004703B8"/>
    <w:rsid w:val="004713B9"/>
    <w:rsid w:val="004726CD"/>
    <w:rsid w:val="00474AC1"/>
    <w:rsid w:val="00474EC5"/>
    <w:rsid w:val="004776C2"/>
    <w:rsid w:val="00480295"/>
    <w:rsid w:val="00481D91"/>
    <w:rsid w:val="0048422C"/>
    <w:rsid w:val="00486871"/>
    <w:rsid w:val="00487F81"/>
    <w:rsid w:val="00490CF4"/>
    <w:rsid w:val="0049121C"/>
    <w:rsid w:val="00492783"/>
    <w:rsid w:val="00492D24"/>
    <w:rsid w:val="0049446B"/>
    <w:rsid w:val="00497166"/>
    <w:rsid w:val="004A48CB"/>
    <w:rsid w:val="004A5F26"/>
    <w:rsid w:val="004A71DE"/>
    <w:rsid w:val="004A7A28"/>
    <w:rsid w:val="004B304F"/>
    <w:rsid w:val="004B365B"/>
    <w:rsid w:val="004B489F"/>
    <w:rsid w:val="004C288F"/>
    <w:rsid w:val="004C55C8"/>
    <w:rsid w:val="004C5E25"/>
    <w:rsid w:val="004C6819"/>
    <w:rsid w:val="004C6ABD"/>
    <w:rsid w:val="004D7ABA"/>
    <w:rsid w:val="004D7EC7"/>
    <w:rsid w:val="004D7FCC"/>
    <w:rsid w:val="004E076E"/>
    <w:rsid w:val="004E17C1"/>
    <w:rsid w:val="004E1A03"/>
    <w:rsid w:val="004E1E82"/>
    <w:rsid w:val="004E29FA"/>
    <w:rsid w:val="004E4200"/>
    <w:rsid w:val="004E506E"/>
    <w:rsid w:val="004E77BD"/>
    <w:rsid w:val="004E797A"/>
    <w:rsid w:val="004F1B07"/>
    <w:rsid w:val="004F2DCB"/>
    <w:rsid w:val="004F40F3"/>
    <w:rsid w:val="004F4A54"/>
    <w:rsid w:val="004F5EC1"/>
    <w:rsid w:val="004F708F"/>
    <w:rsid w:val="004F78AA"/>
    <w:rsid w:val="005012AF"/>
    <w:rsid w:val="00503398"/>
    <w:rsid w:val="005033E2"/>
    <w:rsid w:val="005049A6"/>
    <w:rsid w:val="00504AB8"/>
    <w:rsid w:val="005135EE"/>
    <w:rsid w:val="005144A1"/>
    <w:rsid w:val="005204C3"/>
    <w:rsid w:val="0052069F"/>
    <w:rsid w:val="005225E7"/>
    <w:rsid w:val="005234D6"/>
    <w:rsid w:val="0052514D"/>
    <w:rsid w:val="00526F77"/>
    <w:rsid w:val="005307EE"/>
    <w:rsid w:val="00530BE0"/>
    <w:rsid w:val="00532DE2"/>
    <w:rsid w:val="00533CC5"/>
    <w:rsid w:val="00533DD8"/>
    <w:rsid w:val="005350ED"/>
    <w:rsid w:val="00536918"/>
    <w:rsid w:val="005378A2"/>
    <w:rsid w:val="0054265E"/>
    <w:rsid w:val="00546574"/>
    <w:rsid w:val="00547608"/>
    <w:rsid w:val="005520BE"/>
    <w:rsid w:val="00553204"/>
    <w:rsid w:val="005549B7"/>
    <w:rsid w:val="0055533E"/>
    <w:rsid w:val="00557B0F"/>
    <w:rsid w:val="005613EA"/>
    <w:rsid w:val="00561594"/>
    <w:rsid w:val="0056183A"/>
    <w:rsid w:val="005650F2"/>
    <w:rsid w:val="00566614"/>
    <w:rsid w:val="00571965"/>
    <w:rsid w:val="00572055"/>
    <w:rsid w:val="00572B09"/>
    <w:rsid w:val="00573E95"/>
    <w:rsid w:val="00575556"/>
    <w:rsid w:val="00577604"/>
    <w:rsid w:val="00580AF8"/>
    <w:rsid w:val="0058190A"/>
    <w:rsid w:val="00581EBD"/>
    <w:rsid w:val="00583C26"/>
    <w:rsid w:val="0058418E"/>
    <w:rsid w:val="00585599"/>
    <w:rsid w:val="005878DA"/>
    <w:rsid w:val="00591E8F"/>
    <w:rsid w:val="00595061"/>
    <w:rsid w:val="005A0360"/>
    <w:rsid w:val="005A28F0"/>
    <w:rsid w:val="005A3F11"/>
    <w:rsid w:val="005A4D25"/>
    <w:rsid w:val="005A50E4"/>
    <w:rsid w:val="005A64F2"/>
    <w:rsid w:val="005A6F1D"/>
    <w:rsid w:val="005B05C5"/>
    <w:rsid w:val="005B1AE7"/>
    <w:rsid w:val="005B642F"/>
    <w:rsid w:val="005C234E"/>
    <w:rsid w:val="005C40EF"/>
    <w:rsid w:val="005C57F7"/>
    <w:rsid w:val="005D0FE3"/>
    <w:rsid w:val="005D39FC"/>
    <w:rsid w:val="005D54F0"/>
    <w:rsid w:val="005D6140"/>
    <w:rsid w:val="005D6C90"/>
    <w:rsid w:val="005E0AFE"/>
    <w:rsid w:val="005E149A"/>
    <w:rsid w:val="005E2A8F"/>
    <w:rsid w:val="005E3721"/>
    <w:rsid w:val="005E7906"/>
    <w:rsid w:val="005F0B20"/>
    <w:rsid w:val="005F1057"/>
    <w:rsid w:val="005F3A46"/>
    <w:rsid w:val="005F4252"/>
    <w:rsid w:val="005F592E"/>
    <w:rsid w:val="00600932"/>
    <w:rsid w:val="00601136"/>
    <w:rsid w:val="0060502E"/>
    <w:rsid w:val="006052D2"/>
    <w:rsid w:val="006053A1"/>
    <w:rsid w:val="006131F4"/>
    <w:rsid w:val="00614DBA"/>
    <w:rsid w:val="006151C9"/>
    <w:rsid w:val="00615863"/>
    <w:rsid w:val="00620B5A"/>
    <w:rsid w:val="0062263C"/>
    <w:rsid w:val="006245C4"/>
    <w:rsid w:val="00624B20"/>
    <w:rsid w:val="00625084"/>
    <w:rsid w:val="006258BC"/>
    <w:rsid w:val="00627E49"/>
    <w:rsid w:val="006313D5"/>
    <w:rsid w:val="00631E7C"/>
    <w:rsid w:val="0063407E"/>
    <w:rsid w:val="0063640F"/>
    <w:rsid w:val="006365C4"/>
    <w:rsid w:val="00637B0E"/>
    <w:rsid w:val="00640979"/>
    <w:rsid w:val="00642382"/>
    <w:rsid w:val="00642D84"/>
    <w:rsid w:val="006440B5"/>
    <w:rsid w:val="00650582"/>
    <w:rsid w:val="00651C5C"/>
    <w:rsid w:val="006522AC"/>
    <w:rsid w:val="00653AC7"/>
    <w:rsid w:val="00655047"/>
    <w:rsid w:val="00655240"/>
    <w:rsid w:val="0065562E"/>
    <w:rsid w:val="006612FD"/>
    <w:rsid w:val="00663035"/>
    <w:rsid w:val="00663AFE"/>
    <w:rsid w:val="00664D14"/>
    <w:rsid w:val="00666EA5"/>
    <w:rsid w:val="006679CC"/>
    <w:rsid w:val="00667C91"/>
    <w:rsid w:val="00670FBD"/>
    <w:rsid w:val="006739B1"/>
    <w:rsid w:val="006769A9"/>
    <w:rsid w:val="0068219D"/>
    <w:rsid w:val="006849A2"/>
    <w:rsid w:val="00684D9B"/>
    <w:rsid w:val="006852B0"/>
    <w:rsid w:val="00685AE3"/>
    <w:rsid w:val="00686609"/>
    <w:rsid w:val="00690D37"/>
    <w:rsid w:val="00690F97"/>
    <w:rsid w:val="006935BB"/>
    <w:rsid w:val="006938C7"/>
    <w:rsid w:val="006975A6"/>
    <w:rsid w:val="006A0281"/>
    <w:rsid w:val="006A1F8B"/>
    <w:rsid w:val="006A294B"/>
    <w:rsid w:val="006A59B3"/>
    <w:rsid w:val="006A68E0"/>
    <w:rsid w:val="006A7D2C"/>
    <w:rsid w:val="006B1283"/>
    <w:rsid w:val="006B1862"/>
    <w:rsid w:val="006B787B"/>
    <w:rsid w:val="006C0545"/>
    <w:rsid w:val="006C0926"/>
    <w:rsid w:val="006C0C0F"/>
    <w:rsid w:val="006C22CE"/>
    <w:rsid w:val="006C2C01"/>
    <w:rsid w:val="006C3BB6"/>
    <w:rsid w:val="006C5935"/>
    <w:rsid w:val="006D12B9"/>
    <w:rsid w:val="006D1CD8"/>
    <w:rsid w:val="006D4B37"/>
    <w:rsid w:val="006D5A83"/>
    <w:rsid w:val="006D5BD0"/>
    <w:rsid w:val="006D5D70"/>
    <w:rsid w:val="006E0BF7"/>
    <w:rsid w:val="006E136C"/>
    <w:rsid w:val="006E49F5"/>
    <w:rsid w:val="006E4AE9"/>
    <w:rsid w:val="006E6037"/>
    <w:rsid w:val="006F225F"/>
    <w:rsid w:val="006F3900"/>
    <w:rsid w:val="006F493E"/>
    <w:rsid w:val="006F4989"/>
    <w:rsid w:val="006F51D0"/>
    <w:rsid w:val="006F7757"/>
    <w:rsid w:val="006F7B8C"/>
    <w:rsid w:val="00701653"/>
    <w:rsid w:val="00702A85"/>
    <w:rsid w:val="007030E3"/>
    <w:rsid w:val="007061B6"/>
    <w:rsid w:val="0070646A"/>
    <w:rsid w:val="0071061D"/>
    <w:rsid w:val="007142AE"/>
    <w:rsid w:val="00715C61"/>
    <w:rsid w:val="007212CE"/>
    <w:rsid w:val="00725EE1"/>
    <w:rsid w:val="00727542"/>
    <w:rsid w:val="00730E70"/>
    <w:rsid w:val="00731DBF"/>
    <w:rsid w:val="007323EC"/>
    <w:rsid w:val="00732E6D"/>
    <w:rsid w:val="0073336A"/>
    <w:rsid w:val="0073403F"/>
    <w:rsid w:val="00734699"/>
    <w:rsid w:val="00737E4B"/>
    <w:rsid w:val="00742DA6"/>
    <w:rsid w:val="007439A0"/>
    <w:rsid w:val="0074415D"/>
    <w:rsid w:val="00745396"/>
    <w:rsid w:val="0074756E"/>
    <w:rsid w:val="007508D3"/>
    <w:rsid w:val="00754A9E"/>
    <w:rsid w:val="00756DEB"/>
    <w:rsid w:val="00756EE7"/>
    <w:rsid w:val="0076040B"/>
    <w:rsid w:val="00761895"/>
    <w:rsid w:val="00761FA0"/>
    <w:rsid w:val="00762307"/>
    <w:rsid w:val="00764928"/>
    <w:rsid w:val="00764F71"/>
    <w:rsid w:val="00765572"/>
    <w:rsid w:val="00765FD4"/>
    <w:rsid w:val="00767677"/>
    <w:rsid w:val="00773D42"/>
    <w:rsid w:val="00774DF8"/>
    <w:rsid w:val="00776248"/>
    <w:rsid w:val="00780533"/>
    <w:rsid w:val="00782866"/>
    <w:rsid w:val="00782FD2"/>
    <w:rsid w:val="007838C1"/>
    <w:rsid w:val="00783AFA"/>
    <w:rsid w:val="00784460"/>
    <w:rsid w:val="00784DD6"/>
    <w:rsid w:val="007865DC"/>
    <w:rsid w:val="00790C39"/>
    <w:rsid w:val="007917D5"/>
    <w:rsid w:val="00792C64"/>
    <w:rsid w:val="007935C7"/>
    <w:rsid w:val="00793FFC"/>
    <w:rsid w:val="007A0172"/>
    <w:rsid w:val="007A120E"/>
    <w:rsid w:val="007A2B8D"/>
    <w:rsid w:val="007A3591"/>
    <w:rsid w:val="007B550B"/>
    <w:rsid w:val="007C0002"/>
    <w:rsid w:val="007C0EE8"/>
    <w:rsid w:val="007C159F"/>
    <w:rsid w:val="007C23E7"/>
    <w:rsid w:val="007C36ED"/>
    <w:rsid w:val="007C3AC0"/>
    <w:rsid w:val="007C4F1A"/>
    <w:rsid w:val="007C5A75"/>
    <w:rsid w:val="007C6670"/>
    <w:rsid w:val="007D08FC"/>
    <w:rsid w:val="007D3EB2"/>
    <w:rsid w:val="007D533A"/>
    <w:rsid w:val="007D61E8"/>
    <w:rsid w:val="007D72CC"/>
    <w:rsid w:val="007D793F"/>
    <w:rsid w:val="007E0263"/>
    <w:rsid w:val="007E0507"/>
    <w:rsid w:val="007E0F6F"/>
    <w:rsid w:val="007E21B7"/>
    <w:rsid w:val="007E3A39"/>
    <w:rsid w:val="007E7475"/>
    <w:rsid w:val="007F0DD0"/>
    <w:rsid w:val="007F56C8"/>
    <w:rsid w:val="007F668C"/>
    <w:rsid w:val="007F6B32"/>
    <w:rsid w:val="0080060A"/>
    <w:rsid w:val="0080346B"/>
    <w:rsid w:val="00805551"/>
    <w:rsid w:val="00805A32"/>
    <w:rsid w:val="008076E7"/>
    <w:rsid w:val="00811E9C"/>
    <w:rsid w:val="00812CDC"/>
    <w:rsid w:val="008145D6"/>
    <w:rsid w:val="008218B6"/>
    <w:rsid w:val="008222BD"/>
    <w:rsid w:val="008310DA"/>
    <w:rsid w:val="00831B9D"/>
    <w:rsid w:val="008320A0"/>
    <w:rsid w:val="00833976"/>
    <w:rsid w:val="0083687E"/>
    <w:rsid w:val="00836E30"/>
    <w:rsid w:val="00840740"/>
    <w:rsid w:val="00840BF3"/>
    <w:rsid w:val="00842878"/>
    <w:rsid w:val="00843CCB"/>
    <w:rsid w:val="00846431"/>
    <w:rsid w:val="0085014B"/>
    <w:rsid w:val="00850C34"/>
    <w:rsid w:val="008542C0"/>
    <w:rsid w:val="00856D96"/>
    <w:rsid w:val="00860F62"/>
    <w:rsid w:val="00867EB3"/>
    <w:rsid w:val="008713ED"/>
    <w:rsid w:val="00872FDF"/>
    <w:rsid w:val="008743EC"/>
    <w:rsid w:val="008765F7"/>
    <w:rsid w:val="00876769"/>
    <w:rsid w:val="00877250"/>
    <w:rsid w:val="00877E73"/>
    <w:rsid w:val="00891243"/>
    <w:rsid w:val="00892C38"/>
    <w:rsid w:val="008969C1"/>
    <w:rsid w:val="00896F20"/>
    <w:rsid w:val="008A2941"/>
    <w:rsid w:val="008A3B84"/>
    <w:rsid w:val="008A3D8D"/>
    <w:rsid w:val="008A5C1C"/>
    <w:rsid w:val="008A78F7"/>
    <w:rsid w:val="008B003B"/>
    <w:rsid w:val="008B07A5"/>
    <w:rsid w:val="008B2C47"/>
    <w:rsid w:val="008B79F8"/>
    <w:rsid w:val="008C0CF3"/>
    <w:rsid w:val="008C33CA"/>
    <w:rsid w:val="008C39A1"/>
    <w:rsid w:val="008C4802"/>
    <w:rsid w:val="008C540F"/>
    <w:rsid w:val="008C652B"/>
    <w:rsid w:val="008E1370"/>
    <w:rsid w:val="008E13F6"/>
    <w:rsid w:val="008E58E9"/>
    <w:rsid w:val="008E59E6"/>
    <w:rsid w:val="008E5DF2"/>
    <w:rsid w:val="008F30F9"/>
    <w:rsid w:val="008F3AB2"/>
    <w:rsid w:val="00900625"/>
    <w:rsid w:val="00901A02"/>
    <w:rsid w:val="00902A08"/>
    <w:rsid w:val="00903278"/>
    <w:rsid w:val="009047A9"/>
    <w:rsid w:val="00906A6F"/>
    <w:rsid w:val="00906DC3"/>
    <w:rsid w:val="0091491D"/>
    <w:rsid w:val="00914F22"/>
    <w:rsid w:val="0091550B"/>
    <w:rsid w:val="00921912"/>
    <w:rsid w:val="009234CF"/>
    <w:rsid w:val="009306E3"/>
    <w:rsid w:val="00935628"/>
    <w:rsid w:val="009369E9"/>
    <w:rsid w:val="00937939"/>
    <w:rsid w:val="00942CF5"/>
    <w:rsid w:val="00942D1E"/>
    <w:rsid w:val="009436A6"/>
    <w:rsid w:val="0094585E"/>
    <w:rsid w:val="009458AC"/>
    <w:rsid w:val="00950B38"/>
    <w:rsid w:val="00950E9C"/>
    <w:rsid w:val="00950F34"/>
    <w:rsid w:val="00951B8A"/>
    <w:rsid w:val="00952B51"/>
    <w:rsid w:val="00956220"/>
    <w:rsid w:val="009573A4"/>
    <w:rsid w:val="00960154"/>
    <w:rsid w:val="00961007"/>
    <w:rsid w:val="0096163A"/>
    <w:rsid w:val="00961B8D"/>
    <w:rsid w:val="009624E5"/>
    <w:rsid w:val="00963F9C"/>
    <w:rsid w:val="00965063"/>
    <w:rsid w:val="0096514A"/>
    <w:rsid w:val="009652A9"/>
    <w:rsid w:val="0096579D"/>
    <w:rsid w:val="009676C6"/>
    <w:rsid w:val="00974F07"/>
    <w:rsid w:val="0097530E"/>
    <w:rsid w:val="009769AA"/>
    <w:rsid w:val="00980CBD"/>
    <w:rsid w:val="00981906"/>
    <w:rsid w:val="00981A1B"/>
    <w:rsid w:val="009831DE"/>
    <w:rsid w:val="00985E1C"/>
    <w:rsid w:val="00986D52"/>
    <w:rsid w:val="00987B4C"/>
    <w:rsid w:val="00990748"/>
    <w:rsid w:val="0099099E"/>
    <w:rsid w:val="009916C0"/>
    <w:rsid w:val="0099319D"/>
    <w:rsid w:val="00994CD5"/>
    <w:rsid w:val="00995626"/>
    <w:rsid w:val="009A1F23"/>
    <w:rsid w:val="009A2A3C"/>
    <w:rsid w:val="009A5255"/>
    <w:rsid w:val="009A61F6"/>
    <w:rsid w:val="009A62C5"/>
    <w:rsid w:val="009B1569"/>
    <w:rsid w:val="009B179B"/>
    <w:rsid w:val="009B2BBB"/>
    <w:rsid w:val="009B3B28"/>
    <w:rsid w:val="009C0D0B"/>
    <w:rsid w:val="009C2348"/>
    <w:rsid w:val="009C501F"/>
    <w:rsid w:val="009C651B"/>
    <w:rsid w:val="009D0823"/>
    <w:rsid w:val="009D0DB2"/>
    <w:rsid w:val="009D0F92"/>
    <w:rsid w:val="009D26FD"/>
    <w:rsid w:val="009D3D51"/>
    <w:rsid w:val="009D40DF"/>
    <w:rsid w:val="009D4453"/>
    <w:rsid w:val="009D4461"/>
    <w:rsid w:val="009D4938"/>
    <w:rsid w:val="009D4A7A"/>
    <w:rsid w:val="009D5918"/>
    <w:rsid w:val="009E06C1"/>
    <w:rsid w:val="009E1C49"/>
    <w:rsid w:val="009F4333"/>
    <w:rsid w:val="009F65BD"/>
    <w:rsid w:val="00A0616C"/>
    <w:rsid w:val="00A06A6D"/>
    <w:rsid w:val="00A108E0"/>
    <w:rsid w:val="00A10CC8"/>
    <w:rsid w:val="00A11536"/>
    <w:rsid w:val="00A11BA9"/>
    <w:rsid w:val="00A12AEE"/>
    <w:rsid w:val="00A12F61"/>
    <w:rsid w:val="00A142EA"/>
    <w:rsid w:val="00A15FB3"/>
    <w:rsid w:val="00A1611B"/>
    <w:rsid w:val="00A16549"/>
    <w:rsid w:val="00A172FC"/>
    <w:rsid w:val="00A20406"/>
    <w:rsid w:val="00A211BD"/>
    <w:rsid w:val="00A2129B"/>
    <w:rsid w:val="00A23B74"/>
    <w:rsid w:val="00A25DBE"/>
    <w:rsid w:val="00A27752"/>
    <w:rsid w:val="00A279ED"/>
    <w:rsid w:val="00A30231"/>
    <w:rsid w:val="00A30E2A"/>
    <w:rsid w:val="00A313D7"/>
    <w:rsid w:val="00A37977"/>
    <w:rsid w:val="00A37D60"/>
    <w:rsid w:val="00A41E70"/>
    <w:rsid w:val="00A41FD8"/>
    <w:rsid w:val="00A43BBF"/>
    <w:rsid w:val="00A441BE"/>
    <w:rsid w:val="00A56062"/>
    <w:rsid w:val="00A57E92"/>
    <w:rsid w:val="00A6452A"/>
    <w:rsid w:val="00A71E14"/>
    <w:rsid w:val="00A72A35"/>
    <w:rsid w:val="00A75C93"/>
    <w:rsid w:val="00A762B6"/>
    <w:rsid w:val="00A77A31"/>
    <w:rsid w:val="00A806A1"/>
    <w:rsid w:val="00A806FD"/>
    <w:rsid w:val="00A824F3"/>
    <w:rsid w:val="00A86476"/>
    <w:rsid w:val="00A86752"/>
    <w:rsid w:val="00A905FC"/>
    <w:rsid w:val="00A92DD5"/>
    <w:rsid w:val="00A934EB"/>
    <w:rsid w:val="00A93966"/>
    <w:rsid w:val="00A93981"/>
    <w:rsid w:val="00A94B0D"/>
    <w:rsid w:val="00A94D98"/>
    <w:rsid w:val="00A95267"/>
    <w:rsid w:val="00A96865"/>
    <w:rsid w:val="00A972E6"/>
    <w:rsid w:val="00AA14CE"/>
    <w:rsid w:val="00AA1BE8"/>
    <w:rsid w:val="00AA1BED"/>
    <w:rsid w:val="00AA52FF"/>
    <w:rsid w:val="00AA5D62"/>
    <w:rsid w:val="00AB760B"/>
    <w:rsid w:val="00AB7616"/>
    <w:rsid w:val="00AB7A3A"/>
    <w:rsid w:val="00AC0639"/>
    <w:rsid w:val="00AC064C"/>
    <w:rsid w:val="00AC2A68"/>
    <w:rsid w:val="00AC3B61"/>
    <w:rsid w:val="00AC53CD"/>
    <w:rsid w:val="00AC7525"/>
    <w:rsid w:val="00AD02C4"/>
    <w:rsid w:val="00AD2D21"/>
    <w:rsid w:val="00AD3095"/>
    <w:rsid w:val="00AD4700"/>
    <w:rsid w:val="00AD603A"/>
    <w:rsid w:val="00AD79FC"/>
    <w:rsid w:val="00AD7B58"/>
    <w:rsid w:val="00AD7B8E"/>
    <w:rsid w:val="00AE023C"/>
    <w:rsid w:val="00AE4A13"/>
    <w:rsid w:val="00AE6DF0"/>
    <w:rsid w:val="00AE7A0A"/>
    <w:rsid w:val="00AF021C"/>
    <w:rsid w:val="00AF3BC3"/>
    <w:rsid w:val="00AF5348"/>
    <w:rsid w:val="00AF61F7"/>
    <w:rsid w:val="00B00486"/>
    <w:rsid w:val="00B0285A"/>
    <w:rsid w:val="00B04B02"/>
    <w:rsid w:val="00B057AE"/>
    <w:rsid w:val="00B07E8B"/>
    <w:rsid w:val="00B12B6A"/>
    <w:rsid w:val="00B144E4"/>
    <w:rsid w:val="00B1464E"/>
    <w:rsid w:val="00B176AC"/>
    <w:rsid w:val="00B23EB7"/>
    <w:rsid w:val="00B27B71"/>
    <w:rsid w:val="00B31985"/>
    <w:rsid w:val="00B32839"/>
    <w:rsid w:val="00B33D93"/>
    <w:rsid w:val="00B35B6E"/>
    <w:rsid w:val="00B35B9F"/>
    <w:rsid w:val="00B36787"/>
    <w:rsid w:val="00B371AC"/>
    <w:rsid w:val="00B40706"/>
    <w:rsid w:val="00B40721"/>
    <w:rsid w:val="00B40F40"/>
    <w:rsid w:val="00B42AF0"/>
    <w:rsid w:val="00B43EED"/>
    <w:rsid w:val="00B44A8E"/>
    <w:rsid w:val="00B4562A"/>
    <w:rsid w:val="00B460DE"/>
    <w:rsid w:val="00B51D14"/>
    <w:rsid w:val="00B524F9"/>
    <w:rsid w:val="00B54B7D"/>
    <w:rsid w:val="00B54C72"/>
    <w:rsid w:val="00B60603"/>
    <w:rsid w:val="00B61BFF"/>
    <w:rsid w:val="00B663A1"/>
    <w:rsid w:val="00B668F6"/>
    <w:rsid w:val="00B67CBF"/>
    <w:rsid w:val="00B7131D"/>
    <w:rsid w:val="00B77575"/>
    <w:rsid w:val="00B83365"/>
    <w:rsid w:val="00B908D2"/>
    <w:rsid w:val="00B91F7F"/>
    <w:rsid w:val="00B9300D"/>
    <w:rsid w:val="00B9418F"/>
    <w:rsid w:val="00B95E14"/>
    <w:rsid w:val="00BA0AC4"/>
    <w:rsid w:val="00BA20E3"/>
    <w:rsid w:val="00BA4070"/>
    <w:rsid w:val="00BB1DB0"/>
    <w:rsid w:val="00BB46ED"/>
    <w:rsid w:val="00BB59DE"/>
    <w:rsid w:val="00BB5C5B"/>
    <w:rsid w:val="00BB7AC2"/>
    <w:rsid w:val="00BC189E"/>
    <w:rsid w:val="00BC290C"/>
    <w:rsid w:val="00BC311E"/>
    <w:rsid w:val="00BC7658"/>
    <w:rsid w:val="00BC7D83"/>
    <w:rsid w:val="00BD3F6A"/>
    <w:rsid w:val="00BD4010"/>
    <w:rsid w:val="00BD5EF8"/>
    <w:rsid w:val="00BE0E5C"/>
    <w:rsid w:val="00BE2741"/>
    <w:rsid w:val="00BE7ACB"/>
    <w:rsid w:val="00BF0E46"/>
    <w:rsid w:val="00BF0F3A"/>
    <w:rsid w:val="00BF1EAB"/>
    <w:rsid w:val="00BF320C"/>
    <w:rsid w:val="00BF3C13"/>
    <w:rsid w:val="00BF5A59"/>
    <w:rsid w:val="00BF7067"/>
    <w:rsid w:val="00BF716E"/>
    <w:rsid w:val="00C00143"/>
    <w:rsid w:val="00C003FC"/>
    <w:rsid w:val="00C00555"/>
    <w:rsid w:val="00C01480"/>
    <w:rsid w:val="00C023E1"/>
    <w:rsid w:val="00C02AAE"/>
    <w:rsid w:val="00C02B5D"/>
    <w:rsid w:val="00C11076"/>
    <w:rsid w:val="00C1535D"/>
    <w:rsid w:val="00C16E37"/>
    <w:rsid w:val="00C23B8D"/>
    <w:rsid w:val="00C26672"/>
    <w:rsid w:val="00C2787D"/>
    <w:rsid w:val="00C2798D"/>
    <w:rsid w:val="00C31266"/>
    <w:rsid w:val="00C352CE"/>
    <w:rsid w:val="00C40C85"/>
    <w:rsid w:val="00C419E8"/>
    <w:rsid w:val="00C4258F"/>
    <w:rsid w:val="00C451DE"/>
    <w:rsid w:val="00C45AF7"/>
    <w:rsid w:val="00C476CC"/>
    <w:rsid w:val="00C4782C"/>
    <w:rsid w:val="00C53DF1"/>
    <w:rsid w:val="00C57359"/>
    <w:rsid w:val="00C600F9"/>
    <w:rsid w:val="00C602B4"/>
    <w:rsid w:val="00C60A49"/>
    <w:rsid w:val="00C631C3"/>
    <w:rsid w:val="00C72256"/>
    <w:rsid w:val="00C723D8"/>
    <w:rsid w:val="00C73065"/>
    <w:rsid w:val="00C739F3"/>
    <w:rsid w:val="00C75B55"/>
    <w:rsid w:val="00C76EE1"/>
    <w:rsid w:val="00C80264"/>
    <w:rsid w:val="00C80395"/>
    <w:rsid w:val="00C831D1"/>
    <w:rsid w:val="00C832E7"/>
    <w:rsid w:val="00C844EB"/>
    <w:rsid w:val="00C864AC"/>
    <w:rsid w:val="00C93F8F"/>
    <w:rsid w:val="00CA588C"/>
    <w:rsid w:val="00CA7B4E"/>
    <w:rsid w:val="00CB0FA3"/>
    <w:rsid w:val="00CB2719"/>
    <w:rsid w:val="00CB705B"/>
    <w:rsid w:val="00CC00D3"/>
    <w:rsid w:val="00CC36AF"/>
    <w:rsid w:val="00CC7B38"/>
    <w:rsid w:val="00CD50A9"/>
    <w:rsid w:val="00CD5A49"/>
    <w:rsid w:val="00CD5AFD"/>
    <w:rsid w:val="00CD6068"/>
    <w:rsid w:val="00CD67E3"/>
    <w:rsid w:val="00CD7957"/>
    <w:rsid w:val="00CE0FE7"/>
    <w:rsid w:val="00CE1459"/>
    <w:rsid w:val="00CE18EE"/>
    <w:rsid w:val="00CE23CB"/>
    <w:rsid w:val="00CE2AF4"/>
    <w:rsid w:val="00CE3498"/>
    <w:rsid w:val="00CE3692"/>
    <w:rsid w:val="00CE3FC7"/>
    <w:rsid w:val="00CE5C68"/>
    <w:rsid w:val="00CF6183"/>
    <w:rsid w:val="00CF7E74"/>
    <w:rsid w:val="00D003F4"/>
    <w:rsid w:val="00D0142D"/>
    <w:rsid w:val="00D01E85"/>
    <w:rsid w:val="00D02DC0"/>
    <w:rsid w:val="00D04D1F"/>
    <w:rsid w:val="00D10CB5"/>
    <w:rsid w:val="00D11E68"/>
    <w:rsid w:val="00D13AD1"/>
    <w:rsid w:val="00D14369"/>
    <w:rsid w:val="00D143F0"/>
    <w:rsid w:val="00D152AD"/>
    <w:rsid w:val="00D20299"/>
    <w:rsid w:val="00D25217"/>
    <w:rsid w:val="00D253F0"/>
    <w:rsid w:val="00D27D76"/>
    <w:rsid w:val="00D30385"/>
    <w:rsid w:val="00D313A3"/>
    <w:rsid w:val="00D332DD"/>
    <w:rsid w:val="00D370E3"/>
    <w:rsid w:val="00D3774B"/>
    <w:rsid w:val="00D40A2D"/>
    <w:rsid w:val="00D40B1A"/>
    <w:rsid w:val="00D42500"/>
    <w:rsid w:val="00D43FA4"/>
    <w:rsid w:val="00D450F5"/>
    <w:rsid w:val="00D4562B"/>
    <w:rsid w:val="00D4728E"/>
    <w:rsid w:val="00D47D37"/>
    <w:rsid w:val="00D51945"/>
    <w:rsid w:val="00D54505"/>
    <w:rsid w:val="00D61B46"/>
    <w:rsid w:val="00D61EAF"/>
    <w:rsid w:val="00D6455A"/>
    <w:rsid w:val="00D707D4"/>
    <w:rsid w:val="00D7224B"/>
    <w:rsid w:val="00D749F2"/>
    <w:rsid w:val="00D74E91"/>
    <w:rsid w:val="00D75295"/>
    <w:rsid w:val="00D81D13"/>
    <w:rsid w:val="00D84166"/>
    <w:rsid w:val="00D85044"/>
    <w:rsid w:val="00D85EDC"/>
    <w:rsid w:val="00D90254"/>
    <w:rsid w:val="00D9207C"/>
    <w:rsid w:val="00D940E4"/>
    <w:rsid w:val="00D970DB"/>
    <w:rsid w:val="00DA08B6"/>
    <w:rsid w:val="00DA60D1"/>
    <w:rsid w:val="00DA60E8"/>
    <w:rsid w:val="00DB0F63"/>
    <w:rsid w:val="00DB2D8A"/>
    <w:rsid w:val="00DB38B5"/>
    <w:rsid w:val="00DB64D1"/>
    <w:rsid w:val="00DB6599"/>
    <w:rsid w:val="00DB67A3"/>
    <w:rsid w:val="00DB6FA6"/>
    <w:rsid w:val="00DB7275"/>
    <w:rsid w:val="00DC05E6"/>
    <w:rsid w:val="00DC13E7"/>
    <w:rsid w:val="00DC5F1E"/>
    <w:rsid w:val="00DC69AD"/>
    <w:rsid w:val="00DC73A3"/>
    <w:rsid w:val="00DC751F"/>
    <w:rsid w:val="00DC77DC"/>
    <w:rsid w:val="00DD011D"/>
    <w:rsid w:val="00DD0642"/>
    <w:rsid w:val="00DD2A64"/>
    <w:rsid w:val="00DD308F"/>
    <w:rsid w:val="00DD3115"/>
    <w:rsid w:val="00DD3649"/>
    <w:rsid w:val="00DD424F"/>
    <w:rsid w:val="00DD5266"/>
    <w:rsid w:val="00DD7537"/>
    <w:rsid w:val="00DE008C"/>
    <w:rsid w:val="00DE03F3"/>
    <w:rsid w:val="00DE041B"/>
    <w:rsid w:val="00DE0B09"/>
    <w:rsid w:val="00DE3A1C"/>
    <w:rsid w:val="00DE4001"/>
    <w:rsid w:val="00DE4C02"/>
    <w:rsid w:val="00DE682F"/>
    <w:rsid w:val="00DE7037"/>
    <w:rsid w:val="00DF13FC"/>
    <w:rsid w:val="00DF1B27"/>
    <w:rsid w:val="00DF234F"/>
    <w:rsid w:val="00DF5383"/>
    <w:rsid w:val="00DF67F5"/>
    <w:rsid w:val="00E02E94"/>
    <w:rsid w:val="00E02FA5"/>
    <w:rsid w:val="00E05076"/>
    <w:rsid w:val="00E053A9"/>
    <w:rsid w:val="00E07A5A"/>
    <w:rsid w:val="00E10C1D"/>
    <w:rsid w:val="00E147FF"/>
    <w:rsid w:val="00E15AA5"/>
    <w:rsid w:val="00E15AF1"/>
    <w:rsid w:val="00E1605F"/>
    <w:rsid w:val="00E1648E"/>
    <w:rsid w:val="00E17749"/>
    <w:rsid w:val="00E21C53"/>
    <w:rsid w:val="00E23C1B"/>
    <w:rsid w:val="00E262C6"/>
    <w:rsid w:val="00E265D4"/>
    <w:rsid w:val="00E311AC"/>
    <w:rsid w:val="00E3232E"/>
    <w:rsid w:val="00E32765"/>
    <w:rsid w:val="00E341EB"/>
    <w:rsid w:val="00E36270"/>
    <w:rsid w:val="00E36D72"/>
    <w:rsid w:val="00E40F42"/>
    <w:rsid w:val="00E41CA8"/>
    <w:rsid w:val="00E43B21"/>
    <w:rsid w:val="00E47F7D"/>
    <w:rsid w:val="00E5115F"/>
    <w:rsid w:val="00E51D2E"/>
    <w:rsid w:val="00E52E79"/>
    <w:rsid w:val="00E53560"/>
    <w:rsid w:val="00E625A3"/>
    <w:rsid w:val="00E63854"/>
    <w:rsid w:val="00E65BD8"/>
    <w:rsid w:val="00E65D7F"/>
    <w:rsid w:val="00E66854"/>
    <w:rsid w:val="00E66879"/>
    <w:rsid w:val="00E76C42"/>
    <w:rsid w:val="00E77587"/>
    <w:rsid w:val="00E77B6A"/>
    <w:rsid w:val="00E80AB7"/>
    <w:rsid w:val="00E82D95"/>
    <w:rsid w:val="00E84D47"/>
    <w:rsid w:val="00E853B7"/>
    <w:rsid w:val="00E85B6E"/>
    <w:rsid w:val="00E85DEB"/>
    <w:rsid w:val="00E90327"/>
    <w:rsid w:val="00E90944"/>
    <w:rsid w:val="00E96288"/>
    <w:rsid w:val="00E96448"/>
    <w:rsid w:val="00EA035A"/>
    <w:rsid w:val="00EA28EA"/>
    <w:rsid w:val="00EA40CF"/>
    <w:rsid w:val="00EA4352"/>
    <w:rsid w:val="00EA4BAD"/>
    <w:rsid w:val="00EA5DD9"/>
    <w:rsid w:val="00EB46CA"/>
    <w:rsid w:val="00EB609D"/>
    <w:rsid w:val="00EB7D89"/>
    <w:rsid w:val="00EC0480"/>
    <w:rsid w:val="00EC103E"/>
    <w:rsid w:val="00EC14EC"/>
    <w:rsid w:val="00EC3FF0"/>
    <w:rsid w:val="00EC418B"/>
    <w:rsid w:val="00EC444C"/>
    <w:rsid w:val="00EC475F"/>
    <w:rsid w:val="00EC512F"/>
    <w:rsid w:val="00EC6FE7"/>
    <w:rsid w:val="00ED4283"/>
    <w:rsid w:val="00ED61CF"/>
    <w:rsid w:val="00EE17E5"/>
    <w:rsid w:val="00EE39E0"/>
    <w:rsid w:val="00EE3C53"/>
    <w:rsid w:val="00EE3F04"/>
    <w:rsid w:val="00EE45AE"/>
    <w:rsid w:val="00EE78CF"/>
    <w:rsid w:val="00EF1167"/>
    <w:rsid w:val="00EF2588"/>
    <w:rsid w:val="00EF37EB"/>
    <w:rsid w:val="00F0284E"/>
    <w:rsid w:val="00F03813"/>
    <w:rsid w:val="00F14AA9"/>
    <w:rsid w:val="00F14ED6"/>
    <w:rsid w:val="00F15CF0"/>
    <w:rsid w:val="00F20039"/>
    <w:rsid w:val="00F21BE8"/>
    <w:rsid w:val="00F22502"/>
    <w:rsid w:val="00F301C6"/>
    <w:rsid w:val="00F326FB"/>
    <w:rsid w:val="00F339D8"/>
    <w:rsid w:val="00F3491A"/>
    <w:rsid w:val="00F35713"/>
    <w:rsid w:val="00F3593E"/>
    <w:rsid w:val="00F36F6D"/>
    <w:rsid w:val="00F3746B"/>
    <w:rsid w:val="00F40C5F"/>
    <w:rsid w:val="00F42E0F"/>
    <w:rsid w:val="00F4506E"/>
    <w:rsid w:val="00F502E0"/>
    <w:rsid w:val="00F517A9"/>
    <w:rsid w:val="00F51D2A"/>
    <w:rsid w:val="00F5619D"/>
    <w:rsid w:val="00F60214"/>
    <w:rsid w:val="00F608A7"/>
    <w:rsid w:val="00F61888"/>
    <w:rsid w:val="00F62B80"/>
    <w:rsid w:val="00F63448"/>
    <w:rsid w:val="00F64146"/>
    <w:rsid w:val="00F64DDC"/>
    <w:rsid w:val="00F65DC1"/>
    <w:rsid w:val="00F66982"/>
    <w:rsid w:val="00F70312"/>
    <w:rsid w:val="00F70E3F"/>
    <w:rsid w:val="00F7223C"/>
    <w:rsid w:val="00F7347B"/>
    <w:rsid w:val="00F740C3"/>
    <w:rsid w:val="00F80DE6"/>
    <w:rsid w:val="00F81F4A"/>
    <w:rsid w:val="00F83792"/>
    <w:rsid w:val="00F8387C"/>
    <w:rsid w:val="00F842B0"/>
    <w:rsid w:val="00F85AA0"/>
    <w:rsid w:val="00F86969"/>
    <w:rsid w:val="00F906ED"/>
    <w:rsid w:val="00F93375"/>
    <w:rsid w:val="00F94721"/>
    <w:rsid w:val="00F94B05"/>
    <w:rsid w:val="00F968AA"/>
    <w:rsid w:val="00FA2353"/>
    <w:rsid w:val="00FA4FF4"/>
    <w:rsid w:val="00FB23C2"/>
    <w:rsid w:val="00FB284B"/>
    <w:rsid w:val="00FB3192"/>
    <w:rsid w:val="00FB4A12"/>
    <w:rsid w:val="00FB600A"/>
    <w:rsid w:val="00FC0DA4"/>
    <w:rsid w:val="00FC44A8"/>
    <w:rsid w:val="00FC46FA"/>
    <w:rsid w:val="00FC51F7"/>
    <w:rsid w:val="00FC7C1B"/>
    <w:rsid w:val="00FD20C0"/>
    <w:rsid w:val="00FD2269"/>
    <w:rsid w:val="00FD2BB7"/>
    <w:rsid w:val="00FD3B23"/>
    <w:rsid w:val="00FD53C3"/>
    <w:rsid w:val="00FD5AF3"/>
    <w:rsid w:val="00FD5EFD"/>
    <w:rsid w:val="00FD6ACF"/>
    <w:rsid w:val="00FD6D93"/>
    <w:rsid w:val="00FE03BC"/>
    <w:rsid w:val="00FE0605"/>
    <w:rsid w:val="00FE0E4D"/>
    <w:rsid w:val="00FE1A6C"/>
    <w:rsid w:val="00FE30D4"/>
    <w:rsid w:val="00FE5173"/>
    <w:rsid w:val="00FE51B8"/>
    <w:rsid w:val="00FE5B15"/>
    <w:rsid w:val="00FE5DC8"/>
    <w:rsid w:val="00FE6A4F"/>
    <w:rsid w:val="00FF2D17"/>
    <w:rsid w:val="00FF303F"/>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9831DE"/>
    <w:pPr>
      <w:tabs>
        <w:tab w:val="left" w:pos="480"/>
        <w:tab w:val="left" w:pos="9360"/>
      </w:tabs>
      <w:spacing w:before="120" w:after="120"/>
      <w:jc w:val="center"/>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782866"/>
    <w:rPr>
      <w:color w:val="605E5C"/>
      <w:shd w:val="clear" w:color="auto" w:fill="E1DFDD"/>
    </w:rPr>
  </w:style>
  <w:style w:type="paragraph" w:styleId="TOCHeading">
    <w:name w:val="TOC Heading"/>
    <w:basedOn w:val="Heading1"/>
    <w:next w:val="Normal"/>
    <w:uiPriority w:val="39"/>
    <w:unhideWhenUsed/>
    <w:qFormat/>
    <w:rsid w:val="009831DE"/>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vid.sanni@londoncouncils.gov,uk" TargetMode="External"/><Relationship Id="rId18" Type="http://schemas.openxmlformats.org/officeDocument/2006/relationships/hyperlink" Target="mailto:Tenders@londoncouncils.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David.sanni@londoncouncils.gov.uk" TargetMode="External"/><Relationship Id="rId17" Type="http://schemas.openxmlformats.org/officeDocument/2006/relationships/hyperlink" Target="https://www.londoncouncils.gov.uk/node/48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vid.sanni@londoncouncils.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david.sanni@londoncouncils.gov.uk"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 TargetMode="Externa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098E9C-159B-49D9-88C1-BADDA161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21</Pages>
  <Words>11944</Words>
  <Characters>65082</Characters>
  <Application>Microsoft Office Word</Application>
  <DocSecurity>0</DocSecurity>
  <Lines>542</Lines>
  <Paragraphs>153</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76873</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Richard Merrington</cp:lastModifiedBy>
  <cp:revision>25</cp:revision>
  <cp:lastPrinted>2017-08-17T12:14:00Z</cp:lastPrinted>
  <dcterms:created xsi:type="dcterms:W3CDTF">2023-03-11T17:10:00Z</dcterms:created>
  <dcterms:modified xsi:type="dcterms:W3CDTF">2023-04-03T14:39:00Z</dcterms:modified>
</cp:coreProperties>
</file>