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0CF5D" w14:textId="77777777" w:rsidR="008531BA" w:rsidRPr="00F7189A" w:rsidRDefault="008531BA" w:rsidP="00EB61AD">
      <w:pPr>
        <w:pStyle w:val="BodyTextIndent"/>
        <w:spacing w:before="60" w:after="60"/>
        <w:ind w:left="0"/>
        <w:jc w:val="center"/>
        <w:rPr>
          <w:rFonts w:cs="Arial"/>
          <w:b/>
          <w:sz w:val="36"/>
          <w:szCs w:val="36"/>
        </w:rPr>
      </w:pPr>
      <w:r w:rsidRPr="00F7189A">
        <w:rPr>
          <w:rFonts w:cs="Arial"/>
          <w:b/>
          <w:sz w:val="36"/>
          <w:szCs w:val="36"/>
        </w:rPr>
        <w:t>Request for Proposal (RFP)</w:t>
      </w:r>
    </w:p>
    <w:p w14:paraId="407A49F9" w14:textId="77777777" w:rsidR="00DE4C50" w:rsidRPr="00F7189A" w:rsidRDefault="008438B2" w:rsidP="00EB61AD">
      <w:pPr>
        <w:pStyle w:val="BodyTextIndent"/>
        <w:spacing w:before="60" w:after="60"/>
        <w:ind w:left="0"/>
        <w:jc w:val="center"/>
        <w:rPr>
          <w:rFonts w:cs="Arial"/>
          <w:sz w:val="36"/>
          <w:szCs w:val="36"/>
        </w:rPr>
      </w:pPr>
      <w:r w:rsidRPr="00F7189A">
        <w:rPr>
          <w:rFonts w:cs="Arial"/>
          <w:sz w:val="36"/>
          <w:szCs w:val="36"/>
        </w:rPr>
        <w:t>DS01</w:t>
      </w:r>
      <w:r w:rsidR="00F24242" w:rsidRPr="00F7189A">
        <w:rPr>
          <w:rFonts w:cs="Arial"/>
          <w:sz w:val="36"/>
          <w:szCs w:val="36"/>
        </w:rPr>
        <w:t xml:space="preserve">-231 </w:t>
      </w:r>
      <w:r w:rsidR="00DE4C50" w:rsidRPr="00F7189A">
        <w:rPr>
          <w:rFonts w:cs="Arial"/>
          <w:sz w:val="36"/>
          <w:szCs w:val="36"/>
        </w:rPr>
        <w:t>Department of Health (</w:t>
      </w:r>
      <w:r w:rsidR="00F24242" w:rsidRPr="00F7189A">
        <w:rPr>
          <w:rFonts w:cs="Arial"/>
          <w:sz w:val="36"/>
          <w:szCs w:val="36"/>
        </w:rPr>
        <w:t>DoH</w:t>
      </w:r>
      <w:r w:rsidR="00DE4C50" w:rsidRPr="00F7189A">
        <w:rPr>
          <w:rFonts w:cs="Arial"/>
          <w:sz w:val="36"/>
          <w:szCs w:val="36"/>
        </w:rPr>
        <w:t>)</w:t>
      </w:r>
      <w:r w:rsidR="00F24242" w:rsidRPr="00F7189A">
        <w:rPr>
          <w:rFonts w:cs="Arial"/>
          <w:sz w:val="36"/>
          <w:szCs w:val="36"/>
        </w:rPr>
        <w:t xml:space="preserve"> </w:t>
      </w:r>
    </w:p>
    <w:p w14:paraId="5C8FFA00" w14:textId="2E74B956" w:rsidR="008438B2" w:rsidRPr="00F7189A" w:rsidRDefault="00DE4C50" w:rsidP="00EB61AD">
      <w:pPr>
        <w:pStyle w:val="BodyTextIndent"/>
        <w:spacing w:before="60" w:after="60"/>
        <w:ind w:left="0"/>
        <w:jc w:val="center"/>
        <w:rPr>
          <w:rFonts w:cs="Arial"/>
          <w:sz w:val="36"/>
          <w:szCs w:val="36"/>
        </w:rPr>
      </w:pPr>
      <w:r w:rsidRPr="00F7189A">
        <w:rPr>
          <w:sz w:val="36"/>
          <w:szCs w:val="36"/>
        </w:rPr>
        <w:t xml:space="preserve">European Economic Area (EEA) Healthcare </w:t>
      </w:r>
      <w:r w:rsidR="00F24242" w:rsidRPr="00F7189A">
        <w:rPr>
          <w:sz w:val="36"/>
          <w:szCs w:val="36"/>
        </w:rPr>
        <w:t>Discovery</w:t>
      </w:r>
    </w:p>
    <w:p w14:paraId="4EF6F6F3" w14:textId="77777777" w:rsidR="00DE4C50" w:rsidRPr="00F7189A" w:rsidRDefault="00DE4C50" w:rsidP="00EB61AD">
      <w:pPr>
        <w:pStyle w:val="BodyTextIndent"/>
        <w:spacing w:before="60" w:after="60"/>
        <w:ind w:left="0"/>
        <w:jc w:val="center"/>
        <w:rPr>
          <w:rFonts w:cs="Arial"/>
          <w:sz w:val="36"/>
          <w:szCs w:val="36"/>
        </w:rPr>
      </w:pPr>
    </w:p>
    <w:p w14:paraId="1A76BC53" w14:textId="77777777" w:rsidR="008531BA" w:rsidRPr="00F7189A" w:rsidRDefault="00D93832" w:rsidP="00EB61AD">
      <w:pPr>
        <w:pStyle w:val="BodyTextIndent"/>
        <w:spacing w:before="60" w:after="60"/>
        <w:ind w:left="0"/>
        <w:jc w:val="center"/>
        <w:rPr>
          <w:rFonts w:cs="Arial"/>
          <w:sz w:val="36"/>
          <w:szCs w:val="36"/>
        </w:rPr>
      </w:pPr>
      <w:r w:rsidRPr="00F7189A">
        <w:rPr>
          <w:rFonts w:cs="Arial"/>
          <w:sz w:val="36"/>
          <w:szCs w:val="36"/>
        </w:rPr>
        <w:t>CUSTOMER</w:t>
      </w:r>
      <w:r w:rsidR="008531BA" w:rsidRPr="00F7189A">
        <w:rPr>
          <w:rFonts w:cs="Arial"/>
          <w:sz w:val="36"/>
          <w:szCs w:val="36"/>
        </w:rPr>
        <w:t xml:space="preserve"> </w:t>
      </w:r>
      <w:r w:rsidR="00A90CB6" w:rsidRPr="00F7189A">
        <w:rPr>
          <w:rFonts w:cs="Arial"/>
          <w:sz w:val="36"/>
          <w:szCs w:val="36"/>
        </w:rPr>
        <w:t>REQUIREMENTS</w:t>
      </w:r>
    </w:p>
    <w:p w14:paraId="58238C53" w14:textId="77777777" w:rsidR="000F0C1D" w:rsidRPr="00F7189A" w:rsidRDefault="000F0C1D" w:rsidP="00EB61AD">
      <w:pPr>
        <w:pStyle w:val="Normal1"/>
        <w:spacing w:before="60" w:after="60"/>
        <w:jc w:val="both"/>
        <w:rPr>
          <w:rFonts w:ascii="Arial" w:hAnsi="Arial" w:cs="Arial"/>
          <w:sz w:val="20"/>
          <w:szCs w:val="20"/>
        </w:rPr>
      </w:pPr>
    </w:p>
    <w:p w14:paraId="66CB33A0" w14:textId="77777777" w:rsidR="00DB0097" w:rsidRPr="00F7189A" w:rsidRDefault="00DB0097" w:rsidP="00EB61AD">
      <w:pPr>
        <w:pStyle w:val="TOC1"/>
        <w:spacing w:before="60" w:after="60"/>
      </w:pPr>
      <w:bookmarkStart w:id="0" w:name="h.gjdgxs" w:colFirst="0" w:colLast="0"/>
      <w:bookmarkStart w:id="1" w:name="_CAPABILITIES_AND_ROLES"/>
      <w:bookmarkStart w:id="2" w:name="_PREFERRED_DELIVERY_AND"/>
      <w:bookmarkStart w:id="3" w:name="_Toc374881589"/>
      <w:bookmarkStart w:id="4" w:name="lottingstructure"/>
      <w:bookmarkStart w:id="5" w:name="_Toc374950693"/>
      <w:bookmarkStart w:id="6" w:name="ProjectStartDateandtimeframe"/>
      <w:bookmarkEnd w:id="0"/>
      <w:bookmarkEnd w:id="1"/>
      <w:bookmarkEnd w:id="2"/>
      <w:bookmarkEnd w:id="3"/>
      <w:r w:rsidRPr="00F7189A">
        <w:t>CONTENTS</w:t>
      </w:r>
    </w:p>
    <w:p w14:paraId="1C887B69" w14:textId="77777777" w:rsidR="00DB0097" w:rsidRPr="00F7189A" w:rsidRDefault="00DB0097" w:rsidP="00EB61AD">
      <w:pPr>
        <w:pStyle w:val="TOC1"/>
        <w:spacing w:before="60" w:after="60"/>
        <w:rPr>
          <w:b w:val="0"/>
          <w:noProof/>
          <w:color w:val="auto"/>
          <w:sz w:val="20"/>
          <w:lang w:val="en-GB" w:eastAsia="en-GB"/>
        </w:rPr>
      </w:pPr>
      <w:r w:rsidRPr="00F7189A">
        <w:rPr>
          <w:b w:val="0"/>
          <w:color w:val="auto"/>
          <w:sz w:val="20"/>
        </w:rPr>
        <w:fldChar w:fldCharType="begin"/>
      </w:r>
      <w:r w:rsidRPr="00F7189A">
        <w:rPr>
          <w:b w:val="0"/>
          <w:color w:val="auto"/>
          <w:sz w:val="20"/>
        </w:rPr>
        <w:instrText xml:space="preserve"> TOC \o "1-1" \h \z \u </w:instrText>
      </w:r>
      <w:r w:rsidRPr="00F7189A">
        <w:rPr>
          <w:b w:val="0"/>
          <w:color w:val="auto"/>
          <w:sz w:val="20"/>
        </w:rPr>
        <w:fldChar w:fldCharType="separate"/>
      </w:r>
      <w:hyperlink w:anchor="_Toc410118888" w:history="1">
        <w:r w:rsidRPr="00F7189A">
          <w:rPr>
            <w:rStyle w:val="Hyperlink"/>
            <w:b w:val="0"/>
            <w:noProof/>
            <w:color w:val="auto"/>
            <w:sz w:val="20"/>
          </w:rPr>
          <w:t>WHATS INCLUDED WITHIN THIS RFP</w:t>
        </w:r>
        <w:r w:rsidRPr="00F7189A">
          <w:rPr>
            <w:b w:val="0"/>
            <w:noProof/>
            <w:webHidden/>
            <w:color w:val="auto"/>
            <w:sz w:val="20"/>
          </w:rPr>
          <w:tab/>
        </w:r>
        <w:r w:rsidRPr="00F7189A">
          <w:rPr>
            <w:b w:val="0"/>
            <w:noProof/>
            <w:webHidden/>
            <w:color w:val="auto"/>
            <w:sz w:val="20"/>
          </w:rPr>
          <w:fldChar w:fldCharType="begin"/>
        </w:r>
        <w:r w:rsidRPr="00F7189A">
          <w:rPr>
            <w:b w:val="0"/>
            <w:noProof/>
            <w:webHidden/>
            <w:color w:val="auto"/>
            <w:sz w:val="20"/>
          </w:rPr>
          <w:instrText xml:space="preserve"> PAGEREF _Toc410118888 \h </w:instrText>
        </w:r>
        <w:r w:rsidRPr="00F7189A">
          <w:rPr>
            <w:b w:val="0"/>
            <w:noProof/>
            <w:webHidden/>
            <w:color w:val="auto"/>
            <w:sz w:val="20"/>
          </w:rPr>
        </w:r>
        <w:r w:rsidRPr="00F7189A">
          <w:rPr>
            <w:b w:val="0"/>
            <w:noProof/>
            <w:webHidden/>
            <w:color w:val="auto"/>
            <w:sz w:val="20"/>
          </w:rPr>
          <w:fldChar w:fldCharType="separate"/>
        </w:r>
        <w:r w:rsidR="0049621E" w:rsidRPr="00F7189A">
          <w:rPr>
            <w:b w:val="0"/>
            <w:noProof/>
            <w:webHidden/>
            <w:color w:val="auto"/>
            <w:sz w:val="20"/>
          </w:rPr>
          <w:t>1</w:t>
        </w:r>
        <w:r w:rsidRPr="00F7189A">
          <w:rPr>
            <w:b w:val="0"/>
            <w:noProof/>
            <w:webHidden/>
            <w:color w:val="auto"/>
            <w:sz w:val="20"/>
          </w:rPr>
          <w:fldChar w:fldCharType="end"/>
        </w:r>
      </w:hyperlink>
    </w:p>
    <w:p w14:paraId="3AF32F68" w14:textId="77777777" w:rsidR="00DB0097" w:rsidRPr="00F7189A" w:rsidRDefault="00A713D3" w:rsidP="00EB61AD">
      <w:pPr>
        <w:pStyle w:val="TOC1"/>
        <w:spacing w:before="60" w:after="60"/>
        <w:rPr>
          <w:b w:val="0"/>
          <w:noProof/>
          <w:color w:val="auto"/>
          <w:sz w:val="20"/>
          <w:lang w:val="en-GB" w:eastAsia="en-GB"/>
        </w:rPr>
      </w:pPr>
      <w:hyperlink w:anchor="_Toc410118889" w:history="1">
        <w:r w:rsidR="00DB0097" w:rsidRPr="00F7189A">
          <w:rPr>
            <w:rStyle w:val="Hyperlink"/>
            <w:b w:val="0"/>
            <w:noProof/>
            <w:color w:val="auto"/>
            <w:sz w:val="20"/>
          </w:rPr>
          <w:t>OVERVIEW</w:t>
        </w:r>
        <w:r w:rsidR="00DB0097" w:rsidRPr="00F7189A">
          <w:rPr>
            <w:b w:val="0"/>
            <w:noProof/>
            <w:webHidden/>
            <w:color w:val="auto"/>
            <w:sz w:val="20"/>
          </w:rPr>
          <w:tab/>
        </w:r>
        <w:r w:rsidR="00DB0097" w:rsidRPr="00F7189A">
          <w:rPr>
            <w:b w:val="0"/>
            <w:noProof/>
            <w:webHidden/>
            <w:color w:val="auto"/>
            <w:sz w:val="20"/>
          </w:rPr>
          <w:fldChar w:fldCharType="begin"/>
        </w:r>
        <w:r w:rsidR="00DB0097" w:rsidRPr="00F7189A">
          <w:rPr>
            <w:b w:val="0"/>
            <w:noProof/>
            <w:webHidden/>
            <w:color w:val="auto"/>
            <w:sz w:val="20"/>
          </w:rPr>
          <w:instrText xml:space="preserve"> PAGEREF _Toc410118889 \h </w:instrText>
        </w:r>
        <w:r w:rsidR="00DB0097" w:rsidRPr="00F7189A">
          <w:rPr>
            <w:b w:val="0"/>
            <w:noProof/>
            <w:webHidden/>
            <w:color w:val="auto"/>
            <w:sz w:val="20"/>
          </w:rPr>
        </w:r>
        <w:r w:rsidR="00DB0097" w:rsidRPr="00F7189A">
          <w:rPr>
            <w:b w:val="0"/>
            <w:noProof/>
            <w:webHidden/>
            <w:color w:val="auto"/>
            <w:sz w:val="20"/>
          </w:rPr>
          <w:fldChar w:fldCharType="separate"/>
        </w:r>
        <w:r w:rsidR="0049621E" w:rsidRPr="00F7189A">
          <w:rPr>
            <w:b w:val="0"/>
            <w:noProof/>
            <w:webHidden/>
            <w:color w:val="auto"/>
            <w:sz w:val="20"/>
          </w:rPr>
          <w:t>2</w:t>
        </w:r>
        <w:r w:rsidR="00DB0097" w:rsidRPr="00F7189A">
          <w:rPr>
            <w:b w:val="0"/>
            <w:noProof/>
            <w:webHidden/>
            <w:color w:val="auto"/>
            <w:sz w:val="20"/>
          </w:rPr>
          <w:fldChar w:fldCharType="end"/>
        </w:r>
      </w:hyperlink>
    </w:p>
    <w:p w14:paraId="1E6E6E78" w14:textId="77777777" w:rsidR="00DB0097" w:rsidRPr="00F7189A" w:rsidRDefault="00A713D3" w:rsidP="00EB61AD">
      <w:pPr>
        <w:pStyle w:val="TOC1"/>
        <w:spacing w:before="60" w:after="60"/>
        <w:rPr>
          <w:b w:val="0"/>
          <w:noProof/>
          <w:color w:val="auto"/>
          <w:sz w:val="20"/>
          <w:lang w:val="en-GB" w:eastAsia="en-GB"/>
        </w:rPr>
      </w:pPr>
      <w:hyperlink w:anchor="_Toc410118890" w:history="1">
        <w:r w:rsidR="00DB0097" w:rsidRPr="00F7189A">
          <w:rPr>
            <w:rStyle w:val="Hyperlink"/>
            <w:b w:val="0"/>
            <w:noProof/>
            <w:color w:val="auto"/>
            <w:sz w:val="20"/>
          </w:rPr>
          <w:t>LOTTING STRUCTURE</w:t>
        </w:r>
        <w:r w:rsidR="00DB0097" w:rsidRPr="00F7189A">
          <w:rPr>
            <w:b w:val="0"/>
            <w:noProof/>
            <w:webHidden/>
            <w:color w:val="auto"/>
            <w:sz w:val="20"/>
          </w:rPr>
          <w:tab/>
        </w:r>
        <w:r w:rsidR="00DB0097" w:rsidRPr="00F7189A">
          <w:rPr>
            <w:b w:val="0"/>
            <w:noProof/>
            <w:webHidden/>
            <w:color w:val="auto"/>
            <w:sz w:val="20"/>
          </w:rPr>
          <w:fldChar w:fldCharType="begin"/>
        </w:r>
        <w:r w:rsidR="00DB0097" w:rsidRPr="00F7189A">
          <w:rPr>
            <w:b w:val="0"/>
            <w:noProof/>
            <w:webHidden/>
            <w:color w:val="auto"/>
            <w:sz w:val="20"/>
          </w:rPr>
          <w:instrText xml:space="preserve"> PAGEREF _Toc410118890 \h </w:instrText>
        </w:r>
        <w:r w:rsidR="00DB0097" w:rsidRPr="00F7189A">
          <w:rPr>
            <w:b w:val="0"/>
            <w:noProof/>
            <w:webHidden/>
            <w:color w:val="auto"/>
            <w:sz w:val="20"/>
          </w:rPr>
        </w:r>
        <w:r w:rsidR="00DB0097" w:rsidRPr="00F7189A">
          <w:rPr>
            <w:b w:val="0"/>
            <w:noProof/>
            <w:webHidden/>
            <w:color w:val="auto"/>
            <w:sz w:val="20"/>
          </w:rPr>
          <w:fldChar w:fldCharType="separate"/>
        </w:r>
        <w:r w:rsidR="0049621E" w:rsidRPr="00F7189A">
          <w:rPr>
            <w:b w:val="0"/>
            <w:noProof/>
            <w:webHidden/>
            <w:color w:val="auto"/>
            <w:sz w:val="20"/>
          </w:rPr>
          <w:t>2</w:t>
        </w:r>
        <w:r w:rsidR="00DB0097" w:rsidRPr="00F7189A">
          <w:rPr>
            <w:b w:val="0"/>
            <w:noProof/>
            <w:webHidden/>
            <w:color w:val="auto"/>
            <w:sz w:val="20"/>
          </w:rPr>
          <w:fldChar w:fldCharType="end"/>
        </w:r>
      </w:hyperlink>
    </w:p>
    <w:p w14:paraId="0D90A23A" w14:textId="77777777" w:rsidR="00DB0097" w:rsidRPr="00F7189A" w:rsidRDefault="00A713D3" w:rsidP="00EB61AD">
      <w:pPr>
        <w:pStyle w:val="TOC1"/>
        <w:spacing w:before="60" w:after="60"/>
        <w:rPr>
          <w:b w:val="0"/>
          <w:noProof/>
          <w:color w:val="auto"/>
          <w:sz w:val="20"/>
          <w:lang w:val="en-GB" w:eastAsia="en-GB"/>
        </w:rPr>
      </w:pPr>
      <w:hyperlink w:anchor="_Toc410118891" w:history="1">
        <w:r w:rsidR="00DB0097" w:rsidRPr="00F7189A">
          <w:rPr>
            <w:rStyle w:val="Hyperlink"/>
            <w:b w:val="0"/>
            <w:noProof/>
            <w:color w:val="auto"/>
            <w:sz w:val="20"/>
          </w:rPr>
          <w:t>TIMESCALES</w:t>
        </w:r>
        <w:r w:rsidR="00DB0097" w:rsidRPr="00F7189A">
          <w:rPr>
            <w:b w:val="0"/>
            <w:noProof/>
            <w:webHidden/>
            <w:color w:val="auto"/>
            <w:sz w:val="20"/>
          </w:rPr>
          <w:tab/>
        </w:r>
        <w:r w:rsidR="00DB0097" w:rsidRPr="00F7189A">
          <w:rPr>
            <w:b w:val="0"/>
            <w:noProof/>
            <w:webHidden/>
            <w:color w:val="auto"/>
            <w:sz w:val="20"/>
          </w:rPr>
          <w:fldChar w:fldCharType="begin"/>
        </w:r>
        <w:r w:rsidR="00DB0097" w:rsidRPr="00F7189A">
          <w:rPr>
            <w:b w:val="0"/>
            <w:noProof/>
            <w:webHidden/>
            <w:color w:val="auto"/>
            <w:sz w:val="20"/>
          </w:rPr>
          <w:instrText xml:space="preserve"> PAGEREF _Toc410118891 \h </w:instrText>
        </w:r>
        <w:r w:rsidR="00DB0097" w:rsidRPr="00F7189A">
          <w:rPr>
            <w:b w:val="0"/>
            <w:noProof/>
            <w:webHidden/>
            <w:color w:val="auto"/>
            <w:sz w:val="20"/>
          </w:rPr>
        </w:r>
        <w:r w:rsidR="00DB0097" w:rsidRPr="00F7189A">
          <w:rPr>
            <w:b w:val="0"/>
            <w:noProof/>
            <w:webHidden/>
            <w:color w:val="auto"/>
            <w:sz w:val="20"/>
          </w:rPr>
          <w:fldChar w:fldCharType="separate"/>
        </w:r>
        <w:r w:rsidR="0049621E" w:rsidRPr="00F7189A">
          <w:rPr>
            <w:b w:val="0"/>
            <w:noProof/>
            <w:webHidden/>
            <w:color w:val="auto"/>
            <w:sz w:val="20"/>
          </w:rPr>
          <w:t>3</w:t>
        </w:r>
        <w:r w:rsidR="00DB0097" w:rsidRPr="00F7189A">
          <w:rPr>
            <w:b w:val="0"/>
            <w:noProof/>
            <w:webHidden/>
            <w:color w:val="auto"/>
            <w:sz w:val="20"/>
          </w:rPr>
          <w:fldChar w:fldCharType="end"/>
        </w:r>
      </w:hyperlink>
    </w:p>
    <w:p w14:paraId="00AC3A21" w14:textId="77777777" w:rsidR="00DB0097" w:rsidRPr="00F7189A" w:rsidRDefault="00A713D3" w:rsidP="00EB61AD">
      <w:pPr>
        <w:pStyle w:val="TOC1"/>
        <w:spacing w:before="60" w:after="60"/>
        <w:rPr>
          <w:b w:val="0"/>
          <w:noProof/>
          <w:color w:val="auto"/>
          <w:sz w:val="20"/>
          <w:lang w:val="en-GB" w:eastAsia="en-GB"/>
        </w:rPr>
      </w:pPr>
      <w:hyperlink w:anchor="_Toc410118892" w:history="1">
        <w:r w:rsidR="00DB0097" w:rsidRPr="00F7189A">
          <w:rPr>
            <w:rStyle w:val="Hyperlink"/>
            <w:b w:val="0"/>
            <w:noProof/>
            <w:color w:val="auto"/>
            <w:sz w:val="20"/>
          </w:rPr>
          <w:t>KEY DELIVERY DATES</w:t>
        </w:r>
        <w:r w:rsidR="00DB0097" w:rsidRPr="00F7189A">
          <w:rPr>
            <w:b w:val="0"/>
            <w:noProof/>
            <w:webHidden/>
            <w:color w:val="auto"/>
            <w:sz w:val="20"/>
          </w:rPr>
          <w:tab/>
        </w:r>
        <w:r w:rsidR="00DB0097" w:rsidRPr="00F7189A">
          <w:rPr>
            <w:b w:val="0"/>
            <w:noProof/>
            <w:webHidden/>
            <w:color w:val="auto"/>
            <w:sz w:val="20"/>
          </w:rPr>
          <w:fldChar w:fldCharType="begin"/>
        </w:r>
        <w:r w:rsidR="00DB0097" w:rsidRPr="00F7189A">
          <w:rPr>
            <w:b w:val="0"/>
            <w:noProof/>
            <w:webHidden/>
            <w:color w:val="auto"/>
            <w:sz w:val="20"/>
          </w:rPr>
          <w:instrText xml:space="preserve"> PAGEREF _Toc410118892 \h </w:instrText>
        </w:r>
        <w:r w:rsidR="00DB0097" w:rsidRPr="00F7189A">
          <w:rPr>
            <w:b w:val="0"/>
            <w:noProof/>
            <w:webHidden/>
            <w:color w:val="auto"/>
            <w:sz w:val="20"/>
          </w:rPr>
        </w:r>
        <w:r w:rsidR="00DB0097" w:rsidRPr="00F7189A">
          <w:rPr>
            <w:b w:val="0"/>
            <w:noProof/>
            <w:webHidden/>
            <w:color w:val="auto"/>
            <w:sz w:val="20"/>
          </w:rPr>
          <w:fldChar w:fldCharType="separate"/>
        </w:r>
        <w:r w:rsidR="0049621E" w:rsidRPr="00F7189A">
          <w:rPr>
            <w:b w:val="0"/>
            <w:noProof/>
            <w:webHidden/>
            <w:color w:val="auto"/>
            <w:sz w:val="20"/>
          </w:rPr>
          <w:t>3</w:t>
        </w:r>
        <w:r w:rsidR="00DB0097" w:rsidRPr="00F7189A">
          <w:rPr>
            <w:b w:val="0"/>
            <w:noProof/>
            <w:webHidden/>
            <w:color w:val="auto"/>
            <w:sz w:val="20"/>
          </w:rPr>
          <w:fldChar w:fldCharType="end"/>
        </w:r>
      </w:hyperlink>
    </w:p>
    <w:p w14:paraId="6A3EBA29" w14:textId="164FB4E3" w:rsidR="00DB0097" w:rsidRPr="00F7189A" w:rsidRDefault="00A713D3" w:rsidP="00EB61AD">
      <w:pPr>
        <w:pStyle w:val="TOC1"/>
        <w:spacing w:before="60" w:after="60"/>
        <w:rPr>
          <w:b w:val="0"/>
          <w:noProof/>
          <w:color w:val="auto"/>
          <w:sz w:val="20"/>
          <w:lang w:val="en-GB" w:eastAsia="en-GB"/>
        </w:rPr>
      </w:pPr>
      <w:hyperlink w:anchor="_Toc410118893" w:history="1">
        <w:r w:rsidR="00DB0097" w:rsidRPr="00F7189A">
          <w:rPr>
            <w:rStyle w:val="Hyperlink"/>
            <w:b w:val="0"/>
            <w:noProof/>
            <w:color w:val="auto"/>
            <w:sz w:val="20"/>
          </w:rPr>
          <w:t>TEST &amp; DEVELOPMENT REQUIREMENTS</w:t>
        </w:r>
        <w:r w:rsidR="00DB0097" w:rsidRPr="00F7189A">
          <w:rPr>
            <w:b w:val="0"/>
            <w:noProof/>
            <w:webHidden/>
            <w:color w:val="auto"/>
            <w:sz w:val="20"/>
          </w:rPr>
          <w:tab/>
        </w:r>
        <w:r w:rsidR="00DB0097" w:rsidRPr="00F7189A">
          <w:rPr>
            <w:b w:val="0"/>
            <w:noProof/>
            <w:webHidden/>
            <w:color w:val="auto"/>
            <w:sz w:val="20"/>
          </w:rPr>
          <w:fldChar w:fldCharType="begin"/>
        </w:r>
        <w:r w:rsidR="00DB0097" w:rsidRPr="00F7189A">
          <w:rPr>
            <w:b w:val="0"/>
            <w:noProof/>
            <w:webHidden/>
            <w:color w:val="auto"/>
            <w:sz w:val="20"/>
          </w:rPr>
          <w:instrText xml:space="preserve"> PAGEREF _Toc410118893 \h </w:instrText>
        </w:r>
        <w:r w:rsidR="00DB0097" w:rsidRPr="00F7189A">
          <w:rPr>
            <w:b w:val="0"/>
            <w:noProof/>
            <w:webHidden/>
            <w:color w:val="auto"/>
            <w:sz w:val="20"/>
          </w:rPr>
        </w:r>
        <w:r w:rsidR="00DB0097" w:rsidRPr="00F7189A">
          <w:rPr>
            <w:b w:val="0"/>
            <w:noProof/>
            <w:webHidden/>
            <w:color w:val="auto"/>
            <w:sz w:val="20"/>
          </w:rPr>
          <w:fldChar w:fldCharType="separate"/>
        </w:r>
        <w:r w:rsidR="0049621E" w:rsidRPr="00F7189A">
          <w:rPr>
            <w:b w:val="0"/>
            <w:noProof/>
            <w:webHidden/>
            <w:color w:val="auto"/>
            <w:sz w:val="20"/>
          </w:rPr>
          <w:t>6</w:t>
        </w:r>
        <w:r w:rsidR="00DB0097" w:rsidRPr="00F7189A">
          <w:rPr>
            <w:b w:val="0"/>
            <w:noProof/>
            <w:webHidden/>
            <w:color w:val="auto"/>
            <w:sz w:val="20"/>
          </w:rPr>
          <w:fldChar w:fldCharType="end"/>
        </w:r>
      </w:hyperlink>
    </w:p>
    <w:p w14:paraId="03789D40" w14:textId="0ADB23A9" w:rsidR="00DB0097" w:rsidRPr="00F7189A" w:rsidRDefault="00A713D3" w:rsidP="00EB61AD">
      <w:pPr>
        <w:pStyle w:val="TOC1"/>
        <w:spacing w:before="60" w:after="60"/>
        <w:rPr>
          <w:b w:val="0"/>
          <w:noProof/>
          <w:color w:val="auto"/>
          <w:sz w:val="20"/>
          <w:lang w:val="en-GB" w:eastAsia="en-GB"/>
        </w:rPr>
      </w:pPr>
      <w:hyperlink w:anchor="_Toc410118894" w:history="1">
        <w:r w:rsidR="00DB0097" w:rsidRPr="00F7189A">
          <w:rPr>
            <w:rStyle w:val="Hyperlink"/>
            <w:b w:val="0"/>
            <w:noProof/>
            <w:color w:val="auto"/>
            <w:sz w:val="20"/>
          </w:rPr>
          <w:t>TERMS AND CONDITIONS</w:t>
        </w:r>
        <w:r w:rsidR="00DB0097" w:rsidRPr="00F7189A">
          <w:rPr>
            <w:b w:val="0"/>
            <w:noProof/>
            <w:webHidden/>
            <w:color w:val="auto"/>
            <w:sz w:val="20"/>
          </w:rPr>
          <w:tab/>
        </w:r>
        <w:r w:rsidR="00DB0097" w:rsidRPr="00F7189A">
          <w:rPr>
            <w:b w:val="0"/>
            <w:noProof/>
            <w:webHidden/>
            <w:color w:val="auto"/>
            <w:sz w:val="20"/>
          </w:rPr>
          <w:fldChar w:fldCharType="begin"/>
        </w:r>
        <w:r w:rsidR="00DB0097" w:rsidRPr="00F7189A">
          <w:rPr>
            <w:b w:val="0"/>
            <w:noProof/>
            <w:webHidden/>
            <w:color w:val="auto"/>
            <w:sz w:val="20"/>
          </w:rPr>
          <w:instrText xml:space="preserve"> PAGEREF _Toc410118894 \h </w:instrText>
        </w:r>
        <w:r w:rsidR="00DB0097" w:rsidRPr="00F7189A">
          <w:rPr>
            <w:b w:val="0"/>
            <w:noProof/>
            <w:webHidden/>
            <w:color w:val="auto"/>
            <w:sz w:val="20"/>
          </w:rPr>
        </w:r>
        <w:r w:rsidR="00DB0097" w:rsidRPr="00F7189A">
          <w:rPr>
            <w:b w:val="0"/>
            <w:noProof/>
            <w:webHidden/>
            <w:color w:val="auto"/>
            <w:sz w:val="20"/>
          </w:rPr>
          <w:fldChar w:fldCharType="separate"/>
        </w:r>
        <w:r w:rsidR="0049621E" w:rsidRPr="00F7189A">
          <w:rPr>
            <w:b w:val="0"/>
            <w:noProof/>
            <w:webHidden/>
            <w:color w:val="auto"/>
            <w:sz w:val="20"/>
          </w:rPr>
          <w:t>6</w:t>
        </w:r>
        <w:r w:rsidR="00DB0097" w:rsidRPr="00F7189A">
          <w:rPr>
            <w:b w:val="0"/>
            <w:noProof/>
            <w:webHidden/>
            <w:color w:val="auto"/>
            <w:sz w:val="20"/>
          </w:rPr>
          <w:fldChar w:fldCharType="end"/>
        </w:r>
      </w:hyperlink>
    </w:p>
    <w:p w14:paraId="453563D6" w14:textId="13F3D0E8" w:rsidR="00DB0097" w:rsidRPr="00F7189A" w:rsidRDefault="00A713D3" w:rsidP="00EB61AD">
      <w:pPr>
        <w:pStyle w:val="TOC1"/>
        <w:spacing w:before="60" w:after="60"/>
        <w:rPr>
          <w:b w:val="0"/>
          <w:noProof/>
          <w:color w:val="auto"/>
          <w:sz w:val="20"/>
          <w:lang w:val="en-GB" w:eastAsia="en-GB"/>
        </w:rPr>
      </w:pPr>
      <w:hyperlink w:anchor="_Toc410118895" w:history="1">
        <w:r w:rsidR="00DB0097" w:rsidRPr="00F7189A">
          <w:rPr>
            <w:rStyle w:val="Hyperlink"/>
            <w:b w:val="0"/>
            <w:noProof/>
            <w:color w:val="auto"/>
            <w:sz w:val="20"/>
          </w:rPr>
          <w:t>CAPABILITIES AND ROLES</w:t>
        </w:r>
        <w:r w:rsidR="00DB0097" w:rsidRPr="00F7189A">
          <w:rPr>
            <w:b w:val="0"/>
            <w:noProof/>
            <w:webHidden/>
            <w:color w:val="auto"/>
            <w:sz w:val="20"/>
          </w:rPr>
          <w:tab/>
        </w:r>
        <w:r w:rsidR="00DB0097" w:rsidRPr="00F7189A">
          <w:rPr>
            <w:b w:val="0"/>
            <w:noProof/>
            <w:webHidden/>
            <w:color w:val="auto"/>
            <w:sz w:val="20"/>
          </w:rPr>
          <w:fldChar w:fldCharType="begin"/>
        </w:r>
        <w:r w:rsidR="00DB0097" w:rsidRPr="00F7189A">
          <w:rPr>
            <w:b w:val="0"/>
            <w:noProof/>
            <w:webHidden/>
            <w:color w:val="auto"/>
            <w:sz w:val="20"/>
          </w:rPr>
          <w:instrText xml:space="preserve"> PAGEREF _Toc410118895 \h </w:instrText>
        </w:r>
        <w:r w:rsidR="00DB0097" w:rsidRPr="00F7189A">
          <w:rPr>
            <w:b w:val="0"/>
            <w:noProof/>
            <w:webHidden/>
            <w:color w:val="auto"/>
            <w:sz w:val="20"/>
          </w:rPr>
        </w:r>
        <w:r w:rsidR="00DB0097" w:rsidRPr="00F7189A">
          <w:rPr>
            <w:b w:val="0"/>
            <w:noProof/>
            <w:webHidden/>
            <w:color w:val="auto"/>
            <w:sz w:val="20"/>
          </w:rPr>
          <w:fldChar w:fldCharType="separate"/>
        </w:r>
        <w:r w:rsidR="0049621E" w:rsidRPr="00F7189A">
          <w:rPr>
            <w:b w:val="0"/>
            <w:noProof/>
            <w:webHidden/>
            <w:color w:val="auto"/>
            <w:sz w:val="20"/>
          </w:rPr>
          <w:t>7</w:t>
        </w:r>
        <w:r w:rsidR="00DB0097" w:rsidRPr="00F7189A">
          <w:rPr>
            <w:b w:val="0"/>
            <w:noProof/>
            <w:webHidden/>
            <w:color w:val="auto"/>
            <w:sz w:val="20"/>
          </w:rPr>
          <w:fldChar w:fldCharType="end"/>
        </w:r>
      </w:hyperlink>
    </w:p>
    <w:p w14:paraId="2C43DC70" w14:textId="0BA204D7" w:rsidR="00DB0097" w:rsidRPr="00F7189A" w:rsidRDefault="00A713D3" w:rsidP="00EB61AD">
      <w:pPr>
        <w:pStyle w:val="TOC1"/>
        <w:spacing w:before="60" w:after="60"/>
        <w:rPr>
          <w:b w:val="0"/>
          <w:noProof/>
          <w:color w:val="auto"/>
          <w:sz w:val="20"/>
          <w:lang w:val="en-GB" w:eastAsia="en-GB"/>
        </w:rPr>
      </w:pPr>
      <w:hyperlink w:anchor="_Toc410118896" w:history="1">
        <w:r w:rsidR="00DB0097" w:rsidRPr="00F7189A">
          <w:rPr>
            <w:rStyle w:val="Hyperlink"/>
            <w:b w:val="0"/>
            <w:noProof/>
            <w:color w:val="auto"/>
            <w:sz w:val="20"/>
          </w:rPr>
          <w:t>EVALUATION STAGES, MINIMUM PASS MARKS &amp; PRICE EVALUATION</w:t>
        </w:r>
        <w:r w:rsidR="00DB0097" w:rsidRPr="00F7189A">
          <w:rPr>
            <w:b w:val="0"/>
            <w:noProof/>
            <w:webHidden/>
            <w:color w:val="auto"/>
            <w:sz w:val="20"/>
          </w:rPr>
          <w:tab/>
        </w:r>
        <w:r w:rsidR="00DB0097" w:rsidRPr="00F7189A">
          <w:rPr>
            <w:b w:val="0"/>
            <w:noProof/>
            <w:webHidden/>
            <w:color w:val="auto"/>
            <w:sz w:val="20"/>
          </w:rPr>
          <w:fldChar w:fldCharType="begin"/>
        </w:r>
        <w:r w:rsidR="00DB0097" w:rsidRPr="00F7189A">
          <w:rPr>
            <w:b w:val="0"/>
            <w:noProof/>
            <w:webHidden/>
            <w:color w:val="auto"/>
            <w:sz w:val="20"/>
          </w:rPr>
          <w:instrText xml:space="preserve"> PAGEREF _Toc410118896 \h </w:instrText>
        </w:r>
        <w:r w:rsidR="00DB0097" w:rsidRPr="00F7189A">
          <w:rPr>
            <w:b w:val="0"/>
            <w:noProof/>
            <w:webHidden/>
            <w:color w:val="auto"/>
            <w:sz w:val="20"/>
          </w:rPr>
        </w:r>
        <w:r w:rsidR="00DB0097" w:rsidRPr="00F7189A">
          <w:rPr>
            <w:b w:val="0"/>
            <w:noProof/>
            <w:webHidden/>
            <w:color w:val="auto"/>
            <w:sz w:val="20"/>
          </w:rPr>
          <w:fldChar w:fldCharType="separate"/>
        </w:r>
        <w:r w:rsidR="0049621E" w:rsidRPr="00F7189A">
          <w:rPr>
            <w:b w:val="0"/>
            <w:noProof/>
            <w:webHidden/>
            <w:color w:val="auto"/>
            <w:sz w:val="20"/>
          </w:rPr>
          <w:t>10</w:t>
        </w:r>
        <w:r w:rsidR="00DB0097" w:rsidRPr="00F7189A">
          <w:rPr>
            <w:b w:val="0"/>
            <w:noProof/>
            <w:webHidden/>
            <w:color w:val="auto"/>
            <w:sz w:val="20"/>
          </w:rPr>
          <w:fldChar w:fldCharType="end"/>
        </w:r>
      </w:hyperlink>
    </w:p>
    <w:p w14:paraId="426C8A68" w14:textId="77777777" w:rsidR="00DB0097" w:rsidRPr="00F7189A" w:rsidRDefault="00DB0097" w:rsidP="00EB61AD">
      <w:pPr>
        <w:pStyle w:val="Heading1"/>
        <w:spacing w:before="60" w:after="60"/>
        <w:rPr>
          <w:b w:val="0"/>
          <w:color w:val="4F81BD" w:themeColor="accent1"/>
        </w:rPr>
      </w:pPr>
      <w:r w:rsidRPr="00F7189A">
        <w:rPr>
          <w:b w:val="0"/>
          <w:sz w:val="20"/>
        </w:rPr>
        <w:fldChar w:fldCharType="end"/>
      </w:r>
    </w:p>
    <w:p w14:paraId="590689D4" w14:textId="77777777" w:rsidR="00DB0097" w:rsidRPr="00F7189A" w:rsidRDefault="00DB0097" w:rsidP="00EB61AD">
      <w:pPr>
        <w:pStyle w:val="Heading1"/>
        <w:spacing w:before="60" w:after="60"/>
        <w:rPr>
          <w:color w:val="4F81BD" w:themeColor="accent1"/>
        </w:rPr>
      </w:pPr>
    </w:p>
    <w:p w14:paraId="6AE25FE2" w14:textId="77777777" w:rsidR="00AF68C8" w:rsidRPr="00F7189A" w:rsidRDefault="00AF68C8" w:rsidP="00EB61AD">
      <w:pPr>
        <w:pStyle w:val="Heading1"/>
        <w:spacing w:before="60" w:after="60"/>
        <w:rPr>
          <w:color w:val="4F81BD" w:themeColor="accent1"/>
        </w:rPr>
      </w:pPr>
      <w:bookmarkStart w:id="7" w:name="_Toc410118888"/>
      <w:r w:rsidRPr="00F7189A">
        <w:rPr>
          <w:color w:val="4F81BD" w:themeColor="accent1"/>
        </w:rPr>
        <w:t>WHATS INCLUDED</w:t>
      </w:r>
      <w:r w:rsidR="00DB0097" w:rsidRPr="00F7189A">
        <w:rPr>
          <w:color w:val="4F81BD" w:themeColor="accent1"/>
        </w:rPr>
        <w:t xml:space="preserve"> WITHIN THIS RFP</w:t>
      </w:r>
      <w:bookmarkEnd w:id="7"/>
    </w:p>
    <w:p w14:paraId="09854117" w14:textId="77777777" w:rsidR="00AF68C8" w:rsidRPr="00F7189A" w:rsidRDefault="00AF68C8" w:rsidP="00EB61AD">
      <w:pPr>
        <w:pStyle w:val="BodyText"/>
        <w:spacing w:before="60" w:after="60"/>
        <w:rPr>
          <w:rFonts w:ascii="Arial" w:hAnsi="Arial" w:cs="Arial"/>
          <w:sz w:val="20"/>
          <w:szCs w:val="20"/>
          <w:lang w:val="en-GB" w:eastAsia="en-US"/>
        </w:rPr>
      </w:pPr>
      <w:r w:rsidRPr="00F7189A">
        <w:rPr>
          <w:rFonts w:ascii="Arial" w:hAnsi="Arial" w:cs="Arial"/>
          <w:sz w:val="20"/>
          <w:szCs w:val="20"/>
          <w:lang w:val="en-GB" w:eastAsia="en-US"/>
        </w:rPr>
        <w:t>Appendix A – Customer Requirements (this document)</w:t>
      </w:r>
    </w:p>
    <w:p w14:paraId="581EB6B1" w14:textId="77777777" w:rsidR="0065626C" w:rsidRPr="00F7189A" w:rsidRDefault="00AF68C8" w:rsidP="00EB61AD">
      <w:pPr>
        <w:pStyle w:val="BodyText"/>
        <w:spacing w:before="60" w:after="60"/>
        <w:rPr>
          <w:rFonts w:ascii="Arial" w:hAnsi="Arial" w:cs="Arial"/>
          <w:sz w:val="20"/>
          <w:szCs w:val="20"/>
          <w:lang w:val="en-GB" w:eastAsia="en-US"/>
        </w:rPr>
      </w:pPr>
      <w:r w:rsidRPr="00F7189A">
        <w:rPr>
          <w:rFonts w:ascii="Arial" w:hAnsi="Arial" w:cs="Arial"/>
          <w:sz w:val="20"/>
          <w:szCs w:val="20"/>
          <w:lang w:val="en-GB" w:eastAsia="en-US"/>
        </w:rPr>
        <w:t>Appendix B – Pricing Matrix (template to be completed)</w:t>
      </w:r>
    </w:p>
    <w:p w14:paraId="2D538C01" w14:textId="77777777" w:rsidR="00AF68C8" w:rsidRPr="00F7189A" w:rsidRDefault="00AF68C8" w:rsidP="00EB61AD">
      <w:pPr>
        <w:pStyle w:val="BodyText"/>
        <w:spacing w:before="60" w:after="60"/>
        <w:rPr>
          <w:rFonts w:ascii="Arial" w:hAnsi="Arial" w:cs="Arial"/>
          <w:sz w:val="20"/>
          <w:szCs w:val="20"/>
          <w:lang w:val="en-GB" w:eastAsia="en-US"/>
        </w:rPr>
      </w:pPr>
      <w:r w:rsidRPr="00F7189A">
        <w:rPr>
          <w:rFonts w:ascii="Arial" w:hAnsi="Arial" w:cs="Arial"/>
          <w:sz w:val="20"/>
          <w:szCs w:val="20"/>
          <w:lang w:val="en-GB" w:eastAsia="en-US"/>
        </w:rPr>
        <w:t>Appendix C – Award Questionnaire (template to be completed)</w:t>
      </w:r>
    </w:p>
    <w:p w14:paraId="792EC4D2" w14:textId="77777777" w:rsidR="00AF68C8" w:rsidRPr="00F7189A" w:rsidRDefault="00AF68C8" w:rsidP="00EB61AD">
      <w:pPr>
        <w:pStyle w:val="BodyText"/>
        <w:spacing w:before="60" w:after="60"/>
        <w:rPr>
          <w:rFonts w:ascii="Arial" w:hAnsi="Arial" w:cs="Arial"/>
          <w:sz w:val="20"/>
          <w:szCs w:val="20"/>
          <w:lang w:val="en-GB" w:eastAsia="en-US"/>
        </w:rPr>
      </w:pPr>
      <w:r w:rsidRPr="00F7189A">
        <w:rPr>
          <w:rFonts w:ascii="Arial" w:hAnsi="Arial" w:cs="Arial"/>
          <w:sz w:val="20"/>
          <w:szCs w:val="20"/>
          <w:lang w:val="en-GB" w:eastAsia="en-US"/>
        </w:rPr>
        <w:t xml:space="preserve">Appendix D – </w:t>
      </w:r>
      <w:r w:rsidR="00F24242" w:rsidRPr="00F7189A">
        <w:rPr>
          <w:rFonts w:ascii="Arial" w:hAnsi="Arial" w:cs="Arial"/>
          <w:sz w:val="20"/>
          <w:szCs w:val="20"/>
          <w:lang w:val="en-GB" w:eastAsia="en-US"/>
        </w:rPr>
        <w:t>Order Form and Call-Off Contract (Customer specific)</w:t>
      </w:r>
    </w:p>
    <w:p w14:paraId="08CA7288" w14:textId="15D9FB7D" w:rsidR="0049621E" w:rsidRPr="00F7189A" w:rsidRDefault="0049621E" w:rsidP="00EB61AD">
      <w:pPr>
        <w:pStyle w:val="BodyText"/>
        <w:spacing w:before="60" w:after="60"/>
        <w:rPr>
          <w:rFonts w:ascii="Arial" w:hAnsi="Arial" w:cs="Arial"/>
          <w:sz w:val="20"/>
          <w:szCs w:val="20"/>
          <w:lang w:val="en-GB" w:eastAsia="en-US"/>
        </w:rPr>
      </w:pPr>
      <w:r w:rsidRPr="00F7189A">
        <w:rPr>
          <w:rFonts w:ascii="Arial" w:hAnsi="Arial" w:cs="Arial"/>
          <w:sz w:val="20"/>
          <w:szCs w:val="20"/>
          <w:lang w:val="en-GB" w:eastAsia="en-US"/>
        </w:rPr>
        <w:t>Appendix E – Customer PowerPoint (Process Redesign over view slides master Discovery tender)</w:t>
      </w:r>
    </w:p>
    <w:p w14:paraId="7D2CC7F6" w14:textId="77777777" w:rsidR="00AF68C8" w:rsidRPr="00F7189A" w:rsidRDefault="00AF68C8" w:rsidP="00EB61AD">
      <w:pPr>
        <w:pStyle w:val="Heading1"/>
        <w:spacing w:before="60" w:after="60"/>
        <w:rPr>
          <w:color w:val="4F81BD" w:themeColor="accent1"/>
        </w:rPr>
      </w:pPr>
    </w:p>
    <w:p w14:paraId="3A002918" w14:textId="77777777" w:rsidR="00BD0260" w:rsidRPr="00F7189A" w:rsidRDefault="00BD0260" w:rsidP="00EB61AD">
      <w:pPr>
        <w:spacing w:before="60" w:after="60"/>
        <w:rPr>
          <w:rFonts w:ascii="Arial" w:eastAsia="Times New Roman" w:hAnsi="Arial" w:cs="Times New Roman"/>
          <w:b/>
          <w:color w:val="4F81BD" w:themeColor="accent1"/>
          <w:szCs w:val="20"/>
          <w:lang w:val="en-GB" w:eastAsia="en-US"/>
        </w:rPr>
      </w:pPr>
      <w:r w:rsidRPr="00F7189A">
        <w:rPr>
          <w:color w:val="4F81BD" w:themeColor="accent1"/>
        </w:rPr>
        <w:br w:type="page"/>
      </w:r>
    </w:p>
    <w:p w14:paraId="333559F5" w14:textId="77777777" w:rsidR="00DB0097" w:rsidRPr="00F7189A" w:rsidRDefault="00DB0097" w:rsidP="00EB61AD">
      <w:pPr>
        <w:pStyle w:val="Heading1"/>
        <w:spacing w:before="60" w:after="60"/>
        <w:rPr>
          <w:color w:val="4F81BD" w:themeColor="accent1"/>
          <w:sz w:val="28"/>
        </w:rPr>
      </w:pPr>
      <w:bookmarkStart w:id="8" w:name="_Toc410118889"/>
      <w:r w:rsidRPr="00F7189A">
        <w:rPr>
          <w:color w:val="4F81BD" w:themeColor="accent1"/>
          <w:sz w:val="28"/>
        </w:rPr>
        <w:lastRenderedPageBreak/>
        <w:t>OVERVIEW</w:t>
      </w:r>
      <w:bookmarkEnd w:id="8"/>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68"/>
        <w:gridCol w:w="4868"/>
      </w:tblGrid>
      <w:tr w:rsidR="00DB0097" w:rsidRPr="00F7189A" w14:paraId="4B06AFE2" w14:textId="77777777" w:rsidTr="006408AD">
        <w:tc>
          <w:tcPr>
            <w:tcW w:w="2500" w:type="pct"/>
            <w:shd w:val="clear" w:color="auto" w:fill="DBE5F1" w:themeFill="accent1" w:themeFillTint="33"/>
          </w:tcPr>
          <w:p w14:paraId="20C8D67C" w14:textId="77777777" w:rsidR="00DB0097" w:rsidRPr="00F7189A" w:rsidRDefault="00DB0097" w:rsidP="00EB61AD">
            <w:pPr>
              <w:pStyle w:val="Heading2"/>
              <w:numPr>
                <w:ilvl w:val="0"/>
                <w:numId w:val="0"/>
              </w:numPr>
              <w:spacing w:before="60" w:after="60"/>
              <w:outlineLvl w:val="1"/>
              <w:rPr>
                <w:rFonts w:cs="Arial"/>
                <w:sz w:val="18"/>
                <w:lang w:eastAsia="en-GB"/>
              </w:rPr>
            </w:pPr>
            <w:r w:rsidRPr="00F7189A">
              <w:rPr>
                <w:rFonts w:cs="Arial"/>
                <w:sz w:val="18"/>
                <w:lang w:eastAsia="en-GB"/>
              </w:rPr>
              <w:t>CCS Project Lead:</w:t>
            </w:r>
          </w:p>
        </w:tc>
        <w:sdt>
          <w:sdtPr>
            <w:rPr>
              <w:rFonts w:cs="Arial"/>
              <w:b w:val="0"/>
              <w:color w:val="808080" w:themeColor="background1" w:themeShade="80"/>
              <w:sz w:val="18"/>
              <w:lang w:eastAsia="en-GB"/>
            </w:rPr>
            <w:id w:val="1248303077"/>
            <w:placeholder>
              <w:docPart w:val="1F5CE8DB7D3A4E0D9A4DA1A5B72875DE"/>
            </w:placeholder>
            <w:comboBox>
              <w:listItem w:value="Choose an item."/>
              <w:listItem w:displayText="Kirsty Manning" w:value="Kirsty Manning"/>
              <w:listItem w:displayText="Fiona Holliday" w:value="Fiona Holliday"/>
              <w:listItem w:displayText="Amy Retallack" w:value="Amy Retallack"/>
              <w:listItem w:displayText="Lucy McCormack" w:value="Lucy McCormack"/>
            </w:comboBox>
          </w:sdtPr>
          <w:sdtEndPr/>
          <w:sdtContent>
            <w:tc>
              <w:tcPr>
                <w:tcW w:w="2500" w:type="pct"/>
                <w:vAlign w:val="center"/>
              </w:tcPr>
              <w:p w14:paraId="53D91BA7" w14:textId="77777777" w:rsidR="00DB0097" w:rsidRPr="00F7189A" w:rsidRDefault="00F24242" w:rsidP="00EB61AD">
                <w:pPr>
                  <w:pStyle w:val="Heading2"/>
                  <w:numPr>
                    <w:ilvl w:val="0"/>
                    <w:numId w:val="0"/>
                  </w:numPr>
                  <w:spacing w:before="60" w:after="60"/>
                  <w:outlineLvl w:val="1"/>
                  <w:rPr>
                    <w:rFonts w:cs="Arial"/>
                    <w:b w:val="0"/>
                    <w:color w:val="808080" w:themeColor="background1" w:themeShade="80"/>
                    <w:sz w:val="18"/>
                    <w:lang w:eastAsia="en-GB"/>
                  </w:rPr>
                </w:pPr>
                <w:r w:rsidRPr="00F7189A">
                  <w:rPr>
                    <w:rFonts w:cs="Arial"/>
                    <w:b w:val="0"/>
                    <w:color w:val="808080" w:themeColor="background1" w:themeShade="80"/>
                    <w:sz w:val="18"/>
                    <w:lang w:eastAsia="en-GB"/>
                  </w:rPr>
                  <w:t>Kirsty Manning</w:t>
                </w:r>
              </w:p>
            </w:tc>
          </w:sdtContent>
        </w:sdt>
      </w:tr>
      <w:tr w:rsidR="00DB0097" w:rsidRPr="00F7189A" w14:paraId="570FCA27" w14:textId="77777777" w:rsidTr="006408AD">
        <w:tc>
          <w:tcPr>
            <w:tcW w:w="2500" w:type="pct"/>
            <w:shd w:val="clear" w:color="auto" w:fill="DBE5F1" w:themeFill="accent1" w:themeFillTint="33"/>
          </w:tcPr>
          <w:p w14:paraId="5A963F40" w14:textId="77777777" w:rsidR="00DB0097" w:rsidRPr="00F7189A" w:rsidRDefault="00DB0097" w:rsidP="00EB61AD">
            <w:pPr>
              <w:pStyle w:val="Heading2"/>
              <w:numPr>
                <w:ilvl w:val="0"/>
                <w:numId w:val="0"/>
              </w:numPr>
              <w:spacing w:before="60" w:after="60"/>
              <w:outlineLvl w:val="1"/>
              <w:rPr>
                <w:rFonts w:cs="Arial"/>
                <w:sz w:val="18"/>
                <w:lang w:eastAsia="en-GB"/>
              </w:rPr>
            </w:pPr>
            <w:r w:rsidRPr="00F7189A">
              <w:rPr>
                <w:rFonts w:cs="Arial"/>
                <w:sz w:val="18"/>
                <w:lang w:eastAsia="en-GB"/>
              </w:rPr>
              <w:t xml:space="preserve">Customer: </w:t>
            </w:r>
          </w:p>
        </w:tc>
        <w:sdt>
          <w:sdtPr>
            <w:rPr>
              <w:rFonts w:cs="Arial"/>
              <w:b w:val="0"/>
              <w:color w:val="808080" w:themeColor="background1" w:themeShade="80"/>
              <w:sz w:val="18"/>
              <w:lang w:eastAsia="en-GB"/>
            </w:rPr>
            <w:id w:val="-2084286716"/>
            <w:placeholder>
              <w:docPart w:val="FB15ED2E889F4A3C9CA6C57D1BDDFE6E"/>
            </w:placeholder>
          </w:sdtPr>
          <w:sdtEndPr/>
          <w:sdtContent>
            <w:tc>
              <w:tcPr>
                <w:tcW w:w="2500" w:type="pct"/>
                <w:vAlign w:val="center"/>
              </w:tcPr>
              <w:p w14:paraId="51056566" w14:textId="77777777" w:rsidR="00DB0097" w:rsidRPr="00F7189A" w:rsidRDefault="00F24242" w:rsidP="00EB61AD">
                <w:pPr>
                  <w:pStyle w:val="Heading2"/>
                  <w:numPr>
                    <w:ilvl w:val="0"/>
                    <w:numId w:val="0"/>
                  </w:numPr>
                  <w:spacing w:before="60" w:after="60"/>
                  <w:outlineLvl w:val="1"/>
                  <w:rPr>
                    <w:rFonts w:cs="Arial"/>
                    <w:b w:val="0"/>
                    <w:color w:val="808080" w:themeColor="background1" w:themeShade="80"/>
                    <w:sz w:val="18"/>
                    <w:lang w:eastAsia="en-GB"/>
                  </w:rPr>
                </w:pPr>
                <w:r w:rsidRPr="00F7189A">
                  <w:rPr>
                    <w:rFonts w:cs="Arial"/>
                    <w:b w:val="0"/>
                    <w:color w:val="808080" w:themeColor="background1" w:themeShade="80"/>
                    <w:sz w:val="18"/>
                    <w:lang w:eastAsia="en-GB"/>
                  </w:rPr>
                  <w:t>Department of Health (DoH)</w:t>
                </w:r>
              </w:p>
            </w:tc>
          </w:sdtContent>
        </w:sdt>
      </w:tr>
      <w:tr w:rsidR="00DB0097" w:rsidRPr="00F7189A" w14:paraId="1C058CB7" w14:textId="77777777" w:rsidTr="006408AD">
        <w:tc>
          <w:tcPr>
            <w:tcW w:w="2500" w:type="pct"/>
            <w:shd w:val="clear" w:color="auto" w:fill="DBE5F1" w:themeFill="accent1" w:themeFillTint="33"/>
          </w:tcPr>
          <w:p w14:paraId="13CB1AAE" w14:textId="77777777" w:rsidR="00DB0097" w:rsidRPr="00F7189A" w:rsidRDefault="00DB0097" w:rsidP="00EB61AD">
            <w:pPr>
              <w:pStyle w:val="Heading2"/>
              <w:numPr>
                <w:ilvl w:val="0"/>
                <w:numId w:val="0"/>
              </w:numPr>
              <w:spacing w:before="60" w:after="60"/>
              <w:outlineLvl w:val="1"/>
              <w:rPr>
                <w:rFonts w:cs="Arial"/>
                <w:sz w:val="18"/>
                <w:lang w:eastAsia="en-GB"/>
              </w:rPr>
            </w:pPr>
            <w:r w:rsidRPr="00F7189A">
              <w:rPr>
                <w:rFonts w:cs="Arial"/>
                <w:sz w:val="18"/>
                <w:lang w:eastAsia="en-GB"/>
              </w:rPr>
              <w:t>Delivery Location:</w:t>
            </w:r>
          </w:p>
        </w:tc>
        <w:tc>
          <w:tcPr>
            <w:tcW w:w="2500" w:type="pct"/>
            <w:vAlign w:val="center"/>
          </w:tcPr>
          <w:p w14:paraId="71CB36E3" w14:textId="2FF95A6C" w:rsidR="00DB0097" w:rsidRPr="00F7189A" w:rsidRDefault="006E01E6" w:rsidP="0010345C">
            <w:pPr>
              <w:pStyle w:val="Heading2"/>
              <w:numPr>
                <w:ilvl w:val="0"/>
                <w:numId w:val="0"/>
              </w:numPr>
              <w:spacing w:before="60" w:after="60"/>
              <w:outlineLvl w:val="1"/>
              <w:rPr>
                <w:rFonts w:cs="Arial"/>
                <w:b w:val="0"/>
                <w:color w:val="808080" w:themeColor="background1" w:themeShade="80"/>
                <w:sz w:val="18"/>
                <w:lang w:eastAsia="en-GB"/>
              </w:rPr>
            </w:pPr>
            <w:r w:rsidRPr="00F7189A">
              <w:rPr>
                <w:rFonts w:cs="Arial"/>
                <w:b w:val="0"/>
                <w:color w:val="808080" w:themeColor="background1" w:themeShade="80"/>
                <w:sz w:val="18"/>
                <w:lang w:eastAsia="en-GB"/>
              </w:rPr>
              <w:t xml:space="preserve">Base </w:t>
            </w:r>
            <w:r w:rsidR="0010345C" w:rsidRPr="00F7189A">
              <w:rPr>
                <w:rFonts w:cs="Arial"/>
                <w:b w:val="0"/>
                <w:color w:val="808080" w:themeColor="background1" w:themeShade="80"/>
                <w:sz w:val="18"/>
                <w:lang w:eastAsia="en-GB"/>
              </w:rPr>
              <w:t>office with flexibility</w:t>
            </w:r>
            <w:r w:rsidRPr="00F7189A">
              <w:rPr>
                <w:rFonts w:cs="Arial"/>
                <w:b w:val="0"/>
                <w:color w:val="808080" w:themeColor="background1" w:themeShade="80"/>
                <w:sz w:val="18"/>
                <w:lang w:eastAsia="en-GB"/>
              </w:rPr>
              <w:t xml:space="preserve">. However, there will be considerable travel at a national level between a number of Government and NHS sites such as London, Leeds, Leicester and Newcastle </w:t>
            </w:r>
          </w:p>
        </w:tc>
      </w:tr>
      <w:tr w:rsidR="00DB0097" w:rsidRPr="00F7189A" w14:paraId="7685094F" w14:textId="77777777" w:rsidTr="006408AD">
        <w:tc>
          <w:tcPr>
            <w:tcW w:w="2500" w:type="pct"/>
            <w:shd w:val="clear" w:color="auto" w:fill="DBE5F1" w:themeFill="accent1" w:themeFillTint="33"/>
          </w:tcPr>
          <w:p w14:paraId="1BF411D6" w14:textId="77777777" w:rsidR="00DB0097" w:rsidRPr="00F7189A" w:rsidRDefault="00DB0097" w:rsidP="00EB61AD">
            <w:pPr>
              <w:pStyle w:val="Heading2"/>
              <w:numPr>
                <w:ilvl w:val="0"/>
                <w:numId w:val="0"/>
              </w:numPr>
              <w:spacing w:before="60" w:after="60"/>
              <w:outlineLvl w:val="1"/>
              <w:rPr>
                <w:rFonts w:cs="Arial"/>
                <w:sz w:val="18"/>
                <w:lang w:eastAsia="en-GB"/>
              </w:rPr>
            </w:pPr>
            <w:r w:rsidRPr="00F7189A">
              <w:rPr>
                <w:rFonts w:cs="Arial"/>
                <w:sz w:val="18"/>
                <w:lang w:eastAsia="en-GB"/>
              </w:rPr>
              <w:t xml:space="preserve">Phase(s): </w:t>
            </w:r>
          </w:p>
        </w:tc>
        <w:sdt>
          <w:sdtPr>
            <w:rPr>
              <w:rFonts w:cs="Arial"/>
              <w:b w:val="0"/>
              <w:color w:val="808080" w:themeColor="background1" w:themeShade="80"/>
              <w:sz w:val="18"/>
              <w:lang w:eastAsia="en-GB"/>
            </w:rPr>
            <w:id w:val="430711510"/>
            <w:placeholder>
              <w:docPart w:val="4FCF6F0051F541D38229B43F51E0CBBD"/>
            </w:placeholder>
          </w:sdtPr>
          <w:sdtEndPr/>
          <w:sdtContent>
            <w:tc>
              <w:tcPr>
                <w:tcW w:w="2500" w:type="pct"/>
                <w:vAlign w:val="center"/>
              </w:tcPr>
              <w:p w14:paraId="7D5D11E9" w14:textId="77777777" w:rsidR="00DB0097" w:rsidRPr="00F7189A" w:rsidRDefault="00F24242" w:rsidP="00EB61AD">
                <w:pPr>
                  <w:pStyle w:val="Heading2"/>
                  <w:numPr>
                    <w:ilvl w:val="0"/>
                    <w:numId w:val="0"/>
                  </w:numPr>
                  <w:spacing w:before="60" w:after="60"/>
                  <w:outlineLvl w:val="1"/>
                  <w:rPr>
                    <w:rFonts w:cs="Arial"/>
                    <w:b w:val="0"/>
                    <w:color w:val="808080" w:themeColor="background1" w:themeShade="80"/>
                    <w:sz w:val="18"/>
                    <w:lang w:eastAsia="en-GB"/>
                  </w:rPr>
                </w:pPr>
                <w:r w:rsidRPr="00F7189A">
                  <w:rPr>
                    <w:rFonts w:cs="Arial"/>
                    <w:b w:val="0"/>
                    <w:color w:val="808080" w:themeColor="background1" w:themeShade="80"/>
                    <w:sz w:val="18"/>
                    <w:lang w:eastAsia="en-GB"/>
                  </w:rPr>
                  <w:t>Discovery</w:t>
                </w:r>
              </w:p>
            </w:tc>
          </w:sdtContent>
        </w:sdt>
      </w:tr>
      <w:tr w:rsidR="00DB0097" w:rsidRPr="00F7189A" w14:paraId="63B7BD43" w14:textId="77777777" w:rsidTr="006408AD">
        <w:tc>
          <w:tcPr>
            <w:tcW w:w="2500" w:type="pct"/>
            <w:shd w:val="clear" w:color="auto" w:fill="DBE5F1" w:themeFill="accent1" w:themeFillTint="33"/>
          </w:tcPr>
          <w:p w14:paraId="68C30AAA" w14:textId="77777777" w:rsidR="00DB0097" w:rsidRPr="00F7189A" w:rsidRDefault="00DB0097" w:rsidP="00EB61AD">
            <w:pPr>
              <w:pStyle w:val="Heading2"/>
              <w:numPr>
                <w:ilvl w:val="0"/>
                <w:numId w:val="0"/>
              </w:numPr>
              <w:spacing w:before="60" w:after="60"/>
              <w:outlineLvl w:val="1"/>
              <w:rPr>
                <w:rFonts w:cs="Arial"/>
                <w:sz w:val="18"/>
                <w:lang w:eastAsia="en-GB"/>
              </w:rPr>
            </w:pPr>
            <w:r w:rsidRPr="00F7189A">
              <w:rPr>
                <w:rFonts w:cs="Arial"/>
                <w:sz w:val="18"/>
                <w:lang w:eastAsia="en-GB"/>
              </w:rPr>
              <w:t>Project:</w:t>
            </w:r>
            <w:r w:rsidRPr="00F7189A">
              <w:rPr>
                <w:rFonts w:cs="Arial"/>
                <w:sz w:val="18"/>
                <w:lang w:eastAsia="en-GB"/>
              </w:rPr>
              <w:tab/>
              <w:t xml:space="preserve"> </w:t>
            </w:r>
          </w:p>
        </w:tc>
        <w:tc>
          <w:tcPr>
            <w:tcW w:w="2500" w:type="pct"/>
            <w:vAlign w:val="center"/>
          </w:tcPr>
          <w:p w14:paraId="1D7D1C6A" w14:textId="77777777" w:rsidR="00DB0097" w:rsidRPr="00F7189A" w:rsidRDefault="00DB0097" w:rsidP="00EB61AD">
            <w:pPr>
              <w:pStyle w:val="Heading2"/>
              <w:numPr>
                <w:ilvl w:val="0"/>
                <w:numId w:val="0"/>
              </w:numPr>
              <w:spacing w:before="60" w:after="60"/>
              <w:outlineLvl w:val="1"/>
              <w:rPr>
                <w:rFonts w:cs="Arial"/>
                <w:b w:val="0"/>
                <w:color w:val="808080" w:themeColor="background1" w:themeShade="80"/>
                <w:sz w:val="18"/>
                <w:lang w:eastAsia="en-GB"/>
              </w:rPr>
            </w:pPr>
            <w:r w:rsidRPr="00F7189A">
              <w:rPr>
                <w:rFonts w:cs="Arial"/>
                <w:b w:val="0"/>
                <w:color w:val="808080" w:themeColor="background1" w:themeShade="80"/>
                <w:sz w:val="18"/>
                <w:lang w:eastAsia="en-GB"/>
              </w:rPr>
              <w:t xml:space="preserve">DS01- </w:t>
            </w:r>
            <w:sdt>
              <w:sdtPr>
                <w:rPr>
                  <w:rFonts w:cs="Arial"/>
                  <w:b w:val="0"/>
                  <w:color w:val="808080" w:themeColor="background1" w:themeShade="80"/>
                  <w:sz w:val="18"/>
                  <w:lang w:eastAsia="en-GB"/>
                </w:rPr>
                <w:id w:val="-615830039"/>
                <w:placeholder>
                  <w:docPart w:val="FB15ED2E889F4A3C9CA6C57D1BDDFE6E"/>
                </w:placeholder>
              </w:sdtPr>
              <w:sdtEndPr/>
              <w:sdtContent>
                <w:r w:rsidR="00F24242" w:rsidRPr="00F7189A">
                  <w:rPr>
                    <w:rFonts w:cs="Arial"/>
                    <w:b w:val="0"/>
                    <w:color w:val="808080" w:themeColor="background1" w:themeShade="80"/>
                    <w:sz w:val="18"/>
                    <w:lang w:eastAsia="en-GB"/>
                  </w:rPr>
                  <w:t>231</w:t>
                </w:r>
              </w:sdtContent>
            </w:sdt>
          </w:p>
        </w:tc>
      </w:tr>
      <w:tr w:rsidR="00DB0097" w:rsidRPr="00F7189A" w14:paraId="7F010DC8" w14:textId="77777777" w:rsidTr="00BF54E9">
        <w:trPr>
          <w:trHeight w:val="752"/>
        </w:trPr>
        <w:tc>
          <w:tcPr>
            <w:tcW w:w="2500" w:type="pct"/>
            <w:shd w:val="clear" w:color="auto" w:fill="DBE5F1" w:themeFill="accent1" w:themeFillTint="33"/>
          </w:tcPr>
          <w:p w14:paraId="1AE49A5E" w14:textId="77777777" w:rsidR="00DB0097" w:rsidRPr="00F7189A" w:rsidRDefault="00DB0097" w:rsidP="00EB61AD">
            <w:pPr>
              <w:pStyle w:val="Heading2"/>
              <w:numPr>
                <w:ilvl w:val="0"/>
                <w:numId w:val="0"/>
              </w:numPr>
              <w:spacing w:before="60" w:after="60"/>
              <w:outlineLvl w:val="1"/>
              <w:rPr>
                <w:rFonts w:cs="Arial"/>
                <w:sz w:val="18"/>
                <w:lang w:eastAsia="en-GB"/>
              </w:rPr>
            </w:pPr>
            <w:r w:rsidRPr="00F7189A">
              <w:rPr>
                <w:rFonts w:cs="Arial"/>
                <w:sz w:val="18"/>
                <w:lang w:eastAsia="en-GB"/>
              </w:rPr>
              <w:t>Required Capabilities:</w:t>
            </w:r>
          </w:p>
        </w:tc>
        <w:tc>
          <w:tcPr>
            <w:tcW w:w="2500" w:type="pct"/>
            <w:vAlign w:val="center"/>
          </w:tcPr>
          <w:p w14:paraId="4F02D89F" w14:textId="77777777" w:rsidR="00DB0097" w:rsidRPr="00F7189A" w:rsidRDefault="00DB0097" w:rsidP="00EB61AD">
            <w:pPr>
              <w:pStyle w:val="Heading2"/>
              <w:numPr>
                <w:ilvl w:val="0"/>
                <w:numId w:val="0"/>
              </w:numPr>
              <w:spacing w:before="60" w:after="60"/>
              <w:outlineLvl w:val="1"/>
              <w:rPr>
                <w:rFonts w:cs="Arial"/>
                <w:b w:val="0"/>
                <w:color w:val="808080" w:themeColor="background1" w:themeShade="80"/>
                <w:sz w:val="18"/>
                <w:lang w:eastAsia="en-GB"/>
              </w:rPr>
            </w:pPr>
            <w:r w:rsidRPr="00F7189A">
              <w:rPr>
                <w:rFonts w:cs="Arial"/>
                <w:b w:val="0"/>
                <w:color w:val="808080" w:themeColor="background1" w:themeShade="80"/>
                <w:sz w:val="18"/>
                <w:lang w:eastAsia="en-GB"/>
              </w:rPr>
              <w:t>Include, but are not limited to: (mark those that apply)</w:t>
            </w:r>
          </w:p>
          <w:p w14:paraId="3B3D28C0" w14:textId="725BCAD0" w:rsidR="00DB0097" w:rsidRPr="00F7189A" w:rsidRDefault="00F24242" w:rsidP="00EB61AD">
            <w:pPr>
              <w:pStyle w:val="BodyText"/>
              <w:spacing w:before="60" w:after="60"/>
              <w:rPr>
                <w:rFonts w:ascii="Arial" w:hAnsi="Arial" w:cs="Arial"/>
                <w:color w:val="808080" w:themeColor="background1" w:themeShade="80"/>
                <w:sz w:val="18"/>
                <w:lang w:val="en-GB" w:eastAsia="en-GB"/>
              </w:rPr>
            </w:pPr>
            <w:r w:rsidRPr="00F7189A">
              <w:rPr>
                <w:rFonts w:ascii="MS Gothic" w:eastAsia="MS Gothic" w:hAnsi="MS Gothic" w:cs="Arial" w:hint="eastAsia"/>
                <w:color w:val="808080" w:themeColor="background1" w:themeShade="80"/>
                <w:sz w:val="18"/>
                <w:lang w:val="en-GB" w:eastAsia="en-GB"/>
              </w:rPr>
              <w:t>☒</w:t>
            </w:r>
            <w:r w:rsidR="00DB0097" w:rsidRPr="00F7189A">
              <w:rPr>
                <w:rFonts w:ascii="Arial" w:hAnsi="Arial" w:cs="Arial"/>
                <w:color w:val="808080" w:themeColor="background1" w:themeShade="80"/>
                <w:sz w:val="18"/>
                <w:lang w:val="en-GB" w:eastAsia="en-GB"/>
              </w:rPr>
              <w:t xml:space="preserve"> Software engineering and On-going Support</w:t>
            </w:r>
          </w:p>
          <w:p w14:paraId="7326899D" w14:textId="1BC0942F" w:rsidR="006E01E6" w:rsidRPr="00F7189A" w:rsidRDefault="006E01E6" w:rsidP="006E01E6">
            <w:pPr>
              <w:pStyle w:val="BodyText"/>
              <w:spacing w:before="60" w:after="60"/>
              <w:rPr>
                <w:rFonts w:ascii="Arial" w:hAnsi="Arial" w:cs="Arial"/>
                <w:color w:val="808080" w:themeColor="background1" w:themeShade="80"/>
                <w:sz w:val="18"/>
                <w:lang w:val="en-GB" w:eastAsia="en-GB"/>
              </w:rPr>
            </w:pPr>
            <w:r w:rsidRPr="00F7189A">
              <w:rPr>
                <w:rFonts w:ascii="MS Gothic" w:eastAsia="MS Gothic" w:hAnsi="MS Gothic" w:cs="Arial" w:hint="eastAsia"/>
                <w:color w:val="808080" w:themeColor="background1" w:themeShade="80"/>
                <w:sz w:val="18"/>
                <w:lang w:val="en-GB" w:eastAsia="en-GB"/>
              </w:rPr>
              <w:t>☒</w:t>
            </w:r>
            <w:r w:rsidRPr="00F7189A">
              <w:rPr>
                <w:rFonts w:ascii="Arial" w:hAnsi="Arial" w:cs="Arial"/>
                <w:color w:val="808080" w:themeColor="background1" w:themeShade="80"/>
                <w:sz w:val="18"/>
                <w:lang w:val="en-GB" w:eastAsia="en-GB"/>
              </w:rPr>
              <w:t xml:space="preserve"> </w:t>
            </w:r>
            <w:r w:rsidR="00A71332" w:rsidRPr="00F7189A">
              <w:rPr>
                <w:rFonts w:ascii="Arial" w:hAnsi="Arial" w:cs="Arial"/>
                <w:color w:val="808080" w:themeColor="background1" w:themeShade="80"/>
                <w:sz w:val="18"/>
                <w:lang w:val="en-GB" w:eastAsia="en-GB"/>
              </w:rPr>
              <w:t>Product Development and Service Design</w:t>
            </w:r>
          </w:p>
          <w:p w14:paraId="250D2433" w14:textId="2A3A6128" w:rsidR="00DB0097" w:rsidRPr="00F7189A" w:rsidRDefault="00BF54E9" w:rsidP="00EB61AD">
            <w:pPr>
              <w:pStyle w:val="BodyText"/>
              <w:spacing w:before="60" w:after="60"/>
              <w:rPr>
                <w:rFonts w:ascii="Arial" w:hAnsi="Arial" w:cs="Arial"/>
                <w:color w:val="808080" w:themeColor="background1" w:themeShade="80"/>
                <w:sz w:val="18"/>
                <w:lang w:val="en-GB" w:eastAsia="en-GB"/>
              </w:rPr>
            </w:pPr>
            <w:r w:rsidRPr="00F7189A">
              <w:rPr>
                <w:rFonts w:ascii="MS Gothic" w:eastAsia="MS Gothic" w:hAnsi="MS Gothic" w:cs="Arial" w:hint="eastAsia"/>
                <w:color w:val="808080" w:themeColor="background1" w:themeShade="80"/>
                <w:sz w:val="18"/>
                <w:lang w:val="en-GB" w:eastAsia="en-GB"/>
              </w:rPr>
              <w:t>☒</w:t>
            </w:r>
            <w:r w:rsidR="00DB0097" w:rsidRPr="00F7189A">
              <w:rPr>
                <w:rFonts w:ascii="Arial" w:hAnsi="Arial" w:cs="Arial"/>
                <w:color w:val="808080" w:themeColor="background1" w:themeShade="80"/>
                <w:sz w:val="18"/>
                <w:lang w:val="en-GB" w:eastAsia="en-GB"/>
              </w:rPr>
              <w:t xml:space="preserve"> Agile Delivery Management</w:t>
            </w:r>
          </w:p>
          <w:p w14:paraId="5C2127CF" w14:textId="45D0325F" w:rsidR="00DB0097" w:rsidRPr="00F7189A" w:rsidRDefault="008D13FD" w:rsidP="00EB61AD">
            <w:pPr>
              <w:pStyle w:val="BodyText"/>
              <w:spacing w:before="60" w:after="60"/>
              <w:rPr>
                <w:rFonts w:ascii="Arial" w:hAnsi="Arial" w:cs="Arial"/>
                <w:color w:val="808080" w:themeColor="background1" w:themeShade="80"/>
                <w:sz w:val="18"/>
                <w:lang w:val="en-GB" w:eastAsia="en-GB"/>
              </w:rPr>
            </w:pPr>
            <w:r w:rsidRPr="00F7189A">
              <w:rPr>
                <w:rFonts w:ascii="MS Gothic" w:eastAsia="MS Gothic" w:hAnsi="MS Gothic" w:cs="Arial" w:hint="eastAsia"/>
                <w:color w:val="808080" w:themeColor="background1" w:themeShade="80"/>
                <w:sz w:val="18"/>
                <w:lang w:val="en-GB" w:eastAsia="en-GB"/>
              </w:rPr>
              <w:t xml:space="preserve">☒ </w:t>
            </w:r>
            <w:r w:rsidR="00DB0097" w:rsidRPr="00F7189A">
              <w:rPr>
                <w:rFonts w:ascii="Arial" w:hAnsi="Arial" w:cs="Arial"/>
                <w:color w:val="808080" w:themeColor="background1" w:themeShade="80"/>
                <w:sz w:val="18"/>
                <w:lang w:val="en-GB" w:eastAsia="en-GB"/>
              </w:rPr>
              <w:t>User Research</w:t>
            </w:r>
          </w:p>
        </w:tc>
      </w:tr>
      <w:tr w:rsidR="002E3BDA" w:rsidRPr="00F7189A" w14:paraId="042FE7F0" w14:textId="77777777" w:rsidTr="006408AD">
        <w:tc>
          <w:tcPr>
            <w:tcW w:w="2500" w:type="pct"/>
            <w:shd w:val="clear" w:color="auto" w:fill="DBE5F1" w:themeFill="accent1" w:themeFillTint="33"/>
          </w:tcPr>
          <w:p w14:paraId="667AACD6" w14:textId="77777777" w:rsidR="002E3BDA" w:rsidRPr="00F7189A" w:rsidRDefault="002E3BDA" w:rsidP="00EB61AD">
            <w:pPr>
              <w:pStyle w:val="Heading2"/>
              <w:numPr>
                <w:ilvl w:val="0"/>
                <w:numId w:val="0"/>
              </w:numPr>
              <w:spacing w:before="60" w:after="60"/>
              <w:outlineLvl w:val="1"/>
              <w:rPr>
                <w:rFonts w:cs="Arial"/>
                <w:sz w:val="18"/>
                <w:lang w:eastAsia="en-GB"/>
              </w:rPr>
            </w:pPr>
            <w:r w:rsidRPr="00F7189A">
              <w:rPr>
                <w:rFonts w:cs="Arial"/>
                <w:sz w:val="18"/>
                <w:lang w:eastAsia="en-GB"/>
              </w:rPr>
              <w:t>Subcontracting Permitted?</w:t>
            </w:r>
          </w:p>
        </w:tc>
        <w:tc>
          <w:tcPr>
            <w:tcW w:w="2500" w:type="pct"/>
            <w:vAlign w:val="center"/>
          </w:tcPr>
          <w:p w14:paraId="0B457F43" w14:textId="77777777" w:rsidR="002E3BDA" w:rsidRPr="00F7189A" w:rsidRDefault="00F24242" w:rsidP="00EB61AD">
            <w:pPr>
              <w:pStyle w:val="Heading2"/>
              <w:numPr>
                <w:ilvl w:val="0"/>
                <w:numId w:val="0"/>
              </w:numPr>
              <w:spacing w:before="60" w:after="60"/>
              <w:outlineLvl w:val="1"/>
              <w:rPr>
                <w:b w:val="0"/>
                <w:color w:val="808080" w:themeColor="background1" w:themeShade="80"/>
                <w:sz w:val="18"/>
              </w:rPr>
            </w:pPr>
            <w:r w:rsidRPr="00F7189A">
              <w:rPr>
                <w:rFonts w:eastAsia="MS Gothic" w:hint="eastAsia"/>
                <w:b w:val="0"/>
                <w:color w:val="808080" w:themeColor="background1" w:themeShade="80"/>
                <w:sz w:val="18"/>
              </w:rPr>
              <w:t>Yes</w:t>
            </w:r>
          </w:p>
        </w:tc>
      </w:tr>
      <w:tr w:rsidR="002E3BDA" w:rsidRPr="00F7189A" w14:paraId="2454AAF2" w14:textId="77777777" w:rsidTr="006408AD">
        <w:tc>
          <w:tcPr>
            <w:tcW w:w="2500" w:type="pct"/>
            <w:shd w:val="clear" w:color="auto" w:fill="DBE5F1" w:themeFill="accent1" w:themeFillTint="33"/>
          </w:tcPr>
          <w:p w14:paraId="3CE19750" w14:textId="77777777" w:rsidR="002E3BDA" w:rsidRPr="00F7189A" w:rsidRDefault="002E3BDA" w:rsidP="00EB61AD">
            <w:pPr>
              <w:pStyle w:val="Heading2"/>
              <w:numPr>
                <w:ilvl w:val="0"/>
                <w:numId w:val="0"/>
              </w:numPr>
              <w:spacing w:before="60" w:after="60"/>
              <w:outlineLvl w:val="1"/>
              <w:rPr>
                <w:rFonts w:cs="Arial"/>
                <w:sz w:val="18"/>
                <w:lang w:eastAsia="en-GB"/>
              </w:rPr>
            </w:pPr>
            <w:r w:rsidRPr="00F7189A">
              <w:rPr>
                <w:rFonts w:cs="Arial"/>
                <w:sz w:val="18"/>
                <w:lang w:eastAsia="en-GB"/>
              </w:rPr>
              <w:t>Supplier Partnering Permitted?</w:t>
            </w:r>
          </w:p>
        </w:tc>
        <w:tc>
          <w:tcPr>
            <w:tcW w:w="2500" w:type="pct"/>
            <w:vAlign w:val="center"/>
          </w:tcPr>
          <w:p w14:paraId="3576A996" w14:textId="77777777" w:rsidR="002E3BDA" w:rsidRPr="00F7189A" w:rsidRDefault="00F24242" w:rsidP="00EB61AD">
            <w:pPr>
              <w:pStyle w:val="Heading2"/>
              <w:numPr>
                <w:ilvl w:val="0"/>
                <w:numId w:val="0"/>
              </w:numPr>
              <w:spacing w:before="60" w:after="60"/>
              <w:outlineLvl w:val="1"/>
              <w:rPr>
                <w:b w:val="0"/>
                <w:color w:val="808080" w:themeColor="background1" w:themeShade="80"/>
                <w:sz w:val="18"/>
              </w:rPr>
            </w:pPr>
            <w:r w:rsidRPr="00F7189A">
              <w:rPr>
                <w:rFonts w:eastAsia="MS Gothic" w:hint="eastAsia"/>
                <w:b w:val="0"/>
                <w:color w:val="808080" w:themeColor="background1" w:themeShade="80"/>
                <w:sz w:val="18"/>
              </w:rPr>
              <w:t>Yes</w:t>
            </w:r>
          </w:p>
        </w:tc>
      </w:tr>
      <w:tr w:rsidR="00DB0097" w:rsidRPr="00F7189A" w14:paraId="00721B55" w14:textId="77777777" w:rsidTr="006408AD">
        <w:tc>
          <w:tcPr>
            <w:tcW w:w="2500" w:type="pct"/>
            <w:shd w:val="clear" w:color="auto" w:fill="DBE5F1" w:themeFill="accent1" w:themeFillTint="33"/>
          </w:tcPr>
          <w:p w14:paraId="5F2EDC61" w14:textId="77777777" w:rsidR="00DB0097" w:rsidRPr="00F7189A" w:rsidRDefault="00DB0097" w:rsidP="00EB61AD">
            <w:pPr>
              <w:pStyle w:val="Heading2"/>
              <w:numPr>
                <w:ilvl w:val="0"/>
                <w:numId w:val="0"/>
              </w:numPr>
              <w:spacing w:before="60" w:after="60"/>
              <w:outlineLvl w:val="1"/>
              <w:rPr>
                <w:rFonts w:cs="Arial"/>
                <w:sz w:val="18"/>
                <w:lang w:eastAsia="en-GB"/>
              </w:rPr>
            </w:pPr>
            <w:r w:rsidRPr="00F7189A">
              <w:rPr>
                <w:rFonts w:cs="Arial"/>
                <w:sz w:val="18"/>
                <w:lang w:eastAsia="en-GB"/>
              </w:rPr>
              <w:t>Contract Charging Mechanism (</w:t>
            </w:r>
            <w:sdt>
              <w:sdtPr>
                <w:rPr>
                  <w:rFonts w:cs="Arial"/>
                  <w:b w:val="0"/>
                  <w:color w:val="808080" w:themeColor="background1" w:themeShade="80"/>
                  <w:sz w:val="18"/>
                  <w:lang w:eastAsia="en-GB"/>
                </w:rPr>
                <w:id w:val="-279493347"/>
                <w:comboBox>
                  <w:listItem w:value="Choose an item."/>
                  <w:listItem w:displayText="Discovery" w:value="Discovery"/>
                  <w:listItem w:displayText="Alpha" w:value="Alpha"/>
                  <w:listItem w:displayText="Beta" w:value="Beta"/>
                  <w:listItem w:displayText="Live" w:value="Live"/>
                </w:comboBox>
              </w:sdtPr>
              <w:sdtEndPr/>
              <w:sdtContent>
                <w:r w:rsidR="00F24242" w:rsidRPr="00F7189A">
                  <w:rPr>
                    <w:rFonts w:cs="Arial"/>
                    <w:b w:val="0"/>
                    <w:color w:val="808080" w:themeColor="background1" w:themeShade="80"/>
                    <w:sz w:val="18"/>
                    <w:lang w:eastAsia="en-GB"/>
                  </w:rPr>
                  <w:t>Discovery</w:t>
                </w:r>
              </w:sdtContent>
            </w:sdt>
            <w:r w:rsidRPr="00F7189A">
              <w:rPr>
                <w:rFonts w:cs="Arial"/>
                <w:sz w:val="18"/>
                <w:lang w:eastAsia="en-GB"/>
              </w:rPr>
              <w:t xml:space="preserve"> Phase):</w:t>
            </w:r>
          </w:p>
        </w:tc>
        <w:sdt>
          <w:sdtPr>
            <w:rPr>
              <w:rFonts w:cs="Arial"/>
              <w:b w:val="0"/>
              <w:color w:val="808080" w:themeColor="background1" w:themeShade="80"/>
              <w:sz w:val="18"/>
              <w:lang w:eastAsia="en-GB"/>
            </w:rPr>
            <w:id w:val="1679240407"/>
            <w:comboBox>
              <w:listItem w:value="Choose an item."/>
              <w:listItem w:displayText="Price per story point" w:value="Price per story point"/>
              <w:listItem w:displayText="Time and Materials" w:value="Time and Materials"/>
              <w:listItem w:displayText="Capped Time and Materials" w:value="Capped Time and Materials"/>
              <w:listItem w:displayText="Fixed Price" w:value="Fixed Price"/>
              <w:listItem w:displayText="Hybrid" w:value="Hybrid"/>
            </w:comboBox>
          </w:sdtPr>
          <w:sdtEndPr/>
          <w:sdtContent>
            <w:tc>
              <w:tcPr>
                <w:tcW w:w="2500" w:type="pct"/>
                <w:vAlign w:val="center"/>
              </w:tcPr>
              <w:p w14:paraId="23C9669B" w14:textId="318D1F27" w:rsidR="00DB0097" w:rsidRPr="00F7189A" w:rsidRDefault="00AE149C" w:rsidP="00EB61AD">
                <w:pPr>
                  <w:pStyle w:val="Heading2"/>
                  <w:numPr>
                    <w:ilvl w:val="0"/>
                    <w:numId w:val="0"/>
                  </w:numPr>
                  <w:spacing w:before="60" w:after="60"/>
                  <w:outlineLvl w:val="1"/>
                  <w:rPr>
                    <w:rFonts w:cs="Arial"/>
                    <w:b w:val="0"/>
                    <w:color w:val="808080" w:themeColor="background1" w:themeShade="80"/>
                    <w:sz w:val="18"/>
                    <w:lang w:eastAsia="en-GB"/>
                  </w:rPr>
                </w:pPr>
                <w:r w:rsidRPr="00F7189A">
                  <w:rPr>
                    <w:rFonts w:cs="Arial"/>
                    <w:b w:val="0"/>
                    <w:color w:val="808080" w:themeColor="background1" w:themeShade="80"/>
                    <w:sz w:val="18"/>
                    <w:lang w:eastAsia="en-GB"/>
                  </w:rPr>
                  <w:t>Capped Time and Materials</w:t>
                </w:r>
              </w:p>
            </w:tc>
          </w:sdtContent>
        </w:sdt>
      </w:tr>
      <w:tr w:rsidR="00DB0097" w:rsidRPr="00F7189A" w14:paraId="44471F64" w14:textId="77777777" w:rsidTr="006408AD">
        <w:tc>
          <w:tcPr>
            <w:tcW w:w="2500" w:type="pct"/>
            <w:shd w:val="clear" w:color="auto" w:fill="DBE5F1" w:themeFill="accent1" w:themeFillTint="33"/>
          </w:tcPr>
          <w:p w14:paraId="348F493F" w14:textId="77777777" w:rsidR="00DB0097" w:rsidRPr="00F7189A" w:rsidRDefault="00DB0097" w:rsidP="00EB61AD">
            <w:pPr>
              <w:pStyle w:val="Heading2"/>
              <w:numPr>
                <w:ilvl w:val="0"/>
                <w:numId w:val="0"/>
              </w:numPr>
              <w:spacing w:before="60" w:after="60"/>
              <w:outlineLvl w:val="1"/>
              <w:rPr>
                <w:rFonts w:cs="Arial"/>
                <w:b w:val="0"/>
                <w:sz w:val="18"/>
                <w:lang w:eastAsia="en-GB"/>
              </w:rPr>
            </w:pPr>
            <w:r w:rsidRPr="00F7189A">
              <w:rPr>
                <w:rFonts w:cs="Arial"/>
                <w:sz w:val="18"/>
                <w:lang w:eastAsia="en-GB"/>
              </w:rPr>
              <w:t>RFP Start Date:</w:t>
            </w:r>
            <w:r w:rsidRPr="00F7189A">
              <w:rPr>
                <w:rFonts w:cs="Arial"/>
                <w:sz w:val="18"/>
                <w:lang w:eastAsia="en-GB"/>
              </w:rPr>
              <w:tab/>
            </w:r>
            <w:r w:rsidRPr="00F7189A">
              <w:rPr>
                <w:rFonts w:cs="Arial"/>
                <w:sz w:val="18"/>
                <w:lang w:eastAsia="en-GB"/>
              </w:rPr>
              <w:tab/>
            </w:r>
          </w:p>
        </w:tc>
        <w:sdt>
          <w:sdtPr>
            <w:rPr>
              <w:rFonts w:cs="Arial"/>
              <w:b w:val="0"/>
              <w:color w:val="808080" w:themeColor="background1" w:themeShade="80"/>
              <w:sz w:val="18"/>
              <w:lang w:eastAsia="en-GB"/>
            </w:rPr>
            <w:id w:val="2093890478"/>
            <w:date w:fullDate="2015-05-06T00:00:00Z">
              <w:dateFormat w:val="dd/MM/yyyy"/>
              <w:lid w:val="en-GB"/>
              <w:storeMappedDataAs w:val="dateTime"/>
              <w:calendar w:val="gregorian"/>
            </w:date>
          </w:sdtPr>
          <w:sdtEndPr/>
          <w:sdtContent>
            <w:tc>
              <w:tcPr>
                <w:tcW w:w="2500" w:type="pct"/>
                <w:vAlign w:val="center"/>
              </w:tcPr>
              <w:p w14:paraId="77F9C6A8" w14:textId="376B0E99" w:rsidR="00DB0097" w:rsidRPr="00F7189A" w:rsidRDefault="00F7189A" w:rsidP="00EB61AD">
                <w:pPr>
                  <w:pStyle w:val="Heading2"/>
                  <w:numPr>
                    <w:ilvl w:val="0"/>
                    <w:numId w:val="0"/>
                  </w:numPr>
                  <w:spacing w:before="60" w:after="60"/>
                  <w:outlineLvl w:val="1"/>
                  <w:rPr>
                    <w:rFonts w:cs="Arial"/>
                    <w:b w:val="0"/>
                    <w:color w:val="808080" w:themeColor="background1" w:themeShade="80"/>
                    <w:sz w:val="18"/>
                    <w:lang w:eastAsia="en-GB"/>
                  </w:rPr>
                </w:pPr>
                <w:r w:rsidRPr="00F7189A">
                  <w:rPr>
                    <w:rFonts w:cs="Arial"/>
                    <w:b w:val="0"/>
                    <w:color w:val="808080" w:themeColor="background1" w:themeShade="80"/>
                    <w:sz w:val="18"/>
                    <w:lang w:eastAsia="en-GB"/>
                  </w:rPr>
                  <w:t>06/05/2015</w:t>
                </w:r>
              </w:p>
            </w:tc>
          </w:sdtContent>
        </w:sdt>
      </w:tr>
      <w:tr w:rsidR="00DB0097" w:rsidRPr="00F7189A" w14:paraId="17C0A5DD" w14:textId="77777777" w:rsidTr="006408AD">
        <w:tc>
          <w:tcPr>
            <w:tcW w:w="2500" w:type="pct"/>
            <w:shd w:val="clear" w:color="auto" w:fill="DBE5F1" w:themeFill="accent1" w:themeFillTint="33"/>
          </w:tcPr>
          <w:p w14:paraId="778C2767" w14:textId="77777777" w:rsidR="00DB0097" w:rsidRPr="00F7189A" w:rsidRDefault="00DB0097" w:rsidP="00EB61AD">
            <w:pPr>
              <w:pStyle w:val="Heading2"/>
              <w:numPr>
                <w:ilvl w:val="0"/>
                <w:numId w:val="0"/>
              </w:numPr>
              <w:spacing w:before="60" w:after="60"/>
              <w:outlineLvl w:val="1"/>
              <w:rPr>
                <w:rFonts w:cs="Arial"/>
                <w:sz w:val="18"/>
                <w:lang w:eastAsia="en-GB"/>
              </w:rPr>
            </w:pPr>
            <w:r w:rsidRPr="00F7189A">
              <w:rPr>
                <w:rFonts w:cs="Arial"/>
                <w:sz w:val="18"/>
                <w:lang w:eastAsia="en-GB"/>
              </w:rPr>
              <w:t>RFP Response Deadline</w:t>
            </w:r>
          </w:p>
        </w:tc>
        <w:sdt>
          <w:sdtPr>
            <w:rPr>
              <w:rFonts w:cs="Arial"/>
              <w:b w:val="0"/>
              <w:color w:val="808080" w:themeColor="background1" w:themeShade="80"/>
              <w:sz w:val="18"/>
              <w:lang w:eastAsia="en-GB"/>
            </w:rPr>
            <w:id w:val="-654368313"/>
            <w:date w:fullDate="2015-05-22T00:00:00Z">
              <w:dateFormat w:val="dd/MM/yyyy"/>
              <w:lid w:val="en-GB"/>
              <w:storeMappedDataAs w:val="dateTime"/>
              <w:calendar w:val="gregorian"/>
            </w:date>
          </w:sdtPr>
          <w:sdtEndPr/>
          <w:sdtContent>
            <w:tc>
              <w:tcPr>
                <w:tcW w:w="2500" w:type="pct"/>
                <w:vAlign w:val="center"/>
              </w:tcPr>
              <w:p w14:paraId="56D07FB8" w14:textId="427527A7" w:rsidR="00DB0097" w:rsidRPr="00F7189A" w:rsidRDefault="00F7189A" w:rsidP="00EB61AD">
                <w:pPr>
                  <w:pStyle w:val="Heading2"/>
                  <w:numPr>
                    <w:ilvl w:val="0"/>
                    <w:numId w:val="0"/>
                  </w:numPr>
                  <w:spacing w:before="60" w:after="60"/>
                  <w:outlineLvl w:val="1"/>
                  <w:rPr>
                    <w:rFonts w:cs="Arial"/>
                    <w:b w:val="0"/>
                    <w:color w:val="808080" w:themeColor="background1" w:themeShade="80"/>
                    <w:sz w:val="18"/>
                    <w:lang w:eastAsia="en-GB"/>
                  </w:rPr>
                </w:pPr>
                <w:r w:rsidRPr="00F7189A">
                  <w:rPr>
                    <w:rFonts w:cs="Arial"/>
                    <w:b w:val="0"/>
                    <w:color w:val="808080" w:themeColor="background1" w:themeShade="80"/>
                    <w:sz w:val="18"/>
                    <w:lang w:eastAsia="en-GB"/>
                  </w:rPr>
                  <w:t>22/05/2015</w:t>
                </w:r>
              </w:p>
            </w:tc>
          </w:sdtContent>
        </w:sdt>
      </w:tr>
      <w:tr w:rsidR="00DB0097" w:rsidRPr="00F7189A" w14:paraId="2EAA7E0A" w14:textId="77777777" w:rsidTr="006408AD">
        <w:tc>
          <w:tcPr>
            <w:tcW w:w="2500" w:type="pct"/>
            <w:shd w:val="clear" w:color="auto" w:fill="DBE5F1" w:themeFill="accent1" w:themeFillTint="33"/>
          </w:tcPr>
          <w:p w14:paraId="54A7D7F7" w14:textId="77777777" w:rsidR="00DB0097" w:rsidRPr="00F7189A" w:rsidRDefault="00DB0097" w:rsidP="00EB61AD">
            <w:pPr>
              <w:pStyle w:val="Heading2"/>
              <w:numPr>
                <w:ilvl w:val="0"/>
                <w:numId w:val="0"/>
              </w:numPr>
              <w:spacing w:before="60" w:after="60"/>
              <w:outlineLvl w:val="1"/>
              <w:rPr>
                <w:rFonts w:cs="Arial"/>
                <w:b w:val="0"/>
                <w:sz w:val="18"/>
                <w:lang w:eastAsia="en-GB"/>
              </w:rPr>
            </w:pPr>
            <w:r w:rsidRPr="00F7189A">
              <w:rPr>
                <w:rFonts w:cs="Arial"/>
                <w:sz w:val="18"/>
                <w:lang w:eastAsia="en-GB"/>
              </w:rPr>
              <w:t>Proposed length of phase:</w:t>
            </w:r>
            <w:r w:rsidRPr="00F7189A">
              <w:rPr>
                <w:rFonts w:cs="Arial"/>
                <w:sz w:val="18"/>
                <w:lang w:eastAsia="en-GB"/>
              </w:rPr>
              <w:tab/>
            </w:r>
          </w:p>
        </w:tc>
        <w:tc>
          <w:tcPr>
            <w:tcW w:w="2500" w:type="pct"/>
            <w:vAlign w:val="center"/>
          </w:tcPr>
          <w:sdt>
            <w:sdtPr>
              <w:rPr>
                <w:rFonts w:cs="Arial"/>
                <w:b w:val="0"/>
                <w:color w:val="808080" w:themeColor="background1" w:themeShade="80"/>
                <w:sz w:val="18"/>
                <w:lang w:eastAsia="en-GB"/>
              </w:rPr>
              <w:id w:val="1662424932"/>
              <w:placeholder>
                <w:docPart w:val="FB15ED2E889F4A3C9CA6C57D1BDDFE6E"/>
              </w:placeholder>
            </w:sdtPr>
            <w:sdtEndPr/>
            <w:sdtContent>
              <w:p w14:paraId="4614FFEA" w14:textId="2AAFDA7F" w:rsidR="00DB0097" w:rsidRPr="00F7189A" w:rsidRDefault="00710F4F" w:rsidP="00710F4F">
                <w:pPr>
                  <w:pStyle w:val="Heading2"/>
                  <w:numPr>
                    <w:ilvl w:val="0"/>
                    <w:numId w:val="0"/>
                  </w:numPr>
                  <w:spacing w:before="60" w:after="60"/>
                  <w:outlineLvl w:val="1"/>
                  <w:rPr>
                    <w:rFonts w:cs="Arial"/>
                    <w:b w:val="0"/>
                    <w:color w:val="808080" w:themeColor="background1" w:themeShade="80"/>
                    <w:sz w:val="18"/>
                    <w:lang w:eastAsia="en-GB"/>
                  </w:rPr>
                </w:pPr>
                <w:r w:rsidRPr="00F7189A">
                  <w:rPr>
                    <w:rFonts w:cs="Arial"/>
                    <w:b w:val="0"/>
                    <w:color w:val="808080" w:themeColor="background1" w:themeShade="80"/>
                    <w:sz w:val="18"/>
                    <w:lang w:eastAsia="en-GB"/>
                  </w:rPr>
                  <w:t xml:space="preserve"> 8</w:t>
                </w:r>
                <w:r w:rsidRPr="00F7189A">
                  <w:rPr>
                    <w:rFonts w:cs="Arial"/>
                    <w:b w:val="0"/>
                    <w:color w:val="808080" w:themeColor="background1" w:themeShade="80"/>
                    <w:sz w:val="18"/>
                    <w:vertAlign w:val="superscript"/>
                    <w:lang w:eastAsia="en-GB"/>
                  </w:rPr>
                  <w:t>th</w:t>
                </w:r>
                <w:r w:rsidRPr="00F7189A">
                  <w:rPr>
                    <w:rFonts w:cs="Arial"/>
                    <w:b w:val="0"/>
                    <w:color w:val="808080" w:themeColor="background1" w:themeShade="80"/>
                    <w:sz w:val="18"/>
                    <w:lang w:eastAsia="en-GB"/>
                  </w:rPr>
                  <w:t xml:space="preserve"> June 2015 to 31</w:t>
                </w:r>
                <w:r w:rsidRPr="00F7189A">
                  <w:rPr>
                    <w:rFonts w:cs="Arial"/>
                    <w:b w:val="0"/>
                    <w:color w:val="808080" w:themeColor="background1" w:themeShade="80"/>
                    <w:sz w:val="18"/>
                    <w:vertAlign w:val="superscript"/>
                    <w:lang w:eastAsia="en-GB"/>
                  </w:rPr>
                  <w:t>st</w:t>
                </w:r>
                <w:r w:rsidRPr="00F7189A">
                  <w:rPr>
                    <w:rFonts w:cs="Arial"/>
                    <w:b w:val="0"/>
                    <w:color w:val="808080" w:themeColor="background1" w:themeShade="80"/>
                    <w:sz w:val="18"/>
                    <w:lang w:eastAsia="en-GB"/>
                  </w:rPr>
                  <w:t xml:space="preserve"> October 2015</w:t>
                </w:r>
              </w:p>
            </w:sdtContent>
          </w:sdt>
        </w:tc>
      </w:tr>
      <w:tr w:rsidR="00DB0097" w:rsidRPr="00F7189A" w14:paraId="5C486E0E" w14:textId="77777777" w:rsidTr="006408AD">
        <w:tc>
          <w:tcPr>
            <w:tcW w:w="2500" w:type="pct"/>
            <w:shd w:val="clear" w:color="auto" w:fill="DBE5F1" w:themeFill="accent1" w:themeFillTint="33"/>
          </w:tcPr>
          <w:p w14:paraId="5DB20ACA" w14:textId="77777777" w:rsidR="00DB0097" w:rsidRPr="00F7189A" w:rsidRDefault="00DB0097" w:rsidP="00EB61AD">
            <w:pPr>
              <w:pStyle w:val="Heading2"/>
              <w:numPr>
                <w:ilvl w:val="0"/>
                <w:numId w:val="0"/>
              </w:numPr>
              <w:spacing w:before="60" w:after="60"/>
              <w:outlineLvl w:val="1"/>
              <w:rPr>
                <w:rFonts w:cs="Arial"/>
                <w:sz w:val="18"/>
                <w:lang w:eastAsia="en-GB"/>
              </w:rPr>
            </w:pPr>
            <w:r w:rsidRPr="00F7189A">
              <w:rPr>
                <w:rFonts w:cs="Arial"/>
                <w:sz w:val="18"/>
                <w:lang w:eastAsia="en-GB"/>
              </w:rPr>
              <w:t>Proposed Commencement Date of Project:</w:t>
            </w:r>
          </w:p>
        </w:tc>
        <w:sdt>
          <w:sdtPr>
            <w:rPr>
              <w:rFonts w:cs="Arial"/>
              <w:b w:val="0"/>
              <w:color w:val="808080" w:themeColor="background1" w:themeShade="80"/>
              <w:sz w:val="18"/>
              <w:lang w:eastAsia="en-GB"/>
            </w:rPr>
            <w:id w:val="-547992632"/>
            <w:date w:fullDate="2015-06-08T00:00:00Z">
              <w:dateFormat w:val="dd/MM/yyyy"/>
              <w:lid w:val="en-GB"/>
              <w:storeMappedDataAs w:val="dateTime"/>
              <w:calendar w:val="gregorian"/>
            </w:date>
          </w:sdtPr>
          <w:sdtEndPr/>
          <w:sdtContent>
            <w:tc>
              <w:tcPr>
                <w:tcW w:w="2500" w:type="pct"/>
                <w:vAlign w:val="center"/>
              </w:tcPr>
              <w:p w14:paraId="1254DA53" w14:textId="5A28E012" w:rsidR="00DB0097" w:rsidRPr="00F7189A" w:rsidRDefault="00F7189A" w:rsidP="00EB61AD">
                <w:pPr>
                  <w:pStyle w:val="Heading2"/>
                  <w:numPr>
                    <w:ilvl w:val="0"/>
                    <w:numId w:val="0"/>
                  </w:numPr>
                  <w:spacing w:before="60" w:after="60"/>
                  <w:outlineLvl w:val="1"/>
                  <w:rPr>
                    <w:rFonts w:cs="Arial"/>
                    <w:b w:val="0"/>
                    <w:color w:val="808080" w:themeColor="background1" w:themeShade="80"/>
                    <w:sz w:val="18"/>
                    <w:lang w:eastAsia="en-GB"/>
                  </w:rPr>
                </w:pPr>
                <w:r w:rsidRPr="00F7189A">
                  <w:rPr>
                    <w:rFonts w:cs="Arial"/>
                    <w:b w:val="0"/>
                    <w:color w:val="808080" w:themeColor="background1" w:themeShade="80"/>
                    <w:sz w:val="18"/>
                    <w:lang w:eastAsia="en-GB"/>
                  </w:rPr>
                  <w:t>08/06/2015</w:t>
                </w:r>
              </w:p>
            </w:tc>
          </w:sdtContent>
        </w:sdt>
      </w:tr>
    </w:tbl>
    <w:p w14:paraId="61B2E900" w14:textId="77777777" w:rsidR="00DB0097" w:rsidRPr="00F7189A" w:rsidRDefault="00DB0097" w:rsidP="00EB61AD">
      <w:pPr>
        <w:pStyle w:val="BodyText"/>
        <w:spacing w:before="60" w:after="60"/>
        <w:ind w:left="2160"/>
        <w:jc w:val="both"/>
        <w:rPr>
          <w:rFonts w:ascii="Arial" w:hAnsi="Arial" w:cs="Arial"/>
          <w:b/>
          <w:sz w:val="20"/>
          <w:szCs w:val="20"/>
          <w:lang w:eastAsia="en-GB"/>
        </w:rPr>
      </w:pPr>
      <w:r w:rsidRPr="00F7189A">
        <w:rPr>
          <w:rFonts w:ascii="Arial" w:hAnsi="Arial" w:cs="Arial"/>
          <w:sz w:val="20"/>
          <w:szCs w:val="20"/>
          <w:lang w:eastAsia="en-GB"/>
        </w:rPr>
        <w:tab/>
      </w:r>
    </w:p>
    <w:p w14:paraId="6AF20933" w14:textId="77777777" w:rsidR="00701C6C" w:rsidRPr="00F7189A" w:rsidRDefault="00701C6C" w:rsidP="00EB61AD">
      <w:pPr>
        <w:pStyle w:val="Heading1"/>
        <w:spacing w:before="60" w:after="60"/>
        <w:rPr>
          <w:color w:val="4F81BD" w:themeColor="accent1"/>
          <w:sz w:val="28"/>
        </w:rPr>
      </w:pPr>
      <w:bookmarkStart w:id="9" w:name="_Toc410118890"/>
    </w:p>
    <w:p w14:paraId="27A17DA4" w14:textId="77777777" w:rsidR="0065626C" w:rsidRPr="00F7189A" w:rsidRDefault="0065626C" w:rsidP="00EB61AD">
      <w:pPr>
        <w:pStyle w:val="Heading1"/>
        <w:spacing w:before="60" w:after="60"/>
        <w:rPr>
          <w:color w:val="4F81BD" w:themeColor="accent1"/>
          <w:sz w:val="28"/>
        </w:rPr>
      </w:pPr>
      <w:r w:rsidRPr="00F7189A">
        <w:rPr>
          <w:color w:val="4F81BD" w:themeColor="accent1"/>
          <w:sz w:val="28"/>
        </w:rPr>
        <w:t>LOTTING STRUCTURE</w:t>
      </w:r>
      <w:bookmarkEnd w:id="9"/>
      <w:r w:rsidRPr="00F7189A">
        <w:rPr>
          <w:color w:val="4F81BD" w:themeColor="accent1"/>
          <w:sz w:val="28"/>
        </w:rPr>
        <w:t xml:space="preserve"> </w:t>
      </w:r>
      <w:bookmarkEnd w:id="4"/>
    </w:p>
    <w:p w14:paraId="795DD1D8" w14:textId="77777777" w:rsidR="0065626C" w:rsidRPr="00F7189A" w:rsidRDefault="0065626C" w:rsidP="00EB61AD">
      <w:pPr>
        <w:pStyle w:val="Heading2"/>
        <w:numPr>
          <w:ilvl w:val="0"/>
          <w:numId w:val="0"/>
        </w:numPr>
        <w:spacing w:before="60" w:after="60"/>
        <w:rPr>
          <w:rFonts w:cs="Arial"/>
          <w:b w:val="0"/>
          <w:sz w:val="20"/>
          <w:lang w:eastAsia="en-GB"/>
        </w:rPr>
      </w:pPr>
      <w:r w:rsidRPr="00F7189A">
        <w:rPr>
          <w:rFonts w:cs="Arial"/>
          <w:b w:val="0"/>
          <w:sz w:val="20"/>
          <w:lang w:eastAsia="en-GB"/>
        </w:rPr>
        <w:t>The Customer has st</w:t>
      </w:r>
      <w:bookmarkStart w:id="10" w:name="Text5"/>
      <w:r w:rsidRPr="00F7189A">
        <w:rPr>
          <w:rFonts w:cs="Arial"/>
          <w:b w:val="0"/>
          <w:sz w:val="20"/>
          <w:lang w:eastAsia="en-GB"/>
        </w:rPr>
        <w:t xml:space="preserve">ructured this procurement </w:t>
      </w:r>
      <w:bookmarkEnd w:id="10"/>
      <w:r w:rsidR="0024399F" w:rsidRPr="00F7189A">
        <w:rPr>
          <w:rFonts w:cs="Arial"/>
          <w:b w:val="0"/>
          <w:sz w:val="20"/>
          <w:lang w:eastAsia="en-GB"/>
        </w:rPr>
        <w:t xml:space="preserve">as follows: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97"/>
        <w:gridCol w:w="8239"/>
      </w:tblGrid>
      <w:tr w:rsidR="0065626C" w:rsidRPr="00F7189A" w14:paraId="798AC730" w14:textId="77777777" w:rsidTr="0024399F">
        <w:tc>
          <w:tcPr>
            <w:tcW w:w="1526" w:type="dxa"/>
            <w:shd w:val="clear" w:color="auto" w:fill="C6D9F1" w:themeFill="text2" w:themeFillTint="33"/>
            <w:vAlign w:val="center"/>
          </w:tcPr>
          <w:p w14:paraId="1F48406F" w14:textId="77777777" w:rsidR="0065626C" w:rsidRPr="00F7189A" w:rsidRDefault="0065626C" w:rsidP="00EB61AD">
            <w:pPr>
              <w:pStyle w:val="BodyText"/>
              <w:spacing w:before="60" w:after="60"/>
              <w:rPr>
                <w:rFonts w:ascii="Arial" w:hAnsi="Arial" w:cs="Arial"/>
                <w:sz w:val="20"/>
                <w:szCs w:val="20"/>
                <w:lang w:eastAsia="en-GB"/>
              </w:rPr>
            </w:pPr>
            <w:r w:rsidRPr="00F7189A">
              <w:rPr>
                <w:rFonts w:ascii="Arial" w:hAnsi="Arial" w:cs="Arial"/>
                <w:b/>
                <w:sz w:val="20"/>
                <w:szCs w:val="20"/>
                <w:lang w:eastAsia="en-GB"/>
              </w:rPr>
              <w:t>Lot 1</w:t>
            </w:r>
            <w:r w:rsidRPr="00F7189A">
              <w:rPr>
                <w:rFonts w:ascii="Arial" w:hAnsi="Arial" w:cs="Arial"/>
                <w:sz w:val="20"/>
                <w:szCs w:val="20"/>
                <w:lang w:eastAsia="en-GB"/>
              </w:rPr>
              <w:t xml:space="preserve"> </w:t>
            </w:r>
          </w:p>
        </w:tc>
        <w:tc>
          <w:tcPr>
            <w:tcW w:w="8436" w:type="dxa"/>
            <w:shd w:val="clear" w:color="auto" w:fill="auto"/>
            <w:vAlign w:val="center"/>
          </w:tcPr>
          <w:p w14:paraId="25996EA2" w14:textId="3AC316E9" w:rsidR="0008442E" w:rsidRPr="00F7189A" w:rsidRDefault="0008442E" w:rsidP="0008442E">
            <w:pPr>
              <w:pStyle w:val="BodyText"/>
              <w:spacing w:before="60" w:after="60"/>
              <w:ind w:left="34"/>
              <w:rPr>
                <w:rFonts w:ascii="Arial" w:hAnsi="Arial" w:cs="Arial"/>
                <w:color w:val="808080" w:themeColor="background1" w:themeShade="80"/>
                <w:sz w:val="20"/>
                <w:szCs w:val="20"/>
                <w:lang w:eastAsia="en-GB"/>
              </w:rPr>
            </w:pPr>
            <w:r w:rsidRPr="00F7189A">
              <w:rPr>
                <w:rFonts w:ascii="Arial" w:hAnsi="Arial" w:cs="Arial"/>
                <w:color w:val="808080" w:themeColor="background1" w:themeShade="80"/>
                <w:sz w:val="20"/>
                <w:szCs w:val="20"/>
                <w:lang w:eastAsia="en-GB"/>
              </w:rPr>
              <w:t>Software Engineering and Ongoing Support</w:t>
            </w:r>
          </w:p>
          <w:p w14:paraId="31DCAAA2" w14:textId="3563D383" w:rsidR="0065626C" w:rsidRPr="00F7189A" w:rsidRDefault="0008442E" w:rsidP="00DD1DC4">
            <w:pPr>
              <w:pStyle w:val="BodyText"/>
              <w:spacing w:before="60" w:after="60"/>
              <w:ind w:left="34"/>
              <w:rPr>
                <w:rFonts w:ascii="Arial" w:hAnsi="Arial" w:cs="Arial"/>
                <w:color w:val="808080" w:themeColor="background1" w:themeShade="80"/>
                <w:sz w:val="20"/>
                <w:szCs w:val="20"/>
                <w:lang w:eastAsia="en-GB"/>
              </w:rPr>
            </w:pPr>
            <w:r w:rsidRPr="00F7189A">
              <w:rPr>
                <w:rFonts w:ascii="Arial" w:hAnsi="Arial" w:cs="Arial"/>
                <w:color w:val="808080" w:themeColor="background1" w:themeShade="80"/>
                <w:sz w:val="20"/>
                <w:szCs w:val="20"/>
                <w:lang w:eastAsia="en-GB"/>
              </w:rPr>
              <w:t xml:space="preserve">(Technical </w:t>
            </w:r>
            <w:r w:rsidR="00DD1DC4" w:rsidRPr="00F7189A">
              <w:rPr>
                <w:rFonts w:ascii="Arial" w:hAnsi="Arial" w:cs="Arial"/>
                <w:color w:val="808080" w:themeColor="background1" w:themeShade="80"/>
                <w:sz w:val="20"/>
                <w:szCs w:val="20"/>
                <w:lang w:eastAsia="en-GB"/>
              </w:rPr>
              <w:t>Architect</w:t>
            </w:r>
            <w:r w:rsidRPr="00F7189A">
              <w:rPr>
                <w:rFonts w:ascii="Arial" w:hAnsi="Arial" w:cs="Arial"/>
                <w:color w:val="808080" w:themeColor="background1" w:themeShade="80"/>
                <w:sz w:val="20"/>
                <w:szCs w:val="20"/>
                <w:lang w:eastAsia="en-GB"/>
              </w:rPr>
              <w:t>)</w:t>
            </w:r>
          </w:p>
        </w:tc>
      </w:tr>
      <w:tr w:rsidR="00DD1DC4" w:rsidRPr="00F7189A" w14:paraId="5260012E" w14:textId="77777777" w:rsidTr="0024399F">
        <w:tc>
          <w:tcPr>
            <w:tcW w:w="1526" w:type="dxa"/>
            <w:shd w:val="clear" w:color="auto" w:fill="C6D9F1" w:themeFill="text2" w:themeFillTint="33"/>
            <w:vAlign w:val="center"/>
          </w:tcPr>
          <w:p w14:paraId="168DA348" w14:textId="2783ABAC" w:rsidR="00DD1DC4" w:rsidRPr="00F7189A" w:rsidRDefault="00DD1DC4" w:rsidP="00EB61AD">
            <w:pPr>
              <w:pStyle w:val="BodyText"/>
              <w:spacing w:before="60" w:after="60"/>
              <w:rPr>
                <w:rFonts w:ascii="Arial" w:hAnsi="Arial" w:cs="Arial"/>
                <w:b/>
                <w:sz w:val="20"/>
                <w:szCs w:val="20"/>
                <w:lang w:eastAsia="en-GB"/>
              </w:rPr>
            </w:pPr>
            <w:r w:rsidRPr="00F7189A">
              <w:rPr>
                <w:rFonts w:ascii="Arial" w:hAnsi="Arial" w:cs="Arial"/>
                <w:b/>
                <w:sz w:val="20"/>
                <w:szCs w:val="20"/>
                <w:lang w:eastAsia="en-GB"/>
              </w:rPr>
              <w:t>Lot 2</w:t>
            </w:r>
          </w:p>
        </w:tc>
        <w:tc>
          <w:tcPr>
            <w:tcW w:w="8436" w:type="dxa"/>
            <w:shd w:val="clear" w:color="auto" w:fill="auto"/>
            <w:vAlign w:val="center"/>
          </w:tcPr>
          <w:p w14:paraId="1CB81A45" w14:textId="77777777" w:rsidR="00A71332" w:rsidRPr="00F7189A" w:rsidRDefault="00A71332" w:rsidP="00EB61AD">
            <w:pPr>
              <w:pStyle w:val="BodyText"/>
              <w:spacing w:before="60" w:after="60"/>
              <w:ind w:left="34"/>
              <w:rPr>
                <w:rFonts w:ascii="Arial" w:hAnsi="Arial" w:cs="Arial"/>
                <w:color w:val="808080" w:themeColor="background1" w:themeShade="80"/>
                <w:sz w:val="18"/>
                <w:lang w:val="en-GB" w:eastAsia="en-GB"/>
              </w:rPr>
            </w:pPr>
            <w:r w:rsidRPr="00F7189A">
              <w:rPr>
                <w:rFonts w:ascii="Arial" w:hAnsi="Arial" w:cs="Arial"/>
                <w:color w:val="808080" w:themeColor="background1" w:themeShade="80"/>
                <w:sz w:val="18"/>
                <w:lang w:val="en-GB" w:eastAsia="en-GB"/>
              </w:rPr>
              <w:t xml:space="preserve">Product Development and </w:t>
            </w:r>
            <w:r w:rsidR="00DD1DC4" w:rsidRPr="00F7189A">
              <w:rPr>
                <w:rFonts w:ascii="Arial" w:hAnsi="Arial" w:cs="Arial"/>
                <w:color w:val="808080" w:themeColor="background1" w:themeShade="80"/>
                <w:sz w:val="18"/>
                <w:lang w:val="en-GB" w:eastAsia="en-GB"/>
              </w:rPr>
              <w:t xml:space="preserve">Service Design </w:t>
            </w:r>
          </w:p>
          <w:p w14:paraId="52BDB1EF" w14:textId="3CE88497" w:rsidR="00DD1DC4" w:rsidRPr="00F7189A" w:rsidRDefault="00DD1DC4" w:rsidP="00EB61AD">
            <w:pPr>
              <w:pStyle w:val="BodyText"/>
              <w:spacing w:before="60" w:after="60"/>
              <w:ind w:left="34"/>
              <w:rPr>
                <w:rFonts w:ascii="Arial" w:hAnsi="Arial" w:cs="Arial"/>
                <w:color w:val="808080" w:themeColor="background1" w:themeShade="80"/>
                <w:sz w:val="20"/>
                <w:szCs w:val="20"/>
                <w:lang w:eastAsia="en-GB"/>
              </w:rPr>
            </w:pPr>
            <w:r w:rsidRPr="00F7189A">
              <w:rPr>
                <w:rFonts w:ascii="Arial" w:hAnsi="Arial" w:cs="Arial"/>
                <w:color w:val="808080" w:themeColor="background1" w:themeShade="80"/>
                <w:sz w:val="18"/>
                <w:lang w:val="en-GB" w:eastAsia="en-GB"/>
              </w:rPr>
              <w:t>(</w:t>
            </w:r>
            <w:r w:rsidR="00A71332" w:rsidRPr="00F7189A">
              <w:rPr>
                <w:rFonts w:ascii="Arial" w:hAnsi="Arial" w:cs="Arial"/>
                <w:color w:val="808080" w:themeColor="background1" w:themeShade="80"/>
                <w:sz w:val="18"/>
                <w:lang w:val="en-GB" w:eastAsia="en-GB"/>
              </w:rPr>
              <w:t xml:space="preserve">Service Design/Business Analyst or </w:t>
            </w:r>
            <w:r w:rsidRPr="00F7189A">
              <w:rPr>
                <w:rFonts w:ascii="Arial" w:hAnsi="Arial" w:cs="Arial"/>
                <w:color w:val="808080" w:themeColor="background1" w:themeShade="80"/>
                <w:sz w:val="18"/>
                <w:lang w:val="en-GB" w:eastAsia="en-GB"/>
              </w:rPr>
              <w:t>Solutions Architect)</w:t>
            </w:r>
            <w:bookmarkStart w:id="11" w:name="_GoBack"/>
            <w:bookmarkEnd w:id="11"/>
          </w:p>
        </w:tc>
      </w:tr>
      <w:tr w:rsidR="0065626C" w:rsidRPr="00F7189A" w14:paraId="207CD684" w14:textId="77777777" w:rsidTr="0024399F">
        <w:tc>
          <w:tcPr>
            <w:tcW w:w="1526" w:type="dxa"/>
            <w:shd w:val="clear" w:color="auto" w:fill="C6D9F1" w:themeFill="text2" w:themeFillTint="33"/>
            <w:vAlign w:val="center"/>
          </w:tcPr>
          <w:p w14:paraId="5C08816F" w14:textId="6952BB5D" w:rsidR="0065626C" w:rsidRPr="00F7189A" w:rsidRDefault="0065626C" w:rsidP="00DD1DC4">
            <w:pPr>
              <w:pStyle w:val="BodyText"/>
              <w:spacing w:before="60" w:after="60"/>
              <w:rPr>
                <w:rFonts w:ascii="Arial" w:hAnsi="Arial" w:cs="Arial"/>
                <w:b/>
                <w:sz w:val="20"/>
                <w:szCs w:val="20"/>
                <w:lang w:eastAsia="en-GB"/>
              </w:rPr>
            </w:pPr>
            <w:r w:rsidRPr="00F7189A">
              <w:rPr>
                <w:rFonts w:ascii="Arial" w:hAnsi="Arial" w:cs="Arial"/>
                <w:b/>
                <w:sz w:val="20"/>
                <w:szCs w:val="20"/>
                <w:lang w:eastAsia="en-GB"/>
              </w:rPr>
              <w:t xml:space="preserve">Lot </w:t>
            </w:r>
            <w:r w:rsidR="00DD1DC4" w:rsidRPr="00F7189A">
              <w:rPr>
                <w:rFonts w:ascii="Arial" w:hAnsi="Arial" w:cs="Arial"/>
                <w:b/>
                <w:sz w:val="20"/>
                <w:szCs w:val="20"/>
                <w:lang w:eastAsia="en-GB"/>
              </w:rPr>
              <w:t>3</w:t>
            </w:r>
          </w:p>
        </w:tc>
        <w:tc>
          <w:tcPr>
            <w:tcW w:w="8436" w:type="dxa"/>
            <w:shd w:val="clear" w:color="auto" w:fill="auto"/>
            <w:vAlign w:val="center"/>
          </w:tcPr>
          <w:p w14:paraId="4E44BCCF" w14:textId="77777777" w:rsidR="0065626C" w:rsidRPr="00F7189A" w:rsidRDefault="0008442E" w:rsidP="00EB61AD">
            <w:pPr>
              <w:pStyle w:val="BodyText"/>
              <w:spacing w:before="60" w:after="60"/>
              <w:ind w:left="34"/>
              <w:rPr>
                <w:rFonts w:ascii="Arial" w:hAnsi="Arial" w:cs="Arial"/>
                <w:color w:val="808080" w:themeColor="background1" w:themeShade="80"/>
                <w:sz w:val="20"/>
                <w:szCs w:val="20"/>
                <w:lang w:eastAsia="en-GB"/>
              </w:rPr>
            </w:pPr>
            <w:r w:rsidRPr="00F7189A">
              <w:rPr>
                <w:rFonts w:ascii="Arial" w:hAnsi="Arial" w:cs="Arial"/>
                <w:color w:val="808080" w:themeColor="background1" w:themeShade="80"/>
                <w:sz w:val="20"/>
                <w:szCs w:val="20"/>
                <w:lang w:eastAsia="en-GB"/>
              </w:rPr>
              <w:t>Agile Delivery Management</w:t>
            </w:r>
          </w:p>
          <w:p w14:paraId="4D5A690C" w14:textId="745D4A7B" w:rsidR="0008442E" w:rsidRPr="00F7189A" w:rsidRDefault="0008442E" w:rsidP="00EB61AD">
            <w:pPr>
              <w:pStyle w:val="BodyText"/>
              <w:spacing w:before="60" w:after="60"/>
              <w:ind w:left="34"/>
              <w:rPr>
                <w:rFonts w:ascii="Arial" w:hAnsi="Arial" w:cs="Arial"/>
                <w:sz w:val="20"/>
                <w:szCs w:val="20"/>
                <w:lang w:eastAsia="en-GB"/>
              </w:rPr>
            </w:pPr>
            <w:r w:rsidRPr="00F7189A">
              <w:rPr>
                <w:rFonts w:ascii="Arial" w:hAnsi="Arial" w:cs="Arial"/>
                <w:color w:val="808080" w:themeColor="background1" w:themeShade="80"/>
                <w:sz w:val="20"/>
                <w:szCs w:val="20"/>
                <w:lang w:eastAsia="en-GB"/>
              </w:rPr>
              <w:t>(Delivery Manager)</w:t>
            </w:r>
          </w:p>
        </w:tc>
      </w:tr>
      <w:tr w:rsidR="00EB61AD" w:rsidRPr="00F7189A" w14:paraId="48695A37" w14:textId="77777777" w:rsidTr="0024399F">
        <w:tc>
          <w:tcPr>
            <w:tcW w:w="1526" w:type="dxa"/>
            <w:shd w:val="clear" w:color="auto" w:fill="C6D9F1" w:themeFill="text2" w:themeFillTint="33"/>
            <w:vAlign w:val="center"/>
          </w:tcPr>
          <w:p w14:paraId="703E41AB" w14:textId="25EACD02" w:rsidR="00EB61AD" w:rsidRPr="00F7189A" w:rsidRDefault="00EB61AD" w:rsidP="00025B70">
            <w:pPr>
              <w:pStyle w:val="BodyText"/>
              <w:spacing w:before="60" w:after="60"/>
              <w:rPr>
                <w:rFonts w:ascii="Arial" w:hAnsi="Arial" w:cs="Arial"/>
                <w:b/>
                <w:sz w:val="20"/>
                <w:szCs w:val="20"/>
                <w:lang w:eastAsia="en-GB"/>
              </w:rPr>
            </w:pPr>
            <w:r w:rsidRPr="00F7189A">
              <w:rPr>
                <w:rFonts w:ascii="Arial" w:hAnsi="Arial" w:cs="Arial"/>
                <w:b/>
                <w:sz w:val="20"/>
                <w:szCs w:val="20"/>
                <w:lang w:eastAsia="en-GB"/>
              </w:rPr>
              <w:t xml:space="preserve">Lot </w:t>
            </w:r>
            <w:r w:rsidR="00025B70" w:rsidRPr="00F7189A">
              <w:rPr>
                <w:rFonts w:ascii="Arial" w:hAnsi="Arial" w:cs="Arial"/>
                <w:b/>
                <w:sz w:val="20"/>
                <w:szCs w:val="20"/>
                <w:lang w:eastAsia="en-GB"/>
              </w:rPr>
              <w:t>4</w:t>
            </w:r>
          </w:p>
        </w:tc>
        <w:tc>
          <w:tcPr>
            <w:tcW w:w="8436" w:type="dxa"/>
            <w:shd w:val="clear" w:color="auto" w:fill="auto"/>
            <w:vAlign w:val="center"/>
          </w:tcPr>
          <w:p w14:paraId="13B1FC13" w14:textId="77777777" w:rsidR="00EB61AD" w:rsidRPr="00F7189A" w:rsidRDefault="0008442E" w:rsidP="00EB61AD">
            <w:pPr>
              <w:pStyle w:val="BodyText"/>
              <w:spacing w:before="60" w:after="60"/>
              <w:ind w:left="34"/>
              <w:rPr>
                <w:rFonts w:ascii="Arial" w:hAnsi="Arial" w:cs="Arial"/>
                <w:color w:val="808080" w:themeColor="background1" w:themeShade="80"/>
                <w:sz w:val="20"/>
                <w:szCs w:val="20"/>
                <w:lang w:eastAsia="en-GB"/>
              </w:rPr>
            </w:pPr>
            <w:r w:rsidRPr="00F7189A">
              <w:rPr>
                <w:rFonts w:ascii="Arial" w:hAnsi="Arial" w:cs="Arial"/>
                <w:color w:val="808080" w:themeColor="background1" w:themeShade="80"/>
                <w:sz w:val="20"/>
                <w:szCs w:val="20"/>
                <w:lang w:eastAsia="en-GB"/>
              </w:rPr>
              <w:t>User research</w:t>
            </w:r>
          </w:p>
          <w:p w14:paraId="1F6A3469" w14:textId="1F8DBBD6" w:rsidR="0008442E" w:rsidRPr="00F7189A" w:rsidRDefault="0008442E" w:rsidP="00EB61AD">
            <w:pPr>
              <w:pStyle w:val="BodyText"/>
              <w:spacing w:before="60" w:after="60"/>
              <w:ind w:left="34"/>
              <w:rPr>
                <w:rFonts w:ascii="Arial" w:hAnsi="Arial" w:cs="Arial"/>
                <w:sz w:val="20"/>
                <w:szCs w:val="20"/>
                <w:lang w:eastAsia="en-GB"/>
              </w:rPr>
            </w:pPr>
            <w:r w:rsidRPr="00F7189A">
              <w:rPr>
                <w:rFonts w:ascii="Arial" w:hAnsi="Arial" w:cs="Arial"/>
                <w:color w:val="808080" w:themeColor="background1" w:themeShade="80"/>
                <w:sz w:val="20"/>
                <w:szCs w:val="20"/>
                <w:lang w:eastAsia="en-GB"/>
              </w:rPr>
              <w:t>(Researcher)</w:t>
            </w:r>
          </w:p>
        </w:tc>
      </w:tr>
    </w:tbl>
    <w:p w14:paraId="085E80AC" w14:textId="77777777" w:rsidR="0008442E" w:rsidRPr="00F7189A" w:rsidRDefault="0008442E" w:rsidP="00EB61AD">
      <w:pPr>
        <w:spacing w:before="60" w:after="60"/>
        <w:rPr>
          <w:rFonts w:ascii="Arial" w:hAnsi="Arial" w:cs="Arial"/>
          <w:sz w:val="20"/>
        </w:rPr>
      </w:pPr>
      <w:bookmarkStart w:id="12" w:name="timescales"/>
      <w:bookmarkEnd w:id="5"/>
    </w:p>
    <w:p w14:paraId="0CB6C10E" w14:textId="1B6BC395" w:rsidR="0065626C" w:rsidRPr="00F7189A" w:rsidRDefault="0008442E" w:rsidP="00EB61AD">
      <w:pPr>
        <w:spacing w:before="60" w:after="60"/>
        <w:rPr>
          <w:rFonts w:ascii="Arial" w:hAnsi="Arial" w:cs="Arial"/>
          <w:sz w:val="20"/>
        </w:rPr>
      </w:pPr>
      <w:r w:rsidRPr="00F7189A">
        <w:rPr>
          <w:rFonts w:ascii="Arial" w:hAnsi="Arial" w:cs="Arial"/>
          <w:sz w:val="20"/>
        </w:rPr>
        <w:t>Suppliers are asked to provide the required number of roles and seniority for this requirement.</w:t>
      </w:r>
    </w:p>
    <w:p w14:paraId="5A18FE17" w14:textId="77777777" w:rsidR="00DB0097" w:rsidRPr="00F7189A" w:rsidRDefault="00DB0097" w:rsidP="00EB61AD">
      <w:pPr>
        <w:spacing w:before="60" w:after="60"/>
        <w:rPr>
          <w:rFonts w:ascii="Arial" w:eastAsia="Times New Roman" w:hAnsi="Arial" w:cs="Times New Roman"/>
          <w:b/>
          <w:color w:val="4F81BD" w:themeColor="accent1"/>
          <w:sz w:val="28"/>
          <w:szCs w:val="20"/>
          <w:lang w:val="en-GB" w:eastAsia="en-US"/>
        </w:rPr>
      </w:pPr>
      <w:r w:rsidRPr="00F7189A">
        <w:rPr>
          <w:color w:val="4F81BD" w:themeColor="accent1"/>
          <w:sz w:val="28"/>
        </w:rPr>
        <w:br w:type="page"/>
      </w:r>
    </w:p>
    <w:p w14:paraId="0BD8A78D" w14:textId="77777777" w:rsidR="0065626C" w:rsidRPr="00F7189A" w:rsidRDefault="0065626C" w:rsidP="00EB61AD">
      <w:pPr>
        <w:pStyle w:val="Heading1"/>
        <w:spacing w:before="60" w:after="60"/>
        <w:rPr>
          <w:color w:val="4F81BD" w:themeColor="accent1"/>
          <w:sz w:val="28"/>
        </w:rPr>
      </w:pPr>
      <w:bookmarkStart w:id="13" w:name="_Toc410118891"/>
      <w:r w:rsidRPr="00F7189A">
        <w:rPr>
          <w:color w:val="4F81BD" w:themeColor="accent1"/>
          <w:sz w:val="28"/>
        </w:rPr>
        <w:lastRenderedPageBreak/>
        <w:t>TIMESCALES</w:t>
      </w:r>
      <w:bookmarkEnd w:id="13"/>
    </w:p>
    <w:bookmarkEnd w:id="12"/>
    <w:p w14:paraId="11A094FB" w14:textId="77777777" w:rsidR="0065626C" w:rsidRPr="00F7189A" w:rsidRDefault="0065626C" w:rsidP="00EB61AD">
      <w:pPr>
        <w:spacing w:before="60" w:after="60"/>
        <w:rPr>
          <w:rFonts w:ascii="Arial" w:hAnsi="Arial" w:cs="Arial"/>
          <w:sz w:val="20"/>
          <w:lang w:eastAsia="en-GB"/>
        </w:rPr>
      </w:pPr>
      <w:r w:rsidRPr="00F7189A">
        <w:rPr>
          <w:rFonts w:ascii="Arial" w:hAnsi="Arial" w:cs="Arial"/>
          <w:sz w:val="20"/>
          <w:lang w:eastAsia="en-GB"/>
        </w:rPr>
        <w:t xml:space="preserve">The Customer or CCS may change this timetable at any time. The Potential Provider will be informed by email if </w:t>
      </w:r>
      <w:r w:rsidR="0024399F" w:rsidRPr="00F7189A">
        <w:rPr>
          <w:rFonts w:ascii="Arial" w:hAnsi="Arial" w:cs="Arial"/>
          <w:sz w:val="20"/>
          <w:lang w:eastAsia="en-GB"/>
        </w:rPr>
        <w:t xml:space="preserve">there are any </w:t>
      </w:r>
      <w:r w:rsidRPr="00F7189A">
        <w:rPr>
          <w:rFonts w:ascii="Arial" w:hAnsi="Arial" w:cs="Arial"/>
          <w:sz w:val="20"/>
          <w:lang w:eastAsia="en-GB"/>
        </w:rPr>
        <w:t>changes to this timetable.</w:t>
      </w:r>
    </w:p>
    <w:p w14:paraId="588022F8" w14:textId="77777777" w:rsidR="0065626C" w:rsidRPr="00F7189A" w:rsidRDefault="0065626C" w:rsidP="00EB61AD">
      <w:pPr>
        <w:pStyle w:val="Heading2"/>
        <w:numPr>
          <w:ilvl w:val="0"/>
          <w:numId w:val="0"/>
        </w:numPr>
        <w:spacing w:before="60" w:after="60"/>
        <w:rPr>
          <w:b w:val="0"/>
          <w:sz w:val="20"/>
        </w:rPr>
      </w:pPr>
      <w:r w:rsidRPr="00F7189A">
        <w:rPr>
          <w:b w:val="0"/>
          <w:sz w:val="20"/>
        </w:rPr>
        <w:t>It is the Potential Provider’s responsibility to monitor the online messaging facility (e-Sourcing).</w:t>
      </w:r>
    </w:p>
    <w:p w14:paraId="46CA705D" w14:textId="228E1AC7" w:rsidR="0065626C" w:rsidRPr="00F7189A" w:rsidRDefault="00A713D3" w:rsidP="00EB61AD">
      <w:pPr>
        <w:pStyle w:val="BodyText"/>
        <w:spacing w:before="60" w:after="60"/>
        <w:rPr>
          <w:lang w:eastAsia="en-GB"/>
        </w:rPr>
      </w:pPr>
      <w:r w:rsidRPr="00F7189A">
        <w:rPr>
          <w:noProof/>
          <w:sz w:val="22"/>
          <w:szCs w:val="22"/>
          <w:lang w:eastAsia="en-GB"/>
        </w:rPr>
        <w:object w:dxaOrig="1440" w:dyaOrig="1440" w14:anchorId="7508F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25.25pt;width:503.35pt;height:193.55pt;z-index:251659264;mso-position-horizontal-relative:text;mso-position-vertical-relative:text">
            <v:imagedata r:id="rId8" o:title=""/>
            <w10:wrap type="square" side="right"/>
          </v:shape>
          <o:OLEObject Type="Embed" ProgID="Excel.Sheet.12" ShapeID="_x0000_s1026" DrawAspect="Content" ObjectID="_1492423321" r:id="rId9"/>
        </w:object>
      </w:r>
    </w:p>
    <w:p w14:paraId="5F458BAE" w14:textId="03CE75E9" w:rsidR="0065626C" w:rsidRPr="00F7189A" w:rsidRDefault="0065626C" w:rsidP="00EB61AD">
      <w:pPr>
        <w:spacing w:before="60" w:after="60"/>
        <w:rPr>
          <w:rFonts w:ascii="Arial" w:eastAsia="Times New Roman" w:hAnsi="Arial" w:cs="Arial"/>
          <w:b/>
          <w:color w:val="4F81BD" w:themeColor="accent1"/>
          <w:sz w:val="28"/>
          <w:szCs w:val="28"/>
          <w:lang w:val="en-GB" w:eastAsia="en-US"/>
        </w:rPr>
      </w:pPr>
    </w:p>
    <w:p w14:paraId="0A0C81A2" w14:textId="77777777" w:rsidR="00DB0097" w:rsidRPr="00F7189A" w:rsidRDefault="00DB0097" w:rsidP="00EB61AD">
      <w:pPr>
        <w:pStyle w:val="Heading1"/>
        <w:spacing w:before="60" w:after="60"/>
        <w:rPr>
          <w:rFonts w:cs="Arial"/>
          <w:color w:val="4F81BD" w:themeColor="accent1"/>
          <w:sz w:val="28"/>
          <w:szCs w:val="28"/>
        </w:rPr>
      </w:pPr>
    </w:p>
    <w:p w14:paraId="1CD5DB27" w14:textId="77777777" w:rsidR="00A14A0E" w:rsidRPr="00F7189A" w:rsidRDefault="0065626C" w:rsidP="00EB61AD">
      <w:pPr>
        <w:pStyle w:val="Heading1"/>
        <w:spacing w:before="60" w:after="60"/>
        <w:rPr>
          <w:rFonts w:cs="Arial"/>
          <w:color w:val="4F81BD" w:themeColor="accent1"/>
          <w:sz w:val="28"/>
          <w:szCs w:val="28"/>
        </w:rPr>
      </w:pPr>
      <w:bookmarkStart w:id="14" w:name="_Toc410118892"/>
      <w:r w:rsidRPr="00F7189A">
        <w:rPr>
          <w:rFonts w:cs="Arial"/>
          <w:color w:val="4F81BD" w:themeColor="accent1"/>
          <w:sz w:val="28"/>
          <w:szCs w:val="28"/>
        </w:rPr>
        <w:t>KEY DELIVERY DATES</w:t>
      </w:r>
      <w:bookmarkEnd w:id="14"/>
    </w:p>
    <w:p w14:paraId="53451C97" w14:textId="77777777" w:rsidR="00BE2087" w:rsidRPr="00F7189A" w:rsidRDefault="00BE2087" w:rsidP="00EB61AD">
      <w:pPr>
        <w:pStyle w:val="Normal1"/>
        <w:spacing w:before="60" w:after="60"/>
        <w:rPr>
          <w:rFonts w:ascii="Arial" w:hAnsi="Arial" w:cs="Arial"/>
          <w:sz w:val="20"/>
          <w:szCs w:val="20"/>
        </w:rPr>
      </w:pPr>
      <w:bookmarkStart w:id="15" w:name="h.j88kjvpapbfj" w:colFirst="0" w:colLast="0"/>
      <w:bookmarkEnd w:id="6"/>
      <w:bookmarkEnd w:id="15"/>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4A0" w:firstRow="1" w:lastRow="0" w:firstColumn="1" w:lastColumn="0" w:noHBand="0" w:noVBand="1"/>
      </w:tblPr>
      <w:tblGrid>
        <w:gridCol w:w="3244"/>
        <w:gridCol w:w="3246"/>
        <w:gridCol w:w="3246"/>
      </w:tblGrid>
      <w:tr w:rsidR="00A14A0E" w:rsidRPr="00F7189A" w14:paraId="34ED5200" w14:textId="77777777" w:rsidTr="00B64EEA">
        <w:tc>
          <w:tcPr>
            <w:tcW w:w="1666" w:type="pct"/>
            <w:shd w:val="clear" w:color="auto" w:fill="C6D9F1" w:themeFill="text2" w:themeFillTint="33"/>
            <w:tcMar>
              <w:top w:w="100" w:type="dxa"/>
              <w:left w:w="108" w:type="dxa"/>
              <w:bottom w:w="100" w:type="dxa"/>
              <w:right w:w="108" w:type="dxa"/>
            </w:tcMar>
            <w:vAlign w:val="center"/>
          </w:tcPr>
          <w:p w14:paraId="1D66BA41" w14:textId="77777777" w:rsidR="00A14A0E" w:rsidRPr="00F7189A" w:rsidRDefault="007116D0" w:rsidP="00EB61AD">
            <w:pPr>
              <w:pStyle w:val="Heading2"/>
              <w:spacing w:before="60" w:after="60"/>
              <w:jc w:val="center"/>
              <w:rPr>
                <w:rFonts w:cs="Arial"/>
                <w:sz w:val="20"/>
              </w:rPr>
            </w:pPr>
            <w:r w:rsidRPr="00F7189A">
              <w:rPr>
                <w:rFonts w:cs="Arial"/>
                <w:sz w:val="20"/>
              </w:rPr>
              <w:t>PROJECT PHASES</w:t>
            </w:r>
          </w:p>
        </w:tc>
        <w:tc>
          <w:tcPr>
            <w:tcW w:w="1667" w:type="pct"/>
            <w:shd w:val="clear" w:color="auto" w:fill="C6D9F1" w:themeFill="text2" w:themeFillTint="33"/>
            <w:tcMar>
              <w:top w:w="100" w:type="dxa"/>
              <w:left w:w="108" w:type="dxa"/>
              <w:bottom w:w="100" w:type="dxa"/>
              <w:right w:w="108" w:type="dxa"/>
            </w:tcMar>
            <w:vAlign w:val="center"/>
          </w:tcPr>
          <w:p w14:paraId="09040A96" w14:textId="77777777" w:rsidR="00A14A0E" w:rsidRPr="00F7189A" w:rsidRDefault="007116D0" w:rsidP="00EB61AD">
            <w:pPr>
              <w:pStyle w:val="Heading2"/>
              <w:spacing w:before="60" w:after="60"/>
              <w:jc w:val="center"/>
              <w:rPr>
                <w:rFonts w:cs="Arial"/>
                <w:sz w:val="20"/>
              </w:rPr>
            </w:pPr>
            <w:r w:rsidRPr="00F7189A">
              <w:rPr>
                <w:rFonts w:cs="Arial"/>
                <w:sz w:val="20"/>
              </w:rPr>
              <w:t>START DATE</w:t>
            </w:r>
          </w:p>
        </w:tc>
        <w:tc>
          <w:tcPr>
            <w:tcW w:w="1667" w:type="pct"/>
            <w:shd w:val="clear" w:color="auto" w:fill="C6D9F1" w:themeFill="text2" w:themeFillTint="33"/>
            <w:tcMar>
              <w:top w:w="100" w:type="dxa"/>
              <w:left w:w="108" w:type="dxa"/>
              <w:bottom w:w="100" w:type="dxa"/>
              <w:right w:w="108" w:type="dxa"/>
            </w:tcMar>
            <w:vAlign w:val="center"/>
          </w:tcPr>
          <w:p w14:paraId="7B16CE17" w14:textId="77777777" w:rsidR="00A14A0E" w:rsidRPr="00F7189A" w:rsidRDefault="007116D0" w:rsidP="00EB61AD">
            <w:pPr>
              <w:pStyle w:val="Heading2"/>
              <w:spacing w:before="60" w:after="60"/>
              <w:jc w:val="center"/>
              <w:rPr>
                <w:rFonts w:cs="Arial"/>
                <w:sz w:val="20"/>
              </w:rPr>
            </w:pPr>
            <w:r w:rsidRPr="00F7189A">
              <w:rPr>
                <w:rFonts w:cs="Arial"/>
                <w:sz w:val="20"/>
              </w:rPr>
              <w:t>COMPLETION DATE</w:t>
            </w:r>
          </w:p>
        </w:tc>
      </w:tr>
      <w:tr w:rsidR="00A14A0E" w:rsidRPr="00F7189A" w14:paraId="56146524" w14:textId="77777777" w:rsidTr="00B64EEA">
        <w:tc>
          <w:tcPr>
            <w:tcW w:w="1666" w:type="pct"/>
            <w:tcMar>
              <w:top w:w="100" w:type="dxa"/>
              <w:left w:w="108" w:type="dxa"/>
              <w:bottom w:w="100" w:type="dxa"/>
              <w:right w:w="108" w:type="dxa"/>
            </w:tcMar>
          </w:tcPr>
          <w:p w14:paraId="0F6F9767" w14:textId="77777777" w:rsidR="00EE113C" w:rsidRPr="00F7189A" w:rsidRDefault="00A713D3" w:rsidP="00EB61AD">
            <w:pPr>
              <w:pStyle w:val="Normal1"/>
              <w:spacing w:before="60" w:after="60"/>
              <w:rPr>
                <w:rFonts w:ascii="Arial" w:hAnsi="Arial" w:cs="Arial"/>
                <w:sz w:val="20"/>
                <w:szCs w:val="20"/>
              </w:rPr>
            </w:pPr>
            <w:hyperlink r:id="rId10" w:history="1">
              <w:r w:rsidR="00A14A0E" w:rsidRPr="00F7189A">
                <w:rPr>
                  <w:rStyle w:val="Hyperlink"/>
                  <w:rFonts w:ascii="Arial" w:hAnsi="Arial" w:cs="Arial"/>
                  <w:sz w:val="20"/>
                  <w:szCs w:val="20"/>
                </w:rPr>
                <w:t>Discovery</w:t>
              </w:r>
            </w:hyperlink>
            <w:r w:rsidR="00EE113C" w:rsidRPr="00F7189A">
              <w:rPr>
                <w:rFonts w:ascii="Arial" w:hAnsi="Arial" w:cs="Arial"/>
                <w:sz w:val="20"/>
                <w:szCs w:val="20"/>
              </w:rPr>
              <w:t xml:space="preserve"> </w:t>
            </w:r>
          </w:p>
        </w:tc>
        <w:sdt>
          <w:sdtPr>
            <w:rPr>
              <w:rFonts w:ascii="Arial" w:hAnsi="Arial" w:cs="Arial"/>
              <w:color w:val="000000" w:themeColor="text1"/>
              <w:sz w:val="20"/>
              <w:szCs w:val="20"/>
            </w:rPr>
            <w:id w:val="203690369"/>
            <w:date w:fullDate="2015-06-08T00:00:00Z">
              <w:dateFormat w:val="dd/MM/yyyy"/>
              <w:lid w:val="en-GB"/>
              <w:storeMappedDataAs w:val="dateTime"/>
              <w:calendar w:val="gregorian"/>
            </w:date>
          </w:sdtPr>
          <w:sdtEndPr/>
          <w:sdtContent>
            <w:tc>
              <w:tcPr>
                <w:tcW w:w="1667" w:type="pct"/>
                <w:tcMar>
                  <w:top w:w="100" w:type="dxa"/>
                  <w:left w:w="108" w:type="dxa"/>
                  <w:bottom w:w="100" w:type="dxa"/>
                  <w:right w:w="108" w:type="dxa"/>
                </w:tcMar>
              </w:tcPr>
              <w:p w14:paraId="4710163F" w14:textId="5832EB16" w:rsidR="00A14A0E" w:rsidRPr="00F7189A" w:rsidRDefault="00641025" w:rsidP="00EB61AD">
                <w:pPr>
                  <w:pStyle w:val="Normal1"/>
                  <w:spacing w:before="60" w:after="60"/>
                  <w:rPr>
                    <w:rFonts w:ascii="Arial" w:hAnsi="Arial" w:cs="Arial"/>
                    <w:color w:val="000000" w:themeColor="text1"/>
                    <w:sz w:val="20"/>
                    <w:szCs w:val="20"/>
                  </w:rPr>
                </w:pPr>
                <w:r w:rsidRPr="00F7189A">
                  <w:rPr>
                    <w:rFonts w:ascii="Arial" w:hAnsi="Arial" w:cs="Arial"/>
                    <w:color w:val="000000" w:themeColor="text1"/>
                    <w:sz w:val="20"/>
                    <w:szCs w:val="20"/>
                    <w:lang w:val="en-GB"/>
                  </w:rPr>
                  <w:t>08/06/2015</w:t>
                </w:r>
              </w:p>
            </w:tc>
          </w:sdtContent>
        </w:sdt>
        <w:sdt>
          <w:sdtPr>
            <w:rPr>
              <w:rFonts w:ascii="Arial" w:hAnsi="Arial" w:cs="Arial"/>
              <w:color w:val="000000" w:themeColor="text1"/>
              <w:sz w:val="20"/>
              <w:szCs w:val="20"/>
            </w:rPr>
            <w:id w:val="-1852719691"/>
            <w:date w:fullDate="2015-10-31T00:00:00Z">
              <w:dateFormat w:val="dd/MM/yyyy"/>
              <w:lid w:val="en-GB"/>
              <w:storeMappedDataAs w:val="dateTime"/>
              <w:calendar w:val="gregorian"/>
            </w:date>
          </w:sdtPr>
          <w:sdtEndPr/>
          <w:sdtContent>
            <w:tc>
              <w:tcPr>
                <w:tcW w:w="1667" w:type="pct"/>
                <w:tcMar>
                  <w:top w:w="100" w:type="dxa"/>
                  <w:left w:w="108" w:type="dxa"/>
                  <w:bottom w:w="100" w:type="dxa"/>
                  <w:right w:w="108" w:type="dxa"/>
                </w:tcMar>
              </w:tcPr>
              <w:p w14:paraId="4F3241D5" w14:textId="5236B4A8" w:rsidR="00A14A0E" w:rsidRPr="00F7189A" w:rsidRDefault="00641025" w:rsidP="00EB61AD">
                <w:pPr>
                  <w:pStyle w:val="Normal1"/>
                  <w:spacing w:before="60" w:after="60"/>
                  <w:rPr>
                    <w:rFonts w:ascii="Arial" w:hAnsi="Arial" w:cs="Arial"/>
                    <w:color w:val="000000" w:themeColor="text1"/>
                    <w:sz w:val="20"/>
                    <w:szCs w:val="20"/>
                  </w:rPr>
                </w:pPr>
                <w:r w:rsidRPr="00F7189A">
                  <w:rPr>
                    <w:rFonts w:ascii="Arial" w:hAnsi="Arial" w:cs="Arial"/>
                    <w:color w:val="000000" w:themeColor="text1"/>
                    <w:sz w:val="20"/>
                    <w:szCs w:val="20"/>
                    <w:lang w:val="en-GB"/>
                  </w:rPr>
                  <w:t>31/10/2015</w:t>
                </w:r>
              </w:p>
            </w:tc>
          </w:sdtContent>
        </w:sdt>
      </w:tr>
    </w:tbl>
    <w:p w14:paraId="6778EAF8" w14:textId="407268BA" w:rsidR="00BE2087" w:rsidRPr="00F7189A" w:rsidRDefault="004E133B" w:rsidP="00EB61AD">
      <w:pPr>
        <w:pStyle w:val="Heading1"/>
        <w:spacing w:before="60" w:after="60"/>
        <w:rPr>
          <w:rFonts w:cs="Arial"/>
          <w:b w:val="0"/>
          <w:sz w:val="20"/>
        </w:rPr>
      </w:pPr>
      <w:bookmarkStart w:id="16" w:name="h.3znysh7" w:colFirst="0" w:colLast="0"/>
      <w:bookmarkEnd w:id="16"/>
      <w:r w:rsidRPr="00F7189A">
        <w:rPr>
          <w:rFonts w:cs="Arial"/>
          <w:sz w:val="20"/>
        </w:rPr>
        <w:t xml:space="preserve">Immediate requirements: </w:t>
      </w:r>
      <w:r w:rsidRPr="00F7189A">
        <w:rPr>
          <w:rFonts w:cs="Arial"/>
          <w:sz w:val="20"/>
        </w:rPr>
        <w:br/>
      </w:r>
      <w:r w:rsidRPr="00F7189A">
        <w:rPr>
          <w:rFonts w:cs="Arial"/>
          <w:sz w:val="20"/>
        </w:rPr>
        <w:br/>
      </w:r>
      <w:r w:rsidR="0090525F" w:rsidRPr="00F7189A">
        <w:rPr>
          <w:rFonts w:cs="Arial"/>
          <w:b w:val="0"/>
          <w:sz w:val="20"/>
        </w:rPr>
        <w:t>For senior role to assess project and to provide firm ideas and advice on our plan</w:t>
      </w:r>
      <w:r w:rsidR="005A3E7F" w:rsidRPr="00F7189A">
        <w:rPr>
          <w:rFonts w:cs="Arial"/>
          <w:b w:val="0"/>
          <w:sz w:val="20"/>
        </w:rPr>
        <w:br/>
      </w:r>
      <w:r w:rsidR="005A3E7F" w:rsidRPr="00F7189A">
        <w:rPr>
          <w:rFonts w:cs="Arial"/>
          <w:b w:val="0"/>
          <w:sz w:val="20"/>
        </w:rPr>
        <w:br/>
      </w:r>
      <w:r w:rsidRPr="00F7189A">
        <w:rPr>
          <w:rFonts w:cs="Arial"/>
          <w:b w:val="0"/>
          <w:sz w:val="20"/>
        </w:rPr>
        <w:t>To assess system infrastructure</w:t>
      </w:r>
      <w:r w:rsidR="00671C07" w:rsidRPr="00F7189A">
        <w:rPr>
          <w:rFonts w:cs="Arial"/>
          <w:b w:val="0"/>
          <w:sz w:val="20"/>
        </w:rPr>
        <w:t>;</w:t>
      </w:r>
      <w:r w:rsidRPr="00F7189A">
        <w:rPr>
          <w:rFonts w:cs="Arial"/>
          <w:b w:val="0"/>
          <w:sz w:val="20"/>
        </w:rPr>
        <w:br/>
      </w:r>
      <w:r w:rsidRPr="00F7189A">
        <w:rPr>
          <w:rFonts w:cs="Arial"/>
          <w:b w:val="0"/>
          <w:sz w:val="20"/>
        </w:rPr>
        <w:br/>
        <w:t xml:space="preserve">To map the current state of all </w:t>
      </w:r>
      <w:r w:rsidR="00671C07" w:rsidRPr="00F7189A">
        <w:rPr>
          <w:rFonts w:cs="Arial"/>
          <w:b w:val="0"/>
          <w:sz w:val="20"/>
        </w:rPr>
        <w:t xml:space="preserve">processes and </w:t>
      </w:r>
      <w:r w:rsidRPr="00F7189A">
        <w:rPr>
          <w:rFonts w:cs="Arial"/>
          <w:b w:val="0"/>
          <w:sz w:val="20"/>
        </w:rPr>
        <w:t>systems</w:t>
      </w:r>
      <w:r w:rsidR="00671C07" w:rsidRPr="00F7189A">
        <w:rPr>
          <w:rFonts w:cs="Arial"/>
          <w:b w:val="0"/>
          <w:sz w:val="20"/>
        </w:rPr>
        <w:t>;</w:t>
      </w:r>
      <w:r w:rsidR="00671C07" w:rsidRPr="00F7189A">
        <w:rPr>
          <w:rFonts w:cs="Arial"/>
          <w:b w:val="0"/>
          <w:sz w:val="20"/>
        </w:rPr>
        <w:br/>
      </w:r>
      <w:r w:rsidR="00671C07" w:rsidRPr="00F7189A">
        <w:rPr>
          <w:rFonts w:cs="Arial"/>
          <w:b w:val="0"/>
          <w:sz w:val="20"/>
        </w:rPr>
        <w:br/>
        <w:t>Make assessments to inform hypothesis for change</w:t>
      </w:r>
      <w:r w:rsidR="0028054A" w:rsidRPr="00F7189A">
        <w:rPr>
          <w:rFonts w:cs="Arial"/>
          <w:b w:val="0"/>
          <w:sz w:val="20"/>
        </w:rPr>
        <w:br/>
      </w:r>
      <w:r w:rsidR="0028054A" w:rsidRPr="00F7189A">
        <w:rPr>
          <w:rFonts w:cs="Arial"/>
          <w:b w:val="0"/>
          <w:sz w:val="20"/>
        </w:rPr>
        <w:br/>
      </w:r>
    </w:p>
    <w:p w14:paraId="24DB2495" w14:textId="77777777" w:rsidR="00DB0097" w:rsidRPr="00F7189A" w:rsidRDefault="00DB0097" w:rsidP="00EB61AD">
      <w:pPr>
        <w:spacing w:before="60" w:after="60"/>
        <w:rPr>
          <w:rFonts w:ascii="Arial" w:eastAsia="Times New Roman" w:hAnsi="Arial" w:cs="Arial"/>
          <w:b/>
          <w:color w:val="4F81BD" w:themeColor="accent1"/>
          <w:sz w:val="28"/>
          <w:szCs w:val="20"/>
          <w:lang w:val="en-GB" w:eastAsia="en-GB"/>
        </w:rPr>
      </w:pPr>
      <w:bookmarkStart w:id="17" w:name="_CUSTOMER_LOCATIONS"/>
      <w:bookmarkStart w:id="18" w:name="CurrentSituationBackgroundInformation"/>
      <w:bookmarkEnd w:id="17"/>
      <w:r w:rsidRPr="00F7189A">
        <w:rPr>
          <w:rFonts w:cs="Arial"/>
          <w:color w:val="4F81BD" w:themeColor="accent1"/>
          <w:sz w:val="28"/>
          <w:lang w:eastAsia="en-GB"/>
        </w:rPr>
        <w:br w:type="page"/>
      </w:r>
    </w:p>
    <w:p w14:paraId="06171E9B" w14:textId="77777777" w:rsidR="007116D0" w:rsidRPr="00F7189A" w:rsidRDefault="007116D0" w:rsidP="00EB61AD">
      <w:pPr>
        <w:pStyle w:val="Heading2"/>
        <w:numPr>
          <w:ilvl w:val="0"/>
          <w:numId w:val="0"/>
        </w:numPr>
        <w:tabs>
          <w:tab w:val="clear" w:pos="567"/>
        </w:tabs>
        <w:spacing w:before="60" w:after="60"/>
        <w:rPr>
          <w:rFonts w:cs="Arial"/>
          <w:color w:val="4F81BD" w:themeColor="accent1"/>
          <w:sz w:val="28"/>
          <w:lang w:eastAsia="en-GB"/>
        </w:rPr>
      </w:pPr>
      <w:r w:rsidRPr="00F7189A">
        <w:rPr>
          <w:rFonts w:cs="Arial"/>
          <w:color w:val="4F81BD" w:themeColor="accent1"/>
          <w:sz w:val="28"/>
          <w:lang w:eastAsia="en-GB"/>
        </w:rPr>
        <w:lastRenderedPageBreak/>
        <w:t xml:space="preserve">CURRENT SITUATION </w:t>
      </w:r>
      <w:r w:rsidR="000F0C1D" w:rsidRPr="00F7189A">
        <w:rPr>
          <w:rFonts w:cs="Arial"/>
          <w:color w:val="4F81BD" w:themeColor="accent1"/>
          <w:sz w:val="28"/>
          <w:lang w:eastAsia="en-GB"/>
        </w:rPr>
        <w:t xml:space="preserve">/ </w:t>
      </w:r>
      <w:r w:rsidRPr="00F7189A">
        <w:rPr>
          <w:rFonts w:cs="Arial"/>
          <w:color w:val="4F81BD" w:themeColor="accent1"/>
          <w:sz w:val="28"/>
          <w:lang w:eastAsia="en-GB"/>
        </w:rPr>
        <w:t>BACKGROUND INFORMATION</w:t>
      </w:r>
    </w:p>
    <w:bookmarkEnd w:id="18"/>
    <w:p w14:paraId="3FFDD5CF" w14:textId="77777777" w:rsidR="00A14A0E" w:rsidRPr="00F7189A" w:rsidRDefault="00A14A0E" w:rsidP="00EB61AD">
      <w:pPr>
        <w:pStyle w:val="Normal1"/>
        <w:spacing w:before="60" w:after="60"/>
        <w:rPr>
          <w:rFonts w:ascii="Arial" w:hAnsi="Arial" w:cs="Arial"/>
          <w:sz w:val="20"/>
          <w:szCs w:val="20"/>
        </w:rPr>
      </w:pPr>
      <w:r w:rsidRPr="00F7189A">
        <w:rPr>
          <w:rFonts w:ascii="Arial" w:hAnsi="Arial" w:cs="Arial"/>
          <w:b/>
          <w:sz w:val="20"/>
          <w:szCs w:val="20"/>
        </w:rPr>
        <w:t xml:space="preserve">Current </w:t>
      </w:r>
      <w:r w:rsidR="00543317" w:rsidRPr="00F7189A">
        <w:rPr>
          <w:rFonts w:ascii="Arial" w:hAnsi="Arial" w:cs="Arial"/>
          <w:b/>
          <w:sz w:val="20"/>
          <w:szCs w:val="20"/>
        </w:rPr>
        <w:t>artifacts</w:t>
      </w:r>
    </w:p>
    <w:tbl>
      <w:tblPr>
        <w:tblW w:w="10173" w:type="dxa"/>
        <w:tblLook w:val="00A0" w:firstRow="1" w:lastRow="0" w:firstColumn="1" w:lastColumn="0" w:noHBand="0" w:noVBand="0"/>
      </w:tblPr>
      <w:tblGrid>
        <w:gridCol w:w="10173"/>
      </w:tblGrid>
      <w:tr w:rsidR="001B4781" w:rsidRPr="00F7189A" w14:paraId="3CF68252" w14:textId="77777777" w:rsidTr="005B5669">
        <w:trPr>
          <w:trHeight w:val="2478"/>
        </w:trPr>
        <w:tc>
          <w:tcPr>
            <w:tcW w:w="7455" w:type="dxa"/>
          </w:tcPr>
          <w:p w14:paraId="08003434" w14:textId="77777777" w:rsidR="001B4781" w:rsidRPr="00F7189A" w:rsidRDefault="001B4781" w:rsidP="00EB61AD">
            <w:pPr>
              <w:spacing w:before="60" w:after="60"/>
              <w:jc w:val="both"/>
              <w:rPr>
                <w:rFonts w:ascii="Arial" w:hAnsi="Arial" w:cs="Arial"/>
                <w:sz w:val="20"/>
                <w:szCs w:val="20"/>
              </w:rPr>
            </w:pPr>
            <w:bookmarkStart w:id="19" w:name="h.2et92p0" w:colFirst="0" w:colLast="0"/>
            <w:bookmarkStart w:id="20" w:name="h.tyjcwt" w:colFirst="0" w:colLast="0"/>
            <w:bookmarkEnd w:id="19"/>
            <w:bookmarkEnd w:id="20"/>
            <w:r w:rsidRPr="00F7189A">
              <w:rPr>
                <w:rFonts w:ascii="Arial" w:hAnsi="Arial" w:cs="Arial"/>
                <w:sz w:val="20"/>
                <w:szCs w:val="20"/>
              </w:rPr>
              <w:t>The EEA Healthcare Programme, which was started as a result of Ministerial objectives, has identified the need for a comprehensive review and systems analysis of the administrative and operational processes, including supporting IT systems, which support the delivery of the UK’s obligations under the European cross border Healthcare arrangements.</w:t>
            </w:r>
          </w:p>
          <w:p w14:paraId="0ADF65BE" w14:textId="77777777" w:rsidR="001B4781" w:rsidRPr="00F7189A" w:rsidRDefault="001B4781" w:rsidP="00EB61AD">
            <w:pPr>
              <w:spacing w:before="60" w:after="60"/>
              <w:jc w:val="both"/>
              <w:rPr>
                <w:rFonts w:ascii="Arial" w:hAnsi="Arial" w:cs="Arial"/>
                <w:sz w:val="20"/>
                <w:szCs w:val="20"/>
              </w:rPr>
            </w:pPr>
            <w:r w:rsidRPr="00F7189A">
              <w:rPr>
                <w:rFonts w:ascii="Arial" w:hAnsi="Arial" w:cs="Arial"/>
                <w:sz w:val="20"/>
                <w:szCs w:val="20"/>
              </w:rPr>
              <w:t xml:space="preserve">Process Redesign is a collaborative working project; undertaken by the NHS BSA Pacific programme, under the management and sponsorship of Department of Health (DH) International Branch to secure efficiencies through an end to end process redesign for EEA healthcare administration for those UK and EEA citizens whom the UK is responsible for with regard to payment of their healthcare costs. </w:t>
            </w:r>
          </w:p>
          <w:p w14:paraId="374EDC00" w14:textId="77777777" w:rsidR="001B4781" w:rsidRPr="00F7189A" w:rsidRDefault="001B4781" w:rsidP="00EB61AD">
            <w:pPr>
              <w:spacing w:before="60" w:after="60"/>
              <w:jc w:val="both"/>
              <w:rPr>
                <w:rFonts w:ascii="Arial" w:hAnsi="Arial" w:cs="Arial"/>
                <w:b/>
                <w:sz w:val="20"/>
                <w:szCs w:val="20"/>
              </w:rPr>
            </w:pPr>
          </w:p>
          <w:p w14:paraId="675ACBC2" w14:textId="77777777" w:rsidR="001B4781" w:rsidRPr="00F7189A" w:rsidRDefault="001B4781" w:rsidP="00EB61AD">
            <w:pPr>
              <w:spacing w:before="60" w:after="60"/>
              <w:jc w:val="both"/>
              <w:rPr>
                <w:rFonts w:ascii="Arial" w:hAnsi="Arial" w:cs="Arial"/>
                <w:sz w:val="20"/>
                <w:szCs w:val="20"/>
              </w:rPr>
            </w:pPr>
            <w:r w:rsidRPr="00F7189A">
              <w:rPr>
                <w:rFonts w:ascii="Arial" w:hAnsi="Arial" w:cs="Arial"/>
                <w:b/>
                <w:sz w:val="20"/>
                <w:szCs w:val="20"/>
              </w:rPr>
              <w:t xml:space="preserve">DH Objective 1: </w:t>
            </w:r>
            <w:r w:rsidRPr="00F7189A">
              <w:rPr>
                <w:rFonts w:ascii="Arial" w:hAnsi="Arial" w:cs="Arial"/>
                <w:sz w:val="20"/>
                <w:szCs w:val="20"/>
              </w:rPr>
              <w:t>Cost efficiencies and service improvements</w:t>
            </w:r>
          </w:p>
          <w:p w14:paraId="2147B090" w14:textId="77777777" w:rsidR="001B4781" w:rsidRPr="00F7189A" w:rsidRDefault="001B4781" w:rsidP="00EB61AD">
            <w:pPr>
              <w:spacing w:before="60" w:after="60"/>
              <w:jc w:val="both"/>
              <w:rPr>
                <w:rFonts w:ascii="Arial" w:hAnsi="Arial" w:cs="Arial"/>
                <w:sz w:val="20"/>
                <w:szCs w:val="20"/>
              </w:rPr>
            </w:pPr>
            <w:r w:rsidRPr="00F7189A">
              <w:rPr>
                <w:rFonts w:ascii="Arial" w:hAnsi="Arial" w:cs="Arial"/>
                <w:sz w:val="20"/>
                <w:szCs w:val="20"/>
              </w:rPr>
              <w:t>There are currently 26.9million European Health Insurance cards in circulation, with around 5 million new and replacement cards being issued each year. In addition, the UK is responsible for covering the costs of over 180,000 citizens now living in another EEA member state and registered for healthcare paid for by the UK (mostly UK state pensioners and posted/frontier workers).</w:t>
            </w:r>
          </w:p>
          <w:p w14:paraId="564D4B0B" w14:textId="77777777" w:rsidR="001B4781" w:rsidRPr="00F7189A" w:rsidRDefault="001B4781" w:rsidP="00EB61AD">
            <w:pPr>
              <w:spacing w:before="60" w:after="60"/>
              <w:jc w:val="both"/>
              <w:rPr>
                <w:rFonts w:ascii="Arial" w:hAnsi="Arial" w:cs="Arial"/>
                <w:sz w:val="20"/>
                <w:szCs w:val="20"/>
              </w:rPr>
            </w:pPr>
            <w:r w:rsidRPr="00F7189A">
              <w:rPr>
                <w:rFonts w:ascii="Arial" w:hAnsi="Arial" w:cs="Arial"/>
                <w:sz w:val="20"/>
                <w:szCs w:val="20"/>
              </w:rPr>
              <w:t xml:space="preserve">The project will look at process improvements, eliminating duplication in processes, mitigating over-processing and overproduction of claims and therefore reducing operational expenditure. The project will improve inter-organisational communication and improve the quality of government data and management information. In turn, this will improve DH intelligence on UK healthcare abroad and therefore better inform policy decisions, understanding of public healthcare trends etc. </w:t>
            </w:r>
          </w:p>
          <w:p w14:paraId="6E44D0D1" w14:textId="77777777" w:rsidR="001B4781" w:rsidRPr="00F7189A" w:rsidRDefault="001B4781" w:rsidP="00EB61AD">
            <w:pPr>
              <w:spacing w:before="60" w:after="60"/>
              <w:jc w:val="both"/>
              <w:rPr>
                <w:rFonts w:ascii="Arial" w:hAnsi="Arial" w:cs="Arial"/>
                <w:b/>
                <w:sz w:val="20"/>
                <w:szCs w:val="20"/>
              </w:rPr>
            </w:pPr>
          </w:p>
          <w:p w14:paraId="610BCA60" w14:textId="77777777" w:rsidR="001B4781" w:rsidRPr="00F7189A" w:rsidRDefault="001B4781" w:rsidP="00EB61AD">
            <w:pPr>
              <w:spacing w:before="60" w:after="60"/>
              <w:jc w:val="both"/>
              <w:rPr>
                <w:rFonts w:ascii="Arial" w:hAnsi="Arial" w:cs="Arial"/>
                <w:b/>
                <w:sz w:val="20"/>
                <w:szCs w:val="20"/>
              </w:rPr>
            </w:pPr>
            <w:r w:rsidRPr="00F7189A">
              <w:rPr>
                <w:rFonts w:ascii="Arial" w:hAnsi="Arial" w:cs="Arial"/>
                <w:b/>
                <w:sz w:val="20"/>
                <w:szCs w:val="20"/>
              </w:rPr>
              <w:t xml:space="preserve">DH Objective 2: </w:t>
            </w:r>
            <w:r w:rsidRPr="00F7189A">
              <w:rPr>
                <w:rFonts w:ascii="Arial" w:hAnsi="Arial" w:cs="Arial"/>
                <w:sz w:val="20"/>
                <w:szCs w:val="20"/>
              </w:rPr>
              <w:t>Enables delivery of GDS strategy</w:t>
            </w:r>
            <w:r w:rsidRPr="00F7189A">
              <w:rPr>
                <w:rFonts w:ascii="Arial" w:hAnsi="Arial" w:cs="Arial"/>
                <w:b/>
                <w:sz w:val="20"/>
                <w:szCs w:val="20"/>
              </w:rPr>
              <w:t xml:space="preserve"> </w:t>
            </w:r>
          </w:p>
          <w:p w14:paraId="1C5FA6CF" w14:textId="77777777" w:rsidR="001B4781" w:rsidRPr="00F7189A" w:rsidRDefault="001B4781" w:rsidP="00EB61AD">
            <w:pPr>
              <w:spacing w:before="60" w:after="60"/>
              <w:jc w:val="both"/>
              <w:rPr>
                <w:rFonts w:ascii="Arial" w:hAnsi="Arial" w:cs="Arial"/>
                <w:sz w:val="20"/>
                <w:szCs w:val="20"/>
              </w:rPr>
            </w:pPr>
            <w:r w:rsidRPr="00F7189A">
              <w:rPr>
                <w:rFonts w:ascii="Arial" w:hAnsi="Arial" w:cs="Arial"/>
                <w:sz w:val="20"/>
                <w:szCs w:val="20"/>
              </w:rPr>
              <w:t xml:space="preserve">The systems and processes under review have a significant volume of customer touch points in particular at the point of registration for particular health benefits and some claims. A key project deliverable is to greatly improve the user experience at these touch points, a deliverable that aligns with the Government Digital Strategy..  </w:t>
            </w:r>
          </w:p>
          <w:p w14:paraId="1C8F1630" w14:textId="77777777" w:rsidR="001B4781" w:rsidRPr="00F7189A" w:rsidRDefault="001B4781" w:rsidP="00EB61AD">
            <w:pPr>
              <w:spacing w:before="60" w:after="60"/>
              <w:jc w:val="both"/>
              <w:rPr>
                <w:rFonts w:ascii="Arial" w:hAnsi="Arial" w:cs="Arial"/>
                <w:b/>
                <w:sz w:val="20"/>
                <w:szCs w:val="20"/>
              </w:rPr>
            </w:pPr>
          </w:p>
          <w:p w14:paraId="3852F1C0" w14:textId="77777777" w:rsidR="001B4781" w:rsidRPr="00F7189A" w:rsidRDefault="001B4781" w:rsidP="00EB61AD">
            <w:pPr>
              <w:spacing w:before="60" w:after="60"/>
              <w:jc w:val="both"/>
              <w:rPr>
                <w:rFonts w:ascii="Arial" w:hAnsi="Arial" w:cs="Arial"/>
                <w:sz w:val="20"/>
                <w:szCs w:val="20"/>
              </w:rPr>
            </w:pPr>
            <w:r w:rsidRPr="00F7189A">
              <w:rPr>
                <w:rFonts w:ascii="Arial" w:hAnsi="Arial" w:cs="Arial"/>
                <w:b/>
                <w:sz w:val="20"/>
                <w:szCs w:val="20"/>
              </w:rPr>
              <w:t>DH Objective 3:</w:t>
            </w:r>
            <w:r w:rsidRPr="00F7189A">
              <w:rPr>
                <w:rFonts w:ascii="Arial" w:hAnsi="Arial" w:cs="Arial"/>
                <w:sz w:val="20"/>
                <w:szCs w:val="20"/>
              </w:rPr>
              <w:t xml:space="preserve"> Reduce opportunities for infraction &amp; fines</w:t>
            </w:r>
          </w:p>
          <w:p w14:paraId="61112312" w14:textId="77777777" w:rsidR="001B4781" w:rsidRPr="00F7189A" w:rsidRDefault="001B4781" w:rsidP="00EB61AD">
            <w:pPr>
              <w:spacing w:before="60" w:after="60"/>
              <w:jc w:val="both"/>
              <w:rPr>
                <w:rFonts w:ascii="Arial" w:hAnsi="Arial" w:cs="Arial"/>
                <w:sz w:val="20"/>
                <w:szCs w:val="20"/>
              </w:rPr>
            </w:pPr>
            <w:r w:rsidRPr="00F7189A">
              <w:rPr>
                <w:rFonts w:ascii="Arial" w:hAnsi="Arial" w:cs="Arial"/>
                <w:sz w:val="20"/>
                <w:szCs w:val="20"/>
              </w:rPr>
              <w:t xml:space="preserve">In designing clear claim and payment processes we will avoid making payments irregularly and thus ensure we are well within EU regulations. Similarly we will have greater budget control and the ability to provide financial forecasting and analysis reports. </w:t>
            </w:r>
          </w:p>
          <w:p w14:paraId="697B5EF3" w14:textId="77777777" w:rsidR="001B4781" w:rsidRPr="00F7189A" w:rsidRDefault="001B4781" w:rsidP="00EB61AD">
            <w:pPr>
              <w:spacing w:before="60" w:after="60"/>
              <w:jc w:val="both"/>
              <w:rPr>
                <w:rFonts w:ascii="Arial" w:hAnsi="Arial" w:cs="Arial"/>
                <w:sz w:val="20"/>
                <w:szCs w:val="20"/>
              </w:rPr>
            </w:pPr>
            <w:r w:rsidRPr="00F7189A">
              <w:rPr>
                <w:rFonts w:ascii="Arial" w:hAnsi="Arial" w:cs="Arial"/>
                <w:sz w:val="20"/>
                <w:szCs w:val="20"/>
              </w:rPr>
              <w:t>The complex processes and systems currently in place that span DH, NHS England, the NHS BSA, International Pensions Centre, DWP and HMRC mean that the project team requires substantial IT analysis and digital capability, combined with an in-depth understanding of both technical architecture and operational environments of this scale in order for the project to meet its objectives and deliver an improved and cost efficient EEA healthcare system.</w:t>
            </w:r>
          </w:p>
        </w:tc>
      </w:tr>
      <w:tr w:rsidR="001B4781" w:rsidRPr="00F7189A" w14:paraId="04DF9F1E" w14:textId="77777777" w:rsidTr="005B5669">
        <w:trPr>
          <w:trHeight w:val="2672"/>
        </w:trPr>
        <w:tc>
          <w:tcPr>
            <w:tcW w:w="7455" w:type="dxa"/>
          </w:tcPr>
          <w:p w14:paraId="57F248CC" w14:textId="77777777" w:rsidR="001B4781" w:rsidRPr="00F7189A" w:rsidRDefault="001B4781" w:rsidP="00EB61AD">
            <w:pPr>
              <w:spacing w:before="60" w:after="60"/>
              <w:jc w:val="both"/>
              <w:rPr>
                <w:rFonts w:ascii="Arial" w:hAnsi="Arial" w:cs="Arial"/>
              </w:rPr>
            </w:pPr>
            <w:r w:rsidRPr="00F7189A">
              <w:br/>
            </w:r>
            <w:r w:rsidRPr="00F7189A">
              <w:rPr>
                <w:rFonts w:ascii="Arial" w:hAnsi="Arial" w:cs="Arial"/>
                <w:sz w:val="20"/>
              </w:rPr>
              <w:t>This is a major long term project that has been split into stages. The first stage, to which this specific business case relates, is limited to Discovery - evaluation of current business processes, digital capability and supporting IT infrastructure, and the development of a blueprint that will set out one or more options for the reconfiguration of those business processes and supporting IT/Digital systems.</w:t>
            </w:r>
          </w:p>
        </w:tc>
      </w:tr>
    </w:tbl>
    <w:p w14:paraId="11E7EFAF" w14:textId="77777777" w:rsidR="0065626C" w:rsidRPr="00F7189A" w:rsidRDefault="0065626C" w:rsidP="00EB61AD">
      <w:pPr>
        <w:pStyle w:val="Heading1"/>
        <w:spacing w:before="60" w:after="60"/>
        <w:rPr>
          <w:rFonts w:cs="Arial"/>
          <w:color w:val="4F81BD" w:themeColor="accent1"/>
          <w:sz w:val="28"/>
          <w:szCs w:val="28"/>
        </w:rPr>
      </w:pPr>
    </w:p>
    <w:p w14:paraId="09E2BF61" w14:textId="77777777" w:rsidR="001B4781" w:rsidRPr="00F7189A" w:rsidRDefault="001B4781" w:rsidP="00EB61AD">
      <w:pPr>
        <w:spacing w:before="60" w:after="60"/>
        <w:rPr>
          <w:rFonts w:ascii="Arial" w:eastAsia="Times New Roman" w:hAnsi="Arial" w:cs="Arial"/>
          <w:b/>
          <w:color w:val="4F81BD" w:themeColor="accent1"/>
          <w:sz w:val="28"/>
          <w:szCs w:val="20"/>
          <w:lang w:val="en-GB" w:eastAsia="en-GB"/>
        </w:rPr>
      </w:pPr>
      <w:bookmarkStart w:id="21" w:name="h.3dy6vkm" w:colFirst="0" w:colLast="0"/>
      <w:bookmarkStart w:id="22" w:name="_Hlk377137066"/>
      <w:bookmarkStart w:id="23" w:name="SummaryofRequiredOutcomesandUserNeeds"/>
      <w:bookmarkEnd w:id="21"/>
      <w:r w:rsidRPr="00F7189A">
        <w:rPr>
          <w:rFonts w:cs="Arial"/>
          <w:color w:val="4F81BD" w:themeColor="accent1"/>
          <w:sz w:val="28"/>
          <w:lang w:eastAsia="en-GB"/>
        </w:rPr>
        <w:br w:type="page"/>
      </w:r>
    </w:p>
    <w:p w14:paraId="5AD4A58F" w14:textId="77777777" w:rsidR="00776485" w:rsidRPr="00F7189A" w:rsidRDefault="007116D0" w:rsidP="00EB61AD">
      <w:pPr>
        <w:pStyle w:val="Heading2"/>
        <w:numPr>
          <w:ilvl w:val="0"/>
          <w:numId w:val="0"/>
        </w:numPr>
        <w:tabs>
          <w:tab w:val="clear" w:pos="567"/>
        </w:tabs>
        <w:spacing w:before="60" w:after="60"/>
        <w:rPr>
          <w:rFonts w:cs="Arial"/>
          <w:color w:val="4F81BD" w:themeColor="accent1"/>
          <w:sz w:val="28"/>
          <w:lang w:eastAsia="en-GB"/>
        </w:rPr>
      </w:pPr>
      <w:r w:rsidRPr="00F7189A">
        <w:rPr>
          <w:rFonts w:cs="Arial"/>
          <w:color w:val="4F81BD" w:themeColor="accent1"/>
          <w:sz w:val="28"/>
          <w:lang w:eastAsia="en-GB"/>
        </w:rPr>
        <w:lastRenderedPageBreak/>
        <w:t>REQUIRED OU</w:t>
      </w:r>
      <w:r w:rsidR="006A3C83" w:rsidRPr="00F7189A">
        <w:rPr>
          <w:rFonts w:cs="Arial"/>
          <w:color w:val="4F81BD" w:themeColor="accent1"/>
          <w:sz w:val="28"/>
          <w:lang w:eastAsia="en-GB"/>
        </w:rPr>
        <w:t>TCOMES</w:t>
      </w:r>
    </w:p>
    <w:bookmarkEnd w:id="22"/>
    <w:p w14:paraId="2AE03711" w14:textId="77777777" w:rsidR="001B4781" w:rsidRPr="00F7189A" w:rsidRDefault="001B4781" w:rsidP="00EB61AD">
      <w:pPr>
        <w:spacing w:before="60" w:after="60"/>
        <w:jc w:val="both"/>
        <w:rPr>
          <w:rFonts w:ascii="Arial" w:hAnsi="Arial" w:cs="Arial"/>
          <w:sz w:val="20"/>
          <w:szCs w:val="20"/>
        </w:rPr>
      </w:pPr>
      <w:r w:rsidRPr="00F7189A">
        <w:rPr>
          <w:rFonts w:ascii="Arial" w:hAnsi="Arial" w:cs="Arial"/>
          <w:sz w:val="20"/>
          <w:szCs w:val="20"/>
        </w:rPr>
        <w:t>Specific outputs for this Discovery phase of the project include:</w:t>
      </w:r>
    </w:p>
    <w:p w14:paraId="76AD5207" w14:textId="77777777" w:rsidR="001B4781" w:rsidRPr="00F7189A" w:rsidRDefault="001B4781" w:rsidP="001679B5">
      <w:pPr>
        <w:pStyle w:val="ListParagraph"/>
        <w:numPr>
          <w:ilvl w:val="0"/>
          <w:numId w:val="4"/>
        </w:numPr>
        <w:spacing w:before="60" w:after="60"/>
        <w:jc w:val="both"/>
        <w:rPr>
          <w:rFonts w:ascii="Arial" w:hAnsi="Arial" w:cs="Arial"/>
          <w:sz w:val="20"/>
          <w:szCs w:val="20"/>
        </w:rPr>
      </w:pPr>
      <w:r w:rsidRPr="00F7189A">
        <w:rPr>
          <w:rFonts w:ascii="Arial" w:hAnsi="Arial" w:cs="Arial"/>
          <w:sz w:val="20"/>
          <w:szCs w:val="20"/>
        </w:rPr>
        <w:t>A review of the current  technical infrastructure/architecture and its fit for purpose in relation to current and potential future service design</w:t>
      </w:r>
    </w:p>
    <w:p w14:paraId="7230C1FD" w14:textId="77777777" w:rsidR="001B4781" w:rsidRPr="00F7189A" w:rsidRDefault="001B4781" w:rsidP="001679B5">
      <w:pPr>
        <w:pStyle w:val="ListParagraph"/>
        <w:numPr>
          <w:ilvl w:val="0"/>
          <w:numId w:val="4"/>
        </w:numPr>
        <w:spacing w:before="60" w:after="60"/>
        <w:jc w:val="both"/>
        <w:rPr>
          <w:rFonts w:ascii="Arial" w:hAnsi="Arial" w:cs="Arial"/>
          <w:sz w:val="20"/>
          <w:szCs w:val="20"/>
        </w:rPr>
      </w:pPr>
      <w:r w:rsidRPr="00F7189A">
        <w:rPr>
          <w:rFonts w:ascii="Arial" w:hAnsi="Arial" w:cs="Arial"/>
          <w:sz w:val="20"/>
          <w:szCs w:val="20"/>
        </w:rPr>
        <w:t>A review of current digital capability, informed by both user research and technical architecture, and evaluation of potential improvement in line with GDS goals</w:t>
      </w:r>
    </w:p>
    <w:p w14:paraId="538EF308" w14:textId="77777777" w:rsidR="001B4781" w:rsidRPr="00F7189A" w:rsidRDefault="001B4781" w:rsidP="001679B5">
      <w:pPr>
        <w:pStyle w:val="ListParagraph"/>
        <w:numPr>
          <w:ilvl w:val="0"/>
          <w:numId w:val="4"/>
        </w:numPr>
        <w:spacing w:before="60" w:after="60"/>
        <w:jc w:val="both"/>
        <w:rPr>
          <w:rFonts w:ascii="Arial" w:hAnsi="Arial" w:cs="Arial"/>
          <w:sz w:val="20"/>
          <w:szCs w:val="20"/>
        </w:rPr>
      </w:pPr>
      <w:r w:rsidRPr="00F7189A">
        <w:rPr>
          <w:rFonts w:ascii="Arial" w:hAnsi="Arial" w:cs="Arial"/>
          <w:sz w:val="20"/>
          <w:szCs w:val="20"/>
        </w:rPr>
        <w:t>The provision of service design, technical architecture and digital opportunities that will inform and underpin the overall blueprint that is the main outcome of this stage of the project.</w:t>
      </w:r>
    </w:p>
    <w:p w14:paraId="2E0E57F1" w14:textId="77777777" w:rsidR="001B4781" w:rsidRPr="00F7189A" w:rsidRDefault="001B4781" w:rsidP="00EB61AD">
      <w:pPr>
        <w:spacing w:before="60" w:after="60"/>
        <w:jc w:val="both"/>
        <w:rPr>
          <w:rFonts w:ascii="Arial" w:hAnsi="Arial" w:cs="Arial"/>
          <w:sz w:val="20"/>
          <w:szCs w:val="20"/>
        </w:rPr>
      </w:pPr>
      <w:r w:rsidRPr="00F7189A">
        <w:rPr>
          <w:rFonts w:ascii="Arial" w:hAnsi="Arial" w:cs="Arial"/>
          <w:sz w:val="20"/>
          <w:szCs w:val="20"/>
        </w:rPr>
        <w:t xml:space="preserve">The in-depth analysis will take place in parallel with the other process redesign and business analysis work through the core project team is undertaking. </w:t>
      </w:r>
    </w:p>
    <w:p w14:paraId="775090D0" w14:textId="77777777" w:rsidR="00EB61AD" w:rsidRPr="00F7189A" w:rsidRDefault="00EB61AD" w:rsidP="00EB61AD">
      <w:pPr>
        <w:spacing w:before="60" w:after="60"/>
        <w:jc w:val="both"/>
        <w:rPr>
          <w:rFonts w:ascii="Arial" w:hAnsi="Arial" w:cs="Arial"/>
          <w:sz w:val="20"/>
          <w:szCs w:val="20"/>
        </w:rPr>
      </w:pPr>
    </w:p>
    <w:p w14:paraId="68D07AB7" w14:textId="77777777" w:rsidR="00EB61AD" w:rsidRPr="00F7189A" w:rsidRDefault="00EB61AD" w:rsidP="00EB61AD">
      <w:pPr>
        <w:pStyle w:val="Heading2"/>
        <w:spacing w:before="60" w:after="60"/>
        <w:jc w:val="both"/>
        <w:rPr>
          <w:rFonts w:cs="Arial"/>
          <w:bCs/>
          <w:i/>
          <w:iCs/>
          <w:spacing w:val="15"/>
          <w:sz w:val="20"/>
        </w:rPr>
      </w:pPr>
      <w:bookmarkStart w:id="24" w:name="_Toc412475248"/>
      <w:r w:rsidRPr="00F7189A">
        <w:rPr>
          <w:rFonts w:cs="Arial"/>
          <w:i/>
          <w:iCs/>
          <w:spacing w:val="15"/>
          <w:sz w:val="20"/>
        </w:rPr>
        <w:t>High-level Project Objectives</w:t>
      </w:r>
      <w:bookmarkEnd w:id="24"/>
    </w:p>
    <w:p w14:paraId="2100A1C3" w14:textId="77777777" w:rsidR="00EB61AD" w:rsidRPr="00F7189A" w:rsidRDefault="00EB61AD" w:rsidP="00EB61AD">
      <w:pPr>
        <w:pStyle w:val="ListNumber2"/>
        <w:numPr>
          <w:ilvl w:val="0"/>
          <w:numId w:val="0"/>
        </w:numPr>
        <w:spacing w:before="60" w:after="60" w:line="240" w:lineRule="auto"/>
        <w:jc w:val="both"/>
        <w:rPr>
          <w:rFonts w:ascii="Arial" w:hAnsi="Arial" w:cs="Arial"/>
          <w:sz w:val="20"/>
        </w:rPr>
      </w:pPr>
      <w:r w:rsidRPr="00F7189A">
        <w:rPr>
          <w:rFonts w:ascii="Arial" w:hAnsi="Arial" w:cs="Arial"/>
          <w:sz w:val="20"/>
        </w:rPr>
        <w:t>This project will propose feasible options for change in order to benefit the EEA Healthcare service commercially and operationally, in addition to benefitting the customer by improving access, processes and understanding of entitlement.   The objectives for Process Redesign are threefold:</w:t>
      </w:r>
    </w:p>
    <w:p w14:paraId="304A832B" w14:textId="77777777" w:rsidR="00EB61AD" w:rsidRPr="00F7189A" w:rsidRDefault="00EB61AD" w:rsidP="001679B5">
      <w:pPr>
        <w:pStyle w:val="ListNumber2"/>
        <w:numPr>
          <w:ilvl w:val="0"/>
          <w:numId w:val="13"/>
        </w:numPr>
        <w:spacing w:before="60" w:after="60" w:line="240" w:lineRule="auto"/>
        <w:jc w:val="both"/>
        <w:rPr>
          <w:rFonts w:ascii="Arial" w:hAnsi="Arial" w:cs="Arial"/>
          <w:sz w:val="20"/>
        </w:rPr>
      </w:pPr>
      <w:r w:rsidRPr="00F7189A">
        <w:rPr>
          <w:rFonts w:ascii="Arial" w:hAnsi="Arial" w:cs="Arial"/>
          <w:sz w:val="20"/>
        </w:rPr>
        <w:t xml:space="preserve">To assess the operational processes involved in EEA Healthcare holistically; addressing their efficacy and effectiveness against their respective customer journeys e.g. application pathway, rather than by individual organisational processes.  </w:t>
      </w:r>
    </w:p>
    <w:p w14:paraId="3596CD7B" w14:textId="77777777" w:rsidR="00EB61AD" w:rsidRPr="00F7189A" w:rsidRDefault="00EB61AD" w:rsidP="001679B5">
      <w:pPr>
        <w:pStyle w:val="ListNumber2"/>
        <w:numPr>
          <w:ilvl w:val="0"/>
          <w:numId w:val="13"/>
        </w:numPr>
        <w:spacing w:before="60" w:after="60" w:line="240" w:lineRule="auto"/>
        <w:jc w:val="both"/>
        <w:rPr>
          <w:rFonts w:ascii="Arial" w:hAnsi="Arial" w:cs="Arial"/>
          <w:sz w:val="20"/>
        </w:rPr>
      </w:pPr>
      <w:r w:rsidRPr="00F7189A">
        <w:rPr>
          <w:rFonts w:ascii="Arial" w:hAnsi="Arial" w:cs="Arial"/>
          <w:sz w:val="20"/>
        </w:rPr>
        <w:t>To make better use of data available and identify reliable means for information sharing, quality controlling and the performance analysis of the service.</w:t>
      </w:r>
    </w:p>
    <w:p w14:paraId="7555BEBF" w14:textId="77777777" w:rsidR="00EB61AD" w:rsidRPr="00F7189A" w:rsidRDefault="00EB61AD" w:rsidP="001679B5">
      <w:pPr>
        <w:pStyle w:val="ListNumber2"/>
        <w:numPr>
          <w:ilvl w:val="0"/>
          <w:numId w:val="13"/>
        </w:numPr>
        <w:spacing w:before="60" w:after="60" w:line="240" w:lineRule="auto"/>
        <w:jc w:val="both"/>
        <w:rPr>
          <w:rFonts w:ascii="Arial" w:hAnsi="Arial" w:cs="Arial"/>
          <w:sz w:val="20"/>
        </w:rPr>
      </w:pPr>
      <w:r w:rsidRPr="00F7189A">
        <w:rPr>
          <w:rFonts w:ascii="Arial" w:hAnsi="Arial" w:cs="Arial"/>
          <w:sz w:val="20"/>
        </w:rPr>
        <w:t>To improve validation mechanisms for claims and payments of healthcare by the UK; reducing erroneous behaviour and improving the identification of outlier activity</w:t>
      </w:r>
    </w:p>
    <w:p w14:paraId="7583A822" w14:textId="77777777" w:rsidR="00EB61AD" w:rsidRPr="00F7189A" w:rsidRDefault="00EB61AD" w:rsidP="00EB61AD">
      <w:pPr>
        <w:pStyle w:val="Heading2"/>
        <w:spacing w:before="60" w:after="60"/>
        <w:jc w:val="both"/>
        <w:rPr>
          <w:rFonts w:cs="Arial"/>
          <w:b w:val="0"/>
          <w:bCs/>
          <w:i/>
          <w:iCs/>
          <w:spacing w:val="15"/>
          <w:sz w:val="20"/>
        </w:rPr>
      </w:pPr>
      <w:bookmarkStart w:id="25" w:name="_Toc412475249"/>
    </w:p>
    <w:p w14:paraId="56D61F34" w14:textId="77777777" w:rsidR="00EB61AD" w:rsidRPr="00F7189A" w:rsidRDefault="00EB61AD" w:rsidP="00EB61AD">
      <w:pPr>
        <w:pStyle w:val="Heading2"/>
        <w:spacing w:before="60" w:after="60"/>
        <w:jc w:val="both"/>
        <w:rPr>
          <w:rFonts w:cs="Arial"/>
          <w:bCs/>
          <w:i/>
          <w:iCs/>
          <w:spacing w:val="15"/>
          <w:sz w:val="20"/>
        </w:rPr>
      </w:pPr>
      <w:r w:rsidRPr="00F7189A">
        <w:rPr>
          <w:rFonts w:cs="Arial"/>
          <w:i/>
          <w:iCs/>
          <w:spacing w:val="15"/>
          <w:sz w:val="20"/>
        </w:rPr>
        <w:t>Project Goals</w:t>
      </w:r>
      <w:bookmarkEnd w:id="25"/>
    </w:p>
    <w:p w14:paraId="6F77FBA8" w14:textId="77777777" w:rsidR="00EB61AD" w:rsidRPr="00F7189A" w:rsidRDefault="00EB61AD" w:rsidP="00EB61AD">
      <w:pPr>
        <w:spacing w:before="60" w:after="60"/>
        <w:jc w:val="both"/>
        <w:rPr>
          <w:rFonts w:ascii="Arial" w:hAnsi="Arial" w:cs="Arial"/>
          <w:sz w:val="20"/>
          <w:szCs w:val="20"/>
        </w:rPr>
      </w:pPr>
      <w:r w:rsidRPr="00F7189A">
        <w:rPr>
          <w:rFonts w:ascii="Arial" w:hAnsi="Arial" w:cs="Arial"/>
          <w:sz w:val="20"/>
          <w:szCs w:val="20"/>
        </w:rPr>
        <w:t>This project will achieve the following goals:</w:t>
      </w:r>
    </w:p>
    <w:p w14:paraId="68FE6034" w14:textId="77777777" w:rsidR="00EB61AD" w:rsidRPr="00F7189A" w:rsidRDefault="00EB61AD" w:rsidP="001679B5">
      <w:pPr>
        <w:numPr>
          <w:ilvl w:val="0"/>
          <w:numId w:val="10"/>
        </w:numPr>
        <w:spacing w:before="60" w:after="60"/>
        <w:jc w:val="both"/>
        <w:rPr>
          <w:rFonts w:ascii="Arial" w:hAnsi="Arial" w:cs="Arial"/>
          <w:b/>
          <w:sz w:val="20"/>
          <w:szCs w:val="20"/>
        </w:rPr>
      </w:pPr>
      <w:r w:rsidRPr="00F7189A">
        <w:rPr>
          <w:rFonts w:ascii="Arial" w:hAnsi="Arial" w:cs="Arial"/>
          <w:sz w:val="20"/>
          <w:szCs w:val="20"/>
        </w:rPr>
        <w:t xml:space="preserve">To Improve current business processes; access for customers and realising benefits of both direct and indirect cost savings; improvements in the quality of a service, and the mitigation of potential fraudulent activity. </w:t>
      </w:r>
    </w:p>
    <w:p w14:paraId="01BD949E" w14:textId="77777777" w:rsidR="00EB61AD" w:rsidRPr="00F7189A" w:rsidRDefault="00EB61AD" w:rsidP="001679B5">
      <w:pPr>
        <w:numPr>
          <w:ilvl w:val="0"/>
          <w:numId w:val="10"/>
        </w:numPr>
        <w:spacing w:before="60" w:after="60"/>
        <w:jc w:val="both"/>
        <w:rPr>
          <w:rFonts w:ascii="Arial" w:hAnsi="Arial" w:cs="Arial"/>
          <w:sz w:val="20"/>
          <w:szCs w:val="20"/>
        </w:rPr>
      </w:pPr>
      <w:r w:rsidRPr="00F7189A">
        <w:rPr>
          <w:rFonts w:ascii="Arial" w:hAnsi="Arial" w:cs="Arial"/>
          <w:sz w:val="20"/>
          <w:szCs w:val="20"/>
        </w:rPr>
        <w:t xml:space="preserve">Improve the level of data driven intelligence; making best use of the data available in </w:t>
      </w:r>
      <w:r w:rsidRPr="00F7189A">
        <w:rPr>
          <w:rFonts w:ascii="Arial" w:hAnsi="Arial" w:cs="Arial"/>
          <w:bCs/>
          <w:sz w:val="20"/>
          <w:szCs w:val="20"/>
        </w:rPr>
        <w:t>all</w:t>
      </w:r>
      <w:r w:rsidRPr="00F7189A">
        <w:rPr>
          <w:rFonts w:ascii="Arial" w:hAnsi="Arial" w:cs="Arial"/>
          <w:sz w:val="20"/>
          <w:szCs w:val="20"/>
        </w:rPr>
        <w:t xml:space="preserve"> involved and relevant governmental and departmental bodies to ensure accurate and informed management of both financial and operational activity;</w:t>
      </w:r>
    </w:p>
    <w:p w14:paraId="60FB3030" w14:textId="77777777" w:rsidR="00EB61AD" w:rsidRPr="00F7189A" w:rsidRDefault="00EB61AD" w:rsidP="001679B5">
      <w:pPr>
        <w:numPr>
          <w:ilvl w:val="0"/>
          <w:numId w:val="10"/>
        </w:numPr>
        <w:spacing w:before="60" w:after="60"/>
        <w:jc w:val="both"/>
        <w:rPr>
          <w:rFonts w:ascii="Arial" w:hAnsi="Arial" w:cs="Arial"/>
          <w:sz w:val="20"/>
          <w:szCs w:val="20"/>
        </w:rPr>
      </w:pPr>
      <w:r w:rsidRPr="00F7189A">
        <w:rPr>
          <w:rFonts w:ascii="Arial" w:hAnsi="Arial" w:cs="Arial"/>
          <w:sz w:val="20"/>
          <w:szCs w:val="20"/>
        </w:rPr>
        <w:t>Future-proofing business processes and systems respectively; enabling them to be flexible and robust to external influences, reducing unnecessary operational costs.</w:t>
      </w:r>
    </w:p>
    <w:p w14:paraId="1F748386" w14:textId="77777777" w:rsidR="00EB61AD" w:rsidRPr="00F7189A" w:rsidRDefault="00EB61AD" w:rsidP="00EB61AD">
      <w:pPr>
        <w:spacing w:before="60" w:after="60"/>
        <w:ind w:left="720"/>
        <w:jc w:val="both"/>
        <w:rPr>
          <w:rFonts w:ascii="Arial" w:hAnsi="Arial" w:cs="Arial"/>
          <w:sz w:val="20"/>
          <w:szCs w:val="20"/>
        </w:rPr>
      </w:pPr>
    </w:p>
    <w:p w14:paraId="53E66D3E" w14:textId="77777777" w:rsidR="00EB61AD" w:rsidRPr="00F7189A" w:rsidRDefault="00EB61AD" w:rsidP="00EB61AD">
      <w:pPr>
        <w:pStyle w:val="Heading2"/>
        <w:spacing w:before="60" w:after="60"/>
        <w:jc w:val="both"/>
        <w:rPr>
          <w:rFonts w:cs="Arial"/>
          <w:i/>
          <w:sz w:val="20"/>
        </w:rPr>
      </w:pPr>
      <w:bookmarkStart w:id="26" w:name="_Toc412475259"/>
      <w:r w:rsidRPr="00F7189A">
        <w:rPr>
          <w:rFonts w:cs="Arial"/>
          <w:i/>
          <w:sz w:val="20"/>
        </w:rPr>
        <w:t>Desired Outcomes</w:t>
      </w:r>
      <w:bookmarkEnd w:id="26"/>
    </w:p>
    <w:p w14:paraId="49F9BAE4" w14:textId="77777777" w:rsidR="00EB61AD" w:rsidRPr="00F7189A" w:rsidRDefault="00EB61AD" w:rsidP="00EB61AD">
      <w:pPr>
        <w:spacing w:before="60" w:after="60"/>
        <w:jc w:val="both"/>
        <w:rPr>
          <w:rFonts w:ascii="Arial" w:hAnsi="Arial" w:cs="Arial"/>
          <w:sz w:val="20"/>
          <w:szCs w:val="20"/>
        </w:rPr>
      </w:pPr>
      <w:r w:rsidRPr="00F7189A">
        <w:rPr>
          <w:rFonts w:ascii="Arial" w:hAnsi="Arial" w:cs="Arial"/>
          <w:sz w:val="20"/>
          <w:szCs w:val="20"/>
        </w:rPr>
        <w:t>This project will achieve the following outcomes:</w:t>
      </w:r>
    </w:p>
    <w:p w14:paraId="0C838EBA" w14:textId="77777777" w:rsidR="00EB61AD" w:rsidRPr="00F7189A" w:rsidRDefault="00EB61AD" w:rsidP="001679B5">
      <w:pPr>
        <w:numPr>
          <w:ilvl w:val="0"/>
          <w:numId w:val="12"/>
        </w:numPr>
        <w:spacing w:before="60" w:after="60"/>
        <w:jc w:val="both"/>
        <w:rPr>
          <w:rFonts w:ascii="Arial" w:hAnsi="Arial" w:cs="Arial"/>
          <w:sz w:val="20"/>
          <w:szCs w:val="20"/>
        </w:rPr>
      </w:pPr>
      <w:r w:rsidRPr="00F7189A">
        <w:rPr>
          <w:rFonts w:ascii="Arial" w:hAnsi="Arial" w:cs="Arial"/>
          <w:sz w:val="20"/>
          <w:szCs w:val="20"/>
        </w:rPr>
        <w:t xml:space="preserve">To Improve current business processes through streamlining the overall administration of EEA healthcare obligations to realise benefits of both direct and indirect cost savings, improvements in the quality of a service, and the mitigation of customer error and potential fraudulent activity. </w:t>
      </w:r>
    </w:p>
    <w:p w14:paraId="2E073D81" w14:textId="77777777" w:rsidR="00EB61AD" w:rsidRPr="00F7189A" w:rsidRDefault="00EB61AD" w:rsidP="001679B5">
      <w:pPr>
        <w:numPr>
          <w:ilvl w:val="0"/>
          <w:numId w:val="12"/>
        </w:numPr>
        <w:spacing w:before="60" w:after="60"/>
        <w:jc w:val="both"/>
        <w:rPr>
          <w:rFonts w:ascii="Arial" w:hAnsi="Arial" w:cs="Arial"/>
          <w:sz w:val="20"/>
          <w:szCs w:val="20"/>
        </w:rPr>
      </w:pPr>
      <w:r w:rsidRPr="00F7189A">
        <w:rPr>
          <w:rFonts w:ascii="Arial" w:hAnsi="Arial" w:cs="Arial"/>
          <w:sz w:val="20"/>
          <w:szCs w:val="20"/>
        </w:rPr>
        <w:t>As a result of the above, DH will be driving strategic outcomes for cost savings, compliance with both EEA and UK legislation and improving the service as a whole to benefit the customer.</w:t>
      </w:r>
    </w:p>
    <w:p w14:paraId="66CF3FB9" w14:textId="77777777" w:rsidR="00EB61AD" w:rsidRPr="00F7189A" w:rsidRDefault="00EB61AD" w:rsidP="001679B5">
      <w:pPr>
        <w:numPr>
          <w:ilvl w:val="0"/>
          <w:numId w:val="12"/>
        </w:numPr>
        <w:spacing w:before="60" w:after="60"/>
        <w:jc w:val="both"/>
        <w:rPr>
          <w:rFonts w:ascii="Arial" w:hAnsi="Arial" w:cs="Arial"/>
          <w:sz w:val="20"/>
          <w:szCs w:val="20"/>
        </w:rPr>
      </w:pPr>
      <w:r w:rsidRPr="00F7189A">
        <w:rPr>
          <w:rFonts w:ascii="Arial" w:hAnsi="Arial" w:cs="Arial"/>
          <w:sz w:val="20"/>
          <w:szCs w:val="20"/>
        </w:rPr>
        <w:t xml:space="preserve">Make best use of the data available in </w:t>
      </w:r>
      <w:r w:rsidRPr="00F7189A">
        <w:rPr>
          <w:rFonts w:ascii="Arial" w:hAnsi="Arial" w:cs="Arial"/>
          <w:bCs/>
          <w:sz w:val="20"/>
          <w:szCs w:val="20"/>
        </w:rPr>
        <w:t>all</w:t>
      </w:r>
      <w:r w:rsidRPr="00F7189A">
        <w:rPr>
          <w:rFonts w:ascii="Arial" w:hAnsi="Arial" w:cs="Arial"/>
          <w:sz w:val="20"/>
          <w:szCs w:val="20"/>
        </w:rPr>
        <w:t xml:space="preserve"> involved and relevant governmental and departmental bodies to ensure accurate and informed management of both financial and operational activity;</w:t>
      </w:r>
    </w:p>
    <w:p w14:paraId="37CC8F73" w14:textId="77777777" w:rsidR="00EB61AD" w:rsidRPr="00F7189A" w:rsidRDefault="00EB61AD" w:rsidP="001679B5">
      <w:pPr>
        <w:numPr>
          <w:ilvl w:val="0"/>
          <w:numId w:val="12"/>
        </w:numPr>
        <w:spacing w:before="60" w:after="60"/>
        <w:jc w:val="both"/>
        <w:rPr>
          <w:rFonts w:ascii="Arial" w:hAnsi="Arial" w:cs="Arial"/>
          <w:sz w:val="20"/>
          <w:szCs w:val="20"/>
        </w:rPr>
      </w:pPr>
      <w:r w:rsidRPr="00F7189A">
        <w:rPr>
          <w:rFonts w:ascii="Arial" w:hAnsi="Arial" w:cs="Arial"/>
          <w:sz w:val="20"/>
          <w:szCs w:val="20"/>
        </w:rPr>
        <w:t>Designing business processes and systems that take into consideration future change to the likes of healthcare entitlements, domestic affairs, technology enhancements etc. thus enabling them to be flexible and robust to external influences, reducing unnecessary operational costs.</w:t>
      </w:r>
    </w:p>
    <w:p w14:paraId="3DA7F031" w14:textId="77777777" w:rsidR="00EB61AD" w:rsidRPr="00F7189A" w:rsidRDefault="00EB61AD" w:rsidP="00EB61AD">
      <w:pPr>
        <w:pStyle w:val="Heading2"/>
        <w:spacing w:before="60" w:after="60"/>
        <w:jc w:val="both"/>
        <w:rPr>
          <w:rFonts w:cs="Arial"/>
          <w:sz w:val="20"/>
        </w:rPr>
      </w:pPr>
      <w:bookmarkStart w:id="27" w:name="_Toc412475263"/>
    </w:p>
    <w:p w14:paraId="6EB6513A" w14:textId="77777777" w:rsidR="00EB61AD" w:rsidRPr="00F7189A" w:rsidRDefault="00EB61AD">
      <w:pPr>
        <w:spacing w:after="200" w:line="276" w:lineRule="auto"/>
        <w:rPr>
          <w:rFonts w:ascii="Arial" w:eastAsia="Times New Roman" w:hAnsi="Arial" w:cs="Arial"/>
          <w:b/>
          <w:i/>
          <w:sz w:val="20"/>
          <w:szCs w:val="20"/>
          <w:lang w:val="en-GB" w:eastAsia="en-US"/>
        </w:rPr>
      </w:pPr>
      <w:r w:rsidRPr="00F7189A">
        <w:rPr>
          <w:rFonts w:cs="Arial"/>
          <w:i/>
          <w:sz w:val="20"/>
        </w:rPr>
        <w:br w:type="page"/>
      </w:r>
    </w:p>
    <w:p w14:paraId="63571E92" w14:textId="77777777" w:rsidR="00EB61AD" w:rsidRPr="00F7189A" w:rsidRDefault="00EB61AD" w:rsidP="00EB61AD">
      <w:pPr>
        <w:pStyle w:val="Heading2"/>
        <w:spacing w:before="60" w:after="60"/>
        <w:jc w:val="both"/>
        <w:rPr>
          <w:rFonts w:cs="Arial"/>
          <w:i/>
          <w:sz w:val="20"/>
        </w:rPr>
      </w:pPr>
      <w:r w:rsidRPr="00F7189A">
        <w:rPr>
          <w:rFonts w:cs="Arial"/>
          <w:i/>
          <w:sz w:val="20"/>
        </w:rPr>
        <w:lastRenderedPageBreak/>
        <w:t>Deliverables</w:t>
      </w:r>
      <w:bookmarkEnd w:id="27"/>
    </w:p>
    <w:p w14:paraId="203CB4A9" w14:textId="77777777" w:rsidR="00EB61AD" w:rsidRPr="00F7189A" w:rsidRDefault="00EB61AD" w:rsidP="00EB61AD">
      <w:pPr>
        <w:pStyle w:val="ListNumber"/>
        <w:numPr>
          <w:ilvl w:val="0"/>
          <w:numId w:val="0"/>
        </w:numPr>
        <w:spacing w:before="60" w:after="60" w:line="240" w:lineRule="auto"/>
        <w:jc w:val="both"/>
        <w:rPr>
          <w:rFonts w:ascii="Arial" w:hAnsi="Arial" w:cs="Arial"/>
          <w:sz w:val="20"/>
          <w:szCs w:val="20"/>
        </w:rPr>
      </w:pPr>
      <w:r w:rsidRPr="00F7189A">
        <w:rPr>
          <w:rFonts w:ascii="Arial" w:hAnsi="Arial" w:cs="Arial"/>
          <w:sz w:val="20"/>
          <w:szCs w:val="20"/>
        </w:rPr>
        <w:t>The key project deliverables from this project will be generated throughout the project as follows:</w:t>
      </w:r>
    </w:p>
    <w:p w14:paraId="53EB8744" w14:textId="77777777" w:rsidR="00EB61AD" w:rsidRPr="00F7189A" w:rsidRDefault="00EB61AD" w:rsidP="00EB61AD">
      <w:pPr>
        <w:pStyle w:val="ListNumber3"/>
        <w:spacing w:before="60" w:after="60" w:line="240" w:lineRule="auto"/>
        <w:jc w:val="both"/>
        <w:rPr>
          <w:rFonts w:ascii="Arial" w:hAnsi="Arial" w:cs="Arial"/>
          <w:sz w:val="20"/>
        </w:rPr>
      </w:pPr>
      <w:r w:rsidRPr="00F7189A">
        <w:rPr>
          <w:rFonts w:ascii="Arial" w:hAnsi="Arial" w:cs="Arial"/>
          <w:b/>
          <w:sz w:val="20"/>
        </w:rPr>
        <w:t>Project Initiation Document</w:t>
      </w:r>
      <w:r w:rsidRPr="00F7189A">
        <w:rPr>
          <w:rFonts w:ascii="Arial" w:hAnsi="Arial" w:cs="Arial"/>
          <w:sz w:val="20"/>
        </w:rPr>
        <w:t xml:space="preserve"> (this document), which confirms the scope, objectives, key activities and timetable for the project.</w:t>
      </w:r>
    </w:p>
    <w:p w14:paraId="0DB12DAC" w14:textId="77777777" w:rsidR="00EB61AD" w:rsidRPr="00F7189A" w:rsidRDefault="00EB61AD" w:rsidP="00EB61AD">
      <w:pPr>
        <w:pStyle w:val="ListNumber3"/>
        <w:spacing w:before="60" w:after="60" w:line="240" w:lineRule="auto"/>
        <w:jc w:val="both"/>
        <w:rPr>
          <w:rFonts w:ascii="Arial" w:hAnsi="Arial" w:cs="Arial"/>
          <w:sz w:val="20"/>
        </w:rPr>
      </w:pPr>
      <w:r w:rsidRPr="00F7189A">
        <w:rPr>
          <w:rFonts w:ascii="Arial" w:hAnsi="Arial" w:cs="Arial"/>
          <w:sz w:val="20"/>
        </w:rPr>
        <w:t>An outline blueprint for change by 31</w:t>
      </w:r>
      <w:r w:rsidRPr="00F7189A">
        <w:rPr>
          <w:rFonts w:ascii="Arial" w:hAnsi="Arial" w:cs="Arial"/>
          <w:sz w:val="20"/>
          <w:vertAlign w:val="superscript"/>
        </w:rPr>
        <w:t>st</w:t>
      </w:r>
      <w:r w:rsidRPr="00F7189A">
        <w:rPr>
          <w:rFonts w:ascii="Arial" w:hAnsi="Arial" w:cs="Arial"/>
          <w:sz w:val="20"/>
        </w:rPr>
        <w:t xml:space="preserve"> July 2015</w:t>
      </w:r>
    </w:p>
    <w:p w14:paraId="6131DD86" w14:textId="77777777" w:rsidR="00EB61AD" w:rsidRPr="00F7189A" w:rsidRDefault="00EB61AD" w:rsidP="00EB61AD">
      <w:pPr>
        <w:pStyle w:val="ListNumber3"/>
        <w:spacing w:before="60" w:after="60" w:line="240" w:lineRule="auto"/>
        <w:jc w:val="both"/>
        <w:rPr>
          <w:rFonts w:ascii="Arial" w:hAnsi="Arial" w:cs="Arial"/>
          <w:sz w:val="20"/>
        </w:rPr>
      </w:pPr>
      <w:r w:rsidRPr="00F7189A">
        <w:rPr>
          <w:rFonts w:ascii="Arial" w:hAnsi="Arial" w:cs="Arial"/>
          <w:sz w:val="20"/>
        </w:rPr>
        <w:t>A detailed blueprint for change by 31</w:t>
      </w:r>
      <w:r w:rsidRPr="00F7189A">
        <w:rPr>
          <w:rFonts w:ascii="Arial" w:hAnsi="Arial" w:cs="Arial"/>
          <w:sz w:val="20"/>
          <w:vertAlign w:val="superscript"/>
        </w:rPr>
        <w:t>st</w:t>
      </w:r>
      <w:r w:rsidRPr="00F7189A">
        <w:rPr>
          <w:rFonts w:ascii="Arial" w:hAnsi="Arial" w:cs="Arial"/>
          <w:sz w:val="20"/>
        </w:rPr>
        <w:t xml:space="preserve"> October 2015</w:t>
      </w:r>
    </w:p>
    <w:p w14:paraId="510C46CE" w14:textId="77777777" w:rsidR="00EB61AD" w:rsidRPr="00F7189A" w:rsidRDefault="00EB61AD" w:rsidP="00EB61AD">
      <w:pPr>
        <w:pStyle w:val="Heading2"/>
        <w:spacing w:before="60" w:after="60"/>
        <w:jc w:val="both"/>
        <w:rPr>
          <w:rFonts w:cs="Arial"/>
          <w:i/>
          <w:sz w:val="20"/>
        </w:rPr>
      </w:pPr>
      <w:bookmarkStart w:id="28" w:name="_Toc412475264"/>
    </w:p>
    <w:p w14:paraId="5F05209B" w14:textId="77777777" w:rsidR="00EB61AD" w:rsidRPr="00F7189A" w:rsidRDefault="00EB61AD" w:rsidP="00EB61AD">
      <w:pPr>
        <w:pStyle w:val="Heading2"/>
        <w:spacing w:before="60" w:after="60"/>
        <w:jc w:val="both"/>
        <w:rPr>
          <w:rFonts w:cs="Arial"/>
          <w:i/>
          <w:sz w:val="20"/>
        </w:rPr>
      </w:pPr>
      <w:r w:rsidRPr="00F7189A">
        <w:rPr>
          <w:rFonts w:cs="Arial"/>
          <w:i/>
          <w:sz w:val="20"/>
        </w:rPr>
        <w:t>Blueprint Definition</w:t>
      </w:r>
      <w:bookmarkEnd w:id="28"/>
    </w:p>
    <w:p w14:paraId="62C0B6FE" w14:textId="77777777" w:rsidR="00EB61AD" w:rsidRPr="00F7189A" w:rsidRDefault="00EB61AD" w:rsidP="00EB61AD">
      <w:pPr>
        <w:pStyle w:val="ListNumber3"/>
        <w:numPr>
          <w:ilvl w:val="0"/>
          <w:numId w:val="0"/>
        </w:numPr>
        <w:spacing w:before="60" w:after="60" w:line="240" w:lineRule="auto"/>
        <w:jc w:val="both"/>
        <w:rPr>
          <w:rFonts w:ascii="Arial" w:hAnsi="Arial" w:cs="Arial"/>
          <w:sz w:val="20"/>
        </w:rPr>
      </w:pPr>
      <w:r w:rsidRPr="00F7189A">
        <w:rPr>
          <w:rFonts w:ascii="Arial" w:hAnsi="Arial" w:cs="Arial"/>
          <w:sz w:val="20"/>
        </w:rPr>
        <w:t>The blueprint is defined as:</w:t>
      </w:r>
    </w:p>
    <w:p w14:paraId="16392291" w14:textId="77777777" w:rsidR="00EB61AD" w:rsidRPr="00F7189A" w:rsidRDefault="00EB61AD" w:rsidP="00EB61AD">
      <w:pPr>
        <w:pStyle w:val="ListNumber3"/>
        <w:numPr>
          <w:ilvl w:val="0"/>
          <w:numId w:val="0"/>
        </w:numPr>
        <w:spacing w:before="60" w:after="60" w:line="240" w:lineRule="auto"/>
        <w:ind w:left="720"/>
        <w:jc w:val="both"/>
        <w:rPr>
          <w:rFonts w:ascii="Arial" w:eastAsiaTheme="majorEastAsia" w:hAnsi="Arial" w:cs="Arial"/>
          <w:bCs/>
          <w:i/>
          <w:color w:val="000000" w:themeColor="text1"/>
          <w:sz w:val="20"/>
        </w:rPr>
      </w:pPr>
      <w:r w:rsidRPr="00F7189A">
        <w:rPr>
          <w:rFonts w:ascii="Arial" w:eastAsiaTheme="majorEastAsia" w:hAnsi="Arial" w:cs="Arial"/>
          <w:bCs/>
          <w:i/>
          <w:color w:val="000000" w:themeColor="text1"/>
          <w:sz w:val="20"/>
        </w:rPr>
        <w:t>A detailed plan proposing feasible options for change and the benefits they will achieve; the blueprint will detail where and how changes can be made and what benefits, both commercial and quality-based, can be realised. Upon approval, the blueprint allows for flexibility in approach to implementation, ensuring deliverables are fit for purpose and meet the outcomes specified in this PID.</w:t>
      </w:r>
    </w:p>
    <w:p w14:paraId="28EFC48F" w14:textId="77777777" w:rsidR="00EB61AD" w:rsidRPr="00F7189A" w:rsidRDefault="00EB61AD" w:rsidP="00EB61AD">
      <w:pPr>
        <w:pStyle w:val="Heading2"/>
        <w:spacing w:before="60" w:after="60"/>
        <w:jc w:val="both"/>
        <w:rPr>
          <w:rFonts w:cs="Arial"/>
          <w:i/>
          <w:sz w:val="20"/>
        </w:rPr>
      </w:pPr>
      <w:bookmarkStart w:id="29" w:name="_Toc412475265"/>
    </w:p>
    <w:p w14:paraId="1154580D" w14:textId="77777777" w:rsidR="00EB61AD" w:rsidRPr="00F7189A" w:rsidRDefault="00EB61AD" w:rsidP="00EB61AD">
      <w:pPr>
        <w:pStyle w:val="Heading2"/>
        <w:spacing w:before="60" w:after="60"/>
        <w:jc w:val="both"/>
        <w:rPr>
          <w:rFonts w:cs="Arial"/>
          <w:i/>
          <w:sz w:val="20"/>
        </w:rPr>
      </w:pPr>
      <w:r w:rsidRPr="00F7189A">
        <w:rPr>
          <w:rFonts w:cs="Arial"/>
          <w:i/>
          <w:sz w:val="20"/>
        </w:rPr>
        <w:t>Expected Benefits</w:t>
      </w:r>
      <w:bookmarkEnd w:id="29"/>
    </w:p>
    <w:p w14:paraId="6BC2A3BE" w14:textId="77777777" w:rsidR="00EB61AD" w:rsidRPr="00F7189A" w:rsidRDefault="00EB61AD" w:rsidP="00EB61AD">
      <w:pPr>
        <w:spacing w:before="60" w:after="60"/>
        <w:jc w:val="both"/>
        <w:rPr>
          <w:rFonts w:ascii="Arial" w:hAnsi="Arial" w:cs="Arial"/>
          <w:sz w:val="20"/>
          <w:szCs w:val="20"/>
        </w:rPr>
      </w:pPr>
      <w:r w:rsidRPr="00F7189A">
        <w:rPr>
          <w:rFonts w:ascii="Arial" w:hAnsi="Arial" w:cs="Arial"/>
          <w:sz w:val="20"/>
          <w:szCs w:val="20"/>
        </w:rPr>
        <w:t>The financial value of cost savings are expected to be realised in both government programme and administrative budgets. As this project looks to address operational improvements and consider the standards set by the Government Digital Strategy (GDS) following benefits are expected to be realised in the implementation of the blueprint:</w:t>
      </w:r>
    </w:p>
    <w:p w14:paraId="251092A2" w14:textId="77777777" w:rsidR="00EB61AD" w:rsidRPr="00F7189A" w:rsidRDefault="00EB61AD" w:rsidP="001679B5">
      <w:pPr>
        <w:pStyle w:val="ListNumber2"/>
        <w:numPr>
          <w:ilvl w:val="0"/>
          <w:numId w:val="14"/>
        </w:numPr>
        <w:spacing w:before="60" w:after="60" w:line="240" w:lineRule="auto"/>
        <w:jc w:val="both"/>
        <w:rPr>
          <w:rFonts w:ascii="Arial" w:hAnsi="Arial" w:cs="Arial"/>
          <w:sz w:val="20"/>
        </w:rPr>
      </w:pPr>
      <w:r w:rsidRPr="00F7189A">
        <w:rPr>
          <w:rFonts w:ascii="Arial" w:hAnsi="Arial" w:cs="Arial"/>
          <w:b/>
          <w:sz w:val="20"/>
        </w:rPr>
        <w:t>Programme Benefits</w:t>
      </w:r>
      <w:r w:rsidRPr="00F7189A">
        <w:rPr>
          <w:rFonts w:ascii="Arial" w:hAnsi="Arial" w:cs="Arial"/>
          <w:sz w:val="20"/>
        </w:rPr>
        <w:t xml:space="preserve"> – areas of EEA Healthcare whereby we know that there is monetary benefit to be recovered</w:t>
      </w:r>
    </w:p>
    <w:p w14:paraId="07D605D4" w14:textId="77777777" w:rsidR="00EB61AD" w:rsidRPr="00F7189A" w:rsidRDefault="00EB61AD" w:rsidP="001679B5">
      <w:pPr>
        <w:pStyle w:val="ListNumber2"/>
        <w:numPr>
          <w:ilvl w:val="0"/>
          <w:numId w:val="14"/>
        </w:numPr>
        <w:spacing w:before="60" w:after="60" w:line="240" w:lineRule="auto"/>
        <w:jc w:val="both"/>
        <w:rPr>
          <w:rFonts w:ascii="Arial" w:hAnsi="Arial" w:cs="Arial"/>
          <w:sz w:val="20"/>
        </w:rPr>
      </w:pPr>
      <w:r w:rsidRPr="00F7189A">
        <w:rPr>
          <w:rFonts w:ascii="Arial" w:hAnsi="Arial" w:cs="Arial"/>
          <w:b/>
          <w:sz w:val="20"/>
        </w:rPr>
        <w:t>Potential Programme Benefits</w:t>
      </w:r>
      <w:r w:rsidRPr="00F7189A">
        <w:rPr>
          <w:rFonts w:ascii="Arial" w:hAnsi="Arial" w:cs="Arial"/>
          <w:sz w:val="20"/>
        </w:rPr>
        <w:t xml:space="preserve"> – improving operations, such as payments processes or evidence building, which may realise a programme cost benefit, however there is no concrete data to determine the certainty of a cost benefit.</w:t>
      </w:r>
    </w:p>
    <w:p w14:paraId="38AA599A" w14:textId="77777777" w:rsidR="00EB61AD" w:rsidRPr="00F7189A" w:rsidRDefault="00EB61AD" w:rsidP="001679B5">
      <w:pPr>
        <w:pStyle w:val="ListNumber2"/>
        <w:numPr>
          <w:ilvl w:val="0"/>
          <w:numId w:val="14"/>
        </w:numPr>
        <w:spacing w:before="60" w:after="60" w:line="240" w:lineRule="auto"/>
        <w:jc w:val="both"/>
        <w:rPr>
          <w:rFonts w:ascii="Arial" w:hAnsi="Arial" w:cs="Arial"/>
          <w:sz w:val="20"/>
        </w:rPr>
      </w:pPr>
      <w:r w:rsidRPr="00F7189A">
        <w:rPr>
          <w:rFonts w:ascii="Arial" w:hAnsi="Arial" w:cs="Arial"/>
          <w:b/>
          <w:sz w:val="20"/>
        </w:rPr>
        <w:t>Administrative Benefits</w:t>
      </w:r>
      <w:r w:rsidRPr="00F7189A">
        <w:rPr>
          <w:rFonts w:ascii="Arial" w:hAnsi="Arial" w:cs="Arial"/>
          <w:sz w:val="20"/>
        </w:rPr>
        <w:t>-</w:t>
      </w:r>
      <w:r w:rsidRPr="00F7189A">
        <w:rPr>
          <w:rFonts w:ascii="Arial" w:hAnsi="Arial" w:cs="Arial"/>
          <w:b/>
          <w:sz w:val="20"/>
        </w:rPr>
        <w:t xml:space="preserve"> </w:t>
      </w:r>
      <w:r w:rsidRPr="00F7189A">
        <w:rPr>
          <w:rFonts w:ascii="Arial" w:hAnsi="Arial" w:cs="Arial"/>
          <w:sz w:val="20"/>
        </w:rPr>
        <w:t>Costs that will be saved owing to system and process improvements</w:t>
      </w:r>
    </w:p>
    <w:p w14:paraId="7A3C3CA3" w14:textId="77777777" w:rsidR="00EB61AD" w:rsidRPr="00F7189A" w:rsidRDefault="00EB61AD" w:rsidP="001679B5">
      <w:pPr>
        <w:pStyle w:val="ListNumber2"/>
        <w:numPr>
          <w:ilvl w:val="0"/>
          <w:numId w:val="14"/>
        </w:numPr>
        <w:spacing w:before="60" w:after="60" w:line="240" w:lineRule="auto"/>
        <w:jc w:val="both"/>
        <w:rPr>
          <w:rFonts w:ascii="Arial" w:hAnsi="Arial" w:cs="Arial"/>
          <w:sz w:val="20"/>
        </w:rPr>
      </w:pPr>
      <w:r w:rsidRPr="00F7189A">
        <w:rPr>
          <w:rFonts w:ascii="Arial" w:hAnsi="Arial" w:cs="Arial"/>
          <w:b/>
          <w:sz w:val="20"/>
        </w:rPr>
        <w:t xml:space="preserve">Quality Benefits </w:t>
      </w:r>
      <w:r w:rsidRPr="00F7189A">
        <w:rPr>
          <w:rFonts w:ascii="Arial" w:hAnsi="Arial" w:cs="Arial"/>
          <w:sz w:val="20"/>
        </w:rPr>
        <w:t>– Benefits that improve the quality of EEA Healthcare as public service, subsequently reducing any reputational risk and simultaneously improving the service for the customer and user.</w:t>
      </w:r>
    </w:p>
    <w:p w14:paraId="73EF354B" w14:textId="77777777" w:rsidR="00EB61AD" w:rsidRPr="00F7189A" w:rsidRDefault="00EB61AD" w:rsidP="00EB61AD">
      <w:pPr>
        <w:spacing w:before="60" w:after="60"/>
        <w:jc w:val="both"/>
        <w:rPr>
          <w:rFonts w:ascii="Arial" w:hAnsi="Arial" w:cs="Arial"/>
          <w:color w:val="FF0000"/>
          <w:sz w:val="20"/>
          <w:szCs w:val="20"/>
        </w:rPr>
      </w:pPr>
    </w:p>
    <w:p w14:paraId="3ADC76A8" w14:textId="77777777" w:rsidR="0024399F" w:rsidRPr="00F7189A" w:rsidRDefault="0024399F" w:rsidP="00EB61AD">
      <w:pPr>
        <w:pStyle w:val="Normal1"/>
        <w:spacing w:before="60" w:after="60"/>
        <w:contextualSpacing/>
        <w:rPr>
          <w:rFonts w:ascii="Arial" w:hAnsi="Arial" w:cs="Arial"/>
          <w:sz w:val="20"/>
          <w:szCs w:val="20"/>
        </w:rPr>
      </w:pPr>
    </w:p>
    <w:p w14:paraId="36C0E0FA" w14:textId="77777777" w:rsidR="0024399F" w:rsidRPr="00F7189A" w:rsidRDefault="0024399F" w:rsidP="00EB61AD">
      <w:pPr>
        <w:pStyle w:val="Heading1"/>
        <w:spacing w:before="60" w:after="60"/>
        <w:rPr>
          <w:rFonts w:cs="Arial"/>
          <w:color w:val="4F81BD" w:themeColor="accent1"/>
          <w:sz w:val="28"/>
          <w:szCs w:val="28"/>
        </w:rPr>
      </w:pPr>
      <w:bookmarkStart w:id="30" w:name="_Toc410118893"/>
      <w:r w:rsidRPr="00F7189A">
        <w:rPr>
          <w:rFonts w:cs="Arial"/>
          <w:color w:val="4F81BD" w:themeColor="accent1"/>
          <w:sz w:val="28"/>
          <w:szCs w:val="28"/>
        </w:rPr>
        <w:t>TEST &amp; DEVELOPMENT REQUIREMENTS</w:t>
      </w:r>
      <w:bookmarkEnd w:id="30"/>
    </w:p>
    <w:p w14:paraId="20839769" w14:textId="77777777" w:rsidR="00CC754E" w:rsidRPr="00F7189A" w:rsidRDefault="001B4781" w:rsidP="00EB61AD">
      <w:pPr>
        <w:pStyle w:val="Normal1"/>
        <w:spacing w:before="60" w:after="60"/>
        <w:contextualSpacing/>
        <w:rPr>
          <w:rFonts w:ascii="Arial" w:hAnsi="Arial" w:cs="Arial"/>
          <w:sz w:val="20"/>
          <w:szCs w:val="20"/>
        </w:rPr>
      </w:pPr>
      <w:r w:rsidRPr="00F7189A">
        <w:rPr>
          <w:rFonts w:ascii="Arial" w:hAnsi="Arial" w:cs="Arial"/>
          <w:sz w:val="20"/>
          <w:szCs w:val="20"/>
        </w:rPr>
        <w:t>N/A</w:t>
      </w:r>
    </w:p>
    <w:p w14:paraId="735460A5" w14:textId="77777777" w:rsidR="001B4781" w:rsidRPr="00F7189A" w:rsidRDefault="001B4781" w:rsidP="00EB61AD">
      <w:pPr>
        <w:pStyle w:val="Normal1"/>
        <w:spacing w:before="60" w:after="60"/>
        <w:contextualSpacing/>
        <w:rPr>
          <w:rFonts w:ascii="Arial" w:hAnsi="Arial" w:cs="Arial"/>
          <w:sz w:val="20"/>
          <w:szCs w:val="20"/>
        </w:rPr>
      </w:pPr>
    </w:p>
    <w:p w14:paraId="070CA16A" w14:textId="77777777" w:rsidR="001B4781" w:rsidRPr="00F7189A" w:rsidRDefault="001B4781" w:rsidP="00EB61AD">
      <w:pPr>
        <w:pStyle w:val="Normal1"/>
        <w:spacing w:before="60" w:after="60"/>
        <w:contextualSpacing/>
        <w:rPr>
          <w:rFonts w:cs="Arial"/>
          <w:sz w:val="20"/>
        </w:rPr>
      </w:pPr>
    </w:p>
    <w:p w14:paraId="0A992292" w14:textId="77777777" w:rsidR="00DB0097" w:rsidRPr="00F7189A" w:rsidRDefault="00DB0097" w:rsidP="00EB61AD">
      <w:pPr>
        <w:pStyle w:val="Heading1"/>
        <w:spacing w:before="60" w:after="60"/>
        <w:rPr>
          <w:color w:val="4F81BD"/>
          <w:sz w:val="28"/>
        </w:rPr>
      </w:pPr>
      <w:bookmarkStart w:id="31" w:name="_Toc410118894"/>
      <w:r w:rsidRPr="00F7189A">
        <w:rPr>
          <w:color w:val="4F81BD"/>
          <w:sz w:val="28"/>
        </w:rPr>
        <w:t>TERMS AND CONDITIONS</w:t>
      </w:r>
      <w:bookmarkEnd w:id="31"/>
      <w:r w:rsidRPr="00F7189A">
        <w:rPr>
          <w:color w:val="4F81BD"/>
          <w:sz w:val="28"/>
        </w:rPr>
        <w:t xml:space="preserve"> </w:t>
      </w:r>
    </w:p>
    <w:p w14:paraId="2FD00452" w14:textId="77777777" w:rsidR="00DB0097" w:rsidRPr="00F7189A" w:rsidRDefault="00DB0097" w:rsidP="00EB61AD">
      <w:pPr>
        <w:spacing w:before="60" w:after="60"/>
        <w:rPr>
          <w:rFonts w:ascii="Arial" w:hAnsi="Arial" w:cs="Arial"/>
          <w:sz w:val="20"/>
        </w:rPr>
      </w:pPr>
      <w:r w:rsidRPr="00F7189A">
        <w:rPr>
          <w:rFonts w:ascii="Arial" w:hAnsi="Arial" w:cs="Arial"/>
          <w:sz w:val="20"/>
          <w:szCs w:val="20"/>
        </w:rPr>
        <w:t>Please note that Customer specific Terms and Conditions apply to this agreement.  Please refer to the Call</w:t>
      </w:r>
      <w:r w:rsidRPr="00F7189A">
        <w:rPr>
          <w:rFonts w:ascii="Arial" w:hAnsi="Arial" w:cs="Arial"/>
          <w:sz w:val="20"/>
        </w:rPr>
        <w:t xml:space="preserve">-Off Agreement for further information. </w:t>
      </w:r>
    </w:p>
    <w:p w14:paraId="5A4289FD" w14:textId="77777777" w:rsidR="00DB0097" w:rsidRPr="00F7189A" w:rsidRDefault="00DB0097" w:rsidP="00EB61AD">
      <w:pPr>
        <w:pStyle w:val="BodyText"/>
        <w:spacing w:before="60" w:after="60"/>
        <w:rPr>
          <w:lang w:val="en-GB" w:eastAsia="en-US"/>
        </w:rPr>
      </w:pPr>
    </w:p>
    <w:p w14:paraId="45B4A4B3" w14:textId="77777777" w:rsidR="002A1109" w:rsidRPr="00F7189A" w:rsidRDefault="002A1109" w:rsidP="00EB61AD">
      <w:pPr>
        <w:spacing w:before="60" w:after="60"/>
        <w:rPr>
          <w:rFonts w:ascii="Arial" w:eastAsia="Times New Roman" w:hAnsi="Arial" w:cs="Arial"/>
          <w:b/>
          <w:sz w:val="20"/>
          <w:szCs w:val="20"/>
          <w:lang w:val="en-GB" w:eastAsia="en-US"/>
        </w:rPr>
      </w:pPr>
      <w:r w:rsidRPr="00F7189A">
        <w:rPr>
          <w:rFonts w:cs="Arial"/>
          <w:sz w:val="20"/>
        </w:rPr>
        <w:br w:type="page"/>
      </w:r>
    </w:p>
    <w:p w14:paraId="516CEDAD" w14:textId="77777777" w:rsidR="0049621E" w:rsidRPr="00F7189A" w:rsidRDefault="0049621E" w:rsidP="00EB61AD">
      <w:pPr>
        <w:pStyle w:val="Heading1"/>
        <w:spacing w:before="60" w:after="60"/>
        <w:rPr>
          <w:color w:val="4F81BD" w:themeColor="accent1"/>
          <w:sz w:val="28"/>
        </w:rPr>
        <w:sectPr w:rsidR="0049621E" w:rsidRPr="00F7189A" w:rsidSect="00D93832">
          <w:headerReference w:type="default" r:id="rId11"/>
          <w:footerReference w:type="default" r:id="rId12"/>
          <w:headerReference w:type="first" r:id="rId13"/>
          <w:footerReference w:type="first" r:id="rId14"/>
          <w:pgSz w:w="11906" w:h="16838"/>
          <w:pgMar w:top="1440" w:right="1080" w:bottom="1440" w:left="1080" w:header="708" w:footer="303" w:gutter="0"/>
          <w:cols w:space="708"/>
          <w:titlePg/>
          <w:docGrid w:linePitch="360"/>
        </w:sectPr>
      </w:pPr>
      <w:bookmarkStart w:id="32" w:name="CapabilitiesandRoles"/>
      <w:bookmarkStart w:id="33" w:name="_Toc410118895"/>
      <w:bookmarkEnd w:id="23"/>
    </w:p>
    <w:p w14:paraId="3E1F2F2F" w14:textId="65498B2B" w:rsidR="00EE113C" w:rsidRPr="00F7189A" w:rsidRDefault="007116D0" w:rsidP="00EB61AD">
      <w:pPr>
        <w:pStyle w:val="Heading1"/>
        <w:spacing w:before="60" w:after="60"/>
        <w:rPr>
          <w:color w:val="4F81BD" w:themeColor="accent1"/>
          <w:sz w:val="22"/>
        </w:rPr>
      </w:pPr>
      <w:r w:rsidRPr="00F7189A">
        <w:rPr>
          <w:color w:val="4F81BD" w:themeColor="accent1"/>
          <w:sz w:val="28"/>
        </w:rPr>
        <w:lastRenderedPageBreak/>
        <w:t>CAPABILITIES AND ROLES</w:t>
      </w:r>
      <w:bookmarkEnd w:id="32"/>
      <w:bookmarkEnd w:id="33"/>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120"/>
        <w:gridCol w:w="9828"/>
      </w:tblGrid>
      <w:tr w:rsidR="0065626C" w:rsidRPr="00F7189A" w14:paraId="41FAC2FB" w14:textId="77777777" w:rsidTr="0024399F">
        <w:trPr>
          <w:trHeight w:val="460"/>
        </w:trPr>
        <w:tc>
          <w:tcPr>
            <w:tcW w:w="5000" w:type="pct"/>
            <w:gridSpan w:val="2"/>
            <w:shd w:val="clear" w:color="auto" w:fill="D6E3BC" w:themeFill="accent3" w:themeFillTint="66"/>
            <w:vAlign w:val="center"/>
          </w:tcPr>
          <w:p w14:paraId="4D61F4D7" w14:textId="77777777" w:rsidR="0065626C" w:rsidRPr="00F7189A" w:rsidRDefault="0065626C" w:rsidP="00EB61AD">
            <w:pPr>
              <w:pStyle w:val="Heading2"/>
              <w:spacing w:before="60" w:after="60"/>
              <w:outlineLvl w:val="1"/>
              <w:rPr>
                <w:rFonts w:cs="Arial"/>
                <w:b w:val="0"/>
                <w:sz w:val="20"/>
              </w:rPr>
            </w:pPr>
            <w:r w:rsidRPr="00F7189A">
              <w:rPr>
                <w:rFonts w:cs="Arial"/>
                <w:sz w:val="20"/>
              </w:rPr>
              <w:t>Current Roles and Responsibilities of the Customer</w:t>
            </w:r>
          </w:p>
        </w:tc>
      </w:tr>
      <w:tr w:rsidR="00EE113C" w:rsidRPr="00F7189A" w14:paraId="0A8C5C9D" w14:textId="77777777" w:rsidTr="00AF68C8">
        <w:trPr>
          <w:trHeight w:val="460"/>
        </w:trPr>
        <w:tc>
          <w:tcPr>
            <w:tcW w:w="1477" w:type="pct"/>
            <w:shd w:val="clear" w:color="auto" w:fill="C6D9F1" w:themeFill="text2" w:themeFillTint="33"/>
            <w:vAlign w:val="center"/>
          </w:tcPr>
          <w:p w14:paraId="4C170015" w14:textId="77777777" w:rsidR="00EE113C" w:rsidRPr="00F7189A" w:rsidRDefault="00CC754E" w:rsidP="00EB61AD">
            <w:pPr>
              <w:pStyle w:val="Normal1"/>
              <w:spacing w:before="60" w:after="60"/>
              <w:rPr>
                <w:rFonts w:ascii="Arial" w:hAnsi="Arial" w:cs="Arial"/>
                <w:b/>
                <w:sz w:val="20"/>
                <w:szCs w:val="20"/>
              </w:rPr>
            </w:pPr>
            <w:r w:rsidRPr="00F7189A">
              <w:rPr>
                <w:rFonts w:ascii="Arial" w:hAnsi="Arial" w:cs="Arial"/>
                <w:b/>
                <w:sz w:val="20"/>
                <w:szCs w:val="20"/>
              </w:rPr>
              <w:t>Role</w:t>
            </w:r>
          </w:p>
        </w:tc>
        <w:tc>
          <w:tcPr>
            <w:tcW w:w="3523" w:type="pct"/>
            <w:shd w:val="clear" w:color="auto" w:fill="C6D9F1" w:themeFill="text2" w:themeFillTint="33"/>
            <w:vAlign w:val="center"/>
          </w:tcPr>
          <w:p w14:paraId="296B0ADC" w14:textId="77777777" w:rsidR="00EE113C" w:rsidRPr="00F7189A" w:rsidRDefault="00CC754E" w:rsidP="00EB61AD">
            <w:pPr>
              <w:pStyle w:val="Normal1"/>
              <w:spacing w:before="60" w:after="60"/>
              <w:rPr>
                <w:rFonts w:ascii="Arial" w:hAnsi="Arial" w:cs="Arial"/>
                <w:b/>
                <w:sz w:val="20"/>
                <w:szCs w:val="20"/>
              </w:rPr>
            </w:pPr>
            <w:r w:rsidRPr="00F7189A">
              <w:rPr>
                <w:rFonts w:ascii="Arial" w:hAnsi="Arial" w:cs="Arial"/>
                <w:b/>
                <w:sz w:val="20"/>
                <w:szCs w:val="20"/>
              </w:rPr>
              <w:t xml:space="preserve">Responsibilities </w:t>
            </w:r>
          </w:p>
        </w:tc>
      </w:tr>
      <w:tr w:rsidR="00EE113C" w:rsidRPr="00F7189A" w14:paraId="57F807C1" w14:textId="77777777" w:rsidTr="00AF68C8">
        <w:trPr>
          <w:trHeight w:val="331"/>
        </w:trPr>
        <w:tc>
          <w:tcPr>
            <w:tcW w:w="1477" w:type="pct"/>
            <w:vAlign w:val="center"/>
          </w:tcPr>
          <w:p w14:paraId="2E9F83BE" w14:textId="77777777" w:rsidR="00805044" w:rsidRPr="00F7189A" w:rsidRDefault="00805044" w:rsidP="00805044">
            <w:pPr>
              <w:pStyle w:val="Footer"/>
              <w:tabs>
                <w:tab w:val="left" w:pos="720"/>
              </w:tabs>
              <w:spacing w:line="276" w:lineRule="auto"/>
              <w:rPr>
                <w:rFonts w:ascii="Arial" w:hAnsi="Arial" w:cs="Arial"/>
                <w:sz w:val="20"/>
                <w:szCs w:val="22"/>
              </w:rPr>
            </w:pPr>
            <w:r w:rsidRPr="00F7189A">
              <w:rPr>
                <w:rFonts w:ascii="Arial" w:hAnsi="Arial" w:cs="Arial"/>
                <w:sz w:val="20"/>
                <w:szCs w:val="22"/>
              </w:rPr>
              <w:t>David Pennington</w:t>
            </w:r>
          </w:p>
          <w:p w14:paraId="45C99979" w14:textId="7ECC3AB7" w:rsidR="00EE113C" w:rsidRPr="00F7189A" w:rsidRDefault="00805044" w:rsidP="00701C6C">
            <w:pPr>
              <w:spacing w:line="276" w:lineRule="auto"/>
            </w:pPr>
            <w:r w:rsidRPr="00F7189A">
              <w:rPr>
                <w:rFonts w:ascii="Arial" w:hAnsi="Arial" w:cs="Arial"/>
                <w:sz w:val="20"/>
                <w:szCs w:val="22"/>
                <w:lang w:eastAsia="en-US"/>
              </w:rPr>
              <w:t>DH Head of International Healthcare</w:t>
            </w:r>
          </w:p>
        </w:tc>
        <w:tc>
          <w:tcPr>
            <w:tcW w:w="3523" w:type="pct"/>
          </w:tcPr>
          <w:p w14:paraId="621197C3" w14:textId="1E286C27" w:rsidR="00EE113C" w:rsidRPr="00F7189A" w:rsidRDefault="00805044" w:rsidP="00EB61AD">
            <w:pPr>
              <w:pStyle w:val="Normal1"/>
              <w:spacing w:before="60" w:after="60"/>
              <w:rPr>
                <w:rFonts w:ascii="Arial" w:hAnsi="Arial" w:cs="Arial"/>
                <w:sz w:val="20"/>
                <w:szCs w:val="20"/>
              </w:rPr>
            </w:pPr>
            <w:r w:rsidRPr="00F7189A">
              <w:rPr>
                <w:rFonts w:ascii="Arial" w:hAnsi="Arial" w:cs="Arial"/>
                <w:sz w:val="20"/>
              </w:rPr>
              <w:t>The Business Lead oversees the approach to the delivery of project products and supports the Project Lead in the overarching management of stakeholder expectations and business strategy.</w:t>
            </w:r>
          </w:p>
        </w:tc>
      </w:tr>
      <w:tr w:rsidR="00EE113C" w:rsidRPr="00F7189A" w14:paraId="49DBD690" w14:textId="77777777" w:rsidTr="00AF68C8">
        <w:trPr>
          <w:trHeight w:val="251"/>
        </w:trPr>
        <w:tc>
          <w:tcPr>
            <w:tcW w:w="1477" w:type="pct"/>
            <w:vAlign w:val="center"/>
          </w:tcPr>
          <w:p w14:paraId="337A8130" w14:textId="77777777" w:rsidR="00805044" w:rsidRPr="00F7189A" w:rsidRDefault="00805044" w:rsidP="00805044">
            <w:pPr>
              <w:pStyle w:val="Footer"/>
              <w:tabs>
                <w:tab w:val="left" w:pos="720"/>
              </w:tabs>
              <w:spacing w:line="276" w:lineRule="auto"/>
              <w:rPr>
                <w:rFonts w:ascii="Arial" w:hAnsi="Arial" w:cs="Arial"/>
                <w:sz w:val="20"/>
                <w:szCs w:val="22"/>
              </w:rPr>
            </w:pPr>
            <w:r w:rsidRPr="00F7189A">
              <w:rPr>
                <w:rFonts w:ascii="Arial" w:hAnsi="Arial" w:cs="Arial"/>
                <w:sz w:val="20"/>
                <w:szCs w:val="22"/>
              </w:rPr>
              <w:t>Hannah Europe-Finner</w:t>
            </w:r>
          </w:p>
          <w:p w14:paraId="614E50E0" w14:textId="7BF56CEC" w:rsidR="00EE113C" w:rsidRPr="00F7189A" w:rsidRDefault="00805044" w:rsidP="00701C6C">
            <w:pPr>
              <w:spacing w:line="276" w:lineRule="auto"/>
            </w:pPr>
            <w:r w:rsidRPr="00F7189A">
              <w:rPr>
                <w:rFonts w:ascii="Arial" w:hAnsi="Arial" w:cs="Arial"/>
                <w:sz w:val="20"/>
                <w:szCs w:val="22"/>
                <w:lang w:eastAsia="en-US"/>
              </w:rPr>
              <w:t xml:space="preserve">EEA Project Redesign </w:t>
            </w:r>
            <w:r w:rsidR="00EE30DE" w:rsidRPr="00F7189A">
              <w:rPr>
                <w:rFonts w:ascii="Arial" w:hAnsi="Arial" w:cs="Arial"/>
                <w:sz w:val="20"/>
                <w:szCs w:val="22"/>
                <w:lang w:eastAsia="en-US"/>
              </w:rPr>
              <w:t>Project</w:t>
            </w:r>
            <w:r w:rsidRPr="00F7189A">
              <w:rPr>
                <w:rFonts w:ascii="Arial" w:hAnsi="Arial" w:cs="Arial"/>
                <w:sz w:val="20"/>
                <w:szCs w:val="22"/>
                <w:lang w:eastAsia="en-US"/>
              </w:rPr>
              <w:t xml:space="preserve"> </w:t>
            </w:r>
            <w:r w:rsidR="005A3E7F" w:rsidRPr="00F7189A">
              <w:rPr>
                <w:rFonts w:ascii="Arial" w:hAnsi="Arial" w:cs="Arial"/>
                <w:sz w:val="20"/>
                <w:szCs w:val="22"/>
                <w:lang w:eastAsia="en-US"/>
              </w:rPr>
              <w:t>Manager</w:t>
            </w:r>
          </w:p>
        </w:tc>
        <w:tc>
          <w:tcPr>
            <w:tcW w:w="3523" w:type="pct"/>
          </w:tcPr>
          <w:p w14:paraId="14819272" w14:textId="448D2B24" w:rsidR="00EE113C" w:rsidRPr="00F7189A" w:rsidRDefault="00805044" w:rsidP="00EB61AD">
            <w:pPr>
              <w:pStyle w:val="Normal1"/>
              <w:spacing w:before="60" w:after="60"/>
              <w:rPr>
                <w:rFonts w:ascii="Arial" w:hAnsi="Arial" w:cs="Arial"/>
                <w:sz w:val="20"/>
                <w:szCs w:val="20"/>
              </w:rPr>
            </w:pPr>
            <w:r w:rsidRPr="00F7189A">
              <w:rPr>
                <w:rFonts w:ascii="Arial" w:hAnsi="Arial" w:cs="Arial"/>
                <w:sz w:val="20"/>
              </w:rPr>
              <w:t>To realise the opportunities and determine the size of the benefits to be gained. To build relationships with all parties involved and to maximise productivity; cultivating the shape of the opportunities recognised and outlined in the business case</w:t>
            </w:r>
          </w:p>
        </w:tc>
      </w:tr>
      <w:tr w:rsidR="00EE113C" w:rsidRPr="00F7189A" w14:paraId="27C1D3FE" w14:textId="77777777" w:rsidTr="00AF68C8">
        <w:trPr>
          <w:trHeight w:val="171"/>
        </w:trPr>
        <w:tc>
          <w:tcPr>
            <w:tcW w:w="1477" w:type="pct"/>
            <w:vAlign w:val="center"/>
          </w:tcPr>
          <w:p w14:paraId="11C3202B" w14:textId="4082EF01" w:rsidR="00805044" w:rsidRPr="00F7189A" w:rsidRDefault="006F2C52" w:rsidP="00701C6C">
            <w:pPr>
              <w:pStyle w:val="Normal1"/>
              <w:spacing w:before="60" w:after="60"/>
              <w:rPr>
                <w:rFonts w:ascii="Arial" w:hAnsi="Arial" w:cs="Arial"/>
                <w:sz w:val="20"/>
                <w:szCs w:val="20"/>
              </w:rPr>
            </w:pPr>
            <w:r w:rsidRPr="00F7189A">
              <w:rPr>
                <w:rFonts w:ascii="Arial" w:hAnsi="Arial" w:cs="Arial"/>
                <w:sz w:val="20"/>
                <w:szCs w:val="20"/>
              </w:rPr>
              <w:t>Hannah Thronicker</w:t>
            </w:r>
            <w:r w:rsidR="005A3E7F" w:rsidRPr="00F7189A">
              <w:rPr>
                <w:rFonts w:ascii="Arial" w:hAnsi="Arial" w:cs="Arial"/>
                <w:sz w:val="20"/>
                <w:szCs w:val="20"/>
              </w:rPr>
              <w:br/>
              <w:t>DH Project Lead</w:t>
            </w:r>
          </w:p>
        </w:tc>
        <w:tc>
          <w:tcPr>
            <w:tcW w:w="3523" w:type="pct"/>
          </w:tcPr>
          <w:p w14:paraId="05B5BA89" w14:textId="312AC3F1" w:rsidR="00EE113C" w:rsidRPr="00F7189A" w:rsidRDefault="006F13D7" w:rsidP="00EB61AD">
            <w:pPr>
              <w:pStyle w:val="Normal1"/>
              <w:spacing w:before="60" w:after="60"/>
              <w:rPr>
                <w:rFonts w:ascii="Arial" w:hAnsi="Arial" w:cs="Arial"/>
                <w:sz w:val="20"/>
                <w:szCs w:val="20"/>
              </w:rPr>
            </w:pPr>
            <w:r w:rsidRPr="00F7189A">
              <w:rPr>
                <w:rFonts w:ascii="Arial" w:hAnsi="Arial" w:cs="Arial"/>
                <w:sz w:val="20"/>
                <w:szCs w:val="20"/>
              </w:rPr>
              <w:t>Additional point of contact for suppliers and interface with the wider EEA Programme</w:t>
            </w:r>
          </w:p>
        </w:tc>
      </w:tr>
    </w:tbl>
    <w:p w14:paraId="51EE6FEB" w14:textId="77777777" w:rsidR="00EE113C" w:rsidRPr="00F7189A" w:rsidRDefault="00EE113C" w:rsidP="00EB61AD">
      <w:pPr>
        <w:pStyle w:val="Normal1"/>
        <w:spacing w:before="60" w:after="60"/>
        <w:rPr>
          <w:rFonts w:ascii="Arial" w:hAnsi="Arial" w:cs="Arial"/>
          <w:sz w:val="20"/>
          <w:szCs w:val="20"/>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120"/>
        <w:gridCol w:w="9828"/>
      </w:tblGrid>
      <w:tr w:rsidR="00CC754E" w:rsidRPr="00F7189A" w14:paraId="4D10A814" w14:textId="77777777" w:rsidTr="00AF68C8">
        <w:trPr>
          <w:trHeight w:val="460"/>
        </w:trPr>
        <w:tc>
          <w:tcPr>
            <w:tcW w:w="5000" w:type="pct"/>
            <w:gridSpan w:val="2"/>
            <w:shd w:val="clear" w:color="auto" w:fill="D6E3BC" w:themeFill="accent3" w:themeFillTint="66"/>
            <w:vAlign w:val="center"/>
          </w:tcPr>
          <w:p w14:paraId="43487080" w14:textId="77777777" w:rsidR="00CC754E" w:rsidRPr="00F7189A" w:rsidRDefault="00CC754E" w:rsidP="00EB61AD">
            <w:pPr>
              <w:pStyle w:val="Heading2"/>
              <w:spacing w:before="60" w:after="60"/>
              <w:outlineLvl w:val="1"/>
              <w:rPr>
                <w:rFonts w:cs="Arial"/>
                <w:b w:val="0"/>
                <w:sz w:val="20"/>
              </w:rPr>
            </w:pPr>
            <w:r w:rsidRPr="00F7189A">
              <w:rPr>
                <w:rFonts w:cs="Arial"/>
                <w:sz w:val="20"/>
              </w:rPr>
              <w:t>Required Capabilities and Outcomes of the Supplier</w:t>
            </w:r>
          </w:p>
        </w:tc>
      </w:tr>
      <w:tr w:rsidR="001514D7" w:rsidRPr="00F7189A" w14:paraId="1F89D14D" w14:textId="77777777" w:rsidTr="00157405">
        <w:trPr>
          <w:trHeight w:val="460"/>
        </w:trPr>
        <w:tc>
          <w:tcPr>
            <w:tcW w:w="1477" w:type="pct"/>
            <w:shd w:val="clear" w:color="auto" w:fill="C6D9F1" w:themeFill="text2" w:themeFillTint="33"/>
            <w:vAlign w:val="center"/>
          </w:tcPr>
          <w:p w14:paraId="130CEF58" w14:textId="77777777" w:rsidR="001514D7" w:rsidRPr="00F7189A" w:rsidRDefault="00CC754E" w:rsidP="00EB61AD">
            <w:pPr>
              <w:pStyle w:val="Normal1"/>
              <w:spacing w:before="60" w:after="60"/>
              <w:rPr>
                <w:rFonts w:ascii="Arial" w:hAnsi="Arial" w:cs="Arial"/>
                <w:b/>
                <w:sz w:val="20"/>
                <w:szCs w:val="20"/>
              </w:rPr>
            </w:pPr>
            <w:r w:rsidRPr="00F7189A">
              <w:rPr>
                <w:rFonts w:ascii="Arial" w:hAnsi="Arial" w:cs="Arial"/>
                <w:b/>
                <w:sz w:val="20"/>
                <w:szCs w:val="20"/>
              </w:rPr>
              <w:t>Capabilities</w:t>
            </w:r>
          </w:p>
        </w:tc>
        <w:tc>
          <w:tcPr>
            <w:tcW w:w="3523" w:type="pct"/>
            <w:shd w:val="clear" w:color="auto" w:fill="C6D9F1" w:themeFill="text2" w:themeFillTint="33"/>
            <w:vAlign w:val="center"/>
          </w:tcPr>
          <w:p w14:paraId="7246C1E8" w14:textId="77777777" w:rsidR="001514D7" w:rsidRPr="00F7189A" w:rsidRDefault="00CC754E" w:rsidP="00EB61AD">
            <w:pPr>
              <w:pStyle w:val="Normal1"/>
              <w:spacing w:before="60" w:after="60"/>
              <w:rPr>
                <w:rFonts w:ascii="Arial" w:hAnsi="Arial" w:cs="Arial"/>
                <w:b/>
                <w:sz w:val="20"/>
                <w:szCs w:val="20"/>
              </w:rPr>
            </w:pPr>
            <w:r w:rsidRPr="00F7189A">
              <w:rPr>
                <w:rFonts w:ascii="Arial" w:hAnsi="Arial" w:cs="Arial"/>
                <w:b/>
                <w:sz w:val="20"/>
                <w:szCs w:val="20"/>
              </w:rPr>
              <w:t>Outcomes</w:t>
            </w:r>
          </w:p>
        </w:tc>
      </w:tr>
      <w:tr w:rsidR="002F0A0B" w:rsidRPr="00F7189A" w14:paraId="7258D4C6" w14:textId="77777777" w:rsidTr="0049621E">
        <w:trPr>
          <w:trHeight w:val="331"/>
        </w:trPr>
        <w:tc>
          <w:tcPr>
            <w:tcW w:w="1477" w:type="pct"/>
            <w:vAlign w:val="center"/>
          </w:tcPr>
          <w:p w14:paraId="052F3FBB" w14:textId="7A17E09C" w:rsidR="002F0A0B" w:rsidRPr="00F7189A" w:rsidRDefault="002F0A0B" w:rsidP="00EB61AD">
            <w:pPr>
              <w:pStyle w:val="Normal1"/>
              <w:spacing w:before="60" w:after="60"/>
              <w:rPr>
                <w:rFonts w:ascii="Arial" w:hAnsi="Arial" w:cs="Arial"/>
                <w:b/>
                <w:sz w:val="20"/>
                <w:szCs w:val="20"/>
              </w:rPr>
            </w:pPr>
            <w:r w:rsidRPr="00F7189A">
              <w:rPr>
                <w:rFonts w:ascii="Arial" w:hAnsi="Arial" w:cs="Arial"/>
                <w:b/>
                <w:sz w:val="20"/>
                <w:szCs w:val="20"/>
              </w:rPr>
              <w:t>Software Engineering and Ongoing Support</w:t>
            </w:r>
          </w:p>
          <w:p w14:paraId="00ACAABA" w14:textId="0110CC6B" w:rsidR="0052435A" w:rsidRPr="00F7189A" w:rsidRDefault="0052435A" w:rsidP="00EB61AD">
            <w:pPr>
              <w:pStyle w:val="Normal1"/>
              <w:spacing w:before="60" w:after="60"/>
              <w:rPr>
                <w:rFonts w:ascii="Arial" w:hAnsi="Arial" w:cs="Arial"/>
                <w:b/>
                <w:sz w:val="20"/>
                <w:szCs w:val="20"/>
              </w:rPr>
            </w:pPr>
            <w:r w:rsidRPr="00F7189A">
              <w:rPr>
                <w:rFonts w:ascii="Arial" w:hAnsi="Arial" w:cs="Arial"/>
                <w:b/>
                <w:sz w:val="20"/>
                <w:szCs w:val="20"/>
              </w:rPr>
              <w:t>(Technical Architect)</w:t>
            </w:r>
          </w:p>
        </w:tc>
        <w:tc>
          <w:tcPr>
            <w:tcW w:w="3523" w:type="pct"/>
            <w:vAlign w:val="center"/>
          </w:tcPr>
          <w:p w14:paraId="7B1E411D" w14:textId="77777777" w:rsidR="0052435A" w:rsidRPr="00F7189A" w:rsidRDefault="0052435A" w:rsidP="00EB61AD">
            <w:pPr>
              <w:spacing w:before="60" w:after="60"/>
              <w:rPr>
                <w:rFonts w:ascii="Arial" w:hAnsi="Arial" w:cs="Arial"/>
                <w:b/>
                <w:sz w:val="20"/>
                <w:u w:val="single"/>
              </w:rPr>
            </w:pPr>
            <w:r w:rsidRPr="00F7189A">
              <w:rPr>
                <w:rFonts w:ascii="Arial" w:hAnsi="Arial" w:cs="Arial"/>
                <w:b/>
                <w:sz w:val="20"/>
                <w:u w:val="single"/>
              </w:rPr>
              <w:t>Technical Architecture</w:t>
            </w:r>
          </w:p>
          <w:p w14:paraId="52B4E16F" w14:textId="77777777" w:rsidR="0052435A" w:rsidRPr="00F7189A" w:rsidRDefault="0052435A" w:rsidP="00EB61AD">
            <w:pPr>
              <w:spacing w:before="60" w:after="60"/>
              <w:rPr>
                <w:rFonts w:ascii="Arial" w:hAnsi="Arial" w:cs="Arial"/>
                <w:sz w:val="20"/>
              </w:rPr>
            </w:pPr>
            <w:r w:rsidRPr="00F7189A">
              <w:rPr>
                <w:rFonts w:ascii="Arial" w:hAnsi="Arial" w:cs="Arial"/>
                <w:b/>
                <w:sz w:val="20"/>
                <w:u w:val="single"/>
              </w:rPr>
              <w:t>Output:</w:t>
            </w:r>
            <w:r w:rsidRPr="00F7189A">
              <w:rPr>
                <w:rFonts w:ascii="Arial" w:hAnsi="Arial" w:cs="Arial"/>
                <w:sz w:val="20"/>
              </w:rPr>
              <w:t xml:space="preserve"> This service will be required to lead on technical and system based activities required by the project in this discovery phase. This service must demonstrate excellent critical thinking skills; holding the appropriate skills, knowledge and tool kits to undertake all types of technical and data based project activity as and when required. As such, this service will be required to undertake the following types of activity:</w:t>
            </w:r>
          </w:p>
          <w:p w14:paraId="2D899AFC" w14:textId="77777777" w:rsidR="0052435A" w:rsidRPr="00F7189A" w:rsidRDefault="0052435A" w:rsidP="001679B5">
            <w:pPr>
              <w:numPr>
                <w:ilvl w:val="0"/>
                <w:numId w:val="5"/>
              </w:numPr>
              <w:spacing w:before="60" w:after="60"/>
              <w:ind w:left="601"/>
              <w:rPr>
                <w:rFonts w:ascii="Arial" w:hAnsi="Arial" w:cs="Arial"/>
                <w:sz w:val="20"/>
              </w:rPr>
            </w:pPr>
            <w:r w:rsidRPr="00F7189A">
              <w:rPr>
                <w:rFonts w:ascii="Arial" w:hAnsi="Arial" w:cs="Arial"/>
                <w:sz w:val="20"/>
              </w:rPr>
              <w:t>Reviewing the current state IT infrastructure across all departments, to determine the project’s technical landscape.  Taking an evidence based approach, means for change will be established; working with other services such as Service Design and User Research to ensure that risks and dependencies are considered across the board.</w:t>
            </w:r>
          </w:p>
          <w:p w14:paraId="130B7C82" w14:textId="77777777" w:rsidR="0052435A" w:rsidRPr="00F7189A" w:rsidRDefault="0052435A" w:rsidP="001679B5">
            <w:pPr>
              <w:numPr>
                <w:ilvl w:val="0"/>
                <w:numId w:val="5"/>
              </w:numPr>
              <w:spacing w:before="60" w:after="60"/>
              <w:ind w:left="601"/>
              <w:rPr>
                <w:rFonts w:ascii="Arial" w:hAnsi="Arial" w:cs="Arial"/>
                <w:sz w:val="20"/>
              </w:rPr>
            </w:pPr>
            <w:r w:rsidRPr="00F7189A">
              <w:rPr>
                <w:rFonts w:ascii="Arial" w:hAnsi="Arial" w:cs="Arial"/>
                <w:sz w:val="20"/>
              </w:rPr>
              <w:t>Mapping the existing end to end system infrastructure involved in EEA Healthcare processes across all government and ALB departments in the scope of the project landscape including existing Interfaces, Dependencies, Firewalls, Networks, Servers, Hardware, Software</w:t>
            </w:r>
          </w:p>
          <w:p w14:paraId="3AB4499D" w14:textId="77777777" w:rsidR="0052435A" w:rsidRPr="00F7189A" w:rsidRDefault="0052435A" w:rsidP="001679B5">
            <w:pPr>
              <w:numPr>
                <w:ilvl w:val="0"/>
                <w:numId w:val="5"/>
              </w:numPr>
              <w:spacing w:before="60" w:after="60"/>
              <w:ind w:left="601"/>
              <w:rPr>
                <w:rFonts w:ascii="Arial" w:hAnsi="Arial" w:cs="Arial"/>
                <w:sz w:val="20"/>
              </w:rPr>
            </w:pPr>
            <w:r w:rsidRPr="00F7189A">
              <w:rPr>
                <w:rFonts w:ascii="Arial" w:hAnsi="Arial" w:cs="Arial"/>
                <w:sz w:val="20"/>
              </w:rPr>
              <w:lastRenderedPageBreak/>
              <w:t xml:space="preserve">Reviewing technical architecture against user needs and existing digital capability. Designing potential interventions and capturing the benefits that said interventions would achieve. </w:t>
            </w:r>
          </w:p>
          <w:p w14:paraId="3178E354" w14:textId="77777777" w:rsidR="0052435A" w:rsidRPr="00F7189A" w:rsidRDefault="0052435A" w:rsidP="00EB61AD">
            <w:pPr>
              <w:spacing w:before="60" w:after="60"/>
              <w:ind w:left="601"/>
              <w:rPr>
                <w:rFonts w:ascii="Arial" w:hAnsi="Arial" w:cs="Arial"/>
                <w:sz w:val="20"/>
              </w:rPr>
            </w:pPr>
          </w:p>
          <w:p w14:paraId="05B5D873" w14:textId="77777777" w:rsidR="0052435A" w:rsidRPr="00F7189A" w:rsidRDefault="0052435A" w:rsidP="0049621E">
            <w:pPr>
              <w:spacing w:before="60" w:after="60"/>
              <w:rPr>
                <w:rFonts w:ascii="Arial" w:hAnsi="Arial" w:cs="Arial"/>
                <w:sz w:val="20"/>
              </w:rPr>
            </w:pPr>
            <w:r w:rsidRPr="00F7189A">
              <w:rPr>
                <w:rFonts w:ascii="Arial" w:hAnsi="Arial" w:cs="Arial"/>
                <w:sz w:val="20"/>
              </w:rPr>
              <w:t>In order to achieve this, the service must have the following capabilities:</w:t>
            </w:r>
          </w:p>
          <w:p w14:paraId="2C3D5978" w14:textId="77777777" w:rsidR="0052435A" w:rsidRPr="00F7189A" w:rsidRDefault="0052435A" w:rsidP="001679B5">
            <w:pPr>
              <w:pStyle w:val="NormalWeb"/>
              <w:numPr>
                <w:ilvl w:val="0"/>
                <w:numId w:val="6"/>
              </w:numPr>
              <w:spacing w:before="60" w:beforeAutospacing="0" w:after="60" w:afterAutospacing="0"/>
              <w:ind w:left="601"/>
              <w:rPr>
                <w:rFonts w:ascii="Arial" w:eastAsiaTheme="minorHAnsi" w:hAnsi="Arial" w:cs="Arial"/>
                <w:sz w:val="20"/>
                <w:lang w:eastAsia="en-US"/>
              </w:rPr>
            </w:pPr>
            <w:r w:rsidRPr="00F7189A">
              <w:rPr>
                <w:rFonts w:ascii="Arial" w:eastAsiaTheme="minorHAnsi" w:hAnsi="Arial" w:cs="Arial"/>
                <w:sz w:val="20"/>
                <w:lang w:eastAsia="en-US"/>
              </w:rPr>
              <w:t>In-depth understanding of platform architecture including legacy and transitional</w:t>
            </w:r>
          </w:p>
          <w:p w14:paraId="489E1215" w14:textId="77777777" w:rsidR="0052435A" w:rsidRPr="00F7189A" w:rsidRDefault="0052435A" w:rsidP="001679B5">
            <w:pPr>
              <w:pStyle w:val="ListParagraph"/>
              <w:numPr>
                <w:ilvl w:val="0"/>
                <w:numId w:val="6"/>
              </w:numPr>
              <w:spacing w:before="60" w:after="60"/>
              <w:ind w:left="601"/>
              <w:rPr>
                <w:rFonts w:ascii="Arial" w:hAnsi="Arial" w:cs="Arial"/>
                <w:b/>
                <w:sz w:val="20"/>
                <w:u w:val="single"/>
              </w:rPr>
            </w:pPr>
            <w:r w:rsidRPr="00F7189A">
              <w:rPr>
                <w:rFonts w:ascii="Arial" w:hAnsi="Arial" w:cs="Arial"/>
                <w:sz w:val="20"/>
              </w:rPr>
              <w:t>In-depth understanding of how websites and large web and mobile platforms are architected and built</w:t>
            </w:r>
          </w:p>
          <w:p w14:paraId="73288006" w14:textId="77777777" w:rsidR="0052435A" w:rsidRPr="00F7189A" w:rsidRDefault="0052435A" w:rsidP="001679B5">
            <w:pPr>
              <w:pStyle w:val="ListParagraph"/>
              <w:numPr>
                <w:ilvl w:val="0"/>
                <w:numId w:val="6"/>
              </w:numPr>
              <w:spacing w:before="60" w:after="60"/>
              <w:ind w:left="601"/>
              <w:rPr>
                <w:rFonts w:ascii="Arial" w:hAnsi="Arial" w:cs="Arial"/>
                <w:b/>
                <w:sz w:val="20"/>
                <w:u w:val="single"/>
              </w:rPr>
            </w:pPr>
            <w:r w:rsidRPr="00F7189A">
              <w:rPr>
                <w:rFonts w:ascii="Arial" w:hAnsi="Arial" w:cs="Arial"/>
                <w:sz w:val="20"/>
              </w:rPr>
              <w:t xml:space="preserve">Experience in planning and delivering of large scale, high traffic, content heavy platforms - including content management </w:t>
            </w:r>
          </w:p>
          <w:p w14:paraId="73C4628F" w14:textId="77777777" w:rsidR="0052435A" w:rsidRPr="00F7189A" w:rsidRDefault="0052435A" w:rsidP="001679B5">
            <w:pPr>
              <w:pStyle w:val="ListParagraph"/>
              <w:numPr>
                <w:ilvl w:val="0"/>
                <w:numId w:val="6"/>
              </w:numPr>
              <w:spacing w:before="60" w:after="60"/>
              <w:ind w:left="601"/>
              <w:rPr>
                <w:rFonts w:ascii="Arial" w:hAnsi="Arial" w:cs="Arial"/>
                <w:b/>
                <w:sz w:val="20"/>
                <w:u w:val="single"/>
              </w:rPr>
            </w:pPr>
            <w:r w:rsidRPr="00F7189A">
              <w:rPr>
                <w:rFonts w:ascii="Arial" w:hAnsi="Arial" w:cs="Arial"/>
                <w:sz w:val="20"/>
              </w:rPr>
              <w:t>Strong understanding of infrastructure aspects of solution architecture including networks, hosting and databases.</w:t>
            </w:r>
          </w:p>
          <w:p w14:paraId="5005F5DE" w14:textId="77777777" w:rsidR="0052435A" w:rsidRPr="00F7189A" w:rsidRDefault="0052435A" w:rsidP="001679B5">
            <w:pPr>
              <w:pStyle w:val="ListParagraph"/>
              <w:numPr>
                <w:ilvl w:val="0"/>
                <w:numId w:val="6"/>
              </w:numPr>
              <w:spacing w:before="60" w:after="60"/>
              <w:ind w:left="601"/>
              <w:rPr>
                <w:rFonts w:ascii="Arial" w:hAnsi="Arial" w:cs="Arial"/>
                <w:b/>
                <w:sz w:val="20"/>
                <w:u w:val="single"/>
              </w:rPr>
            </w:pPr>
            <w:r w:rsidRPr="00F7189A">
              <w:rPr>
                <w:rFonts w:ascii="Arial" w:hAnsi="Arial" w:cs="Arial"/>
                <w:sz w:val="20"/>
              </w:rPr>
              <w:t xml:space="preserve">Strong problem solving skills with a common sense and practical solutions orientation </w:t>
            </w:r>
          </w:p>
          <w:p w14:paraId="0FB63179" w14:textId="77777777" w:rsidR="0052435A" w:rsidRPr="00F7189A" w:rsidRDefault="0052435A" w:rsidP="001679B5">
            <w:pPr>
              <w:pStyle w:val="ListParagraph"/>
              <w:numPr>
                <w:ilvl w:val="0"/>
                <w:numId w:val="6"/>
              </w:numPr>
              <w:spacing w:before="60" w:after="60"/>
              <w:ind w:left="601"/>
              <w:rPr>
                <w:rFonts w:ascii="Arial" w:hAnsi="Arial" w:cs="Arial"/>
                <w:b/>
                <w:sz w:val="20"/>
                <w:u w:val="single"/>
              </w:rPr>
            </w:pPr>
            <w:r w:rsidRPr="00F7189A">
              <w:rPr>
                <w:rFonts w:ascii="Arial" w:hAnsi="Arial" w:cs="Arial"/>
                <w:sz w:val="20"/>
              </w:rPr>
              <w:t>Relationship building and stakeholder management skills with all levels of seniority</w:t>
            </w:r>
          </w:p>
          <w:p w14:paraId="5B94B10B" w14:textId="77777777" w:rsidR="002F0A0B" w:rsidRPr="00F7189A" w:rsidRDefault="002F0A0B" w:rsidP="00EB61AD">
            <w:pPr>
              <w:pStyle w:val="Normal1"/>
              <w:spacing w:before="60" w:after="60"/>
              <w:rPr>
                <w:rFonts w:ascii="Arial" w:hAnsi="Arial" w:cs="Arial"/>
                <w:sz w:val="20"/>
                <w:szCs w:val="20"/>
              </w:rPr>
            </w:pPr>
          </w:p>
        </w:tc>
      </w:tr>
      <w:tr w:rsidR="00CD1345" w:rsidRPr="00F7189A" w14:paraId="025403C7" w14:textId="77777777" w:rsidTr="0049621E">
        <w:trPr>
          <w:trHeight w:val="251"/>
        </w:trPr>
        <w:tc>
          <w:tcPr>
            <w:tcW w:w="1477" w:type="pct"/>
            <w:shd w:val="clear" w:color="auto" w:fill="auto"/>
            <w:vAlign w:val="center"/>
          </w:tcPr>
          <w:p w14:paraId="477E73E1" w14:textId="593062D7" w:rsidR="00CD1345" w:rsidRPr="00F7189A" w:rsidRDefault="0049621E" w:rsidP="00EB61AD">
            <w:pPr>
              <w:pStyle w:val="Normal1"/>
              <w:spacing w:before="60" w:after="60"/>
              <w:rPr>
                <w:rFonts w:ascii="Arial" w:hAnsi="Arial" w:cs="Arial"/>
                <w:b/>
                <w:sz w:val="20"/>
                <w:szCs w:val="20"/>
              </w:rPr>
            </w:pPr>
            <w:r w:rsidRPr="00F7189A">
              <w:rPr>
                <w:rFonts w:ascii="Arial" w:hAnsi="Arial" w:cs="Arial"/>
                <w:b/>
                <w:sz w:val="20"/>
                <w:szCs w:val="20"/>
              </w:rPr>
              <w:lastRenderedPageBreak/>
              <w:t>Product Development and Service Design</w:t>
            </w:r>
          </w:p>
          <w:p w14:paraId="1D622788" w14:textId="304CC5B9" w:rsidR="0049621E" w:rsidRPr="00F7189A" w:rsidRDefault="0049621E" w:rsidP="00EB61AD">
            <w:pPr>
              <w:pStyle w:val="Normal1"/>
              <w:spacing w:before="60" w:after="60"/>
              <w:rPr>
                <w:rFonts w:ascii="Arial" w:hAnsi="Arial" w:cs="Arial"/>
                <w:b/>
                <w:sz w:val="20"/>
                <w:szCs w:val="20"/>
              </w:rPr>
            </w:pPr>
            <w:r w:rsidRPr="00F7189A">
              <w:rPr>
                <w:rFonts w:ascii="Arial" w:hAnsi="Arial" w:cs="Arial"/>
                <w:b/>
                <w:sz w:val="20"/>
                <w:szCs w:val="20"/>
              </w:rPr>
              <w:t>(Business Analyst)</w:t>
            </w:r>
          </w:p>
        </w:tc>
        <w:tc>
          <w:tcPr>
            <w:tcW w:w="3523" w:type="pct"/>
            <w:shd w:val="clear" w:color="auto" w:fill="auto"/>
            <w:vAlign w:val="center"/>
          </w:tcPr>
          <w:p w14:paraId="54573AA3" w14:textId="54FEB4A1" w:rsidR="00CD1345" w:rsidRPr="00F7189A" w:rsidRDefault="00CD1345" w:rsidP="00CD1345">
            <w:pPr>
              <w:spacing w:after="200" w:line="276" w:lineRule="auto"/>
              <w:contextualSpacing/>
              <w:rPr>
                <w:rFonts w:ascii="Calibri" w:eastAsia="Calibri" w:hAnsi="Calibri" w:cs="Times New Roman"/>
                <w:b/>
                <w:u w:val="single"/>
                <w:lang w:val="en-GB" w:eastAsia="en-US"/>
              </w:rPr>
            </w:pPr>
            <w:r w:rsidRPr="00F7189A">
              <w:rPr>
                <w:rFonts w:ascii="Calibri" w:eastAsia="Calibri" w:hAnsi="Calibri" w:cs="Times New Roman"/>
                <w:b/>
                <w:u w:val="single"/>
                <w:lang w:val="en-GB" w:eastAsia="en-US"/>
              </w:rPr>
              <w:t>Service Design</w:t>
            </w:r>
            <w:r w:rsidR="0049621E" w:rsidRPr="00F7189A">
              <w:rPr>
                <w:rFonts w:ascii="Calibri" w:eastAsia="Calibri" w:hAnsi="Calibri" w:cs="Times New Roman"/>
                <w:b/>
                <w:u w:val="single"/>
                <w:lang w:val="en-GB" w:eastAsia="en-US"/>
              </w:rPr>
              <w:t>/ Business Analyst/Solutions Architect</w:t>
            </w:r>
          </w:p>
          <w:p w14:paraId="627BC2A9" w14:textId="77777777" w:rsidR="00CD1345" w:rsidRPr="00F7189A" w:rsidRDefault="00CD1345" w:rsidP="0049621E">
            <w:pPr>
              <w:spacing w:before="60" w:after="60"/>
              <w:rPr>
                <w:rFonts w:ascii="Arial" w:hAnsi="Arial" w:cs="Arial"/>
                <w:sz w:val="20"/>
              </w:rPr>
            </w:pPr>
            <w:r w:rsidRPr="00F7189A">
              <w:rPr>
                <w:rFonts w:ascii="Arial" w:hAnsi="Arial" w:cs="Arial"/>
                <w:sz w:val="20"/>
              </w:rPr>
              <w:t>Output: The procurement of this service will provide the EEA Process Redesign Project with the right capabilities to plan and organise people, infrastructure, communication and material components of the EEA Healthcare service in order to improve its quality and the interaction between services and customers, both internal and external.  Service Design will be brought in to an existing project team and will work alongside other services such as Technical Architecture, User Research, and Business Analysts offering project support and assistance to the Principal Consultant.</w:t>
            </w:r>
          </w:p>
          <w:p w14:paraId="40E7AF67" w14:textId="77777777" w:rsidR="00CD1345" w:rsidRPr="00F7189A" w:rsidRDefault="00CD1345" w:rsidP="00CD1345">
            <w:pPr>
              <w:spacing w:before="60" w:after="60"/>
              <w:ind w:left="318"/>
              <w:rPr>
                <w:rFonts w:ascii="Arial" w:hAnsi="Arial" w:cs="Arial"/>
                <w:sz w:val="20"/>
              </w:rPr>
            </w:pPr>
          </w:p>
          <w:p w14:paraId="1340CC60" w14:textId="77777777" w:rsidR="00CD1345" w:rsidRPr="00F7189A" w:rsidRDefault="00CD1345" w:rsidP="0049621E">
            <w:pPr>
              <w:spacing w:before="60" w:after="60"/>
              <w:rPr>
                <w:rFonts w:ascii="Arial" w:hAnsi="Arial" w:cs="Arial"/>
                <w:sz w:val="20"/>
              </w:rPr>
            </w:pPr>
            <w:r w:rsidRPr="00F7189A">
              <w:rPr>
                <w:rFonts w:ascii="Arial" w:hAnsi="Arial" w:cs="Arial"/>
                <w:sz w:val="20"/>
              </w:rPr>
              <w:t xml:space="preserve">The core capabilities for this service are as follows: </w:t>
            </w:r>
          </w:p>
          <w:p w14:paraId="37ED3D11" w14:textId="4A6470AF" w:rsidR="00CD1345" w:rsidRPr="00F7189A" w:rsidRDefault="00CD1345" w:rsidP="00701C6C">
            <w:pPr>
              <w:pStyle w:val="ListParagraph"/>
              <w:numPr>
                <w:ilvl w:val="0"/>
                <w:numId w:val="18"/>
              </w:numPr>
              <w:spacing w:before="60" w:after="60"/>
              <w:rPr>
                <w:rFonts w:ascii="Arial" w:hAnsi="Arial" w:cs="Arial"/>
                <w:sz w:val="20"/>
              </w:rPr>
            </w:pPr>
            <w:r w:rsidRPr="00F7189A">
              <w:rPr>
                <w:rFonts w:ascii="Arial" w:hAnsi="Arial" w:cs="Arial"/>
                <w:sz w:val="20"/>
              </w:rPr>
              <w:t xml:space="preserve">Taking responsibility for high-level service concepts, as well as detailed delivery through to implementation. </w:t>
            </w:r>
          </w:p>
          <w:p w14:paraId="234C85E0" w14:textId="0A43CE82" w:rsidR="00CD1345" w:rsidRPr="00F7189A" w:rsidRDefault="00CD1345" w:rsidP="00701C6C">
            <w:pPr>
              <w:pStyle w:val="ListParagraph"/>
              <w:numPr>
                <w:ilvl w:val="0"/>
                <w:numId w:val="18"/>
              </w:numPr>
              <w:spacing w:before="60" w:after="60"/>
              <w:rPr>
                <w:rFonts w:ascii="Arial" w:hAnsi="Arial" w:cs="Arial"/>
                <w:sz w:val="20"/>
              </w:rPr>
            </w:pPr>
            <w:r w:rsidRPr="00F7189A">
              <w:rPr>
                <w:rFonts w:ascii="Arial" w:hAnsi="Arial" w:cs="Arial"/>
                <w:sz w:val="20"/>
              </w:rPr>
              <w:t xml:space="preserve">User research and profiling, requirements gathering, and strategic proposals </w:t>
            </w:r>
          </w:p>
          <w:p w14:paraId="49B8ADE7" w14:textId="6655F80A" w:rsidR="00CD1345" w:rsidRPr="00F7189A" w:rsidRDefault="00CD1345" w:rsidP="00701C6C">
            <w:pPr>
              <w:pStyle w:val="ListParagraph"/>
              <w:numPr>
                <w:ilvl w:val="0"/>
                <w:numId w:val="18"/>
              </w:numPr>
              <w:spacing w:before="60" w:after="60"/>
              <w:rPr>
                <w:rFonts w:ascii="Arial" w:hAnsi="Arial" w:cs="Arial"/>
                <w:sz w:val="20"/>
              </w:rPr>
            </w:pPr>
            <w:r w:rsidRPr="00F7189A">
              <w:rPr>
                <w:rFonts w:ascii="Arial" w:hAnsi="Arial" w:cs="Arial"/>
                <w:sz w:val="20"/>
              </w:rPr>
              <w:t xml:space="preserve">User-flows, Information architecture, wire-framing, and prototyping </w:t>
            </w:r>
          </w:p>
          <w:p w14:paraId="4CF4545A" w14:textId="0B1974EC" w:rsidR="00CD1345" w:rsidRPr="00F7189A" w:rsidRDefault="00CD1345" w:rsidP="00701C6C">
            <w:pPr>
              <w:pStyle w:val="ListParagraph"/>
              <w:numPr>
                <w:ilvl w:val="0"/>
                <w:numId w:val="18"/>
              </w:numPr>
              <w:spacing w:before="60" w:after="60"/>
              <w:rPr>
                <w:rFonts w:ascii="Arial" w:hAnsi="Arial" w:cs="Arial"/>
                <w:sz w:val="20"/>
              </w:rPr>
            </w:pPr>
            <w:r w:rsidRPr="00F7189A">
              <w:rPr>
                <w:rFonts w:ascii="Arial" w:hAnsi="Arial" w:cs="Arial"/>
                <w:sz w:val="20"/>
              </w:rPr>
              <w:t xml:space="preserve">Solving complex service design problems by applying methodical thinking, logic, and pragmatism.  </w:t>
            </w:r>
          </w:p>
          <w:p w14:paraId="5454EDF1" w14:textId="6AA73AAD" w:rsidR="00CD1345" w:rsidRPr="00F7189A" w:rsidRDefault="00CD1345" w:rsidP="00701C6C">
            <w:pPr>
              <w:pStyle w:val="ListParagraph"/>
              <w:numPr>
                <w:ilvl w:val="0"/>
                <w:numId w:val="18"/>
              </w:numPr>
              <w:spacing w:before="60" w:after="60"/>
              <w:rPr>
                <w:rFonts w:ascii="Arial" w:hAnsi="Arial" w:cs="Arial"/>
                <w:sz w:val="20"/>
              </w:rPr>
            </w:pPr>
            <w:r w:rsidRPr="00F7189A">
              <w:rPr>
                <w:rFonts w:ascii="Arial" w:hAnsi="Arial" w:cs="Arial"/>
                <w:sz w:val="20"/>
              </w:rPr>
              <w:t xml:space="preserve">Challenging established thinking and championing new ideas to senior stakeholders across the business </w:t>
            </w:r>
          </w:p>
          <w:p w14:paraId="593909F2" w14:textId="2C8300DA" w:rsidR="00CD1345" w:rsidRPr="00F7189A" w:rsidRDefault="00CD1345" w:rsidP="00701C6C">
            <w:pPr>
              <w:pStyle w:val="ListParagraph"/>
              <w:numPr>
                <w:ilvl w:val="0"/>
                <w:numId w:val="18"/>
              </w:numPr>
              <w:spacing w:before="60" w:after="60"/>
              <w:rPr>
                <w:rFonts w:ascii="Arial" w:hAnsi="Arial" w:cs="Arial"/>
                <w:sz w:val="20"/>
              </w:rPr>
            </w:pPr>
            <w:r w:rsidRPr="00F7189A">
              <w:rPr>
                <w:rFonts w:ascii="Arial" w:hAnsi="Arial" w:cs="Arial"/>
                <w:sz w:val="20"/>
              </w:rPr>
              <w:t>Contextual inquiry, workshop and focus group facilitation, and maintenance and application of other user research and testing methods where appropriate</w:t>
            </w:r>
          </w:p>
          <w:p w14:paraId="7C3F691E" w14:textId="38C4644B" w:rsidR="00CD1345" w:rsidRPr="00F7189A" w:rsidRDefault="00CD1345" w:rsidP="00701C6C">
            <w:pPr>
              <w:pStyle w:val="ListParagraph"/>
              <w:numPr>
                <w:ilvl w:val="0"/>
                <w:numId w:val="18"/>
              </w:numPr>
              <w:spacing w:before="60" w:after="60"/>
              <w:rPr>
                <w:rFonts w:ascii="Arial" w:hAnsi="Arial" w:cs="Arial"/>
                <w:sz w:val="20"/>
              </w:rPr>
            </w:pPr>
            <w:r w:rsidRPr="00F7189A">
              <w:rPr>
                <w:rFonts w:ascii="Arial" w:hAnsi="Arial" w:cs="Arial"/>
                <w:sz w:val="20"/>
              </w:rPr>
              <w:t>Create user profiles, personas, use cases, user scenarios, storyboards and any other artefacts necessary to model the systems users.</w:t>
            </w:r>
          </w:p>
          <w:p w14:paraId="27B0ACCB" w14:textId="61485474" w:rsidR="00CD1345" w:rsidRPr="00F7189A" w:rsidRDefault="00CD1345" w:rsidP="00701C6C">
            <w:pPr>
              <w:pStyle w:val="ListParagraph"/>
              <w:numPr>
                <w:ilvl w:val="0"/>
                <w:numId w:val="18"/>
              </w:numPr>
              <w:spacing w:before="60" w:after="60"/>
              <w:rPr>
                <w:rFonts w:ascii="Arial" w:hAnsi="Arial" w:cs="Arial"/>
                <w:sz w:val="20"/>
              </w:rPr>
            </w:pPr>
            <w:r w:rsidRPr="00F7189A">
              <w:rPr>
                <w:rFonts w:ascii="Arial" w:hAnsi="Arial" w:cs="Arial"/>
                <w:sz w:val="20"/>
              </w:rPr>
              <w:t>Creation of wireframes, paper prototypes and electronic prototypes</w:t>
            </w:r>
          </w:p>
          <w:p w14:paraId="1B11D1CA" w14:textId="6B18F42A" w:rsidR="00701C6C" w:rsidRPr="00F7189A" w:rsidRDefault="00CD1345" w:rsidP="00701C6C">
            <w:pPr>
              <w:pStyle w:val="ListParagraph"/>
              <w:numPr>
                <w:ilvl w:val="0"/>
                <w:numId w:val="18"/>
              </w:numPr>
              <w:spacing w:before="60" w:after="60"/>
              <w:rPr>
                <w:rFonts w:ascii="Arial" w:hAnsi="Arial" w:cs="Arial"/>
                <w:sz w:val="20"/>
              </w:rPr>
            </w:pPr>
            <w:r w:rsidRPr="00F7189A">
              <w:rPr>
                <w:rFonts w:ascii="Arial" w:hAnsi="Arial" w:cs="Arial"/>
                <w:sz w:val="20"/>
              </w:rPr>
              <w:lastRenderedPageBreak/>
              <w:t>Create heuristic evaluation, competitive analysis, usability walkthroughs and application of other usability issue identification methods as appropriate.</w:t>
            </w:r>
          </w:p>
          <w:p w14:paraId="59934893" w14:textId="1262125F" w:rsidR="00CD1345" w:rsidRPr="00F7189A" w:rsidRDefault="00CD1345" w:rsidP="00701C6C">
            <w:pPr>
              <w:pStyle w:val="ListParagraph"/>
              <w:numPr>
                <w:ilvl w:val="0"/>
                <w:numId w:val="18"/>
              </w:numPr>
              <w:spacing w:before="60" w:after="60"/>
              <w:rPr>
                <w:rFonts w:ascii="Arial" w:hAnsi="Arial" w:cs="Arial"/>
                <w:b/>
                <w:sz w:val="20"/>
                <w:u w:val="single"/>
              </w:rPr>
            </w:pPr>
            <w:r w:rsidRPr="00F7189A">
              <w:rPr>
                <w:rFonts w:ascii="Arial" w:hAnsi="Arial" w:cs="Arial"/>
                <w:sz w:val="20"/>
              </w:rPr>
              <w:tab/>
              <w:t>Create effective presentations, design guides, toolkits and reports.</w:t>
            </w:r>
            <w:r w:rsidRPr="00F7189A">
              <w:rPr>
                <w:rFonts w:ascii="Arial" w:hAnsi="Arial" w:cs="Arial"/>
                <w:b/>
                <w:sz w:val="20"/>
                <w:u w:val="single"/>
              </w:rPr>
              <w:br/>
            </w:r>
          </w:p>
        </w:tc>
      </w:tr>
      <w:tr w:rsidR="002F0A0B" w:rsidRPr="00F7189A" w14:paraId="79CA7334" w14:textId="77777777" w:rsidTr="0049621E">
        <w:trPr>
          <w:trHeight w:val="251"/>
        </w:trPr>
        <w:tc>
          <w:tcPr>
            <w:tcW w:w="1477" w:type="pct"/>
            <w:vAlign w:val="center"/>
          </w:tcPr>
          <w:p w14:paraId="54E7B1B4" w14:textId="77777777" w:rsidR="002F0A0B" w:rsidRPr="00F7189A" w:rsidRDefault="002F0A0B" w:rsidP="00EB61AD">
            <w:pPr>
              <w:pStyle w:val="Normal1"/>
              <w:spacing w:before="60" w:after="60"/>
              <w:rPr>
                <w:rFonts w:ascii="Arial" w:hAnsi="Arial" w:cs="Arial"/>
                <w:b/>
                <w:sz w:val="20"/>
                <w:szCs w:val="20"/>
              </w:rPr>
            </w:pPr>
            <w:r w:rsidRPr="00F7189A">
              <w:rPr>
                <w:rFonts w:ascii="Arial" w:hAnsi="Arial" w:cs="Arial"/>
                <w:b/>
                <w:sz w:val="20"/>
                <w:szCs w:val="20"/>
              </w:rPr>
              <w:lastRenderedPageBreak/>
              <w:t>Product Development and Service Design</w:t>
            </w:r>
            <w:r w:rsidR="001B4781" w:rsidRPr="00F7189A">
              <w:rPr>
                <w:rFonts w:ascii="Arial" w:hAnsi="Arial" w:cs="Arial"/>
                <w:b/>
                <w:sz w:val="20"/>
                <w:szCs w:val="20"/>
              </w:rPr>
              <w:t>/ Agile Delivery Management</w:t>
            </w:r>
          </w:p>
          <w:p w14:paraId="5799374E" w14:textId="390761D7" w:rsidR="001B4781" w:rsidRPr="00F7189A" w:rsidRDefault="001B4781" w:rsidP="00EB61AD">
            <w:pPr>
              <w:pStyle w:val="Normal1"/>
              <w:spacing w:before="60" w:after="60"/>
              <w:rPr>
                <w:rFonts w:ascii="Arial" w:hAnsi="Arial" w:cs="Arial"/>
                <w:b/>
                <w:sz w:val="20"/>
                <w:szCs w:val="20"/>
              </w:rPr>
            </w:pPr>
            <w:r w:rsidRPr="00F7189A">
              <w:rPr>
                <w:rFonts w:ascii="Arial" w:hAnsi="Arial" w:cs="Arial"/>
                <w:b/>
                <w:sz w:val="20"/>
                <w:szCs w:val="20"/>
              </w:rPr>
              <w:t>(</w:t>
            </w:r>
            <w:r w:rsidR="00EB61AD" w:rsidRPr="00F7189A">
              <w:rPr>
                <w:rFonts w:ascii="Arial" w:hAnsi="Arial" w:cs="Arial"/>
                <w:b/>
                <w:sz w:val="20"/>
                <w:szCs w:val="20"/>
              </w:rPr>
              <w:t>Delivery Manager</w:t>
            </w:r>
            <w:r w:rsidRPr="00F7189A">
              <w:rPr>
                <w:rFonts w:ascii="Arial" w:hAnsi="Arial" w:cs="Arial"/>
                <w:b/>
                <w:sz w:val="20"/>
                <w:szCs w:val="20"/>
              </w:rPr>
              <w:t>)</w:t>
            </w:r>
          </w:p>
        </w:tc>
        <w:tc>
          <w:tcPr>
            <w:tcW w:w="3523" w:type="pct"/>
            <w:vAlign w:val="center"/>
          </w:tcPr>
          <w:p w14:paraId="2BEBA146" w14:textId="77777777" w:rsidR="001B4781" w:rsidRPr="00F7189A" w:rsidRDefault="001B4781" w:rsidP="00EB61AD">
            <w:pPr>
              <w:spacing w:before="60" w:after="60"/>
              <w:ind w:left="34"/>
              <w:rPr>
                <w:rFonts w:ascii="Arial" w:hAnsi="Arial" w:cs="Arial"/>
                <w:b/>
                <w:sz w:val="20"/>
                <w:u w:val="single"/>
              </w:rPr>
            </w:pPr>
            <w:r w:rsidRPr="00F7189A">
              <w:rPr>
                <w:rFonts w:ascii="Arial" w:hAnsi="Arial" w:cs="Arial"/>
                <w:b/>
                <w:sz w:val="20"/>
                <w:u w:val="single"/>
              </w:rPr>
              <w:t>Overall Delivery Manager/ Technical Discovery Team Lead</w:t>
            </w:r>
          </w:p>
          <w:p w14:paraId="0996D087" w14:textId="77777777" w:rsidR="002F0A0B" w:rsidRPr="00F7189A" w:rsidRDefault="001B4781" w:rsidP="00EB61AD">
            <w:pPr>
              <w:spacing w:before="60" w:after="60"/>
              <w:ind w:left="34"/>
              <w:rPr>
                <w:rFonts w:ascii="Arial" w:hAnsi="Arial" w:cs="Arial"/>
                <w:sz w:val="20"/>
              </w:rPr>
            </w:pPr>
            <w:r w:rsidRPr="00F7189A">
              <w:rPr>
                <w:rFonts w:ascii="Arial" w:hAnsi="Arial" w:cs="Arial"/>
                <w:sz w:val="20"/>
              </w:rPr>
              <w:t>This person will lead, coordinate and facilitate the outputs of the three subject matter experts described below. They should have extensive experience in the design, development and delivery of high volume, secure, B2C solutions and associated back office functions, including payments processing, in a senior delivery leadership role. This person will be responsible for the delivery of solution options and areas of further discovery. With a strong background in one or more of the SME disciplines listed below, they will also have a sufficiently broad understanding and presence to provide challenge both to the technical SMEs but also to the programme stakeholders.</w:t>
            </w:r>
          </w:p>
        </w:tc>
      </w:tr>
      <w:tr w:rsidR="002F0A0B" w:rsidRPr="00F7189A" w14:paraId="1374B838" w14:textId="77777777" w:rsidTr="00CC754E">
        <w:trPr>
          <w:trHeight w:val="263"/>
        </w:trPr>
        <w:tc>
          <w:tcPr>
            <w:tcW w:w="1477" w:type="pct"/>
            <w:vAlign w:val="center"/>
          </w:tcPr>
          <w:p w14:paraId="66B27984" w14:textId="77777777" w:rsidR="002F0A0B" w:rsidRPr="00F7189A" w:rsidRDefault="002F0A0B" w:rsidP="00EB61AD">
            <w:pPr>
              <w:pStyle w:val="Normal1"/>
              <w:spacing w:before="60" w:after="60"/>
              <w:rPr>
                <w:rFonts w:ascii="Arial" w:hAnsi="Arial" w:cs="Arial"/>
                <w:b/>
                <w:sz w:val="20"/>
                <w:szCs w:val="20"/>
              </w:rPr>
            </w:pPr>
            <w:r w:rsidRPr="00F7189A">
              <w:rPr>
                <w:rFonts w:ascii="Arial" w:hAnsi="Arial" w:cs="Arial"/>
                <w:b/>
                <w:sz w:val="20"/>
                <w:szCs w:val="20"/>
              </w:rPr>
              <w:t>User Research</w:t>
            </w:r>
          </w:p>
          <w:p w14:paraId="67EC9EE2" w14:textId="6B41450D" w:rsidR="00EB61AD" w:rsidRPr="00F7189A" w:rsidRDefault="00EB61AD" w:rsidP="00EB61AD">
            <w:pPr>
              <w:pStyle w:val="Normal1"/>
              <w:spacing w:before="60" w:after="60"/>
              <w:rPr>
                <w:rFonts w:ascii="Arial" w:hAnsi="Arial" w:cs="Arial"/>
                <w:b/>
                <w:sz w:val="20"/>
                <w:szCs w:val="20"/>
              </w:rPr>
            </w:pPr>
            <w:r w:rsidRPr="00F7189A">
              <w:rPr>
                <w:rFonts w:ascii="Arial" w:hAnsi="Arial" w:cs="Arial"/>
                <w:b/>
                <w:sz w:val="20"/>
                <w:szCs w:val="20"/>
              </w:rPr>
              <w:t>(Researcher)</w:t>
            </w:r>
          </w:p>
        </w:tc>
        <w:tc>
          <w:tcPr>
            <w:tcW w:w="3523" w:type="pct"/>
            <w:vAlign w:val="center"/>
          </w:tcPr>
          <w:p w14:paraId="7B982D73" w14:textId="77777777" w:rsidR="0052435A" w:rsidRPr="00F7189A" w:rsidRDefault="0052435A" w:rsidP="00EB61AD">
            <w:pPr>
              <w:spacing w:before="60" w:after="60"/>
              <w:rPr>
                <w:rFonts w:ascii="Arial" w:hAnsi="Arial" w:cs="Arial"/>
                <w:b/>
                <w:sz w:val="20"/>
                <w:u w:val="single"/>
              </w:rPr>
            </w:pPr>
            <w:r w:rsidRPr="00F7189A">
              <w:rPr>
                <w:rFonts w:ascii="Arial" w:hAnsi="Arial" w:cs="Arial"/>
                <w:b/>
                <w:sz w:val="20"/>
                <w:u w:val="single"/>
              </w:rPr>
              <w:t>User Research</w:t>
            </w:r>
          </w:p>
          <w:p w14:paraId="18147D74" w14:textId="77777777" w:rsidR="0052435A" w:rsidRPr="00F7189A" w:rsidRDefault="0052435A" w:rsidP="00EB61AD">
            <w:pPr>
              <w:spacing w:before="60" w:after="60"/>
              <w:rPr>
                <w:rFonts w:ascii="Arial" w:hAnsi="Arial" w:cs="Arial"/>
                <w:sz w:val="20"/>
              </w:rPr>
            </w:pPr>
            <w:r w:rsidRPr="00F7189A">
              <w:rPr>
                <w:rFonts w:ascii="Arial" w:hAnsi="Arial" w:cs="Arial"/>
                <w:b/>
                <w:sz w:val="20"/>
                <w:u w:val="single"/>
              </w:rPr>
              <w:t>Output:</w:t>
            </w:r>
            <w:r w:rsidRPr="00F7189A">
              <w:rPr>
                <w:rFonts w:ascii="Arial" w:hAnsi="Arial" w:cs="Arial"/>
                <w:sz w:val="20"/>
              </w:rPr>
              <w:t xml:space="preserve"> The user research will ensure that the solutions identified are a true reflection </w:t>
            </w:r>
            <w:r w:rsidR="00EB61AD" w:rsidRPr="00F7189A">
              <w:rPr>
                <w:rFonts w:ascii="Arial" w:hAnsi="Arial" w:cs="Arial"/>
                <w:sz w:val="20"/>
              </w:rPr>
              <w:t>of user</w:t>
            </w:r>
            <w:r w:rsidRPr="00F7189A">
              <w:rPr>
                <w:rFonts w:ascii="Arial" w:hAnsi="Arial" w:cs="Arial"/>
                <w:sz w:val="20"/>
              </w:rPr>
              <w:t xml:space="preserve"> needs. This service will undertake a minimum of two work packages:</w:t>
            </w:r>
          </w:p>
          <w:p w14:paraId="651D9B89" w14:textId="77777777" w:rsidR="0052435A" w:rsidRPr="00F7189A" w:rsidRDefault="0052435A" w:rsidP="001679B5">
            <w:pPr>
              <w:pStyle w:val="ListParagraph"/>
              <w:numPr>
                <w:ilvl w:val="0"/>
                <w:numId w:val="7"/>
              </w:numPr>
              <w:spacing w:before="60" w:after="60"/>
              <w:ind w:left="601"/>
              <w:rPr>
                <w:rFonts w:ascii="Arial" w:hAnsi="Arial" w:cs="Arial"/>
                <w:sz w:val="20"/>
              </w:rPr>
            </w:pPr>
            <w:r w:rsidRPr="00F7189A">
              <w:rPr>
                <w:rFonts w:ascii="Arial" w:hAnsi="Arial" w:cs="Arial"/>
                <w:sz w:val="20"/>
              </w:rPr>
              <w:t xml:space="preserve">The service will use all applicable capabilities to understand the needs of the external customer e.g. the Citizen. The service must engage with all existing services and access points that act as the first point of contact for external users, whether this is when they are within the UK or abroad. The services and access points for the external user are different to those that are involved in operational processes. </w:t>
            </w:r>
          </w:p>
          <w:p w14:paraId="3BE4D327" w14:textId="77777777" w:rsidR="0052435A" w:rsidRPr="00F7189A" w:rsidRDefault="0052435A" w:rsidP="00EB61AD">
            <w:pPr>
              <w:spacing w:before="60" w:after="60"/>
              <w:ind w:left="601"/>
              <w:rPr>
                <w:rFonts w:ascii="Arial" w:hAnsi="Arial" w:cs="Arial"/>
                <w:sz w:val="20"/>
              </w:rPr>
            </w:pPr>
            <w:r w:rsidRPr="00F7189A">
              <w:rPr>
                <w:rFonts w:ascii="Arial" w:hAnsi="Arial" w:cs="Arial"/>
                <w:sz w:val="20"/>
              </w:rPr>
              <w:t>In order to achieve these outputs, the service must have the following capabilities:</w:t>
            </w:r>
          </w:p>
          <w:p w14:paraId="548546B9" w14:textId="77777777" w:rsidR="0052435A" w:rsidRPr="00F7189A" w:rsidRDefault="0052435A" w:rsidP="001679B5">
            <w:pPr>
              <w:pStyle w:val="ListParagraph"/>
              <w:numPr>
                <w:ilvl w:val="0"/>
                <w:numId w:val="8"/>
              </w:numPr>
              <w:spacing w:before="60" w:after="60"/>
              <w:ind w:left="601"/>
              <w:rPr>
                <w:rFonts w:ascii="Arial" w:eastAsia="Times New Roman" w:hAnsi="Arial" w:cs="Arial"/>
                <w:sz w:val="20"/>
                <w:lang w:eastAsia="en-GB"/>
              </w:rPr>
            </w:pPr>
            <w:r w:rsidRPr="00F7189A">
              <w:rPr>
                <w:rFonts w:ascii="Arial" w:hAnsi="Arial" w:cs="Arial"/>
                <w:sz w:val="20"/>
                <w:lang w:val="en"/>
              </w:rPr>
              <w:t>Working with Service Design to devise appropriate research strategies to generate focused insights for the purpose of discovery.</w:t>
            </w:r>
          </w:p>
          <w:p w14:paraId="17F712F5" w14:textId="77777777" w:rsidR="0052435A" w:rsidRPr="00F7189A" w:rsidRDefault="0052435A" w:rsidP="001679B5">
            <w:pPr>
              <w:pStyle w:val="ListParagraph"/>
              <w:numPr>
                <w:ilvl w:val="0"/>
                <w:numId w:val="8"/>
              </w:numPr>
              <w:spacing w:before="60" w:after="60"/>
              <w:ind w:left="601"/>
              <w:rPr>
                <w:rFonts w:ascii="Arial" w:eastAsia="Times New Roman" w:hAnsi="Arial" w:cs="Arial"/>
                <w:sz w:val="20"/>
                <w:lang w:eastAsia="en-GB"/>
              </w:rPr>
            </w:pPr>
            <w:r w:rsidRPr="00F7189A">
              <w:rPr>
                <w:rFonts w:ascii="Arial" w:eastAsia="Times New Roman" w:hAnsi="Arial" w:cs="Arial"/>
                <w:sz w:val="20"/>
                <w:lang w:eastAsia="en-GB"/>
              </w:rPr>
              <w:t>End-to-end experience with all aspects of research (study design, recruiting, moderation, analysis, reporting)</w:t>
            </w:r>
          </w:p>
          <w:p w14:paraId="7C9EFC1E" w14:textId="77777777" w:rsidR="0052435A" w:rsidRPr="00F7189A" w:rsidRDefault="0052435A" w:rsidP="001679B5">
            <w:pPr>
              <w:numPr>
                <w:ilvl w:val="0"/>
                <w:numId w:val="8"/>
              </w:numPr>
              <w:spacing w:before="60" w:after="60"/>
              <w:ind w:left="601"/>
              <w:rPr>
                <w:rFonts w:ascii="Arial" w:eastAsia="Times New Roman" w:hAnsi="Arial" w:cs="Arial"/>
                <w:sz w:val="20"/>
                <w:lang w:eastAsia="en-GB"/>
              </w:rPr>
            </w:pPr>
            <w:r w:rsidRPr="00F7189A">
              <w:rPr>
                <w:rFonts w:ascii="Arial" w:eastAsia="Times New Roman" w:hAnsi="Arial" w:cs="Arial"/>
                <w:sz w:val="20"/>
                <w:lang w:eastAsia="en-GB"/>
              </w:rPr>
              <w:t>Strong grasp of quantitative data analysis and statistics.</w:t>
            </w:r>
          </w:p>
          <w:p w14:paraId="7A3B1729" w14:textId="77777777" w:rsidR="0052435A" w:rsidRPr="00F7189A" w:rsidRDefault="0052435A" w:rsidP="001679B5">
            <w:pPr>
              <w:numPr>
                <w:ilvl w:val="0"/>
                <w:numId w:val="8"/>
              </w:numPr>
              <w:spacing w:before="60" w:after="60"/>
              <w:ind w:left="601"/>
              <w:rPr>
                <w:rFonts w:ascii="Arial" w:eastAsia="Times New Roman" w:hAnsi="Arial" w:cs="Arial"/>
                <w:sz w:val="20"/>
                <w:lang w:eastAsia="en-GB"/>
              </w:rPr>
            </w:pPr>
            <w:r w:rsidRPr="00F7189A">
              <w:rPr>
                <w:rFonts w:ascii="Arial" w:eastAsia="Times New Roman" w:hAnsi="Arial" w:cs="Arial"/>
                <w:sz w:val="20"/>
                <w:lang w:eastAsia="en-GB"/>
              </w:rPr>
              <w:t>Hands-on experience with: lab-based user testing, remote testing, paper prototype testing, iterative prototype testing, concept testing, field research, international research, and survey design.</w:t>
            </w:r>
          </w:p>
          <w:p w14:paraId="47F4814C" w14:textId="77777777" w:rsidR="0052435A" w:rsidRPr="00F7189A" w:rsidRDefault="0052435A" w:rsidP="001679B5">
            <w:pPr>
              <w:numPr>
                <w:ilvl w:val="0"/>
                <w:numId w:val="8"/>
              </w:numPr>
              <w:spacing w:before="60" w:after="60"/>
              <w:ind w:left="601"/>
              <w:rPr>
                <w:rFonts w:ascii="Arial" w:eastAsia="Times New Roman" w:hAnsi="Arial" w:cs="Arial"/>
                <w:sz w:val="20"/>
                <w:lang w:eastAsia="en-GB"/>
              </w:rPr>
            </w:pPr>
            <w:r w:rsidRPr="00F7189A">
              <w:rPr>
                <w:rFonts w:ascii="Arial" w:eastAsia="Times New Roman" w:hAnsi="Arial" w:cs="Arial"/>
                <w:sz w:val="20"/>
                <w:lang w:eastAsia="en-GB"/>
              </w:rPr>
              <w:t>Fluency in best practices for user research.</w:t>
            </w:r>
          </w:p>
          <w:p w14:paraId="0A110EC3" w14:textId="77777777" w:rsidR="0052435A" w:rsidRPr="00F7189A" w:rsidRDefault="0052435A" w:rsidP="001679B5">
            <w:pPr>
              <w:numPr>
                <w:ilvl w:val="0"/>
                <w:numId w:val="8"/>
              </w:numPr>
              <w:spacing w:before="60" w:after="60"/>
              <w:ind w:left="601"/>
              <w:rPr>
                <w:rFonts w:ascii="Arial" w:eastAsia="Times New Roman" w:hAnsi="Arial" w:cs="Arial"/>
                <w:sz w:val="20"/>
                <w:lang w:eastAsia="en-GB"/>
              </w:rPr>
            </w:pPr>
            <w:r w:rsidRPr="00F7189A">
              <w:rPr>
                <w:rFonts w:ascii="Arial" w:eastAsia="Times New Roman" w:hAnsi="Arial" w:cs="Arial"/>
                <w:sz w:val="20"/>
                <w:lang w:eastAsia="en-GB"/>
              </w:rPr>
              <w:t>The ability to quickly turn around high-quality study plans and reports</w:t>
            </w:r>
          </w:p>
          <w:p w14:paraId="4B7013A0" w14:textId="77777777" w:rsidR="0052435A" w:rsidRPr="00F7189A" w:rsidRDefault="0052435A" w:rsidP="001679B5">
            <w:pPr>
              <w:numPr>
                <w:ilvl w:val="0"/>
                <w:numId w:val="8"/>
              </w:numPr>
              <w:spacing w:before="60" w:after="60"/>
              <w:ind w:left="601"/>
              <w:rPr>
                <w:rFonts w:ascii="Arial" w:eastAsia="Times New Roman" w:hAnsi="Arial" w:cs="Arial"/>
                <w:sz w:val="20"/>
                <w:lang w:eastAsia="en-GB"/>
              </w:rPr>
            </w:pPr>
            <w:r w:rsidRPr="00F7189A">
              <w:rPr>
                <w:rFonts w:ascii="Arial" w:eastAsia="Times New Roman" w:hAnsi="Arial" w:cs="Arial"/>
                <w:sz w:val="20"/>
                <w:lang w:eastAsia="en-GB"/>
              </w:rPr>
              <w:t>Excellent communication, presentation, interpersonal and analytical skills; the ability to communicate complex concepts clearly and persuasively across different audiences and varying levels of the organization</w:t>
            </w:r>
          </w:p>
          <w:p w14:paraId="25ADB13A" w14:textId="77777777" w:rsidR="002F0A0B" w:rsidRPr="00F7189A" w:rsidRDefault="0052435A" w:rsidP="001679B5">
            <w:pPr>
              <w:numPr>
                <w:ilvl w:val="0"/>
                <w:numId w:val="8"/>
              </w:numPr>
              <w:spacing w:before="60" w:after="60"/>
              <w:ind w:left="601"/>
              <w:rPr>
                <w:rFonts w:ascii="Arial" w:eastAsia="Times New Roman" w:hAnsi="Arial" w:cs="Arial"/>
                <w:sz w:val="20"/>
                <w:lang w:eastAsia="en-GB"/>
              </w:rPr>
            </w:pPr>
            <w:r w:rsidRPr="00F7189A">
              <w:rPr>
                <w:rFonts w:ascii="Arial" w:eastAsia="Times New Roman" w:hAnsi="Arial" w:cs="Arial"/>
                <w:sz w:val="20"/>
                <w:lang w:eastAsia="en-GB"/>
              </w:rPr>
              <w:lastRenderedPageBreak/>
              <w:t>Exceptional behavioural data-collection and analysis skills, e.g., designing, conducting, and analysing all kinds of user data.</w:t>
            </w:r>
          </w:p>
        </w:tc>
      </w:tr>
    </w:tbl>
    <w:p w14:paraId="24A67A77" w14:textId="77777777" w:rsidR="0049621E" w:rsidRPr="00F7189A" w:rsidRDefault="0049621E" w:rsidP="00EB61AD">
      <w:pPr>
        <w:pStyle w:val="Heading2"/>
        <w:numPr>
          <w:ilvl w:val="0"/>
          <w:numId w:val="0"/>
        </w:numPr>
        <w:tabs>
          <w:tab w:val="clear" w:pos="567"/>
        </w:tabs>
        <w:spacing w:before="60" w:after="60"/>
        <w:rPr>
          <w:rFonts w:cs="Arial"/>
          <w:b w:val="0"/>
          <w:color w:val="4F81BD" w:themeColor="accent1"/>
          <w:sz w:val="20"/>
        </w:rPr>
        <w:sectPr w:rsidR="0049621E" w:rsidRPr="00F7189A" w:rsidSect="0049621E">
          <w:headerReference w:type="default" r:id="rId15"/>
          <w:headerReference w:type="first" r:id="rId16"/>
          <w:footerReference w:type="first" r:id="rId17"/>
          <w:pgSz w:w="16838" w:h="11906" w:orient="landscape"/>
          <w:pgMar w:top="1077" w:right="1440" w:bottom="1077" w:left="1440" w:header="709" w:footer="301" w:gutter="0"/>
          <w:cols w:space="708"/>
          <w:titlePg/>
          <w:docGrid w:linePitch="360"/>
        </w:sectPr>
      </w:pPr>
      <w:bookmarkStart w:id="34" w:name="h.92ippd2izwih" w:colFirst="0" w:colLast="0"/>
      <w:bookmarkStart w:id="35" w:name="h.b63l8csuhea5" w:colFirst="0" w:colLast="0"/>
      <w:bookmarkStart w:id="36" w:name="h.2s8eyo1" w:colFirst="0" w:colLast="0"/>
      <w:bookmarkStart w:id="37" w:name="h.17dp8vu" w:colFirst="0" w:colLast="0"/>
      <w:bookmarkStart w:id="38" w:name="h.3rdcrjn" w:colFirst="0" w:colLast="0"/>
      <w:bookmarkStart w:id="39" w:name="h.yg185uead2c1" w:colFirst="0" w:colLast="0"/>
      <w:bookmarkStart w:id="40" w:name="h.1fob9te" w:colFirst="0" w:colLast="0"/>
      <w:bookmarkStart w:id="41" w:name="_Toc374881908"/>
      <w:bookmarkStart w:id="42" w:name="_Toc374882413"/>
      <w:bookmarkStart w:id="43" w:name="_Toc374881909"/>
      <w:bookmarkStart w:id="44" w:name="_Toc374882414"/>
      <w:bookmarkStart w:id="45" w:name="_Toc374881910"/>
      <w:bookmarkStart w:id="46" w:name="_Toc374882415"/>
      <w:bookmarkStart w:id="47" w:name="_Toc374881911"/>
      <w:bookmarkStart w:id="48" w:name="_Toc374882416"/>
      <w:bookmarkStart w:id="49" w:name="_Toc374881912"/>
      <w:bookmarkStart w:id="50" w:name="_Toc374882417"/>
      <w:bookmarkStart w:id="51" w:name="_Toc374881913"/>
      <w:bookmarkStart w:id="52" w:name="_Toc374882418"/>
      <w:bookmarkStart w:id="53" w:name="_Toc374881914"/>
      <w:bookmarkStart w:id="54" w:name="_Toc374882419"/>
      <w:bookmarkStart w:id="55" w:name="_Toc374881915"/>
      <w:bookmarkStart w:id="56" w:name="_Toc374882420"/>
      <w:bookmarkStart w:id="57" w:name="_Toc374881935"/>
      <w:bookmarkStart w:id="58" w:name="_Toc374881936"/>
      <w:bookmarkStart w:id="59" w:name="_Toc374881937"/>
      <w:bookmarkStart w:id="60" w:name="_Toc374881938"/>
      <w:bookmarkStart w:id="61" w:name="_Toc374881939"/>
      <w:bookmarkStart w:id="62" w:name="_Toc374881941"/>
      <w:bookmarkStart w:id="63" w:name="_Toc374881942"/>
      <w:bookmarkStart w:id="64" w:name="_Toc374881943"/>
      <w:bookmarkStart w:id="65" w:name="_Toc374881944"/>
      <w:bookmarkStart w:id="66" w:name="_Toc374881945"/>
      <w:bookmarkStart w:id="67" w:name="_Toc374881946"/>
      <w:bookmarkStart w:id="68" w:name="_Toc374881947"/>
      <w:bookmarkStart w:id="69" w:name="_Toc374881948"/>
      <w:bookmarkStart w:id="70" w:name="_Toc374881949"/>
      <w:bookmarkStart w:id="71" w:name="_Toc374881950"/>
      <w:bookmarkStart w:id="72" w:name="_Toc374881951"/>
      <w:bookmarkStart w:id="73" w:name="_Toc374881953"/>
      <w:bookmarkStart w:id="74" w:name="_Toc374882440"/>
      <w:bookmarkStart w:id="75" w:name="_Toc374881957"/>
      <w:bookmarkStart w:id="76" w:name="_Toc374882444"/>
      <w:bookmarkStart w:id="77" w:name="_Toc374881958"/>
      <w:bookmarkStart w:id="78" w:name="_Toc374882445"/>
      <w:bookmarkStart w:id="79" w:name="_Toc374881960"/>
      <w:bookmarkStart w:id="80" w:name="_Toc374882447"/>
      <w:bookmarkStart w:id="81" w:name="_Toc374881962"/>
      <w:bookmarkStart w:id="82" w:name="_Toc374882449"/>
      <w:bookmarkStart w:id="83" w:name="_Toc374881963"/>
      <w:bookmarkStart w:id="84" w:name="_Toc374882450"/>
      <w:bookmarkStart w:id="85" w:name="_Toc374881964"/>
      <w:bookmarkStart w:id="86" w:name="_Toc374882451"/>
      <w:bookmarkStart w:id="87" w:name="_Toc374881965"/>
      <w:bookmarkStart w:id="88" w:name="_Toc374882452"/>
      <w:bookmarkStart w:id="89" w:name="_Toc374881970"/>
      <w:bookmarkStart w:id="90" w:name="_Toc374882457"/>
      <w:bookmarkStart w:id="91" w:name="_Toc374881971"/>
      <w:bookmarkStart w:id="92" w:name="_Toc374882458"/>
      <w:bookmarkStart w:id="93" w:name="_Toc374881973"/>
      <w:bookmarkStart w:id="94" w:name="_Toc374882460"/>
      <w:bookmarkStart w:id="95" w:name="_Toc374881974"/>
      <w:bookmarkStart w:id="96" w:name="_Toc374882461"/>
      <w:bookmarkStart w:id="97" w:name="_Toc374882178"/>
      <w:bookmarkStart w:id="98" w:name="_Toc374882665"/>
      <w:bookmarkStart w:id="99" w:name="_Toc374882181"/>
      <w:bookmarkStart w:id="100" w:name="_Toc374882668"/>
      <w:bookmarkStart w:id="101" w:name="_Toc374882182"/>
      <w:bookmarkStart w:id="102" w:name="_Toc374882669"/>
      <w:bookmarkStart w:id="103" w:name="_Toc374882183"/>
      <w:bookmarkStart w:id="104" w:name="_Toc374882670"/>
      <w:bookmarkStart w:id="105" w:name="_Toc374882184"/>
      <w:bookmarkStart w:id="106" w:name="_Toc374882671"/>
      <w:bookmarkStart w:id="107" w:name="_Toc374882185"/>
      <w:bookmarkStart w:id="108" w:name="_Toc374882672"/>
      <w:bookmarkStart w:id="109" w:name="_Toc374882203"/>
      <w:bookmarkStart w:id="110" w:name="_Toc374882690"/>
      <w:bookmarkStart w:id="111" w:name="_Toc374882204"/>
      <w:bookmarkStart w:id="112" w:name="_Toc374882691"/>
      <w:bookmarkStart w:id="113" w:name="_Toc374882205"/>
      <w:bookmarkStart w:id="114" w:name="_Toc374882692"/>
      <w:bookmarkStart w:id="115" w:name="_Toc374882208"/>
      <w:bookmarkStart w:id="116" w:name="_Toc374882695"/>
      <w:bookmarkStart w:id="117" w:name="_Toc374882209"/>
      <w:bookmarkStart w:id="118" w:name="_Toc374882696"/>
      <w:bookmarkStart w:id="119" w:name="_Toc374882210"/>
      <w:bookmarkStart w:id="120" w:name="_Toc374882697"/>
      <w:bookmarkStart w:id="121" w:name="_Toc374882212"/>
      <w:bookmarkStart w:id="122" w:name="_Toc374882699"/>
      <w:bookmarkStart w:id="123" w:name="_Toc374882215"/>
      <w:bookmarkStart w:id="124" w:name="_Toc374882702"/>
      <w:bookmarkStart w:id="125" w:name="_Toc374882216"/>
      <w:bookmarkStart w:id="126" w:name="_Toc374882703"/>
      <w:bookmarkStart w:id="127" w:name="_Toc374882217"/>
      <w:bookmarkStart w:id="128" w:name="_Toc374882704"/>
      <w:bookmarkStart w:id="129" w:name="_Toc374882218"/>
      <w:bookmarkStart w:id="130" w:name="_Toc374882705"/>
      <w:bookmarkStart w:id="131" w:name="_Toc374882219"/>
      <w:bookmarkStart w:id="132" w:name="_Toc374882706"/>
      <w:bookmarkStart w:id="133" w:name="_Toc374882220"/>
      <w:bookmarkStart w:id="134" w:name="_Toc374882707"/>
      <w:bookmarkStart w:id="135" w:name="_Toc374882221"/>
      <w:bookmarkStart w:id="136" w:name="_Toc374882708"/>
      <w:bookmarkStart w:id="137" w:name="_Toc374882223"/>
      <w:bookmarkStart w:id="138" w:name="_Toc374882710"/>
      <w:bookmarkStart w:id="139" w:name="_Toc374882225"/>
      <w:bookmarkStart w:id="140" w:name="_Toc374882712"/>
      <w:bookmarkStart w:id="141" w:name="_Toc374882227"/>
      <w:bookmarkStart w:id="142" w:name="_Toc374882714"/>
      <w:bookmarkStart w:id="143" w:name="_Toc374882228"/>
      <w:bookmarkStart w:id="144" w:name="_Toc374882715"/>
      <w:bookmarkStart w:id="145" w:name="_Toc374882229"/>
      <w:bookmarkStart w:id="146" w:name="_Toc374882716"/>
      <w:bookmarkStart w:id="147" w:name="_Toc374882230"/>
      <w:bookmarkStart w:id="148" w:name="_Toc374882717"/>
      <w:bookmarkStart w:id="149" w:name="h.cdo3zfecolhd" w:colFirst="0" w:colLast="0"/>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6E15F587" w14:textId="77777777" w:rsidR="00DB0097" w:rsidRPr="00F7189A" w:rsidRDefault="00DB0097" w:rsidP="0049621E">
      <w:pPr>
        <w:spacing w:before="60" w:after="60"/>
        <w:rPr>
          <w:color w:val="4F81BD" w:themeColor="accent1"/>
          <w:sz w:val="28"/>
        </w:rPr>
      </w:pPr>
      <w:r w:rsidRPr="00F7189A">
        <w:rPr>
          <w:color w:val="4F81BD" w:themeColor="accent1"/>
          <w:sz w:val="28"/>
        </w:rPr>
        <w:lastRenderedPageBreak/>
        <w:fldChar w:fldCharType="begin"/>
      </w:r>
      <w:r w:rsidRPr="00F7189A">
        <w:rPr>
          <w:color w:val="4F81BD" w:themeColor="accent1"/>
          <w:sz w:val="28"/>
        </w:rPr>
        <w:instrText xml:space="preserve"> REF EVALUATIONSTAGESANDMINIMUMPASSMARKS \h  \* MERGEFORMAT </w:instrText>
      </w:r>
      <w:r w:rsidRPr="00F7189A">
        <w:rPr>
          <w:color w:val="4F81BD" w:themeColor="accent1"/>
          <w:sz w:val="28"/>
        </w:rPr>
      </w:r>
      <w:r w:rsidRPr="00F7189A">
        <w:rPr>
          <w:color w:val="4F81BD" w:themeColor="accent1"/>
          <w:sz w:val="28"/>
        </w:rPr>
        <w:fldChar w:fldCharType="separate"/>
      </w:r>
      <w:bookmarkStart w:id="150" w:name="_Toc410118896"/>
      <w:r w:rsidRPr="00F7189A">
        <w:rPr>
          <w:color w:val="4F81BD" w:themeColor="accent1"/>
          <w:sz w:val="28"/>
        </w:rPr>
        <w:t>EVALUATION STAGES, MINIMUM PASS MARKS &amp; PRICE EVALUATION</w:t>
      </w:r>
      <w:bookmarkEnd w:id="150"/>
    </w:p>
    <w:p w14:paraId="5B793593" w14:textId="77777777" w:rsidR="00DB0097" w:rsidRPr="00F7189A" w:rsidRDefault="00DB0097" w:rsidP="00EB61AD">
      <w:pPr>
        <w:pStyle w:val="Heading2"/>
        <w:spacing w:before="60" w:after="60"/>
        <w:rPr>
          <w:color w:val="4F81BD" w:themeColor="accent1"/>
          <w:sz w:val="20"/>
        </w:rPr>
      </w:pPr>
      <w:r w:rsidRPr="00F7189A">
        <w:rPr>
          <w:color w:val="4F81BD" w:themeColor="accent1"/>
          <w:sz w:val="28"/>
        </w:rPr>
        <w:fldChar w:fldCharType="end"/>
      </w:r>
      <w:r w:rsidRPr="00F7189A">
        <w:rPr>
          <w:color w:val="4F81BD" w:themeColor="accent1"/>
          <w:sz w:val="20"/>
        </w:rPr>
        <w:t>Evaluation Stages:</w:t>
      </w:r>
    </w:p>
    <w:p w14:paraId="54093A38" w14:textId="77777777" w:rsidR="00EB61AD" w:rsidRPr="00F7189A" w:rsidRDefault="00DB0097" w:rsidP="00EB61AD">
      <w:pPr>
        <w:pStyle w:val="Heading2"/>
        <w:numPr>
          <w:ilvl w:val="0"/>
          <w:numId w:val="0"/>
        </w:numPr>
        <w:tabs>
          <w:tab w:val="clear" w:pos="567"/>
        </w:tabs>
        <w:spacing w:before="60" w:after="60"/>
        <w:rPr>
          <w:rFonts w:cs="Arial"/>
          <w:sz w:val="20"/>
          <w:lang w:eastAsia="en-GB"/>
        </w:rPr>
      </w:pPr>
      <w:r w:rsidRPr="00F7189A">
        <w:rPr>
          <w:rFonts w:cs="Arial"/>
          <w:b w:val="0"/>
          <w:sz w:val="20"/>
          <w:lang w:eastAsia="en-GB"/>
        </w:rPr>
        <w:t xml:space="preserve">This RFP will be evaluated in </w:t>
      </w:r>
      <w:r w:rsidR="00EB61AD" w:rsidRPr="00F7189A">
        <w:rPr>
          <w:rFonts w:cs="Arial"/>
          <w:b w:val="0"/>
          <w:sz w:val="20"/>
          <w:lang w:eastAsia="en-GB"/>
        </w:rPr>
        <w:t>the following approach:</w:t>
      </w:r>
      <w:r w:rsidRPr="00F7189A">
        <w:rPr>
          <w:rFonts w:cs="Arial"/>
          <w:b w:val="0"/>
          <w:sz w:val="20"/>
          <w:lang w:eastAsia="en-GB"/>
        </w:rPr>
        <w:t xml:space="preserve"> </w:t>
      </w:r>
    </w:p>
    <w:tbl>
      <w:tblPr>
        <w:tblStyle w:val="TableGrid"/>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23"/>
        <w:gridCol w:w="7113"/>
      </w:tblGrid>
      <w:tr w:rsidR="00EB61AD" w:rsidRPr="00F7189A" w14:paraId="5D9997B2" w14:textId="77777777" w:rsidTr="005B5669">
        <w:tc>
          <w:tcPr>
            <w:tcW w:w="2660" w:type="dxa"/>
            <w:shd w:val="clear" w:color="auto" w:fill="DBE5F1"/>
          </w:tcPr>
          <w:p w14:paraId="010B4CD1" w14:textId="77777777" w:rsidR="00EB61AD" w:rsidRPr="00F7189A" w:rsidRDefault="00EB61AD" w:rsidP="00EB61AD">
            <w:pPr>
              <w:pStyle w:val="Heading2"/>
              <w:numPr>
                <w:ilvl w:val="0"/>
                <w:numId w:val="0"/>
              </w:numPr>
              <w:tabs>
                <w:tab w:val="clear" w:pos="567"/>
              </w:tabs>
              <w:spacing w:before="60" w:after="60"/>
              <w:outlineLvl w:val="1"/>
              <w:rPr>
                <w:rFonts w:cs="Arial"/>
                <w:sz w:val="20"/>
              </w:rPr>
            </w:pPr>
            <w:r w:rsidRPr="00F7189A">
              <w:rPr>
                <w:rFonts w:cs="Arial"/>
                <w:sz w:val="20"/>
              </w:rPr>
              <w:t>Technical &amp; Cultural evaluation</w:t>
            </w:r>
          </w:p>
        </w:tc>
        <w:tc>
          <w:tcPr>
            <w:tcW w:w="7302" w:type="dxa"/>
          </w:tcPr>
          <w:p w14:paraId="298E9291" w14:textId="77777777" w:rsidR="00EB61AD" w:rsidRPr="00F7189A" w:rsidRDefault="00EB61AD" w:rsidP="00EB61AD">
            <w:pPr>
              <w:pStyle w:val="Heading2"/>
              <w:numPr>
                <w:ilvl w:val="0"/>
                <w:numId w:val="0"/>
              </w:numPr>
              <w:tabs>
                <w:tab w:val="clear" w:pos="567"/>
              </w:tabs>
              <w:spacing w:before="60" w:after="60"/>
              <w:outlineLvl w:val="1"/>
              <w:rPr>
                <w:rFonts w:cs="Arial"/>
                <w:b w:val="0"/>
                <w:sz w:val="20"/>
                <w:lang w:eastAsia="en-GB"/>
              </w:rPr>
            </w:pPr>
            <w:r w:rsidRPr="00F7189A">
              <w:rPr>
                <w:rFonts w:cs="Arial"/>
                <w:b w:val="0"/>
                <w:sz w:val="20"/>
                <w:lang w:eastAsia="en-GB"/>
              </w:rPr>
              <w:t>All Potential Providers who achieve the required Minimum Pass Mark for a Lot will be added to the Short List, and will be eligible to continue to presentations.</w:t>
            </w:r>
          </w:p>
        </w:tc>
      </w:tr>
      <w:tr w:rsidR="00EB61AD" w:rsidRPr="00F7189A" w14:paraId="73C76563" w14:textId="77777777" w:rsidTr="005B5669">
        <w:tc>
          <w:tcPr>
            <w:tcW w:w="2660" w:type="dxa"/>
            <w:shd w:val="clear" w:color="auto" w:fill="DBE5F1"/>
          </w:tcPr>
          <w:p w14:paraId="685D76E5" w14:textId="77777777" w:rsidR="00EB61AD" w:rsidRPr="00F7189A" w:rsidRDefault="00EB61AD" w:rsidP="00EB61AD">
            <w:pPr>
              <w:pStyle w:val="Heading2"/>
              <w:numPr>
                <w:ilvl w:val="0"/>
                <w:numId w:val="0"/>
              </w:numPr>
              <w:tabs>
                <w:tab w:val="clear" w:pos="567"/>
              </w:tabs>
              <w:spacing w:before="60" w:after="60"/>
              <w:outlineLvl w:val="1"/>
              <w:rPr>
                <w:rFonts w:cs="Arial"/>
                <w:sz w:val="20"/>
                <w:lang w:eastAsia="en-GB"/>
              </w:rPr>
            </w:pPr>
            <w:r w:rsidRPr="00F7189A">
              <w:rPr>
                <w:rFonts w:cs="Arial"/>
                <w:sz w:val="20"/>
              </w:rPr>
              <w:t>Cultural Fit Presentations</w:t>
            </w:r>
          </w:p>
        </w:tc>
        <w:tc>
          <w:tcPr>
            <w:tcW w:w="7302" w:type="dxa"/>
          </w:tcPr>
          <w:p w14:paraId="64A70EA6" w14:textId="77777777" w:rsidR="00EB61AD" w:rsidRPr="00F7189A" w:rsidRDefault="00EB61AD" w:rsidP="00EB61AD">
            <w:pPr>
              <w:pStyle w:val="BodyText"/>
              <w:spacing w:before="60" w:after="60"/>
              <w:rPr>
                <w:rFonts w:ascii="Arial" w:hAnsi="Arial" w:cs="Arial"/>
                <w:sz w:val="20"/>
                <w:lang w:val="en-GB" w:eastAsia="en-GB"/>
              </w:rPr>
            </w:pPr>
            <w:r w:rsidRPr="00F7189A">
              <w:rPr>
                <w:rFonts w:ascii="Arial" w:hAnsi="Arial" w:cs="Arial"/>
                <w:sz w:val="20"/>
                <w:lang w:val="en-GB" w:eastAsia="en-GB"/>
              </w:rPr>
              <w:t>The purpose of the presentation sessions is limited to demonstrating the criteria outlined in Appendix C – Section C.</w:t>
            </w:r>
          </w:p>
          <w:p w14:paraId="77E9DFE0" w14:textId="77777777" w:rsidR="00EB61AD" w:rsidRPr="00F7189A" w:rsidRDefault="00EB61AD" w:rsidP="00EB61AD">
            <w:pPr>
              <w:pStyle w:val="BodyText"/>
              <w:spacing w:before="60" w:after="60"/>
              <w:rPr>
                <w:rFonts w:ascii="Arial" w:hAnsi="Arial" w:cs="Arial"/>
                <w:sz w:val="20"/>
                <w:lang w:val="en-GB" w:eastAsia="en-GB"/>
              </w:rPr>
            </w:pPr>
            <w:r w:rsidRPr="00F7189A">
              <w:rPr>
                <w:rFonts w:ascii="Arial" w:hAnsi="Arial" w:cs="Arial"/>
                <w:sz w:val="20"/>
                <w:lang w:val="en-GB" w:eastAsia="en-GB"/>
              </w:rPr>
              <w:t>The presentation sessions will not be an opportunity to modify the written tender submission in any way or add any information in regards to the written criteria in Sections A, and B and question AQC1 of Section C.</w:t>
            </w:r>
          </w:p>
          <w:p w14:paraId="623E91F4" w14:textId="77777777" w:rsidR="00EB61AD" w:rsidRPr="00F7189A" w:rsidRDefault="00EB61AD" w:rsidP="00EB61AD">
            <w:pPr>
              <w:pStyle w:val="BodyText"/>
              <w:spacing w:before="60" w:after="60"/>
              <w:rPr>
                <w:rFonts w:ascii="Arial" w:hAnsi="Arial" w:cs="Arial"/>
                <w:sz w:val="20"/>
                <w:lang w:val="en-GB" w:eastAsia="en-GB"/>
              </w:rPr>
            </w:pPr>
            <w:r w:rsidRPr="00F7189A">
              <w:rPr>
                <w:rFonts w:ascii="Arial" w:hAnsi="Arial" w:cs="Arial"/>
                <w:sz w:val="20"/>
                <w:lang w:val="en-GB" w:eastAsia="en-GB"/>
              </w:rPr>
              <w:t>The presentation will be evaluated and scored in isolation to the written submission and in line with the marking scheme outlined in Appendix C – Section C.</w:t>
            </w:r>
          </w:p>
          <w:p w14:paraId="157227F7" w14:textId="77777777" w:rsidR="00EB61AD" w:rsidRPr="00F7189A" w:rsidRDefault="00EB61AD" w:rsidP="00EB61AD">
            <w:pPr>
              <w:pStyle w:val="BodyText"/>
              <w:spacing w:before="60" w:after="60"/>
              <w:rPr>
                <w:rFonts w:ascii="Arial" w:hAnsi="Arial" w:cs="Arial"/>
                <w:sz w:val="20"/>
                <w:lang w:val="en-GB" w:eastAsia="en-GB"/>
              </w:rPr>
            </w:pPr>
            <w:r w:rsidRPr="00F7189A">
              <w:rPr>
                <w:rFonts w:ascii="Arial" w:hAnsi="Arial" w:cs="Arial"/>
                <w:sz w:val="20"/>
                <w:lang w:val="en-GB" w:eastAsia="en-GB"/>
              </w:rPr>
              <w:t xml:space="preserve">Each evaluator shall carry out the same process for each presentation in </w:t>
            </w:r>
          </w:p>
          <w:p w14:paraId="5773FEE7" w14:textId="77777777" w:rsidR="00EB61AD" w:rsidRPr="00F7189A" w:rsidRDefault="00EB61AD" w:rsidP="00EB61AD">
            <w:pPr>
              <w:pStyle w:val="BodyText"/>
              <w:spacing w:before="60" w:after="60"/>
              <w:rPr>
                <w:rFonts w:ascii="Arial" w:hAnsi="Arial" w:cs="Arial"/>
                <w:sz w:val="20"/>
                <w:lang w:val="en-GB" w:eastAsia="en-GB"/>
              </w:rPr>
            </w:pPr>
            <w:r w:rsidRPr="00F7189A">
              <w:rPr>
                <w:rFonts w:ascii="Arial" w:hAnsi="Arial" w:cs="Arial"/>
                <w:sz w:val="20"/>
                <w:lang w:val="en-GB" w:eastAsia="en-GB"/>
              </w:rPr>
              <w:t xml:space="preserve">Section C.  When this process has been completed, the marks awarded by each evaluator will be reviewed in accordance with the Consensus Marking Procedure.  </w:t>
            </w:r>
          </w:p>
          <w:p w14:paraId="1806CB66" w14:textId="2A433B4E" w:rsidR="00EB61AD" w:rsidRPr="00F7189A" w:rsidRDefault="00EB61AD" w:rsidP="00EB61AD">
            <w:pPr>
              <w:pStyle w:val="BodyText"/>
              <w:spacing w:before="60" w:after="60"/>
              <w:rPr>
                <w:rFonts w:ascii="Arial" w:hAnsi="Arial" w:cs="Arial"/>
                <w:sz w:val="20"/>
                <w:lang w:val="en-GB" w:eastAsia="en-GB"/>
              </w:rPr>
            </w:pPr>
            <w:r w:rsidRPr="00F7189A">
              <w:rPr>
                <w:rFonts w:ascii="Arial" w:hAnsi="Arial" w:cs="Arial"/>
                <w:sz w:val="20"/>
                <w:lang w:val="en-GB" w:eastAsia="en-GB"/>
              </w:rPr>
              <w:t xml:space="preserve">The </w:t>
            </w:r>
            <w:r w:rsidR="0049621E" w:rsidRPr="00F7189A">
              <w:rPr>
                <w:rFonts w:ascii="Arial" w:hAnsi="Arial" w:cs="Arial"/>
                <w:sz w:val="20"/>
                <w:lang w:val="en-GB" w:eastAsia="en-GB"/>
              </w:rPr>
              <w:t>presentations which</w:t>
            </w:r>
            <w:r w:rsidR="00A84757" w:rsidRPr="00F7189A">
              <w:rPr>
                <w:rFonts w:ascii="Arial" w:hAnsi="Arial" w:cs="Arial"/>
                <w:sz w:val="20"/>
                <w:lang w:val="en-GB" w:eastAsia="en-GB"/>
              </w:rPr>
              <w:t xml:space="preserve"> will be held in Leeds, </w:t>
            </w:r>
            <w:r w:rsidRPr="00F7189A">
              <w:rPr>
                <w:rFonts w:ascii="Arial" w:hAnsi="Arial" w:cs="Arial"/>
                <w:sz w:val="20"/>
                <w:lang w:val="en-GB" w:eastAsia="en-GB"/>
              </w:rPr>
              <w:t>will last 45 minutes: 25 minutes for the presentation and 20 minutes for Q&amp;A regarding the content presented.</w:t>
            </w:r>
          </w:p>
          <w:p w14:paraId="57B5B59C" w14:textId="77777777" w:rsidR="00EB61AD" w:rsidRPr="00F7189A" w:rsidRDefault="00EB61AD" w:rsidP="00EB61AD">
            <w:pPr>
              <w:pStyle w:val="BodyText"/>
              <w:spacing w:before="60" w:after="60"/>
              <w:rPr>
                <w:rFonts w:ascii="Arial" w:hAnsi="Arial" w:cs="Arial"/>
                <w:sz w:val="20"/>
                <w:lang w:val="en-GB" w:eastAsia="en-GB"/>
              </w:rPr>
            </w:pPr>
            <w:r w:rsidRPr="00F7189A">
              <w:rPr>
                <w:rFonts w:ascii="Arial" w:hAnsi="Arial" w:cs="Arial"/>
                <w:sz w:val="20"/>
                <w:lang w:val="en-GB" w:eastAsia="en-GB"/>
              </w:rPr>
              <w:t>All Potential Providers who qualify, will be given the same opportunity to respond. Details of these presentations will be issued to those who have qualified post evaluation of Sections A and B, and question AQC1 of Section C, via the e-sourcing suite.</w:t>
            </w:r>
          </w:p>
          <w:p w14:paraId="71050C4B" w14:textId="77777777" w:rsidR="00EB61AD" w:rsidRPr="00F7189A" w:rsidRDefault="00EB61AD" w:rsidP="00EB61AD">
            <w:pPr>
              <w:pStyle w:val="BodyText"/>
              <w:spacing w:before="60" w:after="60"/>
              <w:rPr>
                <w:rFonts w:ascii="Arial" w:hAnsi="Arial" w:cs="Arial"/>
                <w:sz w:val="20"/>
                <w:lang w:val="en-GB" w:eastAsia="en-GB"/>
              </w:rPr>
            </w:pPr>
          </w:p>
          <w:p w14:paraId="69B5854A" w14:textId="77777777" w:rsidR="00EB61AD" w:rsidRPr="00F7189A" w:rsidRDefault="00EB61AD" w:rsidP="00EB61AD">
            <w:pPr>
              <w:pStyle w:val="BodyText"/>
              <w:spacing w:before="60" w:after="60"/>
              <w:rPr>
                <w:rFonts w:ascii="Arial" w:hAnsi="Arial" w:cs="Arial"/>
                <w:sz w:val="20"/>
                <w:lang w:val="en-GB" w:eastAsia="en-GB"/>
              </w:rPr>
            </w:pPr>
            <w:r w:rsidRPr="00F7189A">
              <w:rPr>
                <w:rFonts w:ascii="Arial" w:hAnsi="Arial" w:cs="Arial"/>
                <w:sz w:val="20"/>
                <w:lang w:val="en-GB" w:eastAsia="en-GB"/>
              </w:rPr>
              <w:t>All Potential Providers who achieve the required Minimum Pass Mark for the Cultural Presentation Evaluation will be eligible to continue to the Pricing Evaluation.</w:t>
            </w:r>
          </w:p>
        </w:tc>
      </w:tr>
      <w:tr w:rsidR="00EB61AD" w:rsidRPr="00F7189A" w14:paraId="6CAFAD27" w14:textId="77777777" w:rsidTr="005B5669">
        <w:tc>
          <w:tcPr>
            <w:tcW w:w="2660" w:type="dxa"/>
            <w:shd w:val="clear" w:color="auto" w:fill="DBE5F1"/>
          </w:tcPr>
          <w:p w14:paraId="43896A52" w14:textId="77777777" w:rsidR="00EB61AD" w:rsidRPr="00F7189A" w:rsidRDefault="00EB61AD" w:rsidP="00EB61AD">
            <w:pPr>
              <w:pStyle w:val="Heading2"/>
              <w:numPr>
                <w:ilvl w:val="0"/>
                <w:numId w:val="0"/>
              </w:numPr>
              <w:tabs>
                <w:tab w:val="clear" w:pos="567"/>
              </w:tabs>
              <w:spacing w:before="60" w:after="60"/>
              <w:outlineLvl w:val="1"/>
              <w:rPr>
                <w:rFonts w:cs="Arial"/>
                <w:sz w:val="20"/>
              </w:rPr>
            </w:pPr>
            <w:r w:rsidRPr="00F7189A">
              <w:rPr>
                <w:rFonts w:cs="Arial"/>
                <w:sz w:val="20"/>
              </w:rPr>
              <w:t>Price Evaluation</w:t>
            </w:r>
            <w:r w:rsidRPr="00F7189A">
              <w:rPr>
                <w:rFonts w:cs="Arial"/>
                <w:b w:val="0"/>
                <w:i/>
                <w:sz w:val="20"/>
              </w:rPr>
              <w:t xml:space="preserve"> </w:t>
            </w:r>
          </w:p>
          <w:p w14:paraId="09C0A03D" w14:textId="77777777" w:rsidR="00EB61AD" w:rsidRPr="00F7189A" w:rsidRDefault="00EB61AD" w:rsidP="00EB61AD">
            <w:pPr>
              <w:pStyle w:val="Heading2"/>
              <w:numPr>
                <w:ilvl w:val="0"/>
                <w:numId w:val="0"/>
              </w:numPr>
              <w:tabs>
                <w:tab w:val="clear" w:pos="567"/>
              </w:tabs>
              <w:spacing w:before="60" w:after="60"/>
              <w:outlineLvl w:val="1"/>
              <w:rPr>
                <w:rFonts w:cs="Arial"/>
                <w:sz w:val="20"/>
              </w:rPr>
            </w:pPr>
          </w:p>
        </w:tc>
        <w:tc>
          <w:tcPr>
            <w:tcW w:w="7302" w:type="dxa"/>
          </w:tcPr>
          <w:p w14:paraId="3DCFEC79" w14:textId="7046E757" w:rsidR="00EB61AD" w:rsidRPr="00F7189A" w:rsidRDefault="00EB61AD" w:rsidP="00EB61AD">
            <w:pPr>
              <w:pStyle w:val="Heading2"/>
              <w:numPr>
                <w:ilvl w:val="0"/>
                <w:numId w:val="0"/>
              </w:numPr>
              <w:tabs>
                <w:tab w:val="clear" w:pos="567"/>
              </w:tabs>
              <w:spacing w:before="60" w:after="60"/>
              <w:outlineLvl w:val="1"/>
              <w:rPr>
                <w:rFonts w:cs="Arial"/>
                <w:sz w:val="20"/>
                <w:lang w:eastAsia="en-GB"/>
              </w:rPr>
            </w:pPr>
            <w:r w:rsidRPr="00F7189A">
              <w:rPr>
                <w:rFonts w:cs="Arial"/>
                <w:sz w:val="20"/>
                <w:lang w:eastAsia="en-GB"/>
              </w:rPr>
              <w:t>Detailed below within the ‘</w:t>
            </w:r>
            <w:r w:rsidR="0049621E" w:rsidRPr="00F7189A">
              <w:rPr>
                <w:color w:val="4F81BD" w:themeColor="accent1"/>
                <w:sz w:val="20"/>
              </w:rPr>
              <w:t>Price Evaluation</w:t>
            </w:r>
            <w:r w:rsidR="0049621E" w:rsidRPr="00F7189A">
              <w:rPr>
                <w:rFonts w:cs="Arial"/>
                <w:sz w:val="20"/>
                <w:lang w:eastAsia="en-GB"/>
              </w:rPr>
              <w:t>’</w:t>
            </w:r>
          </w:p>
        </w:tc>
      </w:tr>
    </w:tbl>
    <w:p w14:paraId="2A92B126" w14:textId="77777777" w:rsidR="00DB0097" w:rsidRPr="00F7189A" w:rsidRDefault="00DB0097" w:rsidP="00EB61AD">
      <w:pPr>
        <w:pStyle w:val="Heading2"/>
        <w:numPr>
          <w:ilvl w:val="0"/>
          <w:numId w:val="0"/>
        </w:numPr>
        <w:tabs>
          <w:tab w:val="clear" w:pos="567"/>
        </w:tabs>
        <w:spacing w:before="60" w:after="60"/>
        <w:rPr>
          <w:rFonts w:cs="Arial"/>
          <w:sz w:val="20"/>
          <w:lang w:eastAsia="en-GB"/>
        </w:rPr>
      </w:pPr>
    </w:p>
    <w:p w14:paraId="58A2BB92" w14:textId="77777777" w:rsidR="00DB0097" w:rsidRPr="00F7189A" w:rsidRDefault="00DB0097" w:rsidP="00EB61AD">
      <w:pPr>
        <w:pStyle w:val="Heading2"/>
        <w:spacing w:before="60" w:after="60"/>
        <w:rPr>
          <w:color w:val="4F81BD" w:themeColor="accent1"/>
          <w:sz w:val="20"/>
        </w:rPr>
      </w:pPr>
      <w:r w:rsidRPr="00F7189A">
        <w:rPr>
          <w:color w:val="4F81BD" w:themeColor="accent1"/>
          <w:sz w:val="20"/>
        </w:rPr>
        <w:t>Minimum Pass Marks:</w:t>
      </w:r>
    </w:p>
    <w:p w14:paraId="7602B5CA" w14:textId="77777777" w:rsidR="00DB0097" w:rsidRPr="00F7189A" w:rsidRDefault="00DB0097" w:rsidP="00EB61AD">
      <w:pPr>
        <w:pStyle w:val="Heading2"/>
        <w:numPr>
          <w:ilvl w:val="0"/>
          <w:numId w:val="0"/>
        </w:numPr>
        <w:tabs>
          <w:tab w:val="clear" w:pos="567"/>
        </w:tabs>
        <w:spacing w:before="60" w:after="60"/>
        <w:rPr>
          <w:rFonts w:cs="Arial"/>
          <w:b w:val="0"/>
          <w:sz w:val="20"/>
          <w:lang w:eastAsia="en-GB"/>
        </w:rPr>
      </w:pPr>
      <w:r w:rsidRPr="00F7189A">
        <w:rPr>
          <w:rFonts w:cs="Arial"/>
          <w:b w:val="0"/>
          <w:sz w:val="20"/>
          <w:lang w:eastAsia="en-GB"/>
        </w:rPr>
        <w:t xml:space="preserve">In order for Potential Providers to progress </w:t>
      </w:r>
      <w:r w:rsidR="00EB61AD" w:rsidRPr="00F7189A">
        <w:rPr>
          <w:rFonts w:cs="Arial"/>
          <w:b w:val="0"/>
          <w:sz w:val="20"/>
          <w:lang w:eastAsia="en-GB"/>
        </w:rPr>
        <w:t xml:space="preserve">in </w:t>
      </w:r>
      <w:r w:rsidRPr="00F7189A">
        <w:rPr>
          <w:rFonts w:cs="Arial"/>
          <w:b w:val="0"/>
          <w:sz w:val="20"/>
          <w:lang w:eastAsia="en-GB"/>
        </w:rPr>
        <w:t xml:space="preserve">the process, they must achieve or exceed the Minimum Pass Mark, as defined in the Award Questionnaire, in the evaluation of the first stage </w:t>
      </w:r>
    </w:p>
    <w:p w14:paraId="6104F9D8" w14:textId="77777777" w:rsidR="00DB0097" w:rsidRPr="00F7189A" w:rsidRDefault="00DB0097" w:rsidP="00EB61AD">
      <w:pPr>
        <w:pStyle w:val="BodyText"/>
        <w:spacing w:before="60" w:after="60"/>
        <w:rPr>
          <w:lang w:eastAsia="en-GB"/>
        </w:rPr>
      </w:pPr>
    </w:p>
    <w:p w14:paraId="16F1D03A" w14:textId="77777777" w:rsidR="00DB0097" w:rsidRPr="00F7189A" w:rsidRDefault="00DB0097" w:rsidP="00EB61AD">
      <w:pPr>
        <w:spacing w:before="60" w:after="60"/>
        <w:rPr>
          <w:rFonts w:ascii="Arial" w:eastAsia="Times New Roman" w:hAnsi="Arial" w:cs="Arial"/>
          <w:b/>
          <w:color w:val="4F81BD"/>
          <w:sz w:val="20"/>
          <w:szCs w:val="20"/>
          <w:lang w:val="en-GB" w:eastAsia="en-GB"/>
        </w:rPr>
      </w:pPr>
    </w:p>
    <w:p w14:paraId="55CE051B" w14:textId="77777777" w:rsidR="00EB61AD" w:rsidRPr="00F7189A" w:rsidRDefault="00EB61AD" w:rsidP="00EB61AD">
      <w:pPr>
        <w:spacing w:before="60" w:after="60"/>
        <w:rPr>
          <w:rFonts w:ascii="Arial" w:eastAsia="Times New Roman" w:hAnsi="Arial" w:cs="Times New Roman"/>
          <w:b/>
          <w:color w:val="4F81BD" w:themeColor="accent1"/>
          <w:sz w:val="20"/>
          <w:szCs w:val="20"/>
          <w:lang w:val="en-GB" w:eastAsia="en-US"/>
        </w:rPr>
      </w:pPr>
      <w:r w:rsidRPr="00F7189A">
        <w:rPr>
          <w:color w:val="4F81BD" w:themeColor="accent1"/>
          <w:sz w:val="20"/>
        </w:rPr>
        <w:br w:type="page"/>
      </w:r>
    </w:p>
    <w:p w14:paraId="5BA6B3F3" w14:textId="77777777" w:rsidR="00DB0097" w:rsidRPr="00F7189A" w:rsidRDefault="00DB0097" w:rsidP="00EB61AD">
      <w:pPr>
        <w:pStyle w:val="Heading2"/>
        <w:spacing w:before="60" w:after="60"/>
        <w:rPr>
          <w:color w:val="4F81BD" w:themeColor="accent1"/>
          <w:sz w:val="20"/>
        </w:rPr>
      </w:pPr>
      <w:r w:rsidRPr="00F7189A">
        <w:rPr>
          <w:color w:val="4F81BD" w:themeColor="accent1"/>
          <w:sz w:val="20"/>
        </w:rPr>
        <w:lastRenderedPageBreak/>
        <w:t>Price Evaluation:</w:t>
      </w:r>
    </w:p>
    <w:p w14:paraId="255254A2" w14:textId="77777777" w:rsidR="00DB0097" w:rsidRPr="00F7189A" w:rsidRDefault="00DB0097" w:rsidP="00EB61AD">
      <w:pPr>
        <w:pStyle w:val="Heading2"/>
        <w:numPr>
          <w:ilvl w:val="0"/>
          <w:numId w:val="0"/>
        </w:numPr>
        <w:tabs>
          <w:tab w:val="clear" w:pos="567"/>
        </w:tabs>
        <w:spacing w:before="60" w:after="60"/>
        <w:jc w:val="both"/>
        <w:rPr>
          <w:rFonts w:cs="Arial"/>
          <w:b w:val="0"/>
          <w:sz w:val="20"/>
          <w:lang w:eastAsia="en-GB"/>
        </w:rPr>
      </w:pPr>
      <w:r w:rsidRPr="00F7189A">
        <w:rPr>
          <w:rFonts w:cs="Arial"/>
          <w:b w:val="0"/>
          <w:sz w:val="20"/>
          <w:lang w:eastAsia="en-GB"/>
        </w:rPr>
        <w:t>The Customer has selected the following mechanisms for Price Evaluation:</w:t>
      </w:r>
    </w:p>
    <w:p w14:paraId="62859F25" w14:textId="77777777" w:rsidR="00DB0097" w:rsidRPr="00F7189A" w:rsidRDefault="00DB0097" w:rsidP="0049621E">
      <w:pPr>
        <w:pStyle w:val="BodyText"/>
        <w:spacing w:before="60" w:after="60"/>
        <w:jc w:val="both"/>
        <w:rPr>
          <w:rFonts w:ascii="Arial" w:hAnsi="Arial" w:cs="Arial"/>
          <w:sz w:val="20"/>
          <w:lang w:eastAsia="en-GB"/>
        </w:rPr>
      </w:pPr>
      <w:r w:rsidRPr="00F7189A">
        <w:rPr>
          <w:rFonts w:ascii="Arial" w:hAnsi="Arial" w:cs="Arial"/>
          <w:sz w:val="20"/>
          <w:szCs w:val="20"/>
          <w:lang w:eastAsia="en-GB"/>
        </w:rPr>
        <w:t xml:space="preserve">Combined evaluation:  Price evaluation will be conducted as described in the Lotting Structure of the RFP </w:t>
      </w:r>
      <w:r w:rsidRPr="00F7189A">
        <w:rPr>
          <w:rFonts w:ascii="Arial" w:hAnsi="Arial" w:cs="Arial"/>
          <w:sz w:val="20"/>
          <w:lang w:eastAsia="en-GB"/>
        </w:rPr>
        <w:t>(inverse proportion to the best price, which will obtain maximum marks).  The mark thereby obtained will be combined with the marks from stage 1 (moderated by Stage 2 if applicable) in accordance with the weighting factors defined in the Award Questionnaire (Appendix C)</w:t>
      </w:r>
    </w:p>
    <w:p w14:paraId="3B37358B" w14:textId="6B25E3CC" w:rsidR="00DB0097" w:rsidRPr="00F7189A" w:rsidRDefault="00DB0097" w:rsidP="0049621E">
      <w:pPr>
        <w:pStyle w:val="BodyText"/>
        <w:spacing w:before="60" w:after="60"/>
        <w:ind w:left="1211"/>
        <w:jc w:val="both"/>
        <w:rPr>
          <w:rFonts w:ascii="Arial" w:hAnsi="Arial" w:cs="Arial"/>
          <w:sz w:val="20"/>
          <w:szCs w:val="20"/>
          <w:lang w:eastAsia="en-GB"/>
        </w:rPr>
      </w:pPr>
    </w:p>
    <w:tbl>
      <w:tblPr>
        <w:tblStyle w:val="TableGrid"/>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736"/>
      </w:tblGrid>
      <w:tr w:rsidR="00DB0097" w:rsidRPr="00F7189A" w14:paraId="41478C0D" w14:textId="77777777" w:rsidTr="006408AD">
        <w:trPr>
          <w:trHeight w:val="652"/>
        </w:trPr>
        <w:tc>
          <w:tcPr>
            <w:tcW w:w="9962" w:type="dxa"/>
            <w:shd w:val="clear" w:color="auto" w:fill="DBE5F1"/>
            <w:vAlign w:val="center"/>
          </w:tcPr>
          <w:p w14:paraId="500DECF0" w14:textId="77777777" w:rsidR="00DB0097" w:rsidRPr="00F7189A" w:rsidRDefault="00DB0097" w:rsidP="00EB61AD">
            <w:pPr>
              <w:pStyle w:val="BodyText"/>
              <w:spacing w:before="60" w:after="60"/>
              <w:rPr>
                <w:rFonts w:ascii="Arial" w:hAnsi="Arial" w:cs="Arial"/>
                <w:b/>
                <w:sz w:val="20"/>
                <w:szCs w:val="20"/>
                <w:lang w:eastAsia="en-GB"/>
              </w:rPr>
            </w:pPr>
            <w:r w:rsidRPr="00F7189A">
              <w:rPr>
                <w:rFonts w:ascii="Arial" w:hAnsi="Arial" w:cs="Arial"/>
                <w:b/>
                <w:sz w:val="20"/>
                <w:szCs w:val="20"/>
                <w:lang w:eastAsia="en-GB"/>
              </w:rPr>
              <w:t xml:space="preserve"> “Combined evaluation”:</w:t>
            </w:r>
          </w:p>
        </w:tc>
      </w:tr>
      <w:tr w:rsidR="00DB0097" w14:paraId="6A7F7F36" w14:textId="77777777" w:rsidTr="006408AD">
        <w:tc>
          <w:tcPr>
            <w:tcW w:w="9962" w:type="dxa"/>
          </w:tcPr>
          <w:p w14:paraId="70D4B8E5" w14:textId="77777777" w:rsidR="00DB0097" w:rsidRPr="00F7189A" w:rsidRDefault="00DB0097" w:rsidP="00EB61AD">
            <w:pPr>
              <w:pStyle w:val="Heading2"/>
              <w:numPr>
                <w:ilvl w:val="0"/>
                <w:numId w:val="0"/>
              </w:numPr>
              <w:tabs>
                <w:tab w:val="clear" w:pos="567"/>
              </w:tabs>
              <w:spacing w:before="60" w:after="60"/>
              <w:outlineLvl w:val="1"/>
              <w:rPr>
                <w:b w:val="0"/>
                <w:sz w:val="20"/>
                <w:lang w:eastAsia="en-GB"/>
              </w:rPr>
            </w:pPr>
            <w:r w:rsidRPr="00F7189A">
              <w:rPr>
                <w:b w:val="0"/>
                <w:sz w:val="20"/>
                <w:lang w:eastAsia="en-GB"/>
              </w:rPr>
              <w:t>The Potential Provider’s price mark for each Lot will be evaluated by comparing the Total Price offered against all other total prices submitted by other Potential Providers.</w:t>
            </w:r>
          </w:p>
          <w:p w14:paraId="2BC611CB" w14:textId="77777777" w:rsidR="00DB0097" w:rsidRPr="00F7189A" w:rsidRDefault="00DB0097" w:rsidP="00EB61AD">
            <w:pPr>
              <w:pStyle w:val="Heading2"/>
              <w:numPr>
                <w:ilvl w:val="0"/>
                <w:numId w:val="0"/>
              </w:numPr>
              <w:tabs>
                <w:tab w:val="clear" w:pos="567"/>
              </w:tabs>
              <w:spacing w:before="60" w:after="60"/>
              <w:outlineLvl w:val="1"/>
              <w:rPr>
                <w:b w:val="0"/>
                <w:sz w:val="20"/>
                <w:lang w:eastAsia="en-GB"/>
              </w:rPr>
            </w:pPr>
            <w:r w:rsidRPr="00F7189A">
              <w:rPr>
                <w:b w:val="0"/>
                <w:sz w:val="20"/>
                <w:lang w:eastAsia="en-GB"/>
              </w:rPr>
              <w:t xml:space="preserve">The Potential Provider who offers the lowest Total Price for a Lot will achieve the maximum score for that Lot. Every Potential Provider will, for each Lot, be awarded a percentage of the maximum score on a reducing basis based on the following formula: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2212"/>
            </w:tblGrid>
            <w:tr w:rsidR="00DB0097" w:rsidRPr="00F7189A" w14:paraId="4CBB42B3" w14:textId="77777777" w:rsidTr="006408AD">
              <w:trPr>
                <w:trHeight w:val="385"/>
                <w:jc w:val="center"/>
              </w:trPr>
              <w:tc>
                <w:tcPr>
                  <w:tcW w:w="7483" w:type="dxa"/>
                  <w:tcBorders>
                    <w:bottom w:val="single" w:sz="24" w:space="0" w:color="808080"/>
                  </w:tcBorders>
                  <w:shd w:val="clear" w:color="auto" w:fill="auto"/>
                  <w:vAlign w:val="center"/>
                </w:tcPr>
                <w:p w14:paraId="68A56219" w14:textId="77777777" w:rsidR="00DB0097" w:rsidRPr="00F7189A" w:rsidRDefault="00DB0097" w:rsidP="00EB61AD">
                  <w:pPr>
                    <w:spacing w:before="60" w:after="60"/>
                    <w:ind w:left="357"/>
                    <w:jc w:val="center"/>
                    <w:rPr>
                      <w:rFonts w:ascii="Arial" w:hAnsi="Arial" w:cs="Arial"/>
                      <w:b/>
                      <w:color w:val="000000"/>
                      <w:sz w:val="20"/>
                      <w:szCs w:val="20"/>
                    </w:rPr>
                  </w:pPr>
                  <w:r w:rsidRPr="00F7189A">
                    <w:rPr>
                      <w:rFonts w:ascii="Arial" w:hAnsi="Arial" w:cs="Arial"/>
                      <w:b/>
                      <w:color w:val="000000"/>
                      <w:sz w:val="20"/>
                      <w:szCs w:val="20"/>
                    </w:rPr>
                    <w:t>Lowest Price Submitted Per Lot</w:t>
                  </w:r>
                </w:p>
              </w:tc>
              <w:tc>
                <w:tcPr>
                  <w:tcW w:w="2263" w:type="dxa"/>
                  <w:vMerge w:val="restart"/>
                  <w:shd w:val="clear" w:color="auto" w:fill="auto"/>
                  <w:vAlign w:val="center"/>
                </w:tcPr>
                <w:p w14:paraId="2BB1529E" w14:textId="77777777" w:rsidR="00DB0097" w:rsidRPr="00F7189A" w:rsidRDefault="00DB0097" w:rsidP="00EB61AD">
                  <w:pPr>
                    <w:spacing w:before="60" w:after="60"/>
                    <w:jc w:val="center"/>
                    <w:rPr>
                      <w:rFonts w:ascii="Arial" w:hAnsi="Arial" w:cs="Arial"/>
                      <w:b/>
                      <w:color w:val="000000"/>
                      <w:sz w:val="20"/>
                      <w:szCs w:val="20"/>
                    </w:rPr>
                  </w:pPr>
                  <w:r w:rsidRPr="00F7189A">
                    <w:rPr>
                      <w:rFonts w:ascii="Arial" w:hAnsi="Arial" w:cs="Arial"/>
                      <w:b/>
                      <w:color w:val="000000"/>
                      <w:sz w:val="20"/>
                      <w:szCs w:val="20"/>
                    </w:rPr>
                    <w:t>x 100</w:t>
                  </w:r>
                </w:p>
              </w:tc>
            </w:tr>
            <w:tr w:rsidR="00DB0097" w:rsidRPr="00F7189A" w14:paraId="7EBFB274" w14:textId="77777777" w:rsidTr="006408AD">
              <w:trPr>
                <w:trHeight w:val="385"/>
                <w:jc w:val="center"/>
              </w:trPr>
              <w:tc>
                <w:tcPr>
                  <w:tcW w:w="7483" w:type="dxa"/>
                  <w:tcBorders>
                    <w:top w:val="single" w:sz="24" w:space="0" w:color="808080"/>
                  </w:tcBorders>
                  <w:shd w:val="clear" w:color="auto" w:fill="auto"/>
                  <w:vAlign w:val="center"/>
                </w:tcPr>
                <w:p w14:paraId="46FABBEC" w14:textId="77777777" w:rsidR="00DB0097" w:rsidRPr="00F7189A" w:rsidRDefault="00DB0097" w:rsidP="00EB61AD">
                  <w:pPr>
                    <w:spacing w:before="60" w:after="60"/>
                    <w:jc w:val="center"/>
                    <w:rPr>
                      <w:rFonts w:ascii="Arial" w:hAnsi="Arial" w:cs="Arial"/>
                      <w:b/>
                      <w:color w:val="000000"/>
                      <w:sz w:val="20"/>
                      <w:szCs w:val="20"/>
                    </w:rPr>
                  </w:pPr>
                  <w:r w:rsidRPr="00F7189A">
                    <w:rPr>
                      <w:rFonts w:ascii="Arial" w:hAnsi="Arial" w:cs="Arial"/>
                      <w:b/>
                      <w:color w:val="000000"/>
                      <w:sz w:val="20"/>
                      <w:szCs w:val="20"/>
                    </w:rPr>
                    <w:t>Potential Provider’s Price Per Lot</w:t>
                  </w:r>
                </w:p>
              </w:tc>
              <w:tc>
                <w:tcPr>
                  <w:tcW w:w="2263" w:type="dxa"/>
                  <w:vMerge/>
                  <w:shd w:val="clear" w:color="auto" w:fill="auto"/>
                  <w:vAlign w:val="center"/>
                </w:tcPr>
                <w:p w14:paraId="1C081FFB" w14:textId="77777777" w:rsidR="00DB0097" w:rsidRPr="00F7189A" w:rsidRDefault="00DB0097" w:rsidP="00EB61AD">
                  <w:pPr>
                    <w:spacing w:before="60" w:after="60"/>
                    <w:jc w:val="center"/>
                    <w:rPr>
                      <w:rFonts w:ascii="Arial" w:hAnsi="Arial" w:cs="Arial"/>
                      <w:b/>
                      <w:color w:val="000000"/>
                      <w:sz w:val="20"/>
                      <w:szCs w:val="20"/>
                    </w:rPr>
                  </w:pPr>
                </w:p>
              </w:tc>
            </w:tr>
            <w:tr w:rsidR="00DB0097" w:rsidRPr="00F7189A" w14:paraId="4D6642B4" w14:textId="77777777" w:rsidTr="006408AD">
              <w:trPr>
                <w:trHeight w:val="385"/>
                <w:jc w:val="center"/>
              </w:trPr>
              <w:tc>
                <w:tcPr>
                  <w:tcW w:w="9746" w:type="dxa"/>
                  <w:gridSpan w:val="2"/>
                  <w:shd w:val="clear" w:color="auto" w:fill="auto"/>
                  <w:vAlign w:val="center"/>
                </w:tcPr>
                <w:p w14:paraId="1B2DF6EB" w14:textId="77777777" w:rsidR="00DB0097" w:rsidRPr="00F7189A" w:rsidRDefault="00DB0097" w:rsidP="00EB61AD">
                  <w:pPr>
                    <w:spacing w:before="60" w:after="60"/>
                    <w:jc w:val="center"/>
                    <w:rPr>
                      <w:rFonts w:ascii="Arial" w:hAnsi="Arial" w:cs="Arial"/>
                      <w:b/>
                      <w:color w:val="000000"/>
                      <w:sz w:val="20"/>
                      <w:szCs w:val="20"/>
                    </w:rPr>
                  </w:pPr>
                  <w:r w:rsidRPr="00F7189A">
                    <w:rPr>
                      <w:rFonts w:ascii="Arial" w:hAnsi="Arial" w:cs="Arial"/>
                      <w:b/>
                      <w:sz w:val="20"/>
                      <w:szCs w:val="20"/>
                    </w:rPr>
                    <w:t xml:space="preserve">= </w:t>
                  </w:r>
                  <w:r w:rsidRPr="00F7189A">
                    <w:rPr>
                      <w:rFonts w:ascii="Arial" w:hAnsi="Arial" w:cs="Arial"/>
                      <w:b/>
                      <w:bCs/>
                      <w:sz w:val="20"/>
                      <w:szCs w:val="20"/>
                    </w:rPr>
                    <w:t>% of the maximum score, rounded to 2 (two) decimal places.</w:t>
                  </w:r>
                </w:p>
              </w:tc>
            </w:tr>
          </w:tbl>
          <w:p w14:paraId="6719C91B" w14:textId="77777777" w:rsidR="00DB0097" w:rsidRPr="00F7189A" w:rsidRDefault="00DB0097" w:rsidP="00EB61AD">
            <w:pPr>
              <w:pStyle w:val="Heading2"/>
              <w:numPr>
                <w:ilvl w:val="0"/>
                <w:numId w:val="0"/>
              </w:numPr>
              <w:tabs>
                <w:tab w:val="clear" w:pos="567"/>
              </w:tabs>
              <w:spacing w:before="60" w:after="60"/>
              <w:jc w:val="both"/>
              <w:outlineLvl w:val="1"/>
              <w:rPr>
                <w:b w:val="0"/>
                <w:sz w:val="20"/>
                <w:lang w:eastAsia="en-GB"/>
              </w:rPr>
            </w:pPr>
            <w:r w:rsidRPr="00F7189A">
              <w:rPr>
                <w:b w:val="0"/>
                <w:sz w:val="20"/>
                <w:lang w:eastAsia="en-GB"/>
              </w:rPr>
              <w:t>The pricing score, following the price evaluation; will be added to the scores already recorded for Sections A and B of the Award Questionnaire (Appendix C) to arrive at a final total score</w:t>
            </w:r>
          </w:p>
          <w:p w14:paraId="63450937" w14:textId="77777777" w:rsidR="00DB0097" w:rsidRPr="007F2260" w:rsidRDefault="00DB0097" w:rsidP="00EB61AD">
            <w:pPr>
              <w:pStyle w:val="Heading2"/>
              <w:numPr>
                <w:ilvl w:val="0"/>
                <w:numId w:val="0"/>
              </w:numPr>
              <w:tabs>
                <w:tab w:val="clear" w:pos="567"/>
              </w:tabs>
              <w:spacing w:before="60" w:after="60"/>
              <w:outlineLvl w:val="1"/>
              <w:rPr>
                <w:b w:val="0"/>
                <w:sz w:val="20"/>
                <w:lang w:eastAsia="en-GB"/>
              </w:rPr>
            </w:pPr>
            <w:r w:rsidRPr="00F7189A">
              <w:rPr>
                <w:b w:val="0"/>
                <w:sz w:val="20"/>
                <w:lang w:eastAsia="en-GB"/>
              </w:rPr>
              <w:t>For the avoidance of doubt, depending on the results of the evaluation, the outcome of this procurement could consist of a single Potential Provider being awarded all Lots, or each individual Potential Providers each being awarded one of the Lots.</w:t>
            </w:r>
          </w:p>
        </w:tc>
      </w:tr>
    </w:tbl>
    <w:p w14:paraId="4CFC3FA6" w14:textId="77777777" w:rsidR="00DB0097" w:rsidRPr="001C2F0B" w:rsidRDefault="00DB0097" w:rsidP="00EB61AD">
      <w:pPr>
        <w:pStyle w:val="BodyText"/>
        <w:spacing w:before="60" w:after="60"/>
      </w:pPr>
    </w:p>
    <w:p w14:paraId="0422A457" w14:textId="77777777" w:rsidR="00DB0097" w:rsidRPr="00BE2087" w:rsidRDefault="00DB0097" w:rsidP="00EB61AD">
      <w:pPr>
        <w:pStyle w:val="Heading2"/>
        <w:numPr>
          <w:ilvl w:val="0"/>
          <w:numId w:val="0"/>
        </w:numPr>
        <w:tabs>
          <w:tab w:val="clear" w:pos="567"/>
        </w:tabs>
        <w:spacing w:before="60" w:after="60"/>
        <w:rPr>
          <w:rFonts w:cs="Arial"/>
          <w:b w:val="0"/>
          <w:color w:val="4F81BD"/>
          <w:sz w:val="20"/>
        </w:rPr>
      </w:pPr>
    </w:p>
    <w:p w14:paraId="400759B3" w14:textId="77777777" w:rsidR="00C8018A" w:rsidRPr="00BE2087" w:rsidRDefault="00C8018A" w:rsidP="00EB61AD">
      <w:pPr>
        <w:pStyle w:val="Heading2"/>
        <w:numPr>
          <w:ilvl w:val="0"/>
          <w:numId w:val="0"/>
        </w:numPr>
        <w:tabs>
          <w:tab w:val="clear" w:pos="567"/>
        </w:tabs>
        <w:spacing w:before="60" w:after="60"/>
        <w:rPr>
          <w:rFonts w:cs="Arial"/>
          <w:b w:val="0"/>
          <w:color w:val="4F81BD" w:themeColor="accent1"/>
          <w:sz w:val="20"/>
        </w:rPr>
      </w:pPr>
    </w:p>
    <w:sectPr w:rsidR="00C8018A" w:rsidRPr="00BE2087" w:rsidSect="00D93832">
      <w:headerReference w:type="default" r:id="rId18"/>
      <w:headerReference w:type="first" r:id="rId19"/>
      <w:footerReference w:type="first" r:id="rId20"/>
      <w:pgSz w:w="11906" w:h="16838"/>
      <w:pgMar w:top="1440" w:right="1080" w:bottom="1440" w:left="1080" w:header="708" w:footer="3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148B0" w14:textId="77777777" w:rsidR="00A713D3" w:rsidRDefault="00A713D3" w:rsidP="00A76119">
      <w:r>
        <w:separator/>
      </w:r>
    </w:p>
  </w:endnote>
  <w:endnote w:type="continuationSeparator" w:id="0">
    <w:p w14:paraId="140D8E16" w14:textId="77777777" w:rsidR="00A713D3" w:rsidRDefault="00A713D3" w:rsidP="00A7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TZhongsong">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89E0D" w14:textId="77777777" w:rsidR="00AF68C8" w:rsidRPr="00DB0097" w:rsidRDefault="00AF68C8" w:rsidP="00B64EEA">
    <w:pPr>
      <w:pStyle w:val="Footer"/>
      <w:pBdr>
        <w:top w:val="single" w:sz="6" w:space="1" w:color="auto"/>
      </w:pBdr>
      <w:tabs>
        <w:tab w:val="right" w:pos="8647"/>
      </w:tabs>
      <w:rPr>
        <w:rFonts w:ascii="Arial" w:hAnsi="Arial" w:cs="Arial"/>
        <w:sz w:val="16"/>
        <w:szCs w:val="16"/>
      </w:rPr>
    </w:pPr>
    <w:r w:rsidRPr="00DB0097">
      <w:rPr>
        <w:rFonts w:ascii="Arial" w:hAnsi="Arial" w:cs="Arial"/>
        <w:sz w:val="16"/>
        <w:szCs w:val="16"/>
      </w:rPr>
      <w:t>Digital Services - RM1043</w:t>
    </w:r>
  </w:p>
  <w:p w14:paraId="21F43C9B" w14:textId="77777777" w:rsidR="00AF68C8" w:rsidRPr="009A224A" w:rsidRDefault="00DB0097" w:rsidP="009A224A">
    <w:pPr>
      <w:pStyle w:val="Footer"/>
      <w:pBdr>
        <w:top w:val="single" w:sz="6" w:space="1" w:color="auto"/>
      </w:pBdr>
      <w:tabs>
        <w:tab w:val="right" w:pos="8647"/>
      </w:tabs>
      <w:rPr>
        <w:sz w:val="16"/>
        <w:szCs w:val="16"/>
      </w:rPr>
    </w:pPr>
    <w:r w:rsidRPr="00DB0097">
      <w:rPr>
        <w:rFonts w:ascii="Arial" w:hAnsi="Arial" w:cs="Arial"/>
        <w:sz w:val="16"/>
        <w:szCs w:val="16"/>
      </w:rPr>
      <w:t xml:space="preserve">Project: </w:t>
    </w:r>
    <w:r w:rsidR="00F24242">
      <w:rPr>
        <w:rFonts w:ascii="Arial" w:hAnsi="Arial" w:cs="Arial"/>
        <w:sz w:val="16"/>
        <w:szCs w:val="16"/>
      </w:rPr>
      <w:t>DS01-231</w:t>
    </w:r>
    <w:r w:rsidR="00AF68C8" w:rsidRPr="009A224A">
      <w:rPr>
        <w:rFonts w:ascii="Arial" w:hAnsi="Arial" w:cs="Arial"/>
        <w:sz w:val="16"/>
        <w:szCs w:val="16"/>
      </w:rPr>
      <w:tab/>
    </w:r>
    <w:r w:rsidR="00AF68C8">
      <w:rPr>
        <w:rFonts w:ascii="Arial" w:hAnsi="Arial" w:cs="Arial"/>
        <w:sz w:val="16"/>
        <w:szCs w:val="16"/>
      </w:rPr>
      <w:tab/>
    </w:r>
    <w:r w:rsidR="00AF68C8" w:rsidRPr="009A224A">
      <w:rPr>
        <w:rFonts w:ascii="Arial" w:hAnsi="Arial" w:cs="Arial"/>
        <w:sz w:val="16"/>
        <w:szCs w:val="16"/>
      </w:rPr>
      <w:t xml:space="preserve">Page </w:t>
    </w:r>
    <w:r w:rsidR="00AF68C8" w:rsidRPr="009A224A">
      <w:rPr>
        <w:rStyle w:val="PageNumber"/>
        <w:sz w:val="16"/>
        <w:szCs w:val="16"/>
      </w:rPr>
      <w:fldChar w:fldCharType="begin"/>
    </w:r>
    <w:r w:rsidR="00AF68C8" w:rsidRPr="009A224A">
      <w:rPr>
        <w:rStyle w:val="PageNumber"/>
        <w:sz w:val="16"/>
        <w:szCs w:val="16"/>
      </w:rPr>
      <w:instrText xml:space="preserve"> PAGE </w:instrText>
    </w:r>
    <w:r w:rsidR="00AF68C8" w:rsidRPr="009A224A">
      <w:rPr>
        <w:rStyle w:val="PageNumber"/>
        <w:sz w:val="16"/>
        <w:szCs w:val="16"/>
      </w:rPr>
      <w:fldChar w:fldCharType="separate"/>
    </w:r>
    <w:r w:rsidR="00F7189A">
      <w:rPr>
        <w:rStyle w:val="PageNumber"/>
        <w:noProof/>
        <w:sz w:val="16"/>
        <w:szCs w:val="16"/>
      </w:rPr>
      <w:t>2</w:t>
    </w:r>
    <w:r w:rsidR="00AF68C8" w:rsidRPr="009A224A">
      <w:rPr>
        <w:rStyle w:val="PageNumber"/>
        <w:sz w:val="16"/>
        <w:szCs w:val="16"/>
      </w:rPr>
      <w:fldChar w:fldCharType="end"/>
    </w:r>
    <w:r w:rsidR="00AF68C8" w:rsidRPr="009A224A">
      <w:rPr>
        <w:rStyle w:val="PageNumber"/>
        <w:sz w:val="16"/>
        <w:szCs w:val="16"/>
      </w:rPr>
      <w:t xml:space="preserve"> of </w:t>
    </w:r>
    <w:r w:rsidR="00A713D3">
      <w:fldChar w:fldCharType="begin"/>
    </w:r>
    <w:r w:rsidR="00A713D3">
      <w:instrText xml:space="preserve"> NUMPAGES   \* MERGEFORMAT </w:instrText>
    </w:r>
    <w:r w:rsidR="00A713D3">
      <w:fldChar w:fldCharType="separate"/>
    </w:r>
    <w:r w:rsidR="00F7189A" w:rsidRPr="00F7189A">
      <w:rPr>
        <w:rStyle w:val="PageNumber"/>
        <w:noProof/>
        <w:sz w:val="16"/>
        <w:szCs w:val="16"/>
      </w:rPr>
      <w:t>12</w:t>
    </w:r>
    <w:r w:rsidR="00A713D3">
      <w:rPr>
        <w:rStyle w:val="PageNumber"/>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873"/>
    </w:tblGrid>
    <w:tr w:rsidR="00AF68C8" w14:paraId="0F0DB0CF" w14:textId="77777777" w:rsidTr="0049621E">
      <w:tc>
        <w:tcPr>
          <w:tcW w:w="2500" w:type="pct"/>
        </w:tcPr>
        <w:p w14:paraId="74F789DA" w14:textId="77777777" w:rsidR="00AF68C8" w:rsidRDefault="00AF68C8">
          <w:pPr>
            <w:pStyle w:val="Footer"/>
            <w:jc w:val="right"/>
          </w:pPr>
        </w:p>
      </w:tc>
      <w:tc>
        <w:tcPr>
          <w:tcW w:w="2500" w:type="pct"/>
        </w:tcPr>
        <w:sdt>
          <w:sdtPr>
            <w:id w:val="860082579"/>
            <w:docPartObj>
              <w:docPartGallery w:val="Page Numbers (Top of Page)"/>
              <w:docPartUnique/>
            </w:docPartObj>
          </w:sdtPr>
          <w:sdtEndPr/>
          <w:sdtContent>
            <w:p w14:paraId="57706CE0" w14:textId="77777777" w:rsidR="00AF68C8" w:rsidRDefault="00AF68C8" w:rsidP="00D93832">
              <w:pPr>
                <w:pStyle w:val="Footer"/>
                <w:jc w:val="right"/>
              </w:pPr>
              <w:r w:rsidRPr="00D93832">
                <w:rPr>
                  <w:rFonts w:ascii="Arial" w:hAnsi="Arial" w:cs="Arial"/>
                  <w:sz w:val="20"/>
                  <w:szCs w:val="20"/>
                </w:rPr>
                <w:t xml:space="preserve">Page </w:t>
              </w:r>
              <w:r w:rsidRPr="00D93832">
                <w:rPr>
                  <w:rFonts w:ascii="Arial" w:hAnsi="Arial" w:cs="Arial"/>
                  <w:bCs/>
                  <w:sz w:val="20"/>
                  <w:szCs w:val="20"/>
                </w:rPr>
                <w:fldChar w:fldCharType="begin"/>
              </w:r>
              <w:r w:rsidRPr="00D93832">
                <w:rPr>
                  <w:rFonts w:ascii="Arial" w:hAnsi="Arial" w:cs="Arial"/>
                  <w:bCs/>
                  <w:sz w:val="20"/>
                  <w:szCs w:val="20"/>
                </w:rPr>
                <w:instrText xml:space="preserve"> PAGE </w:instrText>
              </w:r>
              <w:r w:rsidRPr="00D93832">
                <w:rPr>
                  <w:rFonts w:ascii="Arial" w:hAnsi="Arial" w:cs="Arial"/>
                  <w:bCs/>
                  <w:sz w:val="20"/>
                  <w:szCs w:val="20"/>
                </w:rPr>
                <w:fldChar w:fldCharType="separate"/>
              </w:r>
              <w:r w:rsidR="00F7189A">
                <w:rPr>
                  <w:rFonts w:ascii="Arial" w:hAnsi="Arial" w:cs="Arial"/>
                  <w:bCs/>
                  <w:noProof/>
                  <w:sz w:val="20"/>
                  <w:szCs w:val="20"/>
                </w:rPr>
                <w:t>1</w:t>
              </w:r>
              <w:r w:rsidRPr="00D93832">
                <w:rPr>
                  <w:rFonts w:ascii="Arial" w:hAnsi="Arial" w:cs="Arial"/>
                  <w:bCs/>
                  <w:sz w:val="20"/>
                  <w:szCs w:val="20"/>
                </w:rPr>
                <w:fldChar w:fldCharType="end"/>
              </w:r>
              <w:r w:rsidRPr="00D93832">
                <w:rPr>
                  <w:rFonts w:ascii="Arial" w:hAnsi="Arial" w:cs="Arial"/>
                  <w:sz w:val="20"/>
                  <w:szCs w:val="20"/>
                </w:rPr>
                <w:t xml:space="preserve"> of </w:t>
              </w:r>
              <w:r w:rsidRPr="00D93832">
                <w:rPr>
                  <w:rFonts w:ascii="Arial" w:hAnsi="Arial" w:cs="Arial"/>
                  <w:bCs/>
                  <w:sz w:val="20"/>
                  <w:szCs w:val="20"/>
                </w:rPr>
                <w:fldChar w:fldCharType="begin"/>
              </w:r>
              <w:r w:rsidRPr="00D93832">
                <w:rPr>
                  <w:rFonts w:ascii="Arial" w:hAnsi="Arial" w:cs="Arial"/>
                  <w:bCs/>
                  <w:sz w:val="20"/>
                  <w:szCs w:val="20"/>
                </w:rPr>
                <w:instrText xml:space="preserve"> NUMPAGES  </w:instrText>
              </w:r>
              <w:r w:rsidRPr="00D93832">
                <w:rPr>
                  <w:rFonts w:ascii="Arial" w:hAnsi="Arial" w:cs="Arial"/>
                  <w:bCs/>
                  <w:sz w:val="20"/>
                  <w:szCs w:val="20"/>
                </w:rPr>
                <w:fldChar w:fldCharType="separate"/>
              </w:r>
              <w:r w:rsidR="00F7189A">
                <w:rPr>
                  <w:rFonts w:ascii="Arial" w:hAnsi="Arial" w:cs="Arial"/>
                  <w:bCs/>
                  <w:noProof/>
                  <w:sz w:val="20"/>
                  <w:szCs w:val="20"/>
                </w:rPr>
                <w:t>12</w:t>
              </w:r>
              <w:r w:rsidRPr="00D93832">
                <w:rPr>
                  <w:rFonts w:ascii="Arial" w:hAnsi="Arial" w:cs="Arial"/>
                  <w:bCs/>
                  <w:sz w:val="20"/>
                  <w:szCs w:val="20"/>
                </w:rPr>
                <w:fldChar w:fldCharType="end"/>
              </w:r>
            </w:p>
          </w:sdtContent>
        </w:sdt>
      </w:tc>
    </w:tr>
  </w:tbl>
  <w:p w14:paraId="1B44AA1A" w14:textId="77777777" w:rsidR="00AF68C8" w:rsidRPr="009A224A" w:rsidRDefault="00AF68C8" w:rsidP="00D93832">
    <w:pPr>
      <w:pStyle w:val="Footer"/>
      <w:tabs>
        <w:tab w:val="right" w:pos="8647"/>
      </w:tabs>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9"/>
      <w:gridCol w:w="6979"/>
    </w:tblGrid>
    <w:tr w:rsidR="0049621E" w14:paraId="300B7451" w14:textId="77777777" w:rsidTr="0049621E">
      <w:tc>
        <w:tcPr>
          <w:tcW w:w="2500" w:type="pct"/>
        </w:tcPr>
        <w:p w14:paraId="2181D818" w14:textId="77777777" w:rsidR="0049621E" w:rsidRDefault="0049621E">
          <w:pPr>
            <w:pStyle w:val="Footer"/>
            <w:jc w:val="right"/>
          </w:pPr>
        </w:p>
      </w:tc>
      <w:tc>
        <w:tcPr>
          <w:tcW w:w="2500" w:type="pct"/>
        </w:tcPr>
        <w:sdt>
          <w:sdtPr>
            <w:id w:val="999075953"/>
            <w:docPartObj>
              <w:docPartGallery w:val="Page Numbers (Top of Page)"/>
              <w:docPartUnique/>
            </w:docPartObj>
          </w:sdtPr>
          <w:sdtContent>
            <w:p w14:paraId="0D4BCD30" w14:textId="77777777" w:rsidR="0049621E" w:rsidRDefault="0049621E" w:rsidP="00D93832">
              <w:pPr>
                <w:pStyle w:val="Footer"/>
                <w:jc w:val="right"/>
              </w:pPr>
              <w:r w:rsidRPr="00D93832">
                <w:rPr>
                  <w:rFonts w:ascii="Arial" w:hAnsi="Arial" w:cs="Arial"/>
                  <w:sz w:val="20"/>
                  <w:szCs w:val="20"/>
                </w:rPr>
                <w:t xml:space="preserve">Page </w:t>
              </w:r>
              <w:r w:rsidRPr="00D93832">
                <w:rPr>
                  <w:rFonts w:ascii="Arial" w:hAnsi="Arial" w:cs="Arial"/>
                  <w:bCs/>
                  <w:sz w:val="20"/>
                  <w:szCs w:val="20"/>
                </w:rPr>
                <w:fldChar w:fldCharType="begin"/>
              </w:r>
              <w:r w:rsidRPr="00D93832">
                <w:rPr>
                  <w:rFonts w:ascii="Arial" w:hAnsi="Arial" w:cs="Arial"/>
                  <w:bCs/>
                  <w:sz w:val="20"/>
                  <w:szCs w:val="20"/>
                </w:rPr>
                <w:instrText xml:space="preserve"> PAGE </w:instrText>
              </w:r>
              <w:r w:rsidRPr="00D93832">
                <w:rPr>
                  <w:rFonts w:ascii="Arial" w:hAnsi="Arial" w:cs="Arial"/>
                  <w:bCs/>
                  <w:sz w:val="20"/>
                  <w:szCs w:val="20"/>
                </w:rPr>
                <w:fldChar w:fldCharType="separate"/>
              </w:r>
              <w:r w:rsidR="00F7189A">
                <w:rPr>
                  <w:rFonts w:ascii="Arial" w:hAnsi="Arial" w:cs="Arial"/>
                  <w:bCs/>
                  <w:noProof/>
                  <w:sz w:val="20"/>
                  <w:szCs w:val="20"/>
                </w:rPr>
                <w:t>7</w:t>
              </w:r>
              <w:r w:rsidRPr="00D93832">
                <w:rPr>
                  <w:rFonts w:ascii="Arial" w:hAnsi="Arial" w:cs="Arial"/>
                  <w:bCs/>
                  <w:sz w:val="20"/>
                  <w:szCs w:val="20"/>
                </w:rPr>
                <w:fldChar w:fldCharType="end"/>
              </w:r>
              <w:r w:rsidRPr="00D93832">
                <w:rPr>
                  <w:rFonts w:ascii="Arial" w:hAnsi="Arial" w:cs="Arial"/>
                  <w:sz w:val="20"/>
                  <w:szCs w:val="20"/>
                </w:rPr>
                <w:t xml:space="preserve"> of </w:t>
              </w:r>
              <w:r w:rsidRPr="00D93832">
                <w:rPr>
                  <w:rFonts w:ascii="Arial" w:hAnsi="Arial" w:cs="Arial"/>
                  <w:bCs/>
                  <w:sz w:val="20"/>
                  <w:szCs w:val="20"/>
                </w:rPr>
                <w:fldChar w:fldCharType="begin"/>
              </w:r>
              <w:r w:rsidRPr="00D93832">
                <w:rPr>
                  <w:rFonts w:ascii="Arial" w:hAnsi="Arial" w:cs="Arial"/>
                  <w:bCs/>
                  <w:sz w:val="20"/>
                  <w:szCs w:val="20"/>
                </w:rPr>
                <w:instrText xml:space="preserve"> NUMPAGES  </w:instrText>
              </w:r>
              <w:r w:rsidRPr="00D93832">
                <w:rPr>
                  <w:rFonts w:ascii="Arial" w:hAnsi="Arial" w:cs="Arial"/>
                  <w:bCs/>
                  <w:sz w:val="20"/>
                  <w:szCs w:val="20"/>
                </w:rPr>
                <w:fldChar w:fldCharType="separate"/>
              </w:r>
              <w:r w:rsidR="00F7189A">
                <w:rPr>
                  <w:rFonts w:ascii="Arial" w:hAnsi="Arial" w:cs="Arial"/>
                  <w:bCs/>
                  <w:noProof/>
                  <w:sz w:val="20"/>
                  <w:szCs w:val="20"/>
                </w:rPr>
                <w:t>12</w:t>
              </w:r>
              <w:r w:rsidRPr="00D93832">
                <w:rPr>
                  <w:rFonts w:ascii="Arial" w:hAnsi="Arial" w:cs="Arial"/>
                  <w:bCs/>
                  <w:sz w:val="20"/>
                  <w:szCs w:val="20"/>
                </w:rPr>
                <w:fldChar w:fldCharType="end"/>
              </w:r>
            </w:p>
          </w:sdtContent>
        </w:sdt>
      </w:tc>
    </w:tr>
  </w:tbl>
  <w:p w14:paraId="427A2503" w14:textId="77777777" w:rsidR="0049621E" w:rsidRPr="009A224A" w:rsidRDefault="0049621E" w:rsidP="00D93832">
    <w:pPr>
      <w:pStyle w:val="Footer"/>
      <w:tabs>
        <w:tab w:val="right" w:pos="8647"/>
      </w:tabs>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873"/>
    </w:tblGrid>
    <w:tr w:rsidR="0049621E" w14:paraId="3E3E3280" w14:textId="77777777" w:rsidTr="0049621E">
      <w:tc>
        <w:tcPr>
          <w:tcW w:w="2500" w:type="pct"/>
        </w:tcPr>
        <w:p w14:paraId="22504E59" w14:textId="77777777" w:rsidR="0049621E" w:rsidRDefault="0049621E">
          <w:pPr>
            <w:pStyle w:val="Footer"/>
            <w:jc w:val="right"/>
          </w:pPr>
        </w:p>
      </w:tc>
      <w:tc>
        <w:tcPr>
          <w:tcW w:w="2500" w:type="pct"/>
        </w:tcPr>
        <w:sdt>
          <w:sdtPr>
            <w:id w:val="-1158452887"/>
            <w:docPartObj>
              <w:docPartGallery w:val="Page Numbers (Top of Page)"/>
              <w:docPartUnique/>
            </w:docPartObj>
          </w:sdtPr>
          <w:sdtContent>
            <w:p w14:paraId="7DDA6413" w14:textId="77777777" w:rsidR="0049621E" w:rsidRDefault="0049621E" w:rsidP="00D93832">
              <w:pPr>
                <w:pStyle w:val="Footer"/>
                <w:jc w:val="right"/>
              </w:pPr>
              <w:r w:rsidRPr="00D93832">
                <w:rPr>
                  <w:rFonts w:ascii="Arial" w:hAnsi="Arial" w:cs="Arial"/>
                  <w:sz w:val="20"/>
                  <w:szCs w:val="20"/>
                </w:rPr>
                <w:t xml:space="preserve">Page </w:t>
              </w:r>
              <w:r w:rsidRPr="00D93832">
                <w:rPr>
                  <w:rFonts w:ascii="Arial" w:hAnsi="Arial" w:cs="Arial"/>
                  <w:bCs/>
                  <w:sz w:val="20"/>
                  <w:szCs w:val="20"/>
                </w:rPr>
                <w:fldChar w:fldCharType="begin"/>
              </w:r>
              <w:r w:rsidRPr="00D93832">
                <w:rPr>
                  <w:rFonts w:ascii="Arial" w:hAnsi="Arial" w:cs="Arial"/>
                  <w:bCs/>
                  <w:sz w:val="20"/>
                  <w:szCs w:val="20"/>
                </w:rPr>
                <w:instrText xml:space="preserve"> PAGE </w:instrText>
              </w:r>
              <w:r w:rsidRPr="00D93832">
                <w:rPr>
                  <w:rFonts w:ascii="Arial" w:hAnsi="Arial" w:cs="Arial"/>
                  <w:bCs/>
                  <w:sz w:val="20"/>
                  <w:szCs w:val="20"/>
                </w:rPr>
                <w:fldChar w:fldCharType="separate"/>
              </w:r>
              <w:r w:rsidR="00F7189A">
                <w:rPr>
                  <w:rFonts w:ascii="Arial" w:hAnsi="Arial" w:cs="Arial"/>
                  <w:bCs/>
                  <w:noProof/>
                  <w:sz w:val="20"/>
                  <w:szCs w:val="20"/>
                </w:rPr>
                <w:t>11</w:t>
              </w:r>
              <w:r w:rsidRPr="00D93832">
                <w:rPr>
                  <w:rFonts w:ascii="Arial" w:hAnsi="Arial" w:cs="Arial"/>
                  <w:bCs/>
                  <w:sz w:val="20"/>
                  <w:szCs w:val="20"/>
                </w:rPr>
                <w:fldChar w:fldCharType="end"/>
              </w:r>
              <w:r w:rsidRPr="00D93832">
                <w:rPr>
                  <w:rFonts w:ascii="Arial" w:hAnsi="Arial" w:cs="Arial"/>
                  <w:sz w:val="20"/>
                  <w:szCs w:val="20"/>
                </w:rPr>
                <w:t xml:space="preserve"> of </w:t>
              </w:r>
              <w:r w:rsidRPr="00D93832">
                <w:rPr>
                  <w:rFonts w:ascii="Arial" w:hAnsi="Arial" w:cs="Arial"/>
                  <w:bCs/>
                  <w:sz w:val="20"/>
                  <w:szCs w:val="20"/>
                </w:rPr>
                <w:fldChar w:fldCharType="begin"/>
              </w:r>
              <w:r w:rsidRPr="00D93832">
                <w:rPr>
                  <w:rFonts w:ascii="Arial" w:hAnsi="Arial" w:cs="Arial"/>
                  <w:bCs/>
                  <w:sz w:val="20"/>
                  <w:szCs w:val="20"/>
                </w:rPr>
                <w:instrText xml:space="preserve"> NUMPAGES  </w:instrText>
              </w:r>
              <w:r w:rsidRPr="00D93832">
                <w:rPr>
                  <w:rFonts w:ascii="Arial" w:hAnsi="Arial" w:cs="Arial"/>
                  <w:bCs/>
                  <w:sz w:val="20"/>
                  <w:szCs w:val="20"/>
                </w:rPr>
                <w:fldChar w:fldCharType="separate"/>
              </w:r>
              <w:r w:rsidR="00F7189A">
                <w:rPr>
                  <w:rFonts w:ascii="Arial" w:hAnsi="Arial" w:cs="Arial"/>
                  <w:bCs/>
                  <w:noProof/>
                  <w:sz w:val="20"/>
                  <w:szCs w:val="20"/>
                </w:rPr>
                <w:t>12</w:t>
              </w:r>
              <w:r w:rsidRPr="00D93832">
                <w:rPr>
                  <w:rFonts w:ascii="Arial" w:hAnsi="Arial" w:cs="Arial"/>
                  <w:bCs/>
                  <w:sz w:val="20"/>
                  <w:szCs w:val="20"/>
                </w:rPr>
                <w:fldChar w:fldCharType="end"/>
              </w:r>
            </w:p>
          </w:sdtContent>
        </w:sdt>
      </w:tc>
    </w:tr>
  </w:tbl>
  <w:p w14:paraId="73242D3E" w14:textId="77777777" w:rsidR="0049621E" w:rsidRPr="009A224A" w:rsidRDefault="0049621E" w:rsidP="00D93832">
    <w:pPr>
      <w:pStyle w:val="Footer"/>
      <w:tabs>
        <w:tab w:val="right" w:pos="8647"/>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21BE9" w14:textId="77777777" w:rsidR="00A713D3" w:rsidRDefault="00A713D3" w:rsidP="00A76119">
      <w:r>
        <w:separator/>
      </w:r>
    </w:p>
  </w:footnote>
  <w:footnote w:type="continuationSeparator" w:id="0">
    <w:p w14:paraId="3F89EABF" w14:textId="77777777" w:rsidR="00A713D3" w:rsidRDefault="00A713D3" w:rsidP="00A76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873"/>
      <w:gridCol w:w="4873"/>
    </w:tblGrid>
    <w:tr w:rsidR="00AF68C8" w14:paraId="6CEC4DEC" w14:textId="77777777" w:rsidTr="0049621E">
      <w:tc>
        <w:tcPr>
          <w:tcW w:w="2500" w:type="pct"/>
        </w:tcPr>
        <w:p w14:paraId="24BC77E9" w14:textId="77777777" w:rsidR="00AF68C8" w:rsidRDefault="00AF68C8" w:rsidP="00AF68C8">
          <w:pPr>
            <w:pStyle w:val="Header"/>
          </w:pPr>
          <w:r w:rsidRPr="008F6E73">
            <w:rPr>
              <w:rFonts w:ascii="Arial" w:eastAsia="Arial" w:hAnsi="Arial" w:cs="Arial"/>
              <w:noProof/>
              <w:sz w:val="22"/>
              <w:lang w:val="en-GB" w:eastAsia="en-GB"/>
            </w:rPr>
            <w:drawing>
              <wp:anchor distT="0" distB="0" distL="114300" distR="114300" simplePos="0" relativeHeight="251651584" behindDoc="1" locked="0" layoutInCell="1" allowOverlap="1" wp14:anchorId="638CA2D4" wp14:editId="254F9AF3">
                <wp:simplePos x="0" y="0"/>
                <wp:positionH relativeFrom="margin">
                  <wp:posOffset>-71120</wp:posOffset>
                </wp:positionH>
                <wp:positionV relativeFrom="margin">
                  <wp:posOffset>7620</wp:posOffset>
                </wp:positionV>
                <wp:extent cx="705485" cy="534670"/>
                <wp:effectExtent l="0" t="0" r="0" b="0"/>
                <wp:wrapTopAndBottom/>
                <wp:docPr id="1" name="Picture 4"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705485" cy="534670"/>
                        </a:xfrm>
                        <a:prstGeom prst="rect">
                          <a:avLst/>
                        </a:prstGeom>
                      </pic:spPr>
                    </pic:pic>
                  </a:graphicData>
                </a:graphic>
              </wp:anchor>
            </w:drawing>
          </w:r>
        </w:p>
      </w:tc>
      <w:tc>
        <w:tcPr>
          <w:tcW w:w="2500" w:type="pct"/>
          <w:vAlign w:val="bottom"/>
        </w:tcPr>
        <w:p w14:paraId="6D50F584" w14:textId="77777777" w:rsidR="00AF68C8" w:rsidRPr="00D93832" w:rsidRDefault="00AF68C8" w:rsidP="00AF68C8">
          <w:pPr>
            <w:pStyle w:val="Header"/>
            <w:jc w:val="right"/>
            <w:rPr>
              <w:rFonts w:ascii="Arial" w:hAnsi="Arial" w:cs="Arial"/>
              <w:sz w:val="20"/>
            </w:rPr>
          </w:pPr>
          <w:r w:rsidRPr="00D93832">
            <w:rPr>
              <w:rFonts w:ascii="Arial" w:hAnsi="Arial" w:cs="Arial"/>
              <w:sz w:val="20"/>
            </w:rPr>
            <w:t>Digital Services – RM1043</w:t>
          </w:r>
        </w:p>
        <w:p w14:paraId="55E7BAEB" w14:textId="77777777" w:rsidR="00AF68C8" w:rsidRDefault="00AF68C8" w:rsidP="00AF68C8">
          <w:pPr>
            <w:pStyle w:val="Header"/>
            <w:jc w:val="right"/>
            <w:rPr>
              <w:rFonts w:ascii="Arial" w:hAnsi="Arial" w:cs="Arial"/>
              <w:color w:val="FF0000"/>
              <w:sz w:val="20"/>
            </w:rPr>
          </w:pPr>
          <w:r w:rsidRPr="00D93832">
            <w:rPr>
              <w:rFonts w:ascii="Arial" w:hAnsi="Arial" w:cs="Arial"/>
              <w:color w:val="FF0000"/>
              <w:sz w:val="20"/>
            </w:rPr>
            <w:t>Request for Proposal</w:t>
          </w:r>
          <w:r w:rsidR="00DB0097">
            <w:rPr>
              <w:rFonts w:ascii="Arial" w:hAnsi="Arial" w:cs="Arial"/>
              <w:color w:val="FF0000"/>
              <w:sz w:val="20"/>
            </w:rPr>
            <w:t xml:space="preserve"> – Customer Requirements</w:t>
          </w:r>
        </w:p>
        <w:p w14:paraId="35FAADDA" w14:textId="77777777" w:rsidR="00DB0097" w:rsidRPr="00D93832" w:rsidRDefault="00DB0097" w:rsidP="00AF68C8">
          <w:pPr>
            <w:pStyle w:val="Header"/>
            <w:jc w:val="right"/>
            <w:rPr>
              <w:rFonts w:ascii="Arial" w:hAnsi="Arial" w:cs="Arial"/>
              <w:sz w:val="20"/>
            </w:rPr>
          </w:pPr>
        </w:p>
      </w:tc>
    </w:tr>
  </w:tbl>
  <w:p w14:paraId="40764CBF" w14:textId="77777777" w:rsidR="00AF68C8" w:rsidRDefault="00AF68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FFD4A" w14:textId="77777777" w:rsidR="00AF68C8" w:rsidRDefault="00AF68C8" w:rsidP="0069276F">
    <w:pPr>
      <w:pStyle w:val="Header"/>
    </w:pPr>
    <w:r>
      <w:rPr>
        <w:noProof/>
        <w:lang w:val="en-GB" w:eastAsia="en-GB"/>
      </w:rPr>
      <w:drawing>
        <wp:inline distT="0" distB="0" distL="0" distR="0" wp14:anchorId="79F82062" wp14:editId="3EFF5413">
          <wp:extent cx="1158875" cy="967740"/>
          <wp:effectExtent l="19050" t="0" r="317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58875" cy="967740"/>
                  </a:xfrm>
                  <a:prstGeom prst="rect">
                    <a:avLst/>
                  </a:prstGeom>
                  <a:noFill/>
                  <a:ln w="9525">
                    <a:noFill/>
                    <a:miter lim="800000"/>
                    <a:headEnd/>
                    <a:tailEnd/>
                  </a:ln>
                </pic:spPr>
              </pic:pic>
            </a:graphicData>
          </a:graphic>
        </wp:inline>
      </w:drawing>
    </w:r>
  </w:p>
  <w:p w14:paraId="6E14B395" w14:textId="77777777" w:rsidR="00AF68C8" w:rsidRDefault="00AF68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6979"/>
      <w:gridCol w:w="6979"/>
    </w:tblGrid>
    <w:tr w:rsidR="0049621E" w14:paraId="2DDD75A6" w14:textId="77777777" w:rsidTr="0049621E">
      <w:tc>
        <w:tcPr>
          <w:tcW w:w="2500" w:type="pct"/>
        </w:tcPr>
        <w:p w14:paraId="4C94DC32" w14:textId="77777777" w:rsidR="0049621E" w:rsidRDefault="0049621E" w:rsidP="00AF68C8">
          <w:pPr>
            <w:pStyle w:val="Header"/>
          </w:pPr>
          <w:r w:rsidRPr="008F6E73">
            <w:rPr>
              <w:rFonts w:ascii="Arial" w:eastAsia="Arial" w:hAnsi="Arial" w:cs="Arial"/>
              <w:noProof/>
              <w:sz w:val="22"/>
              <w:lang w:val="en-GB" w:eastAsia="en-GB"/>
            </w:rPr>
            <w:drawing>
              <wp:anchor distT="0" distB="0" distL="114300" distR="114300" simplePos="0" relativeHeight="251664384" behindDoc="1" locked="0" layoutInCell="1" allowOverlap="1" wp14:anchorId="5D76F9B1" wp14:editId="3855DF68">
                <wp:simplePos x="0" y="0"/>
                <wp:positionH relativeFrom="margin">
                  <wp:posOffset>-71120</wp:posOffset>
                </wp:positionH>
                <wp:positionV relativeFrom="margin">
                  <wp:posOffset>7620</wp:posOffset>
                </wp:positionV>
                <wp:extent cx="705485" cy="534670"/>
                <wp:effectExtent l="0" t="0" r="0" b="0"/>
                <wp:wrapTopAndBottom/>
                <wp:docPr id="7" name="Picture 4"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705485" cy="534670"/>
                        </a:xfrm>
                        <a:prstGeom prst="rect">
                          <a:avLst/>
                        </a:prstGeom>
                      </pic:spPr>
                    </pic:pic>
                  </a:graphicData>
                </a:graphic>
              </wp:anchor>
            </w:drawing>
          </w:r>
        </w:p>
      </w:tc>
      <w:tc>
        <w:tcPr>
          <w:tcW w:w="2500" w:type="pct"/>
          <w:vAlign w:val="bottom"/>
        </w:tcPr>
        <w:p w14:paraId="05D05504" w14:textId="77777777" w:rsidR="0049621E" w:rsidRPr="00D93832" w:rsidRDefault="0049621E" w:rsidP="00AF68C8">
          <w:pPr>
            <w:pStyle w:val="Header"/>
            <w:jc w:val="right"/>
            <w:rPr>
              <w:rFonts w:ascii="Arial" w:hAnsi="Arial" w:cs="Arial"/>
              <w:sz w:val="20"/>
            </w:rPr>
          </w:pPr>
          <w:r w:rsidRPr="00D93832">
            <w:rPr>
              <w:rFonts w:ascii="Arial" w:hAnsi="Arial" w:cs="Arial"/>
              <w:sz w:val="20"/>
            </w:rPr>
            <w:t>Digital Services – RM1043</w:t>
          </w:r>
        </w:p>
        <w:p w14:paraId="245A2EAE" w14:textId="77777777" w:rsidR="0049621E" w:rsidRDefault="0049621E" w:rsidP="00AF68C8">
          <w:pPr>
            <w:pStyle w:val="Header"/>
            <w:jc w:val="right"/>
            <w:rPr>
              <w:rFonts w:ascii="Arial" w:hAnsi="Arial" w:cs="Arial"/>
              <w:color w:val="FF0000"/>
              <w:sz w:val="20"/>
            </w:rPr>
          </w:pPr>
          <w:r w:rsidRPr="00D93832">
            <w:rPr>
              <w:rFonts w:ascii="Arial" w:hAnsi="Arial" w:cs="Arial"/>
              <w:color w:val="FF0000"/>
              <w:sz w:val="20"/>
            </w:rPr>
            <w:t>Request for Proposal</w:t>
          </w:r>
          <w:r>
            <w:rPr>
              <w:rFonts w:ascii="Arial" w:hAnsi="Arial" w:cs="Arial"/>
              <w:color w:val="FF0000"/>
              <w:sz w:val="20"/>
            </w:rPr>
            <w:t xml:space="preserve"> – Customer Requirements</w:t>
          </w:r>
        </w:p>
        <w:p w14:paraId="32BD93D7" w14:textId="77777777" w:rsidR="0049621E" w:rsidRPr="00D93832" w:rsidRDefault="0049621E" w:rsidP="00AF68C8">
          <w:pPr>
            <w:pStyle w:val="Header"/>
            <w:jc w:val="right"/>
            <w:rPr>
              <w:rFonts w:ascii="Arial" w:hAnsi="Arial" w:cs="Arial"/>
              <w:sz w:val="20"/>
            </w:rPr>
          </w:pPr>
        </w:p>
      </w:tc>
    </w:tr>
  </w:tbl>
  <w:p w14:paraId="23F73347" w14:textId="77777777" w:rsidR="0049621E" w:rsidRDefault="0049621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30F" w14:textId="23217D7D" w:rsidR="0049621E" w:rsidRDefault="0049621E" w:rsidP="0069276F">
    <w:pPr>
      <w:pStyle w:val="Header"/>
    </w:pPr>
  </w:p>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6979"/>
      <w:gridCol w:w="6979"/>
    </w:tblGrid>
    <w:tr w:rsidR="0049621E" w14:paraId="658E3DE0" w14:textId="77777777" w:rsidTr="0049621E">
      <w:tc>
        <w:tcPr>
          <w:tcW w:w="2500" w:type="pct"/>
        </w:tcPr>
        <w:p w14:paraId="5F017D52" w14:textId="77777777" w:rsidR="0049621E" w:rsidRDefault="0049621E" w:rsidP="0049621E">
          <w:pPr>
            <w:pStyle w:val="Header"/>
          </w:pPr>
          <w:r w:rsidRPr="008F6E73">
            <w:rPr>
              <w:rFonts w:ascii="Arial" w:eastAsia="Arial" w:hAnsi="Arial" w:cs="Arial"/>
              <w:noProof/>
              <w:sz w:val="22"/>
              <w:lang w:val="en-GB" w:eastAsia="en-GB"/>
            </w:rPr>
            <w:drawing>
              <wp:anchor distT="0" distB="0" distL="114300" distR="114300" simplePos="0" relativeHeight="251655680" behindDoc="1" locked="0" layoutInCell="1" allowOverlap="1" wp14:anchorId="1CE8B449" wp14:editId="26591C4D">
                <wp:simplePos x="0" y="0"/>
                <wp:positionH relativeFrom="margin">
                  <wp:posOffset>-71120</wp:posOffset>
                </wp:positionH>
                <wp:positionV relativeFrom="margin">
                  <wp:posOffset>7620</wp:posOffset>
                </wp:positionV>
                <wp:extent cx="705485" cy="534670"/>
                <wp:effectExtent l="0" t="0" r="0" b="0"/>
                <wp:wrapTopAndBottom/>
                <wp:docPr id="4" name="Picture 4"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705485" cy="534670"/>
                        </a:xfrm>
                        <a:prstGeom prst="rect">
                          <a:avLst/>
                        </a:prstGeom>
                      </pic:spPr>
                    </pic:pic>
                  </a:graphicData>
                </a:graphic>
              </wp:anchor>
            </w:drawing>
          </w:r>
        </w:p>
      </w:tc>
      <w:tc>
        <w:tcPr>
          <w:tcW w:w="2500" w:type="pct"/>
          <w:vAlign w:val="bottom"/>
        </w:tcPr>
        <w:p w14:paraId="57318AD4" w14:textId="77777777" w:rsidR="0049621E" w:rsidRPr="00D93832" w:rsidRDefault="0049621E" w:rsidP="0049621E">
          <w:pPr>
            <w:pStyle w:val="Header"/>
            <w:jc w:val="right"/>
            <w:rPr>
              <w:rFonts w:ascii="Arial" w:hAnsi="Arial" w:cs="Arial"/>
              <w:sz w:val="20"/>
            </w:rPr>
          </w:pPr>
          <w:r w:rsidRPr="00D93832">
            <w:rPr>
              <w:rFonts w:ascii="Arial" w:hAnsi="Arial" w:cs="Arial"/>
              <w:sz w:val="20"/>
            </w:rPr>
            <w:t>Digital Services – RM1043</w:t>
          </w:r>
        </w:p>
        <w:p w14:paraId="22A7D144" w14:textId="77777777" w:rsidR="0049621E" w:rsidRDefault="0049621E" w:rsidP="0049621E">
          <w:pPr>
            <w:pStyle w:val="Header"/>
            <w:jc w:val="right"/>
            <w:rPr>
              <w:rFonts w:ascii="Arial" w:hAnsi="Arial" w:cs="Arial"/>
              <w:color w:val="FF0000"/>
              <w:sz w:val="20"/>
            </w:rPr>
          </w:pPr>
          <w:r w:rsidRPr="00D93832">
            <w:rPr>
              <w:rFonts w:ascii="Arial" w:hAnsi="Arial" w:cs="Arial"/>
              <w:color w:val="FF0000"/>
              <w:sz w:val="20"/>
            </w:rPr>
            <w:t>Request for Proposal</w:t>
          </w:r>
          <w:r>
            <w:rPr>
              <w:rFonts w:ascii="Arial" w:hAnsi="Arial" w:cs="Arial"/>
              <w:color w:val="FF0000"/>
              <w:sz w:val="20"/>
            </w:rPr>
            <w:t xml:space="preserve"> – Customer Requirements</w:t>
          </w:r>
        </w:p>
        <w:p w14:paraId="1B13E6E9" w14:textId="77777777" w:rsidR="0049621E" w:rsidRPr="00D93832" w:rsidRDefault="0049621E" w:rsidP="0049621E">
          <w:pPr>
            <w:pStyle w:val="Header"/>
            <w:jc w:val="right"/>
            <w:rPr>
              <w:rFonts w:ascii="Arial" w:hAnsi="Arial" w:cs="Arial"/>
              <w:sz w:val="20"/>
            </w:rPr>
          </w:pPr>
        </w:p>
      </w:tc>
    </w:tr>
  </w:tbl>
  <w:p w14:paraId="2C0D79A8" w14:textId="486C2163" w:rsidR="0049621E" w:rsidRDefault="0049621E" w:rsidP="0069276F">
    <w:pPr>
      <w:pStyle w:val="Header"/>
    </w:pPr>
  </w:p>
  <w:p w14:paraId="1C00EA31" w14:textId="77777777" w:rsidR="0049621E" w:rsidRDefault="0049621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873"/>
      <w:gridCol w:w="4873"/>
    </w:tblGrid>
    <w:tr w:rsidR="0049621E" w14:paraId="0E008C0C" w14:textId="77777777" w:rsidTr="0049621E">
      <w:tc>
        <w:tcPr>
          <w:tcW w:w="2500" w:type="pct"/>
        </w:tcPr>
        <w:p w14:paraId="442C2D28" w14:textId="77777777" w:rsidR="0049621E" w:rsidRDefault="0049621E" w:rsidP="00AF68C8">
          <w:pPr>
            <w:pStyle w:val="Header"/>
          </w:pPr>
          <w:r w:rsidRPr="008F6E73">
            <w:rPr>
              <w:rFonts w:ascii="Arial" w:eastAsia="Arial" w:hAnsi="Arial" w:cs="Arial"/>
              <w:noProof/>
              <w:sz w:val="22"/>
              <w:lang w:val="en-GB" w:eastAsia="en-GB"/>
            </w:rPr>
            <w:drawing>
              <wp:anchor distT="0" distB="0" distL="114300" distR="114300" simplePos="0" relativeHeight="251664896" behindDoc="1" locked="0" layoutInCell="1" allowOverlap="1" wp14:anchorId="6E79E4E8" wp14:editId="554F7F88">
                <wp:simplePos x="0" y="0"/>
                <wp:positionH relativeFrom="margin">
                  <wp:posOffset>-71120</wp:posOffset>
                </wp:positionH>
                <wp:positionV relativeFrom="margin">
                  <wp:posOffset>7620</wp:posOffset>
                </wp:positionV>
                <wp:extent cx="705485" cy="534670"/>
                <wp:effectExtent l="0" t="0" r="0" b="0"/>
                <wp:wrapTopAndBottom/>
                <wp:docPr id="10" name="Picture 4"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705485" cy="534670"/>
                        </a:xfrm>
                        <a:prstGeom prst="rect">
                          <a:avLst/>
                        </a:prstGeom>
                      </pic:spPr>
                    </pic:pic>
                  </a:graphicData>
                </a:graphic>
              </wp:anchor>
            </w:drawing>
          </w:r>
        </w:p>
      </w:tc>
      <w:tc>
        <w:tcPr>
          <w:tcW w:w="2500" w:type="pct"/>
          <w:vAlign w:val="bottom"/>
        </w:tcPr>
        <w:p w14:paraId="6DCD37E3" w14:textId="77777777" w:rsidR="0049621E" w:rsidRPr="00D93832" w:rsidRDefault="0049621E" w:rsidP="00AF68C8">
          <w:pPr>
            <w:pStyle w:val="Header"/>
            <w:jc w:val="right"/>
            <w:rPr>
              <w:rFonts w:ascii="Arial" w:hAnsi="Arial" w:cs="Arial"/>
              <w:sz w:val="20"/>
            </w:rPr>
          </w:pPr>
          <w:r w:rsidRPr="00D93832">
            <w:rPr>
              <w:rFonts w:ascii="Arial" w:hAnsi="Arial" w:cs="Arial"/>
              <w:sz w:val="20"/>
            </w:rPr>
            <w:t>Digital Services – RM1043</w:t>
          </w:r>
        </w:p>
        <w:p w14:paraId="74E5EFEE" w14:textId="77777777" w:rsidR="0049621E" w:rsidRDefault="0049621E" w:rsidP="00AF68C8">
          <w:pPr>
            <w:pStyle w:val="Header"/>
            <w:jc w:val="right"/>
            <w:rPr>
              <w:rFonts w:ascii="Arial" w:hAnsi="Arial" w:cs="Arial"/>
              <w:color w:val="FF0000"/>
              <w:sz w:val="20"/>
            </w:rPr>
          </w:pPr>
          <w:r w:rsidRPr="00D93832">
            <w:rPr>
              <w:rFonts w:ascii="Arial" w:hAnsi="Arial" w:cs="Arial"/>
              <w:color w:val="FF0000"/>
              <w:sz w:val="20"/>
            </w:rPr>
            <w:t>Request for Proposal</w:t>
          </w:r>
          <w:r>
            <w:rPr>
              <w:rFonts w:ascii="Arial" w:hAnsi="Arial" w:cs="Arial"/>
              <w:color w:val="FF0000"/>
              <w:sz w:val="20"/>
            </w:rPr>
            <w:t xml:space="preserve"> – Customer Requirements</w:t>
          </w:r>
        </w:p>
        <w:p w14:paraId="34327007" w14:textId="77777777" w:rsidR="0049621E" w:rsidRPr="00D93832" w:rsidRDefault="0049621E" w:rsidP="00AF68C8">
          <w:pPr>
            <w:pStyle w:val="Header"/>
            <w:jc w:val="right"/>
            <w:rPr>
              <w:rFonts w:ascii="Arial" w:hAnsi="Arial" w:cs="Arial"/>
              <w:sz w:val="20"/>
            </w:rPr>
          </w:pPr>
        </w:p>
      </w:tc>
    </w:tr>
  </w:tbl>
  <w:p w14:paraId="4609511F" w14:textId="77777777" w:rsidR="0049621E" w:rsidRDefault="0049621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301D4" w14:textId="0006B4CC" w:rsidR="0049621E" w:rsidRDefault="0049621E" w:rsidP="0069276F">
    <w:pPr>
      <w:pStyle w:val="Header"/>
    </w:pPr>
  </w:p>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873"/>
      <w:gridCol w:w="4873"/>
    </w:tblGrid>
    <w:tr w:rsidR="0049621E" w14:paraId="3C283567" w14:textId="77777777" w:rsidTr="0049621E">
      <w:tc>
        <w:tcPr>
          <w:tcW w:w="2500" w:type="pct"/>
        </w:tcPr>
        <w:p w14:paraId="16B9E587" w14:textId="77777777" w:rsidR="0049621E" w:rsidRDefault="0049621E" w:rsidP="0049621E">
          <w:pPr>
            <w:pStyle w:val="Header"/>
          </w:pPr>
          <w:r w:rsidRPr="008F6E73">
            <w:rPr>
              <w:rFonts w:ascii="Arial" w:eastAsia="Arial" w:hAnsi="Arial" w:cs="Arial"/>
              <w:noProof/>
              <w:sz w:val="22"/>
              <w:lang w:val="en-GB" w:eastAsia="en-GB"/>
            </w:rPr>
            <w:drawing>
              <wp:anchor distT="0" distB="0" distL="114300" distR="114300" simplePos="0" relativeHeight="251662848" behindDoc="1" locked="0" layoutInCell="1" allowOverlap="1" wp14:anchorId="6B5A1117" wp14:editId="794E89C0">
                <wp:simplePos x="0" y="0"/>
                <wp:positionH relativeFrom="margin">
                  <wp:posOffset>-71120</wp:posOffset>
                </wp:positionH>
                <wp:positionV relativeFrom="margin">
                  <wp:posOffset>7620</wp:posOffset>
                </wp:positionV>
                <wp:extent cx="705485" cy="534670"/>
                <wp:effectExtent l="0" t="0" r="0" b="0"/>
                <wp:wrapTopAndBottom/>
                <wp:docPr id="9" name="Picture 9"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705485" cy="534670"/>
                        </a:xfrm>
                        <a:prstGeom prst="rect">
                          <a:avLst/>
                        </a:prstGeom>
                      </pic:spPr>
                    </pic:pic>
                  </a:graphicData>
                </a:graphic>
              </wp:anchor>
            </w:drawing>
          </w:r>
        </w:p>
      </w:tc>
      <w:tc>
        <w:tcPr>
          <w:tcW w:w="2500" w:type="pct"/>
          <w:vAlign w:val="bottom"/>
        </w:tcPr>
        <w:p w14:paraId="74A738C4" w14:textId="77777777" w:rsidR="0049621E" w:rsidRPr="00D93832" w:rsidRDefault="0049621E" w:rsidP="0049621E">
          <w:pPr>
            <w:pStyle w:val="Header"/>
            <w:jc w:val="right"/>
            <w:rPr>
              <w:rFonts w:ascii="Arial" w:hAnsi="Arial" w:cs="Arial"/>
              <w:sz w:val="20"/>
            </w:rPr>
          </w:pPr>
          <w:r w:rsidRPr="00D93832">
            <w:rPr>
              <w:rFonts w:ascii="Arial" w:hAnsi="Arial" w:cs="Arial"/>
              <w:sz w:val="20"/>
            </w:rPr>
            <w:t>Digital Services – RM1043</w:t>
          </w:r>
        </w:p>
        <w:p w14:paraId="4E39B768" w14:textId="77777777" w:rsidR="0049621E" w:rsidRDefault="0049621E" w:rsidP="0049621E">
          <w:pPr>
            <w:pStyle w:val="Header"/>
            <w:jc w:val="right"/>
            <w:rPr>
              <w:rFonts w:ascii="Arial" w:hAnsi="Arial" w:cs="Arial"/>
              <w:color w:val="FF0000"/>
              <w:sz w:val="20"/>
            </w:rPr>
          </w:pPr>
          <w:r w:rsidRPr="00D93832">
            <w:rPr>
              <w:rFonts w:ascii="Arial" w:hAnsi="Arial" w:cs="Arial"/>
              <w:color w:val="FF0000"/>
              <w:sz w:val="20"/>
            </w:rPr>
            <w:t>Request for Proposal</w:t>
          </w:r>
          <w:r>
            <w:rPr>
              <w:rFonts w:ascii="Arial" w:hAnsi="Arial" w:cs="Arial"/>
              <w:color w:val="FF0000"/>
              <w:sz w:val="20"/>
            </w:rPr>
            <w:t xml:space="preserve"> – Customer Requirements</w:t>
          </w:r>
        </w:p>
        <w:p w14:paraId="173DE288" w14:textId="77777777" w:rsidR="0049621E" w:rsidRPr="00D93832" w:rsidRDefault="0049621E" w:rsidP="0049621E">
          <w:pPr>
            <w:pStyle w:val="Header"/>
            <w:jc w:val="right"/>
            <w:rPr>
              <w:rFonts w:ascii="Arial" w:hAnsi="Arial" w:cs="Arial"/>
              <w:sz w:val="20"/>
            </w:rPr>
          </w:pPr>
        </w:p>
      </w:tc>
    </w:tr>
  </w:tbl>
  <w:p w14:paraId="6D957A85" w14:textId="77777777" w:rsidR="0049621E" w:rsidRDefault="0049621E" w:rsidP="0069276F">
    <w:pPr>
      <w:pStyle w:val="Header"/>
    </w:pPr>
  </w:p>
  <w:p w14:paraId="1A8A32CF" w14:textId="77777777" w:rsidR="0049621E" w:rsidRDefault="004962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D95E635A"/>
    <w:lvl w:ilvl="0">
      <w:start w:val="1"/>
      <w:numFmt w:val="decimal"/>
      <w:pStyle w:val="ListNumber"/>
      <w:lvlText w:val="%1."/>
      <w:lvlJc w:val="left"/>
      <w:pPr>
        <w:tabs>
          <w:tab w:val="num" w:pos="502"/>
        </w:tabs>
        <w:ind w:left="502" w:hanging="360"/>
      </w:pPr>
    </w:lvl>
  </w:abstractNum>
  <w:abstractNum w:abstractNumId="1">
    <w:nsid w:val="0914045D"/>
    <w:multiLevelType w:val="multilevel"/>
    <w:tmpl w:val="0D56F074"/>
    <w:lvl w:ilvl="0">
      <w:start w:val="1"/>
      <w:numFmt w:val="decimal"/>
      <w:pStyle w:val="MFNumLev1"/>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spacing w:val="0"/>
        <w:kern w:val="0"/>
        <w:position w:val="0"/>
        <w:u w:val="none"/>
        <w:vertAlign w:val="baseline"/>
      </w:rPr>
    </w:lvl>
    <w:lvl w:ilvl="2">
      <w:start w:val="1"/>
      <w:numFmt w:val="decimal"/>
      <w:pStyle w:val="MFNumLev3"/>
      <w:lvlText w:val="%1.%2.%3"/>
      <w:lvlJc w:val="left"/>
      <w:pPr>
        <w:tabs>
          <w:tab w:val="num" w:pos="1644"/>
        </w:tabs>
        <w:ind w:left="1644" w:hanging="924"/>
      </w:pPr>
      <w:rPr>
        <w:rFonts w:hint="default"/>
        <w:b w:val="0"/>
        <w:i w:val="0"/>
        <w:color w:val="auto"/>
        <w:sz w:val="20"/>
        <w:szCs w:val="20"/>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nsid w:val="0C1A6789"/>
    <w:multiLevelType w:val="hybridMultilevel"/>
    <w:tmpl w:val="718ED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6B691B"/>
    <w:multiLevelType w:val="hybridMultilevel"/>
    <w:tmpl w:val="DDA49942"/>
    <w:lvl w:ilvl="0" w:tplc="0809001B">
      <w:start w:val="1"/>
      <w:numFmt w:val="lowerRoman"/>
      <w:lvlText w:val="%1."/>
      <w:lvlJc w:val="right"/>
      <w:pPr>
        <w:ind w:left="-1440" w:hanging="360"/>
      </w:pPr>
      <w:rPr>
        <w:b w:val="0"/>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0" w:hanging="360"/>
      </w:pPr>
      <w:rPr>
        <w:rFonts w:ascii="Wingdings" w:hAnsi="Wingdings" w:hint="default"/>
      </w:rPr>
    </w:lvl>
    <w:lvl w:ilvl="3" w:tplc="08090001">
      <w:start w:val="1"/>
      <w:numFmt w:val="bullet"/>
      <w:lvlText w:val=""/>
      <w:lvlJc w:val="left"/>
      <w:pPr>
        <w:ind w:left="720" w:hanging="360"/>
      </w:pPr>
      <w:rPr>
        <w:rFonts w:ascii="Symbol" w:hAnsi="Symbol" w:hint="default"/>
      </w:rPr>
    </w:lvl>
    <w:lvl w:ilvl="4" w:tplc="08090003">
      <w:start w:val="1"/>
      <w:numFmt w:val="bullet"/>
      <w:lvlText w:val="o"/>
      <w:lvlJc w:val="left"/>
      <w:pPr>
        <w:ind w:left="1440" w:hanging="360"/>
      </w:pPr>
      <w:rPr>
        <w:rFonts w:ascii="Courier New" w:hAnsi="Courier New" w:cs="Courier New" w:hint="default"/>
      </w:rPr>
    </w:lvl>
    <w:lvl w:ilvl="5" w:tplc="08090005">
      <w:start w:val="1"/>
      <w:numFmt w:val="bullet"/>
      <w:lvlText w:val=""/>
      <w:lvlJc w:val="left"/>
      <w:pPr>
        <w:ind w:left="2160" w:hanging="360"/>
      </w:pPr>
      <w:rPr>
        <w:rFonts w:ascii="Wingdings" w:hAnsi="Wingdings" w:hint="default"/>
      </w:rPr>
    </w:lvl>
    <w:lvl w:ilvl="6" w:tplc="08090001">
      <w:start w:val="1"/>
      <w:numFmt w:val="bullet"/>
      <w:lvlText w:val=""/>
      <w:lvlJc w:val="left"/>
      <w:pPr>
        <w:ind w:left="2880" w:hanging="360"/>
      </w:pPr>
      <w:rPr>
        <w:rFonts w:ascii="Symbol" w:hAnsi="Symbol" w:hint="default"/>
      </w:rPr>
    </w:lvl>
    <w:lvl w:ilvl="7" w:tplc="08090003">
      <w:start w:val="1"/>
      <w:numFmt w:val="bullet"/>
      <w:lvlText w:val="o"/>
      <w:lvlJc w:val="left"/>
      <w:pPr>
        <w:ind w:left="3600" w:hanging="360"/>
      </w:pPr>
      <w:rPr>
        <w:rFonts w:ascii="Courier New" w:hAnsi="Courier New" w:cs="Courier New" w:hint="default"/>
      </w:rPr>
    </w:lvl>
    <w:lvl w:ilvl="8" w:tplc="08090005">
      <w:start w:val="1"/>
      <w:numFmt w:val="bullet"/>
      <w:lvlText w:val=""/>
      <w:lvlJc w:val="left"/>
      <w:pPr>
        <w:ind w:left="4320" w:hanging="360"/>
      </w:pPr>
      <w:rPr>
        <w:rFonts w:ascii="Wingdings" w:hAnsi="Wingdings" w:hint="default"/>
      </w:rPr>
    </w:lvl>
  </w:abstractNum>
  <w:abstractNum w:abstractNumId="4">
    <w:nsid w:val="166C6980"/>
    <w:multiLevelType w:val="hybridMultilevel"/>
    <w:tmpl w:val="8EC6BAF8"/>
    <w:lvl w:ilvl="0" w:tplc="69BA6866">
      <w:start w:val="1"/>
      <w:numFmt w:val="decimal"/>
      <w:lvlText w:val="%1."/>
      <w:lvlJc w:val="left"/>
      <w:pPr>
        <w:tabs>
          <w:tab w:val="num" w:pos="720"/>
        </w:tabs>
        <w:ind w:left="720" w:hanging="360"/>
      </w:pPr>
      <w:rPr>
        <w:b w:val="0"/>
      </w:rPr>
    </w:lvl>
    <w:lvl w:ilvl="1" w:tplc="6BC6F02E" w:tentative="1">
      <w:start w:val="1"/>
      <w:numFmt w:val="decimal"/>
      <w:lvlText w:val="%2."/>
      <w:lvlJc w:val="left"/>
      <w:pPr>
        <w:tabs>
          <w:tab w:val="num" w:pos="1440"/>
        </w:tabs>
        <w:ind w:left="1440" w:hanging="360"/>
      </w:pPr>
    </w:lvl>
    <w:lvl w:ilvl="2" w:tplc="A57AB7A6" w:tentative="1">
      <w:start w:val="1"/>
      <w:numFmt w:val="decimal"/>
      <w:lvlText w:val="%3."/>
      <w:lvlJc w:val="left"/>
      <w:pPr>
        <w:tabs>
          <w:tab w:val="num" w:pos="2160"/>
        </w:tabs>
        <w:ind w:left="2160" w:hanging="360"/>
      </w:pPr>
    </w:lvl>
    <w:lvl w:ilvl="3" w:tplc="EC7E32C8" w:tentative="1">
      <w:start w:val="1"/>
      <w:numFmt w:val="decimal"/>
      <w:lvlText w:val="%4."/>
      <w:lvlJc w:val="left"/>
      <w:pPr>
        <w:tabs>
          <w:tab w:val="num" w:pos="2880"/>
        </w:tabs>
        <w:ind w:left="2880" w:hanging="360"/>
      </w:pPr>
    </w:lvl>
    <w:lvl w:ilvl="4" w:tplc="69E62600" w:tentative="1">
      <w:start w:val="1"/>
      <w:numFmt w:val="decimal"/>
      <w:lvlText w:val="%5."/>
      <w:lvlJc w:val="left"/>
      <w:pPr>
        <w:tabs>
          <w:tab w:val="num" w:pos="3600"/>
        </w:tabs>
        <w:ind w:left="3600" w:hanging="360"/>
      </w:pPr>
    </w:lvl>
    <w:lvl w:ilvl="5" w:tplc="364A3328" w:tentative="1">
      <w:start w:val="1"/>
      <w:numFmt w:val="decimal"/>
      <w:lvlText w:val="%6."/>
      <w:lvlJc w:val="left"/>
      <w:pPr>
        <w:tabs>
          <w:tab w:val="num" w:pos="4320"/>
        </w:tabs>
        <w:ind w:left="4320" w:hanging="360"/>
      </w:pPr>
    </w:lvl>
    <w:lvl w:ilvl="6" w:tplc="F0F819C4" w:tentative="1">
      <w:start w:val="1"/>
      <w:numFmt w:val="decimal"/>
      <w:lvlText w:val="%7."/>
      <w:lvlJc w:val="left"/>
      <w:pPr>
        <w:tabs>
          <w:tab w:val="num" w:pos="5040"/>
        </w:tabs>
        <w:ind w:left="5040" w:hanging="360"/>
      </w:pPr>
    </w:lvl>
    <w:lvl w:ilvl="7" w:tplc="C8D6760C" w:tentative="1">
      <w:start w:val="1"/>
      <w:numFmt w:val="decimal"/>
      <w:lvlText w:val="%8."/>
      <w:lvlJc w:val="left"/>
      <w:pPr>
        <w:tabs>
          <w:tab w:val="num" w:pos="5760"/>
        </w:tabs>
        <w:ind w:left="5760" w:hanging="360"/>
      </w:pPr>
    </w:lvl>
    <w:lvl w:ilvl="8" w:tplc="4C2EE9FC" w:tentative="1">
      <w:start w:val="1"/>
      <w:numFmt w:val="decimal"/>
      <w:lvlText w:val="%9."/>
      <w:lvlJc w:val="left"/>
      <w:pPr>
        <w:tabs>
          <w:tab w:val="num" w:pos="6480"/>
        </w:tabs>
        <w:ind w:left="6480" w:hanging="360"/>
      </w:pPr>
    </w:lvl>
  </w:abstractNum>
  <w:abstractNum w:abstractNumId="5">
    <w:nsid w:val="2407637B"/>
    <w:multiLevelType w:val="multilevel"/>
    <w:tmpl w:val="8B04B41A"/>
    <w:lvl w:ilvl="0">
      <w:start w:val="1"/>
      <w:numFmt w:val="lowerLetter"/>
      <w:lvlText w:val="%1."/>
      <w:lvlJc w:val="left"/>
      <w:pPr>
        <w:tabs>
          <w:tab w:val="num" w:pos="280"/>
        </w:tabs>
        <w:ind w:left="280" w:hanging="280"/>
      </w:pPr>
      <w:rPr>
        <w:rFonts w:hint="default"/>
      </w:rPr>
    </w:lvl>
    <w:lvl w:ilvl="1">
      <w:start w:val="1"/>
      <w:numFmt w:val="decimal"/>
      <w:lvlText w:val="%2."/>
      <w:lvlJc w:val="left"/>
      <w:pPr>
        <w:tabs>
          <w:tab w:val="num" w:pos="595"/>
        </w:tabs>
        <w:ind w:left="595" w:hanging="595"/>
      </w:pPr>
    </w:lvl>
    <w:lvl w:ilvl="2">
      <w:start w:val="1"/>
      <w:numFmt w:val="lowerLetter"/>
      <w:pStyle w:val="ListNumber2"/>
      <w:lvlText w:val="(%3)"/>
      <w:lvlJc w:val="left"/>
      <w:pPr>
        <w:tabs>
          <w:tab w:val="num" w:pos="1191"/>
        </w:tabs>
        <w:ind w:left="1191" w:hanging="596"/>
      </w:pPr>
    </w:lvl>
    <w:lvl w:ilvl="3">
      <w:start w:val="1"/>
      <w:numFmt w:val="lowerRoman"/>
      <w:pStyle w:val="ListNumber3"/>
      <w:lvlText w:val="(%4)"/>
      <w:lvlJc w:val="left"/>
      <w:pPr>
        <w:tabs>
          <w:tab w:val="num" w:pos="2271"/>
        </w:tabs>
        <w:ind w:left="1786" w:hanging="595"/>
      </w:pPr>
    </w:lvl>
    <w:lvl w:ilvl="4">
      <w:start w:val="1"/>
      <w:numFmt w:val="bullet"/>
      <w:pStyle w:val="ListNumber4"/>
      <w:lvlText w:val=""/>
      <w:lvlJc w:val="left"/>
      <w:pPr>
        <w:tabs>
          <w:tab w:val="num" w:pos="2381"/>
        </w:tabs>
        <w:ind w:left="2381" w:hanging="595"/>
      </w:pPr>
      <w:rPr>
        <w:rFonts w:ascii="Symbol" w:hAnsi="Symbol" w:hint="default"/>
        <w:sz w:val="28"/>
      </w:rPr>
    </w:lvl>
    <w:lvl w:ilvl="5">
      <w:start w:val="1"/>
      <w:numFmt w:val="bullet"/>
      <w:pStyle w:val="ListNumber5"/>
      <w:lvlText w:val="−"/>
      <w:lvlJc w:val="left"/>
      <w:pPr>
        <w:tabs>
          <w:tab w:val="num" w:pos="2977"/>
        </w:tabs>
        <w:ind w:left="2977" w:hanging="596"/>
      </w:pPr>
      <w:rPr>
        <w:rFonts w:ascii="Times New Roman" w:hAnsi="Times New Roman" w:hint="default"/>
        <w:sz w:val="18"/>
      </w:rPr>
    </w:lvl>
    <w:lvl w:ilvl="6">
      <w:start w:val="1"/>
      <w:numFmt w:val="bullet"/>
      <w:pStyle w:val="ListNumber6"/>
      <w:lvlText w:val="▪"/>
      <w:lvlJc w:val="left"/>
      <w:pPr>
        <w:tabs>
          <w:tab w:val="num" w:pos="3572"/>
        </w:tabs>
        <w:ind w:left="3572" w:hanging="595"/>
      </w:pPr>
      <w:rPr>
        <w:rFonts w:ascii="Times New Roman" w:hAnsi="Times New Roman" w:hint="default"/>
        <w:sz w:val="18"/>
      </w:rPr>
    </w:lvl>
    <w:lvl w:ilvl="7">
      <w:start w:val="1"/>
      <w:numFmt w:val="bullet"/>
      <w:pStyle w:val="ListNumber7"/>
      <w:lvlText w:val="▪"/>
      <w:lvlJc w:val="left"/>
      <w:pPr>
        <w:tabs>
          <w:tab w:val="num" w:pos="4167"/>
        </w:tabs>
        <w:ind w:left="4167" w:hanging="595"/>
      </w:pPr>
      <w:rPr>
        <w:rFonts w:ascii="Times New Roman" w:hAnsi="Times New Roman" w:hint="default"/>
        <w:sz w:val="18"/>
      </w:rPr>
    </w:lvl>
    <w:lvl w:ilvl="8">
      <w:start w:val="1"/>
      <w:numFmt w:val="bullet"/>
      <w:pStyle w:val="ListNumber8"/>
      <w:lvlText w:val="▪"/>
      <w:lvlJc w:val="left"/>
      <w:pPr>
        <w:tabs>
          <w:tab w:val="num" w:pos="4763"/>
        </w:tabs>
        <w:ind w:left="4763" w:hanging="596"/>
      </w:pPr>
      <w:rPr>
        <w:rFonts w:ascii="Times New Roman" w:hAnsi="Times New Roman" w:hint="default"/>
        <w:sz w:val="18"/>
      </w:rPr>
    </w:lvl>
  </w:abstractNum>
  <w:abstractNum w:abstractNumId="6">
    <w:nsid w:val="2548735A"/>
    <w:multiLevelType w:val="hybridMultilevel"/>
    <w:tmpl w:val="23003DE8"/>
    <w:lvl w:ilvl="0" w:tplc="0809000F">
      <w:start w:val="1"/>
      <w:numFmt w:val="decimal"/>
      <w:lvlText w:val="%1."/>
      <w:lvlJc w:val="left"/>
      <w:pPr>
        <w:ind w:left="1038" w:hanging="360"/>
      </w:p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7">
    <w:nsid w:val="282679A4"/>
    <w:multiLevelType w:val="hybridMultilevel"/>
    <w:tmpl w:val="11924B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6551535"/>
    <w:multiLevelType w:val="multilevel"/>
    <w:tmpl w:val="9EE8C2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45935031"/>
    <w:multiLevelType w:val="hybridMultilevel"/>
    <w:tmpl w:val="2B5264E6"/>
    <w:lvl w:ilvl="0" w:tplc="37A2CE9A">
      <w:start w:val="1"/>
      <w:numFmt w:val="decimal"/>
      <w:lvlText w:val="%1."/>
      <w:lvlJc w:val="left"/>
      <w:pPr>
        <w:ind w:left="718" w:hanging="400"/>
      </w:pPr>
      <w:rPr>
        <w:rFonts w:hint="default"/>
        <w:b w:val="0"/>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10">
    <w:nsid w:val="4A113F27"/>
    <w:multiLevelType w:val="multilevel"/>
    <w:tmpl w:val="2CB481FE"/>
    <w:lvl w:ilvl="0">
      <w:start w:val="1"/>
      <w:numFmt w:val="decimal"/>
      <w:lvlText w:val="(%1)"/>
      <w:lvlJc w:val="left"/>
      <w:pPr>
        <w:ind w:left="1211" w:hanging="360"/>
      </w:pPr>
      <w:rPr>
        <w:rFonts w:hint="default"/>
        <w:b w:val="0"/>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1">
    <w:nsid w:val="4CBB7217"/>
    <w:multiLevelType w:val="hybridMultilevel"/>
    <w:tmpl w:val="71C63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F62201E"/>
    <w:multiLevelType w:val="hybridMultilevel"/>
    <w:tmpl w:val="4B78B332"/>
    <w:lvl w:ilvl="0" w:tplc="0686BBBA">
      <w:start w:val="1"/>
      <w:numFmt w:val="decimal"/>
      <w:lvlText w:val="%1."/>
      <w:lvlJc w:val="left"/>
      <w:pPr>
        <w:tabs>
          <w:tab w:val="num" w:pos="720"/>
        </w:tabs>
        <w:ind w:left="720" w:hanging="360"/>
      </w:pPr>
    </w:lvl>
    <w:lvl w:ilvl="1" w:tplc="6BC6F02E" w:tentative="1">
      <w:start w:val="1"/>
      <w:numFmt w:val="decimal"/>
      <w:lvlText w:val="%2."/>
      <w:lvlJc w:val="left"/>
      <w:pPr>
        <w:tabs>
          <w:tab w:val="num" w:pos="1440"/>
        </w:tabs>
        <w:ind w:left="1440" w:hanging="360"/>
      </w:pPr>
    </w:lvl>
    <w:lvl w:ilvl="2" w:tplc="A57AB7A6" w:tentative="1">
      <w:start w:val="1"/>
      <w:numFmt w:val="decimal"/>
      <w:lvlText w:val="%3."/>
      <w:lvlJc w:val="left"/>
      <w:pPr>
        <w:tabs>
          <w:tab w:val="num" w:pos="2160"/>
        </w:tabs>
        <w:ind w:left="2160" w:hanging="360"/>
      </w:pPr>
    </w:lvl>
    <w:lvl w:ilvl="3" w:tplc="EC7E32C8" w:tentative="1">
      <w:start w:val="1"/>
      <w:numFmt w:val="decimal"/>
      <w:lvlText w:val="%4."/>
      <w:lvlJc w:val="left"/>
      <w:pPr>
        <w:tabs>
          <w:tab w:val="num" w:pos="2880"/>
        </w:tabs>
        <w:ind w:left="2880" w:hanging="360"/>
      </w:pPr>
    </w:lvl>
    <w:lvl w:ilvl="4" w:tplc="69E62600" w:tentative="1">
      <w:start w:val="1"/>
      <w:numFmt w:val="decimal"/>
      <w:lvlText w:val="%5."/>
      <w:lvlJc w:val="left"/>
      <w:pPr>
        <w:tabs>
          <w:tab w:val="num" w:pos="3600"/>
        </w:tabs>
        <w:ind w:left="3600" w:hanging="360"/>
      </w:pPr>
    </w:lvl>
    <w:lvl w:ilvl="5" w:tplc="364A3328" w:tentative="1">
      <w:start w:val="1"/>
      <w:numFmt w:val="decimal"/>
      <w:lvlText w:val="%6."/>
      <w:lvlJc w:val="left"/>
      <w:pPr>
        <w:tabs>
          <w:tab w:val="num" w:pos="4320"/>
        </w:tabs>
        <w:ind w:left="4320" w:hanging="360"/>
      </w:pPr>
    </w:lvl>
    <w:lvl w:ilvl="6" w:tplc="F0F819C4" w:tentative="1">
      <w:start w:val="1"/>
      <w:numFmt w:val="decimal"/>
      <w:lvlText w:val="%7."/>
      <w:lvlJc w:val="left"/>
      <w:pPr>
        <w:tabs>
          <w:tab w:val="num" w:pos="5040"/>
        </w:tabs>
        <w:ind w:left="5040" w:hanging="360"/>
      </w:pPr>
    </w:lvl>
    <w:lvl w:ilvl="7" w:tplc="C8D6760C" w:tentative="1">
      <w:start w:val="1"/>
      <w:numFmt w:val="decimal"/>
      <w:lvlText w:val="%8."/>
      <w:lvlJc w:val="left"/>
      <w:pPr>
        <w:tabs>
          <w:tab w:val="num" w:pos="5760"/>
        </w:tabs>
        <w:ind w:left="5760" w:hanging="360"/>
      </w:pPr>
    </w:lvl>
    <w:lvl w:ilvl="8" w:tplc="4C2EE9FC" w:tentative="1">
      <w:start w:val="1"/>
      <w:numFmt w:val="decimal"/>
      <w:lvlText w:val="%9."/>
      <w:lvlJc w:val="left"/>
      <w:pPr>
        <w:tabs>
          <w:tab w:val="num" w:pos="6480"/>
        </w:tabs>
        <w:ind w:left="6480" w:hanging="360"/>
      </w:pPr>
    </w:lvl>
  </w:abstractNum>
  <w:abstractNum w:abstractNumId="13">
    <w:nsid w:val="5F8C3A63"/>
    <w:multiLevelType w:val="hybridMultilevel"/>
    <w:tmpl w:val="6E66C64C"/>
    <w:lvl w:ilvl="0" w:tplc="0809000D">
      <w:start w:val="1"/>
      <w:numFmt w:val="bullet"/>
      <w:lvlText w:val=""/>
      <w:lvlJc w:val="left"/>
      <w:pPr>
        <w:ind w:left="778" w:hanging="360"/>
      </w:pPr>
      <w:rPr>
        <w:rFonts w:ascii="Wingdings" w:hAnsi="Wingdings"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14">
    <w:nsid w:val="62F2252E"/>
    <w:multiLevelType w:val="hybridMultilevel"/>
    <w:tmpl w:val="38E0361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66E659E1"/>
    <w:multiLevelType w:val="hybridMultilevel"/>
    <w:tmpl w:val="6E7277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6CF72138"/>
    <w:multiLevelType w:val="hybridMultilevel"/>
    <w:tmpl w:val="45D8FA7C"/>
    <w:lvl w:ilvl="0" w:tplc="FA8C6FC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8"/>
  </w:num>
  <w:num w:numId="3">
    <w:abstractNumId w:val="10"/>
  </w:num>
  <w:num w:numId="4">
    <w:abstractNumId w:val="11"/>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0"/>
  </w:num>
  <w:num w:numId="12">
    <w:abstractNumId w:val="12"/>
  </w:num>
  <w:num w:numId="13">
    <w:abstractNumId w:val="2"/>
  </w:num>
  <w:num w:numId="14">
    <w:abstractNumId w:val="13"/>
  </w:num>
  <w:num w:numId="15">
    <w:abstractNumId w:val="7"/>
  </w:num>
  <w:num w:numId="16">
    <w:abstractNumId w:val="3"/>
  </w:num>
  <w:num w:numId="17">
    <w:abstractNumId w:val="6"/>
  </w:num>
  <w:num w:numId="1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12B"/>
    <w:rsid w:val="000014F5"/>
    <w:rsid w:val="000029C7"/>
    <w:rsid w:val="000076C1"/>
    <w:rsid w:val="00025B70"/>
    <w:rsid w:val="0005224F"/>
    <w:rsid w:val="00056F17"/>
    <w:rsid w:val="0008442E"/>
    <w:rsid w:val="000A7796"/>
    <w:rsid w:val="000A79D0"/>
    <w:rsid w:val="000D0F00"/>
    <w:rsid w:val="000E79AC"/>
    <w:rsid w:val="000F0C1D"/>
    <w:rsid w:val="0010345C"/>
    <w:rsid w:val="001133F5"/>
    <w:rsid w:val="001514D7"/>
    <w:rsid w:val="00157405"/>
    <w:rsid w:val="001675AB"/>
    <w:rsid w:val="001679B5"/>
    <w:rsid w:val="00182C08"/>
    <w:rsid w:val="00185012"/>
    <w:rsid w:val="001B4781"/>
    <w:rsid w:val="001B6542"/>
    <w:rsid w:val="00211447"/>
    <w:rsid w:val="00240440"/>
    <w:rsid w:val="0024399F"/>
    <w:rsid w:val="0028054A"/>
    <w:rsid w:val="002A1109"/>
    <w:rsid w:val="002A50DC"/>
    <w:rsid w:val="002E3BDA"/>
    <w:rsid w:val="002E72FD"/>
    <w:rsid w:val="002F0A0B"/>
    <w:rsid w:val="0031452D"/>
    <w:rsid w:val="003B731D"/>
    <w:rsid w:val="003D0313"/>
    <w:rsid w:val="003D1D1B"/>
    <w:rsid w:val="00402652"/>
    <w:rsid w:val="0040380A"/>
    <w:rsid w:val="00425960"/>
    <w:rsid w:val="0042614F"/>
    <w:rsid w:val="0046009A"/>
    <w:rsid w:val="0049621E"/>
    <w:rsid w:val="004C728C"/>
    <w:rsid w:val="004E133B"/>
    <w:rsid w:val="00516136"/>
    <w:rsid w:val="0052435A"/>
    <w:rsid w:val="00533750"/>
    <w:rsid w:val="00543317"/>
    <w:rsid w:val="00545860"/>
    <w:rsid w:val="0054632F"/>
    <w:rsid w:val="00574E9E"/>
    <w:rsid w:val="00576BC9"/>
    <w:rsid w:val="005863F8"/>
    <w:rsid w:val="00592280"/>
    <w:rsid w:val="00592EF8"/>
    <w:rsid w:val="005A3E7F"/>
    <w:rsid w:val="005C7210"/>
    <w:rsid w:val="00603969"/>
    <w:rsid w:val="006167DD"/>
    <w:rsid w:val="006244CE"/>
    <w:rsid w:val="00635237"/>
    <w:rsid w:val="00641025"/>
    <w:rsid w:val="0065626C"/>
    <w:rsid w:val="00660852"/>
    <w:rsid w:val="00671C07"/>
    <w:rsid w:val="00681A94"/>
    <w:rsid w:val="0069276F"/>
    <w:rsid w:val="00696406"/>
    <w:rsid w:val="006A3C83"/>
    <w:rsid w:val="006C312B"/>
    <w:rsid w:val="006E01E6"/>
    <w:rsid w:val="006F13D7"/>
    <w:rsid w:val="006F2C52"/>
    <w:rsid w:val="00701C6C"/>
    <w:rsid w:val="00710065"/>
    <w:rsid w:val="00710F4F"/>
    <w:rsid w:val="007116D0"/>
    <w:rsid w:val="0073429E"/>
    <w:rsid w:val="00746E30"/>
    <w:rsid w:val="00776485"/>
    <w:rsid w:val="0078091A"/>
    <w:rsid w:val="007B7B19"/>
    <w:rsid w:val="007C25E3"/>
    <w:rsid w:val="007C4714"/>
    <w:rsid w:val="007D096A"/>
    <w:rsid w:val="007E60D1"/>
    <w:rsid w:val="007E6435"/>
    <w:rsid w:val="007F3A12"/>
    <w:rsid w:val="008005F6"/>
    <w:rsid w:val="00805044"/>
    <w:rsid w:val="00817D05"/>
    <w:rsid w:val="00822009"/>
    <w:rsid w:val="008438B2"/>
    <w:rsid w:val="008531BA"/>
    <w:rsid w:val="00872DBF"/>
    <w:rsid w:val="00873E2C"/>
    <w:rsid w:val="008A5F8A"/>
    <w:rsid w:val="008C5189"/>
    <w:rsid w:val="008D1169"/>
    <w:rsid w:val="008D13FD"/>
    <w:rsid w:val="0090525F"/>
    <w:rsid w:val="00960BF5"/>
    <w:rsid w:val="00966FC4"/>
    <w:rsid w:val="009A224A"/>
    <w:rsid w:val="009C63BF"/>
    <w:rsid w:val="00A0482C"/>
    <w:rsid w:val="00A04E94"/>
    <w:rsid w:val="00A14A0E"/>
    <w:rsid w:val="00A71332"/>
    <w:rsid w:val="00A713D3"/>
    <w:rsid w:val="00A74E84"/>
    <w:rsid w:val="00A76119"/>
    <w:rsid w:val="00A84757"/>
    <w:rsid w:val="00A90950"/>
    <w:rsid w:val="00A909B7"/>
    <w:rsid w:val="00A90CB6"/>
    <w:rsid w:val="00AB3935"/>
    <w:rsid w:val="00AC64B4"/>
    <w:rsid w:val="00AD7838"/>
    <w:rsid w:val="00AE149C"/>
    <w:rsid w:val="00AF37C4"/>
    <w:rsid w:val="00AF68C8"/>
    <w:rsid w:val="00B2353A"/>
    <w:rsid w:val="00B5231B"/>
    <w:rsid w:val="00B54F59"/>
    <w:rsid w:val="00B647E0"/>
    <w:rsid w:val="00B64EEA"/>
    <w:rsid w:val="00BA2CCA"/>
    <w:rsid w:val="00BB5B41"/>
    <w:rsid w:val="00BB681D"/>
    <w:rsid w:val="00BD0260"/>
    <w:rsid w:val="00BE2087"/>
    <w:rsid w:val="00BF008D"/>
    <w:rsid w:val="00BF54E9"/>
    <w:rsid w:val="00BF7916"/>
    <w:rsid w:val="00C108BF"/>
    <w:rsid w:val="00C11F50"/>
    <w:rsid w:val="00C22847"/>
    <w:rsid w:val="00C25123"/>
    <w:rsid w:val="00C655C0"/>
    <w:rsid w:val="00C75F13"/>
    <w:rsid w:val="00C8018A"/>
    <w:rsid w:val="00C9073E"/>
    <w:rsid w:val="00C968F2"/>
    <w:rsid w:val="00CA4F47"/>
    <w:rsid w:val="00CB3A13"/>
    <w:rsid w:val="00CC0946"/>
    <w:rsid w:val="00CC3D9E"/>
    <w:rsid w:val="00CC70AA"/>
    <w:rsid w:val="00CC754E"/>
    <w:rsid w:val="00CD1345"/>
    <w:rsid w:val="00CD6C19"/>
    <w:rsid w:val="00CE3DB2"/>
    <w:rsid w:val="00D239E9"/>
    <w:rsid w:val="00D27123"/>
    <w:rsid w:val="00D321E6"/>
    <w:rsid w:val="00D36F1F"/>
    <w:rsid w:val="00D53A31"/>
    <w:rsid w:val="00D6116D"/>
    <w:rsid w:val="00D728D2"/>
    <w:rsid w:val="00D815EB"/>
    <w:rsid w:val="00D87C2E"/>
    <w:rsid w:val="00D917DF"/>
    <w:rsid w:val="00D93832"/>
    <w:rsid w:val="00DB0097"/>
    <w:rsid w:val="00DC6021"/>
    <w:rsid w:val="00DD1DC4"/>
    <w:rsid w:val="00DE31B1"/>
    <w:rsid w:val="00DE4C50"/>
    <w:rsid w:val="00DE76A3"/>
    <w:rsid w:val="00E03695"/>
    <w:rsid w:val="00E67EE1"/>
    <w:rsid w:val="00E71826"/>
    <w:rsid w:val="00EB61AD"/>
    <w:rsid w:val="00EB68E7"/>
    <w:rsid w:val="00EC04A5"/>
    <w:rsid w:val="00EC4AF2"/>
    <w:rsid w:val="00EE113C"/>
    <w:rsid w:val="00EE2F10"/>
    <w:rsid w:val="00EE30DE"/>
    <w:rsid w:val="00EF3B6C"/>
    <w:rsid w:val="00F042C1"/>
    <w:rsid w:val="00F20E77"/>
    <w:rsid w:val="00F24242"/>
    <w:rsid w:val="00F70FAA"/>
    <w:rsid w:val="00F7189A"/>
    <w:rsid w:val="00F83788"/>
    <w:rsid w:val="00F839F6"/>
    <w:rsid w:val="00FA4C8B"/>
    <w:rsid w:val="00FE5037"/>
    <w:rsid w:val="00FF4D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56F8B8"/>
  <w15:docId w15:val="{1B8A11B2-F465-4286-9656-A0FB7D53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A0E"/>
    <w:pPr>
      <w:spacing w:after="0" w:line="240" w:lineRule="auto"/>
    </w:pPr>
    <w:rPr>
      <w:rFonts w:eastAsiaTheme="minorEastAsia"/>
      <w:sz w:val="24"/>
      <w:szCs w:val="24"/>
      <w:lang w:val="en-US" w:eastAsia="ja-JP"/>
    </w:rPr>
  </w:style>
  <w:style w:type="paragraph" w:styleId="Heading1">
    <w:name w:val="heading 1"/>
    <w:next w:val="BodyText"/>
    <w:link w:val="Heading1Char"/>
    <w:qFormat/>
    <w:rsid w:val="00CA4F47"/>
    <w:pPr>
      <w:tabs>
        <w:tab w:val="left" w:pos="567"/>
      </w:tabs>
      <w:spacing w:after="240" w:line="240" w:lineRule="auto"/>
      <w:outlineLvl w:val="0"/>
    </w:pPr>
    <w:rPr>
      <w:rFonts w:ascii="Arial" w:eastAsia="Times New Roman" w:hAnsi="Arial" w:cs="Times New Roman"/>
      <w:b/>
      <w:sz w:val="24"/>
      <w:szCs w:val="20"/>
    </w:rPr>
  </w:style>
  <w:style w:type="paragraph" w:styleId="Heading2">
    <w:name w:val="heading 2"/>
    <w:basedOn w:val="Heading1"/>
    <w:next w:val="BodyText"/>
    <w:link w:val="Heading2Char"/>
    <w:qFormat/>
    <w:rsid w:val="00CA4F47"/>
    <w:pPr>
      <w:numPr>
        <w:ilvl w:val="1"/>
      </w:numPr>
      <w:outlineLvl w:val="1"/>
    </w:pPr>
  </w:style>
  <w:style w:type="paragraph" w:styleId="Heading4">
    <w:name w:val="heading 4"/>
    <w:basedOn w:val="Normal"/>
    <w:next w:val="Normal"/>
    <w:link w:val="Heading4Char"/>
    <w:qFormat/>
    <w:rsid w:val="00CA4F47"/>
    <w:pPr>
      <w:tabs>
        <w:tab w:val="left" w:pos="284"/>
      </w:tabs>
      <w:jc w:val="both"/>
      <w:outlineLvl w:val="3"/>
    </w:pPr>
    <w:rPr>
      <w:rFonts w:ascii="Arial" w:eastAsia="Times New Roman" w:hAnsi="Arial" w:cs="Times New Roman"/>
      <w:szCs w:val="20"/>
      <w:u w:val="single"/>
    </w:rPr>
  </w:style>
  <w:style w:type="paragraph" w:styleId="Heading5">
    <w:name w:val="heading 5"/>
    <w:basedOn w:val="Normal"/>
    <w:next w:val="Normal"/>
    <w:link w:val="Heading5Char"/>
    <w:qFormat/>
    <w:rsid w:val="00CA4F47"/>
    <w:pPr>
      <w:tabs>
        <w:tab w:val="left" w:pos="284"/>
      </w:tabs>
      <w:jc w:val="both"/>
      <w:outlineLvl w:val="4"/>
    </w:pPr>
    <w:rPr>
      <w:rFonts w:ascii="Arial" w:eastAsia="Times New Roman" w:hAnsi="Arial" w:cs="Times New Roman"/>
      <w:b/>
      <w:sz w:val="20"/>
      <w:szCs w:val="20"/>
    </w:rPr>
  </w:style>
  <w:style w:type="paragraph" w:styleId="Heading6">
    <w:name w:val="heading 6"/>
    <w:basedOn w:val="Normal"/>
    <w:next w:val="Normal"/>
    <w:link w:val="Heading6Char"/>
    <w:qFormat/>
    <w:rsid w:val="00CA4F47"/>
    <w:pPr>
      <w:tabs>
        <w:tab w:val="left" w:pos="284"/>
      </w:tabs>
      <w:jc w:val="both"/>
      <w:outlineLvl w:val="5"/>
    </w:pPr>
    <w:rPr>
      <w:rFonts w:ascii="Arial" w:eastAsia="Times New Roman" w:hAnsi="Arial" w:cs="Times New Roman"/>
      <w:sz w:val="20"/>
      <w:szCs w:val="20"/>
      <w:u w:val="single"/>
    </w:rPr>
  </w:style>
  <w:style w:type="paragraph" w:styleId="Heading7">
    <w:name w:val="heading 7"/>
    <w:basedOn w:val="Normal"/>
    <w:next w:val="Normal"/>
    <w:link w:val="Heading7Char"/>
    <w:qFormat/>
    <w:rsid w:val="00CA4F47"/>
    <w:pPr>
      <w:tabs>
        <w:tab w:val="left" w:pos="284"/>
      </w:tabs>
      <w:jc w:val="both"/>
      <w:outlineLvl w:val="6"/>
    </w:pPr>
    <w:rPr>
      <w:rFonts w:ascii="Arial" w:eastAsia="Times New Roman" w:hAnsi="Arial" w:cs="Times New Roman"/>
      <w:i/>
      <w:sz w:val="20"/>
      <w:szCs w:val="20"/>
    </w:rPr>
  </w:style>
  <w:style w:type="paragraph" w:styleId="Heading8">
    <w:name w:val="heading 8"/>
    <w:basedOn w:val="Normal"/>
    <w:next w:val="Normal"/>
    <w:link w:val="Heading8Char"/>
    <w:qFormat/>
    <w:rsid w:val="00CA4F47"/>
    <w:pPr>
      <w:tabs>
        <w:tab w:val="left" w:pos="284"/>
      </w:tabs>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CA4F47"/>
    <w:pPr>
      <w:tabs>
        <w:tab w:val="left" w:pos="284"/>
      </w:tabs>
      <w:jc w:val="both"/>
      <w:outlineLvl w:val="8"/>
    </w:pPr>
    <w:rPr>
      <w:rFonts w:ascii="Arial" w:eastAsia="Times New Roman" w:hAnsi="Arial"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119"/>
    <w:pPr>
      <w:tabs>
        <w:tab w:val="center" w:pos="4513"/>
        <w:tab w:val="right" w:pos="9026"/>
      </w:tabs>
    </w:pPr>
  </w:style>
  <w:style w:type="character" w:customStyle="1" w:styleId="HeaderChar">
    <w:name w:val="Header Char"/>
    <w:basedOn w:val="DefaultParagraphFont"/>
    <w:link w:val="Header"/>
    <w:uiPriority w:val="99"/>
    <w:rsid w:val="00A76119"/>
  </w:style>
  <w:style w:type="paragraph" w:styleId="Footer">
    <w:name w:val="footer"/>
    <w:basedOn w:val="Normal"/>
    <w:link w:val="FooterChar"/>
    <w:uiPriority w:val="99"/>
    <w:unhideWhenUsed/>
    <w:rsid w:val="00A76119"/>
    <w:pPr>
      <w:tabs>
        <w:tab w:val="center" w:pos="4513"/>
        <w:tab w:val="right" w:pos="9026"/>
      </w:tabs>
    </w:pPr>
  </w:style>
  <w:style w:type="character" w:customStyle="1" w:styleId="FooterChar">
    <w:name w:val="Footer Char"/>
    <w:basedOn w:val="DefaultParagraphFont"/>
    <w:link w:val="Footer"/>
    <w:uiPriority w:val="99"/>
    <w:rsid w:val="00A76119"/>
  </w:style>
  <w:style w:type="table" w:styleId="TableGrid">
    <w:name w:val="Table Grid"/>
    <w:basedOn w:val="TableNormal"/>
    <w:uiPriority w:val="59"/>
    <w:rsid w:val="00A76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6119"/>
    <w:rPr>
      <w:rFonts w:ascii="Tahoma" w:hAnsi="Tahoma" w:cs="Tahoma"/>
      <w:sz w:val="16"/>
      <w:szCs w:val="16"/>
    </w:rPr>
  </w:style>
  <w:style w:type="character" w:customStyle="1" w:styleId="BalloonTextChar">
    <w:name w:val="Balloon Text Char"/>
    <w:basedOn w:val="DefaultParagraphFont"/>
    <w:link w:val="BalloonText"/>
    <w:uiPriority w:val="99"/>
    <w:semiHidden/>
    <w:rsid w:val="00A76119"/>
    <w:rPr>
      <w:rFonts w:ascii="Tahoma" w:hAnsi="Tahoma" w:cs="Tahoma"/>
      <w:sz w:val="16"/>
      <w:szCs w:val="16"/>
    </w:rPr>
  </w:style>
  <w:style w:type="paragraph" w:styleId="BodyTextIndent">
    <w:name w:val="Body Text Indent"/>
    <w:link w:val="BodyTextIndentChar"/>
    <w:rsid w:val="00A76119"/>
    <w:pPr>
      <w:spacing w:after="0" w:line="240" w:lineRule="auto"/>
      <w:ind w:left="2563"/>
    </w:pPr>
    <w:rPr>
      <w:rFonts w:ascii="Arial" w:eastAsia="Times New Roman" w:hAnsi="Arial" w:cs="Times New Roman"/>
      <w:szCs w:val="20"/>
    </w:rPr>
  </w:style>
  <w:style w:type="character" w:customStyle="1" w:styleId="BodyTextIndentChar">
    <w:name w:val="Body Text Indent Char"/>
    <w:basedOn w:val="DefaultParagraphFont"/>
    <w:link w:val="BodyTextIndent"/>
    <w:rsid w:val="00A76119"/>
    <w:rPr>
      <w:rFonts w:ascii="Arial" w:eastAsia="Times New Roman" w:hAnsi="Arial" w:cs="Times New Roman"/>
      <w:szCs w:val="20"/>
    </w:rPr>
  </w:style>
  <w:style w:type="paragraph" w:customStyle="1" w:styleId="Normal1">
    <w:name w:val="Normal1"/>
    <w:rsid w:val="00A76119"/>
    <w:pPr>
      <w:spacing w:after="0" w:line="240" w:lineRule="auto"/>
    </w:pPr>
    <w:rPr>
      <w:rFonts w:ascii="Cambria" w:eastAsia="Cambria" w:hAnsi="Cambria" w:cs="Cambria"/>
      <w:color w:val="000000"/>
      <w:sz w:val="24"/>
      <w:szCs w:val="24"/>
      <w:lang w:val="en-US" w:eastAsia="ja-JP"/>
    </w:rPr>
  </w:style>
  <w:style w:type="paragraph" w:styleId="ListParagraph">
    <w:name w:val="List Paragraph"/>
    <w:basedOn w:val="Normal"/>
    <w:uiPriority w:val="99"/>
    <w:qFormat/>
    <w:rsid w:val="00CA4F47"/>
    <w:pPr>
      <w:ind w:left="720"/>
      <w:contextualSpacing/>
    </w:pPr>
  </w:style>
  <w:style w:type="paragraph" w:styleId="BodyText">
    <w:name w:val="Body Text"/>
    <w:basedOn w:val="Normal"/>
    <w:link w:val="BodyTextChar"/>
    <w:uiPriority w:val="99"/>
    <w:unhideWhenUsed/>
    <w:rsid w:val="00CA4F47"/>
    <w:pPr>
      <w:spacing w:after="120"/>
    </w:pPr>
  </w:style>
  <w:style w:type="character" w:customStyle="1" w:styleId="BodyTextChar">
    <w:name w:val="Body Text Char"/>
    <w:basedOn w:val="DefaultParagraphFont"/>
    <w:link w:val="BodyText"/>
    <w:uiPriority w:val="99"/>
    <w:rsid w:val="00CA4F47"/>
  </w:style>
  <w:style w:type="character" w:customStyle="1" w:styleId="Heading1Char">
    <w:name w:val="Heading 1 Char"/>
    <w:basedOn w:val="DefaultParagraphFont"/>
    <w:link w:val="Heading1"/>
    <w:rsid w:val="00CA4F47"/>
    <w:rPr>
      <w:rFonts w:ascii="Arial" w:eastAsia="Times New Roman" w:hAnsi="Arial" w:cs="Times New Roman"/>
      <w:b/>
      <w:sz w:val="24"/>
      <w:szCs w:val="20"/>
    </w:rPr>
  </w:style>
  <w:style w:type="character" w:customStyle="1" w:styleId="Heading2Char">
    <w:name w:val="Heading 2 Char"/>
    <w:basedOn w:val="DefaultParagraphFont"/>
    <w:link w:val="Heading2"/>
    <w:rsid w:val="00CA4F47"/>
    <w:rPr>
      <w:rFonts w:ascii="Arial" w:eastAsia="Times New Roman" w:hAnsi="Arial" w:cs="Times New Roman"/>
      <w:b/>
      <w:sz w:val="24"/>
      <w:szCs w:val="20"/>
    </w:rPr>
  </w:style>
  <w:style w:type="character" w:customStyle="1" w:styleId="Heading4Char">
    <w:name w:val="Heading 4 Char"/>
    <w:basedOn w:val="DefaultParagraphFont"/>
    <w:link w:val="Heading4"/>
    <w:rsid w:val="00CA4F47"/>
    <w:rPr>
      <w:rFonts w:ascii="Arial" w:eastAsia="Times New Roman" w:hAnsi="Arial" w:cs="Times New Roman"/>
      <w:szCs w:val="20"/>
      <w:u w:val="single"/>
    </w:rPr>
  </w:style>
  <w:style w:type="character" w:customStyle="1" w:styleId="Heading5Char">
    <w:name w:val="Heading 5 Char"/>
    <w:basedOn w:val="DefaultParagraphFont"/>
    <w:link w:val="Heading5"/>
    <w:rsid w:val="00CA4F47"/>
    <w:rPr>
      <w:rFonts w:ascii="Arial" w:eastAsia="Times New Roman" w:hAnsi="Arial" w:cs="Times New Roman"/>
      <w:b/>
      <w:sz w:val="20"/>
      <w:szCs w:val="20"/>
    </w:rPr>
  </w:style>
  <w:style w:type="character" w:customStyle="1" w:styleId="Heading6Char">
    <w:name w:val="Heading 6 Char"/>
    <w:basedOn w:val="DefaultParagraphFont"/>
    <w:link w:val="Heading6"/>
    <w:rsid w:val="00CA4F47"/>
    <w:rPr>
      <w:rFonts w:ascii="Arial" w:eastAsia="Times New Roman" w:hAnsi="Arial" w:cs="Times New Roman"/>
      <w:sz w:val="20"/>
      <w:szCs w:val="20"/>
      <w:u w:val="single"/>
    </w:rPr>
  </w:style>
  <w:style w:type="character" w:customStyle="1" w:styleId="Heading7Char">
    <w:name w:val="Heading 7 Char"/>
    <w:basedOn w:val="DefaultParagraphFont"/>
    <w:link w:val="Heading7"/>
    <w:rsid w:val="00CA4F47"/>
    <w:rPr>
      <w:rFonts w:ascii="Arial" w:eastAsia="Times New Roman" w:hAnsi="Arial" w:cs="Times New Roman"/>
      <w:i/>
      <w:sz w:val="20"/>
      <w:szCs w:val="20"/>
    </w:rPr>
  </w:style>
  <w:style w:type="character" w:customStyle="1" w:styleId="Heading8Char">
    <w:name w:val="Heading 8 Char"/>
    <w:basedOn w:val="DefaultParagraphFont"/>
    <w:link w:val="Heading8"/>
    <w:rsid w:val="00CA4F47"/>
    <w:rPr>
      <w:rFonts w:ascii="Arial" w:eastAsia="Times New Roman" w:hAnsi="Arial" w:cs="Times New Roman"/>
      <w:i/>
      <w:sz w:val="20"/>
      <w:szCs w:val="20"/>
    </w:rPr>
  </w:style>
  <w:style w:type="character" w:customStyle="1" w:styleId="Heading9Char">
    <w:name w:val="Heading 9 Char"/>
    <w:basedOn w:val="DefaultParagraphFont"/>
    <w:link w:val="Heading9"/>
    <w:rsid w:val="00CA4F47"/>
    <w:rPr>
      <w:rFonts w:ascii="Arial" w:eastAsia="Times New Roman" w:hAnsi="Arial" w:cs="Times New Roman"/>
      <w:i/>
      <w:sz w:val="20"/>
      <w:szCs w:val="20"/>
    </w:rPr>
  </w:style>
  <w:style w:type="character" w:styleId="Hyperlink">
    <w:name w:val="Hyperlink"/>
    <w:uiPriority w:val="99"/>
    <w:rsid w:val="00CA4F47"/>
    <w:rPr>
      <w:color w:val="0000FF"/>
      <w:u w:val="single"/>
    </w:rPr>
  </w:style>
  <w:style w:type="paragraph" w:customStyle="1" w:styleId="MFNumLev1">
    <w:name w:val="MFNumLev1"/>
    <w:qFormat/>
    <w:rsid w:val="00CA4F47"/>
    <w:pPr>
      <w:keepNext/>
      <w:numPr>
        <w:numId w:val="1"/>
      </w:numPr>
      <w:spacing w:before="240" w:after="240" w:line="240" w:lineRule="auto"/>
      <w:jc w:val="both"/>
      <w:outlineLvl w:val="0"/>
    </w:pPr>
    <w:rPr>
      <w:rFonts w:ascii="Arial" w:eastAsia="Times New Roman" w:hAnsi="Arial" w:cs="Arial"/>
      <w:b/>
      <w:bCs/>
      <w:caps/>
      <w:sz w:val="20"/>
      <w:szCs w:val="20"/>
      <w:lang w:val="en-IE" w:eastAsia="en-GB"/>
    </w:rPr>
  </w:style>
  <w:style w:type="paragraph" w:customStyle="1" w:styleId="MFNumLev2">
    <w:name w:val="MFNumLev2"/>
    <w:basedOn w:val="MFNumLev1"/>
    <w:qFormat/>
    <w:rsid w:val="00CA4F47"/>
    <w:pPr>
      <w:keepNext w:val="0"/>
      <w:numPr>
        <w:ilvl w:val="1"/>
      </w:numPr>
      <w:outlineLvl w:val="1"/>
    </w:pPr>
    <w:rPr>
      <w:b w:val="0"/>
      <w:bCs w:val="0"/>
      <w:caps w:val="0"/>
      <w:sz w:val="22"/>
      <w:szCs w:val="22"/>
    </w:rPr>
  </w:style>
  <w:style w:type="paragraph" w:customStyle="1" w:styleId="MFNumLev3">
    <w:name w:val="MFNumLev3"/>
    <w:basedOn w:val="MFNumLev2"/>
    <w:rsid w:val="00CA4F47"/>
    <w:pPr>
      <w:numPr>
        <w:ilvl w:val="2"/>
      </w:numPr>
      <w:outlineLvl w:val="2"/>
    </w:pPr>
  </w:style>
  <w:style w:type="paragraph" w:customStyle="1" w:styleId="MFNumLev4">
    <w:name w:val="MFNumLev4"/>
    <w:basedOn w:val="MFNumLev2"/>
    <w:rsid w:val="00CA4F47"/>
    <w:pPr>
      <w:numPr>
        <w:ilvl w:val="3"/>
      </w:numPr>
      <w:outlineLvl w:val="3"/>
    </w:pPr>
  </w:style>
  <w:style w:type="paragraph" w:customStyle="1" w:styleId="MFNumLev5">
    <w:name w:val="MFNumLev5"/>
    <w:basedOn w:val="MFNumLev2"/>
    <w:rsid w:val="00CA4F47"/>
    <w:pPr>
      <w:numPr>
        <w:ilvl w:val="4"/>
      </w:numPr>
      <w:outlineLvl w:val="4"/>
    </w:pPr>
  </w:style>
  <w:style w:type="paragraph" w:customStyle="1" w:styleId="MFNumLev6">
    <w:name w:val="MFNumLev6"/>
    <w:basedOn w:val="MFNumLev2"/>
    <w:rsid w:val="00CA4F47"/>
    <w:pPr>
      <w:numPr>
        <w:ilvl w:val="5"/>
      </w:numPr>
      <w:outlineLvl w:val="5"/>
    </w:pPr>
  </w:style>
  <w:style w:type="paragraph" w:customStyle="1" w:styleId="MarginText">
    <w:name w:val="Margin Text"/>
    <w:basedOn w:val="Normal"/>
    <w:link w:val="MarginTextChar"/>
    <w:uiPriority w:val="99"/>
    <w:rsid w:val="00CA4F47"/>
    <w:pPr>
      <w:adjustRightInd w:val="0"/>
      <w:spacing w:before="60" w:after="60"/>
      <w:jc w:val="both"/>
    </w:pPr>
    <w:rPr>
      <w:rFonts w:ascii="Arial" w:eastAsia="STZhongsong" w:hAnsi="Arial" w:cs="Times New Roman"/>
      <w:sz w:val="20"/>
      <w:szCs w:val="20"/>
      <w:lang w:eastAsia="zh-CN"/>
    </w:rPr>
  </w:style>
  <w:style w:type="character" w:customStyle="1" w:styleId="MarginTextChar">
    <w:name w:val="Margin Text Char"/>
    <w:basedOn w:val="BodyTextChar"/>
    <w:link w:val="MarginText"/>
    <w:uiPriority w:val="99"/>
    <w:rsid w:val="00CA4F47"/>
    <w:rPr>
      <w:rFonts w:ascii="Arial" w:eastAsia="STZhongsong" w:hAnsi="Arial" w:cs="Times New Roman"/>
      <w:sz w:val="20"/>
      <w:szCs w:val="20"/>
      <w:lang w:eastAsia="zh-CN"/>
    </w:rPr>
  </w:style>
  <w:style w:type="character" w:styleId="PageNumber">
    <w:name w:val="page number"/>
    <w:rsid w:val="00B64EEA"/>
    <w:rPr>
      <w:rFonts w:ascii="Arial" w:hAnsi="Arial"/>
    </w:rPr>
  </w:style>
  <w:style w:type="character" w:styleId="CommentReference">
    <w:name w:val="annotation reference"/>
    <w:basedOn w:val="DefaultParagraphFont"/>
    <w:uiPriority w:val="99"/>
    <w:semiHidden/>
    <w:unhideWhenUsed/>
    <w:rsid w:val="00D53A31"/>
    <w:rPr>
      <w:sz w:val="16"/>
      <w:szCs w:val="16"/>
    </w:rPr>
  </w:style>
  <w:style w:type="paragraph" w:styleId="CommentText">
    <w:name w:val="annotation text"/>
    <w:basedOn w:val="Normal"/>
    <w:link w:val="CommentTextChar"/>
    <w:uiPriority w:val="99"/>
    <w:semiHidden/>
    <w:unhideWhenUsed/>
    <w:rsid w:val="00D53A31"/>
    <w:rPr>
      <w:sz w:val="20"/>
      <w:szCs w:val="20"/>
    </w:rPr>
  </w:style>
  <w:style w:type="character" w:customStyle="1" w:styleId="CommentTextChar">
    <w:name w:val="Comment Text Char"/>
    <w:basedOn w:val="DefaultParagraphFont"/>
    <w:link w:val="CommentText"/>
    <w:uiPriority w:val="99"/>
    <w:semiHidden/>
    <w:rsid w:val="00D53A31"/>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D53A31"/>
    <w:rPr>
      <w:b/>
      <w:bCs/>
    </w:rPr>
  </w:style>
  <w:style w:type="character" w:customStyle="1" w:styleId="CommentSubjectChar">
    <w:name w:val="Comment Subject Char"/>
    <w:basedOn w:val="CommentTextChar"/>
    <w:link w:val="CommentSubject"/>
    <w:uiPriority w:val="99"/>
    <w:semiHidden/>
    <w:rsid w:val="00D53A31"/>
    <w:rPr>
      <w:rFonts w:eastAsiaTheme="minorEastAsia"/>
      <w:b/>
      <w:bCs/>
      <w:sz w:val="20"/>
      <w:szCs w:val="20"/>
      <w:lang w:val="en-US" w:eastAsia="ja-JP"/>
    </w:rPr>
  </w:style>
  <w:style w:type="character" w:styleId="FollowedHyperlink">
    <w:name w:val="FollowedHyperlink"/>
    <w:basedOn w:val="DefaultParagraphFont"/>
    <w:uiPriority w:val="99"/>
    <w:semiHidden/>
    <w:unhideWhenUsed/>
    <w:rsid w:val="00A909B7"/>
    <w:rPr>
      <w:color w:val="800080" w:themeColor="followedHyperlink"/>
      <w:u w:val="single"/>
    </w:rPr>
  </w:style>
  <w:style w:type="character" w:styleId="PlaceholderText">
    <w:name w:val="Placeholder Text"/>
    <w:basedOn w:val="DefaultParagraphFont"/>
    <w:uiPriority w:val="99"/>
    <w:semiHidden/>
    <w:rsid w:val="0065626C"/>
    <w:rPr>
      <w:color w:val="808080"/>
    </w:rPr>
  </w:style>
  <w:style w:type="paragraph" w:styleId="Revision">
    <w:name w:val="Revision"/>
    <w:hidden/>
    <w:uiPriority w:val="99"/>
    <w:semiHidden/>
    <w:rsid w:val="0065626C"/>
    <w:pPr>
      <w:spacing w:after="0" w:line="240" w:lineRule="auto"/>
    </w:pPr>
    <w:rPr>
      <w:rFonts w:eastAsiaTheme="minorEastAsia"/>
      <w:sz w:val="24"/>
      <w:szCs w:val="24"/>
      <w:lang w:val="en-US" w:eastAsia="ja-JP"/>
    </w:rPr>
  </w:style>
  <w:style w:type="paragraph" w:styleId="TOCHeading">
    <w:name w:val="TOC Heading"/>
    <w:basedOn w:val="Heading1"/>
    <w:next w:val="Normal"/>
    <w:uiPriority w:val="39"/>
    <w:semiHidden/>
    <w:unhideWhenUsed/>
    <w:qFormat/>
    <w:rsid w:val="00DB0097"/>
    <w:pPr>
      <w:keepNext/>
      <w:keepLines/>
      <w:tabs>
        <w:tab w:val="clear" w:pos="567"/>
      </w:tabs>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DB0097"/>
    <w:pPr>
      <w:tabs>
        <w:tab w:val="right" w:leader="dot" w:pos="9736"/>
      </w:tabs>
      <w:spacing w:before="120" w:after="120"/>
    </w:pPr>
    <w:rPr>
      <w:rFonts w:ascii="Arial" w:hAnsi="Arial" w:cs="Arial"/>
      <w:b/>
      <w:bCs/>
      <w:caps/>
      <w:color w:val="4F81BD" w:themeColor="accent1"/>
      <w:sz w:val="28"/>
      <w:szCs w:val="20"/>
    </w:rPr>
  </w:style>
  <w:style w:type="paragraph" w:styleId="TOC2">
    <w:name w:val="toc 2"/>
    <w:basedOn w:val="Normal"/>
    <w:next w:val="Normal"/>
    <w:autoRedefine/>
    <w:uiPriority w:val="39"/>
    <w:unhideWhenUsed/>
    <w:rsid w:val="00DB0097"/>
    <w:pPr>
      <w:ind w:left="240"/>
    </w:pPr>
    <w:rPr>
      <w:smallCaps/>
      <w:sz w:val="20"/>
      <w:szCs w:val="20"/>
    </w:rPr>
  </w:style>
  <w:style w:type="paragraph" w:styleId="TOC3">
    <w:name w:val="toc 3"/>
    <w:basedOn w:val="Normal"/>
    <w:next w:val="Normal"/>
    <w:autoRedefine/>
    <w:uiPriority w:val="39"/>
    <w:unhideWhenUsed/>
    <w:rsid w:val="00DB0097"/>
    <w:pPr>
      <w:ind w:left="480"/>
    </w:pPr>
    <w:rPr>
      <w:i/>
      <w:iCs/>
      <w:sz w:val="20"/>
      <w:szCs w:val="20"/>
    </w:rPr>
  </w:style>
  <w:style w:type="paragraph" w:styleId="TOC4">
    <w:name w:val="toc 4"/>
    <w:basedOn w:val="Normal"/>
    <w:next w:val="Normal"/>
    <w:autoRedefine/>
    <w:uiPriority w:val="39"/>
    <w:unhideWhenUsed/>
    <w:rsid w:val="00DB0097"/>
    <w:pPr>
      <w:ind w:left="720"/>
    </w:pPr>
    <w:rPr>
      <w:sz w:val="18"/>
      <w:szCs w:val="18"/>
    </w:rPr>
  </w:style>
  <w:style w:type="paragraph" w:styleId="TOC5">
    <w:name w:val="toc 5"/>
    <w:basedOn w:val="Normal"/>
    <w:next w:val="Normal"/>
    <w:autoRedefine/>
    <w:uiPriority w:val="39"/>
    <w:unhideWhenUsed/>
    <w:rsid w:val="00DB0097"/>
    <w:pPr>
      <w:ind w:left="960"/>
    </w:pPr>
    <w:rPr>
      <w:sz w:val="18"/>
      <w:szCs w:val="18"/>
    </w:rPr>
  </w:style>
  <w:style w:type="paragraph" w:styleId="TOC6">
    <w:name w:val="toc 6"/>
    <w:basedOn w:val="Normal"/>
    <w:next w:val="Normal"/>
    <w:autoRedefine/>
    <w:uiPriority w:val="39"/>
    <w:unhideWhenUsed/>
    <w:rsid w:val="00DB0097"/>
    <w:pPr>
      <w:ind w:left="1200"/>
    </w:pPr>
    <w:rPr>
      <w:sz w:val="18"/>
      <w:szCs w:val="18"/>
    </w:rPr>
  </w:style>
  <w:style w:type="paragraph" w:styleId="TOC7">
    <w:name w:val="toc 7"/>
    <w:basedOn w:val="Normal"/>
    <w:next w:val="Normal"/>
    <w:autoRedefine/>
    <w:uiPriority w:val="39"/>
    <w:unhideWhenUsed/>
    <w:rsid w:val="00DB0097"/>
    <w:pPr>
      <w:ind w:left="1440"/>
    </w:pPr>
    <w:rPr>
      <w:sz w:val="18"/>
      <w:szCs w:val="18"/>
    </w:rPr>
  </w:style>
  <w:style w:type="paragraph" w:styleId="TOC8">
    <w:name w:val="toc 8"/>
    <w:basedOn w:val="Normal"/>
    <w:next w:val="Normal"/>
    <w:autoRedefine/>
    <w:uiPriority w:val="39"/>
    <w:unhideWhenUsed/>
    <w:rsid w:val="00DB0097"/>
    <w:pPr>
      <w:ind w:left="1680"/>
    </w:pPr>
    <w:rPr>
      <w:sz w:val="18"/>
      <w:szCs w:val="18"/>
    </w:rPr>
  </w:style>
  <w:style w:type="paragraph" w:styleId="TOC9">
    <w:name w:val="toc 9"/>
    <w:basedOn w:val="Normal"/>
    <w:next w:val="Normal"/>
    <w:autoRedefine/>
    <w:uiPriority w:val="39"/>
    <w:unhideWhenUsed/>
    <w:rsid w:val="00DB0097"/>
    <w:pPr>
      <w:ind w:left="1920"/>
    </w:pPr>
    <w:rPr>
      <w:sz w:val="18"/>
      <w:szCs w:val="18"/>
    </w:rPr>
  </w:style>
  <w:style w:type="paragraph" w:styleId="NormalWeb">
    <w:name w:val="Normal (Web)"/>
    <w:basedOn w:val="Normal"/>
    <w:uiPriority w:val="99"/>
    <w:semiHidden/>
    <w:unhideWhenUsed/>
    <w:rsid w:val="0052435A"/>
    <w:pPr>
      <w:spacing w:before="100" w:beforeAutospacing="1" w:after="100" w:afterAutospacing="1"/>
    </w:pPr>
    <w:rPr>
      <w:rFonts w:ascii="Times New Roman" w:eastAsia="Times New Roman" w:hAnsi="Times New Roman" w:cs="Times New Roman"/>
      <w:lang w:val="en-GB" w:eastAsia="en-GB"/>
    </w:rPr>
  </w:style>
  <w:style w:type="paragraph" w:styleId="ListNumber2">
    <w:name w:val="List Number 2"/>
    <w:basedOn w:val="Normal"/>
    <w:rsid w:val="00EB61AD"/>
    <w:pPr>
      <w:numPr>
        <w:ilvl w:val="2"/>
        <w:numId w:val="9"/>
      </w:numPr>
      <w:tabs>
        <w:tab w:val="left" w:pos="1786"/>
      </w:tabs>
      <w:spacing w:after="260" w:line="260" w:lineRule="atLeast"/>
    </w:pPr>
    <w:rPr>
      <w:rFonts w:ascii="Times New Roman" w:eastAsia="Times New Roman" w:hAnsi="Times New Roman" w:cs="Times New Roman"/>
      <w:szCs w:val="20"/>
      <w:lang w:val="en-GB" w:eastAsia="en-US"/>
    </w:rPr>
  </w:style>
  <w:style w:type="paragraph" w:styleId="ListNumber3">
    <w:name w:val="List Number 3"/>
    <w:basedOn w:val="Normal"/>
    <w:rsid w:val="00EB61AD"/>
    <w:pPr>
      <w:numPr>
        <w:ilvl w:val="3"/>
        <w:numId w:val="9"/>
      </w:numPr>
      <w:tabs>
        <w:tab w:val="left" w:pos="1786"/>
      </w:tabs>
      <w:spacing w:after="260" w:line="260" w:lineRule="atLeast"/>
    </w:pPr>
    <w:rPr>
      <w:rFonts w:ascii="Times New Roman" w:eastAsia="Times New Roman" w:hAnsi="Times New Roman" w:cs="Times New Roman"/>
      <w:szCs w:val="20"/>
      <w:lang w:val="en-GB" w:eastAsia="en-US"/>
    </w:rPr>
  </w:style>
  <w:style w:type="paragraph" w:styleId="ListNumber4">
    <w:name w:val="List Number 4"/>
    <w:basedOn w:val="Normal"/>
    <w:rsid w:val="00EB61AD"/>
    <w:pPr>
      <w:numPr>
        <w:ilvl w:val="4"/>
        <w:numId w:val="9"/>
      </w:numPr>
      <w:spacing w:after="260" w:line="260" w:lineRule="atLeast"/>
    </w:pPr>
    <w:rPr>
      <w:rFonts w:ascii="Times New Roman" w:eastAsia="Times New Roman" w:hAnsi="Times New Roman" w:cs="Times New Roman"/>
      <w:szCs w:val="20"/>
      <w:lang w:val="en-GB" w:eastAsia="en-US"/>
    </w:rPr>
  </w:style>
  <w:style w:type="paragraph" w:styleId="ListNumber5">
    <w:name w:val="List Number 5"/>
    <w:basedOn w:val="Normal"/>
    <w:rsid w:val="00EB61AD"/>
    <w:pPr>
      <w:numPr>
        <w:ilvl w:val="5"/>
        <w:numId w:val="9"/>
      </w:numPr>
      <w:spacing w:after="260" w:line="260" w:lineRule="atLeast"/>
    </w:pPr>
    <w:rPr>
      <w:rFonts w:ascii="Times New Roman" w:eastAsia="Times New Roman" w:hAnsi="Times New Roman" w:cs="Times New Roman"/>
      <w:sz w:val="20"/>
      <w:szCs w:val="20"/>
      <w:lang w:val="en-GB" w:eastAsia="en-US"/>
    </w:rPr>
  </w:style>
  <w:style w:type="paragraph" w:customStyle="1" w:styleId="ListNumber6">
    <w:name w:val="List Number 6"/>
    <w:basedOn w:val="Normal"/>
    <w:rsid w:val="00EB61AD"/>
    <w:pPr>
      <w:numPr>
        <w:ilvl w:val="6"/>
        <w:numId w:val="9"/>
      </w:numPr>
      <w:spacing w:after="260" w:line="260" w:lineRule="atLeast"/>
    </w:pPr>
    <w:rPr>
      <w:rFonts w:ascii="Times New Roman" w:eastAsia="Times New Roman" w:hAnsi="Times New Roman" w:cs="Times New Roman"/>
      <w:sz w:val="20"/>
      <w:szCs w:val="20"/>
      <w:lang w:val="en-GB" w:eastAsia="en-US"/>
    </w:rPr>
  </w:style>
  <w:style w:type="paragraph" w:customStyle="1" w:styleId="ListNumber7">
    <w:name w:val="List Number 7"/>
    <w:basedOn w:val="Normal"/>
    <w:rsid w:val="00EB61AD"/>
    <w:pPr>
      <w:numPr>
        <w:ilvl w:val="7"/>
        <w:numId w:val="9"/>
      </w:numPr>
      <w:spacing w:after="260" w:line="260" w:lineRule="atLeast"/>
    </w:pPr>
    <w:rPr>
      <w:rFonts w:ascii="Times New Roman" w:eastAsia="Times New Roman" w:hAnsi="Times New Roman" w:cs="Times New Roman"/>
      <w:sz w:val="20"/>
      <w:szCs w:val="20"/>
      <w:lang w:val="en-GB" w:eastAsia="en-US"/>
    </w:rPr>
  </w:style>
  <w:style w:type="paragraph" w:customStyle="1" w:styleId="ListNumber8">
    <w:name w:val="List Number 8"/>
    <w:basedOn w:val="Normal"/>
    <w:rsid w:val="00EB61AD"/>
    <w:pPr>
      <w:numPr>
        <w:ilvl w:val="8"/>
        <w:numId w:val="9"/>
      </w:numPr>
      <w:spacing w:after="260" w:line="260" w:lineRule="atLeast"/>
    </w:pPr>
    <w:rPr>
      <w:rFonts w:ascii="Times New Roman" w:eastAsia="Times New Roman" w:hAnsi="Times New Roman" w:cs="Times New Roman"/>
      <w:sz w:val="20"/>
      <w:szCs w:val="20"/>
      <w:lang w:val="en-GB" w:eastAsia="en-US"/>
    </w:rPr>
  </w:style>
  <w:style w:type="paragraph" w:styleId="ListNumber">
    <w:name w:val="List Number"/>
    <w:basedOn w:val="Normal"/>
    <w:uiPriority w:val="99"/>
    <w:unhideWhenUsed/>
    <w:rsid w:val="00EB61AD"/>
    <w:pPr>
      <w:numPr>
        <w:numId w:val="11"/>
      </w:numPr>
      <w:spacing w:after="200" w:line="276" w:lineRule="auto"/>
      <w:contextualSpacing/>
    </w:pPr>
    <w:rPr>
      <w:rFonts w:eastAsiaTheme="minorHAnsi"/>
      <w:sz w:val="22"/>
      <w:szCs w:val="22"/>
      <w:lang w:val="en-GB" w:eastAsia="en-US"/>
    </w:rPr>
  </w:style>
  <w:style w:type="character" w:styleId="Emphasis">
    <w:name w:val="Emphasis"/>
    <w:basedOn w:val="DefaultParagraphFont"/>
    <w:uiPriority w:val="20"/>
    <w:qFormat/>
    <w:rsid w:val="00DE4C50"/>
    <w:rPr>
      <w:i/>
      <w:iCs/>
    </w:rPr>
  </w:style>
  <w:style w:type="character" w:customStyle="1" w:styleId="apple-converted-space">
    <w:name w:val="apple-converted-space"/>
    <w:basedOn w:val="DefaultParagraphFont"/>
    <w:rsid w:val="00DE4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gov.uk/service-manual/phases/discovery.html"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footer" Target="footer2.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4.xml.rels><?xml version="1.0" encoding="UTF-8" standalone="yes"?>
<Relationships xmlns="http://schemas.openxmlformats.org/package/2006/relationships"><Relationship Id="rId1" Type="http://schemas.openxmlformats.org/officeDocument/2006/relationships/image" Target="media/image2.gif"/></Relationships>
</file>

<file path=word/_rels/header5.xml.rels><?xml version="1.0" encoding="UTF-8" standalone="yes"?>
<Relationships xmlns="http://schemas.openxmlformats.org/package/2006/relationships"><Relationship Id="rId1" Type="http://schemas.openxmlformats.org/officeDocument/2006/relationships/image" Target="media/image2.gif"/></Relationships>
</file>

<file path=word/_rels/header6.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5CE8DB7D3A4E0D9A4DA1A5B72875DE"/>
        <w:category>
          <w:name w:val="General"/>
          <w:gallery w:val="placeholder"/>
        </w:category>
        <w:types>
          <w:type w:val="bbPlcHdr"/>
        </w:types>
        <w:behaviors>
          <w:behavior w:val="content"/>
        </w:behaviors>
        <w:guid w:val="{6127B7DE-1609-4953-A612-4AF6CCD199C5}"/>
      </w:docPartPr>
      <w:docPartBody>
        <w:p w:rsidR="00C15E40" w:rsidRDefault="00F84378" w:rsidP="00F84378">
          <w:pPr>
            <w:pStyle w:val="1F5CE8DB7D3A4E0D9A4DA1A5B72875DE"/>
          </w:pPr>
          <w:r w:rsidRPr="00972EB8">
            <w:rPr>
              <w:rStyle w:val="PlaceholderText"/>
            </w:rPr>
            <w:t>Choose an item.</w:t>
          </w:r>
        </w:p>
      </w:docPartBody>
    </w:docPart>
    <w:docPart>
      <w:docPartPr>
        <w:name w:val="FB15ED2E889F4A3C9CA6C57D1BDDFE6E"/>
        <w:category>
          <w:name w:val="General"/>
          <w:gallery w:val="placeholder"/>
        </w:category>
        <w:types>
          <w:type w:val="bbPlcHdr"/>
        </w:types>
        <w:behaviors>
          <w:behavior w:val="content"/>
        </w:behaviors>
        <w:guid w:val="{A7B0B561-B05D-4669-8DC3-79FEEC692F2D}"/>
      </w:docPartPr>
      <w:docPartBody>
        <w:p w:rsidR="00C15E40" w:rsidRDefault="00F84378" w:rsidP="00F84378">
          <w:pPr>
            <w:pStyle w:val="FB15ED2E889F4A3C9CA6C57D1BDDFE6E"/>
          </w:pPr>
          <w:r w:rsidRPr="006E1015">
            <w:rPr>
              <w:rStyle w:val="PlaceholderText"/>
            </w:rPr>
            <w:t>Click here to enter text.</w:t>
          </w:r>
        </w:p>
      </w:docPartBody>
    </w:docPart>
    <w:docPart>
      <w:docPartPr>
        <w:name w:val="4FCF6F0051F541D38229B43F51E0CBBD"/>
        <w:category>
          <w:name w:val="General"/>
          <w:gallery w:val="placeholder"/>
        </w:category>
        <w:types>
          <w:type w:val="bbPlcHdr"/>
        </w:types>
        <w:behaviors>
          <w:behavior w:val="content"/>
        </w:behaviors>
        <w:guid w:val="{BCCF55B7-256F-4CD5-A026-68E9E8BEF3E6}"/>
      </w:docPartPr>
      <w:docPartBody>
        <w:p w:rsidR="00C15E40" w:rsidRDefault="00F84378" w:rsidP="00F84378">
          <w:pPr>
            <w:pStyle w:val="4FCF6F0051F541D38229B43F51E0CBBD"/>
          </w:pPr>
          <w:r w:rsidRPr="006E10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TZhongsong">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799"/>
    <w:rsid w:val="00030FA3"/>
    <w:rsid w:val="001D37D7"/>
    <w:rsid w:val="00256799"/>
    <w:rsid w:val="00265784"/>
    <w:rsid w:val="003E1F86"/>
    <w:rsid w:val="005E1EF8"/>
    <w:rsid w:val="008A2D46"/>
    <w:rsid w:val="00AB018C"/>
    <w:rsid w:val="00C15E40"/>
    <w:rsid w:val="00EB3ED2"/>
    <w:rsid w:val="00F84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4378"/>
    <w:rPr>
      <w:color w:val="808080"/>
    </w:rPr>
  </w:style>
  <w:style w:type="paragraph" w:customStyle="1" w:styleId="18556D72F9A04F86B8083C2F0E60D56A">
    <w:name w:val="18556D72F9A04F86B8083C2F0E60D56A"/>
    <w:rsid w:val="00256799"/>
  </w:style>
  <w:style w:type="paragraph" w:customStyle="1" w:styleId="D9EAB2D8B6634BF8BBB3E1D8C7B24451">
    <w:name w:val="D9EAB2D8B6634BF8BBB3E1D8C7B24451"/>
    <w:rsid w:val="00256799"/>
  </w:style>
  <w:style w:type="paragraph" w:customStyle="1" w:styleId="78B249566E9E408D9D8A93FA135E0AB8">
    <w:name w:val="78B249566E9E408D9D8A93FA135E0AB8"/>
    <w:rsid w:val="003E1F86"/>
  </w:style>
  <w:style w:type="paragraph" w:customStyle="1" w:styleId="27BFC9F1D905451EBDDBDD7F707E726D">
    <w:name w:val="27BFC9F1D905451EBDDBDD7F707E726D"/>
    <w:rsid w:val="003E1F86"/>
  </w:style>
  <w:style w:type="paragraph" w:customStyle="1" w:styleId="8EC15238EF8941FDACC4C9BB94377187">
    <w:name w:val="8EC15238EF8941FDACC4C9BB94377187"/>
    <w:rsid w:val="003E1F86"/>
  </w:style>
  <w:style w:type="paragraph" w:customStyle="1" w:styleId="ECBCFB7F255F452D960732E61F19750A">
    <w:name w:val="ECBCFB7F255F452D960732E61F19750A"/>
    <w:rsid w:val="003E1F86"/>
  </w:style>
  <w:style w:type="paragraph" w:customStyle="1" w:styleId="BFE0EEA0DC404C1DA0BCDA0FC45CB95B">
    <w:name w:val="BFE0EEA0DC404C1DA0BCDA0FC45CB95B"/>
    <w:rsid w:val="003E1F86"/>
  </w:style>
  <w:style w:type="paragraph" w:customStyle="1" w:styleId="2B4F611E23BA49468E9868AC91F546D1">
    <w:name w:val="2B4F611E23BA49468E9868AC91F546D1"/>
    <w:rsid w:val="003E1F86"/>
  </w:style>
  <w:style w:type="paragraph" w:customStyle="1" w:styleId="1B3CA68D1CA847D9A8E70023B34A57D6">
    <w:name w:val="1B3CA68D1CA847D9A8E70023B34A57D6"/>
    <w:rsid w:val="003E1F86"/>
  </w:style>
  <w:style w:type="paragraph" w:customStyle="1" w:styleId="F50167F786524BD790B2EB1BC3C4A9E8">
    <w:name w:val="F50167F786524BD790B2EB1BC3C4A9E8"/>
    <w:rsid w:val="003E1F86"/>
  </w:style>
  <w:style w:type="paragraph" w:customStyle="1" w:styleId="83EF1C8029D1461D8BC7C7D1D900FD9E">
    <w:name w:val="83EF1C8029D1461D8BC7C7D1D900FD9E"/>
    <w:rsid w:val="003E1F86"/>
  </w:style>
  <w:style w:type="paragraph" w:customStyle="1" w:styleId="491DB7F74E2542F38C1F5DAA77006881">
    <w:name w:val="491DB7F74E2542F38C1F5DAA77006881"/>
    <w:rsid w:val="003E1F86"/>
  </w:style>
  <w:style w:type="paragraph" w:customStyle="1" w:styleId="5391B1920EF346EBA41DEA88229137E7">
    <w:name w:val="5391B1920EF346EBA41DEA88229137E7"/>
    <w:rsid w:val="003E1F86"/>
  </w:style>
  <w:style w:type="paragraph" w:customStyle="1" w:styleId="1BDFA6C73ADB409C832B70AA8FDD59A2">
    <w:name w:val="1BDFA6C73ADB409C832B70AA8FDD59A2"/>
    <w:rsid w:val="003E1F86"/>
  </w:style>
  <w:style w:type="paragraph" w:customStyle="1" w:styleId="CB57478C6897461686296FCAF4724FE8">
    <w:name w:val="CB57478C6897461686296FCAF4724FE8"/>
    <w:rsid w:val="003E1F86"/>
  </w:style>
  <w:style w:type="paragraph" w:customStyle="1" w:styleId="6077C704AD9A4998BD5DD23BA4C341D2">
    <w:name w:val="6077C704AD9A4998BD5DD23BA4C341D2"/>
    <w:rsid w:val="003E1F86"/>
  </w:style>
  <w:style w:type="paragraph" w:customStyle="1" w:styleId="3478E65EE4CA4B9D85E0C61FFC775AAF">
    <w:name w:val="3478E65EE4CA4B9D85E0C61FFC775AAF"/>
    <w:rsid w:val="003E1F86"/>
  </w:style>
  <w:style w:type="paragraph" w:customStyle="1" w:styleId="76DC268B28C548FFAF0D8A8DF8063EB4">
    <w:name w:val="76DC268B28C548FFAF0D8A8DF8063EB4"/>
    <w:rsid w:val="003E1F86"/>
  </w:style>
  <w:style w:type="paragraph" w:customStyle="1" w:styleId="F5749EE1B90444108501E11A4A6D3938">
    <w:name w:val="F5749EE1B90444108501E11A4A6D3938"/>
    <w:rsid w:val="003E1F86"/>
  </w:style>
  <w:style w:type="paragraph" w:customStyle="1" w:styleId="B832D1288F9F44ADB5C3A517A4330E9B">
    <w:name w:val="B832D1288F9F44ADB5C3A517A4330E9B"/>
    <w:rsid w:val="003E1F86"/>
  </w:style>
  <w:style w:type="paragraph" w:customStyle="1" w:styleId="C21262652F8A46F3B69BB20F7E5894A5">
    <w:name w:val="C21262652F8A46F3B69BB20F7E5894A5"/>
    <w:rsid w:val="003E1F86"/>
  </w:style>
  <w:style w:type="paragraph" w:customStyle="1" w:styleId="1386A7DB34B3476684E67056E30B876B">
    <w:name w:val="1386A7DB34B3476684E67056E30B876B"/>
    <w:rsid w:val="003E1F86"/>
  </w:style>
  <w:style w:type="paragraph" w:customStyle="1" w:styleId="6488973FD6764147A9BAA957864CD78D">
    <w:name w:val="6488973FD6764147A9BAA957864CD78D"/>
    <w:rsid w:val="003E1F86"/>
  </w:style>
  <w:style w:type="paragraph" w:customStyle="1" w:styleId="8DDBA2DB09B843C8835CFAD1BEF0C56B">
    <w:name w:val="8DDBA2DB09B843C8835CFAD1BEF0C56B"/>
    <w:rsid w:val="003E1F86"/>
  </w:style>
  <w:style w:type="paragraph" w:customStyle="1" w:styleId="137E48C095B64B75A70A115FCC1DBC1E">
    <w:name w:val="137E48C095B64B75A70A115FCC1DBC1E"/>
    <w:rsid w:val="003E1F86"/>
  </w:style>
  <w:style w:type="paragraph" w:customStyle="1" w:styleId="DEF208ABC71444B4B27B2A597BA2C2B7">
    <w:name w:val="DEF208ABC71444B4B27B2A597BA2C2B7"/>
    <w:rsid w:val="003E1F86"/>
  </w:style>
  <w:style w:type="paragraph" w:customStyle="1" w:styleId="17FC1DC5EDF046F696BF3E4F1FE0CAE4">
    <w:name w:val="17FC1DC5EDF046F696BF3E4F1FE0CAE4"/>
    <w:rsid w:val="003E1F86"/>
  </w:style>
  <w:style w:type="paragraph" w:customStyle="1" w:styleId="2B45E2DE08184A20A597AFC6A8DDD37F">
    <w:name w:val="2B45E2DE08184A20A597AFC6A8DDD37F"/>
    <w:rsid w:val="003E1F86"/>
  </w:style>
  <w:style w:type="paragraph" w:customStyle="1" w:styleId="3A328B61283E43898CF0778384B55718">
    <w:name w:val="3A328B61283E43898CF0778384B55718"/>
    <w:rsid w:val="003E1F86"/>
  </w:style>
  <w:style w:type="paragraph" w:customStyle="1" w:styleId="1B60E1174BBF43388CEC6D56871AACE5">
    <w:name w:val="1B60E1174BBF43388CEC6D56871AACE5"/>
    <w:rsid w:val="003E1F86"/>
  </w:style>
  <w:style w:type="paragraph" w:customStyle="1" w:styleId="50D1EADAA0BF486B8DD7BC1B8050C070">
    <w:name w:val="50D1EADAA0BF486B8DD7BC1B8050C070"/>
    <w:rsid w:val="003E1F86"/>
  </w:style>
  <w:style w:type="paragraph" w:customStyle="1" w:styleId="699389D59A2A4FAB90F596503B4E2042">
    <w:name w:val="699389D59A2A4FAB90F596503B4E2042"/>
    <w:rsid w:val="003E1F86"/>
  </w:style>
  <w:style w:type="paragraph" w:customStyle="1" w:styleId="57BE5CB81D6844E9ACBCC5F7A4833B6B">
    <w:name w:val="57BE5CB81D6844E9ACBCC5F7A4833B6B"/>
    <w:rsid w:val="003E1F86"/>
  </w:style>
  <w:style w:type="paragraph" w:customStyle="1" w:styleId="1F942E1B14294267828625A752EC4A24">
    <w:name w:val="1F942E1B14294267828625A752EC4A24"/>
    <w:rsid w:val="003E1F86"/>
  </w:style>
  <w:style w:type="paragraph" w:customStyle="1" w:styleId="5990240A2022466A936943BA627FD94F">
    <w:name w:val="5990240A2022466A936943BA627FD94F"/>
    <w:rsid w:val="003E1F86"/>
  </w:style>
  <w:style w:type="paragraph" w:customStyle="1" w:styleId="88CAE208A0DB4943A3F7A8EF7C9F7D74">
    <w:name w:val="88CAE208A0DB4943A3F7A8EF7C9F7D74"/>
    <w:rsid w:val="003E1F86"/>
  </w:style>
  <w:style w:type="paragraph" w:customStyle="1" w:styleId="8A4678EE52B143C7AC203F5838DBE44D">
    <w:name w:val="8A4678EE52B143C7AC203F5838DBE44D"/>
    <w:rsid w:val="003E1F86"/>
  </w:style>
  <w:style w:type="paragraph" w:customStyle="1" w:styleId="DCE1B917369E4E76BE70A6741B5BFF43">
    <w:name w:val="DCE1B917369E4E76BE70A6741B5BFF43"/>
    <w:rsid w:val="003E1F86"/>
  </w:style>
  <w:style w:type="paragraph" w:customStyle="1" w:styleId="B0A247A53F1543AFB01F34301874E7BF">
    <w:name w:val="B0A247A53F1543AFB01F34301874E7BF"/>
    <w:rsid w:val="00265784"/>
  </w:style>
  <w:style w:type="paragraph" w:customStyle="1" w:styleId="690BE0A32F3147788B9B20C8FF6D718E">
    <w:name w:val="690BE0A32F3147788B9B20C8FF6D718E"/>
    <w:rsid w:val="00265784"/>
  </w:style>
  <w:style w:type="paragraph" w:customStyle="1" w:styleId="BA80DE51C1FE4B2DB51DD6473CEC9EB7">
    <w:name w:val="BA80DE51C1FE4B2DB51DD6473CEC9EB7"/>
    <w:rsid w:val="00265784"/>
  </w:style>
  <w:style w:type="paragraph" w:customStyle="1" w:styleId="8C321583C70E4A1DA4157143805EE60E">
    <w:name w:val="8C321583C70E4A1DA4157143805EE60E"/>
    <w:rsid w:val="00265784"/>
  </w:style>
  <w:style w:type="paragraph" w:customStyle="1" w:styleId="549B56EF165D4C24993B9DD890FEBE7C">
    <w:name w:val="549B56EF165D4C24993B9DD890FEBE7C"/>
    <w:rsid w:val="00265784"/>
  </w:style>
  <w:style w:type="paragraph" w:customStyle="1" w:styleId="D8392C36F91A4A0DB90767685E9FF4B7">
    <w:name w:val="D8392C36F91A4A0DB90767685E9FF4B7"/>
    <w:rsid w:val="00265784"/>
  </w:style>
  <w:style w:type="paragraph" w:customStyle="1" w:styleId="63300E3DC1FE41588FEAA233F7B34A14">
    <w:name w:val="63300E3DC1FE41588FEAA233F7B34A14"/>
    <w:rsid w:val="00265784"/>
  </w:style>
  <w:style w:type="paragraph" w:customStyle="1" w:styleId="CEFEC842BC624D0F8AB7AE1D7811D586">
    <w:name w:val="CEFEC842BC624D0F8AB7AE1D7811D586"/>
    <w:rsid w:val="00265784"/>
  </w:style>
  <w:style w:type="paragraph" w:customStyle="1" w:styleId="85C10705B1BB43F78A8364F8AFA393CA">
    <w:name w:val="85C10705B1BB43F78A8364F8AFA393CA"/>
    <w:rsid w:val="00265784"/>
  </w:style>
  <w:style w:type="paragraph" w:customStyle="1" w:styleId="E490F7510B064AE08FE240AE2E6B766A">
    <w:name w:val="E490F7510B064AE08FE240AE2E6B766A"/>
    <w:rsid w:val="00265784"/>
  </w:style>
  <w:style w:type="paragraph" w:customStyle="1" w:styleId="1F5CE8DB7D3A4E0D9A4DA1A5B72875DE">
    <w:name w:val="1F5CE8DB7D3A4E0D9A4DA1A5B72875DE"/>
    <w:rsid w:val="00F84378"/>
  </w:style>
  <w:style w:type="paragraph" w:customStyle="1" w:styleId="FB15ED2E889F4A3C9CA6C57D1BDDFE6E">
    <w:name w:val="FB15ED2E889F4A3C9CA6C57D1BDDFE6E"/>
    <w:rsid w:val="00F84378"/>
  </w:style>
  <w:style w:type="paragraph" w:customStyle="1" w:styleId="BF627BD978C5447AB873A772AB8D3BB8">
    <w:name w:val="BF627BD978C5447AB873A772AB8D3BB8"/>
    <w:rsid w:val="00F84378"/>
  </w:style>
  <w:style w:type="paragraph" w:customStyle="1" w:styleId="4FCF6F0051F541D38229B43F51E0CBBD">
    <w:name w:val="4FCF6F0051F541D38229B43F51E0CBBD"/>
    <w:rsid w:val="00F843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76FAFA-950E-4B1F-9E75-498202ACA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3366</Words>
  <Characters>19189</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Government Procurement Service</Company>
  <LinksUpToDate>false</LinksUpToDate>
  <CharactersWithSpaces>22510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manningk</dc:creator>
  <cp:keywords>MasterRev8(Final)</cp:keywords>
  <cp:lastModifiedBy>Kirsty Manning</cp:lastModifiedBy>
  <cp:revision>2</cp:revision>
  <dcterms:created xsi:type="dcterms:W3CDTF">2015-05-06T12:16:00Z</dcterms:created>
  <dcterms:modified xsi:type="dcterms:W3CDTF">2015-05-06T12:16:00Z</dcterms:modified>
</cp:coreProperties>
</file>