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600A3" w14:textId="3B01875E" w:rsidR="00CC318B" w:rsidRPr="00F44150" w:rsidRDefault="00962378" w:rsidP="00962378">
      <w:pPr>
        <w:rPr>
          <w:sz w:val="24"/>
          <w:szCs w:val="24"/>
        </w:rPr>
      </w:pPr>
      <w:r w:rsidRPr="00F44150">
        <w:rPr>
          <w:b/>
          <w:bCs/>
          <w:sz w:val="24"/>
          <w:szCs w:val="24"/>
        </w:rPr>
        <w:t xml:space="preserve">Invitation to submit an Expression of Interest to deliver </w:t>
      </w:r>
      <w:r w:rsidR="00AB4CCE">
        <w:rPr>
          <w:b/>
          <w:bCs/>
          <w:sz w:val="24"/>
          <w:szCs w:val="24"/>
        </w:rPr>
        <w:t>High Performance, High Potential Talent Programme</w:t>
      </w:r>
      <w:r w:rsidRPr="00F44150">
        <w:rPr>
          <w:b/>
          <w:bCs/>
          <w:sz w:val="24"/>
          <w:szCs w:val="24"/>
        </w:rPr>
        <w:t xml:space="preserve"> for Bromford Housing</w:t>
      </w:r>
      <w:r w:rsidRPr="00F44150">
        <w:rPr>
          <w:sz w:val="24"/>
          <w:szCs w:val="24"/>
        </w:rPr>
        <w:t>.</w:t>
      </w:r>
    </w:p>
    <w:p w14:paraId="6663F666" w14:textId="77777777" w:rsidR="00986D9C" w:rsidRDefault="00962378" w:rsidP="00986D9C">
      <w:r>
        <w:t>Bromford Housing</w:t>
      </w:r>
      <w:r w:rsidRPr="00962378">
        <w:t xml:space="preserve"> is inviting expressions of interest from organisations that would be interested in delivering </w:t>
      </w:r>
      <w:r w:rsidR="00986D9C">
        <w:t xml:space="preserve">a comprehensive Talent Programme aimed at the development of high performing, high potential (HIPO) senior leaders. We are looking for a programme designed to support our top talent in fulfilling their potential, driving performance standards and developing an outside-in perspective to help Bromford be future ready. </w:t>
      </w:r>
    </w:p>
    <w:p w14:paraId="3946088D" w14:textId="48D2B380" w:rsidR="00986D9C" w:rsidRDefault="00986D9C" w:rsidP="00962378">
      <w:r>
        <w:t>The training programme is expected to be between 9-18 months in duration commencing in March 2025 and be delivered face to face from either of our offices below:</w:t>
      </w:r>
    </w:p>
    <w:p w14:paraId="53953DE7" w14:textId="77777777" w:rsidR="00986D9C" w:rsidRDefault="00986D9C" w:rsidP="00986D9C">
      <w:pPr>
        <w:pStyle w:val="ListParagraph"/>
        <w:numPr>
          <w:ilvl w:val="0"/>
          <w:numId w:val="2"/>
        </w:numPr>
      </w:pPr>
      <w:r>
        <w:t>Shannon Way, Tewkesbury,  Gloucestershire and / or</w:t>
      </w:r>
    </w:p>
    <w:p w14:paraId="1F74B51A" w14:textId="44B2EAA7" w:rsidR="00986D9C" w:rsidRDefault="00986D9C" w:rsidP="00986D9C">
      <w:pPr>
        <w:pStyle w:val="ListParagraph"/>
        <w:numPr>
          <w:ilvl w:val="0"/>
          <w:numId w:val="2"/>
        </w:numPr>
      </w:pPr>
      <w:r>
        <w:t>Venture Court, Wolverhampton,  West Midlands</w:t>
      </w:r>
    </w:p>
    <w:p w14:paraId="35753A5B" w14:textId="0C844FD4" w:rsidR="00AB4CCE" w:rsidRDefault="00AB4CCE" w:rsidP="00986D9C">
      <w:pPr>
        <w:pStyle w:val="ListParagraph"/>
        <w:numPr>
          <w:ilvl w:val="0"/>
          <w:numId w:val="2"/>
        </w:numPr>
      </w:pPr>
      <w:r>
        <w:t>Or surrounding geography.</w:t>
      </w:r>
    </w:p>
    <w:p w14:paraId="33849F7F" w14:textId="72FEF558" w:rsidR="00DC21FB" w:rsidRDefault="00DC21FB" w:rsidP="00DC21FB">
      <w:r w:rsidRPr="00507686">
        <w:rPr>
          <w:b/>
          <w:bCs/>
        </w:rPr>
        <w:t>The estimated contract value is</w:t>
      </w:r>
      <w:r>
        <w:t>:  £70,000.00</w:t>
      </w:r>
    </w:p>
    <w:p w14:paraId="25B802E4" w14:textId="19C7B8E0" w:rsidR="00DC21FB" w:rsidRDefault="00DC21FB" w:rsidP="00DC21FB">
      <w:r w:rsidRPr="00507686">
        <w:rPr>
          <w:b/>
          <w:bCs/>
        </w:rPr>
        <w:t>Length of Contract</w:t>
      </w:r>
      <w:r>
        <w:t>: 24 months</w:t>
      </w:r>
    </w:p>
    <w:p w14:paraId="05B76B2D" w14:textId="7DCA30BF" w:rsidR="00DC21FB" w:rsidRDefault="00DC21FB" w:rsidP="00DC21FB">
      <w:r>
        <w:t>We would particularly welcome Expressions of Interest and</w:t>
      </w:r>
      <w:r w:rsidR="0075370E">
        <w:t xml:space="preserve"> Tender</w:t>
      </w:r>
      <w:r>
        <w:t xml:space="preserve"> </w:t>
      </w:r>
      <w:r w:rsidR="0075370E">
        <w:t>S</w:t>
      </w:r>
      <w:r>
        <w:t xml:space="preserve">ubmissions from the SME community.  </w:t>
      </w:r>
    </w:p>
    <w:p w14:paraId="4BEF7089" w14:textId="1772C6D4" w:rsidR="00962378" w:rsidRDefault="00F44150" w:rsidP="00962378">
      <w:r>
        <w:t xml:space="preserve">Training </w:t>
      </w:r>
      <w:r w:rsidRPr="00962378">
        <w:t xml:space="preserve">services </w:t>
      </w:r>
      <w:r>
        <w:t>for</w:t>
      </w:r>
      <w:r w:rsidR="00962378">
        <w:t xml:space="preserve"> Bromford </w:t>
      </w:r>
      <w:r w:rsidR="00DC21FB">
        <w:t xml:space="preserve">are </w:t>
      </w:r>
      <w:r w:rsidR="00962378" w:rsidRPr="00962378">
        <w:t>currently</w:t>
      </w:r>
      <w:r w:rsidR="00DC21FB">
        <w:t xml:space="preserve"> delivered by our in-house Learning and Development Team through a variety of face to face and digital channels</w:t>
      </w:r>
      <w:r w:rsidR="00962378" w:rsidRPr="00962378">
        <w:t>:</w:t>
      </w:r>
    </w:p>
    <w:p w14:paraId="60A9B036" w14:textId="10905FF2" w:rsidR="00962378" w:rsidRDefault="00962378" w:rsidP="00962378">
      <w:r w:rsidRPr="00962378">
        <w:t xml:space="preserve"> </w:t>
      </w:r>
      <w:r w:rsidRPr="00962378">
        <w:sym w:font="Symbol" w:char="F0B7"/>
      </w:r>
      <w:r w:rsidRPr="00962378">
        <w:t xml:space="preserve"> </w:t>
      </w:r>
      <w:r w:rsidR="00344BE1">
        <w:t xml:space="preserve">Leadership 50 (L50) </w:t>
      </w:r>
      <w:r>
        <w:t xml:space="preserve">training </w:t>
      </w:r>
      <w:r w:rsidR="00344BE1">
        <w:t xml:space="preserve">was </w:t>
      </w:r>
      <w:r>
        <w:t>provide</w:t>
      </w:r>
      <w:r w:rsidR="00344BE1">
        <w:t xml:space="preserve">d by </w:t>
      </w:r>
      <w:r w:rsidR="00E23884">
        <w:t xml:space="preserve">Farscape Development Ltd </w:t>
      </w:r>
      <w:r>
        <w:t xml:space="preserve"> </w:t>
      </w:r>
      <w:r w:rsidRPr="00962378">
        <w:t>This contract expire</w:t>
      </w:r>
      <w:r w:rsidR="0085663F">
        <w:t>d</w:t>
      </w:r>
      <w:r w:rsidRPr="00962378">
        <w:t xml:space="preserve"> </w:t>
      </w:r>
      <w:r w:rsidR="0085663F">
        <w:t>i</w:t>
      </w:r>
      <w:r w:rsidRPr="00962378">
        <w:t xml:space="preserve">n </w:t>
      </w:r>
      <w:r w:rsidR="00AB4CCE" w:rsidRPr="00AB4CCE">
        <w:t xml:space="preserve">December </w:t>
      </w:r>
      <w:r w:rsidRPr="00AB4CCE">
        <w:t>20</w:t>
      </w:r>
      <w:r w:rsidR="00AB4CCE" w:rsidRPr="00AB4CCE">
        <w:t>21</w:t>
      </w:r>
      <w:r w:rsidRPr="00962378">
        <w:t>; and</w:t>
      </w:r>
    </w:p>
    <w:p w14:paraId="72C04BA5" w14:textId="02F43D60" w:rsidR="00962378" w:rsidRDefault="00962378" w:rsidP="00962378">
      <w:r w:rsidRPr="00962378">
        <w:t xml:space="preserve"> </w:t>
      </w:r>
      <w:r w:rsidRPr="00962378">
        <w:sym w:font="Symbol" w:char="F0B7"/>
      </w:r>
      <w:r w:rsidRPr="00962378">
        <w:t xml:space="preserve"> </w:t>
      </w:r>
      <w:r w:rsidR="0038361D">
        <w:t>Leadership 250 (L250) was</w:t>
      </w:r>
      <w:r>
        <w:t xml:space="preserve"> provide</w:t>
      </w:r>
      <w:r w:rsidR="0038361D">
        <w:t>d by Keystone Training Limited</w:t>
      </w:r>
      <w:r>
        <w:t xml:space="preserve">. This contract </w:t>
      </w:r>
      <w:r w:rsidRPr="00962378">
        <w:t>expire</w:t>
      </w:r>
      <w:r w:rsidR="0038361D">
        <w:t xml:space="preserve">d </w:t>
      </w:r>
      <w:r w:rsidR="0085663F">
        <w:t>in October</w:t>
      </w:r>
      <w:r w:rsidRPr="00962378">
        <w:t xml:space="preserve"> </w:t>
      </w:r>
      <w:r>
        <w:t>202</w:t>
      </w:r>
      <w:r w:rsidR="0085663F">
        <w:t>3.</w:t>
      </w:r>
    </w:p>
    <w:p w14:paraId="547E1CE4" w14:textId="15C69D34" w:rsidR="00A476DE" w:rsidRDefault="00962378" w:rsidP="00962378">
      <w:r w:rsidRPr="00962378">
        <w:t xml:space="preserve">Organisations awarded a Contract will be required to provide </w:t>
      </w:r>
      <w:r>
        <w:t>Training services</w:t>
      </w:r>
      <w:r w:rsidRPr="00962378">
        <w:t xml:space="preserve"> in accordance with the terms and conditions set out in the Contract documents from </w:t>
      </w:r>
      <w:r w:rsidR="000C23D6">
        <w:t>March</w:t>
      </w:r>
      <w:r w:rsidRPr="00962378">
        <w:t xml:space="preserve"> </w:t>
      </w:r>
      <w:r>
        <w:t>2025</w:t>
      </w:r>
      <w:r w:rsidRPr="00962378">
        <w:t xml:space="preserve"> until the Contract </w:t>
      </w:r>
      <w:r w:rsidR="00F44150" w:rsidRPr="00962378">
        <w:t xml:space="preserve">expires </w:t>
      </w:r>
      <w:r w:rsidR="00E21437">
        <w:t xml:space="preserve">In </w:t>
      </w:r>
      <w:r w:rsidRPr="00962378">
        <w:t xml:space="preserve"> </w:t>
      </w:r>
      <w:r w:rsidR="00E21437">
        <w:t>February 2027</w:t>
      </w:r>
      <w:r>
        <w:t>.</w:t>
      </w:r>
      <w:r w:rsidRPr="00962378">
        <w:t xml:space="preserve"> Organisations will be authorised to </w:t>
      </w:r>
      <w:r>
        <w:t>Training</w:t>
      </w:r>
      <w:r w:rsidRPr="00962378">
        <w:t xml:space="preserve"> </w:t>
      </w:r>
      <w:r w:rsidR="00F44150" w:rsidRPr="00962378">
        <w:t xml:space="preserve">services </w:t>
      </w:r>
      <w:r w:rsidR="00F44150">
        <w:t>for</w:t>
      </w:r>
      <w:r>
        <w:t xml:space="preserve"> Bromford Housing according to the SLA which will be established</w:t>
      </w:r>
      <w:r w:rsidRPr="00962378">
        <w:t xml:space="preserve"> wh</w:t>
      </w:r>
      <w:r>
        <w:t>en</w:t>
      </w:r>
      <w:r w:rsidRPr="00962378">
        <w:t xml:space="preserve"> they are awarded a Contract. The majority of </w:t>
      </w:r>
      <w:r>
        <w:t xml:space="preserve">Training Sessions should be </w:t>
      </w:r>
      <w:r w:rsidR="00F44150">
        <w:t>delivered</w:t>
      </w:r>
      <w:r w:rsidR="00F44150" w:rsidRPr="00962378">
        <w:t xml:space="preserve"> to</w:t>
      </w:r>
      <w:r w:rsidRPr="00962378">
        <w:t xml:space="preserve"> </w:t>
      </w:r>
      <w:r>
        <w:t xml:space="preserve">Bromford </w:t>
      </w:r>
      <w:r w:rsidR="00F44150">
        <w:t>Housing</w:t>
      </w:r>
      <w:r w:rsidR="00F44150" w:rsidRPr="00962378">
        <w:t xml:space="preserve"> on</w:t>
      </w:r>
      <w:r w:rsidRPr="00962378">
        <w:t xml:space="preserve"> a </w:t>
      </w:r>
      <w:r w:rsidR="00F44150" w:rsidRPr="00962378">
        <w:t>face-to-face</w:t>
      </w:r>
      <w:r w:rsidRPr="00962378">
        <w:t xml:space="preserve"> basis, but organisations </w:t>
      </w:r>
      <w:r w:rsidR="00B57F0D">
        <w:t>may</w:t>
      </w:r>
      <w:r w:rsidRPr="00962378">
        <w:t xml:space="preserve"> also be required to deliver </w:t>
      </w:r>
      <w:r w:rsidR="00B57F0D">
        <w:t>training</w:t>
      </w:r>
      <w:r w:rsidRPr="00962378">
        <w:t xml:space="preserve"> services remotely to ensure adequate provision across</w:t>
      </w:r>
      <w:r w:rsidR="00B57F0D">
        <w:t xml:space="preserve"> the business</w:t>
      </w:r>
      <w:r w:rsidRPr="00962378">
        <w:t xml:space="preserve">. </w:t>
      </w:r>
    </w:p>
    <w:p w14:paraId="4BA1CCCD" w14:textId="159B7679" w:rsidR="00962378" w:rsidRDefault="00962378" w:rsidP="00962378">
      <w:r w:rsidRPr="00962378">
        <w:t xml:space="preserve">Only those organisations that complete and return the Expressions of Interest document below by 12 noon </w:t>
      </w:r>
      <w:r w:rsidR="000C23D6">
        <w:t>Monday 25</w:t>
      </w:r>
      <w:r w:rsidR="000C23D6" w:rsidRPr="000C23D6">
        <w:rPr>
          <w:vertAlign w:val="superscript"/>
        </w:rPr>
        <w:t>th</w:t>
      </w:r>
      <w:r w:rsidR="000C23D6">
        <w:t xml:space="preserve"> November </w:t>
      </w:r>
      <w:r w:rsidR="00B57F0D">
        <w:t xml:space="preserve">2024 </w:t>
      </w:r>
      <w:r w:rsidRPr="00962378">
        <w:t>will be invited to submit a tender</w:t>
      </w:r>
      <w:r w:rsidR="00B57F0D">
        <w:t>/RFP</w:t>
      </w:r>
      <w:r w:rsidRPr="00962378">
        <w:t xml:space="preserve"> in </w:t>
      </w:r>
      <w:r w:rsidR="000C23D6">
        <w:t>December</w:t>
      </w:r>
      <w:r w:rsidR="00B57F0D">
        <w:t xml:space="preserve"> 2024.</w:t>
      </w:r>
      <w:r w:rsidRPr="00962378">
        <w:t xml:space="preserve"> There will be </w:t>
      </w:r>
      <w:r w:rsidR="00B57F0D">
        <w:t xml:space="preserve">a single contract issued </w:t>
      </w:r>
      <w:r w:rsidR="00CD746D">
        <w:t>February 2025</w:t>
      </w:r>
      <w:r w:rsidRPr="00962378">
        <w:t xml:space="preserve"> </w:t>
      </w:r>
      <w:r w:rsidR="00B57F0D">
        <w:t xml:space="preserve">to a supplier and </w:t>
      </w:r>
      <w:r w:rsidRPr="00962378">
        <w:t xml:space="preserve">organisations that are assessed as being suitable to contract with the </w:t>
      </w:r>
      <w:r w:rsidR="00B57F0D">
        <w:t>Bromford Housing</w:t>
      </w:r>
      <w:r w:rsidRPr="00962378">
        <w:t xml:space="preserve"> and are able to meet the minimum service requirements will be awarded a Contract.</w:t>
      </w:r>
    </w:p>
    <w:p w14:paraId="1A47276B" w14:textId="77777777" w:rsidR="00194BBC" w:rsidRDefault="00B57F0D" w:rsidP="00962378">
      <w:r w:rsidRPr="00F44150">
        <w:rPr>
          <w:b/>
          <w:bCs/>
          <w:sz w:val="24"/>
          <w:szCs w:val="24"/>
        </w:rPr>
        <w:t>Eligibility to take part in this process</w:t>
      </w:r>
      <w:r w:rsidRPr="00B57F0D">
        <w:t xml:space="preserve"> </w:t>
      </w:r>
    </w:p>
    <w:p w14:paraId="0A7AF618" w14:textId="61DA99B2" w:rsidR="00B57F0D" w:rsidRDefault="00B57F0D" w:rsidP="00962378">
      <w:r w:rsidRPr="00B57F0D">
        <w:t xml:space="preserve">This process is open to any organisation that can meet our requirements. Organisations do not need to have </w:t>
      </w:r>
      <w:r w:rsidR="00F44150" w:rsidRPr="00B57F0D">
        <w:t>a</w:t>
      </w:r>
      <w:r>
        <w:t xml:space="preserve"> Training </w:t>
      </w:r>
      <w:r w:rsidRPr="00B57F0D">
        <w:t>contract to be able to respond to this opportunit</w:t>
      </w:r>
      <w:r>
        <w:t>y.</w:t>
      </w:r>
    </w:p>
    <w:p w14:paraId="52FC59E3" w14:textId="77777777" w:rsidR="00CD746D" w:rsidRDefault="00CD746D" w:rsidP="00962378">
      <w:pPr>
        <w:rPr>
          <w:b/>
          <w:bCs/>
          <w:sz w:val="24"/>
          <w:szCs w:val="24"/>
        </w:rPr>
      </w:pPr>
    </w:p>
    <w:p w14:paraId="4FB8A8AD" w14:textId="77777777" w:rsidR="00CD746D" w:rsidRDefault="00CD746D" w:rsidP="00962378">
      <w:pPr>
        <w:rPr>
          <w:b/>
          <w:bCs/>
          <w:sz w:val="24"/>
          <w:szCs w:val="24"/>
        </w:rPr>
      </w:pPr>
    </w:p>
    <w:p w14:paraId="51EBE5C5" w14:textId="36114609" w:rsidR="00194BBC" w:rsidRPr="0090220F" w:rsidRDefault="00B57F0D" w:rsidP="00962378">
      <w:pPr>
        <w:rPr>
          <w:sz w:val="24"/>
          <w:szCs w:val="24"/>
        </w:rPr>
      </w:pPr>
      <w:r w:rsidRPr="0090220F">
        <w:rPr>
          <w:b/>
          <w:bCs/>
          <w:sz w:val="24"/>
          <w:szCs w:val="24"/>
        </w:rPr>
        <w:lastRenderedPageBreak/>
        <w:t>Requirements</w:t>
      </w:r>
      <w:r w:rsidR="0003678C" w:rsidRPr="0090220F">
        <w:rPr>
          <w:sz w:val="24"/>
          <w:szCs w:val="24"/>
        </w:rPr>
        <w:t xml:space="preserve"> </w:t>
      </w:r>
    </w:p>
    <w:p w14:paraId="5869CF2E" w14:textId="381D2A48" w:rsidR="00B57F0D" w:rsidRPr="0090220F" w:rsidRDefault="00B57F0D" w:rsidP="00962378">
      <w:pPr>
        <w:rPr>
          <w:sz w:val="24"/>
          <w:szCs w:val="24"/>
        </w:rPr>
      </w:pPr>
      <w:r w:rsidRPr="0090220F">
        <w:t>Organisations wanting to obtain a Contract will be required to take part in a single stage process that will assess their suitability to contract with the Bromford Housing as well as their ability to meet the minimum service requirements by the Contract Start Date including the following:</w:t>
      </w:r>
    </w:p>
    <w:p w14:paraId="7EBED0A5" w14:textId="79573C34" w:rsidR="00AB4CCE" w:rsidRPr="0090220F" w:rsidRDefault="00B57F0D" w:rsidP="00962378">
      <w:r w:rsidRPr="0090220F">
        <w:t xml:space="preserve"> </w:t>
      </w:r>
      <w:r w:rsidRPr="0090220F">
        <w:sym w:font="Symbol" w:char="F0B7"/>
      </w:r>
      <w:r w:rsidRPr="0090220F">
        <w:t xml:space="preserve"> </w:t>
      </w:r>
      <w:r w:rsidR="00AB4CCE" w:rsidRPr="0090220F">
        <w:t>Must have experience of delivering talent programmes to senior leaders with tangible results</w:t>
      </w:r>
    </w:p>
    <w:p w14:paraId="3C4685C0" w14:textId="3A478091" w:rsidR="00B57F0D" w:rsidRPr="0090220F" w:rsidRDefault="00B57F0D" w:rsidP="00962378">
      <w:r w:rsidRPr="0090220F">
        <w:t xml:space="preserve"> </w:t>
      </w:r>
      <w:r w:rsidRPr="0090220F">
        <w:sym w:font="Symbol" w:char="F0B7"/>
      </w:r>
      <w:r w:rsidRPr="0090220F">
        <w:t xml:space="preserve"> </w:t>
      </w:r>
      <w:r w:rsidR="00AB4CCE" w:rsidRPr="0090220F">
        <w:t>Must be able to evidence and provide references of high performance outcomes</w:t>
      </w:r>
    </w:p>
    <w:p w14:paraId="27E30A4A" w14:textId="5C49A08E" w:rsidR="00B57F0D" w:rsidRPr="0090220F" w:rsidRDefault="00B57F0D" w:rsidP="00962378">
      <w:r w:rsidRPr="0090220F">
        <w:sym w:font="Symbol" w:char="F0B7"/>
      </w:r>
      <w:r w:rsidRPr="0090220F">
        <w:t xml:space="preserve"> </w:t>
      </w:r>
      <w:r w:rsidR="00AB4CCE" w:rsidRPr="0090220F">
        <w:t xml:space="preserve">Must be able to offer one core facilitator who will </w:t>
      </w:r>
      <w:proofErr w:type="gramStart"/>
      <w:r w:rsidR="00AB4CCE" w:rsidRPr="0090220F">
        <w:t>be in attendance at</w:t>
      </w:r>
      <w:proofErr w:type="gramEnd"/>
      <w:r w:rsidR="00AB4CCE" w:rsidRPr="0090220F">
        <w:t xml:space="preserve"> every event </w:t>
      </w:r>
    </w:p>
    <w:p w14:paraId="0A1C538F" w14:textId="77777777" w:rsidR="00AB4CCE" w:rsidRPr="0090220F" w:rsidRDefault="00B57F0D" w:rsidP="00962378">
      <w:r w:rsidRPr="0090220F">
        <w:t xml:space="preserve"> </w:t>
      </w:r>
      <w:r w:rsidRPr="0090220F">
        <w:sym w:font="Symbol" w:char="F0B7"/>
      </w:r>
      <w:r w:rsidRPr="0090220F">
        <w:t xml:space="preserve"> </w:t>
      </w:r>
      <w:r w:rsidR="00AB4CCE" w:rsidRPr="0090220F">
        <w:t>Must be a subject matter expert on delivering leadership development specifically topics:</w:t>
      </w:r>
    </w:p>
    <w:p w14:paraId="7BBE4F9D" w14:textId="77777777" w:rsidR="00AB4CCE" w:rsidRPr="0090220F" w:rsidRDefault="00AB4CCE" w:rsidP="00AB4CCE">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0220F">
        <w:rPr>
          <w:rFonts w:ascii="Segoe UI" w:eastAsia="Times New Roman" w:hAnsi="Segoe UI" w:cs="Segoe UI"/>
          <w:b/>
          <w:bCs/>
          <w:kern w:val="0"/>
          <w:sz w:val="21"/>
          <w:szCs w:val="21"/>
          <w:lang w:eastAsia="en-GB"/>
          <w14:ligatures w14:val="none"/>
        </w:rPr>
        <w:t>Self-Awareness:</w:t>
      </w:r>
      <w:r w:rsidRPr="0090220F">
        <w:rPr>
          <w:rFonts w:ascii="Segoe UI" w:eastAsia="Times New Roman" w:hAnsi="Segoe UI" w:cs="Segoe UI"/>
          <w:kern w:val="0"/>
          <w:sz w:val="21"/>
          <w:szCs w:val="21"/>
          <w:lang w:eastAsia="en-GB"/>
          <w14:ligatures w14:val="none"/>
        </w:rPr>
        <w:t xml:space="preserve"> Advanced psychometrics like Hogan and 360 tools to understand personality impacts on decision-making and performance.</w:t>
      </w:r>
    </w:p>
    <w:p w14:paraId="4F0142DB" w14:textId="77777777" w:rsidR="00AB4CCE" w:rsidRPr="0090220F" w:rsidRDefault="00AB4CCE" w:rsidP="00AB4CCE">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0220F">
        <w:rPr>
          <w:rFonts w:ascii="Segoe UI" w:eastAsia="Times New Roman" w:hAnsi="Segoe UI" w:cs="Segoe UI"/>
          <w:b/>
          <w:bCs/>
          <w:kern w:val="0"/>
          <w:sz w:val="21"/>
          <w:szCs w:val="21"/>
          <w:lang w:eastAsia="en-GB"/>
          <w14:ligatures w14:val="none"/>
        </w:rPr>
        <w:t>High Performance:</w:t>
      </w:r>
      <w:r w:rsidRPr="0090220F">
        <w:rPr>
          <w:rFonts w:ascii="Segoe UI" w:eastAsia="Times New Roman" w:hAnsi="Segoe UI" w:cs="Segoe UI"/>
          <w:kern w:val="0"/>
          <w:sz w:val="21"/>
          <w:szCs w:val="21"/>
          <w:lang w:eastAsia="en-GB"/>
          <w14:ligatures w14:val="none"/>
        </w:rPr>
        <w:t xml:space="preserve"> Creating a high-performance culture, operational excellence, and continuous improvement.</w:t>
      </w:r>
    </w:p>
    <w:p w14:paraId="7E6E991B" w14:textId="77777777" w:rsidR="00AB4CCE" w:rsidRPr="0090220F" w:rsidRDefault="00AB4CCE" w:rsidP="00AB4CCE">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0220F">
        <w:rPr>
          <w:rFonts w:ascii="Segoe UI" w:eastAsia="Times New Roman" w:hAnsi="Segoe UI" w:cs="Segoe UI"/>
          <w:b/>
          <w:bCs/>
          <w:kern w:val="0"/>
          <w:sz w:val="21"/>
          <w:szCs w:val="21"/>
          <w:lang w:eastAsia="en-GB"/>
          <w14:ligatures w14:val="none"/>
        </w:rPr>
        <w:t>Accountability:</w:t>
      </w:r>
      <w:r w:rsidRPr="0090220F">
        <w:rPr>
          <w:rFonts w:ascii="Segoe UI" w:eastAsia="Times New Roman" w:hAnsi="Segoe UI" w:cs="Segoe UI"/>
          <w:kern w:val="0"/>
          <w:sz w:val="21"/>
          <w:szCs w:val="21"/>
          <w:lang w:eastAsia="en-GB"/>
          <w14:ligatures w14:val="none"/>
        </w:rPr>
        <w:t xml:space="preserve"> Building an accountability culture with clear communication, goal setting, and psychological safety.</w:t>
      </w:r>
    </w:p>
    <w:p w14:paraId="73F4A0EF" w14:textId="77777777" w:rsidR="00AB4CCE" w:rsidRPr="0090220F" w:rsidRDefault="00AB4CCE" w:rsidP="00AB4CCE">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0220F">
        <w:rPr>
          <w:rFonts w:ascii="Segoe UI" w:eastAsia="Times New Roman" w:hAnsi="Segoe UI" w:cs="Segoe UI"/>
          <w:b/>
          <w:bCs/>
          <w:kern w:val="0"/>
          <w:sz w:val="21"/>
          <w:szCs w:val="21"/>
          <w:lang w:eastAsia="en-GB"/>
          <w14:ligatures w14:val="none"/>
        </w:rPr>
        <w:t>Cultivating Talent:</w:t>
      </w:r>
      <w:r w:rsidRPr="0090220F">
        <w:rPr>
          <w:rFonts w:ascii="Segoe UI" w:eastAsia="Times New Roman" w:hAnsi="Segoe UI" w:cs="Segoe UI"/>
          <w:kern w:val="0"/>
          <w:sz w:val="21"/>
          <w:szCs w:val="21"/>
          <w:lang w:eastAsia="en-GB"/>
          <w14:ligatures w14:val="none"/>
        </w:rPr>
        <w:t xml:space="preserve"> Continuous learning, feedback, and conscious leadership.</w:t>
      </w:r>
    </w:p>
    <w:p w14:paraId="0ACEE20B" w14:textId="77777777" w:rsidR="00AB4CCE" w:rsidRPr="0090220F" w:rsidRDefault="00AB4CCE" w:rsidP="00AB4CCE">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0220F">
        <w:rPr>
          <w:rFonts w:ascii="Segoe UI" w:eastAsia="Times New Roman" w:hAnsi="Segoe UI" w:cs="Segoe UI"/>
          <w:b/>
          <w:bCs/>
          <w:kern w:val="0"/>
          <w:sz w:val="21"/>
          <w:szCs w:val="21"/>
          <w:lang w:eastAsia="en-GB"/>
          <w14:ligatures w14:val="none"/>
        </w:rPr>
        <w:t>Leader and Influencer:</w:t>
      </w:r>
      <w:r w:rsidRPr="0090220F">
        <w:rPr>
          <w:rFonts w:ascii="Segoe UI" w:eastAsia="Times New Roman" w:hAnsi="Segoe UI" w:cs="Segoe UI"/>
          <w:kern w:val="0"/>
          <w:sz w:val="21"/>
          <w:szCs w:val="21"/>
          <w:lang w:eastAsia="en-GB"/>
          <w14:ligatures w14:val="none"/>
        </w:rPr>
        <w:t xml:space="preserve"> Developing strategic partnerships and staying current with external environments.</w:t>
      </w:r>
    </w:p>
    <w:p w14:paraId="761FE2B9" w14:textId="5FD93172" w:rsidR="00B57F0D" w:rsidRPr="0090220F" w:rsidRDefault="00AB4CCE" w:rsidP="00962378">
      <w:r w:rsidRPr="0090220F">
        <w:t xml:space="preserve"> </w:t>
      </w:r>
      <w:r w:rsidR="00B57F0D" w:rsidRPr="0090220F">
        <w:t xml:space="preserve"> </w:t>
      </w:r>
      <w:r w:rsidR="00B57F0D" w:rsidRPr="0090220F">
        <w:sym w:font="Symbol" w:char="F0B7"/>
      </w:r>
      <w:r w:rsidR="00B57F0D" w:rsidRPr="0090220F">
        <w:t xml:space="preserve"> </w:t>
      </w:r>
      <w:r w:rsidRPr="0090220F">
        <w:t>Must be accredited in psychometrics such as Insights Discovery (or others based on Jungian psychology) and/or Hogan</w:t>
      </w:r>
    </w:p>
    <w:p w14:paraId="65B47D8D" w14:textId="72B6256F" w:rsidR="00B57F0D" w:rsidRDefault="00B57F0D" w:rsidP="00962378">
      <w:r w:rsidRPr="0090220F">
        <w:sym w:font="Symbol" w:char="F0B7"/>
      </w:r>
      <w:r w:rsidRPr="0090220F">
        <w:t xml:space="preserve"> </w:t>
      </w:r>
      <w:r w:rsidR="00AB4CCE" w:rsidRPr="0090220F">
        <w:t xml:space="preserve">Must be well networked and have the ability to provide bespoke </w:t>
      </w:r>
      <w:r w:rsidR="0090220F" w:rsidRPr="0090220F">
        <w:t>learning experiences such as visits to other organisations.</w:t>
      </w:r>
      <w:r w:rsidR="0090220F">
        <w:t xml:space="preserve"> </w:t>
      </w:r>
    </w:p>
    <w:p w14:paraId="249A0FD9" w14:textId="1ACC4A78" w:rsidR="00B57F0D" w:rsidRDefault="00B57F0D" w:rsidP="00962378">
      <w:r w:rsidRPr="00B57F0D">
        <w:t xml:space="preserve">Further information in relation to the minimum service requirements will be set out in the procurement and Contract documentation which will be available when the process opens in </w:t>
      </w:r>
      <w:r w:rsidR="000C23D6">
        <w:t>December</w:t>
      </w:r>
      <w:r>
        <w:t xml:space="preserve"> 2024.</w:t>
      </w:r>
    </w:p>
    <w:p w14:paraId="5ACED603" w14:textId="77777777" w:rsidR="00B57F0D" w:rsidRDefault="00B57F0D" w:rsidP="00962378">
      <w:r w:rsidRPr="00B57F0D">
        <w:t xml:space="preserve">Organisations should review the requirements set out above and satisfy themselves that they meet all the requirements to deliver </w:t>
      </w:r>
      <w:r>
        <w:t>training services to Bromford Housing</w:t>
      </w:r>
      <w:r w:rsidRPr="00B57F0D">
        <w:t xml:space="preserve"> in which they intend to submit a tender.</w:t>
      </w:r>
    </w:p>
    <w:p w14:paraId="65BB117D" w14:textId="06E3C2EC" w:rsidR="00F44150" w:rsidRDefault="00B57F0D" w:rsidP="00962378">
      <w:r w:rsidRPr="00B57F0D">
        <w:t xml:space="preserve"> If you wish to express an interest in delivering </w:t>
      </w:r>
      <w:r w:rsidR="00F44150">
        <w:t>Training Services to Bromford Housing</w:t>
      </w:r>
      <w:r w:rsidR="00F44150" w:rsidRPr="00B57F0D">
        <w:t>,</w:t>
      </w:r>
      <w:r w:rsidRPr="00B57F0D">
        <w:t xml:space="preserve"> please complete the </w:t>
      </w:r>
      <w:r w:rsidR="00F44150" w:rsidRPr="00B57F0D">
        <w:t>form by</w:t>
      </w:r>
      <w:r w:rsidRPr="00B57F0D">
        <w:t xml:space="preserve"> 12 noon on </w:t>
      </w:r>
      <w:r w:rsidR="008A612D">
        <w:t>Monday 25</w:t>
      </w:r>
      <w:r w:rsidR="008A612D" w:rsidRPr="008A612D">
        <w:rPr>
          <w:vertAlign w:val="superscript"/>
        </w:rPr>
        <w:t>th</w:t>
      </w:r>
      <w:r w:rsidR="008A612D">
        <w:t xml:space="preserve"> November</w:t>
      </w:r>
      <w:r w:rsidRPr="00B57F0D">
        <w:t xml:space="preserve"> </w:t>
      </w:r>
      <w:r w:rsidR="00F44150">
        <w:t>2024.</w:t>
      </w:r>
    </w:p>
    <w:p w14:paraId="0256CED6" w14:textId="76FC0941" w:rsidR="00F44150" w:rsidRDefault="00F44150" w:rsidP="00962378">
      <w:r w:rsidRPr="00F44150">
        <w:t xml:space="preserve">Organisations that express an interest will be invited to submit a tender </w:t>
      </w:r>
      <w:r>
        <w:t xml:space="preserve">in </w:t>
      </w:r>
      <w:r w:rsidR="008A612D">
        <w:t xml:space="preserve">December </w:t>
      </w:r>
      <w:r>
        <w:t>2024</w:t>
      </w:r>
      <w:r w:rsidRPr="00F44150">
        <w:t>.</w:t>
      </w:r>
    </w:p>
    <w:p w14:paraId="7091A601" w14:textId="4A4D27DF" w:rsidR="00F44150" w:rsidRDefault="00F44150" w:rsidP="00962378">
      <w:pPr>
        <w:rPr>
          <w:b/>
          <w:bCs/>
        </w:rPr>
      </w:pPr>
      <w:r w:rsidRPr="00F44150">
        <w:rPr>
          <w:b/>
          <w:bCs/>
        </w:rPr>
        <w:t xml:space="preserve">Organisations must register on our eTendering portal </w:t>
      </w:r>
      <w:hyperlink r:id="rId7" w:tgtFrame="_blank" w:history="1">
        <w:r w:rsidR="008C3275" w:rsidRPr="008C3275">
          <w:rPr>
            <w:rStyle w:val="Hyperlink"/>
            <w:b/>
            <w:bCs/>
          </w:rPr>
          <w:t>https://in-tendhost.co.uk/bromford</w:t>
        </w:r>
      </w:hyperlink>
      <w:r w:rsidRPr="00F44150">
        <w:rPr>
          <w:b/>
          <w:bCs/>
        </w:rPr>
        <w:t xml:space="preserve"> to be invited to tender. We will be unable to invite any organisation to respond to this tendering opportunity that has not registered. Organisations are therefore strongly encouraged to ensure they have registered before submitting their Expression of Interest</w:t>
      </w:r>
      <w:r>
        <w:rPr>
          <w:b/>
          <w:bCs/>
        </w:rPr>
        <w:t>.</w:t>
      </w:r>
    </w:p>
    <w:p w14:paraId="0E3A1ECC" w14:textId="77777777" w:rsidR="001B06AB" w:rsidRDefault="001B06AB" w:rsidP="00962378">
      <w:pPr>
        <w:rPr>
          <w:b/>
          <w:bCs/>
        </w:rPr>
      </w:pPr>
    </w:p>
    <w:p w14:paraId="5B3A32AA" w14:textId="77777777" w:rsidR="001B06AB" w:rsidRDefault="001B06AB" w:rsidP="00962378">
      <w:pPr>
        <w:rPr>
          <w:b/>
          <w:bCs/>
        </w:rPr>
      </w:pPr>
    </w:p>
    <w:p w14:paraId="0F3F19C6" w14:textId="77777777" w:rsidR="001B06AB" w:rsidRDefault="001B06AB" w:rsidP="00962378">
      <w:pPr>
        <w:rPr>
          <w:b/>
          <w:bCs/>
        </w:rPr>
      </w:pPr>
    </w:p>
    <w:p w14:paraId="3FF98C51" w14:textId="02CC72C3" w:rsidR="00F44150" w:rsidRDefault="00F44150" w:rsidP="00962378">
      <w:pPr>
        <w:rPr>
          <w:b/>
          <w:bCs/>
        </w:rPr>
      </w:pPr>
    </w:p>
    <w:tbl>
      <w:tblPr>
        <w:tblStyle w:val="TableGrid"/>
        <w:tblW w:w="0" w:type="auto"/>
        <w:tblLook w:val="04A0" w:firstRow="1" w:lastRow="0" w:firstColumn="1" w:lastColumn="0" w:noHBand="0" w:noVBand="1"/>
      </w:tblPr>
      <w:tblGrid>
        <w:gridCol w:w="3114"/>
        <w:gridCol w:w="5902"/>
      </w:tblGrid>
      <w:tr w:rsidR="00986D9C" w14:paraId="57A93D32" w14:textId="77777777" w:rsidTr="006960B9">
        <w:tc>
          <w:tcPr>
            <w:tcW w:w="9016" w:type="dxa"/>
            <w:gridSpan w:val="2"/>
            <w:shd w:val="clear" w:color="auto" w:fill="E8E8E8" w:themeFill="background2"/>
          </w:tcPr>
          <w:p w14:paraId="3F310C14" w14:textId="77777777" w:rsidR="00986D9C" w:rsidRPr="00323547" w:rsidRDefault="00986D9C" w:rsidP="006960B9">
            <w:pPr>
              <w:jc w:val="center"/>
              <w:rPr>
                <w:b/>
                <w:bCs/>
                <w:i/>
                <w:iCs/>
              </w:rPr>
            </w:pPr>
            <w:r w:rsidRPr="00323547">
              <w:rPr>
                <w:b/>
                <w:bCs/>
                <w:i/>
                <w:iCs/>
              </w:rPr>
              <w:t>Expression of Interest Response</w:t>
            </w:r>
          </w:p>
        </w:tc>
      </w:tr>
      <w:tr w:rsidR="00986D9C" w14:paraId="46802CE5" w14:textId="77777777" w:rsidTr="006960B9">
        <w:trPr>
          <w:trHeight w:val="477"/>
        </w:trPr>
        <w:tc>
          <w:tcPr>
            <w:tcW w:w="3114" w:type="dxa"/>
          </w:tcPr>
          <w:p w14:paraId="129D9084" w14:textId="77777777" w:rsidR="00986D9C" w:rsidRDefault="00986D9C" w:rsidP="006960B9">
            <w:pPr>
              <w:rPr>
                <w:sz w:val="18"/>
                <w:szCs w:val="18"/>
              </w:rPr>
            </w:pPr>
          </w:p>
          <w:p w14:paraId="41BDDA44" w14:textId="77777777" w:rsidR="00986D9C" w:rsidRDefault="00986D9C" w:rsidP="006960B9">
            <w:pPr>
              <w:rPr>
                <w:sz w:val="18"/>
                <w:szCs w:val="18"/>
              </w:rPr>
            </w:pPr>
            <w:r w:rsidRPr="00323547">
              <w:rPr>
                <w:sz w:val="18"/>
                <w:szCs w:val="18"/>
              </w:rPr>
              <w:t>Organisation Name:</w:t>
            </w:r>
          </w:p>
          <w:p w14:paraId="2B6B3307" w14:textId="77777777" w:rsidR="00986D9C" w:rsidRPr="00323547" w:rsidRDefault="00986D9C" w:rsidP="006960B9">
            <w:pPr>
              <w:rPr>
                <w:sz w:val="18"/>
                <w:szCs w:val="18"/>
              </w:rPr>
            </w:pPr>
          </w:p>
        </w:tc>
        <w:tc>
          <w:tcPr>
            <w:tcW w:w="5902" w:type="dxa"/>
          </w:tcPr>
          <w:p w14:paraId="4A916298" w14:textId="77777777" w:rsidR="00986D9C" w:rsidRPr="00323547" w:rsidRDefault="00986D9C" w:rsidP="006960B9">
            <w:pPr>
              <w:rPr>
                <w:sz w:val="18"/>
                <w:szCs w:val="18"/>
              </w:rPr>
            </w:pPr>
          </w:p>
        </w:tc>
      </w:tr>
      <w:tr w:rsidR="00986D9C" w14:paraId="4D244093" w14:textId="77777777" w:rsidTr="006960B9">
        <w:tc>
          <w:tcPr>
            <w:tcW w:w="3114" w:type="dxa"/>
          </w:tcPr>
          <w:p w14:paraId="3E473890" w14:textId="77777777" w:rsidR="00986D9C" w:rsidRDefault="00986D9C" w:rsidP="006960B9">
            <w:pPr>
              <w:rPr>
                <w:sz w:val="18"/>
                <w:szCs w:val="18"/>
              </w:rPr>
            </w:pPr>
          </w:p>
          <w:p w14:paraId="4D51D151" w14:textId="77777777" w:rsidR="00986D9C" w:rsidRDefault="00986D9C" w:rsidP="006960B9">
            <w:pPr>
              <w:rPr>
                <w:sz w:val="18"/>
                <w:szCs w:val="18"/>
              </w:rPr>
            </w:pPr>
            <w:r>
              <w:rPr>
                <w:sz w:val="18"/>
                <w:szCs w:val="18"/>
              </w:rPr>
              <w:t>Organisations Main Address:</w:t>
            </w:r>
          </w:p>
          <w:p w14:paraId="56D7E492" w14:textId="77777777" w:rsidR="00986D9C" w:rsidRPr="00323547" w:rsidRDefault="00986D9C" w:rsidP="006960B9">
            <w:pPr>
              <w:rPr>
                <w:sz w:val="18"/>
                <w:szCs w:val="18"/>
              </w:rPr>
            </w:pPr>
          </w:p>
        </w:tc>
        <w:tc>
          <w:tcPr>
            <w:tcW w:w="5902" w:type="dxa"/>
          </w:tcPr>
          <w:p w14:paraId="33688E34" w14:textId="77777777" w:rsidR="00986D9C" w:rsidRPr="00323547" w:rsidRDefault="00986D9C" w:rsidP="006960B9">
            <w:pPr>
              <w:rPr>
                <w:sz w:val="18"/>
                <w:szCs w:val="18"/>
              </w:rPr>
            </w:pPr>
          </w:p>
        </w:tc>
      </w:tr>
      <w:tr w:rsidR="00986D9C" w14:paraId="5BBC8320" w14:textId="77777777" w:rsidTr="006960B9">
        <w:tc>
          <w:tcPr>
            <w:tcW w:w="3114" w:type="dxa"/>
          </w:tcPr>
          <w:p w14:paraId="02CE1F86" w14:textId="77777777" w:rsidR="00986D9C" w:rsidRDefault="00986D9C" w:rsidP="006960B9">
            <w:pPr>
              <w:rPr>
                <w:sz w:val="18"/>
                <w:szCs w:val="18"/>
              </w:rPr>
            </w:pPr>
          </w:p>
          <w:p w14:paraId="389BFC2C" w14:textId="77777777" w:rsidR="00986D9C" w:rsidRDefault="00986D9C" w:rsidP="006960B9">
            <w:pPr>
              <w:rPr>
                <w:sz w:val="18"/>
                <w:szCs w:val="18"/>
              </w:rPr>
            </w:pPr>
            <w:r>
              <w:rPr>
                <w:sz w:val="18"/>
                <w:szCs w:val="18"/>
              </w:rPr>
              <w:t>Organisations Main Contact Name:</w:t>
            </w:r>
          </w:p>
          <w:p w14:paraId="5325E912" w14:textId="77777777" w:rsidR="00986D9C" w:rsidRPr="00323547" w:rsidRDefault="00986D9C" w:rsidP="006960B9">
            <w:pPr>
              <w:rPr>
                <w:sz w:val="18"/>
                <w:szCs w:val="18"/>
              </w:rPr>
            </w:pPr>
          </w:p>
        </w:tc>
        <w:tc>
          <w:tcPr>
            <w:tcW w:w="5902" w:type="dxa"/>
          </w:tcPr>
          <w:p w14:paraId="706B3426" w14:textId="77777777" w:rsidR="00986D9C" w:rsidRPr="00323547" w:rsidRDefault="00986D9C" w:rsidP="006960B9">
            <w:pPr>
              <w:rPr>
                <w:sz w:val="18"/>
                <w:szCs w:val="18"/>
              </w:rPr>
            </w:pPr>
          </w:p>
        </w:tc>
      </w:tr>
      <w:tr w:rsidR="00986D9C" w14:paraId="027227AD" w14:textId="77777777" w:rsidTr="006960B9">
        <w:tc>
          <w:tcPr>
            <w:tcW w:w="3114" w:type="dxa"/>
          </w:tcPr>
          <w:p w14:paraId="69FF3D10" w14:textId="77777777" w:rsidR="00986D9C" w:rsidRDefault="00986D9C" w:rsidP="006960B9">
            <w:pPr>
              <w:rPr>
                <w:sz w:val="18"/>
                <w:szCs w:val="18"/>
              </w:rPr>
            </w:pPr>
          </w:p>
          <w:p w14:paraId="7FD671DD" w14:textId="77777777" w:rsidR="00986D9C" w:rsidRDefault="00986D9C" w:rsidP="006960B9">
            <w:pPr>
              <w:rPr>
                <w:sz w:val="18"/>
                <w:szCs w:val="18"/>
              </w:rPr>
            </w:pPr>
            <w:r>
              <w:rPr>
                <w:sz w:val="18"/>
                <w:szCs w:val="18"/>
              </w:rPr>
              <w:t xml:space="preserve">Organisations Main Contact Email Address / Telephone Number: </w:t>
            </w:r>
          </w:p>
          <w:p w14:paraId="60DB306E" w14:textId="77777777" w:rsidR="00986D9C" w:rsidRPr="00323547" w:rsidRDefault="00986D9C" w:rsidP="006960B9">
            <w:pPr>
              <w:rPr>
                <w:sz w:val="18"/>
                <w:szCs w:val="18"/>
              </w:rPr>
            </w:pPr>
          </w:p>
        </w:tc>
        <w:tc>
          <w:tcPr>
            <w:tcW w:w="5902" w:type="dxa"/>
          </w:tcPr>
          <w:p w14:paraId="53DDE39F" w14:textId="77777777" w:rsidR="00986D9C" w:rsidRPr="00323547" w:rsidRDefault="00986D9C" w:rsidP="006960B9">
            <w:pPr>
              <w:rPr>
                <w:sz w:val="18"/>
                <w:szCs w:val="18"/>
              </w:rPr>
            </w:pPr>
          </w:p>
        </w:tc>
      </w:tr>
      <w:tr w:rsidR="00986D9C" w14:paraId="792731FF" w14:textId="77777777" w:rsidTr="006960B9">
        <w:tc>
          <w:tcPr>
            <w:tcW w:w="3114" w:type="dxa"/>
          </w:tcPr>
          <w:p w14:paraId="7068D450" w14:textId="77777777" w:rsidR="00986D9C" w:rsidRPr="00323547" w:rsidRDefault="00986D9C" w:rsidP="006960B9">
            <w:pPr>
              <w:rPr>
                <w:sz w:val="18"/>
                <w:szCs w:val="18"/>
              </w:rPr>
            </w:pPr>
            <w:r>
              <w:rPr>
                <w:sz w:val="18"/>
                <w:szCs w:val="18"/>
              </w:rPr>
              <w:t xml:space="preserve">Do you currently hold a Contract with Bromford (if Yes please provide details) </w:t>
            </w:r>
          </w:p>
        </w:tc>
        <w:tc>
          <w:tcPr>
            <w:tcW w:w="5902" w:type="dxa"/>
          </w:tcPr>
          <w:p w14:paraId="00A5F150" w14:textId="77777777" w:rsidR="00986D9C" w:rsidRPr="00323547" w:rsidRDefault="00986D9C" w:rsidP="006960B9">
            <w:pPr>
              <w:rPr>
                <w:sz w:val="18"/>
                <w:szCs w:val="18"/>
              </w:rPr>
            </w:pPr>
          </w:p>
        </w:tc>
      </w:tr>
      <w:tr w:rsidR="00986D9C" w14:paraId="12FD1693" w14:textId="77777777" w:rsidTr="006960B9">
        <w:tc>
          <w:tcPr>
            <w:tcW w:w="3114" w:type="dxa"/>
            <w:shd w:val="clear" w:color="auto" w:fill="E8E8E8" w:themeFill="background2"/>
          </w:tcPr>
          <w:p w14:paraId="6FB5FCB8" w14:textId="77777777" w:rsidR="00986D9C" w:rsidRPr="00323547" w:rsidRDefault="00986D9C" w:rsidP="006960B9">
            <w:pPr>
              <w:rPr>
                <w:sz w:val="18"/>
                <w:szCs w:val="18"/>
              </w:rPr>
            </w:pPr>
          </w:p>
        </w:tc>
        <w:tc>
          <w:tcPr>
            <w:tcW w:w="5902" w:type="dxa"/>
          </w:tcPr>
          <w:p w14:paraId="33AD189A" w14:textId="77777777" w:rsidR="00986D9C" w:rsidRDefault="00986D9C" w:rsidP="006960B9">
            <w:pPr>
              <w:jc w:val="center"/>
              <w:rPr>
                <w:sz w:val="18"/>
                <w:szCs w:val="18"/>
              </w:rPr>
            </w:pPr>
          </w:p>
          <w:p w14:paraId="1295AC3B" w14:textId="77777777" w:rsidR="00986D9C" w:rsidRPr="00323547" w:rsidRDefault="00986D9C" w:rsidP="006960B9">
            <w:pPr>
              <w:jc w:val="center"/>
              <w:rPr>
                <w:sz w:val="18"/>
                <w:szCs w:val="18"/>
              </w:rPr>
            </w:pPr>
            <w:r>
              <w:rPr>
                <w:sz w:val="18"/>
                <w:szCs w:val="18"/>
              </w:rPr>
              <w:t>Opt-In</w:t>
            </w:r>
          </w:p>
        </w:tc>
      </w:tr>
    </w:tbl>
    <w:p w14:paraId="595E3791" w14:textId="77777777" w:rsidR="00F44150" w:rsidRDefault="00F44150" w:rsidP="00F44150"/>
    <w:p w14:paraId="643EB08A" w14:textId="4D9A42FC" w:rsidR="00F44150" w:rsidRDefault="00F44150" w:rsidP="00F44150">
      <w:r w:rsidRPr="00F44150">
        <w:t xml:space="preserve">Please ensure your organisation is registered on the </w:t>
      </w:r>
      <w:r>
        <w:t xml:space="preserve">Bromford Housing Intend </w:t>
      </w:r>
      <w:r w:rsidRPr="00F44150">
        <w:t>portal (</w:t>
      </w:r>
      <w:r>
        <w:t>INSERT LINK</w:t>
      </w:r>
      <w:r w:rsidRPr="00F44150">
        <w:t xml:space="preserve">) before you submit your expression of interest. Completed forms should be returned to </w:t>
      </w:r>
      <w:hyperlink r:id="rId8" w:history="1">
        <w:r w:rsidR="00FF154F" w:rsidRPr="002A0BDC">
          <w:rPr>
            <w:rStyle w:val="Hyperlink"/>
          </w:rPr>
          <w:t>gareth.cook@bromford.co.uk</w:t>
        </w:r>
      </w:hyperlink>
      <w:r w:rsidR="00FF154F">
        <w:t xml:space="preserve"> </w:t>
      </w:r>
      <w:r w:rsidRPr="00F44150">
        <w:t xml:space="preserve">by 12 noon on </w:t>
      </w:r>
      <w:r w:rsidR="000C23D6">
        <w:t>Monday 25</w:t>
      </w:r>
      <w:r w:rsidR="000C23D6" w:rsidRPr="000C23D6">
        <w:rPr>
          <w:vertAlign w:val="superscript"/>
        </w:rPr>
        <w:t>th</w:t>
      </w:r>
      <w:r w:rsidR="000C23D6">
        <w:t xml:space="preserve"> November </w:t>
      </w:r>
      <w:r>
        <w:t>2024</w:t>
      </w:r>
      <w:r w:rsidRPr="00F44150">
        <w:t>.</w:t>
      </w:r>
    </w:p>
    <w:p w14:paraId="52BE6488" w14:textId="77777777" w:rsidR="00F44150" w:rsidRPr="00962378" w:rsidRDefault="00F44150" w:rsidP="00962378"/>
    <w:sectPr w:rsidR="00F44150" w:rsidRPr="0096237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E9BD" w14:textId="77777777" w:rsidR="008566AF" w:rsidRDefault="008566AF" w:rsidP="00F44150">
      <w:pPr>
        <w:spacing w:after="0" w:line="240" w:lineRule="auto"/>
      </w:pPr>
      <w:r>
        <w:separator/>
      </w:r>
    </w:p>
  </w:endnote>
  <w:endnote w:type="continuationSeparator" w:id="0">
    <w:p w14:paraId="3F0058E2" w14:textId="77777777" w:rsidR="008566AF" w:rsidRDefault="008566AF" w:rsidP="00F4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BC17B" w14:textId="2AEDD5FB" w:rsidR="00F44150" w:rsidRDefault="00F44150">
    <w:pPr>
      <w:pStyle w:val="Footer"/>
    </w:pPr>
    <w:r>
      <w:rPr>
        <w:noProof/>
      </w:rPr>
      <mc:AlternateContent>
        <mc:Choice Requires="wps">
          <w:drawing>
            <wp:anchor distT="0" distB="0" distL="0" distR="0" simplePos="0" relativeHeight="251659264" behindDoc="0" locked="0" layoutInCell="1" allowOverlap="1" wp14:anchorId="0136CC43" wp14:editId="68C75142">
              <wp:simplePos x="635" y="635"/>
              <wp:positionH relativeFrom="page">
                <wp:align>left</wp:align>
              </wp:positionH>
              <wp:positionV relativeFrom="page">
                <wp:align>bottom</wp:align>
              </wp:positionV>
              <wp:extent cx="887095" cy="357505"/>
              <wp:effectExtent l="0" t="0" r="8255" b="0"/>
              <wp:wrapNone/>
              <wp:docPr id="1457188757" name="Text Box 2" descr="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7095" cy="357505"/>
                      </a:xfrm>
                      <a:prstGeom prst="rect">
                        <a:avLst/>
                      </a:prstGeom>
                      <a:noFill/>
                      <a:ln>
                        <a:noFill/>
                      </a:ln>
                    </wps:spPr>
                    <wps:txbx>
                      <w:txbxContent>
                        <w:p w14:paraId="0428FF63" w14:textId="33DA3CED" w:rsidR="00F44150" w:rsidRPr="00F44150" w:rsidRDefault="00F44150" w:rsidP="00F44150">
                          <w:pPr>
                            <w:spacing w:after="0"/>
                            <w:rPr>
                              <w:rFonts w:ascii="Calibri" w:eastAsia="Calibri" w:hAnsi="Calibri" w:cs="Calibri"/>
                              <w:noProof/>
                              <w:color w:val="000000"/>
                              <w:sz w:val="20"/>
                              <w:szCs w:val="20"/>
                            </w:rPr>
                          </w:pPr>
                          <w:r w:rsidRPr="00F44150">
                            <w:rPr>
                              <w:rFonts w:ascii="Calibri" w:eastAsia="Calibri" w:hAnsi="Calibri" w:cs="Calibri"/>
                              <w:noProof/>
                              <w:color w:val="000000"/>
                              <w:sz w:val="20"/>
                              <w:szCs w:val="20"/>
                            </w:rPr>
                            <w:t xml:space="preserv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36CC43" id="_x0000_t202" coordsize="21600,21600" o:spt="202" path="m,l,21600r21600,l21600,xe">
              <v:stroke joinstyle="miter"/>
              <v:path gradientshapeok="t" o:connecttype="rect"/>
            </v:shapetype>
            <v:shape id="Text Box 2" o:spid="_x0000_s1026" type="#_x0000_t202" alt="        Internal" style="position:absolute;margin-left:0;margin-top:0;width:6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" filled="f" stroked="f">
              <v:textbox style="mso-fit-shape-to-text:t" inset="20pt,0,0,15pt">
                <w:txbxContent>
                  <w:p w14:paraId="0428FF63" w14:textId="33DA3CED" w:rsidR="00F44150" w:rsidRPr="00F44150" w:rsidRDefault="00F44150" w:rsidP="00F44150">
                    <w:pPr>
                      <w:spacing w:after="0"/>
                      <w:rPr>
                        <w:rFonts w:ascii="Calibri" w:eastAsia="Calibri" w:hAnsi="Calibri" w:cs="Calibri"/>
                        <w:noProof/>
                        <w:color w:val="000000"/>
                        <w:sz w:val="20"/>
                        <w:szCs w:val="20"/>
                      </w:rPr>
                    </w:pPr>
                    <w:r w:rsidRPr="00F44150">
                      <w:rPr>
                        <w:rFonts w:ascii="Calibri" w:eastAsia="Calibri" w:hAnsi="Calibri" w:cs="Calibri"/>
                        <w:noProof/>
                        <w:color w:val="000000"/>
                        <w:sz w:val="20"/>
                        <w:szCs w:val="20"/>
                      </w:rPr>
                      <w:t xml:space="preserve">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8D37" w14:textId="31DE8B04" w:rsidR="00F44150" w:rsidRDefault="00F44150">
    <w:pPr>
      <w:pStyle w:val="Footer"/>
    </w:pPr>
    <w:r>
      <w:rPr>
        <w:noProof/>
      </w:rPr>
      <mc:AlternateContent>
        <mc:Choice Requires="wps">
          <w:drawing>
            <wp:anchor distT="0" distB="0" distL="0" distR="0" simplePos="0" relativeHeight="251660288" behindDoc="0" locked="0" layoutInCell="1" allowOverlap="1" wp14:anchorId="4187D871" wp14:editId="6DB7E97A">
              <wp:simplePos x="914400" y="10071100"/>
              <wp:positionH relativeFrom="page">
                <wp:align>left</wp:align>
              </wp:positionH>
              <wp:positionV relativeFrom="page">
                <wp:align>bottom</wp:align>
              </wp:positionV>
              <wp:extent cx="887095" cy="357505"/>
              <wp:effectExtent l="0" t="0" r="8255" b="0"/>
              <wp:wrapNone/>
              <wp:docPr id="909091289" name="Text Box 3" descr="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7095" cy="357505"/>
                      </a:xfrm>
                      <a:prstGeom prst="rect">
                        <a:avLst/>
                      </a:prstGeom>
                      <a:noFill/>
                      <a:ln>
                        <a:noFill/>
                      </a:ln>
                    </wps:spPr>
                    <wps:txbx>
                      <w:txbxContent>
                        <w:p w14:paraId="1918791D" w14:textId="5AEB0CA0" w:rsidR="00F44150" w:rsidRPr="00F44150" w:rsidRDefault="00F44150" w:rsidP="00F44150">
                          <w:pPr>
                            <w:spacing w:after="0"/>
                            <w:rPr>
                              <w:rFonts w:ascii="Calibri" w:eastAsia="Calibri" w:hAnsi="Calibri" w:cs="Calibri"/>
                              <w:noProof/>
                              <w:color w:val="000000"/>
                              <w:sz w:val="20"/>
                              <w:szCs w:val="20"/>
                            </w:rPr>
                          </w:pPr>
                          <w:r w:rsidRPr="00F44150">
                            <w:rPr>
                              <w:rFonts w:ascii="Calibri" w:eastAsia="Calibri" w:hAnsi="Calibri" w:cs="Calibri"/>
                              <w:noProof/>
                              <w:color w:val="000000"/>
                              <w:sz w:val="20"/>
                              <w:szCs w:val="20"/>
                            </w:rPr>
                            <w:t xml:space="preserv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87D871" id="_x0000_t202" coordsize="21600,21600" o:spt="202" path="m,l,21600r21600,l21600,xe">
              <v:stroke joinstyle="miter"/>
              <v:path gradientshapeok="t" o:connecttype="rect"/>
            </v:shapetype>
            <v:shape id="Text Box 3" o:spid="_x0000_s1027" type="#_x0000_t202" alt="        Internal" style="position:absolute;margin-left:0;margin-top:0;width:69.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" filled="f" stroked="f">
              <v:textbox style="mso-fit-shape-to-text:t" inset="20pt,0,0,15pt">
                <w:txbxContent>
                  <w:p w14:paraId="1918791D" w14:textId="5AEB0CA0" w:rsidR="00F44150" w:rsidRPr="00F44150" w:rsidRDefault="00F44150" w:rsidP="00F44150">
                    <w:pPr>
                      <w:spacing w:after="0"/>
                      <w:rPr>
                        <w:rFonts w:ascii="Calibri" w:eastAsia="Calibri" w:hAnsi="Calibri" w:cs="Calibri"/>
                        <w:noProof/>
                        <w:color w:val="000000"/>
                        <w:sz w:val="20"/>
                        <w:szCs w:val="20"/>
                      </w:rPr>
                    </w:pPr>
                    <w:r w:rsidRPr="00F44150">
                      <w:rPr>
                        <w:rFonts w:ascii="Calibri" w:eastAsia="Calibri" w:hAnsi="Calibri" w:cs="Calibri"/>
                        <w:noProof/>
                        <w:color w:val="000000"/>
                        <w:sz w:val="20"/>
                        <w:szCs w:val="20"/>
                      </w:rPr>
                      <w:t xml:space="preserve">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41B0D" w14:textId="6C65D53C" w:rsidR="00F44150" w:rsidRDefault="00F44150">
    <w:pPr>
      <w:pStyle w:val="Footer"/>
    </w:pPr>
    <w:r>
      <w:rPr>
        <w:noProof/>
      </w:rPr>
      <mc:AlternateContent>
        <mc:Choice Requires="wps">
          <w:drawing>
            <wp:anchor distT="0" distB="0" distL="0" distR="0" simplePos="0" relativeHeight="251658240" behindDoc="0" locked="0" layoutInCell="1" allowOverlap="1" wp14:anchorId="19B25F14" wp14:editId="414F56D6">
              <wp:simplePos x="635" y="635"/>
              <wp:positionH relativeFrom="page">
                <wp:align>left</wp:align>
              </wp:positionH>
              <wp:positionV relativeFrom="page">
                <wp:align>bottom</wp:align>
              </wp:positionV>
              <wp:extent cx="887095" cy="357505"/>
              <wp:effectExtent l="0" t="0" r="8255" b="0"/>
              <wp:wrapNone/>
              <wp:docPr id="2010641514" name="Text Box 1" descr="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7095" cy="357505"/>
                      </a:xfrm>
                      <a:prstGeom prst="rect">
                        <a:avLst/>
                      </a:prstGeom>
                      <a:noFill/>
                      <a:ln>
                        <a:noFill/>
                      </a:ln>
                    </wps:spPr>
                    <wps:txbx>
                      <w:txbxContent>
                        <w:p w14:paraId="012D66F5" w14:textId="45D374CF" w:rsidR="00F44150" w:rsidRPr="00F44150" w:rsidRDefault="00F44150" w:rsidP="00F44150">
                          <w:pPr>
                            <w:spacing w:after="0"/>
                            <w:rPr>
                              <w:rFonts w:ascii="Calibri" w:eastAsia="Calibri" w:hAnsi="Calibri" w:cs="Calibri"/>
                              <w:noProof/>
                              <w:color w:val="000000"/>
                              <w:sz w:val="20"/>
                              <w:szCs w:val="20"/>
                            </w:rPr>
                          </w:pPr>
                          <w:r w:rsidRPr="00F44150">
                            <w:rPr>
                              <w:rFonts w:ascii="Calibri" w:eastAsia="Calibri" w:hAnsi="Calibri" w:cs="Calibri"/>
                              <w:noProof/>
                              <w:color w:val="000000"/>
                              <w:sz w:val="20"/>
                              <w:szCs w:val="20"/>
                            </w:rPr>
                            <w:t xml:space="preserv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B25F14" id="_x0000_t202" coordsize="21600,21600" o:spt="202" path="m,l,21600r21600,l21600,xe">
              <v:stroke joinstyle="miter"/>
              <v:path gradientshapeok="t" o:connecttype="rect"/>
            </v:shapetype>
            <v:shape id="Text Box 1" o:spid="_x0000_s1028" type="#_x0000_t202" alt="        Internal" style="position:absolute;margin-left:0;margin-top:0;width:69.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" filled="f" stroked="f">
              <v:textbox style="mso-fit-shape-to-text:t" inset="20pt,0,0,15pt">
                <w:txbxContent>
                  <w:p w14:paraId="012D66F5" w14:textId="45D374CF" w:rsidR="00F44150" w:rsidRPr="00F44150" w:rsidRDefault="00F44150" w:rsidP="00F44150">
                    <w:pPr>
                      <w:spacing w:after="0"/>
                      <w:rPr>
                        <w:rFonts w:ascii="Calibri" w:eastAsia="Calibri" w:hAnsi="Calibri" w:cs="Calibri"/>
                        <w:noProof/>
                        <w:color w:val="000000"/>
                        <w:sz w:val="20"/>
                        <w:szCs w:val="20"/>
                      </w:rPr>
                    </w:pPr>
                    <w:r w:rsidRPr="00F44150">
                      <w:rPr>
                        <w:rFonts w:ascii="Calibri" w:eastAsia="Calibri" w:hAnsi="Calibri" w:cs="Calibri"/>
                        <w:noProof/>
                        <w:color w:val="000000"/>
                        <w:sz w:val="20"/>
                        <w:szCs w:val="20"/>
                      </w:rPr>
                      <w:t xml:space="preserve">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2D77F" w14:textId="77777777" w:rsidR="008566AF" w:rsidRDefault="008566AF" w:rsidP="00F44150">
      <w:pPr>
        <w:spacing w:after="0" w:line="240" w:lineRule="auto"/>
      </w:pPr>
      <w:r>
        <w:separator/>
      </w:r>
    </w:p>
  </w:footnote>
  <w:footnote w:type="continuationSeparator" w:id="0">
    <w:p w14:paraId="587AF379" w14:textId="77777777" w:rsidR="008566AF" w:rsidRDefault="008566AF" w:rsidP="00F44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73B89"/>
    <w:multiLevelType w:val="hybridMultilevel"/>
    <w:tmpl w:val="E7E873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348B0"/>
    <w:multiLevelType w:val="hybridMultilevel"/>
    <w:tmpl w:val="8340BBAE"/>
    <w:lvl w:ilvl="0" w:tplc="6F569816">
      <w:start w:val="1"/>
      <w:numFmt w:val="bullet"/>
      <w:lvlText w:val=""/>
      <w:lvlJc w:val="center"/>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F6CDA"/>
    <w:multiLevelType w:val="multilevel"/>
    <w:tmpl w:val="6D222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188363">
    <w:abstractNumId w:val="0"/>
  </w:num>
  <w:num w:numId="2" w16cid:durableId="274793071">
    <w:abstractNumId w:val="1"/>
  </w:num>
  <w:num w:numId="3" w16cid:durableId="181471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78"/>
    <w:rsid w:val="0003678C"/>
    <w:rsid w:val="000C23D6"/>
    <w:rsid w:val="00111C95"/>
    <w:rsid w:val="00194BBC"/>
    <w:rsid w:val="001B06AB"/>
    <w:rsid w:val="0028452A"/>
    <w:rsid w:val="00292371"/>
    <w:rsid w:val="00344BE1"/>
    <w:rsid w:val="003656D0"/>
    <w:rsid w:val="0038361D"/>
    <w:rsid w:val="00507686"/>
    <w:rsid w:val="00556214"/>
    <w:rsid w:val="0061116A"/>
    <w:rsid w:val="00680249"/>
    <w:rsid w:val="00726DB4"/>
    <w:rsid w:val="0075370E"/>
    <w:rsid w:val="00791EDE"/>
    <w:rsid w:val="0085663F"/>
    <w:rsid w:val="008566AF"/>
    <w:rsid w:val="008A612D"/>
    <w:rsid w:val="008A7FEB"/>
    <w:rsid w:val="008C3275"/>
    <w:rsid w:val="0090220F"/>
    <w:rsid w:val="00962378"/>
    <w:rsid w:val="00986D9C"/>
    <w:rsid w:val="00A476DE"/>
    <w:rsid w:val="00AA1013"/>
    <w:rsid w:val="00AB4CCE"/>
    <w:rsid w:val="00B57F0D"/>
    <w:rsid w:val="00B94D26"/>
    <w:rsid w:val="00CC318B"/>
    <w:rsid w:val="00CD746D"/>
    <w:rsid w:val="00DC21FB"/>
    <w:rsid w:val="00DE1E95"/>
    <w:rsid w:val="00E21437"/>
    <w:rsid w:val="00E23884"/>
    <w:rsid w:val="00E37304"/>
    <w:rsid w:val="00EF2160"/>
    <w:rsid w:val="00F44150"/>
    <w:rsid w:val="00FF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2B9D"/>
  <w15:chartTrackingRefBased/>
  <w15:docId w15:val="{9E14E849-AC9A-4CFF-B800-B7BF4E35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378"/>
    <w:rPr>
      <w:rFonts w:eastAsiaTheme="majorEastAsia" w:cstheme="majorBidi"/>
      <w:color w:val="272727" w:themeColor="text1" w:themeTint="D8"/>
    </w:rPr>
  </w:style>
  <w:style w:type="paragraph" w:styleId="Title">
    <w:name w:val="Title"/>
    <w:basedOn w:val="Normal"/>
    <w:next w:val="Normal"/>
    <w:link w:val="TitleChar"/>
    <w:uiPriority w:val="10"/>
    <w:qFormat/>
    <w:rsid w:val="00962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378"/>
    <w:pPr>
      <w:spacing w:before="160"/>
      <w:jc w:val="center"/>
    </w:pPr>
    <w:rPr>
      <w:i/>
      <w:iCs/>
      <w:color w:val="404040" w:themeColor="text1" w:themeTint="BF"/>
    </w:rPr>
  </w:style>
  <w:style w:type="character" w:customStyle="1" w:styleId="QuoteChar">
    <w:name w:val="Quote Char"/>
    <w:basedOn w:val="DefaultParagraphFont"/>
    <w:link w:val="Quote"/>
    <w:uiPriority w:val="29"/>
    <w:rsid w:val="00962378"/>
    <w:rPr>
      <w:i/>
      <w:iCs/>
      <w:color w:val="404040" w:themeColor="text1" w:themeTint="BF"/>
    </w:rPr>
  </w:style>
  <w:style w:type="paragraph" w:styleId="ListParagraph">
    <w:name w:val="List Paragraph"/>
    <w:basedOn w:val="Normal"/>
    <w:uiPriority w:val="34"/>
    <w:qFormat/>
    <w:rsid w:val="00962378"/>
    <w:pPr>
      <w:ind w:left="720"/>
      <w:contextualSpacing/>
    </w:pPr>
  </w:style>
  <w:style w:type="character" w:styleId="IntenseEmphasis">
    <w:name w:val="Intense Emphasis"/>
    <w:basedOn w:val="DefaultParagraphFont"/>
    <w:uiPriority w:val="21"/>
    <w:qFormat/>
    <w:rsid w:val="00962378"/>
    <w:rPr>
      <w:i/>
      <w:iCs/>
      <w:color w:val="0F4761" w:themeColor="accent1" w:themeShade="BF"/>
    </w:rPr>
  </w:style>
  <w:style w:type="paragraph" w:styleId="IntenseQuote">
    <w:name w:val="Intense Quote"/>
    <w:basedOn w:val="Normal"/>
    <w:next w:val="Normal"/>
    <w:link w:val="IntenseQuoteChar"/>
    <w:uiPriority w:val="30"/>
    <w:qFormat/>
    <w:rsid w:val="00962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378"/>
    <w:rPr>
      <w:i/>
      <w:iCs/>
      <w:color w:val="0F4761" w:themeColor="accent1" w:themeShade="BF"/>
    </w:rPr>
  </w:style>
  <w:style w:type="character" w:styleId="IntenseReference">
    <w:name w:val="Intense Reference"/>
    <w:basedOn w:val="DefaultParagraphFont"/>
    <w:uiPriority w:val="32"/>
    <w:qFormat/>
    <w:rsid w:val="00962378"/>
    <w:rPr>
      <w:b/>
      <w:bCs/>
      <w:smallCaps/>
      <w:color w:val="0F4761" w:themeColor="accent1" w:themeShade="BF"/>
      <w:spacing w:val="5"/>
    </w:rPr>
  </w:style>
  <w:style w:type="paragraph" w:styleId="Footer">
    <w:name w:val="footer"/>
    <w:basedOn w:val="Normal"/>
    <w:link w:val="FooterChar"/>
    <w:uiPriority w:val="99"/>
    <w:unhideWhenUsed/>
    <w:rsid w:val="00F44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150"/>
  </w:style>
  <w:style w:type="table" w:styleId="TableGrid">
    <w:name w:val="Table Grid"/>
    <w:basedOn w:val="TableNormal"/>
    <w:uiPriority w:val="39"/>
    <w:rsid w:val="00986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275"/>
    <w:rPr>
      <w:color w:val="467886" w:themeColor="hyperlink"/>
      <w:u w:val="single"/>
    </w:rPr>
  </w:style>
  <w:style w:type="character" w:styleId="UnresolvedMention">
    <w:name w:val="Unresolved Mention"/>
    <w:basedOn w:val="DefaultParagraphFont"/>
    <w:uiPriority w:val="99"/>
    <w:semiHidden/>
    <w:unhideWhenUsed/>
    <w:rsid w:val="008C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th.cook@bromford.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2.safelinks.protection.outlook.com/?url=https%3A%2F%2Fin-tendhost.co.uk%2Fbromford&amp;data=05%7C02%7CGareth.Cook%40bromford.co.uk%7Cd27de947ab5a418048ce08dcb87d4431%7C74ec6623491a4f44987469ffcc3bb299%7C0%7C0%7C638588096034901394%7CUnknown%7CTWFpbGZsb3d8eyJWIjoiMC4wLjAwMDAiLCJQIjoiV2luMzIiLCJBTiI6Ik1haWwiLCJXVCI6Mn0%3D%7C0%7C%7C%7C&amp;sdata=WiQLW%2Fpkoq3d2hZTsh8i7Y02luTj%2BjnDjWQfR5dHEqo%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5208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Speakman</dc:creator>
  <cp:keywords/>
  <dc:description/>
  <cp:lastModifiedBy>Gareth Cook</cp:lastModifiedBy>
  <cp:revision>2</cp:revision>
  <dcterms:created xsi:type="dcterms:W3CDTF">2024-11-15T07:34:00Z</dcterms:created>
  <dcterms:modified xsi:type="dcterms:W3CDTF">2024-11-15T07:34:00Z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77d7f46a,56daef95,362fa1d9</vt:lpwstr>
  </property>
  <property fmtid="{D5CDD505-2E9C-101B-9397-08002B2CF9AE}" pid="3" name="ClassificationContentMarkingFooterFontProps">
    <vt:lpwstr>#000000,10,Calibri</vt:lpwstr>
  </property>
  <property fmtid="{D5CDD505-2E9C-101B-9397-08002B2CF9AE}" pid="4" name="ClassificationContentMarkingFooterText">
    <vt:lpwstr>        Internal</vt:lpwstr>
  </property>
  <property fmtid="{D5CDD505-2E9C-101B-9397-08002B2CF9AE}" pid="5" name="MSIP_Label_66071a7c-75cf-425a-8429-39b6c8c276fe_Enabled">
    <vt:lpwstr>true</vt:lpwstr>
  </property>
  <property fmtid="{D5CDD505-2E9C-101B-9397-08002B2CF9AE}" pid="6" name="MSIP_Label_66071a7c-75cf-425a-8429-39b6c8c276fe_SetDate">
    <vt:lpwstr>2024-11-08T11:00:13Z</vt:lpwstr>
  </property>
  <property fmtid="{D5CDD505-2E9C-101B-9397-08002B2CF9AE}" pid="7" name="MSIP_Label_66071a7c-75cf-425a-8429-39b6c8c276fe_Method">
    <vt:lpwstr>Standard</vt:lpwstr>
  </property>
  <property fmtid="{D5CDD505-2E9C-101B-9397-08002B2CF9AE}" pid="8" name="MSIP_Label_66071a7c-75cf-425a-8429-39b6c8c276fe_Name">
    <vt:lpwstr>Internal</vt:lpwstr>
  </property>
  <property fmtid="{D5CDD505-2E9C-101B-9397-08002B2CF9AE}" pid="9" name="MSIP_Label_66071a7c-75cf-425a-8429-39b6c8c276fe_SiteId">
    <vt:lpwstr>74ec6623-491a-4f44-9874-69ffcc3bb299</vt:lpwstr>
  </property>
  <property fmtid="{D5CDD505-2E9C-101B-9397-08002B2CF9AE}" pid="10" name="MSIP_Label_66071a7c-75cf-425a-8429-39b6c8c276fe_ActionId">
    <vt:lpwstr>f0254691-22fd-41a7-beed-92611721c629</vt:lpwstr>
  </property>
  <property fmtid="{D5CDD505-2E9C-101B-9397-08002B2CF9AE}" pid="11" name="MSIP_Label_66071a7c-75cf-425a-8429-39b6c8c276fe_ContentBits">
    <vt:lpwstr>2</vt:lpwstr>
  </property>
</Properties>
</file>