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6879"/>
      </w:tblGrid>
      <w:tr w:rsidR="008A7605" w:rsidRPr="00D1402F" w14:paraId="0659B2E0" w14:textId="77777777" w:rsidTr="10BE5F08">
        <w:trPr>
          <w:jc w:val="center"/>
        </w:trPr>
        <w:tc>
          <w:tcPr>
            <w:tcW w:w="9734" w:type="dxa"/>
            <w:gridSpan w:val="2"/>
            <w:shd w:val="clear" w:color="auto" w:fill="000000" w:themeFill="text1"/>
          </w:tcPr>
          <w:p w14:paraId="342EE6D1" w14:textId="7662BE1A" w:rsidR="008A7605" w:rsidRPr="00FE7335" w:rsidRDefault="00D1402F" w:rsidP="00D1402F">
            <w:pPr>
              <w:spacing w:before="0" w:after="0"/>
              <w:jc w:val="center"/>
              <w:rPr>
                <w:b/>
                <w:bCs/>
                <w:color w:val="FFFFFF" w:themeColor="background1"/>
              </w:rPr>
            </w:pPr>
            <w:r w:rsidRPr="10BE5F08">
              <w:rPr>
                <w:b/>
                <w:bCs/>
                <w:color w:val="FFFFFF" w:themeColor="background1"/>
              </w:rPr>
              <w:t>IS TO BE COMPLETED BY SUPPLIER</w:t>
            </w:r>
          </w:p>
        </w:tc>
      </w:tr>
      <w:tr w:rsidR="008F5A61" w:rsidRPr="00D1402F" w14:paraId="59C3115F" w14:textId="77777777" w:rsidTr="10BE5F08">
        <w:trPr>
          <w:jc w:val="center"/>
        </w:trPr>
        <w:tc>
          <w:tcPr>
            <w:tcW w:w="2855" w:type="dxa"/>
            <w:shd w:val="clear" w:color="auto" w:fill="auto"/>
          </w:tcPr>
          <w:p w14:paraId="4FD4FA5C" w14:textId="77777777" w:rsidR="008F5A61" w:rsidRPr="00D1402F" w:rsidRDefault="008F5A61" w:rsidP="00ED12DD">
            <w:pPr>
              <w:spacing w:before="0" w:after="0"/>
            </w:pPr>
            <w:r w:rsidRPr="00D1402F">
              <w:t>Company Name:</w:t>
            </w:r>
          </w:p>
        </w:tc>
        <w:tc>
          <w:tcPr>
            <w:tcW w:w="6879" w:type="dxa"/>
            <w:shd w:val="clear" w:color="auto" w:fill="auto"/>
          </w:tcPr>
          <w:p w14:paraId="38957C01" w14:textId="77777777" w:rsidR="008F5A61" w:rsidRPr="00D1402F" w:rsidRDefault="008F5A61" w:rsidP="00ED12DD">
            <w:pPr>
              <w:spacing w:before="0" w:after="0"/>
            </w:pPr>
          </w:p>
        </w:tc>
      </w:tr>
      <w:tr w:rsidR="008F5A61" w:rsidRPr="00D1402F" w14:paraId="5AF2B69B" w14:textId="77777777" w:rsidTr="10BE5F08">
        <w:trPr>
          <w:jc w:val="center"/>
        </w:trPr>
        <w:tc>
          <w:tcPr>
            <w:tcW w:w="2855" w:type="dxa"/>
            <w:shd w:val="clear" w:color="auto" w:fill="auto"/>
          </w:tcPr>
          <w:p w14:paraId="2B7E4FA4" w14:textId="77777777" w:rsidR="008F5A61" w:rsidRPr="00D1402F" w:rsidRDefault="008F5A61" w:rsidP="00ED12DD">
            <w:pPr>
              <w:spacing w:before="0" w:after="0"/>
            </w:pPr>
            <w:r w:rsidRPr="00D1402F">
              <w:t>Product/Service Name:</w:t>
            </w:r>
          </w:p>
        </w:tc>
        <w:tc>
          <w:tcPr>
            <w:tcW w:w="6879" w:type="dxa"/>
            <w:shd w:val="clear" w:color="auto" w:fill="auto"/>
          </w:tcPr>
          <w:p w14:paraId="27C21029" w14:textId="77777777" w:rsidR="008F5A61" w:rsidRPr="00D1402F" w:rsidRDefault="008F5A61" w:rsidP="00ED12DD">
            <w:pPr>
              <w:spacing w:before="0" w:after="0"/>
            </w:pPr>
          </w:p>
        </w:tc>
      </w:tr>
      <w:tr w:rsidR="008F5A61" w:rsidRPr="00D1402F" w14:paraId="5D6543FB" w14:textId="77777777" w:rsidTr="10BE5F08">
        <w:trPr>
          <w:jc w:val="center"/>
        </w:trPr>
        <w:tc>
          <w:tcPr>
            <w:tcW w:w="2855" w:type="dxa"/>
            <w:shd w:val="clear" w:color="auto" w:fill="auto"/>
          </w:tcPr>
          <w:p w14:paraId="2C543D9D" w14:textId="77777777" w:rsidR="008F5A61" w:rsidRPr="00D1402F" w:rsidRDefault="008F5A61" w:rsidP="00ED12DD">
            <w:pPr>
              <w:spacing w:before="0" w:after="0"/>
            </w:pPr>
            <w:r w:rsidRPr="00D1402F">
              <w:t>Completed by:</w:t>
            </w:r>
          </w:p>
        </w:tc>
        <w:tc>
          <w:tcPr>
            <w:tcW w:w="6879" w:type="dxa"/>
            <w:shd w:val="clear" w:color="auto" w:fill="auto"/>
          </w:tcPr>
          <w:p w14:paraId="36CC79B1" w14:textId="77777777" w:rsidR="008F5A61" w:rsidRPr="00D1402F" w:rsidRDefault="008F5A61" w:rsidP="00ED12DD">
            <w:pPr>
              <w:spacing w:before="0" w:after="0"/>
            </w:pPr>
          </w:p>
        </w:tc>
      </w:tr>
      <w:tr w:rsidR="008F5A61" w:rsidRPr="00D1402F" w14:paraId="3D1446DF" w14:textId="77777777" w:rsidTr="10BE5F08">
        <w:trPr>
          <w:jc w:val="center"/>
        </w:trPr>
        <w:tc>
          <w:tcPr>
            <w:tcW w:w="2855" w:type="dxa"/>
            <w:shd w:val="clear" w:color="auto" w:fill="auto"/>
          </w:tcPr>
          <w:p w14:paraId="10EDD55E" w14:textId="77777777" w:rsidR="008F5A61" w:rsidRPr="00D1402F" w:rsidRDefault="008F5A61" w:rsidP="00ED12DD">
            <w:pPr>
              <w:spacing w:before="0" w:after="0"/>
            </w:pPr>
            <w:r w:rsidRPr="00D1402F">
              <w:t>Position:</w:t>
            </w:r>
          </w:p>
        </w:tc>
        <w:tc>
          <w:tcPr>
            <w:tcW w:w="6879" w:type="dxa"/>
            <w:shd w:val="clear" w:color="auto" w:fill="auto"/>
          </w:tcPr>
          <w:p w14:paraId="0F1F412E" w14:textId="77777777" w:rsidR="008F5A61" w:rsidRPr="00D1402F" w:rsidRDefault="008F5A61" w:rsidP="00ED12DD">
            <w:pPr>
              <w:spacing w:before="0" w:after="0"/>
            </w:pPr>
          </w:p>
        </w:tc>
      </w:tr>
      <w:tr w:rsidR="008F5A61" w14:paraId="7209B563" w14:textId="77777777" w:rsidTr="10BE5F08">
        <w:trPr>
          <w:jc w:val="center"/>
        </w:trPr>
        <w:tc>
          <w:tcPr>
            <w:tcW w:w="2855" w:type="dxa"/>
            <w:shd w:val="clear" w:color="auto" w:fill="auto"/>
          </w:tcPr>
          <w:p w14:paraId="4DEFA597" w14:textId="77777777" w:rsidR="008F5A61" w:rsidRPr="00D1402F" w:rsidRDefault="008F5A61" w:rsidP="00ED12DD">
            <w:pPr>
              <w:spacing w:before="0" w:after="0"/>
            </w:pPr>
            <w:r w:rsidRPr="00D1402F">
              <w:t>Date:</w:t>
            </w:r>
          </w:p>
        </w:tc>
        <w:tc>
          <w:tcPr>
            <w:tcW w:w="6879" w:type="dxa"/>
            <w:shd w:val="clear" w:color="auto" w:fill="auto"/>
          </w:tcPr>
          <w:p w14:paraId="7DB05DC1" w14:textId="77777777" w:rsidR="008F5A61" w:rsidRPr="00D1402F" w:rsidRDefault="008F5A61" w:rsidP="00ED12DD">
            <w:pPr>
              <w:spacing w:before="0" w:after="0"/>
            </w:pPr>
          </w:p>
        </w:tc>
      </w:tr>
    </w:tbl>
    <w:p w14:paraId="798095F7" w14:textId="77777777" w:rsidR="008F5A61" w:rsidRPr="006F5E77" w:rsidRDefault="008F5A61" w:rsidP="008F5A61">
      <w:pPr>
        <w:rPr>
          <w:rStyle w:val="Heading1Char"/>
          <w:b w:val="0"/>
        </w:rPr>
      </w:pPr>
      <w:r w:rsidRPr="006F5E77">
        <w:rPr>
          <w:b/>
        </w:rPr>
        <w:t>Completing the questionnaire:</w:t>
      </w:r>
    </w:p>
    <w:p w14:paraId="4C4DA2AF" w14:textId="0AB4DD6F" w:rsidR="00BE176E" w:rsidRPr="00226F1C" w:rsidRDefault="00BE176E" w:rsidP="001B36AA">
      <w:pPr>
        <w:pStyle w:val="ListParagraph"/>
        <w:numPr>
          <w:ilvl w:val="0"/>
          <w:numId w:val="22"/>
        </w:numPr>
      </w:pPr>
      <w:r>
        <w:t>Answer each question with a simple “Yes” if the solution is fully compliant otherwise answer “No”</w:t>
      </w:r>
    </w:p>
    <w:p w14:paraId="5966EC5D" w14:textId="4C63C150" w:rsidR="00BE176E" w:rsidRDefault="00BE176E" w:rsidP="001B36AA">
      <w:pPr>
        <w:pStyle w:val="ListParagraph"/>
        <w:numPr>
          <w:ilvl w:val="0"/>
          <w:numId w:val="22"/>
        </w:numPr>
      </w:pPr>
      <w:r w:rsidRPr="00901080">
        <w:t xml:space="preserve">Answers </w:t>
      </w:r>
      <w:r w:rsidR="00295370">
        <w:t>must</w:t>
      </w:r>
      <w:r w:rsidRPr="00901080">
        <w:t xml:space="preserve"> take account of </w:t>
      </w:r>
      <w:r w:rsidRPr="00CC5416">
        <w:rPr>
          <w:b/>
          <w:bCs/>
          <w:u w:val="single"/>
        </w:rPr>
        <w:t>all systems that hold or process HCC data</w:t>
      </w:r>
      <w:r w:rsidRPr="00901080">
        <w:t xml:space="preserve"> as part of the overall service, not just </w:t>
      </w:r>
      <w:r>
        <w:t xml:space="preserve">for </w:t>
      </w:r>
      <w:r w:rsidRPr="00901080">
        <w:t xml:space="preserve">the primary business </w:t>
      </w:r>
      <w:r>
        <w:t>function</w:t>
      </w:r>
      <w:r w:rsidRPr="00901080">
        <w:t xml:space="preserve">(s). e.g. ancillary or service management tools </w:t>
      </w:r>
      <w:r>
        <w:t>including</w:t>
      </w:r>
      <w:r w:rsidRPr="00901080">
        <w:t xml:space="preserve"> </w:t>
      </w:r>
      <w:r>
        <w:t>those</w:t>
      </w:r>
      <w:r w:rsidRPr="00901080">
        <w:t xml:space="preserve"> </w:t>
      </w:r>
      <w:r>
        <w:t xml:space="preserve">provided by </w:t>
      </w:r>
      <w:r w:rsidRPr="00901080">
        <w:t>sub-contractor</w:t>
      </w:r>
      <w:r>
        <w:t>s and/or additional service providers</w:t>
      </w:r>
    </w:p>
    <w:p w14:paraId="5C868EFD" w14:textId="77777777" w:rsidR="00BE176E" w:rsidRDefault="00BE176E" w:rsidP="001B36AA">
      <w:pPr>
        <w:pStyle w:val="ListParagraph"/>
        <w:numPr>
          <w:ilvl w:val="0"/>
          <w:numId w:val="22"/>
        </w:numPr>
      </w:pPr>
      <w:r>
        <w:t xml:space="preserve">When answering a question that has multiple (“at least one of”) acceptable approaches please complete the respective section of the </w:t>
      </w:r>
      <w:r w:rsidRPr="00F91287">
        <w:rPr>
          <w:b/>
          <w:bCs/>
        </w:rPr>
        <w:t>Supplier Supplementary Notes</w:t>
      </w:r>
      <w:r>
        <w:t xml:space="preserve"> table to indicate which of the options your solution supports</w:t>
      </w:r>
    </w:p>
    <w:p w14:paraId="31286CA2" w14:textId="77777777" w:rsidR="00BE176E" w:rsidRDefault="00BE176E" w:rsidP="001B36AA">
      <w:pPr>
        <w:pStyle w:val="ListParagraph"/>
        <w:numPr>
          <w:ilvl w:val="0"/>
          <w:numId w:val="22"/>
        </w:numPr>
      </w:pPr>
      <w:r>
        <w:t xml:space="preserve">Where a question is not believed to be relevant to the solution then answer with “Yes” </w:t>
      </w:r>
      <w:r w:rsidRPr="00CC5416">
        <w:rPr>
          <w:b/>
          <w:bCs/>
          <w:u w:val="single"/>
        </w:rPr>
        <w:t>and</w:t>
      </w:r>
      <w:r>
        <w:t xml:space="preserve"> complete the respective section of the </w:t>
      </w:r>
      <w:r w:rsidRPr="00F91287">
        <w:rPr>
          <w:b/>
          <w:bCs/>
        </w:rPr>
        <w:t>Supplier Supplementary Notes</w:t>
      </w:r>
      <w:r>
        <w:t xml:space="preserve"> table with a brief statement explaining the rationale</w:t>
      </w:r>
    </w:p>
    <w:p w14:paraId="76DC4BD4" w14:textId="6E86ED1C" w:rsidR="00BE176E" w:rsidRDefault="00BE176E" w:rsidP="001B36AA">
      <w:pPr>
        <w:pStyle w:val="ListParagraph"/>
        <w:numPr>
          <w:ilvl w:val="0"/>
          <w:numId w:val="22"/>
        </w:numPr>
      </w:pPr>
      <w:bookmarkStart w:id="0" w:name="_Hlk52253732"/>
      <w:r>
        <w:t xml:space="preserve">Where a question is answered “No” the solution is not compliant to HCC standards and will therefore be subject to further scrutiny with the likelihood of exclusion from the procurement process. For these questions provide an additional statement explaining the shortfall and any relevant mitigations in the respective section of the </w:t>
      </w:r>
      <w:r w:rsidRPr="00F91287">
        <w:rPr>
          <w:b/>
          <w:bCs/>
        </w:rPr>
        <w:t>Supplier Supplementary Notes</w:t>
      </w:r>
      <w:r>
        <w:t xml:space="preserve"> table</w:t>
      </w:r>
      <w:bookmarkEnd w:id="0"/>
    </w:p>
    <w:p w14:paraId="08385FBE" w14:textId="63622D34" w:rsidR="00B720E1" w:rsidRDefault="005D52A1" w:rsidP="00ED69A0">
      <w:r w:rsidRPr="00ED69A0">
        <w:rPr>
          <w:b/>
          <w:bCs/>
        </w:rPr>
        <w:t>Note</w:t>
      </w:r>
      <w:r>
        <w:rPr>
          <w:b/>
          <w:bCs/>
        </w:rPr>
        <w:t xml:space="preserve">: </w:t>
      </w:r>
      <w:r w:rsidR="00465168">
        <w:t xml:space="preserve">Please ensure </w:t>
      </w:r>
      <w:r w:rsidR="003621EE">
        <w:t>the above table is fully completed</w:t>
      </w:r>
      <w:r w:rsidR="00BE682A">
        <w:t xml:space="preserve"> and</w:t>
      </w:r>
      <w:r w:rsidR="003621EE">
        <w:t xml:space="preserve"> </w:t>
      </w:r>
      <w:r w:rsidR="00465168">
        <w:t xml:space="preserve">all </w:t>
      </w:r>
      <w:r w:rsidR="00786356">
        <w:t xml:space="preserve">the following </w:t>
      </w:r>
      <w:r w:rsidR="008956D0">
        <w:t>questions a</w:t>
      </w:r>
      <w:r w:rsidR="003313E9">
        <w:t>re</w:t>
      </w:r>
      <w:r w:rsidR="008956D0">
        <w:t xml:space="preserve"> answered</w:t>
      </w:r>
      <w:r w:rsidR="00BE682A">
        <w:t>,</w:t>
      </w:r>
      <w:r w:rsidR="008956D0">
        <w:t xml:space="preserve"> </w:t>
      </w:r>
      <w:r w:rsidR="003F7972">
        <w:t>with</w:t>
      </w:r>
      <w:r w:rsidR="008956D0">
        <w:t xml:space="preserve"> </w:t>
      </w:r>
      <w:r w:rsidR="00786356">
        <w:t xml:space="preserve">respective </w:t>
      </w:r>
      <w:r w:rsidR="003F7972">
        <w:t xml:space="preserve">supplementary notes </w:t>
      </w:r>
      <w:r w:rsidR="00BE682A">
        <w:t xml:space="preserve">as required. </w:t>
      </w:r>
      <w:r w:rsidR="006D0162">
        <w:rPr>
          <w:b/>
          <w:bCs/>
        </w:rPr>
        <w:t>Only</w:t>
      </w:r>
      <w:r w:rsidR="00CD29EF">
        <w:rPr>
          <w:b/>
          <w:bCs/>
        </w:rPr>
        <w:t xml:space="preserve"> </w:t>
      </w:r>
      <w:r w:rsidR="002E13C6">
        <w:rPr>
          <w:b/>
          <w:bCs/>
        </w:rPr>
        <w:t xml:space="preserve">fully </w:t>
      </w:r>
      <w:r w:rsidR="00BE682A" w:rsidRPr="00ED69A0">
        <w:rPr>
          <w:b/>
          <w:bCs/>
        </w:rPr>
        <w:t xml:space="preserve">complete </w:t>
      </w:r>
      <w:r w:rsidR="008779C7" w:rsidRPr="00ED69A0">
        <w:rPr>
          <w:b/>
          <w:bCs/>
        </w:rPr>
        <w:t xml:space="preserve">questionnaires will be </w:t>
      </w:r>
      <w:r w:rsidR="00593F6E">
        <w:rPr>
          <w:b/>
          <w:bCs/>
        </w:rPr>
        <w:t>considered</w:t>
      </w:r>
      <w:r w:rsidR="004E53A8">
        <w:t>.</w:t>
      </w:r>
    </w:p>
    <w:p w14:paraId="612F73EC" w14:textId="77777777" w:rsidR="00F47621" w:rsidRDefault="00F47621">
      <w:r>
        <w:br w:type="page"/>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26"/>
        <w:gridCol w:w="7872"/>
        <w:gridCol w:w="1336"/>
      </w:tblGrid>
      <w:tr w:rsidR="003F07A1" w:rsidRPr="00DF454F" w14:paraId="3E0EC039" w14:textId="77777777" w:rsidTr="00F90C47">
        <w:trPr>
          <w:cantSplit/>
          <w:tblHeader/>
        </w:trPr>
        <w:tc>
          <w:tcPr>
            <w:tcW w:w="526" w:type="dxa"/>
            <w:tcBorders>
              <w:bottom w:val="single" w:sz="12" w:space="0" w:color="9CC2E5"/>
            </w:tcBorders>
            <w:shd w:val="clear" w:color="auto" w:fill="auto"/>
          </w:tcPr>
          <w:p w14:paraId="6E279B56" w14:textId="3EBC8462" w:rsidR="00040ABC" w:rsidRPr="003F07A1" w:rsidRDefault="00AA1571" w:rsidP="003F07A1">
            <w:pPr>
              <w:spacing w:after="120"/>
              <w:rPr>
                <w:b/>
                <w:bCs/>
                <w:color w:val="1F497D"/>
                <w:szCs w:val="24"/>
              </w:rPr>
            </w:pPr>
            <w:r>
              <w:lastRenderedPageBreak/>
              <w:br w:type="page"/>
            </w:r>
            <w:r w:rsidR="00040ABC" w:rsidRPr="003F07A1">
              <w:rPr>
                <w:b/>
                <w:bCs/>
                <w:color w:val="1F497D"/>
                <w:szCs w:val="24"/>
              </w:rPr>
              <w:t>#</w:t>
            </w:r>
          </w:p>
        </w:tc>
        <w:tc>
          <w:tcPr>
            <w:tcW w:w="7872" w:type="dxa"/>
            <w:tcBorders>
              <w:bottom w:val="single" w:sz="12" w:space="0" w:color="9CC2E5"/>
            </w:tcBorders>
            <w:shd w:val="clear" w:color="auto" w:fill="auto"/>
          </w:tcPr>
          <w:p w14:paraId="007F311A" w14:textId="77777777" w:rsidR="00040ABC" w:rsidRPr="003F07A1" w:rsidRDefault="00040ABC" w:rsidP="003F07A1">
            <w:pPr>
              <w:spacing w:after="120"/>
              <w:rPr>
                <w:b/>
                <w:bCs/>
                <w:color w:val="1F497D"/>
                <w:szCs w:val="24"/>
              </w:rPr>
            </w:pPr>
            <w:r w:rsidRPr="003F07A1">
              <w:rPr>
                <w:b/>
                <w:bCs/>
                <w:color w:val="1F497D"/>
                <w:szCs w:val="24"/>
              </w:rPr>
              <w:t>Question</w:t>
            </w:r>
          </w:p>
        </w:tc>
        <w:tc>
          <w:tcPr>
            <w:tcW w:w="1336" w:type="dxa"/>
            <w:tcBorders>
              <w:bottom w:val="single" w:sz="12" w:space="0" w:color="9CC2E5"/>
            </w:tcBorders>
            <w:shd w:val="clear" w:color="auto" w:fill="auto"/>
          </w:tcPr>
          <w:p w14:paraId="2A8B537E" w14:textId="77777777" w:rsidR="00040ABC" w:rsidRPr="003F07A1" w:rsidRDefault="00BC077B" w:rsidP="003F07A1">
            <w:pPr>
              <w:spacing w:after="120"/>
              <w:jc w:val="center"/>
              <w:rPr>
                <w:b/>
                <w:bCs/>
                <w:color w:val="1F497D"/>
                <w:szCs w:val="24"/>
              </w:rPr>
            </w:pPr>
            <w:r w:rsidRPr="003F07A1">
              <w:rPr>
                <w:b/>
                <w:bCs/>
                <w:color w:val="1F497D"/>
                <w:szCs w:val="24"/>
              </w:rPr>
              <w:t>F</w:t>
            </w:r>
            <w:r w:rsidR="00040ABC" w:rsidRPr="003F07A1">
              <w:rPr>
                <w:b/>
                <w:bCs/>
                <w:color w:val="1F497D"/>
                <w:szCs w:val="24"/>
              </w:rPr>
              <w:t>ully comply?</w:t>
            </w:r>
          </w:p>
        </w:tc>
      </w:tr>
      <w:tr w:rsidR="003F07A1" w:rsidRPr="00DF454F" w14:paraId="388EFC71" w14:textId="77777777" w:rsidTr="00F90C47">
        <w:trPr>
          <w:cantSplit/>
        </w:trPr>
        <w:tc>
          <w:tcPr>
            <w:tcW w:w="526" w:type="dxa"/>
            <w:shd w:val="clear" w:color="auto" w:fill="DEEAF6"/>
          </w:tcPr>
          <w:p w14:paraId="56F11991" w14:textId="77777777" w:rsidR="004F660E" w:rsidRPr="003F07A1" w:rsidRDefault="004F660E" w:rsidP="00714A67">
            <w:pPr>
              <w:numPr>
                <w:ilvl w:val="0"/>
                <w:numId w:val="20"/>
              </w:numPr>
              <w:spacing w:after="120"/>
              <w:rPr>
                <w:b/>
                <w:bCs/>
                <w:color w:val="auto"/>
                <w:szCs w:val="24"/>
              </w:rPr>
            </w:pPr>
          </w:p>
        </w:tc>
        <w:tc>
          <w:tcPr>
            <w:tcW w:w="7872" w:type="dxa"/>
            <w:shd w:val="clear" w:color="auto" w:fill="DEEAF6"/>
          </w:tcPr>
          <w:p w14:paraId="7A6EC383" w14:textId="77777777" w:rsidR="004F660E" w:rsidRPr="003F07A1" w:rsidRDefault="004F660E" w:rsidP="003F07A1">
            <w:pPr>
              <w:spacing w:after="120"/>
              <w:rPr>
                <w:color w:val="auto"/>
                <w:szCs w:val="24"/>
              </w:rPr>
            </w:pPr>
            <w:r w:rsidRPr="003F07A1">
              <w:rPr>
                <w:color w:val="auto"/>
                <w:szCs w:val="24"/>
              </w:rPr>
              <w:t xml:space="preserve">Is all </w:t>
            </w:r>
            <w:r w:rsidRPr="003F07A1">
              <w:rPr>
                <w:b/>
                <w:color w:val="auto"/>
                <w:szCs w:val="24"/>
              </w:rPr>
              <w:t>user</w:t>
            </w:r>
            <w:r w:rsidRPr="003F07A1">
              <w:rPr>
                <w:color w:val="auto"/>
                <w:szCs w:val="24"/>
              </w:rPr>
              <w:t xml:space="preserve"> access to the service authenticated and encrypted as follows:</w:t>
            </w:r>
          </w:p>
          <w:p w14:paraId="064F71C1" w14:textId="77777777" w:rsidR="004F660E" w:rsidRPr="003F07A1" w:rsidRDefault="004F660E" w:rsidP="003F07A1">
            <w:pPr>
              <w:spacing w:after="120"/>
              <w:rPr>
                <w:b/>
                <w:color w:val="auto"/>
                <w:szCs w:val="24"/>
              </w:rPr>
            </w:pPr>
            <w:r w:rsidRPr="003F07A1">
              <w:rPr>
                <w:b/>
                <w:color w:val="auto"/>
                <w:szCs w:val="24"/>
              </w:rPr>
              <w:t>Authentication</w:t>
            </w:r>
            <w:r w:rsidRPr="003F07A1">
              <w:rPr>
                <w:color w:val="auto"/>
                <w:szCs w:val="24"/>
              </w:rPr>
              <w:t xml:space="preserve"> (at least one of):</w:t>
            </w:r>
          </w:p>
          <w:p w14:paraId="30CBA1A7" w14:textId="77777777" w:rsidR="004F660E" w:rsidRPr="003F07A1" w:rsidRDefault="004F660E" w:rsidP="00714A67">
            <w:pPr>
              <w:numPr>
                <w:ilvl w:val="0"/>
                <w:numId w:val="9"/>
              </w:numPr>
              <w:spacing w:after="120"/>
              <w:rPr>
                <w:color w:val="auto"/>
                <w:szCs w:val="24"/>
              </w:rPr>
            </w:pPr>
            <w:r w:rsidRPr="003F07A1">
              <w:rPr>
                <w:color w:val="auto"/>
                <w:szCs w:val="24"/>
              </w:rPr>
              <w:t>Federated authentication (e.g. SAML)</w:t>
            </w:r>
          </w:p>
          <w:p w14:paraId="0F05416A" w14:textId="77777777" w:rsidR="004F660E" w:rsidRPr="003F07A1" w:rsidRDefault="004F660E" w:rsidP="00714A67">
            <w:pPr>
              <w:numPr>
                <w:ilvl w:val="0"/>
                <w:numId w:val="9"/>
              </w:numPr>
              <w:spacing w:after="120"/>
              <w:rPr>
                <w:color w:val="auto"/>
                <w:szCs w:val="24"/>
              </w:rPr>
            </w:pPr>
            <w:r w:rsidRPr="003F07A1">
              <w:rPr>
                <w:color w:val="auto"/>
                <w:szCs w:val="24"/>
              </w:rPr>
              <w:t>Multi factor authentication</w:t>
            </w:r>
          </w:p>
          <w:p w14:paraId="57AB2665" w14:textId="77777777" w:rsidR="004F660E" w:rsidRPr="003F07A1" w:rsidRDefault="004F660E" w:rsidP="003F07A1">
            <w:pPr>
              <w:spacing w:after="120"/>
              <w:rPr>
                <w:b/>
                <w:color w:val="auto"/>
                <w:szCs w:val="24"/>
              </w:rPr>
            </w:pPr>
            <w:r w:rsidRPr="003F07A1">
              <w:rPr>
                <w:b/>
                <w:color w:val="auto"/>
                <w:szCs w:val="24"/>
              </w:rPr>
              <w:t xml:space="preserve">Encryption </w:t>
            </w:r>
            <w:r w:rsidRPr="003F07A1">
              <w:rPr>
                <w:color w:val="auto"/>
                <w:szCs w:val="24"/>
              </w:rPr>
              <w:t>(at least one of):</w:t>
            </w:r>
          </w:p>
          <w:p w14:paraId="5BECD4F2" w14:textId="2C0EF875" w:rsidR="004F660E" w:rsidRPr="003F07A1" w:rsidRDefault="004F660E" w:rsidP="00714A67">
            <w:pPr>
              <w:numPr>
                <w:ilvl w:val="0"/>
                <w:numId w:val="9"/>
              </w:numPr>
              <w:spacing w:after="120"/>
              <w:rPr>
                <w:color w:val="auto"/>
                <w:szCs w:val="24"/>
              </w:rPr>
            </w:pPr>
            <w:r w:rsidRPr="003F07A1">
              <w:rPr>
                <w:color w:val="auto"/>
                <w:szCs w:val="24"/>
              </w:rPr>
              <w:t xml:space="preserve">TLS </w:t>
            </w:r>
            <w:r w:rsidR="00BC077B" w:rsidRPr="003F07A1">
              <w:rPr>
                <w:color w:val="auto"/>
                <w:szCs w:val="24"/>
              </w:rPr>
              <w:t xml:space="preserve">1.2 </w:t>
            </w:r>
            <w:r w:rsidR="0088522B" w:rsidRPr="003F07A1">
              <w:rPr>
                <w:color w:val="auto"/>
                <w:szCs w:val="24"/>
              </w:rPr>
              <w:t xml:space="preserve">(or higher) </w:t>
            </w:r>
            <w:r w:rsidRPr="003F07A1">
              <w:rPr>
                <w:color w:val="auto"/>
                <w:szCs w:val="24"/>
              </w:rPr>
              <w:t>in transit</w:t>
            </w:r>
          </w:p>
          <w:p w14:paraId="27B2231B" w14:textId="77777777" w:rsidR="004F660E" w:rsidRPr="003F07A1" w:rsidRDefault="004F660E" w:rsidP="00714A67">
            <w:pPr>
              <w:numPr>
                <w:ilvl w:val="0"/>
                <w:numId w:val="9"/>
              </w:numPr>
              <w:spacing w:after="120"/>
              <w:rPr>
                <w:color w:val="auto"/>
                <w:szCs w:val="24"/>
              </w:rPr>
            </w:pPr>
            <w:r w:rsidRPr="003F07A1">
              <w:rPr>
                <w:color w:val="auto"/>
                <w:szCs w:val="24"/>
              </w:rPr>
              <w:t>IPSec in transit</w:t>
            </w:r>
          </w:p>
        </w:tc>
        <w:tc>
          <w:tcPr>
            <w:tcW w:w="1336" w:type="dxa"/>
            <w:shd w:val="clear" w:color="auto" w:fill="DEEAF6"/>
          </w:tcPr>
          <w:p w14:paraId="77F97874" w14:textId="77777777" w:rsidR="004F660E" w:rsidRPr="003F07A1" w:rsidRDefault="004F660E" w:rsidP="003F07A1">
            <w:pPr>
              <w:spacing w:after="120"/>
              <w:jc w:val="center"/>
              <w:rPr>
                <w:color w:val="auto"/>
                <w:szCs w:val="24"/>
              </w:rPr>
            </w:pPr>
            <w:r w:rsidRPr="003F07A1">
              <w:rPr>
                <w:color w:val="auto"/>
                <w:szCs w:val="24"/>
              </w:rPr>
              <w:t>Yes / No</w:t>
            </w:r>
          </w:p>
        </w:tc>
      </w:tr>
      <w:tr w:rsidR="004F660E" w:rsidRPr="00DF454F" w14:paraId="49B347F5" w14:textId="77777777" w:rsidTr="00F90C47">
        <w:trPr>
          <w:cantSplit/>
        </w:trPr>
        <w:tc>
          <w:tcPr>
            <w:tcW w:w="526" w:type="dxa"/>
            <w:shd w:val="clear" w:color="auto" w:fill="auto"/>
          </w:tcPr>
          <w:p w14:paraId="60775018" w14:textId="77777777" w:rsidR="004F660E" w:rsidRPr="003F07A1" w:rsidRDefault="004F660E" w:rsidP="00714A67">
            <w:pPr>
              <w:numPr>
                <w:ilvl w:val="0"/>
                <w:numId w:val="20"/>
              </w:numPr>
              <w:spacing w:after="120"/>
              <w:rPr>
                <w:b/>
                <w:bCs/>
                <w:color w:val="auto"/>
                <w:szCs w:val="24"/>
              </w:rPr>
            </w:pPr>
          </w:p>
        </w:tc>
        <w:tc>
          <w:tcPr>
            <w:tcW w:w="7872" w:type="dxa"/>
            <w:shd w:val="clear" w:color="auto" w:fill="auto"/>
          </w:tcPr>
          <w:p w14:paraId="5C4888C7" w14:textId="77777777" w:rsidR="004F660E" w:rsidRPr="003F07A1" w:rsidRDefault="004F660E" w:rsidP="003F07A1">
            <w:pPr>
              <w:spacing w:after="120"/>
              <w:rPr>
                <w:color w:val="auto"/>
                <w:szCs w:val="24"/>
              </w:rPr>
            </w:pPr>
            <w:r w:rsidRPr="003F07A1">
              <w:rPr>
                <w:color w:val="auto"/>
                <w:szCs w:val="24"/>
              </w:rPr>
              <w:t xml:space="preserve">Is all </w:t>
            </w:r>
            <w:r w:rsidRPr="003F07A1">
              <w:rPr>
                <w:b/>
                <w:color w:val="auto"/>
                <w:szCs w:val="24"/>
              </w:rPr>
              <w:t>high privilege</w:t>
            </w:r>
            <w:r w:rsidRPr="003F07A1">
              <w:rPr>
                <w:color w:val="auto"/>
                <w:szCs w:val="24"/>
              </w:rPr>
              <w:t xml:space="preserve"> access to the service (e.g. administration, development, support, content editing) authenticated and encrypted as follows:</w:t>
            </w:r>
          </w:p>
          <w:p w14:paraId="65B40EE3" w14:textId="77777777" w:rsidR="004F660E" w:rsidRPr="003F07A1" w:rsidRDefault="004F660E" w:rsidP="003F07A1">
            <w:pPr>
              <w:spacing w:after="120"/>
              <w:rPr>
                <w:b/>
                <w:color w:val="auto"/>
                <w:szCs w:val="24"/>
              </w:rPr>
            </w:pPr>
            <w:r w:rsidRPr="003F07A1">
              <w:rPr>
                <w:b/>
                <w:color w:val="auto"/>
                <w:szCs w:val="24"/>
              </w:rPr>
              <w:t>Authentication</w:t>
            </w:r>
            <w:r w:rsidRPr="003F07A1">
              <w:rPr>
                <w:color w:val="auto"/>
                <w:szCs w:val="24"/>
              </w:rPr>
              <w:t xml:space="preserve"> (at least one of):</w:t>
            </w:r>
          </w:p>
          <w:p w14:paraId="47ABF713" w14:textId="77777777" w:rsidR="004F660E" w:rsidRPr="003F07A1" w:rsidRDefault="004F660E" w:rsidP="00714A67">
            <w:pPr>
              <w:numPr>
                <w:ilvl w:val="0"/>
                <w:numId w:val="9"/>
              </w:numPr>
              <w:spacing w:after="120"/>
              <w:rPr>
                <w:color w:val="auto"/>
                <w:szCs w:val="24"/>
              </w:rPr>
            </w:pPr>
            <w:r w:rsidRPr="003F07A1">
              <w:rPr>
                <w:color w:val="auto"/>
                <w:szCs w:val="24"/>
              </w:rPr>
              <w:t>Federated authentication (e.g. SAML)</w:t>
            </w:r>
          </w:p>
          <w:p w14:paraId="2B328139" w14:textId="77777777" w:rsidR="004F660E" w:rsidRPr="003F07A1" w:rsidRDefault="004F660E" w:rsidP="00714A67">
            <w:pPr>
              <w:numPr>
                <w:ilvl w:val="0"/>
                <w:numId w:val="9"/>
              </w:numPr>
              <w:spacing w:after="120"/>
              <w:rPr>
                <w:color w:val="auto"/>
                <w:szCs w:val="24"/>
              </w:rPr>
            </w:pPr>
            <w:r w:rsidRPr="003F07A1">
              <w:rPr>
                <w:color w:val="auto"/>
                <w:szCs w:val="24"/>
              </w:rPr>
              <w:t>Multi factor authentication</w:t>
            </w:r>
          </w:p>
          <w:p w14:paraId="4B944212" w14:textId="77777777" w:rsidR="004F660E" w:rsidRPr="003F07A1" w:rsidRDefault="004F660E" w:rsidP="003F07A1">
            <w:pPr>
              <w:spacing w:after="120"/>
              <w:rPr>
                <w:b/>
                <w:color w:val="auto"/>
                <w:szCs w:val="24"/>
              </w:rPr>
            </w:pPr>
            <w:r w:rsidRPr="003F07A1">
              <w:rPr>
                <w:b/>
                <w:color w:val="auto"/>
                <w:szCs w:val="24"/>
              </w:rPr>
              <w:t xml:space="preserve">Encryption </w:t>
            </w:r>
            <w:r w:rsidRPr="003F07A1">
              <w:rPr>
                <w:color w:val="auto"/>
                <w:szCs w:val="24"/>
              </w:rPr>
              <w:t>(at least one of):</w:t>
            </w:r>
          </w:p>
          <w:p w14:paraId="11B788A1" w14:textId="7E1FE1F4" w:rsidR="004F660E" w:rsidRPr="003F07A1" w:rsidRDefault="004F660E" w:rsidP="00714A67">
            <w:pPr>
              <w:numPr>
                <w:ilvl w:val="0"/>
                <w:numId w:val="9"/>
              </w:numPr>
              <w:spacing w:after="120"/>
              <w:rPr>
                <w:color w:val="auto"/>
                <w:szCs w:val="24"/>
              </w:rPr>
            </w:pPr>
            <w:r w:rsidRPr="003F07A1">
              <w:rPr>
                <w:color w:val="auto"/>
                <w:szCs w:val="24"/>
              </w:rPr>
              <w:t xml:space="preserve">TLS </w:t>
            </w:r>
            <w:r w:rsidR="00BC077B" w:rsidRPr="003F07A1">
              <w:rPr>
                <w:color w:val="auto"/>
                <w:szCs w:val="24"/>
              </w:rPr>
              <w:t>1.2</w:t>
            </w:r>
            <w:r w:rsidR="0088522B" w:rsidRPr="003F07A1">
              <w:rPr>
                <w:color w:val="auto"/>
                <w:szCs w:val="24"/>
              </w:rPr>
              <w:t xml:space="preserve"> (or higher)</w:t>
            </w:r>
            <w:r w:rsidR="00BC077B" w:rsidRPr="003F07A1">
              <w:rPr>
                <w:color w:val="auto"/>
                <w:szCs w:val="24"/>
              </w:rPr>
              <w:t xml:space="preserve"> </w:t>
            </w:r>
            <w:r w:rsidRPr="003F07A1">
              <w:rPr>
                <w:color w:val="auto"/>
                <w:szCs w:val="24"/>
              </w:rPr>
              <w:t>in transit</w:t>
            </w:r>
          </w:p>
          <w:p w14:paraId="50C214C1" w14:textId="47BDE48F" w:rsidR="00717612" w:rsidRPr="003F07A1" w:rsidRDefault="004F660E" w:rsidP="00714A67">
            <w:pPr>
              <w:numPr>
                <w:ilvl w:val="0"/>
                <w:numId w:val="9"/>
              </w:numPr>
              <w:spacing w:after="120"/>
              <w:rPr>
                <w:color w:val="auto"/>
                <w:szCs w:val="24"/>
              </w:rPr>
            </w:pPr>
            <w:r w:rsidRPr="003F07A1">
              <w:rPr>
                <w:color w:val="auto"/>
                <w:szCs w:val="24"/>
              </w:rPr>
              <w:t>IPSec in transit</w:t>
            </w:r>
          </w:p>
        </w:tc>
        <w:tc>
          <w:tcPr>
            <w:tcW w:w="1336" w:type="dxa"/>
            <w:shd w:val="clear" w:color="auto" w:fill="auto"/>
          </w:tcPr>
          <w:p w14:paraId="40A30994" w14:textId="77777777" w:rsidR="004F660E" w:rsidRPr="003F07A1" w:rsidRDefault="004F660E" w:rsidP="003F07A1">
            <w:pPr>
              <w:spacing w:after="120"/>
              <w:jc w:val="center"/>
              <w:rPr>
                <w:color w:val="auto"/>
                <w:szCs w:val="24"/>
              </w:rPr>
            </w:pPr>
            <w:r w:rsidRPr="003F07A1">
              <w:rPr>
                <w:color w:val="auto"/>
                <w:szCs w:val="24"/>
              </w:rPr>
              <w:t>Yes / No</w:t>
            </w:r>
          </w:p>
        </w:tc>
      </w:tr>
      <w:tr w:rsidR="003F07A1" w:rsidRPr="00DF454F" w14:paraId="56EDEB30" w14:textId="77777777" w:rsidTr="00F90C47">
        <w:trPr>
          <w:cantSplit/>
        </w:trPr>
        <w:tc>
          <w:tcPr>
            <w:tcW w:w="526" w:type="dxa"/>
            <w:shd w:val="clear" w:color="auto" w:fill="DEEAF6"/>
          </w:tcPr>
          <w:p w14:paraId="7DDC6FFF" w14:textId="77777777" w:rsidR="00BC077B" w:rsidRPr="003F07A1" w:rsidRDefault="00BC077B" w:rsidP="00714A67">
            <w:pPr>
              <w:numPr>
                <w:ilvl w:val="0"/>
                <w:numId w:val="20"/>
              </w:numPr>
              <w:spacing w:after="120"/>
              <w:rPr>
                <w:b/>
                <w:bCs/>
                <w:color w:val="auto"/>
                <w:szCs w:val="24"/>
              </w:rPr>
            </w:pPr>
          </w:p>
        </w:tc>
        <w:tc>
          <w:tcPr>
            <w:tcW w:w="7872" w:type="dxa"/>
            <w:shd w:val="clear" w:color="auto" w:fill="DEEAF6"/>
          </w:tcPr>
          <w:p w14:paraId="0CC17C5B" w14:textId="77777777" w:rsidR="00BC077B" w:rsidRPr="003F07A1" w:rsidRDefault="00BC077B" w:rsidP="003F07A1">
            <w:pPr>
              <w:spacing w:after="120"/>
              <w:rPr>
                <w:color w:val="auto"/>
                <w:szCs w:val="24"/>
              </w:rPr>
            </w:pPr>
            <w:r w:rsidRPr="003F07A1">
              <w:rPr>
                <w:color w:val="auto"/>
                <w:szCs w:val="24"/>
              </w:rPr>
              <w:t>If any integration data flows between HCC and the service, is the connection authenticated and encrypted as follows:</w:t>
            </w:r>
          </w:p>
          <w:p w14:paraId="75CC6621" w14:textId="77777777" w:rsidR="00BC077B" w:rsidRPr="003F07A1" w:rsidRDefault="00BC077B" w:rsidP="003F07A1">
            <w:pPr>
              <w:spacing w:after="120"/>
              <w:rPr>
                <w:b/>
                <w:color w:val="auto"/>
                <w:szCs w:val="24"/>
              </w:rPr>
            </w:pPr>
            <w:r w:rsidRPr="003F07A1">
              <w:rPr>
                <w:b/>
                <w:color w:val="auto"/>
                <w:szCs w:val="24"/>
              </w:rPr>
              <w:t>Authentication</w:t>
            </w:r>
            <w:r w:rsidRPr="003F07A1">
              <w:rPr>
                <w:color w:val="auto"/>
                <w:szCs w:val="24"/>
              </w:rPr>
              <w:t xml:space="preserve"> (at least one of):</w:t>
            </w:r>
          </w:p>
          <w:p w14:paraId="3D76ED3C" w14:textId="77777777" w:rsidR="00BC077B" w:rsidRPr="003F07A1" w:rsidRDefault="00BC077B" w:rsidP="00714A67">
            <w:pPr>
              <w:numPr>
                <w:ilvl w:val="0"/>
                <w:numId w:val="9"/>
              </w:numPr>
              <w:spacing w:after="120"/>
              <w:rPr>
                <w:color w:val="auto"/>
                <w:szCs w:val="24"/>
              </w:rPr>
            </w:pPr>
            <w:r w:rsidRPr="003F07A1">
              <w:rPr>
                <w:color w:val="auto"/>
                <w:szCs w:val="24"/>
              </w:rPr>
              <w:t>Server certificates</w:t>
            </w:r>
          </w:p>
          <w:p w14:paraId="1677EA58" w14:textId="77777777" w:rsidR="00BC077B" w:rsidRPr="003F07A1" w:rsidRDefault="00BC077B" w:rsidP="00714A67">
            <w:pPr>
              <w:numPr>
                <w:ilvl w:val="0"/>
                <w:numId w:val="9"/>
              </w:numPr>
              <w:spacing w:after="120"/>
              <w:rPr>
                <w:color w:val="auto"/>
                <w:szCs w:val="24"/>
              </w:rPr>
            </w:pPr>
            <w:r w:rsidRPr="003F07A1">
              <w:rPr>
                <w:color w:val="auto"/>
                <w:szCs w:val="24"/>
              </w:rPr>
              <w:t>Service accounts with complex 32-character passwords</w:t>
            </w:r>
          </w:p>
          <w:p w14:paraId="1165F9C1" w14:textId="77777777" w:rsidR="00BC077B" w:rsidRPr="003F07A1" w:rsidRDefault="00BC077B" w:rsidP="003F07A1">
            <w:pPr>
              <w:spacing w:after="120"/>
              <w:rPr>
                <w:b/>
                <w:color w:val="auto"/>
                <w:szCs w:val="24"/>
              </w:rPr>
            </w:pPr>
            <w:r w:rsidRPr="003F07A1">
              <w:rPr>
                <w:b/>
                <w:color w:val="auto"/>
                <w:szCs w:val="24"/>
              </w:rPr>
              <w:t xml:space="preserve">Encryption </w:t>
            </w:r>
            <w:r w:rsidRPr="003F07A1">
              <w:rPr>
                <w:color w:val="auto"/>
                <w:szCs w:val="24"/>
              </w:rPr>
              <w:t>(at least one of):</w:t>
            </w:r>
          </w:p>
          <w:p w14:paraId="102B150B" w14:textId="4795278D" w:rsidR="00BC077B" w:rsidRPr="003F07A1" w:rsidRDefault="00BC077B" w:rsidP="00714A67">
            <w:pPr>
              <w:numPr>
                <w:ilvl w:val="0"/>
                <w:numId w:val="9"/>
              </w:numPr>
              <w:spacing w:after="120"/>
              <w:rPr>
                <w:color w:val="auto"/>
                <w:szCs w:val="24"/>
              </w:rPr>
            </w:pPr>
            <w:r w:rsidRPr="003F07A1">
              <w:rPr>
                <w:color w:val="auto"/>
                <w:szCs w:val="24"/>
              </w:rPr>
              <w:t>TLS 1.2</w:t>
            </w:r>
            <w:r w:rsidR="00902C08" w:rsidRPr="003F07A1">
              <w:rPr>
                <w:color w:val="auto"/>
                <w:szCs w:val="24"/>
              </w:rPr>
              <w:t xml:space="preserve"> (or higher)</w:t>
            </w:r>
            <w:r w:rsidRPr="003F07A1">
              <w:rPr>
                <w:color w:val="auto"/>
                <w:szCs w:val="24"/>
              </w:rPr>
              <w:t xml:space="preserve"> in transit</w:t>
            </w:r>
          </w:p>
          <w:p w14:paraId="5FD2F5C0" w14:textId="77777777" w:rsidR="00BC077B" w:rsidRPr="003F07A1" w:rsidRDefault="00BC077B" w:rsidP="00714A67">
            <w:pPr>
              <w:numPr>
                <w:ilvl w:val="0"/>
                <w:numId w:val="9"/>
              </w:numPr>
              <w:spacing w:after="120"/>
              <w:rPr>
                <w:color w:val="auto"/>
                <w:szCs w:val="24"/>
              </w:rPr>
            </w:pPr>
            <w:r w:rsidRPr="003F07A1">
              <w:rPr>
                <w:color w:val="auto"/>
                <w:szCs w:val="24"/>
              </w:rPr>
              <w:t>IPSec in transit</w:t>
            </w:r>
          </w:p>
          <w:p w14:paraId="3B2AADC7" w14:textId="77777777" w:rsidR="00BC077B" w:rsidRPr="003F07A1" w:rsidRDefault="00BC077B" w:rsidP="003F07A1">
            <w:pPr>
              <w:spacing w:after="120"/>
              <w:rPr>
                <w:color w:val="auto"/>
                <w:szCs w:val="24"/>
              </w:rPr>
            </w:pPr>
            <w:r w:rsidRPr="003F07A1">
              <w:rPr>
                <w:b/>
                <w:color w:val="auto"/>
                <w:szCs w:val="24"/>
              </w:rPr>
              <w:t xml:space="preserve">Note: </w:t>
            </w:r>
            <w:r w:rsidRPr="003F07A1">
              <w:rPr>
                <w:color w:val="auto"/>
                <w:szCs w:val="24"/>
              </w:rPr>
              <w:t>If there is no integration data, you should answer “Yes”.</w:t>
            </w:r>
          </w:p>
        </w:tc>
        <w:tc>
          <w:tcPr>
            <w:tcW w:w="1336" w:type="dxa"/>
            <w:shd w:val="clear" w:color="auto" w:fill="DEEAF6"/>
          </w:tcPr>
          <w:p w14:paraId="6F597BC3" w14:textId="77777777" w:rsidR="00BC077B" w:rsidRPr="003F07A1" w:rsidRDefault="00BC077B" w:rsidP="003F07A1">
            <w:pPr>
              <w:spacing w:after="120"/>
              <w:jc w:val="center"/>
              <w:rPr>
                <w:color w:val="auto"/>
                <w:szCs w:val="24"/>
              </w:rPr>
            </w:pPr>
            <w:r w:rsidRPr="003F07A1">
              <w:rPr>
                <w:color w:val="auto"/>
                <w:szCs w:val="24"/>
              </w:rPr>
              <w:t>Yes / No</w:t>
            </w:r>
          </w:p>
        </w:tc>
      </w:tr>
      <w:tr w:rsidR="005A04FA" w:rsidRPr="00DF454F" w14:paraId="1EE70253" w14:textId="77777777" w:rsidTr="00F90C47">
        <w:trPr>
          <w:cantSplit/>
        </w:trPr>
        <w:tc>
          <w:tcPr>
            <w:tcW w:w="526" w:type="dxa"/>
            <w:shd w:val="clear" w:color="auto" w:fill="auto"/>
          </w:tcPr>
          <w:p w14:paraId="00647A51" w14:textId="77777777" w:rsidR="005A04FA" w:rsidRPr="003F07A1" w:rsidRDefault="005A04FA" w:rsidP="00714A67">
            <w:pPr>
              <w:numPr>
                <w:ilvl w:val="0"/>
                <w:numId w:val="20"/>
              </w:numPr>
              <w:spacing w:after="120"/>
              <w:rPr>
                <w:b/>
                <w:bCs/>
                <w:color w:val="auto"/>
                <w:szCs w:val="24"/>
              </w:rPr>
            </w:pPr>
          </w:p>
        </w:tc>
        <w:tc>
          <w:tcPr>
            <w:tcW w:w="7872" w:type="dxa"/>
            <w:shd w:val="clear" w:color="auto" w:fill="auto"/>
          </w:tcPr>
          <w:p w14:paraId="29B51BCA" w14:textId="77777777" w:rsidR="005A04FA" w:rsidRPr="003F07A1" w:rsidRDefault="005A04FA" w:rsidP="003F07A1">
            <w:pPr>
              <w:spacing w:after="120"/>
              <w:rPr>
                <w:color w:val="auto"/>
                <w:szCs w:val="24"/>
              </w:rPr>
            </w:pPr>
            <w:r w:rsidRPr="003F07A1">
              <w:rPr>
                <w:color w:val="auto"/>
                <w:szCs w:val="24"/>
              </w:rPr>
              <w:t>If any data flows between multiple service provider locations, is the connection authenticated and encrypted as follows:</w:t>
            </w:r>
          </w:p>
          <w:p w14:paraId="23F7EE3A" w14:textId="77777777" w:rsidR="005A04FA" w:rsidRPr="003F07A1" w:rsidRDefault="005A04FA" w:rsidP="003F07A1">
            <w:pPr>
              <w:spacing w:after="120"/>
              <w:rPr>
                <w:b/>
                <w:color w:val="auto"/>
                <w:szCs w:val="24"/>
              </w:rPr>
            </w:pPr>
            <w:r w:rsidRPr="003F07A1">
              <w:rPr>
                <w:b/>
                <w:color w:val="auto"/>
                <w:szCs w:val="24"/>
              </w:rPr>
              <w:t>Authentication</w:t>
            </w:r>
            <w:r w:rsidRPr="003F07A1">
              <w:rPr>
                <w:color w:val="auto"/>
                <w:szCs w:val="24"/>
              </w:rPr>
              <w:t xml:space="preserve"> (at least one of):</w:t>
            </w:r>
          </w:p>
          <w:p w14:paraId="797AE0C3" w14:textId="77777777" w:rsidR="005A04FA" w:rsidRPr="003F07A1" w:rsidRDefault="005A04FA" w:rsidP="00714A67">
            <w:pPr>
              <w:numPr>
                <w:ilvl w:val="0"/>
                <w:numId w:val="9"/>
              </w:numPr>
              <w:spacing w:after="120"/>
              <w:rPr>
                <w:color w:val="auto"/>
                <w:szCs w:val="24"/>
              </w:rPr>
            </w:pPr>
            <w:r w:rsidRPr="003F07A1">
              <w:rPr>
                <w:color w:val="auto"/>
                <w:szCs w:val="24"/>
              </w:rPr>
              <w:t>Server certificates</w:t>
            </w:r>
          </w:p>
          <w:p w14:paraId="7A0D93CB" w14:textId="77777777" w:rsidR="005A04FA" w:rsidRPr="003F07A1" w:rsidRDefault="005A04FA" w:rsidP="00714A67">
            <w:pPr>
              <w:numPr>
                <w:ilvl w:val="0"/>
                <w:numId w:val="9"/>
              </w:numPr>
              <w:spacing w:after="120"/>
              <w:rPr>
                <w:color w:val="auto"/>
                <w:szCs w:val="24"/>
              </w:rPr>
            </w:pPr>
            <w:r w:rsidRPr="003F07A1">
              <w:rPr>
                <w:color w:val="auto"/>
                <w:szCs w:val="24"/>
              </w:rPr>
              <w:t>Service accounts with complex 32-character passwords</w:t>
            </w:r>
          </w:p>
          <w:p w14:paraId="75EBD5CB" w14:textId="77777777" w:rsidR="005A04FA" w:rsidRPr="003F07A1" w:rsidRDefault="005A04FA" w:rsidP="003F07A1">
            <w:pPr>
              <w:spacing w:after="120"/>
              <w:rPr>
                <w:b/>
                <w:color w:val="auto"/>
                <w:szCs w:val="24"/>
              </w:rPr>
            </w:pPr>
            <w:r w:rsidRPr="003F07A1">
              <w:rPr>
                <w:b/>
                <w:color w:val="auto"/>
                <w:szCs w:val="24"/>
              </w:rPr>
              <w:t xml:space="preserve">Encryption </w:t>
            </w:r>
            <w:r w:rsidRPr="003F07A1">
              <w:rPr>
                <w:color w:val="auto"/>
                <w:szCs w:val="24"/>
              </w:rPr>
              <w:t>(at least one of):</w:t>
            </w:r>
          </w:p>
          <w:p w14:paraId="7375C11B" w14:textId="42D129C1" w:rsidR="005A04FA" w:rsidRPr="003F07A1" w:rsidRDefault="005A04FA" w:rsidP="00714A67">
            <w:pPr>
              <w:numPr>
                <w:ilvl w:val="0"/>
                <w:numId w:val="9"/>
              </w:numPr>
              <w:spacing w:after="120"/>
              <w:rPr>
                <w:color w:val="auto"/>
                <w:szCs w:val="24"/>
              </w:rPr>
            </w:pPr>
            <w:r w:rsidRPr="003F07A1">
              <w:rPr>
                <w:color w:val="auto"/>
                <w:szCs w:val="24"/>
              </w:rPr>
              <w:t>TLS 1.2</w:t>
            </w:r>
            <w:r w:rsidR="00902C08" w:rsidRPr="003F07A1">
              <w:rPr>
                <w:color w:val="auto"/>
                <w:szCs w:val="24"/>
              </w:rPr>
              <w:t xml:space="preserve"> (or higher)</w:t>
            </w:r>
            <w:r w:rsidRPr="003F07A1">
              <w:rPr>
                <w:color w:val="auto"/>
                <w:szCs w:val="24"/>
              </w:rPr>
              <w:t xml:space="preserve"> in transit</w:t>
            </w:r>
          </w:p>
          <w:p w14:paraId="0E7C63E4" w14:textId="75A03277" w:rsidR="00472B44" w:rsidRPr="003F07A1" w:rsidRDefault="005A04FA" w:rsidP="00714A67">
            <w:pPr>
              <w:numPr>
                <w:ilvl w:val="0"/>
                <w:numId w:val="9"/>
              </w:numPr>
              <w:spacing w:after="120"/>
              <w:rPr>
                <w:b/>
                <w:color w:val="auto"/>
                <w:szCs w:val="24"/>
              </w:rPr>
            </w:pPr>
            <w:r w:rsidRPr="003F07A1">
              <w:rPr>
                <w:color w:val="auto"/>
                <w:szCs w:val="24"/>
              </w:rPr>
              <w:t>IPSec in transit</w:t>
            </w:r>
          </w:p>
          <w:p w14:paraId="5510DE12" w14:textId="77777777" w:rsidR="005A04FA" w:rsidRPr="003F07A1" w:rsidRDefault="005A04FA" w:rsidP="003F07A1">
            <w:pPr>
              <w:spacing w:after="120"/>
              <w:rPr>
                <w:color w:val="auto"/>
                <w:szCs w:val="24"/>
              </w:rPr>
            </w:pPr>
            <w:r w:rsidRPr="003F07A1">
              <w:rPr>
                <w:b/>
                <w:color w:val="auto"/>
                <w:szCs w:val="24"/>
              </w:rPr>
              <w:t xml:space="preserve">Note: </w:t>
            </w:r>
            <w:r w:rsidRPr="003F07A1">
              <w:rPr>
                <w:color w:val="auto"/>
                <w:szCs w:val="24"/>
              </w:rPr>
              <w:t>If there is there is no replication between service provider locations, you should answer “Yes”.</w:t>
            </w:r>
          </w:p>
        </w:tc>
        <w:tc>
          <w:tcPr>
            <w:tcW w:w="1336" w:type="dxa"/>
            <w:shd w:val="clear" w:color="auto" w:fill="auto"/>
          </w:tcPr>
          <w:p w14:paraId="032433E1" w14:textId="77777777" w:rsidR="005A04FA" w:rsidRPr="003F07A1" w:rsidRDefault="005A04FA" w:rsidP="003F07A1">
            <w:pPr>
              <w:spacing w:after="120"/>
              <w:jc w:val="center"/>
              <w:rPr>
                <w:color w:val="auto"/>
                <w:szCs w:val="24"/>
              </w:rPr>
            </w:pPr>
            <w:r w:rsidRPr="003F07A1">
              <w:rPr>
                <w:color w:val="auto"/>
                <w:szCs w:val="24"/>
              </w:rPr>
              <w:t>Yes / No</w:t>
            </w:r>
          </w:p>
        </w:tc>
      </w:tr>
      <w:tr w:rsidR="003F07A1" w:rsidRPr="00DF454F" w14:paraId="203A0B5F" w14:textId="77777777" w:rsidTr="00F90C47">
        <w:trPr>
          <w:cantSplit/>
        </w:trPr>
        <w:tc>
          <w:tcPr>
            <w:tcW w:w="526" w:type="dxa"/>
            <w:shd w:val="clear" w:color="auto" w:fill="DEEAF6"/>
          </w:tcPr>
          <w:p w14:paraId="1F50FDDA" w14:textId="77777777" w:rsidR="00040ABC" w:rsidRPr="003F07A1" w:rsidRDefault="00040ABC" w:rsidP="00714A67">
            <w:pPr>
              <w:numPr>
                <w:ilvl w:val="0"/>
                <w:numId w:val="20"/>
              </w:numPr>
              <w:spacing w:after="120"/>
              <w:rPr>
                <w:b/>
                <w:bCs/>
                <w:color w:val="auto"/>
                <w:szCs w:val="24"/>
              </w:rPr>
            </w:pPr>
          </w:p>
        </w:tc>
        <w:tc>
          <w:tcPr>
            <w:tcW w:w="7872" w:type="dxa"/>
            <w:shd w:val="clear" w:color="auto" w:fill="DEEAF6"/>
          </w:tcPr>
          <w:p w14:paraId="01275A8F" w14:textId="77777777" w:rsidR="00040ABC" w:rsidRPr="003F07A1" w:rsidRDefault="00040ABC" w:rsidP="003F07A1">
            <w:pPr>
              <w:spacing w:after="120"/>
              <w:rPr>
                <w:color w:val="auto"/>
                <w:szCs w:val="24"/>
              </w:rPr>
            </w:pPr>
            <w:r w:rsidRPr="003F07A1">
              <w:rPr>
                <w:color w:val="auto"/>
                <w:szCs w:val="24"/>
              </w:rPr>
              <w:t xml:space="preserve">Are controls in place to limit physical access to the service infrastructure to authorised </w:t>
            </w:r>
            <w:r w:rsidR="000B6DE5" w:rsidRPr="003F07A1">
              <w:rPr>
                <w:color w:val="auto"/>
                <w:szCs w:val="24"/>
              </w:rPr>
              <w:t>personnel</w:t>
            </w:r>
            <w:r w:rsidRPr="003F07A1">
              <w:rPr>
                <w:color w:val="auto"/>
                <w:szCs w:val="24"/>
              </w:rPr>
              <w:t xml:space="preserve"> only?</w:t>
            </w:r>
          </w:p>
        </w:tc>
        <w:tc>
          <w:tcPr>
            <w:tcW w:w="1336" w:type="dxa"/>
            <w:shd w:val="clear" w:color="auto" w:fill="DEEAF6"/>
          </w:tcPr>
          <w:p w14:paraId="5DC9C291" w14:textId="77777777" w:rsidR="00040ABC" w:rsidRPr="003F07A1" w:rsidRDefault="00040ABC" w:rsidP="003F07A1">
            <w:pPr>
              <w:spacing w:after="120"/>
              <w:jc w:val="center"/>
              <w:rPr>
                <w:color w:val="auto"/>
                <w:szCs w:val="24"/>
              </w:rPr>
            </w:pPr>
            <w:r w:rsidRPr="003F07A1">
              <w:rPr>
                <w:color w:val="auto"/>
                <w:szCs w:val="24"/>
              </w:rPr>
              <w:t>Yes / No</w:t>
            </w:r>
          </w:p>
        </w:tc>
      </w:tr>
      <w:tr w:rsidR="00040ABC" w:rsidRPr="00DF454F" w14:paraId="2049DDFE" w14:textId="77777777" w:rsidTr="00F90C47">
        <w:trPr>
          <w:cantSplit/>
        </w:trPr>
        <w:tc>
          <w:tcPr>
            <w:tcW w:w="526" w:type="dxa"/>
            <w:shd w:val="clear" w:color="auto" w:fill="auto"/>
          </w:tcPr>
          <w:p w14:paraId="6DD30085" w14:textId="77777777" w:rsidR="00040ABC" w:rsidRPr="003F07A1" w:rsidRDefault="00040ABC" w:rsidP="00714A67">
            <w:pPr>
              <w:numPr>
                <w:ilvl w:val="0"/>
                <w:numId w:val="20"/>
              </w:numPr>
              <w:spacing w:after="120"/>
              <w:rPr>
                <w:b/>
                <w:bCs/>
                <w:color w:val="auto"/>
                <w:szCs w:val="24"/>
              </w:rPr>
            </w:pPr>
          </w:p>
        </w:tc>
        <w:tc>
          <w:tcPr>
            <w:tcW w:w="7872" w:type="dxa"/>
            <w:shd w:val="clear" w:color="auto" w:fill="auto"/>
          </w:tcPr>
          <w:p w14:paraId="52C7D352" w14:textId="1DBCEBA7" w:rsidR="00040ABC" w:rsidRPr="003F07A1" w:rsidRDefault="00040ABC" w:rsidP="003F07A1">
            <w:pPr>
              <w:spacing w:after="120"/>
              <w:rPr>
                <w:color w:val="auto"/>
                <w:szCs w:val="24"/>
                <w:highlight w:val="yellow"/>
              </w:rPr>
            </w:pPr>
            <w:r w:rsidRPr="003F07A1">
              <w:rPr>
                <w:color w:val="auto"/>
                <w:szCs w:val="24"/>
              </w:rPr>
              <w:t>Is all service provider (and sub</w:t>
            </w:r>
            <w:r w:rsidR="00506B15">
              <w:rPr>
                <w:color w:val="auto"/>
                <w:szCs w:val="24"/>
              </w:rPr>
              <w:t>-</w:t>
            </w:r>
            <w:r w:rsidRPr="003F07A1">
              <w:rPr>
                <w:color w:val="auto"/>
                <w:szCs w:val="24"/>
              </w:rPr>
              <w:t>contractor</w:t>
            </w:r>
            <w:r w:rsidR="00506B15" w:rsidRPr="00506B15">
              <w:rPr>
                <w:color w:val="auto"/>
                <w:szCs w:val="24"/>
              </w:rPr>
              <w:t>/additional service provider</w:t>
            </w:r>
            <w:r w:rsidRPr="003F07A1">
              <w:rPr>
                <w:color w:val="auto"/>
                <w:szCs w:val="24"/>
              </w:rPr>
              <w:t xml:space="preserve">) </w:t>
            </w:r>
            <w:r w:rsidR="00506B15" w:rsidRPr="003F07A1">
              <w:rPr>
                <w:color w:val="auto"/>
                <w:szCs w:val="24"/>
              </w:rPr>
              <w:t xml:space="preserve">staff </w:t>
            </w:r>
            <w:r w:rsidRPr="003F07A1">
              <w:rPr>
                <w:color w:val="auto"/>
                <w:szCs w:val="24"/>
              </w:rPr>
              <w:t xml:space="preserve">access to the service infrastructure </w:t>
            </w:r>
            <w:r w:rsidR="00472B44" w:rsidRPr="003F07A1">
              <w:rPr>
                <w:color w:val="auto"/>
                <w:szCs w:val="24"/>
              </w:rPr>
              <w:t>restricted to secure, managed devices only?</w:t>
            </w:r>
          </w:p>
        </w:tc>
        <w:tc>
          <w:tcPr>
            <w:tcW w:w="1336" w:type="dxa"/>
            <w:shd w:val="clear" w:color="auto" w:fill="auto"/>
          </w:tcPr>
          <w:p w14:paraId="5702C4EF" w14:textId="77777777" w:rsidR="00040ABC" w:rsidRPr="003F07A1" w:rsidRDefault="00040ABC" w:rsidP="003F07A1">
            <w:pPr>
              <w:spacing w:after="120"/>
              <w:jc w:val="center"/>
              <w:rPr>
                <w:color w:val="auto"/>
                <w:szCs w:val="24"/>
              </w:rPr>
            </w:pPr>
            <w:r w:rsidRPr="003F07A1">
              <w:rPr>
                <w:color w:val="auto"/>
                <w:szCs w:val="24"/>
              </w:rPr>
              <w:t>Yes / No</w:t>
            </w:r>
          </w:p>
        </w:tc>
      </w:tr>
      <w:tr w:rsidR="003F07A1" w:rsidRPr="00DF454F" w14:paraId="522DE411" w14:textId="77777777" w:rsidTr="00F90C47">
        <w:trPr>
          <w:cantSplit/>
        </w:trPr>
        <w:tc>
          <w:tcPr>
            <w:tcW w:w="526" w:type="dxa"/>
            <w:shd w:val="clear" w:color="auto" w:fill="DEEAF6"/>
          </w:tcPr>
          <w:p w14:paraId="4CD61298" w14:textId="77777777" w:rsidR="00040ABC" w:rsidRPr="003F07A1" w:rsidRDefault="00040ABC" w:rsidP="00714A67">
            <w:pPr>
              <w:numPr>
                <w:ilvl w:val="0"/>
                <w:numId w:val="20"/>
              </w:numPr>
              <w:spacing w:after="120"/>
              <w:rPr>
                <w:b/>
                <w:bCs/>
                <w:color w:val="auto"/>
                <w:szCs w:val="24"/>
              </w:rPr>
            </w:pPr>
          </w:p>
        </w:tc>
        <w:tc>
          <w:tcPr>
            <w:tcW w:w="7872" w:type="dxa"/>
            <w:shd w:val="clear" w:color="auto" w:fill="DEEAF6"/>
          </w:tcPr>
          <w:p w14:paraId="4B942956" w14:textId="5DE4C16F" w:rsidR="00040ABC" w:rsidRPr="003F07A1" w:rsidRDefault="00040ABC" w:rsidP="003F07A1">
            <w:pPr>
              <w:spacing w:after="120"/>
              <w:rPr>
                <w:color w:val="auto"/>
                <w:szCs w:val="24"/>
              </w:rPr>
            </w:pPr>
            <w:r w:rsidRPr="003F07A1">
              <w:rPr>
                <w:color w:val="auto"/>
                <w:szCs w:val="24"/>
              </w:rPr>
              <w:t>Is all HCC data</w:t>
            </w:r>
            <w:r w:rsidR="001F4FF1" w:rsidRPr="003F07A1">
              <w:rPr>
                <w:color w:val="auto"/>
                <w:szCs w:val="24"/>
              </w:rPr>
              <w:t xml:space="preserve"> and backup data</w:t>
            </w:r>
            <w:r w:rsidRPr="003F07A1">
              <w:rPr>
                <w:color w:val="auto"/>
                <w:szCs w:val="24"/>
              </w:rPr>
              <w:t xml:space="preserve"> </w:t>
            </w:r>
            <w:r w:rsidR="005A04FA" w:rsidRPr="003F07A1">
              <w:rPr>
                <w:color w:val="auto"/>
                <w:szCs w:val="24"/>
              </w:rPr>
              <w:t xml:space="preserve">protected </w:t>
            </w:r>
            <w:r w:rsidRPr="003F07A1">
              <w:rPr>
                <w:color w:val="auto"/>
                <w:szCs w:val="24"/>
              </w:rPr>
              <w:t xml:space="preserve">at rest </w:t>
            </w:r>
            <w:r w:rsidR="005A04FA" w:rsidRPr="003F07A1">
              <w:rPr>
                <w:color w:val="auto"/>
                <w:szCs w:val="24"/>
              </w:rPr>
              <w:t>a</w:t>
            </w:r>
            <w:r w:rsidRPr="003F07A1">
              <w:rPr>
                <w:color w:val="auto"/>
                <w:szCs w:val="24"/>
              </w:rPr>
              <w:t>s follows?</w:t>
            </w:r>
          </w:p>
          <w:p w14:paraId="2BDDA886" w14:textId="0C03F15C" w:rsidR="00EC0A12" w:rsidRPr="003F07A1" w:rsidRDefault="00D76EEF" w:rsidP="003F07A1">
            <w:pPr>
              <w:spacing w:after="120"/>
              <w:rPr>
                <w:b/>
                <w:bCs/>
                <w:color w:val="auto"/>
                <w:szCs w:val="24"/>
              </w:rPr>
            </w:pPr>
            <w:r w:rsidRPr="003F07A1">
              <w:rPr>
                <w:b/>
                <w:bCs/>
                <w:color w:val="auto"/>
                <w:szCs w:val="24"/>
              </w:rPr>
              <w:t>Online data</w:t>
            </w:r>
            <w:r w:rsidRPr="003F07A1">
              <w:rPr>
                <w:color w:val="auto"/>
                <w:szCs w:val="24"/>
              </w:rPr>
              <w:t xml:space="preserve"> (at least one of)</w:t>
            </w:r>
            <w:r w:rsidRPr="003F07A1">
              <w:rPr>
                <w:b/>
                <w:bCs/>
                <w:color w:val="auto"/>
                <w:szCs w:val="24"/>
              </w:rPr>
              <w:t>:</w:t>
            </w:r>
          </w:p>
          <w:p w14:paraId="0E029319" w14:textId="1371B09B" w:rsidR="00040ABC" w:rsidRPr="003F07A1" w:rsidRDefault="00040ABC" w:rsidP="00714A67">
            <w:pPr>
              <w:numPr>
                <w:ilvl w:val="0"/>
                <w:numId w:val="14"/>
              </w:numPr>
              <w:spacing w:after="120"/>
              <w:rPr>
                <w:color w:val="auto"/>
                <w:szCs w:val="24"/>
              </w:rPr>
            </w:pPr>
            <w:r w:rsidRPr="003F07A1">
              <w:rPr>
                <w:color w:val="auto"/>
                <w:szCs w:val="24"/>
              </w:rPr>
              <w:t>256-bit or higher encryption at rest within the service</w:t>
            </w:r>
          </w:p>
          <w:p w14:paraId="51986197" w14:textId="42F17E79" w:rsidR="00EC0A12" w:rsidRPr="003F07A1" w:rsidRDefault="004B0112" w:rsidP="00714A67">
            <w:pPr>
              <w:numPr>
                <w:ilvl w:val="0"/>
                <w:numId w:val="14"/>
              </w:numPr>
              <w:spacing w:after="120"/>
              <w:rPr>
                <w:color w:val="auto"/>
                <w:szCs w:val="24"/>
              </w:rPr>
            </w:pPr>
            <w:r w:rsidRPr="003F07A1">
              <w:rPr>
                <w:color w:val="auto"/>
                <w:szCs w:val="24"/>
              </w:rPr>
              <w:t>Held in secure data centres with physical protection certified to ISO27001</w:t>
            </w:r>
            <w:r w:rsidR="00F72833" w:rsidRPr="003F07A1">
              <w:rPr>
                <w:color w:val="auto"/>
                <w:szCs w:val="24"/>
              </w:rPr>
              <w:t xml:space="preserve"> (</w:t>
            </w:r>
            <w:r w:rsidR="0001644D" w:rsidRPr="003F07A1">
              <w:rPr>
                <w:color w:val="auto"/>
                <w:szCs w:val="24"/>
              </w:rPr>
              <w:t>or</w:t>
            </w:r>
            <w:r w:rsidR="00F72833" w:rsidRPr="003F07A1">
              <w:rPr>
                <w:color w:val="auto"/>
                <w:szCs w:val="24"/>
              </w:rPr>
              <w:t xml:space="preserve"> PCI </w:t>
            </w:r>
            <w:r w:rsidR="00206AE7" w:rsidRPr="003F07A1">
              <w:rPr>
                <w:color w:val="auto"/>
                <w:szCs w:val="24"/>
              </w:rPr>
              <w:t xml:space="preserve">if </w:t>
            </w:r>
            <w:r w:rsidR="0001644D" w:rsidRPr="003F07A1">
              <w:rPr>
                <w:color w:val="auto"/>
                <w:szCs w:val="24"/>
              </w:rPr>
              <w:t>storing</w:t>
            </w:r>
            <w:r w:rsidR="00206AE7" w:rsidRPr="003F07A1">
              <w:rPr>
                <w:color w:val="auto"/>
                <w:szCs w:val="24"/>
              </w:rPr>
              <w:t xml:space="preserve"> payment card data)</w:t>
            </w:r>
          </w:p>
          <w:p w14:paraId="28D927B8" w14:textId="0C10D4A2" w:rsidR="00206AE7" w:rsidRPr="003F07A1" w:rsidRDefault="00206AE7" w:rsidP="003F07A1">
            <w:pPr>
              <w:spacing w:after="120"/>
              <w:rPr>
                <w:color w:val="auto"/>
                <w:szCs w:val="24"/>
              </w:rPr>
            </w:pPr>
            <w:r w:rsidRPr="003F07A1">
              <w:rPr>
                <w:b/>
                <w:bCs/>
                <w:color w:val="auto"/>
                <w:szCs w:val="24"/>
              </w:rPr>
              <w:t>Backup data</w:t>
            </w:r>
            <w:r w:rsidR="00202B3F" w:rsidRPr="003F07A1">
              <w:rPr>
                <w:color w:val="auto"/>
                <w:szCs w:val="24"/>
              </w:rPr>
              <w:t xml:space="preserve"> </w:t>
            </w:r>
            <w:r w:rsidR="00927C55">
              <w:rPr>
                <w:color w:val="auto"/>
                <w:szCs w:val="24"/>
              </w:rPr>
              <w:t>is encrypted in transit and</w:t>
            </w:r>
            <w:r w:rsidR="00113D2A">
              <w:rPr>
                <w:color w:val="auto"/>
                <w:szCs w:val="24"/>
              </w:rPr>
              <w:t xml:space="preserve"> </w:t>
            </w:r>
            <w:r w:rsidR="00202B3F" w:rsidRPr="003F07A1">
              <w:rPr>
                <w:color w:val="auto"/>
                <w:szCs w:val="24"/>
              </w:rPr>
              <w:t>(at least one of):</w:t>
            </w:r>
          </w:p>
          <w:p w14:paraId="49777AFE" w14:textId="7C67C866" w:rsidR="00202B3F" w:rsidRPr="003F07A1" w:rsidRDefault="006C68DE" w:rsidP="00714A67">
            <w:pPr>
              <w:numPr>
                <w:ilvl w:val="0"/>
                <w:numId w:val="14"/>
              </w:numPr>
              <w:spacing w:after="120"/>
              <w:rPr>
                <w:color w:val="auto"/>
                <w:szCs w:val="24"/>
              </w:rPr>
            </w:pPr>
            <w:r w:rsidRPr="003F07A1">
              <w:rPr>
                <w:color w:val="auto"/>
                <w:szCs w:val="24"/>
              </w:rPr>
              <w:t>S</w:t>
            </w:r>
            <w:r w:rsidR="00040ABC" w:rsidRPr="003F07A1">
              <w:rPr>
                <w:color w:val="auto"/>
                <w:szCs w:val="24"/>
              </w:rPr>
              <w:t>ecurely stored off-site and encrypted to 256-bit or higher</w:t>
            </w:r>
          </w:p>
          <w:p w14:paraId="7678CD67" w14:textId="7D3C6D11" w:rsidR="002B5DB5" w:rsidRPr="00ED69A0" w:rsidRDefault="006C68DE" w:rsidP="00831B03">
            <w:pPr>
              <w:numPr>
                <w:ilvl w:val="0"/>
                <w:numId w:val="14"/>
              </w:numPr>
              <w:spacing w:after="120"/>
              <w:rPr>
                <w:szCs w:val="24"/>
              </w:rPr>
            </w:pPr>
            <w:r w:rsidRPr="003F07A1">
              <w:rPr>
                <w:color w:val="auto"/>
                <w:szCs w:val="24"/>
              </w:rPr>
              <w:t>Securely stored off-site in a secure location with physical protection certified to ISO27001 (</w:t>
            </w:r>
            <w:r w:rsidR="0001644D" w:rsidRPr="003F07A1">
              <w:rPr>
                <w:color w:val="auto"/>
                <w:szCs w:val="24"/>
              </w:rPr>
              <w:t>or</w:t>
            </w:r>
            <w:r w:rsidRPr="003F07A1">
              <w:rPr>
                <w:color w:val="auto"/>
                <w:szCs w:val="24"/>
              </w:rPr>
              <w:t xml:space="preserve"> PCI if storing payment card data)</w:t>
            </w:r>
          </w:p>
        </w:tc>
        <w:tc>
          <w:tcPr>
            <w:tcW w:w="1336" w:type="dxa"/>
            <w:shd w:val="clear" w:color="auto" w:fill="DEEAF6"/>
          </w:tcPr>
          <w:p w14:paraId="136CDB83" w14:textId="77777777" w:rsidR="00040ABC" w:rsidRPr="003F07A1" w:rsidRDefault="00040ABC" w:rsidP="003F07A1">
            <w:pPr>
              <w:spacing w:after="120"/>
              <w:jc w:val="center"/>
              <w:rPr>
                <w:color w:val="auto"/>
                <w:szCs w:val="24"/>
              </w:rPr>
            </w:pPr>
            <w:r w:rsidRPr="003F07A1">
              <w:rPr>
                <w:color w:val="auto"/>
                <w:szCs w:val="24"/>
              </w:rPr>
              <w:t>Yes / No</w:t>
            </w:r>
          </w:p>
        </w:tc>
      </w:tr>
      <w:tr w:rsidR="00BA5595" w:rsidRPr="00DF454F" w14:paraId="029521E1" w14:textId="77777777" w:rsidTr="00F90C47">
        <w:trPr>
          <w:cantSplit/>
        </w:trPr>
        <w:tc>
          <w:tcPr>
            <w:tcW w:w="526" w:type="dxa"/>
            <w:shd w:val="clear" w:color="auto" w:fill="auto"/>
          </w:tcPr>
          <w:p w14:paraId="459331D9"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3AEC2B39" w14:textId="77777777" w:rsidR="00BA5595" w:rsidRPr="003F07A1" w:rsidRDefault="00BA5595" w:rsidP="003F07A1">
            <w:pPr>
              <w:spacing w:after="120"/>
              <w:rPr>
                <w:color w:val="auto"/>
                <w:szCs w:val="24"/>
              </w:rPr>
            </w:pPr>
            <w:r w:rsidRPr="003F07A1">
              <w:rPr>
                <w:color w:val="auto"/>
                <w:szCs w:val="24"/>
              </w:rPr>
              <w:t>Does the service provider follow a documented data sanitisation process to ensure that?</w:t>
            </w:r>
          </w:p>
          <w:p w14:paraId="1142F7EF" w14:textId="77777777" w:rsidR="00BA5595" w:rsidRPr="003F07A1" w:rsidRDefault="00BA5595" w:rsidP="00714A67">
            <w:pPr>
              <w:numPr>
                <w:ilvl w:val="0"/>
                <w:numId w:val="17"/>
              </w:numPr>
              <w:spacing w:after="120"/>
              <w:rPr>
                <w:color w:val="auto"/>
                <w:szCs w:val="24"/>
              </w:rPr>
            </w:pPr>
            <w:r w:rsidRPr="003F07A1">
              <w:rPr>
                <w:color w:val="auto"/>
                <w:szCs w:val="24"/>
              </w:rPr>
              <w:t xml:space="preserve">Data must be erased </w:t>
            </w:r>
            <w:r w:rsidR="00C8477D" w:rsidRPr="003F07A1">
              <w:rPr>
                <w:color w:val="auto"/>
                <w:szCs w:val="24"/>
              </w:rPr>
              <w:t>(</w:t>
            </w:r>
            <w:r w:rsidRPr="003F07A1">
              <w:rPr>
                <w:color w:val="auto"/>
                <w:szCs w:val="24"/>
              </w:rPr>
              <w:t>or made unreadable</w:t>
            </w:r>
            <w:r w:rsidR="00C8477D" w:rsidRPr="003F07A1">
              <w:rPr>
                <w:color w:val="auto"/>
                <w:szCs w:val="24"/>
              </w:rPr>
              <w:t>)</w:t>
            </w:r>
            <w:r w:rsidRPr="003F07A1">
              <w:rPr>
                <w:color w:val="auto"/>
                <w:szCs w:val="24"/>
              </w:rPr>
              <w:t xml:space="preserve"> if infrastructure is moved, re-provisioned, or decommissioned.</w:t>
            </w:r>
          </w:p>
          <w:p w14:paraId="512E5793" w14:textId="77777777" w:rsidR="00BA5595" w:rsidRPr="003F07A1" w:rsidRDefault="00BA5595" w:rsidP="00714A67">
            <w:pPr>
              <w:numPr>
                <w:ilvl w:val="0"/>
                <w:numId w:val="17"/>
              </w:numPr>
              <w:spacing w:after="120"/>
              <w:rPr>
                <w:color w:val="auto"/>
                <w:szCs w:val="24"/>
              </w:rPr>
            </w:pPr>
            <w:r w:rsidRPr="003F07A1">
              <w:rPr>
                <w:color w:val="auto"/>
                <w:szCs w:val="24"/>
              </w:rPr>
              <w:t>Data must be erased (or made unreadable) at HCC request</w:t>
            </w:r>
          </w:p>
          <w:p w14:paraId="79E294BD" w14:textId="4B20C1A2" w:rsidR="002B5DB5" w:rsidRPr="00ED69A0" w:rsidRDefault="00BA5595" w:rsidP="00831B03">
            <w:pPr>
              <w:numPr>
                <w:ilvl w:val="0"/>
                <w:numId w:val="17"/>
              </w:numPr>
              <w:spacing w:after="120"/>
              <w:rPr>
                <w:szCs w:val="24"/>
              </w:rPr>
            </w:pPr>
            <w:r w:rsidRPr="003F07A1">
              <w:rPr>
                <w:color w:val="auto"/>
                <w:szCs w:val="24"/>
              </w:rPr>
              <w:t>Data must be returned to HCC at the end of the contract and then erased (or made unreadable) from all service provider systems.</w:t>
            </w:r>
          </w:p>
        </w:tc>
        <w:tc>
          <w:tcPr>
            <w:tcW w:w="1336" w:type="dxa"/>
            <w:shd w:val="clear" w:color="auto" w:fill="auto"/>
          </w:tcPr>
          <w:p w14:paraId="04711DE9"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4DAE4C79" w14:textId="77777777" w:rsidTr="00F90C47">
        <w:trPr>
          <w:cantSplit/>
        </w:trPr>
        <w:tc>
          <w:tcPr>
            <w:tcW w:w="526" w:type="dxa"/>
            <w:shd w:val="clear" w:color="auto" w:fill="DEEAF6"/>
          </w:tcPr>
          <w:p w14:paraId="2E416AFD"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1EB232DF" w14:textId="50B55C65" w:rsidR="00BA5595" w:rsidRPr="003F07A1" w:rsidRDefault="00BA5595" w:rsidP="003F07A1">
            <w:pPr>
              <w:spacing w:after="120"/>
              <w:rPr>
                <w:color w:val="auto"/>
                <w:szCs w:val="24"/>
              </w:rPr>
            </w:pPr>
            <w:r w:rsidRPr="003F07A1">
              <w:rPr>
                <w:color w:val="auto"/>
                <w:szCs w:val="24"/>
              </w:rPr>
              <w:t xml:space="preserve">Does your service have the ability to </w:t>
            </w:r>
            <w:r w:rsidR="00B70339" w:rsidRPr="003F07A1">
              <w:rPr>
                <w:color w:val="auto"/>
                <w:szCs w:val="24"/>
              </w:rPr>
              <w:t xml:space="preserve">permanently erase </w:t>
            </w:r>
            <w:r w:rsidRPr="003F07A1">
              <w:rPr>
                <w:color w:val="auto"/>
                <w:szCs w:val="24"/>
              </w:rPr>
              <w:t xml:space="preserve">data when no longer required in compliance with </w:t>
            </w:r>
            <w:r w:rsidR="00B70339" w:rsidRPr="003F07A1">
              <w:rPr>
                <w:color w:val="auto"/>
                <w:szCs w:val="24"/>
              </w:rPr>
              <w:t xml:space="preserve">Article 5 (1)(d) of the </w:t>
            </w:r>
            <w:r w:rsidR="00F71F1A">
              <w:rPr>
                <w:color w:val="auto"/>
                <w:szCs w:val="24"/>
              </w:rPr>
              <w:t xml:space="preserve">UK </w:t>
            </w:r>
            <w:r w:rsidR="00B70339" w:rsidRPr="003F07A1">
              <w:rPr>
                <w:color w:val="auto"/>
                <w:szCs w:val="24"/>
              </w:rPr>
              <w:t>GDPR</w:t>
            </w:r>
            <w:r w:rsidRPr="003F07A1">
              <w:rPr>
                <w:color w:val="auto"/>
                <w:szCs w:val="24"/>
              </w:rPr>
              <w:t>?</w:t>
            </w:r>
          </w:p>
        </w:tc>
        <w:tc>
          <w:tcPr>
            <w:tcW w:w="1336" w:type="dxa"/>
            <w:shd w:val="clear" w:color="auto" w:fill="DEEAF6"/>
          </w:tcPr>
          <w:p w14:paraId="35566004" w14:textId="58FD1871" w:rsidR="00BA5595" w:rsidRPr="003F07A1" w:rsidRDefault="00BA5595" w:rsidP="003F07A1">
            <w:pPr>
              <w:spacing w:after="120"/>
              <w:jc w:val="center"/>
              <w:rPr>
                <w:color w:val="auto"/>
                <w:szCs w:val="24"/>
              </w:rPr>
            </w:pPr>
            <w:bookmarkStart w:id="1" w:name="OLE_LINK1"/>
            <w:bookmarkStart w:id="2" w:name="OLE_LINK2"/>
            <w:r w:rsidRPr="003F07A1">
              <w:rPr>
                <w:color w:val="auto"/>
                <w:szCs w:val="24"/>
              </w:rPr>
              <w:t>Yes / No</w:t>
            </w:r>
            <w:bookmarkEnd w:id="1"/>
            <w:bookmarkEnd w:id="2"/>
          </w:p>
        </w:tc>
      </w:tr>
      <w:tr w:rsidR="00B70339" w:rsidRPr="00DF454F" w14:paraId="6ADCED6C" w14:textId="77777777" w:rsidTr="00F90C47">
        <w:trPr>
          <w:cantSplit/>
        </w:trPr>
        <w:tc>
          <w:tcPr>
            <w:tcW w:w="526" w:type="dxa"/>
            <w:shd w:val="clear" w:color="auto" w:fill="auto"/>
          </w:tcPr>
          <w:p w14:paraId="32B8A1B0" w14:textId="77777777" w:rsidR="00B70339" w:rsidRPr="003F07A1" w:rsidRDefault="00B70339" w:rsidP="00714A67">
            <w:pPr>
              <w:numPr>
                <w:ilvl w:val="0"/>
                <w:numId w:val="20"/>
              </w:numPr>
              <w:spacing w:after="120"/>
              <w:rPr>
                <w:b/>
                <w:bCs/>
                <w:color w:val="auto"/>
                <w:szCs w:val="24"/>
              </w:rPr>
            </w:pPr>
          </w:p>
        </w:tc>
        <w:tc>
          <w:tcPr>
            <w:tcW w:w="7872" w:type="dxa"/>
            <w:shd w:val="clear" w:color="auto" w:fill="auto"/>
          </w:tcPr>
          <w:p w14:paraId="701FADB5" w14:textId="2F920417" w:rsidR="00B70339" w:rsidRPr="003F07A1" w:rsidRDefault="00B70339" w:rsidP="003F07A1">
            <w:pPr>
              <w:spacing w:after="120"/>
              <w:rPr>
                <w:color w:val="auto"/>
                <w:szCs w:val="24"/>
              </w:rPr>
            </w:pPr>
            <w:r w:rsidRPr="003F07A1">
              <w:rPr>
                <w:color w:val="auto"/>
                <w:szCs w:val="24"/>
              </w:rPr>
              <w:t xml:space="preserve">Does the service have the capability to permanently erase all personal data about one person </w:t>
            </w:r>
            <w:r w:rsidR="0018734B" w:rsidRPr="003F07A1">
              <w:rPr>
                <w:color w:val="auto"/>
                <w:szCs w:val="24"/>
              </w:rPr>
              <w:t xml:space="preserve">(and if necessary multiple people) in compliance with the </w:t>
            </w:r>
            <w:r w:rsidR="00F71F1A">
              <w:rPr>
                <w:color w:val="auto"/>
                <w:szCs w:val="24"/>
              </w:rPr>
              <w:t xml:space="preserve">UK </w:t>
            </w:r>
            <w:r w:rsidR="0018734B" w:rsidRPr="003F07A1">
              <w:rPr>
                <w:color w:val="auto"/>
                <w:szCs w:val="24"/>
              </w:rPr>
              <w:t>GDPR Article 17 right to erasure?</w:t>
            </w:r>
          </w:p>
        </w:tc>
        <w:tc>
          <w:tcPr>
            <w:tcW w:w="1336" w:type="dxa"/>
            <w:shd w:val="clear" w:color="auto" w:fill="auto"/>
          </w:tcPr>
          <w:p w14:paraId="0A57F19E" w14:textId="77777777" w:rsidR="00B70339" w:rsidRPr="003F07A1" w:rsidRDefault="0018734B" w:rsidP="003F07A1">
            <w:pPr>
              <w:spacing w:after="120"/>
              <w:jc w:val="center"/>
              <w:rPr>
                <w:color w:val="auto"/>
                <w:szCs w:val="24"/>
              </w:rPr>
            </w:pPr>
            <w:r w:rsidRPr="003F07A1">
              <w:rPr>
                <w:color w:val="auto"/>
                <w:szCs w:val="24"/>
              </w:rPr>
              <w:t>Yes / No</w:t>
            </w:r>
          </w:p>
        </w:tc>
      </w:tr>
      <w:tr w:rsidR="003F07A1" w:rsidRPr="00DF454F" w14:paraId="666F1BF1" w14:textId="77777777" w:rsidTr="00F90C47">
        <w:trPr>
          <w:cantSplit/>
        </w:trPr>
        <w:tc>
          <w:tcPr>
            <w:tcW w:w="526" w:type="dxa"/>
            <w:shd w:val="clear" w:color="auto" w:fill="DEEAF6"/>
          </w:tcPr>
          <w:p w14:paraId="388D3CD3"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1D633668" w14:textId="0B40D731" w:rsidR="00BA5595" w:rsidRDefault="00BA5595" w:rsidP="003F07A1">
            <w:pPr>
              <w:spacing w:after="120"/>
            </w:pPr>
            <w:r>
              <w:t xml:space="preserve">Does the proposed service only store and / or process the HCC personal data (as defined by the </w:t>
            </w:r>
            <w:r w:rsidR="00F71F1A">
              <w:t xml:space="preserve">UK </w:t>
            </w:r>
            <w:r w:rsidR="00B70339">
              <w:t>GDPR</w:t>
            </w:r>
            <w:r>
              <w:t xml:space="preserve">) within the </w:t>
            </w:r>
            <w:r w:rsidR="006D0482">
              <w:t xml:space="preserve">UK or </w:t>
            </w:r>
            <w:r>
              <w:t>European Economic Area</w:t>
            </w:r>
            <w:r w:rsidR="00931D9E">
              <w:t xml:space="preserve"> (EEA)</w:t>
            </w:r>
            <w:r>
              <w:t>?</w:t>
            </w:r>
          </w:p>
          <w:p w14:paraId="022AFFC3" w14:textId="77777777" w:rsidR="00AC08F5" w:rsidRPr="003F07A1" w:rsidRDefault="00931D9E" w:rsidP="003F07A1">
            <w:pPr>
              <w:spacing w:after="120"/>
              <w:rPr>
                <w:color w:val="auto"/>
                <w:szCs w:val="24"/>
              </w:rPr>
            </w:pPr>
            <w:r w:rsidRPr="003F07A1">
              <w:rPr>
                <w:b/>
              </w:rPr>
              <w:t xml:space="preserve">Note: </w:t>
            </w:r>
            <w:r>
              <w:t xml:space="preserve">This includes </w:t>
            </w:r>
            <w:r w:rsidRPr="00931D9E">
              <w:t xml:space="preserve">high privilege access for </w:t>
            </w:r>
            <w:r>
              <w:t xml:space="preserve">service provider </w:t>
            </w:r>
            <w:r w:rsidRPr="00931D9E">
              <w:t>administration, support and development teams</w:t>
            </w:r>
            <w:r>
              <w:t>.</w:t>
            </w:r>
          </w:p>
        </w:tc>
        <w:tc>
          <w:tcPr>
            <w:tcW w:w="1336" w:type="dxa"/>
            <w:shd w:val="clear" w:color="auto" w:fill="DEEAF6"/>
          </w:tcPr>
          <w:p w14:paraId="46A2965C" w14:textId="77777777" w:rsidR="00BA5595" w:rsidRPr="003F07A1" w:rsidRDefault="00BA5595" w:rsidP="003F07A1">
            <w:pPr>
              <w:spacing w:after="120"/>
              <w:jc w:val="center"/>
              <w:rPr>
                <w:color w:val="auto"/>
                <w:szCs w:val="24"/>
              </w:rPr>
            </w:pPr>
            <w:r w:rsidRPr="003F07A1">
              <w:rPr>
                <w:color w:val="auto"/>
                <w:szCs w:val="24"/>
              </w:rPr>
              <w:t>Yes / No</w:t>
            </w:r>
          </w:p>
        </w:tc>
      </w:tr>
      <w:tr w:rsidR="00BA5595" w:rsidRPr="00DF454F" w14:paraId="315B0EC8" w14:textId="77777777" w:rsidTr="00F90C47">
        <w:trPr>
          <w:cantSplit/>
        </w:trPr>
        <w:tc>
          <w:tcPr>
            <w:tcW w:w="526" w:type="dxa"/>
            <w:shd w:val="clear" w:color="auto" w:fill="auto"/>
          </w:tcPr>
          <w:p w14:paraId="4F8FD932"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5C8C3B8A" w14:textId="77777777" w:rsidR="00BA5595" w:rsidRPr="003F07A1" w:rsidRDefault="00BA5595" w:rsidP="003F07A1">
            <w:pPr>
              <w:spacing w:after="120"/>
              <w:rPr>
                <w:color w:val="auto"/>
                <w:szCs w:val="24"/>
              </w:rPr>
            </w:pPr>
            <w:r w:rsidRPr="003F07A1">
              <w:rPr>
                <w:color w:val="auto"/>
                <w:szCs w:val="24"/>
              </w:rPr>
              <w:t xml:space="preserve">If the service is used by other customers, is separation between HCC and other customers provided through at least </w:t>
            </w:r>
            <w:r w:rsidR="00D64F56" w:rsidRPr="003F07A1">
              <w:rPr>
                <w:color w:val="auto"/>
                <w:szCs w:val="24"/>
              </w:rPr>
              <w:t xml:space="preserve">one of </w:t>
            </w:r>
            <w:r w:rsidRPr="003F07A1">
              <w:rPr>
                <w:color w:val="auto"/>
                <w:szCs w:val="24"/>
              </w:rPr>
              <w:t>the following methods?</w:t>
            </w:r>
          </w:p>
          <w:p w14:paraId="0AD4F7F3" w14:textId="77777777" w:rsidR="00BA5595" w:rsidRPr="003F07A1" w:rsidRDefault="00BA5595" w:rsidP="00714A67">
            <w:pPr>
              <w:numPr>
                <w:ilvl w:val="0"/>
                <w:numId w:val="16"/>
              </w:numPr>
              <w:spacing w:after="120"/>
              <w:rPr>
                <w:color w:val="auto"/>
                <w:szCs w:val="24"/>
              </w:rPr>
            </w:pPr>
            <w:r w:rsidRPr="003F07A1">
              <w:rPr>
                <w:color w:val="auto"/>
                <w:szCs w:val="24"/>
              </w:rPr>
              <w:t>Separate instance of the application.</w:t>
            </w:r>
          </w:p>
          <w:p w14:paraId="2738DE73" w14:textId="77777777" w:rsidR="00BA5595" w:rsidRPr="003F07A1" w:rsidRDefault="00BA5595" w:rsidP="00714A67">
            <w:pPr>
              <w:numPr>
                <w:ilvl w:val="0"/>
                <w:numId w:val="16"/>
              </w:numPr>
              <w:spacing w:after="120"/>
              <w:rPr>
                <w:color w:val="auto"/>
                <w:szCs w:val="24"/>
              </w:rPr>
            </w:pPr>
            <w:r w:rsidRPr="003F07A1">
              <w:rPr>
                <w:color w:val="auto"/>
                <w:szCs w:val="24"/>
              </w:rPr>
              <w:t>Separation achieved through dedicated hardware or virtualisation technology such as virtual servers, virtual networks, containers etc.</w:t>
            </w:r>
          </w:p>
          <w:p w14:paraId="0E880948" w14:textId="77777777" w:rsidR="00BA5595" w:rsidRDefault="00BA5595" w:rsidP="00714A67">
            <w:pPr>
              <w:numPr>
                <w:ilvl w:val="0"/>
                <w:numId w:val="16"/>
              </w:numPr>
              <w:spacing w:after="120"/>
              <w:rPr>
                <w:color w:val="auto"/>
                <w:szCs w:val="24"/>
              </w:rPr>
            </w:pPr>
            <w:r w:rsidRPr="003F07A1">
              <w:rPr>
                <w:color w:val="auto"/>
                <w:szCs w:val="24"/>
              </w:rPr>
              <w:t>Separate encryption keys for each customer.</w:t>
            </w:r>
          </w:p>
          <w:p w14:paraId="4BBAABF5" w14:textId="3F26C6F2" w:rsidR="004F001B" w:rsidRPr="003F07A1" w:rsidRDefault="00B853A5" w:rsidP="00ED69A0">
            <w:pPr>
              <w:spacing w:after="120"/>
              <w:rPr>
                <w:color w:val="auto"/>
                <w:szCs w:val="24"/>
              </w:rPr>
            </w:pPr>
            <w:r w:rsidRPr="003F07A1">
              <w:rPr>
                <w:b/>
                <w:color w:val="auto"/>
                <w:szCs w:val="24"/>
              </w:rPr>
              <w:t xml:space="preserve">Note: </w:t>
            </w:r>
            <w:r w:rsidRPr="003F07A1">
              <w:rPr>
                <w:color w:val="auto"/>
                <w:szCs w:val="24"/>
              </w:rPr>
              <w:t xml:space="preserve">If </w:t>
            </w:r>
            <w:r>
              <w:rPr>
                <w:color w:val="auto"/>
                <w:szCs w:val="24"/>
              </w:rPr>
              <w:t xml:space="preserve">this </w:t>
            </w:r>
            <w:r w:rsidR="00DB30F6">
              <w:rPr>
                <w:color w:val="auto"/>
                <w:szCs w:val="24"/>
              </w:rPr>
              <w:t>service shares no infrastructure</w:t>
            </w:r>
            <w:r w:rsidR="007450A2">
              <w:rPr>
                <w:color w:val="auto"/>
                <w:szCs w:val="24"/>
              </w:rPr>
              <w:t xml:space="preserve"> or services </w:t>
            </w:r>
            <w:r w:rsidR="00DB30F6">
              <w:rPr>
                <w:color w:val="auto"/>
                <w:szCs w:val="24"/>
              </w:rPr>
              <w:t>with other customers</w:t>
            </w:r>
            <w:r w:rsidRPr="003F07A1">
              <w:rPr>
                <w:color w:val="auto"/>
                <w:szCs w:val="24"/>
              </w:rPr>
              <w:t>, you should answer “Yes”</w:t>
            </w:r>
          </w:p>
        </w:tc>
        <w:tc>
          <w:tcPr>
            <w:tcW w:w="1336" w:type="dxa"/>
            <w:shd w:val="clear" w:color="auto" w:fill="auto"/>
          </w:tcPr>
          <w:p w14:paraId="5363A919"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2EA4DA65" w14:textId="77777777" w:rsidTr="00F90C47">
        <w:trPr>
          <w:cantSplit/>
        </w:trPr>
        <w:tc>
          <w:tcPr>
            <w:tcW w:w="526" w:type="dxa"/>
            <w:shd w:val="clear" w:color="auto" w:fill="DEEAF6"/>
          </w:tcPr>
          <w:p w14:paraId="0D52DB50"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3EB43892" w14:textId="4DAB06BB" w:rsidR="00BA5595" w:rsidRPr="003F07A1" w:rsidRDefault="00BA5595" w:rsidP="003F07A1">
            <w:pPr>
              <w:spacing w:after="120"/>
              <w:rPr>
                <w:color w:val="auto"/>
                <w:szCs w:val="24"/>
              </w:rPr>
            </w:pPr>
            <w:r w:rsidRPr="003F07A1">
              <w:rPr>
                <w:color w:val="auto"/>
                <w:szCs w:val="24"/>
              </w:rPr>
              <w:t>Does the service provider’s approach to policies, procedures and governance apply to the whole service including any sub</w:t>
            </w:r>
            <w:r w:rsidR="00506B15">
              <w:rPr>
                <w:color w:val="auto"/>
                <w:szCs w:val="24"/>
              </w:rPr>
              <w:t>-</w:t>
            </w:r>
            <w:r w:rsidRPr="003F07A1">
              <w:rPr>
                <w:color w:val="auto"/>
                <w:szCs w:val="24"/>
              </w:rPr>
              <w:t>contractors</w:t>
            </w:r>
            <w:r w:rsidR="00506B15">
              <w:rPr>
                <w:color w:val="auto"/>
                <w:szCs w:val="24"/>
              </w:rPr>
              <w:t>/</w:t>
            </w:r>
            <w:r w:rsidR="00721B3F">
              <w:rPr>
                <w:color w:val="auto"/>
                <w:szCs w:val="24"/>
              </w:rPr>
              <w:t>service providers</w:t>
            </w:r>
            <w:r w:rsidRPr="003F07A1">
              <w:rPr>
                <w:color w:val="auto"/>
                <w:szCs w:val="24"/>
              </w:rPr>
              <w:t xml:space="preserve"> (e.g. data centre hosting)?</w:t>
            </w:r>
          </w:p>
        </w:tc>
        <w:tc>
          <w:tcPr>
            <w:tcW w:w="1336" w:type="dxa"/>
            <w:shd w:val="clear" w:color="auto" w:fill="DEEAF6"/>
          </w:tcPr>
          <w:p w14:paraId="22EB0ED6" w14:textId="77777777" w:rsidR="00BA5595" w:rsidRPr="003F07A1" w:rsidRDefault="00BA5595" w:rsidP="003F07A1">
            <w:pPr>
              <w:spacing w:after="120"/>
              <w:jc w:val="center"/>
              <w:rPr>
                <w:color w:val="auto"/>
                <w:szCs w:val="24"/>
              </w:rPr>
            </w:pPr>
            <w:r w:rsidRPr="003F07A1">
              <w:rPr>
                <w:color w:val="auto"/>
                <w:szCs w:val="24"/>
              </w:rPr>
              <w:t>Yes / No</w:t>
            </w:r>
          </w:p>
        </w:tc>
      </w:tr>
      <w:tr w:rsidR="00BA5595" w:rsidRPr="00DF454F" w14:paraId="38A327E1" w14:textId="77777777" w:rsidTr="00F90C47">
        <w:trPr>
          <w:cantSplit/>
        </w:trPr>
        <w:tc>
          <w:tcPr>
            <w:tcW w:w="526" w:type="dxa"/>
            <w:shd w:val="clear" w:color="auto" w:fill="auto"/>
          </w:tcPr>
          <w:p w14:paraId="055B2671"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14DE770C" w14:textId="0F3B308B" w:rsidR="00BA5595" w:rsidRPr="003F07A1" w:rsidRDefault="00BC0C8E" w:rsidP="003F07A1">
            <w:pPr>
              <w:spacing w:after="120"/>
              <w:rPr>
                <w:color w:val="auto"/>
                <w:szCs w:val="24"/>
              </w:rPr>
            </w:pPr>
            <w:r w:rsidRPr="003F07A1">
              <w:rPr>
                <w:color w:val="auto"/>
                <w:szCs w:val="24"/>
              </w:rPr>
              <w:t>Is the entire scope of the service certified to ISO27001</w:t>
            </w:r>
            <w:r w:rsidR="00571F00" w:rsidRPr="003F07A1">
              <w:rPr>
                <w:color w:val="auto"/>
                <w:szCs w:val="24"/>
              </w:rPr>
              <w:t xml:space="preserve">, </w:t>
            </w:r>
            <w:r w:rsidR="00DE43B3" w:rsidRPr="003F07A1">
              <w:rPr>
                <w:color w:val="auto"/>
                <w:szCs w:val="24"/>
              </w:rPr>
              <w:t xml:space="preserve"> those aspects provided by the primary service provider </w:t>
            </w:r>
            <w:r w:rsidR="004B4DB2" w:rsidRPr="003F07A1">
              <w:rPr>
                <w:color w:val="auto"/>
                <w:szCs w:val="24"/>
              </w:rPr>
              <w:t>as well as</w:t>
            </w:r>
            <w:r w:rsidR="00DE43B3" w:rsidRPr="003F07A1">
              <w:rPr>
                <w:color w:val="auto"/>
                <w:szCs w:val="24"/>
              </w:rPr>
              <w:t xml:space="preserve"> </w:t>
            </w:r>
            <w:r w:rsidR="00D96E15" w:rsidRPr="003F07A1">
              <w:rPr>
                <w:color w:val="auto"/>
                <w:szCs w:val="24"/>
              </w:rPr>
              <w:t xml:space="preserve">those from </w:t>
            </w:r>
            <w:r w:rsidR="00DE43B3" w:rsidRPr="003F07A1">
              <w:rPr>
                <w:color w:val="auto"/>
                <w:szCs w:val="24"/>
              </w:rPr>
              <w:t>any sub-contractors</w:t>
            </w:r>
            <w:r w:rsidR="00506B15">
              <w:t>/additional service providers</w:t>
            </w:r>
            <w:r w:rsidR="00BA5595" w:rsidRPr="003F07A1">
              <w:rPr>
                <w:color w:val="auto"/>
                <w:szCs w:val="24"/>
              </w:rPr>
              <w:t>?</w:t>
            </w:r>
          </w:p>
          <w:p w14:paraId="3589D177" w14:textId="2496F154" w:rsidR="00BA5595" w:rsidRPr="003F07A1" w:rsidRDefault="00BA5595" w:rsidP="003F07A1">
            <w:pPr>
              <w:spacing w:after="120"/>
              <w:rPr>
                <w:color w:val="auto"/>
                <w:szCs w:val="24"/>
              </w:rPr>
            </w:pPr>
            <w:r w:rsidRPr="003F07A1">
              <w:rPr>
                <w:b/>
                <w:color w:val="auto"/>
                <w:szCs w:val="24"/>
              </w:rPr>
              <w:t xml:space="preserve">Note: </w:t>
            </w:r>
            <w:r w:rsidRPr="003F07A1">
              <w:rPr>
                <w:color w:val="auto"/>
                <w:szCs w:val="24"/>
              </w:rPr>
              <w:t>Copies of certificates will need to be provided to HCC at least annually for the duration of the contract.</w:t>
            </w:r>
          </w:p>
        </w:tc>
        <w:tc>
          <w:tcPr>
            <w:tcW w:w="1336" w:type="dxa"/>
            <w:shd w:val="clear" w:color="auto" w:fill="auto"/>
          </w:tcPr>
          <w:p w14:paraId="03358E5D" w14:textId="2E56265D"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06ED1306" w14:textId="77777777" w:rsidTr="00F90C47">
        <w:trPr>
          <w:cantSplit/>
        </w:trPr>
        <w:tc>
          <w:tcPr>
            <w:tcW w:w="526" w:type="dxa"/>
            <w:shd w:val="clear" w:color="auto" w:fill="DEEAF6"/>
          </w:tcPr>
          <w:p w14:paraId="663DAF04" w14:textId="77777777" w:rsidR="00BA5595" w:rsidRPr="003F07A1" w:rsidRDefault="00BA5595" w:rsidP="00714A67">
            <w:pPr>
              <w:numPr>
                <w:ilvl w:val="0"/>
                <w:numId w:val="20"/>
              </w:numPr>
              <w:spacing w:after="120"/>
              <w:rPr>
                <w:b/>
                <w:bCs/>
                <w:color w:val="auto"/>
                <w:szCs w:val="24"/>
              </w:rPr>
            </w:pPr>
            <w:bookmarkStart w:id="3" w:name="_Ref59541014"/>
          </w:p>
        </w:tc>
        <w:bookmarkEnd w:id="3"/>
        <w:tc>
          <w:tcPr>
            <w:tcW w:w="7872" w:type="dxa"/>
            <w:shd w:val="clear" w:color="auto" w:fill="DEEAF6"/>
          </w:tcPr>
          <w:p w14:paraId="677019D9" w14:textId="25FE718B" w:rsidR="00931D9E" w:rsidRPr="003F07A1" w:rsidRDefault="00931D9E" w:rsidP="003F07A1">
            <w:pPr>
              <w:spacing w:after="120"/>
              <w:rPr>
                <w:color w:val="auto"/>
                <w:szCs w:val="24"/>
              </w:rPr>
            </w:pPr>
            <w:r w:rsidRPr="003F07A1">
              <w:rPr>
                <w:color w:val="auto"/>
                <w:szCs w:val="24"/>
              </w:rPr>
              <w:t>If any card payment services are provided, is the service certified to PCI</w:t>
            </w:r>
            <w:r w:rsidR="0036490F">
              <w:rPr>
                <w:color w:val="auto"/>
                <w:szCs w:val="24"/>
              </w:rPr>
              <w:t xml:space="preserve"> </w:t>
            </w:r>
            <w:r w:rsidRPr="003F07A1">
              <w:rPr>
                <w:color w:val="auto"/>
                <w:szCs w:val="24"/>
              </w:rPr>
              <w:t>DSS standard?</w:t>
            </w:r>
          </w:p>
          <w:p w14:paraId="70E6B7FC" w14:textId="2605AD13" w:rsidR="0018734B" w:rsidRPr="003F07A1" w:rsidRDefault="00931D9E" w:rsidP="003F07A1">
            <w:pPr>
              <w:spacing w:after="120"/>
              <w:rPr>
                <w:color w:val="auto"/>
                <w:szCs w:val="24"/>
              </w:rPr>
            </w:pPr>
            <w:r w:rsidRPr="003F07A1">
              <w:rPr>
                <w:b/>
                <w:color w:val="auto"/>
                <w:szCs w:val="24"/>
              </w:rPr>
              <w:t xml:space="preserve">Note: </w:t>
            </w:r>
            <w:r w:rsidR="00463417" w:rsidRPr="00463417">
              <w:rPr>
                <w:color w:val="auto"/>
                <w:szCs w:val="24"/>
              </w:rPr>
              <w:t>Full documentation of the handling of card data including copies of PCI</w:t>
            </w:r>
            <w:r w:rsidR="0036490F">
              <w:rPr>
                <w:color w:val="auto"/>
                <w:szCs w:val="24"/>
              </w:rPr>
              <w:t xml:space="preserve"> </w:t>
            </w:r>
            <w:r w:rsidR="00463417" w:rsidRPr="00463417">
              <w:rPr>
                <w:color w:val="auto"/>
                <w:szCs w:val="24"/>
              </w:rPr>
              <w:t xml:space="preserve">DSS Attestations of Compliance will need to </w:t>
            </w:r>
            <w:r w:rsidR="004A19F1">
              <w:rPr>
                <w:color w:val="auto"/>
                <w:szCs w:val="24"/>
              </w:rPr>
              <w:t>be</w:t>
            </w:r>
            <w:r w:rsidR="00463417" w:rsidRPr="00463417">
              <w:rPr>
                <w:color w:val="auto"/>
                <w:szCs w:val="24"/>
              </w:rPr>
              <w:t xml:space="preserve"> provided to HCC at least annually</w:t>
            </w:r>
            <w:r w:rsidR="005D01D1" w:rsidRPr="003F07A1">
              <w:rPr>
                <w:color w:val="auto"/>
                <w:szCs w:val="24"/>
              </w:rPr>
              <w:t>.</w:t>
            </w:r>
            <w:r w:rsidR="00687C52">
              <w:rPr>
                <w:color w:val="auto"/>
                <w:szCs w:val="24"/>
              </w:rPr>
              <w:br/>
            </w:r>
            <w:r w:rsidRPr="003F07A1">
              <w:rPr>
                <w:color w:val="auto"/>
                <w:szCs w:val="24"/>
              </w:rPr>
              <w:t>If there are no card payment services, you should answer “Yes”.</w:t>
            </w:r>
          </w:p>
        </w:tc>
        <w:tc>
          <w:tcPr>
            <w:tcW w:w="1336" w:type="dxa"/>
            <w:shd w:val="clear" w:color="auto" w:fill="DEEAF6"/>
          </w:tcPr>
          <w:p w14:paraId="5E2D323C"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6A93A215" w14:textId="77777777" w:rsidTr="00F90C47">
        <w:trPr>
          <w:cantSplit/>
        </w:trPr>
        <w:tc>
          <w:tcPr>
            <w:tcW w:w="526" w:type="dxa"/>
            <w:shd w:val="clear" w:color="auto" w:fill="auto"/>
          </w:tcPr>
          <w:p w14:paraId="1E343768" w14:textId="77777777" w:rsidR="009E3444" w:rsidRPr="003F07A1" w:rsidRDefault="009E3444" w:rsidP="00714A67">
            <w:pPr>
              <w:numPr>
                <w:ilvl w:val="0"/>
                <w:numId w:val="20"/>
              </w:numPr>
              <w:spacing w:after="120"/>
              <w:rPr>
                <w:b/>
                <w:bCs/>
                <w:color w:val="auto"/>
                <w:szCs w:val="24"/>
              </w:rPr>
            </w:pPr>
            <w:bookmarkStart w:id="4" w:name="_Ref59540983"/>
          </w:p>
        </w:tc>
        <w:bookmarkEnd w:id="4"/>
        <w:tc>
          <w:tcPr>
            <w:tcW w:w="7872" w:type="dxa"/>
            <w:shd w:val="clear" w:color="auto" w:fill="auto"/>
          </w:tcPr>
          <w:p w14:paraId="2A2EBF5A" w14:textId="3CEC7FD8" w:rsidR="009E3444" w:rsidRDefault="009E3444" w:rsidP="003F07A1">
            <w:pPr>
              <w:spacing w:after="120"/>
              <w:rPr>
                <w:color w:val="auto"/>
              </w:rPr>
            </w:pPr>
            <w:r w:rsidRPr="00E07499">
              <w:rPr>
                <w:color w:val="auto"/>
              </w:rPr>
              <w:t xml:space="preserve">If the service </w:t>
            </w:r>
            <w:r w:rsidR="00CF47B2" w:rsidRPr="00E07499">
              <w:rPr>
                <w:color w:val="auto"/>
              </w:rPr>
              <w:t xml:space="preserve">directly </w:t>
            </w:r>
            <w:r w:rsidR="001F374B" w:rsidRPr="00E07499">
              <w:rPr>
                <w:color w:val="auto"/>
              </w:rPr>
              <w:t>sends and/or receives email on behalf of HCC</w:t>
            </w:r>
            <w:r w:rsidR="00160978" w:rsidRPr="00E07499">
              <w:rPr>
                <w:color w:val="auto"/>
              </w:rPr>
              <w:t xml:space="preserve"> (i.e. does not use the HCC mail relay)</w:t>
            </w:r>
            <w:r w:rsidR="001F374B" w:rsidRPr="00E07499">
              <w:rPr>
                <w:color w:val="auto"/>
              </w:rPr>
              <w:t xml:space="preserve"> does it comply with the </w:t>
            </w:r>
            <w:hyperlink r:id="rId12" w:history="1">
              <w:r w:rsidR="001F374B" w:rsidRPr="00E07499">
                <w:rPr>
                  <w:rStyle w:val="Hyperlink"/>
                </w:rPr>
                <w:t>NCSC</w:t>
              </w:r>
              <w:r w:rsidR="00CF47B2" w:rsidRPr="00E07499">
                <w:rPr>
                  <w:rStyle w:val="Hyperlink"/>
                </w:rPr>
                <w:t xml:space="preserve"> standards for GOV.UK email security</w:t>
              </w:r>
            </w:hyperlink>
            <w:r w:rsidR="001E2B07">
              <w:rPr>
                <w:color w:val="auto"/>
              </w:rPr>
              <w:t xml:space="preserve"> to</w:t>
            </w:r>
            <w:r w:rsidR="003E243D">
              <w:rPr>
                <w:color w:val="auto"/>
              </w:rPr>
              <w:t xml:space="preserve"> latest recommended levels (</w:t>
            </w:r>
            <w:r w:rsidR="00D85A2D">
              <w:rPr>
                <w:color w:val="auto"/>
              </w:rPr>
              <w:t>not less than</w:t>
            </w:r>
            <w:r w:rsidR="003E243D">
              <w:rPr>
                <w:color w:val="auto"/>
              </w:rPr>
              <w:t xml:space="preserve"> TLS 1.2</w:t>
            </w:r>
            <w:r w:rsidR="00A55A41">
              <w:rPr>
                <w:color w:val="auto"/>
              </w:rPr>
              <w:t xml:space="preserve"> encryption in transit</w:t>
            </w:r>
            <w:r w:rsidR="003E243D">
              <w:rPr>
                <w:color w:val="auto"/>
              </w:rPr>
              <w:t xml:space="preserve">, </w:t>
            </w:r>
            <w:r w:rsidR="001E2B07">
              <w:rPr>
                <w:color w:val="auto"/>
              </w:rPr>
              <w:t>2048</w:t>
            </w:r>
            <w:r w:rsidR="00A55A41">
              <w:rPr>
                <w:color w:val="auto"/>
              </w:rPr>
              <w:t xml:space="preserve"> </w:t>
            </w:r>
            <w:r w:rsidR="001E2B07">
              <w:rPr>
                <w:color w:val="auto"/>
              </w:rPr>
              <w:t xml:space="preserve">bit DKIM certificate, DMARC setting </w:t>
            </w:r>
            <w:r w:rsidR="00A55A41">
              <w:rPr>
                <w:color w:val="auto"/>
              </w:rPr>
              <w:t>p</w:t>
            </w:r>
            <w:r w:rsidR="001E2B07">
              <w:rPr>
                <w:color w:val="auto"/>
              </w:rPr>
              <w:t>=reject, MTA-STS</w:t>
            </w:r>
            <w:r w:rsidR="00E07499">
              <w:rPr>
                <w:color w:val="auto"/>
              </w:rPr>
              <w:t xml:space="preserve"> </w:t>
            </w:r>
            <w:r w:rsidR="003F2B3D">
              <w:rPr>
                <w:color w:val="auto"/>
              </w:rPr>
              <w:t xml:space="preserve">and SPF </w:t>
            </w:r>
            <w:r w:rsidR="00E07499">
              <w:rPr>
                <w:color w:val="auto"/>
              </w:rPr>
              <w:t>record</w:t>
            </w:r>
            <w:r w:rsidR="003F2B3D">
              <w:rPr>
                <w:color w:val="auto"/>
              </w:rPr>
              <w:t>s</w:t>
            </w:r>
            <w:r w:rsidR="00E07499">
              <w:rPr>
                <w:color w:val="auto"/>
              </w:rPr>
              <w:t xml:space="preserve"> configured</w:t>
            </w:r>
            <w:r w:rsidR="001E2B07">
              <w:rPr>
                <w:color w:val="auto"/>
              </w:rPr>
              <w:t>)</w:t>
            </w:r>
            <w:r w:rsidR="00E07499">
              <w:rPr>
                <w:color w:val="auto"/>
              </w:rPr>
              <w:t>?</w:t>
            </w:r>
          </w:p>
          <w:p w14:paraId="543E62D4" w14:textId="3A0940B4" w:rsidR="00160978" w:rsidRPr="003F07A1" w:rsidRDefault="00160978" w:rsidP="003F07A1">
            <w:pPr>
              <w:spacing w:after="120"/>
              <w:rPr>
                <w:color w:val="auto"/>
                <w:szCs w:val="24"/>
              </w:rPr>
            </w:pPr>
            <w:r w:rsidRPr="003F07A1">
              <w:rPr>
                <w:b/>
                <w:color w:val="auto"/>
                <w:szCs w:val="24"/>
              </w:rPr>
              <w:t xml:space="preserve">Note: </w:t>
            </w:r>
            <w:r w:rsidRPr="003F07A1">
              <w:rPr>
                <w:color w:val="auto"/>
                <w:szCs w:val="24"/>
              </w:rPr>
              <w:t xml:space="preserve">If there is no direct email </w:t>
            </w:r>
            <w:r w:rsidR="00C901C4" w:rsidRPr="003F07A1">
              <w:rPr>
                <w:color w:val="auto"/>
                <w:szCs w:val="24"/>
              </w:rPr>
              <w:t>traffic</w:t>
            </w:r>
            <w:r w:rsidRPr="003F07A1">
              <w:rPr>
                <w:color w:val="auto"/>
                <w:szCs w:val="24"/>
              </w:rPr>
              <w:t>, you should answer “Yes”</w:t>
            </w:r>
          </w:p>
        </w:tc>
        <w:tc>
          <w:tcPr>
            <w:tcW w:w="1336" w:type="dxa"/>
            <w:shd w:val="clear" w:color="auto" w:fill="auto"/>
          </w:tcPr>
          <w:p w14:paraId="786234E1" w14:textId="3D84C765" w:rsidR="009E3444" w:rsidRPr="003F07A1" w:rsidRDefault="0058773E" w:rsidP="003F07A1">
            <w:pPr>
              <w:spacing w:after="120"/>
              <w:jc w:val="center"/>
              <w:rPr>
                <w:color w:val="auto"/>
                <w:szCs w:val="24"/>
              </w:rPr>
            </w:pPr>
            <w:r w:rsidRPr="003F07A1">
              <w:rPr>
                <w:color w:val="auto"/>
                <w:szCs w:val="24"/>
              </w:rPr>
              <w:t>Yes/No</w:t>
            </w:r>
          </w:p>
        </w:tc>
      </w:tr>
      <w:tr w:rsidR="003F07A1" w:rsidRPr="00DF454F" w14:paraId="731E6760" w14:textId="77777777" w:rsidTr="00F90C47">
        <w:trPr>
          <w:cantSplit/>
        </w:trPr>
        <w:tc>
          <w:tcPr>
            <w:tcW w:w="526" w:type="dxa"/>
            <w:shd w:val="clear" w:color="auto" w:fill="DEEAF6"/>
          </w:tcPr>
          <w:p w14:paraId="4FFF7DE2"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178D237E" w14:textId="32ED407E" w:rsidR="00BA5595" w:rsidRPr="003F07A1" w:rsidRDefault="00931D9E" w:rsidP="003F07A1">
            <w:pPr>
              <w:spacing w:after="120"/>
              <w:rPr>
                <w:color w:val="auto"/>
                <w:szCs w:val="24"/>
              </w:rPr>
            </w:pPr>
            <w:r w:rsidRPr="003F07A1">
              <w:rPr>
                <w:color w:val="auto"/>
                <w:szCs w:val="24"/>
              </w:rPr>
              <w:t xml:space="preserve">Does the </w:t>
            </w:r>
            <w:r w:rsidR="003D36F7" w:rsidRPr="003F07A1">
              <w:rPr>
                <w:color w:val="auto"/>
                <w:szCs w:val="24"/>
              </w:rPr>
              <w:t xml:space="preserve">entire </w:t>
            </w:r>
            <w:r w:rsidRPr="003F07A1">
              <w:rPr>
                <w:color w:val="auto"/>
                <w:szCs w:val="24"/>
              </w:rPr>
              <w:t>service have</w:t>
            </w:r>
            <w:r w:rsidR="007E5418">
              <w:rPr>
                <w:color w:val="auto"/>
                <w:szCs w:val="24"/>
              </w:rPr>
              <w:t xml:space="preserve"> automated</w:t>
            </w:r>
            <w:r w:rsidRPr="003F07A1">
              <w:rPr>
                <w:color w:val="auto"/>
                <w:szCs w:val="24"/>
              </w:rPr>
              <w:t xml:space="preserve"> protective monitoring in place </w:t>
            </w:r>
            <w:r w:rsidR="00127903">
              <w:rPr>
                <w:color w:val="auto"/>
                <w:szCs w:val="24"/>
              </w:rPr>
              <w:t>with real-time</w:t>
            </w:r>
            <w:r w:rsidRPr="003F07A1">
              <w:rPr>
                <w:color w:val="auto"/>
                <w:szCs w:val="24"/>
              </w:rPr>
              <w:t xml:space="preserve"> alert</w:t>
            </w:r>
            <w:r w:rsidR="00127903">
              <w:rPr>
                <w:color w:val="auto"/>
                <w:szCs w:val="24"/>
              </w:rPr>
              <w:t xml:space="preserve">ing </w:t>
            </w:r>
            <w:r w:rsidR="0008781C">
              <w:rPr>
                <w:color w:val="auto"/>
                <w:szCs w:val="24"/>
              </w:rPr>
              <w:t>of</w:t>
            </w:r>
            <w:r w:rsidRPr="003F07A1">
              <w:rPr>
                <w:color w:val="auto"/>
                <w:szCs w:val="24"/>
              </w:rPr>
              <w:t xml:space="preserve"> potential security events when they happen (e.g. authentication failures, firewalls logs, virus detections, intrusion detection)?</w:t>
            </w:r>
          </w:p>
        </w:tc>
        <w:tc>
          <w:tcPr>
            <w:tcW w:w="1336" w:type="dxa"/>
            <w:shd w:val="clear" w:color="auto" w:fill="DEEAF6"/>
          </w:tcPr>
          <w:p w14:paraId="1C974AD4"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01E548B0" w14:textId="77777777" w:rsidTr="00F90C47">
        <w:trPr>
          <w:cantSplit/>
        </w:trPr>
        <w:tc>
          <w:tcPr>
            <w:tcW w:w="526" w:type="dxa"/>
            <w:shd w:val="clear" w:color="auto" w:fill="auto"/>
          </w:tcPr>
          <w:p w14:paraId="7070CF33" w14:textId="77777777" w:rsidR="0062166C" w:rsidRPr="003F07A1" w:rsidRDefault="0062166C" w:rsidP="00714A67">
            <w:pPr>
              <w:numPr>
                <w:ilvl w:val="0"/>
                <w:numId w:val="20"/>
              </w:numPr>
              <w:spacing w:after="120"/>
              <w:rPr>
                <w:b/>
                <w:bCs/>
                <w:color w:val="auto"/>
                <w:szCs w:val="24"/>
              </w:rPr>
            </w:pPr>
          </w:p>
        </w:tc>
        <w:tc>
          <w:tcPr>
            <w:tcW w:w="7872" w:type="dxa"/>
            <w:shd w:val="clear" w:color="auto" w:fill="auto"/>
          </w:tcPr>
          <w:p w14:paraId="32C9C526" w14:textId="77777777" w:rsidR="0062166C" w:rsidRPr="003F07A1" w:rsidRDefault="0062166C" w:rsidP="003F07A1">
            <w:pPr>
              <w:spacing w:after="120"/>
              <w:rPr>
                <w:color w:val="auto"/>
                <w:szCs w:val="24"/>
              </w:rPr>
            </w:pPr>
            <w:r w:rsidRPr="003F07A1">
              <w:rPr>
                <w:color w:val="auto"/>
                <w:szCs w:val="24"/>
              </w:rPr>
              <w:t>Will the service provider alert HCC within 24 hours of a security incident or breach?</w:t>
            </w:r>
          </w:p>
        </w:tc>
        <w:tc>
          <w:tcPr>
            <w:tcW w:w="1336" w:type="dxa"/>
            <w:shd w:val="clear" w:color="auto" w:fill="auto"/>
          </w:tcPr>
          <w:p w14:paraId="019D12C2" w14:textId="77777777" w:rsidR="0062166C" w:rsidRPr="003F07A1" w:rsidRDefault="0062166C" w:rsidP="003F07A1">
            <w:pPr>
              <w:spacing w:after="120"/>
              <w:jc w:val="center"/>
              <w:rPr>
                <w:color w:val="auto"/>
                <w:szCs w:val="24"/>
              </w:rPr>
            </w:pPr>
            <w:r w:rsidRPr="003F07A1">
              <w:rPr>
                <w:color w:val="auto"/>
                <w:szCs w:val="24"/>
              </w:rPr>
              <w:t>Yes / No</w:t>
            </w:r>
          </w:p>
        </w:tc>
      </w:tr>
      <w:tr w:rsidR="003F07A1" w:rsidRPr="00DF454F" w14:paraId="610B9BF6" w14:textId="77777777" w:rsidTr="00F90C47">
        <w:trPr>
          <w:cantSplit/>
        </w:trPr>
        <w:tc>
          <w:tcPr>
            <w:tcW w:w="526" w:type="dxa"/>
            <w:shd w:val="clear" w:color="auto" w:fill="DEEAF6"/>
          </w:tcPr>
          <w:p w14:paraId="542241DB"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4145638F" w14:textId="77777777" w:rsidR="00BA5595" w:rsidRPr="003F07A1" w:rsidRDefault="00BA5595" w:rsidP="003F07A1">
            <w:pPr>
              <w:spacing w:after="120"/>
              <w:rPr>
                <w:color w:val="auto"/>
                <w:szCs w:val="24"/>
              </w:rPr>
            </w:pPr>
            <w:r w:rsidRPr="003F07A1">
              <w:rPr>
                <w:color w:val="auto"/>
                <w:szCs w:val="24"/>
              </w:rPr>
              <w:t>Does the service provider follow a documented change control process for the service?</w:t>
            </w:r>
          </w:p>
        </w:tc>
        <w:tc>
          <w:tcPr>
            <w:tcW w:w="1336" w:type="dxa"/>
            <w:shd w:val="clear" w:color="auto" w:fill="DEEAF6"/>
          </w:tcPr>
          <w:p w14:paraId="1E092CE2"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1FE407B0" w14:textId="77777777" w:rsidTr="00F90C47">
        <w:trPr>
          <w:cantSplit/>
        </w:trPr>
        <w:tc>
          <w:tcPr>
            <w:tcW w:w="526" w:type="dxa"/>
            <w:shd w:val="clear" w:color="auto" w:fill="auto"/>
          </w:tcPr>
          <w:p w14:paraId="156B1F9C"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49A86516" w14:textId="77777777" w:rsidR="00BA5595" w:rsidRPr="003F07A1" w:rsidRDefault="00BA5595" w:rsidP="003F07A1">
            <w:pPr>
              <w:spacing w:after="120"/>
              <w:rPr>
                <w:color w:val="auto"/>
                <w:szCs w:val="24"/>
              </w:rPr>
            </w:pPr>
            <w:r w:rsidRPr="003F07A1">
              <w:rPr>
                <w:color w:val="auto"/>
                <w:szCs w:val="24"/>
              </w:rPr>
              <w:t>Are vulnerabilities for the service managed to the following level:</w:t>
            </w:r>
          </w:p>
          <w:p w14:paraId="5C3AC66C" w14:textId="77777777" w:rsidR="00BA5595" w:rsidRPr="003F07A1" w:rsidRDefault="00BA5595" w:rsidP="00714A67">
            <w:pPr>
              <w:numPr>
                <w:ilvl w:val="0"/>
                <w:numId w:val="10"/>
              </w:numPr>
              <w:spacing w:after="120"/>
              <w:rPr>
                <w:color w:val="auto"/>
                <w:szCs w:val="24"/>
              </w:rPr>
            </w:pPr>
            <w:r w:rsidRPr="003F07A1">
              <w:rPr>
                <w:color w:val="auto"/>
                <w:szCs w:val="24"/>
              </w:rPr>
              <w:t>Monthly vulnerability scan of service.</w:t>
            </w:r>
          </w:p>
          <w:p w14:paraId="55DAF75F" w14:textId="77777777" w:rsidR="00BA5595" w:rsidRPr="003F07A1" w:rsidRDefault="00BA5595" w:rsidP="00714A67">
            <w:pPr>
              <w:numPr>
                <w:ilvl w:val="0"/>
                <w:numId w:val="10"/>
              </w:numPr>
              <w:spacing w:after="120"/>
              <w:rPr>
                <w:color w:val="auto"/>
                <w:szCs w:val="24"/>
              </w:rPr>
            </w:pPr>
            <w:r w:rsidRPr="003F07A1">
              <w:rPr>
                <w:color w:val="auto"/>
                <w:szCs w:val="24"/>
              </w:rPr>
              <w:t>Critical vulnerabilities fixed within in 14 calendar days.</w:t>
            </w:r>
          </w:p>
          <w:p w14:paraId="4C50E50E" w14:textId="77777777" w:rsidR="00BA5595" w:rsidRPr="003F07A1" w:rsidRDefault="00BA5595" w:rsidP="00714A67">
            <w:pPr>
              <w:numPr>
                <w:ilvl w:val="0"/>
                <w:numId w:val="10"/>
              </w:numPr>
              <w:spacing w:after="120"/>
              <w:rPr>
                <w:color w:val="auto"/>
                <w:szCs w:val="24"/>
              </w:rPr>
            </w:pPr>
            <w:r w:rsidRPr="003F07A1">
              <w:rPr>
                <w:color w:val="auto"/>
                <w:szCs w:val="24"/>
              </w:rPr>
              <w:t>High or Important vulnerabilities fixed within 30 calendar days.</w:t>
            </w:r>
          </w:p>
          <w:p w14:paraId="5670395A" w14:textId="77777777" w:rsidR="00472B44" w:rsidRPr="003F07A1" w:rsidRDefault="00BA5595" w:rsidP="00714A67">
            <w:pPr>
              <w:numPr>
                <w:ilvl w:val="0"/>
                <w:numId w:val="10"/>
              </w:numPr>
              <w:spacing w:after="120"/>
              <w:rPr>
                <w:color w:val="auto"/>
                <w:szCs w:val="24"/>
              </w:rPr>
            </w:pPr>
            <w:r w:rsidRPr="003F07A1">
              <w:rPr>
                <w:color w:val="auto"/>
                <w:szCs w:val="24"/>
              </w:rPr>
              <w:t>Medium vulnerabilities fixed within 60 calendar days.</w:t>
            </w:r>
          </w:p>
        </w:tc>
        <w:tc>
          <w:tcPr>
            <w:tcW w:w="1336" w:type="dxa"/>
            <w:shd w:val="clear" w:color="auto" w:fill="auto"/>
          </w:tcPr>
          <w:p w14:paraId="2A5527C9"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4DD16DCD" w14:textId="77777777" w:rsidTr="00F90C47">
        <w:trPr>
          <w:cantSplit/>
        </w:trPr>
        <w:tc>
          <w:tcPr>
            <w:tcW w:w="526" w:type="dxa"/>
            <w:shd w:val="clear" w:color="auto" w:fill="DEEAF6"/>
          </w:tcPr>
          <w:p w14:paraId="0A07B139"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642699B8" w14:textId="77777777" w:rsidR="00BA5595" w:rsidRPr="003F07A1" w:rsidRDefault="0062166C" w:rsidP="003F07A1">
            <w:pPr>
              <w:spacing w:after="120"/>
              <w:rPr>
                <w:color w:val="auto"/>
                <w:szCs w:val="24"/>
              </w:rPr>
            </w:pPr>
            <w:r w:rsidRPr="003F07A1">
              <w:rPr>
                <w:color w:val="auto"/>
                <w:szCs w:val="24"/>
              </w:rPr>
              <w:t>Is the service penetration tested annually (or more frequently) by a qualified 3</w:t>
            </w:r>
            <w:r w:rsidRPr="003F07A1">
              <w:rPr>
                <w:color w:val="auto"/>
                <w:szCs w:val="24"/>
                <w:vertAlign w:val="superscript"/>
              </w:rPr>
              <w:t>rd</w:t>
            </w:r>
            <w:r w:rsidRPr="003F07A1">
              <w:rPr>
                <w:color w:val="auto"/>
                <w:szCs w:val="24"/>
              </w:rPr>
              <w:t xml:space="preserve"> party and are any highlighted risks addressed as follows:</w:t>
            </w:r>
          </w:p>
          <w:p w14:paraId="37E402A8" w14:textId="77777777" w:rsidR="00BA5595" w:rsidRPr="003F07A1" w:rsidRDefault="00BA5595" w:rsidP="00714A67">
            <w:pPr>
              <w:numPr>
                <w:ilvl w:val="0"/>
                <w:numId w:val="10"/>
              </w:numPr>
              <w:spacing w:after="120"/>
              <w:rPr>
                <w:color w:val="auto"/>
                <w:szCs w:val="24"/>
              </w:rPr>
            </w:pPr>
            <w:r w:rsidRPr="003F07A1">
              <w:rPr>
                <w:color w:val="auto"/>
                <w:szCs w:val="24"/>
              </w:rPr>
              <w:t>Critical or Serious risks fixed within in 14 calendar days.</w:t>
            </w:r>
          </w:p>
          <w:p w14:paraId="4146C691" w14:textId="77777777" w:rsidR="00BA5595" w:rsidRPr="003F07A1" w:rsidRDefault="00BA5595" w:rsidP="00714A67">
            <w:pPr>
              <w:numPr>
                <w:ilvl w:val="0"/>
                <w:numId w:val="10"/>
              </w:numPr>
              <w:spacing w:after="120"/>
              <w:rPr>
                <w:color w:val="auto"/>
                <w:szCs w:val="24"/>
              </w:rPr>
            </w:pPr>
            <w:r w:rsidRPr="003F07A1">
              <w:rPr>
                <w:color w:val="auto"/>
                <w:szCs w:val="24"/>
              </w:rPr>
              <w:t>High or Important risks fixed within 30 calendar days.</w:t>
            </w:r>
          </w:p>
          <w:p w14:paraId="533C72DB" w14:textId="77777777" w:rsidR="00BA5595" w:rsidRPr="003F07A1" w:rsidRDefault="00BA5595" w:rsidP="00714A67">
            <w:pPr>
              <w:numPr>
                <w:ilvl w:val="0"/>
                <w:numId w:val="10"/>
              </w:numPr>
              <w:spacing w:after="120"/>
              <w:rPr>
                <w:color w:val="auto"/>
                <w:szCs w:val="24"/>
              </w:rPr>
            </w:pPr>
            <w:r w:rsidRPr="003F07A1">
              <w:rPr>
                <w:color w:val="auto"/>
                <w:szCs w:val="24"/>
              </w:rPr>
              <w:t>Medium risks fixed within 60 calendar days.</w:t>
            </w:r>
          </w:p>
          <w:p w14:paraId="510F0EA7" w14:textId="77777777" w:rsidR="00931D9E" w:rsidRPr="003F07A1" w:rsidRDefault="00931D9E" w:rsidP="003F07A1">
            <w:pPr>
              <w:spacing w:after="120"/>
              <w:rPr>
                <w:color w:val="auto"/>
                <w:szCs w:val="24"/>
              </w:rPr>
            </w:pPr>
            <w:r w:rsidRPr="003F07A1">
              <w:rPr>
                <w:b/>
                <w:color w:val="auto"/>
                <w:szCs w:val="24"/>
              </w:rPr>
              <w:t>Note:</w:t>
            </w:r>
            <w:r w:rsidRPr="003F07A1">
              <w:rPr>
                <w:color w:val="auto"/>
                <w:szCs w:val="24"/>
              </w:rPr>
              <w:t xml:space="preserve"> Tests</w:t>
            </w:r>
            <w:r w:rsidR="00106AF8" w:rsidRPr="003F07A1">
              <w:rPr>
                <w:color w:val="auto"/>
                <w:szCs w:val="24"/>
              </w:rPr>
              <w:t xml:space="preserve"> should include scenarios for </w:t>
            </w:r>
            <w:r w:rsidRPr="003F07A1">
              <w:rPr>
                <w:color w:val="auto"/>
                <w:szCs w:val="24"/>
              </w:rPr>
              <w:t>external attack</w:t>
            </w:r>
            <w:r w:rsidR="00106AF8" w:rsidRPr="003F07A1">
              <w:rPr>
                <w:color w:val="auto"/>
                <w:szCs w:val="24"/>
              </w:rPr>
              <w:t>, internal attack and the separation between customers (if the service is used by multiple customers).</w:t>
            </w:r>
          </w:p>
        </w:tc>
        <w:tc>
          <w:tcPr>
            <w:tcW w:w="1336" w:type="dxa"/>
            <w:shd w:val="clear" w:color="auto" w:fill="DEEAF6"/>
          </w:tcPr>
          <w:p w14:paraId="49B2075E"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7864513F" w14:textId="77777777" w:rsidTr="00F90C47">
        <w:trPr>
          <w:cantSplit/>
        </w:trPr>
        <w:tc>
          <w:tcPr>
            <w:tcW w:w="526" w:type="dxa"/>
            <w:shd w:val="clear" w:color="auto" w:fill="auto"/>
          </w:tcPr>
          <w:p w14:paraId="766E2457"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7A7519C2" w14:textId="56BF4B47" w:rsidR="00BA5595" w:rsidRPr="003F07A1" w:rsidRDefault="00BA5595" w:rsidP="003F07A1">
            <w:pPr>
              <w:spacing w:after="120"/>
              <w:rPr>
                <w:color w:val="auto"/>
                <w:szCs w:val="24"/>
              </w:rPr>
            </w:pPr>
            <w:r w:rsidRPr="003F07A1">
              <w:rPr>
                <w:color w:val="auto"/>
                <w:szCs w:val="24"/>
              </w:rPr>
              <w:t>Does the service provider (or sub</w:t>
            </w:r>
            <w:r w:rsidR="00506B15">
              <w:rPr>
                <w:color w:val="auto"/>
                <w:szCs w:val="24"/>
              </w:rPr>
              <w:t>-</w:t>
            </w:r>
            <w:r w:rsidRPr="003F07A1">
              <w:rPr>
                <w:color w:val="auto"/>
                <w:szCs w:val="24"/>
              </w:rPr>
              <w:t>contractor</w:t>
            </w:r>
            <w:r w:rsidR="00506B15">
              <w:t>/additional service provider</w:t>
            </w:r>
            <w:r w:rsidRPr="003F07A1">
              <w:rPr>
                <w:color w:val="auto"/>
                <w:szCs w:val="24"/>
              </w:rPr>
              <w:t xml:space="preserve">) monitor the availability </w:t>
            </w:r>
            <w:r w:rsidR="008255CF" w:rsidRPr="003F07A1">
              <w:rPr>
                <w:color w:val="auto"/>
                <w:szCs w:val="24"/>
              </w:rPr>
              <w:t xml:space="preserve">and performance </w:t>
            </w:r>
            <w:r w:rsidRPr="003F07A1">
              <w:rPr>
                <w:color w:val="auto"/>
                <w:szCs w:val="24"/>
              </w:rPr>
              <w:t>of the service at least daily?</w:t>
            </w:r>
          </w:p>
        </w:tc>
        <w:tc>
          <w:tcPr>
            <w:tcW w:w="1336" w:type="dxa"/>
            <w:shd w:val="clear" w:color="auto" w:fill="auto"/>
          </w:tcPr>
          <w:p w14:paraId="796A26ED"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226339E1" w14:textId="77777777" w:rsidTr="00F90C47">
        <w:trPr>
          <w:cantSplit/>
        </w:trPr>
        <w:tc>
          <w:tcPr>
            <w:tcW w:w="526" w:type="dxa"/>
            <w:shd w:val="clear" w:color="auto" w:fill="DEEAF6"/>
          </w:tcPr>
          <w:p w14:paraId="3B8DE788"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4DF819CF" w14:textId="0DB8AE75" w:rsidR="00BA5595" w:rsidRPr="003F07A1" w:rsidRDefault="00BA5595" w:rsidP="003F07A1">
            <w:pPr>
              <w:spacing w:after="120"/>
              <w:rPr>
                <w:color w:val="auto"/>
                <w:szCs w:val="24"/>
              </w:rPr>
            </w:pPr>
            <w:r w:rsidRPr="003F07A1">
              <w:rPr>
                <w:color w:val="auto"/>
                <w:szCs w:val="24"/>
              </w:rPr>
              <w:t>Are background checks carried out all service provider (and sub</w:t>
            </w:r>
            <w:r w:rsidR="00506B15">
              <w:rPr>
                <w:color w:val="auto"/>
                <w:szCs w:val="24"/>
              </w:rPr>
              <w:t>-</w:t>
            </w:r>
            <w:r w:rsidRPr="003F07A1">
              <w:rPr>
                <w:color w:val="auto"/>
                <w:szCs w:val="24"/>
              </w:rPr>
              <w:t>contractor</w:t>
            </w:r>
            <w:r w:rsidR="00506B15">
              <w:t>/additional service provider</w:t>
            </w:r>
            <w:r w:rsidRPr="003F07A1">
              <w:rPr>
                <w:color w:val="auto"/>
                <w:szCs w:val="24"/>
              </w:rPr>
              <w:t xml:space="preserve">) staff with </w:t>
            </w:r>
            <w:r w:rsidR="008255CF" w:rsidRPr="003F07A1">
              <w:rPr>
                <w:color w:val="auto"/>
                <w:szCs w:val="24"/>
              </w:rPr>
              <w:t xml:space="preserve">high privilege </w:t>
            </w:r>
            <w:r w:rsidRPr="003F07A1">
              <w:rPr>
                <w:color w:val="auto"/>
                <w:szCs w:val="24"/>
              </w:rPr>
              <w:t>access to the service (e.g. administration, development, support) to at least</w:t>
            </w:r>
            <w:r w:rsidR="008255CF" w:rsidRPr="003F07A1">
              <w:rPr>
                <w:color w:val="auto"/>
                <w:szCs w:val="24"/>
              </w:rPr>
              <w:t xml:space="preserve"> one of the following</w:t>
            </w:r>
            <w:r w:rsidRPr="003F07A1">
              <w:rPr>
                <w:color w:val="auto"/>
                <w:szCs w:val="24"/>
              </w:rPr>
              <w:t>:</w:t>
            </w:r>
          </w:p>
          <w:p w14:paraId="4202E607" w14:textId="6FB4FB53" w:rsidR="00BA5595" w:rsidRPr="003F07A1" w:rsidRDefault="008255CF" w:rsidP="00714A67">
            <w:pPr>
              <w:numPr>
                <w:ilvl w:val="0"/>
                <w:numId w:val="15"/>
              </w:numPr>
              <w:spacing w:after="120"/>
              <w:rPr>
                <w:color w:val="auto"/>
                <w:szCs w:val="24"/>
              </w:rPr>
            </w:pPr>
            <w:r w:rsidRPr="003F07A1">
              <w:rPr>
                <w:color w:val="auto"/>
                <w:szCs w:val="24"/>
              </w:rPr>
              <w:t xml:space="preserve">BPSS </w:t>
            </w:r>
            <w:r w:rsidR="001E0DF2" w:rsidRPr="003F07A1">
              <w:rPr>
                <w:color w:val="auto"/>
                <w:szCs w:val="24"/>
              </w:rPr>
              <w:t>(or higher</w:t>
            </w:r>
            <w:r w:rsidR="00F46013" w:rsidRPr="003F07A1">
              <w:rPr>
                <w:color w:val="auto"/>
                <w:szCs w:val="24"/>
              </w:rPr>
              <w:t xml:space="preserve">, e.g. </w:t>
            </w:r>
            <w:r w:rsidR="001E0DF2" w:rsidRPr="003F07A1">
              <w:rPr>
                <w:color w:val="auto"/>
                <w:szCs w:val="24"/>
              </w:rPr>
              <w:t>DBS)</w:t>
            </w:r>
            <w:r w:rsidR="001E0DF2" w:rsidRPr="003F07A1" w:rsidDel="000C1FEB">
              <w:rPr>
                <w:color w:val="auto"/>
                <w:szCs w:val="24"/>
              </w:rPr>
              <w:t xml:space="preserve"> </w:t>
            </w:r>
            <w:r w:rsidRPr="003F07A1">
              <w:rPr>
                <w:color w:val="auto"/>
                <w:szCs w:val="24"/>
              </w:rPr>
              <w:t>for UK companies</w:t>
            </w:r>
            <w:r w:rsidR="006611B8" w:rsidRPr="003F07A1">
              <w:rPr>
                <w:color w:val="auto"/>
                <w:szCs w:val="24"/>
              </w:rPr>
              <w:t xml:space="preserve"> </w:t>
            </w:r>
          </w:p>
          <w:p w14:paraId="043F6D7E" w14:textId="4C97AEE6" w:rsidR="00BA5595" w:rsidRPr="003F07A1" w:rsidRDefault="008255CF" w:rsidP="00714A67">
            <w:pPr>
              <w:numPr>
                <w:ilvl w:val="0"/>
                <w:numId w:val="15"/>
              </w:numPr>
              <w:spacing w:after="120"/>
              <w:rPr>
                <w:color w:val="auto"/>
                <w:szCs w:val="24"/>
              </w:rPr>
            </w:pPr>
            <w:r w:rsidRPr="003F07A1">
              <w:rPr>
                <w:color w:val="auto"/>
                <w:szCs w:val="24"/>
              </w:rPr>
              <w:t>E</w:t>
            </w:r>
            <w:r w:rsidR="00BA5595" w:rsidRPr="003F07A1">
              <w:rPr>
                <w:color w:val="auto"/>
                <w:szCs w:val="24"/>
              </w:rPr>
              <w:t>quivalent standard</w:t>
            </w:r>
            <w:r w:rsidRPr="003F07A1">
              <w:rPr>
                <w:color w:val="auto"/>
                <w:szCs w:val="24"/>
              </w:rPr>
              <w:t xml:space="preserve"> for non-UK companies</w:t>
            </w:r>
          </w:p>
        </w:tc>
        <w:tc>
          <w:tcPr>
            <w:tcW w:w="1336" w:type="dxa"/>
            <w:shd w:val="clear" w:color="auto" w:fill="DEEAF6"/>
          </w:tcPr>
          <w:p w14:paraId="1058312D"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73879253" w14:textId="77777777" w:rsidTr="00F90C47">
        <w:trPr>
          <w:cantSplit/>
        </w:trPr>
        <w:tc>
          <w:tcPr>
            <w:tcW w:w="526" w:type="dxa"/>
            <w:shd w:val="clear" w:color="auto" w:fill="auto"/>
          </w:tcPr>
          <w:p w14:paraId="53B03EDC"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2B685AC2" w14:textId="0AD941D5" w:rsidR="00BA5595" w:rsidRPr="003F07A1" w:rsidRDefault="00BA5595" w:rsidP="003F07A1">
            <w:pPr>
              <w:spacing w:after="120"/>
              <w:rPr>
                <w:color w:val="auto"/>
                <w:szCs w:val="24"/>
              </w:rPr>
            </w:pPr>
            <w:r w:rsidRPr="003F07A1">
              <w:rPr>
                <w:color w:val="auto"/>
                <w:szCs w:val="24"/>
              </w:rPr>
              <w:t>Are all service provider (and sub</w:t>
            </w:r>
            <w:r w:rsidR="00C65DDA">
              <w:rPr>
                <w:color w:val="auto"/>
                <w:szCs w:val="24"/>
              </w:rPr>
              <w:t>-</w:t>
            </w:r>
            <w:r w:rsidRPr="003F07A1">
              <w:rPr>
                <w:color w:val="auto"/>
                <w:szCs w:val="24"/>
              </w:rPr>
              <w:t>contractor</w:t>
            </w:r>
            <w:r w:rsidR="00C65DDA">
              <w:t>/additional service provider</w:t>
            </w:r>
            <w:r w:rsidRPr="003F07A1">
              <w:rPr>
                <w:color w:val="auto"/>
                <w:szCs w:val="24"/>
              </w:rPr>
              <w:t>) staff educated and informed as follows?</w:t>
            </w:r>
          </w:p>
          <w:p w14:paraId="5D6EA056" w14:textId="721D84C5" w:rsidR="00BA5595" w:rsidRPr="003F07A1" w:rsidRDefault="00BA5595" w:rsidP="00714A67">
            <w:pPr>
              <w:numPr>
                <w:ilvl w:val="0"/>
                <w:numId w:val="11"/>
              </w:numPr>
              <w:spacing w:after="120"/>
              <w:rPr>
                <w:color w:val="auto"/>
                <w:szCs w:val="24"/>
              </w:rPr>
            </w:pPr>
            <w:r w:rsidRPr="003F07A1">
              <w:rPr>
                <w:color w:val="auto"/>
                <w:szCs w:val="24"/>
              </w:rPr>
              <w:t>Acceptable usage policy</w:t>
            </w:r>
          </w:p>
          <w:p w14:paraId="7809F79A" w14:textId="77777777" w:rsidR="008255CF" w:rsidRPr="003F07A1" w:rsidRDefault="008255CF" w:rsidP="00714A67">
            <w:pPr>
              <w:numPr>
                <w:ilvl w:val="0"/>
                <w:numId w:val="11"/>
              </w:numPr>
              <w:spacing w:after="120"/>
              <w:rPr>
                <w:color w:val="auto"/>
                <w:szCs w:val="24"/>
              </w:rPr>
            </w:pPr>
            <w:r w:rsidRPr="003F07A1">
              <w:rPr>
                <w:color w:val="auto"/>
                <w:szCs w:val="24"/>
              </w:rPr>
              <w:t>Security policy</w:t>
            </w:r>
          </w:p>
          <w:p w14:paraId="316CD285" w14:textId="77777777" w:rsidR="00BA5595" w:rsidRPr="003F07A1" w:rsidRDefault="00BA5595" w:rsidP="00714A67">
            <w:pPr>
              <w:numPr>
                <w:ilvl w:val="0"/>
                <w:numId w:val="11"/>
              </w:numPr>
              <w:spacing w:after="120"/>
              <w:rPr>
                <w:color w:val="auto"/>
                <w:szCs w:val="24"/>
              </w:rPr>
            </w:pPr>
            <w:r w:rsidRPr="003F07A1">
              <w:rPr>
                <w:color w:val="auto"/>
                <w:szCs w:val="24"/>
              </w:rPr>
              <w:t>Safe handling of personal data training</w:t>
            </w:r>
          </w:p>
          <w:p w14:paraId="26ECDCCB" w14:textId="035AB16D" w:rsidR="0018734B" w:rsidRPr="003F07A1" w:rsidRDefault="00BA5595" w:rsidP="00714A67">
            <w:pPr>
              <w:numPr>
                <w:ilvl w:val="0"/>
                <w:numId w:val="11"/>
              </w:numPr>
              <w:spacing w:after="120"/>
              <w:rPr>
                <w:color w:val="auto"/>
                <w:szCs w:val="24"/>
              </w:rPr>
            </w:pPr>
            <w:r w:rsidRPr="003F07A1">
              <w:rPr>
                <w:color w:val="auto"/>
                <w:szCs w:val="24"/>
              </w:rPr>
              <w:t xml:space="preserve">Staff must review policies at least </w:t>
            </w:r>
            <w:r w:rsidR="008255CF" w:rsidRPr="003F07A1">
              <w:rPr>
                <w:color w:val="auto"/>
                <w:szCs w:val="24"/>
              </w:rPr>
              <w:t>annually</w:t>
            </w:r>
          </w:p>
        </w:tc>
        <w:tc>
          <w:tcPr>
            <w:tcW w:w="1336" w:type="dxa"/>
            <w:shd w:val="clear" w:color="auto" w:fill="auto"/>
          </w:tcPr>
          <w:p w14:paraId="67DF1077"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38FFA482" w14:textId="77777777" w:rsidTr="00F90C47">
        <w:trPr>
          <w:cantSplit/>
        </w:trPr>
        <w:tc>
          <w:tcPr>
            <w:tcW w:w="526" w:type="dxa"/>
            <w:shd w:val="clear" w:color="auto" w:fill="DEEAF6"/>
          </w:tcPr>
          <w:p w14:paraId="330565FA" w14:textId="77777777" w:rsidR="005D5BE8" w:rsidRPr="003F07A1" w:rsidRDefault="005D5BE8" w:rsidP="00714A67">
            <w:pPr>
              <w:numPr>
                <w:ilvl w:val="0"/>
                <w:numId w:val="20"/>
              </w:numPr>
              <w:spacing w:after="120"/>
              <w:rPr>
                <w:b/>
                <w:bCs/>
                <w:color w:val="auto"/>
                <w:szCs w:val="24"/>
              </w:rPr>
            </w:pPr>
          </w:p>
        </w:tc>
        <w:tc>
          <w:tcPr>
            <w:tcW w:w="7872" w:type="dxa"/>
            <w:shd w:val="clear" w:color="auto" w:fill="DEEAF6"/>
          </w:tcPr>
          <w:p w14:paraId="7125E9FB" w14:textId="77777777" w:rsidR="005D5BE8" w:rsidRPr="003F07A1" w:rsidRDefault="005D5BE8" w:rsidP="003F07A1">
            <w:pPr>
              <w:spacing w:after="120"/>
              <w:rPr>
                <w:color w:val="auto"/>
                <w:szCs w:val="24"/>
              </w:rPr>
            </w:pPr>
            <w:r w:rsidRPr="003F07A1">
              <w:rPr>
                <w:color w:val="auto"/>
                <w:szCs w:val="24"/>
              </w:rPr>
              <w:t>Can you confirm that your company has the following?</w:t>
            </w:r>
          </w:p>
          <w:p w14:paraId="568E2AEF" w14:textId="77777777" w:rsidR="005D5BE8" w:rsidRPr="003F07A1" w:rsidRDefault="005D5BE8" w:rsidP="00714A67">
            <w:pPr>
              <w:numPr>
                <w:ilvl w:val="0"/>
                <w:numId w:val="18"/>
              </w:numPr>
              <w:spacing w:after="120"/>
              <w:rPr>
                <w:color w:val="auto"/>
                <w:szCs w:val="24"/>
              </w:rPr>
            </w:pPr>
            <w:r w:rsidRPr="003F07A1">
              <w:rPr>
                <w:color w:val="auto"/>
                <w:szCs w:val="24"/>
              </w:rPr>
              <w:t>an individual has been appointed who is responsible for security</w:t>
            </w:r>
          </w:p>
          <w:p w14:paraId="2711EA44" w14:textId="77777777" w:rsidR="005D5BE8" w:rsidRPr="003F07A1" w:rsidRDefault="005D5BE8" w:rsidP="00714A67">
            <w:pPr>
              <w:numPr>
                <w:ilvl w:val="0"/>
                <w:numId w:val="18"/>
              </w:numPr>
              <w:spacing w:after="120"/>
              <w:rPr>
                <w:color w:val="auto"/>
                <w:szCs w:val="24"/>
              </w:rPr>
            </w:pPr>
            <w:r w:rsidRPr="003F07A1">
              <w:rPr>
                <w:color w:val="auto"/>
                <w:szCs w:val="24"/>
              </w:rPr>
              <w:t>an individual has been appointed who is responsible for data protection</w:t>
            </w:r>
          </w:p>
          <w:p w14:paraId="75550B91" w14:textId="77777777" w:rsidR="005D5BE8" w:rsidRPr="003F07A1" w:rsidRDefault="005D5BE8" w:rsidP="003F07A1">
            <w:pPr>
              <w:spacing w:after="120"/>
              <w:rPr>
                <w:color w:val="auto"/>
                <w:szCs w:val="24"/>
              </w:rPr>
            </w:pPr>
            <w:r w:rsidRPr="003F07A1">
              <w:rPr>
                <w:b/>
                <w:color w:val="auto"/>
                <w:szCs w:val="24"/>
              </w:rPr>
              <w:t>Note:</w:t>
            </w:r>
            <w:r w:rsidRPr="003F07A1">
              <w:rPr>
                <w:color w:val="auto"/>
                <w:szCs w:val="24"/>
              </w:rPr>
              <w:t xml:space="preserve"> It is acceptable for the same person to be responsible for security and data protection.</w:t>
            </w:r>
          </w:p>
        </w:tc>
        <w:tc>
          <w:tcPr>
            <w:tcW w:w="1336" w:type="dxa"/>
            <w:shd w:val="clear" w:color="auto" w:fill="DEEAF6"/>
          </w:tcPr>
          <w:p w14:paraId="5AA9A3D9" w14:textId="77777777" w:rsidR="005D5BE8" w:rsidRPr="003F07A1" w:rsidRDefault="005D5BE8" w:rsidP="003F07A1">
            <w:pPr>
              <w:spacing w:after="120"/>
              <w:jc w:val="center"/>
              <w:rPr>
                <w:color w:val="auto"/>
                <w:szCs w:val="24"/>
              </w:rPr>
            </w:pPr>
            <w:r w:rsidRPr="003F07A1">
              <w:rPr>
                <w:color w:val="auto"/>
                <w:szCs w:val="24"/>
              </w:rPr>
              <w:t>Yes / No</w:t>
            </w:r>
          </w:p>
        </w:tc>
      </w:tr>
      <w:tr w:rsidR="003F07A1" w:rsidRPr="00DF454F" w14:paraId="6ACD049F" w14:textId="77777777" w:rsidTr="00F90C47">
        <w:trPr>
          <w:cantSplit/>
        </w:trPr>
        <w:tc>
          <w:tcPr>
            <w:tcW w:w="526" w:type="dxa"/>
            <w:shd w:val="clear" w:color="auto" w:fill="auto"/>
          </w:tcPr>
          <w:p w14:paraId="4256DF8D" w14:textId="77777777" w:rsidR="005D5BE8" w:rsidRPr="003F07A1" w:rsidRDefault="005D5BE8" w:rsidP="00714A67">
            <w:pPr>
              <w:numPr>
                <w:ilvl w:val="0"/>
                <w:numId w:val="20"/>
              </w:numPr>
              <w:spacing w:after="120"/>
              <w:rPr>
                <w:b/>
                <w:bCs/>
                <w:color w:val="auto"/>
                <w:szCs w:val="24"/>
              </w:rPr>
            </w:pPr>
          </w:p>
        </w:tc>
        <w:tc>
          <w:tcPr>
            <w:tcW w:w="7872" w:type="dxa"/>
            <w:shd w:val="clear" w:color="auto" w:fill="auto"/>
          </w:tcPr>
          <w:p w14:paraId="19CAF346" w14:textId="77777777" w:rsidR="005D5BE8" w:rsidRPr="003F07A1" w:rsidRDefault="005D5BE8" w:rsidP="003F07A1">
            <w:pPr>
              <w:spacing w:after="120"/>
              <w:rPr>
                <w:color w:val="auto"/>
                <w:szCs w:val="24"/>
              </w:rPr>
            </w:pPr>
            <w:r w:rsidRPr="003F07A1">
              <w:rPr>
                <w:color w:val="auto"/>
                <w:szCs w:val="24"/>
              </w:rPr>
              <w:t>Can you confirm that your company has the following organisational measures in place?</w:t>
            </w:r>
          </w:p>
          <w:p w14:paraId="19E3901C" w14:textId="77777777" w:rsidR="005D5BE8" w:rsidRPr="003F07A1" w:rsidRDefault="005D5BE8" w:rsidP="00714A67">
            <w:pPr>
              <w:numPr>
                <w:ilvl w:val="0"/>
                <w:numId w:val="19"/>
              </w:numPr>
              <w:spacing w:after="120"/>
              <w:rPr>
                <w:color w:val="auto"/>
                <w:szCs w:val="24"/>
              </w:rPr>
            </w:pPr>
            <w:r w:rsidRPr="003F07A1">
              <w:rPr>
                <w:color w:val="auto"/>
                <w:szCs w:val="24"/>
              </w:rPr>
              <w:t xml:space="preserve">segregation of duties exist so that the scope for unauthorised processing </w:t>
            </w:r>
            <w:r w:rsidR="008255CF" w:rsidRPr="003F07A1">
              <w:rPr>
                <w:color w:val="auto"/>
                <w:szCs w:val="24"/>
              </w:rPr>
              <w:t xml:space="preserve">of HCC data </w:t>
            </w:r>
            <w:r w:rsidRPr="003F07A1">
              <w:rPr>
                <w:color w:val="auto"/>
                <w:szCs w:val="24"/>
              </w:rPr>
              <w:t>is reduced</w:t>
            </w:r>
          </w:p>
          <w:p w14:paraId="4A1C472E" w14:textId="77777777" w:rsidR="00472B44" w:rsidRPr="003F07A1" w:rsidRDefault="005D5BE8" w:rsidP="00714A67">
            <w:pPr>
              <w:numPr>
                <w:ilvl w:val="0"/>
                <w:numId w:val="19"/>
              </w:numPr>
              <w:spacing w:after="120"/>
              <w:rPr>
                <w:color w:val="auto"/>
                <w:szCs w:val="24"/>
              </w:rPr>
            </w:pPr>
            <w:r w:rsidRPr="003F07A1">
              <w:rPr>
                <w:color w:val="auto"/>
                <w:szCs w:val="24"/>
              </w:rPr>
              <w:t>organisational roles and permissions restrict the access of staff who are not authorised to process HCC data</w:t>
            </w:r>
          </w:p>
        </w:tc>
        <w:tc>
          <w:tcPr>
            <w:tcW w:w="1336" w:type="dxa"/>
            <w:shd w:val="clear" w:color="auto" w:fill="auto"/>
          </w:tcPr>
          <w:p w14:paraId="39E394B7" w14:textId="77777777" w:rsidR="005D5BE8" w:rsidRPr="003F07A1" w:rsidRDefault="005D5BE8" w:rsidP="003F07A1">
            <w:pPr>
              <w:spacing w:after="120"/>
              <w:jc w:val="center"/>
              <w:rPr>
                <w:color w:val="auto"/>
                <w:szCs w:val="24"/>
              </w:rPr>
            </w:pPr>
            <w:r w:rsidRPr="003F07A1">
              <w:rPr>
                <w:color w:val="auto"/>
                <w:szCs w:val="24"/>
              </w:rPr>
              <w:t>Yes / No</w:t>
            </w:r>
          </w:p>
        </w:tc>
      </w:tr>
      <w:tr w:rsidR="003F07A1" w:rsidRPr="00DF454F" w14:paraId="7AE28BCC" w14:textId="77777777" w:rsidTr="00F90C47">
        <w:trPr>
          <w:cantSplit/>
        </w:trPr>
        <w:tc>
          <w:tcPr>
            <w:tcW w:w="526" w:type="dxa"/>
            <w:shd w:val="clear" w:color="auto" w:fill="DEEAF6"/>
          </w:tcPr>
          <w:p w14:paraId="5637474A"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21B6C1B8" w14:textId="36ABCB21" w:rsidR="00BA5595" w:rsidRPr="003F07A1" w:rsidRDefault="00BA5595" w:rsidP="003F07A1">
            <w:pPr>
              <w:spacing w:after="120"/>
              <w:rPr>
                <w:color w:val="auto"/>
                <w:szCs w:val="24"/>
              </w:rPr>
            </w:pPr>
            <w:r w:rsidRPr="003F07A1">
              <w:rPr>
                <w:color w:val="auto"/>
                <w:szCs w:val="24"/>
              </w:rPr>
              <w:t>Does the service provider (and sub</w:t>
            </w:r>
            <w:r w:rsidR="008F1DAD">
              <w:rPr>
                <w:color w:val="auto"/>
                <w:szCs w:val="24"/>
              </w:rPr>
              <w:t>-</w:t>
            </w:r>
            <w:r w:rsidRPr="003F07A1">
              <w:rPr>
                <w:color w:val="auto"/>
                <w:szCs w:val="24"/>
              </w:rPr>
              <w:t>contractors</w:t>
            </w:r>
            <w:r w:rsidR="00C65DDA">
              <w:t>/additional service providers</w:t>
            </w:r>
            <w:r w:rsidRPr="003F07A1">
              <w:rPr>
                <w:color w:val="auto"/>
                <w:szCs w:val="24"/>
              </w:rPr>
              <w:t>) follow secure development standards as follows?</w:t>
            </w:r>
          </w:p>
          <w:p w14:paraId="7B326F88" w14:textId="77777777" w:rsidR="00BA5595" w:rsidRPr="003F07A1" w:rsidRDefault="00BA5595" w:rsidP="00714A67">
            <w:pPr>
              <w:numPr>
                <w:ilvl w:val="0"/>
                <w:numId w:val="12"/>
              </w:numPr>
              <w:spacing w:after="120"/>
              <w:rPr>
                <w:color w:val="auto"/>
                <w:szCs w:val="24"/>
              </w:rPr>
            </w:pPr>
            <w:r w:rsidRPr="003F07A1">
              <w:rPr>
                <w:color w:val="auto"/>
                <w:szCs w:val="24"/>
              </w:rPr>
              <w:t>Secure development process must be followed</w:t>
            </w:r>
          </w:p>
          <w:p w14:paraId="58ED9D61" w14:textId="77777777" w:rsidR="008255CF" w:rsidRPr="003F07A1" w:rsidRDefault="008255CF" w:rsidP="00714A67">
            <w:pPr>
              <w:numPr>
                <w:ilvl w:val="0"/>
                <w:numId w:val="12"/>
              </w:numPr>
              <w:spacing w:after="120"/>
              <w:rPr>
                <w:color w:val="auto"/>
                <w:szCs w:val="24"/>
              </w:rPr>
            </w:pPr>
            <w:r w:rsidRPr="003F07A1">
              <w:rPr>
                <w:color w:val="auto"/>
                <w:szCs w:val="24"/>
              </w:rPr>
              <w:t>Secure coding standards must reference external guidance (e.g. OWASP, NIST or equivalent)</w:t>
            </w:r>
          </w:p>
          <w:p w14:paraId="2EBB7E83" w14:textId="77777777" w:rsidR="00BA5595" w:rsidRPr="003F07A1" w:rsidRDefault="00BA5595" w:rsidP="00714A67">
            <w:pPr>
              <w:numPr>
                <w:ilvl w:val="0"/>
                <w:numId w:val="12"/>
              </w:numPr>
              <w:spacing w:after="120"/>
              <w:rPr>
                <w:color w:val="auto"/>
                <w:szCs w:val="24"/>
              </w:rPr>
            </w:pPr>
            <w:r w:rsidRPr="003F07A1">
              <w:rPr>
                <w:color w:val="auto"/>
                <w:szCs w:val="24"/>
              </w:rPr>
              <w:t>Coding standards must be reviewed at least annually</w:t>
            </w:r>
          </w:p>
          <w:p w14:paraId="69F12D1F" w14:textId="77777777" w:rsidR="00BA5595" w:rsidRPr="003F07A1" w:rsidRDefault="008255CF" w:rsidP="00714A67">
            <w:pPr>
              <w:numPr>
                <w:ilvl w:val="0"/>
                <w:numId w:val="12"/>
              </w:numPr>
              <w:spacing w:after="120"/>
              <w:rPr>
                <w:color w:val="auto"/>
                <w:szCs w:val="24"/>
              </w:rPr>
            </w:pPr>
            <w:r w:rsidRPr="003F07A1">
              <w:rPr>
                <w:color w:val="auto"/>
                <w:szCs w:val="24"/>
              </w:rPr>
              <w:t>Functional testing of all releases or upgrades</w:t>
            </w:r>
          </w:p>
          <w:p w14:paraId="645CEDAE" w14:textId="77777777" w:rsidR="008255CF" w:rsidRPr="003F07A1" w:rsidRDefault="008255CF" w:rsidP="00714A67">
            <w:pPr>
              <w:numPr>
                <w:ilvl w:val="0"/>
                <w:numId w:val="12"/>
              </w:numPr>
              <w:spacing w:after="120"/>
              <w:rPr>
                <w:color w:val="auto"/>
                <w:szCs w:val="24"/>
              </w:rPr>
            </w:pPr>
            <w:r w:rsidRPr="003F07A1">
              <w:rPr>
                <w:color w:val="auto"/>
                <w:szCs w:val="24"/>
              </w:rPr>
              <w:t>Security testing of all releases or upgrades (e.g. vulnerability scan or penetration test)</w:t>
            </w:r>
          </w:p>
        </w:tc>
        <w:tc>
          <w:tcPr>
            <w:tcW w:w="1336" w:type="dxa"/>
            <w:shd w:val="clear" w:color="auto" w:fill="DEEAF6"/>
          </w:tcPr>
          <w:p w14:paraId="5C1709DF"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5D536F44" w14:textId="77777777" w:rsidTr="00F90C47">
        <w:trPr>
          <w:cantSplit/>
        </w:trPr>
        <w:tc>
          <w:tcPr>
            <w:tcW w:w="526" w:type="dxa"/>
            <w:shd w:val="clear" w:color="auto" w:fill="auto"/>
          </w:tcPr>
          <w:p w14:paraId="6019FE81"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60457C32" w14:textId="77777777" w:rsidR="00BA5595" w:rsidRPr="003F07A1" w:rsidRDefault="00BA5595" w:rsidP="003F07A1">
            <w:pPr>
              <w:spacing w:after="120"/>
              <w:rPr>
                <w:color w:val="auto"/>
                <w:szCs w:val="24"/>
              </w:rPr>
            </w:pPr>
            <w:r w:rsidRPr="003F07A1">
              <w:rPr>
                <w:color w:val="auto"/>
                <w:szCs w:val="24"/>
              </w:rPr>
              <w:t>Does the service provide separation between production and any non-production environments that exist?</w:t>
            </w:r>
          </w:p>
        </w:tc>
        <w:tc>
          <w:tcPr>
            <w:tcW w:w="1336" w:type="dxa"/>
            <w:shd w:val="clear" w:color="auto" w:fill="auto"/>
          </w:tcPr>
          <w:p w14:paraId="64BA6221"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270CBD45" w14:textId="77777777" w:rsidTr="00F90C47">
        <w:trPr>
          <w:cantSplit/>
        </w:trPr>
        <w:tc>
          <w:tcPr>
            <w:tcW w:w="526" w:type="dxa"/>
            <w:shd w:val="clear" w:color="auto" w:fill="DEEAF6"/>
          </w:tcPr>
          <w:p w14:paraId="64E07764"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1251228E" w14:textId="77777777" w:rsidR="00BA5595" w:rsidRPr="003F07A1" w:rsidRDefault="00BA5595" w:rsidP="003F07A1">
            <w:pPr>
              <w:spacing w:after="120"/>
              <w:rPr>
                <w:color w:val="auto"/>
                <w:szCs w:val="24"/>
              </w:rPr>
            </w:pPr>
            <w:r w:rsidRPr="003F07A1">
              <w:rPr>
                <w:color w:val="auto"/>
                <w:szCs w:val="24"/>
              </w:rPr>
              <w:t>Will the service provider ensure that no HCC data is used in non-production environments without HCC’s written approval?</w:t>
            </w:r>
          </w:p>
        </w:tc>
        <w:tc>
          <w:tcPr>
            <w:tcW w:w="1336" w:type="dxa"/>
            <w:shd w:val="clear" w:color="auto" w:fill="DEEAF6"/>
          </w:tcPr>
          <w:p w14:paraId="4DA7524A"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0DD5C96F" w14:textId="77777777" w:rsidTr="00F90C47">
        <w:trPr>
          <w:cantSplit/>
        </w:trPr>
        <w:tc>
          <w:tcPr>
            <w:tcW w:w="526" w:type="dxa"/>
            <w:shd w:val="clear" w:color="auto" w:fill="auto"/>
          </w:tcPr>
          <w:p w14:paraId="2EC5D87C"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770ECD68" w14:textId="695E0DE0" w:rsidR="00BA5595" w:rsidRPr="003F07A1" w:rsidRDefault="00BA5595" w:rsidP="003F07A1">
            <w:pPr>
              <w:spacing w:after="120"/>
              <w:rPr>
                <w:color w:val="auto"/>
                <w:szCs w:val="24"/>
              </w:rPr>
            </w:pPr>
            <w:r w:rsidRPr="003F07A1">
              <w:rPr>
                <w:color w:val="auto"/>
                <w:szCs w:val="24"/>
              </w:rPr>
              <w:t>Are all service provider contractual commitments to HCC supported by contractual commitments between the service provider and all sub</w:t>
            </w:r>
            <w:r w:rsidR="00C65DDA">
              <w:rPr>
                <w:color w:val="auto"/>
                <w:szCs w:val="24"/>
              </w:rPr>
              <w:t>-</w:t>
            </w:r>
            <w:r w:rsidRPr="003F07A1">
              <w:rPr>
                <w:color w:val="auto"/>
                <w:szCs w:val="24"/>
              </w:rPr>
              <w:t>contractors</w:t>
            </w:r>
            <w:r w:rsidR="00C65DDA">
              <w:t>/additional service providers</w:t>
            </w:r>
            <w:r w:rsidRPr="003F07A1">
              <w:rPr>
                <w:color w:val="auto"/>
                <w:szCs w:val="24"/>
              </w:rPr>
              <w:t xml:space="preserve"> for the service?</w:t>
            </w:r>
          </w:p>
        </w:tc>
        <w:tc>
          <w:tcPr>
            <w:tcW w:w="1336" w:type="dxa"/>
            <w:shd w:val="clear" w:color="auto" w:fill="auto"/>
          </w:tcPr>
          <w:p w14:paraId="0DEB101C"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55817EA3" w14:textId="77777777" w:rsidTr="00F90C47">
        <w:trPr>
          <w:cantSplit/>
        </w:trPr>
        <w:tc>
          <w:tcPr>
            <w:tcW w:w="526" w:type="dxa"/>
            <w:shd w:val="clear" w:color="auto" w:fill="DEEAF6"/>
          </w:tcPr>
          <w:p w14:paraId="5D9D50D5" w14:textId="77777777" w:rsidR="00BB5BD9" w:rsidRPr="003F07A1" w:rsidRDefault="00BB5BD9" w:rsidP="00714A67">
            <w:pPr>
              <w:numPr>
                <w:ilvl w:val="0"/>
                <w:numId w:val="20"/>
              </w:numPr>
              <w:spacing w:after="120"/>
              <w:rPr>
                <w:b/>
                <w:bCs/>
                <w:color w:val="auto"/>
                <w:szCs w:val="24"/>
              </w:rPr>
            </w:pPr>
          </w:p>
        </w:tc>
        <w:tc>
          <w:tcPr>
            <w:tcW w:w="7872" w:type="dxa"/>
            <w:shd w:val="clear" w:color="auto" w:fill="DEEAF6"/>
          </w:tcPr>
          <w:p w14:paraId="7732ED57" w14:textId="7AC8B617" w:rsidR="00BB5BD9" w:rsidRPr="003F07A1" w:rsidRDefault="00BB5BD9" w:rsidP="003F07A1">
            <w:pPr>
              <w:spacing w:after="120"/>
              <w:rPr>
                <w:color w:val="auto"/>
                <w:szCs w:val="24"/>
              </w:rPr>
            </w:pPr>
            <w:r w:rsidRPr="003F07A1">
              <w:rPr>
                <w:color w:val="auto"/>
                <w:szCs w:val="24"/>
              </w:rPr>
              <w:t>Does the service provider monitor the performance and compliance of all sub</w:t>
            </w:r>
            <w:r w:rsidR="00C65DDA">
              <w:rPr>
                <w:color w:val="auto"/>
                <w:szCs w:val="24"/>
              </w:rPr>
              <w:t>-</w:t>
            </w:r>
            <w:r w:rsidRPr="003F07A1">
              <w:rPr>
                <w:color w:val="auto"/>
                <w:szCs w:val="24"/>
              </w:rPr>
              <w:t>contractors</w:t>
            </w:r>
            <w:r w:rsidR="00C65DDA">
              <w:t>/additional service providers</w:t>
            </w:r>
            <w:r w:rsidRPr="003F07A1">
              <w:rPr>
                <w:color w:val="auto"/>
                <w:szCs w:val="24"/>
              </w:rPr>
              <w:t xml:space="preserve"> every 6 months (or more frequently)?</w:t>
            </w:r>
          </w:p>
        </w:tc>
        <w:tc>
          <w:tcPr>
            <w:tcW w:w="1336" w:type="dxa"/>
            <w:shd w:val="clear" w:color="auto" w:fill="DEEAF6"/>
          </w:tcPr>
          <w:p w14:paraId="77C82D5F" w14:textId="77777777" w:rsidR="00BB5BD9" w:rsidRPr="003F07A1" w:rsidRDefault="00BB5BD9" w:rsidP="003F07A1">
            <w:pPr>
              <w:spacing w:after="120"/>
              <w:jc w:val="center"/>
              <w:rPr>
                <w:color w:val="auto"/>
                <w:szCs w:val="24"/>
              </w:rPr>
            </w:pPr>
            <w:r w:rsidRPr="003F07A1">
              <w:rPr>
                <w:color w:val="auto"/>
                <w:szCs w:val="24"/>
              </w:rPr>
              <w:t>Yes / No</w:t>
            </w:r>
          </w:p>
        </w:tc>
      </w:tr>
      <w:tr w:rsidR="003F07A1" w:rsidRPr="00DF454F" w14:paraId="317DA242" w14:textId="77777777" w:rsidTr="00F90C47">
        <w:trPr>
          <w:cantSplit/>
        </w:trPr>
        <w:tc>
          <w:tcPr>
            <w:tcW w:w="526" w:type="dxa"/>
            <w:shd w:val="clear" w:color="auto" w:fill="auto"/>
          </w:tcPr>
          <w:p w14:paraId="63E4070F"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55404B9B" w14:textId="5A666060" w:rsidR="0018734B" w:rsidRPr="003F07A1" w:rsidRDefault="00BA5595" w:rsidP="003F07A1">
            <w:pPr>
              <w:spacing w:after="120"/>
              <w:rPr>
                <w:color w:val="auto"/>
                <w:szCs w:val="24"/>
              </w:rPr>
            </w:pPr>
            <w:r w:rsidRPr="003F07A1">
              <w:rPr>
                <w:color w:val="auto"/>
                <w:szCs w:val="24"/>
              </w:rPr>
              <w:t xml:space="preserve">Are all </w:t>
            </w:r>
            <w:r w:rsidR="00472B44" w:rsidRPr="003F07A1">
              <w:rPr>
                <w:color w:val="auto"/>
                <w:szCs w:val="24"/>
              </w:rPr>
              <w:t>high privilege</w:t>
            </w:r>
            <w:r w:rsidRPr="003F07A1">
              <w:rPr>
                <w:color w:val="auto"/>
                <w:szCs w:val="24"/>
              </w:rPr>
              <w:t xml:space="preserve"> actions on the ser</w:t>
            </w:r>
            <w:r w:rsidR="00472B44" w:rsidRPr="003F07A1">
              <w:rPr>
                <w:color w:val="auto"/>
                <w:szCs w:val="24"/>
              </w:rPr>
              <w:t xml:space="preserve">vice logged, time-stamped and </w:t>
            </w:r>
            <w:r w:rsidRPr="003F07A1">
              <w:rPr>
                <w:color w:val="auto"/>
                <w:szCs w:val="24"/>
              </w:rPr>
              <w:t>retained for 12 months for audit purposes.</w:t>
            </w:r>
          </w:p>
        </w:tc>
        <w:tc>
          <w:tcPr>
            <w:tcW w:w="1336" w:type="dxa"/>
            <w:shd w:val="clear" w:color="auto" w:fill="auto"/>
          </w:tcPr>
          <w:p w14:paraId="1EA16A74"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7EDFCC9B" w14:textId="77777777" w:rsidTr="00F90C47">
        <w:trPr>
          <w:cantSplit/>
        </w:trPr>
        <w:tc>
          <w:tcPr>
            <w:tcW w:w="526" w:type="dxa"/>
            <w:shd w:val="clear" w:color="auto" w:fill="DEEAF6"/>
          </w:tcPr>
          <w:p w14:paraId="3BC687B5" w14:textId="77777777" w:rsidR="00BA5595" w:rsidRPr="003F07A1" w:rsidRDefault="00BA5595" w:rsidP="00714A67">
            <w:pPr>
              <w:numPr>
                <w:ilvl w:val="0"/>
                <w:numId w:val="20"/>
              </w:numPr>
              <w:spacing w:after="120"/>
              <w:rPr>
                <w:b/>
                <w:bCs/>
                <w:color w:val="auto"/>
                <w:szCs w:val="24"/>
              </w:rPr>
            </w:pPr>
          </w:p>
        </w:tc>
        <w:tc>
          <w:tcPr>
            <w:tcW w:w="7872" w:type="dxa"/>
            <w:shd w:val="clear" w:color="auto" w:fill="DEEAF6"/>
          </w:tcPr>
          <w:p w14:paraId="4A50FA67" w14:textId="77777777" w:rsidR="00BA5595" w:rsidRPr="003F07A1" w:rsidRDefault="00BA5595" w:rsidP="003F07A1">
            <w:pPr>
              <w:spacing w:after="120"/>
              <w:rPr>
                <w:color w:val="auto"/>
                <w:szCs w:val="24"/>
              </w:rPr>
            </w:pPr>
            <w:r w:rsidRPr="003F07A1">
              <w:rPr>
                <w:color w:val="auto"/>
                <w:szCs w:val="24"/>
              </w:rPr>
              <w:t>Are all service security / audit logs retained and protect against unauthorised access or alteration for the following period?</w:t>
            </w:r>
          </w:p>
          <w:p w14:paraId="1FA31E7B" w14:textId="77777777" w:rsidR="00BA5595" w:rsidRPr="003F07A1" w:rsidRDefault="00BA5595" w:rsidP="00714A67">
            <w:pPr>
              <w:numPr>
                <w:ilvl w:val="0"/>
                <w:numId w:val="13"/>
              </w:numPr>
              <w:spacing w:after="120"/>
              <w:rPr>
                <w:color w:val="auto"/>
                <w:szCs w:val="24"/>
              </w:rPr>
            </w:pPr>
            <w:r w:rsidRPr="003F07A1">
              <w:rPr>
                <w:color w:val="auto"/>
                <w:szCs w:val="24"/>
              </w:rPr>
              <w:t>12 months in total</w:t>
            </w:r>
          </w:p>
          <w:p w14:paraId="4FD51F16" w14:textId="248C3717" w:rsidR="00717612" w:rsidRPr="003F07A1" w:rsidRDefault="00BA5595" w:rsidP="00714A67">
            <w:pPr>
              <w:numPr>
                <w:ilvl w:val="0"/>
                <w:numId w:val="13"/>
              </w:numPr>
              <w:spacing w:after="120"/>
              <w:rPr>
                <w:color w:val="auto"/>
                <w:szCs w:val="24"/>
              </w:rPr>
            </w:pPr>
            <w:r w:rsidRPr="003F07A1">
              <w:rPr>
                <w:color w:val="auto"/>
                <w:szCs w:val="24"/>
              </w:rPr>
              <w:t>At least 3 months readily available (the remaining months from backup or archive)</w:t>
            </w:r>
          </w:p>
        </w:tc>
        <w:tc>
          <w:tcPr>
            <w:tcW w:w="1336" w:type="dxa"/>
            <w:shd w:val="clear" w:color="auto" w:fill="DEEAF6"/>
          </w:tcPr>
          <w:p w14:paraId="3E1676FE" w14:textId="77777777" w:rsidR="00BA5595" w:rsidRPr="003F07A1" w:rsidRDefault="00BA5595" w:rsidP="003F07A1">
            <w:pPr>
              <w:spacing w:after="120"/>
              <w:jc w:val="center"/>
              <w:rPr>
                <w:color w:val="auto"/>
                <w:szCs w:val="24"/>
              </w:rPr>
            </w:pPr>
            <w:r w:rsidRPr="003F07A1">
              <w:rPr>
                <w:color w:val="auto"/>
                <w:szCs w:val="24"/>
              </w:rPr>
              <w:t>Yes / No</w:t>
            </w:r>
          </w:p>
        </w:tc>
      </w:tr>
      <w:tr w:rsidR="003F07A1" w:rsidRPr="00DF454F" w14:paraId="5B74DB15" w14:textId="77777777" w:rsidTr="00F90C47">
        <w:trPr>
          <w:cantSplit/>
        </w:trPr>
        <w:tc>
          <w:tcPr>
            <w:tcW w:w="526" w:type="dxa"/>
            <w:shd w:val="clear" w:color="auto" w:fill="auto"/>
          </w:tcPr>
          <w:p w14:paraId="6AB94A72" w14:textId="77777777" w:rsidR="00BA5595" w:rsidRPr="003F07A1" w:rsidRDefault="00BA5595" w:rsidP="00714A67">
            <w:pPr>
              <w:numPr>
                <w:ilvl w:val="0"/>
                <w:numId w:val="20"/>
              </w:numPr>
              <w:spacing w:after="120"/>
              <w:rPr>
                <w:b/>
                <w:bCs/>
                <w:color w:val="auto"/>
                <w:szCs w:val="24"/>
              </w:rPr>
            </w:pPr>
          </w:p>
        </w:tc>
        <w:tc>
          <w:tcPr>
            <w:tcW w:w="7872" w:type="dxa"/>
            <w:shd w:val="clear" w:color="auto" w:fill="auto"/>
          </w:tcPr>
          <w:p w14:paraId="6169E63B" w14:textId="6F2EEAB6" w:rsidR="00472B44" w:rsidRDefault="00472B44" w:rsidP="003F07A1">
            <w:pPr>
              <w:spacing w:after="120"/>
            </w:pPr>
            <w:r w:rsidRPr="00A71100">
              <w:t>Does the service provider (and any sub</w:t>
            </w:r>
            <w:r w:rsidR="00C65DDA">
              <w:t>-</w:t>
            </w:r>
            <w:r w:rsidRPr="00A71100">
              <w:t>contractors</w:t>
            </w:r>
            <w:r w:rsidR="00C65DDA">
              <w:t>/additional service providers</w:t>
            </w:r>
            <w:r w:rsidRPr="00A71100">
              <w:t xml:space="preserve"> with access to HCC data) have a documented process for handling </w:t>
            </w:r>
            <w:r>
              <w:t xml:space="preserve">data </w:t>
            </w:r>
            <w:r w:rsidRPr="00A71100">
              <w:t xml:space="preserve">access </w:t>
            </w:r>
            <w:r>
              <w:t>requests as follows:</w:t>
            </w:r>
          </w:p>
          <w:p w14:paraId="36B25813" w14:textId="77777777" w:rsidR="00472B44" w:rsidRDefault="00472B44" w:rsidP="00714A67">
            <w:pPr>
              <w:numPr>
                <w:ilvl w:val="0"/>
                <w:numId w:val="21"/>
              </w:numPr>
              <w:spacing w:after="120"/>
            </w:pPr>
            <w:r>
              <w:t xml:space="preserve">Requests from </w:t>
            </w:r>
            <w:r w:rsidRPr="00A71100">
              <w:t>3</w:t>
            </w:r>
            <w:r w:rsidRPr="003F07A1">
              <w:rPr>
                <w:vertAlign w:val="superscript"/>
              </w:rPr>
              <w:t>rd</w:t>
            </w:r>
            <w:r>
              <w:t xml:space="preserve"> parties will, </w:t>
            </w:r>
            <w:r w:rsidRPr="00A71100">
              <w:t xml:space="preserve">where legally possible, </w:t>
            </w:r>
            <w:r>
              <w:t xml:space="preserve">require </w:t>
            </w:r>
            <w:r w:rsidRPr="00A71100">
              <w:t xml:space="preserve">HCC approval before </w:t>
            </w:r>
            <w:r>
              <w:t>information is disclosed</w:t>
            </w:r>
          </w:p>
          <w:p w14:paraId="72E9A74B" w14:textId="77777777" w:rsidR="00BA5595" w:rsidRPr="00A71100" w:rsidRDefault="00472B44" w:rsidP="00714A67">
            <w:pPr>
              <w:numPr>
                <w:ilvl w:val="0"/>
                <w:numId w:val="21"/>
              </w:numPr>
              <w:spacing w:after="120"/>
            </w:pPr>
            <w:r>
              <w:t>Requests from HCC must be authenticated and authorised before information is disclosed.</w:t>
            </w:r>
          </w:p>
        </w:tc>
        <w:tc>
          <w:tcPr>
            <w:tcW w:w="1336" w:type="dxa"/>
            <w:shd w:val="clear" w:color="auto" w:fill="auto"/>
          </w:tcPr>
          <w:p w14:paraId="08C3D2A6" w14:textId="77777777" w:rsidR="00BA5595" w:rsidRPr="003F07A1" w:rsidRDefault="00BA5595" w:rsidP="003F07A1">
            <w:pPr>
              <w:spacing w:after="120"/>
              <w:jc w:val="center"/>
              <w:rPr>
                <w:color w:val="auto"/>
                <w:szCs w:val="24"/>
              </w:rPr>
            </w:pPr>
            <w:r w:rsidRPr="003F07A1">
              <w:rPr>
                <w:color w:val="auto"/>
                <w:szCs w:val="24"/>
              </w:rPr>
              <w:t>Yes / No</w:t>
            </w:r>
          </w:p>
        </w:tc>
      </w:tr>
    </w:tbl>
    <w:p w14:paraId="4D9BDF9C" w14:textId="77777777" w:rsidR="00280F3C" w:rsidRDefault="00280F3C">
      <w:pPr>
        <w:spacing w:before="0" w:after="0"/>
        <w:rPr>
          <w:b/>
          <w:sz w:val="28"/>
          <w:szCs w:val="28"/>
        </w:rPr>
      </w:pPr>
      <w:bookmarkStart w:id="5" w:name="_Toc456716534"/>
      <w:bookmarkEnd w:id="5"/>
      <w:r>
        <w:rPr>
          <w:b/>
          <w:sz w:val="28"/>
          <w:szCs w:val="28"/>
        </w:rPr>
        <w:br w:type="page"/>
      </w:r>
    </w:p>
    <w:p w14:paraId="467CDC0E" w14:textId="13DE2E1E" w:rsidR="00442940" w:rsidRDefault="00442940" w:rsidP="00442940">
      <w:pPr>
        <w:rPr>
          <w:b/>
          <w:sz w:val="28"/>
          <w:szCs w:val="28"/>
        </w:rPr>
      </w:pPr>
      <w:r w:rsidRPr="00ED69A0">
        <w:rPr>
          <w:b/>
          <w:sz w:val="28"/>
          <w:szCs w:val="28"/>
        </w:rPr>
        <w:lastRenderedPageBreak/>
        <w:t>Supplier Supplementary Notes</w:t>
      </w:r>
    </w:p>
    <w:p w14:paraId="2EF25FCF" w14:textId="77777777" w:rsidR="00B25AD9" w:rsidRPr="005C39B8" w:rsidRDefault="00B25AD9" w:rsidP="00B25AD9">
      <w:pPr>
        <w:rPr>
          <w:rFonts w:eastAsia="Calibri" w:cs="Calibri"/>
          <w:color w:val="auto"/>
          <w:sz w:val="22"/>
          <w:szCs w:val="22"/>
        </w:rPr>
      </w:pPr>
      <w:r>
        <w:rPr>
          <w:rFonts w:eastAsia="Calibri" w:cs="Calibri"/>
          <w:color w:val="auto"/>
          <w:sz w:val="22"/>
          <w:szCs w:val="22"/>
        </w:rPr>
        <w:t>With respect to answers provided above, use the following table to:</w:t>
      </w:r>
    </w:p>
    <w:p w14:paraId="2352608B" w14:textId="77777777" w:rsidR="00B25AD9" w:rsidRDefault="00B25AD9" w:rsidP="001B36AA">
      <w:pPr>
        <w:pStyle w:val="ListParagraph"/>
        <w:numPr>
          <w:ilvl w:val="0"/>
          <w:numId w:val="22"/>
        </w:numPr>
      </w:pPr>
      <w:r>
        <w:t>Indicate which of the listed options your solution supports where a question requires “at least one of”</w:t>
      </w:r>
    </w:p>
    <w:p w14:paraId="2A4E6DE5" w14:textId="77777777" w:rsidR="00B25AD9" w:rsidRDefault="00B25AD9" w:rsidP="001B36AA">
      <w:pPr>
        <w:pStyle w:val="ListParagraph"/>
        <w:numPr>
          <w:ilvl w:val="0"/>
          <w:numId w:val="22"/>
        </w:numPr>
      </w:pPr>
      <w:r>
        <w:t xml:space="preserve">Identify a question that you believe to be non-applicable </w:t>
      </w:r>
      <w:r w:rsidRPr="00CC5416">
        <w:rPr>
          <w:b/>
          <w:bCs/>
          <w:u w:val="single"/>
        </w:rPr>
        <w:t>and</w:t>
      </w:r>
      <w:r>
        <w:t xml:space="preserve"> provide a brief statement explaining your rationale</w:t>
      </w:r>
    </w:p>
    <w:p w14:paraId="1DDAA2EA" w14:textId="77777777" w:rsidR="00B25AD9" w:rsidRDefault="00B25AD9" w:rsidP="001B36AA">
      <w:pPr>
        <w:pStyle w:val="ListParagraph"/>
        <w:numPr>
          <w:ilvl w:val="0"/>
          <w:numId w:val="22"/>
        </w:numPr>
      </w:pPr>
      <w:r>
        <w:t>Provide a statement explaining the shortfall and relevant mitigations</w:t>
      </w:r>
      <w:r w:rsidDel="00181030">
        <w:t xml:space="preserve"> </w:t>
      </w:r>
      <w:r>
        <w:t>for any question where you have responded “No” (thereby indicating your service is not compliant with the HCC standard)</w:t>
      </w:r>
    </w:p>
    <w:p w14:paraId="4F5B7A29" w14:textId="389B346C" w:rsidR="00442940" w:rsidRDefault="00442940" w:rsidP="00ED69A0"/>
    <w:tbl>
      <w:tblPr>
        <w:tblW w:w="985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534"/>
        <w:gridCol w:w="7796"/>
        <w:gridCol w:w="1527"/>
      </w:tblGrid>
      <w:tr w:rsidR="00DA7313" w:rsidRPr="00DF454F" w14:paraId="1B86129B" w14:textId="77777777" w:rsidTr="00ED69A0">
        <w:tc>
          <w:tcPr>
            <w:tcW w:w="534" w:type="dxa"/>
            <w:tcBorders>
              <w:bottom w:val="single" w:sz="12" w:space="0" w:color="9CC2E5"/>
            </w:tcBorders>
            <w:shd w:val="clear" w:color="auto" w:fill="auto"/>
          </w:tcPr>
          <w:p w14:paraId="188992AD" w14:textId="77777777" w:rsidR="00DA7313" w:rsidRPr="003F07A1" w:rsidRDefault="00DA7313" w:rsidP="003F07A1">
            <w:pPr>
              <w:spacing w:after="120"/>
              <w:rPr>
                <w:b/>
                <w:bCs/>
                <w:color w:val="1F497D"/>
                <w:szCs w:val="24"/>
              </w:rPr>
            </w:pPr>
            <w:r w:rsidRPr="003F07A1">
              <w:rPr>
                <w:b/>
                <w:bCs/>
                <w:color w:val="1F497D"/>
                <w:szCs w:val="24"/>
              </w:rPr>
              <w:t>#</w:t>
            </w:r>
          </w:p>
        </w:tc>
        <w:tc>
          <w:tcPr>
            <w:tcW w:w="9323" w:type="dxa"/>
            <w:gridSpan w:val="2"/>
            <w:tcBorders>
              <w:bottom w:val="single" w:sz="12" w:space="0" w:color="9CC2E5"/>
            </w:tcBorders>
            <w:shd w:val="clear" w:color="auto" w:fill="auto"/>
          </w:tcPr>
          <w:p w14:paraId="70CCAC0B" w14:textId="6EE3A090" w:rsidR="00DA7313" w:rsidRPr="003F07A1" w:rsidRDefault="00DA7313" w:rsidP="003F07A1">
            <w:pPr>
              <w:spacing w:after="120"/>
              <w:rPr>
                <w:b/>
                <w:bCs/>
                <w:color w:val="1F497D"/>
                <w:szCs w:val="24"/>
              </w:rPr>
            </w:pPr>
            <w:r>
              <w:rPr>
                <w:b/>
                <w:bCs/>
                <w:color w:val="1F497D"/>
                <w:szCs w:val="24"/>
              </w:rPr>
              <w:t xml:space="preserve">Supplementary </w:t>
            </w:r>
            <w:r w:rsidRPr="003F07A1">
              <w:rPr>
                <w:b/>
                <w:bCs/>
                <w:color w:val="1F497D"/>
                <w:szCs w:val="24"/>
              </w:rPr>
              <w:t>Note</w:t>
            </w:r>
          </w:p>
        </w:tc>
      </w:tr>
      <w:tr w:rsidR="003B0378" w:rsidRPr="00DF454F" w14:paraId="7013231F" w14:textId="77777777" w:rsidTr="00ED69A0">
        <w:trPr>
          <w:trHeight w:val="514"/>
        </w:trPr>
        <w:tc>
          <w:tcPr>
            <w:tcW w:w="534" w:type="dxa"/>
            <w:vMerge w:val="restart"/>
            <w:shd w:val="clear" w:color="auto" w:fill="DEEAF6"/>
          </w:tcPr>
          <w:p w14:paraId="01847BD6" w14:textId="77777777" w:rsidR="003B0378" w:rsidRPr="003F07A1" w:rsidRDefault="003B0378" w:rsidP="00714A67">
            <w:pPr>
              <w:numPr>
                <w:ilvl w:val="0"/>
                <w:numId w:val="23"/>
              </w:numPr>
              <w:spacing w:after="120"/>
              <w:rPr>
                <w:b/>
                <w:bCs/>
                <w:color w:val="auto"/>
                <w:szCs w:val="24"/>
              </w:rPr>
            </w:pPr>
          </w:p>
        </w:tc>
        <w:tc>
          <w:tcPr>
            <w:tcW w:w="7796" w:type="dxa"/>
            <w:shd w:val="clear" w:color="auto" w:fill="DEEAF6"/>
          </w:tcPr>
          <w:p w14:paraId="0F5C300D" w14:textId="6FFA18E6" w:rsidR="003B0378" w:rsidRPr="003F07A1" w:rsidRDefault="003B0378" w:rsidP="00ED69A0">
            <w:pPr>
              <w:spacing w:after="120"/>
              <w:rPr>
                <w:color w:val="auto"/>
                <w:szCs w:val="24"/>
              </w:rPr>
            </w:pPr>
            <w:r w:rsidRPr="00ED69A0">
              <w:rPr>
                <w:b/>
                <w:bCs/>
              </w:rPr>
              <w:t>Authentication</w:t>
            </w:r>
            <w:r w:rsidRPr="003C1875">
              <w:t xml:space="preserve"> - Federated authentication (e.g. SAML)</w:t>
            </w:r>
          </w:p>
        </w:tc>
        <w:tc>
          <w:tcPr>
            <w:tcW w:w="1527" w:type="dxa"/>
            <w:shd w:val="clear" w:color="auto" w:fill="DEEAF6"/>
          </w:tcPr>
          <w:p w14:paraId="3BB43933" w14:textId="3D7005CA" w:rsidR="003B0378" w:rsidRPr="003F07A1" w:rsidRDefault="003B0378" w:rsidP="00ED69A0">
            <w:pPr>
              <w:spacing w:after="120"/>
              <w:jc w:val="center"/>
              <w:rPr>
                <w:color w:val="auto"/>
                <w:szCs w:val="24"/>
              </w:rPr>
            </w:pPr>
            <w:r w:rsidRPr="003C1875">
              <w:t>Yes / No</w:t>
            </w:r>
          </w:p>
        </w:tc>
      </w:tr>
      <w:tr w:rsidR="003B0378" w:rsidRPr="00DF454F" w14:paraId="63450468" w14:textId="77777777" w:rsidTr="00ED69A0">
        <w:trPr>
          <w:trHeight w:val="510"/>
        </w:trPr>
        <w:tc>
          <w:tcPr>
            <w:tcW w:w="534" w:type="dxa"/>
            <w:vMerge/>
            <w:shd w:val="clear" w:color="auto" w:fill="DEEAF6"/>
          </w:tcPr>
          <w:p w14:paraId="44426B89" w14:textId="77777777" w:rsidR="003B0378" w:rsidRPr="003F07A1" w:rsidRDefault="003B0378" w:rsidP="00714A67">
            <w:pPr>
              <w:numPr>
                <w:ilvl w:val="0"/>
                <w:numId w:val="23"/>
              </w:numPr>
              <w:spacing w:after="120"/>
              <w:rPr>
                <w:b/>
                <w:bCs/>
                <w:color w:val="auto"/>
                <w:szCs w:val="24"/>
              </w:rPr>
            </w:pPr>
          </w:p>
        </w:tc>
        <w:tc>
          <w:tcPr>
            <w:tcW w:w="7796" w:type="dxa"/>
            <w:shd w:val="clear" w:color="auto" w:fill="DEEAF6"/>
          </w:tcPr>
          <w:p w14:paraId="19E5D567" w14:textId="09417BDF" w:rsidR="003B0378" w:rsidRPr="003F07A1" w:rsidRDefault="003B0378" w:rsidP="003B0378">
            <w:pPr>
              <w:spacing w:after="120"/>
              <w:rPr>
                <w:color w:val="auto"/>
                <w:szCs w:val="24"/>
              </w:rPr>
            </w:pPr>
            <w:r w:rsidRPr="00ED69A0">
              <w:rPr>
                <w:b/>
                <w:bCs/>
              </w:rPr>
              <w:t>Authentication</w:t>
            </w:r>
            <w:r w:rsidRPr="003C1875">
              <w:t xml:space="preserve"> - Multi factor authentication</w:t>
            </w:r>
          </w:p>
        </w:tc>
        <w:tc>
          <w:tcPr>
            <w:tcW w:w="1527" w:type="dxa"/>
            <w:shd w:val="clear" w:color="auto" w:fill="DEEAF6"/>
          </w:tcPr>
          <w:p w14:paraId="43245105" w14:textId="3039DAC0" w:rsidR="003B0378" w:rsidRPr="003F07A1" w:rsidRDefault="003B0378" w:rsidP="00ED69A0">
            <w:pPr>
              <w:spacing w:after="120"/>
              <w:jc w:val="center"/>
              <w:rPr>
                <w:color w:val="auto"/>
                <w:szCs w:val="24"/>
              </w:rPr>
            </w:pPr>
            <w:r w:rsidRPr="003C1875">
              <w:t>Yes / No</w:t>
            </w:r>
          </w:p>
        </w:tc>
      </w:tr>
      <w:tr w:rsidR="003B0378" w:rsidRPr="00DF454F" w14:paraId="2D4036CD" w14:textId="77777777" w:rsidTr="00ED69A0">
        <w:trPr>
          <w:trHeight w:val="510"/>
        </w:trPr>
        <w:tc>
          <w:tcPr>
            <w:tcW w:w="534" w:type="dxa"/>
            <w:vMerge/>
            <w:shd w:val="clear" w:color="auto" w:fill="DEEAF6"/>
          </w:tcPr>
          <w:p w14:paraId="69C6F095" w14:textId="77777777" w:rsidR="003B0378" w:rsidRPr="003F07A1" w:rsidRDefault="003B0378" w:rsidP="00714A67">
            <w:pPr>
              <w:numPr>
                <w:ilvl w:val="0"/>
                <w:numId w:val="23"/>
              </w:numPr>
              <w:spacing w:after="120"/>
              <w:rPr>
                <w:b/>
                <w:bCs/>
                <w:color w:val="auto"/>
                <w:szCs w:val="24"/>
              </w:rPr>
            </w:pPr>
          </w:p>
        </w:tc>
        <w:tc>
          <w:tcPr>
            <w:tcW w:w="7796" w:type="dxa"/>
            <w:shd w:val="clear" w:color="auto" w:fill="DEEAF6"/>
          </w:tcPr>
          <w:p w14:paraId="7115172C" w14:textId="3689CF31" w:rsidR="003B0378" w:rsidRPr="003F07A1" w:rsidRDefault="003B0378" w:rsidP="003B0378">
            <w:pPr>
              <w:spacing w:after="120"/>
              <w:rPr>
                <w:color w:val="auto"/>
                <w:szCs w:val="24"/>
              </w:rPr>
            </w:pPr>
            <w:r w:rsidRPr="00ED69A0">
              <w:rPr>
                <w:b/>
                <w:bCs/>
              </w:rPr>
              <w:t>Encryption</w:t>
            </w:r>
            <w:r w:rsidRPr="003C1875">
              <w:t xml:space="preserve"> - TLS 1.2 (or higher) in transit</w:t>
            </w:r>
          </w:p>
        </w:tc>
        <w:tc>
          <w:tcPr>
            <w:tcW w:w="1527" w:type="dxa"/>
            <w:shd w:val="clear" w:color="auto" w:fill="DEEAF6"/>
          </w:tcPr>
          <w:p w14:paraId="10086610" w14:textId="5FDE63AA" w:rsidR="003B0378" w:rsidRPr="003F07A1" w:rsidRDefault="003B0378" w:rsidP="00ED69A0">
            <w:pPr>
              <w:spacing w:after="120"/>
              <w:jc w:val="center"/>
              <w:rPr>
                <w:color w:val="auto"/>
                <w:szCs w:val="24"/>
              </w:rPr>
            </w:pPr>
            <w:r w:rsidRPr="003C1875">
              <w:t>Yes / No</w:t>
            </w:r>
          </w:p>
        </w:tc>
      </w:tr>
      <w:tr w:rsidR="003B0378" w:rsidRPr="00DF454F" w14:paraId="5BD2AA04" w14:textId="77777777" w:rsidTr="00ED69A0">
        <w:trPr>
          <w:trHeight w:val="510"/>
        </w:trPr>
        <w:tc>
          <w:tcPr>
            <w:tcW w:w="534" w:type="dxa"/>
            <w:vMerge/>
            <w:shd w:val="clear" w:color="auto" w:fill="DEEAF6"/>
          </w:tcPr>
          <w:p w14:paraId="138318CA" w14:textId="77777777" w:rsidR="003B0378" w:rsidRPr="003F07A1" w:rsidRDefault="003B0378" w:rsidP="00714A67">
            <w:pPr>
              <w:numPr>
                <w:ilvl w:val="0"/>
                <w:numId w:val="23"/>
              </w:numPr>
              <w:spacing w:after="120"/>
              <w:rPr>
                <w:b/>
                <w:bCs/>
                <w:color w:val="auto"/>
                <w:szCs w:val="24"/>
              </w:rPr>
            </w:pPr>
          </w:p>
        </w:tc>
        <w:tc>
          <w:tcPr>
            <w:tcW w:w="7796" w:type="dxa"/>
            <w:shd w:val="clear" w:color="auto" w:fill="DEEAF6"/>
          </w:tcPr>
          <w:p w14:paraId="08AB5077" w14:textId="71A25AEE" w:rsidR="003B0378" w:rsidRPr="003F07A1" w:rsidRDefault="003B0378" w:rsidP="003B0378">
            <w:pPr>
              <w:spacing w:after="120"/>
              <w:rPr>
                <w:color w:val="auto"/>
                <w:szCs w:val="24"/>
              </w:rPr>
            </w:pPr>
            <w:r w:rsidRPr="00ED69A0">
              <w:rPr>
                <w:b/>
                <w:bCs/>
              </w:rPr>
              <w:t>Encryption</w:t>
            </w:r>
            <w:r w:rsidRPr="003C1875">
              <w:t xml:space="preserve"> - IPSec in transit</w:t>
            </w:r>
          </w:p>
        </w:tc>
        <w:tc>
          <w:tcPr>
            <w:tcW w:w="1527" w:type="dxa"/>
            <w:shd w:val="clear" w:color="auto" w:fill="DEEAF6"/>
          </w:tcPr>
          <w:p w14:paraId="275AA758" w14:textId="7C87450F" w:rsidR="003B0378" w:rsidRPr="003F07A1" w:rsidRDefault="003B0378" w:rsidP="00ED69A0">
            <w:pPr>
              <w:spacing w:after="120"/>
              <w:jc w:val="center"/>
              <w:rPr>
                <w:color w:val="auto"/>
                <w:szCs w:val="24"/>
              </w:rPr>
            </w:pPr>
            <w:r w:rsidRPr="003C1875">
              <w:t>Yes / No</w:t>
            </w:r>
          </w:p>
        </w:tc>
      </w:tr>
      <w:tr w:rsidR="003B0378" w:rsidRPr="00DF454F" w14:paraId="1E3C5E72" w14:textId="77777777" w:rsidTr="00ED69A0">
        <w:trPr>
          <w:trHeight w:val="510"/>
        </w:trPr>
        <w:tc>
          <w:tcPr>
            <w:tcW w:w="534" w:type="dxa"/>
            <w:vMerge/>
            <w:shd w:val="clear" w:color="auto" w:fill="DEEAF6"/>
          </w:tcPr>
          <w:p w14:paraId="3BD14D7F" w14:textId="77777777" w:rsidR="003B0378" w:rsidRPr="003F07A1" w:rsidRDefault="003B0378" w:rsidP="00714A67">
            <w:pPr>
              <w:numPr>
                <w:ilvl w:val="0"/>
                <w:numId w:val="23"/>
              </w:numPr>
              <w:spacing w:after="120"/>
              <w:rPr>
                <w:b/>
                <w:bCs/>
                <w:color w:val="auto"/>
                <w:szCs w:val="24"/>
              </w:rPr>
            </w:pPr>
          </w:p>
        </w:tc>
        <w:tc>
          <w:tcPr>
            <w:tcW w:w="9323" w:type="dxa"/>
            <w:gridSpan w:val="2"/>
            <w:shd w:val="clear" w:color="auto" w:fill="DEEAF6"/>
          </w:tcPr>
          <w:p w14:paraId="6796C625" w14:textId="1BBE58A2" w:rsidR="003B0378" w:rsidRPr="003F07A1" w:rsidRDefault="003B0378" w:rsidP="003F07A1">
            <w:pPr>
              <w:spacing w:after="120"/>
              <w:rPr>
                <w:color w:val="auto"/>
                <w:szCs w:val="24"/>
              </w:rPr>
            </w:pPr>
          </w:p>
        </w:tc>
      </w:tr>
      <w:tr w:rsidR="003D0E9C" w:rsidRPr="00DF454F" w14:paraId="7D081AFE" w14:textId="77777777" w:rsidTr="00ED69A0">
        <w:trPr>
          <w:trHeight w:val="561"/>
        </w:trPr>
        <w:tc>
          <w:tcPr>
            <w:tcW w:w="534" w:type="dxa"/>
            <w:vMerge w:val="restart"/>
            <w:shd w:val="clear" w:color="auto" w:fill="auto"/>
          </w:tcPr>
          <w:p w14:paraId="293756D9" w14:textId="77777777" w:rsidR="003D0E9C" w:rsidRPr="003F07A1" w:rsidRDefault="003D0E9C" w:rsidP="00714A67">
            <w:pPr>
              <w:numPr>
                <w:ilvl w:val="0"/>
                <w:numId w:val="23"/>
              </w:numPr>
              <w:spacing w:after="120"/>
              <w:rPr>
                <w:b/>
                <w:bCs/>
                <w:color w:val="auto"/>
                <w:szCs w:val="24"/>
              </w:rPr>
            </w:pPr>
          </w:p>
        </w:tc>
        <w:tc>
          <w:tcPr>
            <w:tcW w:w="7796" w:type="dxa"/>
            <w:shd w:val="clear" w:color="auto" w:fill="auto"/>
          </w:tcPr>
          <w:p w14:paraId="1357F327" w14:textId="1D860A2A" w:rsidR="003D0E9C" w:rsidRPr="003F07A1" w:rsidRDefault="003D0E9C" w:rsidP="00ED69A0">
            <w:pPr>
              <w:spacing w:after="120"/>
              <w:rPr>
                <w:color w:val="auto"/>
                <w:szCs w:val="24"/>
              </w:rPr>
            </w:pPr>
            <w:r w:rsidRPr="003F07A1">
              <w:rPr>
                <w:b/>
                <w:color w:val="auto"/>
                <w:szCs w:val="24"/>
              </w:rPr>
              <w:t>Authentication</w:t>
            </w:r>
            <w:r w:rsidRPr="003F07A1">
              <w:rPr>
                <w:color w:val="auto"/>
                <w:szCs w:val="24"/>
              </w:rPr>
              <w:t xml:space="preserve"> </w:t>
            </w:r>
            <w:r>
              <w:rPr>
                <w:color w:val="auto"/>
                <w:szCs w:val="24"/>
              </w:rPr>
              <w:t xml:space="preserve">- </w:t>
            </w:r>
            <w:r w:rsidRPr="003F07A1">
              <w:rPr>
                <w:color w:val="auto"/>
                <w:szCs w:val="24"/>
              </w:rPr>
              <w:t>Federated authentication (e.g. SAML)</w:t>
            </w:r>
          </w:p>
        </w:tc>
        <w:tc>
          <w:tcPr>
            <w:tcW w:w="1527" w:type="dxa"/>
            <w:shd w:val="clear" w:color="auto" w:fill="auto"/>
          </w:tcPr>
          <w:p w14:paraId="1DEBD2F0" w14:textId="2051005E" w:rsidR="003D0E9C" w:rsidRPr="003F07A1" w:rsidRDefault="003D0E9C" w:rsidP="00ED69A0">
            <w:pPr>
              <w:spacing w:after="120"/>
              <w:jc w:val="center"/>
              <w:rPr>
                <w:color w:val="auto"/>
                <w:szCs w:val="24"/>
              </w:rPr>
            </w:pPr>
            <w:r>
              <w:rPr>
                <w:bCs/>
                <w:color w:val="auto"/>
                <w:szCs w:val="24"/>
              </w:rPr>
              <w:t>Yes / No</w:t>
            </w:r>
          </w:p>
        </w:tc>
      </w:tr>
      <w:tr w:rsidR="003D0E9C" w:rsidRPr="00DF454F" w14:paraId="4E6EA24B" w14:textId="77777777" w:rsidTr="00ED69A0">
        <w:trPr>
          <w:trHeight w:val="561"/>
        </w:trPr>
        <w:tc>
          <w:tcPr>
            <w:tcW w:w="534" w:type="dxa"/>
            <w:vMerge/>
            <w:shd w:val="clear" w:color="auto" w:fill="auto"/>
          </w:tcPr>
          <w:p w14:paraId="61378C60" w14:textId="77777777" w:rsidR="003D0E9C" w:rsidRPr="003F07A1" w:rsidRDefault="003D0E9C" w:rsidP="00714A67">
            <w:pPr>
              <w:numPr>
                <w:ilvl w:val="0"/>
                <w:numId w:val="23"/>
              </w:numPr>
              <w:spacing w:after="120"/>
              <w:rPr>
                <w:b/>
                <w:bCs/>
                <w:color w:val="auto"/>
                <w:szCs w:val="24"/>
              </w:rPr>
            </w:pPr>
          </w:p>
        </w:tc>
        <w:tc>
          <w:tcPr>
            <w:tcW w:w="7796" w:type="dxa"/>
            <w:shd w:val="clear" w:color="auto" w:fill="auto"/>
          </w:tcPr>
          <w:p w14:paraId="539C1E27" w14:textId="16569AA1" w:rsidR="003D0E9C" w:rsidRPr="003F07A1" w:rsidRDefault="003D0E9C" w:rsidP="003F07A1">
            <w:pPr>
              <w:spacing w:after="120"/>
              <w:rPr>
                <w:color w:val="auto"/>
                <w:szCs w:val="24"/>
              </w:rPr>
            </w:pPr>
            <w:r w:rsidRPr="003F07A1">
              <w:rPr>
                <w:b/>
                <w:color w:val="auto"/>
                <w:szCs w:val="24"/>
              </w:rPr>
              <w:t>Authentication</w:t>
            </w:r>
            <w:r w:rsidRPr="003F07A1">
              <w:rPr>
                <w:color w:val="auto"/>
                <w:szCs w:val="24"/>
              </w:rPr>
              <w:t xml:space="preserve"> </w:t>
            </w:r>
            <w:r>
              <w:rPr>
                <w:color w:val="auto"/>
                <w:szCs w:val="24"/>
              </w:rPr>
              <w:t xml:space="preserve">- </w:t>
            </w:r>
            <w:r w:rsidRPr="003F07A1">
              <w:rPr>
                <w:color w:val="auto"/>
                <w:szCs w:val="24"/>
              </w:rPr>
              <w:t>Multi factor authentication</w:t>
            </w:r>
          </w:p>
        </w:tc>
        <w:tc>
          <w:tcPr>
            <w:tcW w:w="1527" w:type="dxa"/>
            <w:shd w:val="clear" w:color="auto" w:fill="auto"/>
          </w:tcPr>
          <w:p w14:paraId="2B1136C3" w14:textId="7643CC55" w:rsidR="003D0E9C" w:rsidRPr="003F07A1" w:rsidRDefault="003B0378" w:rsidP="00ED69A0">
            <w:pPr>
              <w:spacing w:after="120"/>
              <w:jc w:val="center"/>
              <w:rPr>
                <w:color w:val="auto"/>
                <w:szCs w:val="24"/>
              </w:rPr>
            </w:pPr>
            <w:r>
              <w:rPr>
                <w:color w:val="auto"/>
                <w:szCs w:val="24"/>
              </w:rPr>
              <w:t>Yes / No</w:t>
            </w:r>
          </w:p>
        </w:tc>
      </w:tr>
      <w:tr w:rsidR="003D0E9C" w:rsidRPr="00DF454F" w14:paraId="268C7812" w14:textId="77777777" w:rsidTr="00ED69A0">
        <w:trPr>
          <w:trHeight w:val="561"/>
        </w:trPr>
        <w:tc>
          <w:tcPr>
            <w:tcW w:w="534" w:type="dxa"/>
            <w:vMerge/>
            <w:shd w:val="clear" w:color="auto" w:fill="auto"/>
          </w:tcPr>
          <w:p w14:paraId="0554EDB8" w14:textId="77777777" w:rsidR="003D0E9C" w:rsidRPr="003F07A1" w:rsidRDefault="003D0E9C" w:rsidP="00714A67">
            <w:pPr>
              <w:numPr>
                <w:ilvl w:val="0"/>
                <w:numId w:val="23"/>
              </w:numPr>
              <w:spacing w:after="120"/>
              <w:rPr>
                <w:b/>
                <w:bCs/>
                <w:color w:val="auto"/>
                <w:szCs w:val="24"/>
              </w:rPr>
            </w:pPr>
          </w:p>
        </w:tc>
        <w:tc>
          <w:tcPr>
            <w:tcW w:w="7796" w:type="dxa"/>
            <w:shd w:val="clear" w:color="auto" w:fill="auto"/>
          </w:tcPr>
          <w:p w14:paraId="3E628295" w14:textId="593773DC" w:rsidR="003D0E9C" w:rsidRPr="003F07A1" w:rsidRDefault="003D0E9C" w:rsidP="003F07A1">
            <w:pPr>
              <w:spacing w:after="120"/>
              <w:rPr>
                <w:color w:val="auto"/>
                <w:szCs w:val="24"/>
              </w:rPr>
            </w:pPr>
            <w:r w:rsidRPr="003F07A1">
              <w:rPr>
                <w:b/>
                <w:color w:val="auto"/>
                <w:szCs w:val="24"/>
              </w:rPr>
              <w:t>Encryption</w:t>
            </w:r>
            <w:r>
              <w:rPr>
                <w:bCs/>
                <w:color w:val="auto"/>
                <w:szCs w:val="24"/>
              </w:rPr>
              <w:t xml:space="preserve"> - </w:t>
            </w:r>
            <w:r w:rsidRPr="003F07A1">
              <w:rPr>
                <w:color w:val="auto"/>
                <w:szCs w:val="24"/>
              </w:rPr>
              <w:t>TLS 1.2 (or higher) in transit</w:t>
            </w:r>
          </w:p>
        </w:tc>
        <w:tc>
          <w:tcPr>
            <w:tcW w:w="1527" w:type="dxa"/>
            <w:shd w:val="clear" w:color="auto" w:fill="auto"/>
          </w:tcPr>
          <w:p w14:paraId="2630507C" w14:textId="010C7EAC" w:rsidR="003D0E9C" w:rsidRPr="003F07A1" w:rsidRDefault="003B0378" w:rsidP="00ED69A0">
            <w:pPr>
              <w:spacing w:after="120"/>
              <w:jc w:val="center"/>
              <w:rPr>
                <w:color w:val="auto"/>
                <w:szCs w:val="24"/>
              </w:rPr>
            </w:pPr>
            <w:r>
              <w:rPr>
                <w:color w:val="auto"/>
                <w:szCs w:val="24"/>
              </w:rPr>
              <w:t>Yes / No</w:t>
            </w:r>
          </w:p>
        </w:tc>
      </w:tr>
      <w:tr w:rsidR="003D0E9C" w:rsidRPr="00DF454F" w14:paraId="67058BBB" w14:textId="77777777" w:rsidTr="00ED69A0">
        <w:trPr>
          <w:trHeight w:val="561"/>
        </w:trPr>
        <w:tc>
          <w:tcPr>
            <w:tcW w:w="534" w:type="dxa"/>
            <w:vMerge/>
            <w:shd w:val="clear" w:color="auto" w:fill="auto"/>
          </w:tcPr>
          <w:p w14:paraId="75E707E7" w14:textId="77777777" w:rsidR="003D0E9C" w:rsidRPr="003F07A1" w:rsidRDefault="003D0E9C" w:rsidP="00714A67">
            <w:pPr>
              <w:numPr>
                <w:ilvl w:val="0"/>
                <w:numId w:val="23"/>
              </w:numPr>
              <w:spacing w:after="120"/>
              <w:rPr>
                <w:b/>
                <w:bCs/>
                <w:color w:val="auto"/>
                <w:szCs w:val="24"/>
              </w:rPr>
            </w:pPr>
          </w:p>
        </w:tc>
        <w:tc>
          <w:tcPr>
            <w:tcW w:w="7796" w:type="dxa"/>
            <w:shd w:val="clear" w:color="auto" w:fill="auto"/>
          </w:tcPr>
          <w:p w14:paraId="24F0F4F2" w14:textId="577EF2DC" w:rsidR="003D0E9C" w:rsidRPr="003F07A1" w:rsidRDefault="003D0E9C" w:rsidP="003F07A1">
            <w:pPr>
              <w:spacing w:after="120"/>
              <w:rPr>
                <w:color w:val="auto"/>
                <w:szCs w:val="24"/>
              </w:rPr>
            </w:pPr>
            <w:r w:rsidRPr="003F07A1">
              <w:rPr>
                <w:b/>
                <w:color w:val="auto"/>
                <w:szCs w:val="24"/>
              </w:rPr>
              <w:t>Encryption</w:t>
            </w:r>
            <w:r>
              <w:rPr>
                <w:bCs/>
                <w:color w:val="auto"/>
                <w:szCs w:val="24"/>
              </w:rPr>
              <w:t xml:space="preserve"> - </w:t>
            </w:r>
            <w:r w:rsidRPr="003F07A1">
              <w:rPr>
                <w:color w:val="auto"/>
                <w:szCs w:val="24"/>
              </w:rPr>
              <w:t>IPSec in transit</w:t>
            </w:r>
          </w:p>
        </w:tc>
        <w:tc>
          <w:tcPr>
            <w:tcW w:w="1527" w:type="dxa"/>
            <w:shd w:val="clear" w:color="auto" w:fill="auto"/>
          </w:tcPr>
          <w:p w14:paraId="3B27200E" w14:textId="10F6E0C4" w:rsidR="003D0E9C" w:rsidRPr="003F07A1" w:rsidRDefault="003B0378" w:rsidP="00ED69A0">
            <w:pPr>
              <w:spacing w:after="120"/>
              <w:jc w:val="center"/>
              <w:rPr>
                <w:color w:val="auto"/>
                <w:szCs w:val="24"/>
              </w:rPr>
            </w:pPr>
            <w:r>
              <w:rPr>
                <w:color w:val="auto"/>
                <w:szCs w:val="24"/>
              </w:rPr>
              <w:t>Yes / No</w:t>
            </w:r>
          </w:p>
        </w:tc>
      </w:tr>
      <w:tr w:rsidR="003D0E9C" w:rsidRPr="00DF454F" w14:paraId="2CCB2EC4" w14:textId="77777777" w:rsidTr="00ED69A0">
        <w:trPr>
          <w:trHeight w:val="561"/>
        </w:trPr>
        <w:tc>
          <w:tcPr>
            <w:tcW w:w="534" w:type="dxa"/>
            <w:vMerge/>
            <w:shd w:val="clear" w:color="auto" w:fill="auto"/>
          </w:tcPr>
          <w:p w14:paraId="5ACE6C2F" w14:textId="77777777" w:rsidR="003D0E9C" w:rsidRPr="003F07A1" w:rsidRDefault="003D0E9C" w:rsidP="00714A67">
            <w:pPr>
              <w:numPr>
                <w:ilvl w:val="0"/>
                <w:numId w:val="23"/>
              </w:numPr>
              <w:spacing w:after="120"/>
              <w:rPr>
                <w:b/>
                <w:bCs/>
                <w:color w:val="auto"/>
                <w:szCs w:val="24"/>
              </w:rPr>
            </w:pPr>
          </w:p>
        </w:tc>
        <w:tc>
          <w:tcPr>
            <w:tcW w:w="9323" w:type="dxa"/>
            <w:gridSpan w:val="2"/>
            <w:shd w:val="clear" w:color="auto" w:fill="auto"/>
          </w:tcPr>
          <w:p w14:paraId="3C192C74" w14:textId="15100E63" w:rsidR="003D0E9C" w:rsidRPr="003F07A1" w:rsidRDefault="003D0E9C" w:rsidP="003F07A1">
            <w:pPr>
              <w:spacing w:after="120"/>
              <w:rPr>
                <w:color w:val="auto"/>
                <w:szCs w:val="24"/>
              </w:rPr>
            </w:pPr>
          </w:p>
        </w:tc>
      </w:tr>
      <w:tr w:rsidR="005612A5" w:rsidRPr="00DF454F" w14:paraId="05E27B2A" w14:textId="77777777" w:rsidTr="00ED69A0">
        <w:trPr>
          <w:trHeight w:val="631"/>
        </w:trPr>
        <w:tc>
          <w:tcPr>
            <w:tcW w:w="534" w:type="dxa"/>
            <w:vMerge w:val="restart"/>
            <w:shd w:val="clear" w:color="auto" w:fill="DEEAF6"/>
          </w:tcPr>
          <w:p w14:paraId="3B008313" w14:textId="77777777" w:rsidR="005612A5" w:rsidRPr="003F07A1" w:rsidRDefault="005612A5" w:rsidP="00714A67">
            <w:pPr>
              <w:numPr>
                <w:ilvl w:val="0"/>
                <w:numId w:val="23"/>
              </w:numPr>
              <w:spacing w:after="120"/>
              <w:rPr>
                <w:b/>
                <w:bCs/>
                <w:color w:val="auto"/>
                <w:szCs w:val="24"/>
              </w:rPr>
            </w:pPr>
          </w:p>
        </w:tc>
        <w:tc>
          <w:tcPr>
            <w:tcW w:w="7796" w:type="dxa"/>
            <w:shd w:val="clear" w:color="auto" w:fill="DEEAF6"/>
          </w:tcPr>
          <w:p w14:paraId="4E771845" w14:textId="560CE217" w:rsidR="005612A5" w:rsidRPr="003F07A1" w:rsidRDefault="005612A5" w:rsidP="00ED69A0">
            <w:pPr>
              <w:spacing w:after="120"/>
              <w:rPr>
                <w:color w:val="auto"/>
                <w:szCs w:val="24"/>
              </w:rPr>
            </w:pPr>
            <w:r w:rsidRPr="00ED69A0">
              <w:rPr>
                <w:b/>
                <w:bCs/>
              </w:rPr>
              <w:t>Authentication</w:t>
            </w:r>
            <w:r w:rsidRPr="004B2E54">
              <w:t xml:space="preserve"> - Server certificates</w:t>
            </w:r>
          </w:p>
        </w:tc>
        <w:tc>
          <w:tcPr>
            <w:tcW w:w="1527" w:type="dxa"/>
            <w:shd w:val="clear" w:color="auto" w:fill="DEEAF6"/>
          </w:tcPr>
          <w:p w14:paraId="27D49E89" w14:textId="17B1EE0E" w:rsidR="005612A5" w:rsidRPr="003F07A1" w:rsidRDefault="005612A5" w:rsidP="00ED69A0">
            <w:pPr>
              <w:spacing w:after="120"/>
              <w:jc w:val="center"/>
              <w:rPr>
                <w:color w:val="auto"/>
                <w:szCs w:val="24"/>
              </w:rPr>
            </w:pPr>
            <w:r w:rsidRPr="004B2E54">
              <w:t>Yes / No</w:t>
            </w:r>
          </w:p>
        </w:tc>
      </w:tr>
      <w:tr w:rsidR="005612A5" w:rsidRPr="00DF454F" w14:paraId="30B0145A" w14:textId="77777777" w:rsidTr="00ED69A0">
        <w:trPr>
          <w:trHeight w:val="628"/>
        </w:trPr>
        <w:tc>
          <w:tcPr>
            <w:tcW w:w="534" w:type="dxa"/>
            <w:vMerge/>
            <w:shd w:val="clear" w:color="auto" w:fill="DEEAF6"/>
          </w:tcPr>
          <w:p w14:paraId="6BE1C679" w14:textId="77777777" w:rsidR="005612A5" w:rsidRPr="003F07A1" w:rsidRDefault="005612A5" w:rsidP="00714A67">
            <w:pPr>
              <w:numPr>
                <w:ilvl w:val="0"/>
                <w:numId w:val="23"/>
              </w:numPr>
              <w:spacing w:after="120"/>
              <w:rPr>
                <w:b/>
                <w:bCs/>
                <w:color w:val="auto"/>
                <w:szCs w:val="24"/>
              </w:rPr>
            </w:pPr>
          </w:p>
        </w:tc>
        <w:tc>
          <w:tcPr>
            <w:tcW w:w="7796" w:type="dxa"/>
            <w:shd w:val="clear" w:color="auto" w:fill="DEEAF6"/>
          </w:tcPr>
          <w:p w14:paraId="3C7DEDC6" w14:textId="6287853B" w:rsidR="005612A5" w:rsidRPr="003F07A1" w:rsidRDefault="005612A5" w:rsidP="005612A5">
            <w:pPr>
              <w:spacing w:after="120"/>
              <w:rPr>
                <w:color w:val="auto"/>
                <w:szCs w:val="24"/>
              </w:rPr>
            </w:pPr>
            <w:r w:rsidRPr="00ED69A0">
              <w:rPr>
                <w:b/>
                <w:bCs/>
              </w:rPr>
              <w:t>Authentication</w:t>
            </w:r>
            <w:r w:rsidRPr="004B2E54">
              <w:t xml:space="preserve"> - Service accounts with complex 32-character passwords</w:t>
            </w:r>
          </w:p>
        </w:tc>
        <w:tc>
          <w:tcPr>
            <w:tcW w:w="1527" w:type="dxa"/>
            <w:shd w:val="clear" w:color="auto" w:fill="DEEAF6"/>
          </w:tcPr>
          <w:p w14:paraId="4F880837" w14:textId="040F0905" w:rsidR="005612A5" w:rsidRPr="003F07A1" w:rsidRDefault="005612A5" w:rsidP="00ED69A0">
            <w:pPr>
              <w:spacing w:after="120"/>
              <w:jc w:val="center"/>
              <w:rPr>
                <w:color w:val="auto"/>
                <w:szCs w:val="24"/>
              </w:rPr>
            </w:pPr>
            <w:r w:rsidRPr="004B2E54">
              <w:t>Yes / No</w:t>
            </w:r>
          </w:p>
        </w:tc>
      </w:tr>
      <w:tr w:rsidR="005612A5" w:rsidRPr="00DF454F" w14:paraId="033D2257" w14:textId="77777777" w:rsidTr="00ED69A0">
        <w:trPr>
          <w:trHeight w:val="628"/>
        </w:trPr>
        <w:tc>
          <w:tcPr>
            <w:tcW w:w="534" w:type="dxa"/>
            <w:vMerge/>
            <w:shd w:val="clear" w:color="auto" w:fill="DEEAF6"/>
          </w:tcPr>
          <w:p w14:paraId="6E098986" w14:textId="77777777" w:rsidR="005612A5" w:rsidRPr="003F07A1" w:rsidRDefault="005612A5" w:rsidP="00714A67">
            <w:pPr>
              <w:numPr>
                <w:ilvl w:val="0"/>
                <w:numId w:val="23"/>
              </w:numPr>
              <w:spacing w:after="120"/>
              <w:rPr>
                <w:b/>
                <w:bCs/>
                <w:color w:val="auto"/>
                <w:szCs w:val="24"/>
              </w:rPr>
            </w:pPr>
          </w:p>
        </w:tc>
        <w:tc>
          <w:tcPr>
            <w:tcW w:w="7796" w:type="dxa"/>
            <w:shd w:val="clear" w:color="auto" w:fill="DEEAF6"/>
          </w:tcPr>
          <w:p w14:paraId="78080BC3" w14:textId="4FD9BD76" w:rsidR="005612A5" w:rsidRPr="003F07A1" w:rsidRDefault="005612A5" w:rsidP="005612A5">
            <w:pPr>
              <w:spacing w:after="120"/>
              <w:rPr>
                <w:color w:val="auto"/>
                <w:szCs w:val="24"/>
              </w:rPr>
            </w:pPr>
            <w:r w:rsidRPr="00ED69A0">
              <w:rPr>
                <w:b/>
                <w:bCs/>
              </w:rPr>
              <w:t>Encryption</w:t>
            </w:r>
            <w:r w:rsidRPr="004B2E54">
              <w:t xml:space="preserve"> - TLS 1.2 (or higher) in transit</w:t>
            </w:r>
          </w:p>
        </w:tc>
        <w:tc>
          <w:tcPr>
            <w:tcW w:w="1527" w:type="dxa"/>
            <w:shd w:val="clear" w:color="auto" w:fill="DEEAF6"/>
          </w:tcPr>
          <w:p w14:paraId="7EEDC8CB" w14:textId="6F463DFE" w:rsidR="005612A5" w:rsidRPr="003F07A1" w:rsidRDefault="005612A5" w:rsidP="00ED69A0">
            <w:pPr>
              <w:spacing w:after="120"/>
              <w:jc w:val="center"/>
              <w:rPr>
                <w:color w:val="auto"/>
                <w:szCs w:val="24"/>
              </w:rPr>
            </w:pPr>
            <w:r w:rsidRPr="004B2E54">
              <w:t>Yes / No</w:t>
            </w:r>
          </w:p>
        </w:tc>
      </w:tr>
      <w:tr w:rsidR="005612A5" w:rsidRPr="00DF454F" w14:paraId="5AC01F2B" w14:textId="77777777" w:rsidTr="00ED69A0">
        <w:trPr>
          <w:trHeight w:val="628"/>
        </w:trPr>
        <w:tc>
          <w:tcPr>
            <w:tcW w:w="534" w:type="dxa"/>
            <w:vMerge/>
            <w:shd w:val="clear" w:color="auto" w:fill="DEEAF6"/>
          </w:tcPr>
          <w:p w14:paraId="5B5B0A31" w14:textId="77777777" w:rsidR="005612A5" w:rsidRPr="003F07A1" w:rsidRDefault="005612A5" w:rsidP="00714A67">
            <w:pPr>
              <w:numPr>
                <w:ilvl w:val="0"/>
                <w:numId w:val="23"/>
              </w:numPr>
              <w:spacing w:after="120"/>
              <w:rPr>
                <w:b/>
                <w:bCs/>
                <w:color w:val="auto"/>
                <w:szCs w:val="24"/>
              </w:rPr>
            </w:pPr>
          </w:p>
        </w:tc>
        <w:tc>
          <w:tcPr>
            <w:tcW w:w="7796" w:type="dxa"/>
            <w:shd w:val="clear" w:color="auto" w:fill="DEEAF6"/>
          </w:tcPr>
          <w:p w14:paraId="08C5B52B" w14:textId="74C52937" w:rsidR="005612A5" w:rsidRPr="003F07A1" w:rsidRDefault="005612A5" w:rsidP="005612A5">
            <w:pPr>
              <w:spacing w:after="120"/>
              <w:rPr>
                <w:color w:val="auto"/>
                <w:szCs w:val="24"/>
              </w:rPr>
            </w:pPr>
            <w:r w:rsidRPr="00ED69A0">
              <w:rPr>
                <w:b/>
                <w:bCs/>
              </w:rPr>
              <w:t>Encryption</w:t>
            </w:r>
            <w:r w:rsidRPr="004B2E54">
              <w:t xml:space="preserve"> - IPSec in transit</w:t>
            </w:r>
          </w:p>
        </w:tc>
        <w:tc>
          <w:tcPr>
            <w:tcW w:w="1527" w:type="dxa"/>
            <w:shd w:val="clear" w:color="auto" w:fill="DEEAF6"/>
          </w:tcPr>
          <w:p w14:paraId="4EA2E88C" w14:textId="4ACB0B35" w:rsidR="005612A5" w:rsidRPr="003F07A1" w:rsidRDefault="005612A5" w:rsidP="00ED69A0">
            <w:pPr>
              <w:spacing w:after="120"/>
              <w:jc w:val="center"/>
              <w:rPr>
                <w:color w:val="auto"/>
                <w:szCs w:val="24"/>
              </w:rPr>
            </w:pPr>
            <w:r w:rsidRPr="004B2E54">
              <w:t>Yes / No</w:t>
            </w:r>
          </w:p>
        </w:tc>
      </w:tr>
      <w:tr w:rsidR="005612A5" w:rsidRPr="00DF454F" w14:paraId="2AB8F9CA" w14:textId="77777777" w:rsidTr="00ED69A0">
        <w:trPr>
          <w:trHeight w:val="628"/>
        </w:trPr>
        <w:tc>
          <w:tcPr>
            <w:tcW w:w="534" w:type="dxa"/>
            <w:vMerge/>
            <w:shd w:val="clear" w:color="auto" w:fill="DEEAF6"/>
          </w:tcPr>
          <w:p w14:paraId="1778AC6F" w14:textId="77777777" w:rsidR="005612A5" w:rsidRPr="003F07A1" w:rsidRDefault="005612A5" w:rsidP="00714A67">
            <w:pPr>
              <w:numPr>
                <w:ilvl w:val="0"/>
                <w:numId w:val="23"/>
              </w:numPr>
              <w:spacing w:after="120"/>
              <w:rPr>
                <w:b/>
                <w:bCs/>
                <w:color w:val="auto"/>
                <w:szCs w:val="24"/>
              </w:rPr>
            </w:pPr>
          </w:p>
        </w:tc>
        <w:tc>
          <w:tcPr>
            <w:tcW w:w="9323" w:type="dxa"/>
            <w:gridSpan w:val="2"/>
            <w:shd w:val="clear" w:color="auto" w:fill="DEEAF6"/>
          </w:tcPr>
          <w:p w14:paraId="0B7BE2D0" w14:textId="3678E8AE" w:rsidR="005612A5" w:rsidRPr="003F07A1" w:rsidRDefault="005612A5" w:rsidP="003F07A1">
            <w:pPr>
              <w:spacing w:after="120"/>
              <w:rPr>
                <w:color w:val="auto"/>
                <w:szCs w:val="24"/>
              </w:rPr>
            </w:pPr>
          </w:p>
        </w:tc>
      </w:tr>
      <w:tr w:rsidR="00FA7B16" w:rsidRPr="00DF454F" w14:paraId="37337ACD" w14:textId="77777777" w:rsidTr="00ED69A0">
        <w:trPr>
          <w:trHeight w:val="681"/>
        </w:trPr>
        <w:tc>
          <w:tcPr>
            <w:tcW w:w="534" w:type="dxa"/>
            <w:vMerge w:val="restart"/>
            <w:shd w:val="clear" w:color="auto" w:fill="auto"/>
          </w:tcPr>
          <w:p w14:paraId="5C9BBA9F" w14:textId="77777777" w:rsidR="00FA7B16" w:rsidRPr="003F07A1" w:rsidRDefault="00FA7B16" w:rsidP="00714A67">
            <w:pPr>
              <w:numPr>
                <w:ilvl w:val="0"/>
                <w:numId w:val="23"/>
              </w:numPr>
              <w:spacing w:after="120"/>
              <w:rPr>
                <w:b/>
                <w:bCs/>
                <w:color w:val="auto"/>
                <w:szCs w:val="24"/>
              </w:rPr>
            </w:pPr>
          </w:p>
        </w:tc>
        <w:tc>
          <w:tcPr>
            <w:tcW w:w="7796" w:type="dxa"/>
            <w:shd w:val="clear" w:color="auto" w:fill="auto"/>
          </w:tcPr>
          <w:p w14:paraId="6904B7C7" w14:textId="32F29006" w:rsidR="00FA7B16" w:rsidRPr="003F07A1" w:rsidRDefault="00FA7B16" w:rsidP="00ED69A0">
            <w:pPr>
              <w:spacing w:after="120"/>
              <w:rPr>
                <w:color w:val="auto"/>
                <w:szCs w:val="24"/>
              </w:rPr>
            </w:pPr>
            <w:r w:rsidRPr="003F07A1">
              <w:rPr>
                <w:b/>
                <w:color w:val="auto"/>
                <w:szCs w:val="24"/>
              </w:rPr>
              <w:t>Authentication</w:t>
            </w:r>
            <w:r w:rsidRPr="003F07A1">
              <w:rPr>
                <w:color w:val="auto"/>
                <w:szCs w:val="24"/>
              </w:rPr>
              <w:t xml:space="preserve"> </w:t>
            </w:r>
            <w:r>
              <w:rPr>
                <w:color w:val="auto"/>
                <w:szCs w:val="24"/>
              </w:rPr>
              <w:t xml:space="preserve">- </w:t>
            </w:r>
            <w:r w:rsidRPr="003F07A1">
              <w:rPr>
                <w:color w:val="auto"/>
                <w:szCs w:val="24"/>
              </w:rPr>
              <w:t>Server certificates</w:t>
            </w:r>
          </w:p>
        </w:tc>
        <w:tc>
          <w:tcPr>
            <w:tcW w:w="1527" w:type="dxa"/>
            <w:shd w:val="clear" w:color="auto" w:fill="auto"/>
          </w:tcPr>
          <w:p w14:paraId="129C5D2A" w14:textId="4BEF32F0" w:rsidR="00FA7B16" w:rsidRPr="00807FA3" w:rsidRDefault="002327FD" w:rsidP="00ED69A0">
            <w:pPr>
              <w:spacing w:after="120"/>
              <w:jc w:val="center"/>
              <w:rPr>
                <w:bCs/>
                <w:color w:val="auto"/>
                <w:szCs w:val="24"/>
              </w:rPr>
            </w:pPr>
            <w:r>
              <w:rPr>
                <w:bCs/>
                <w:color w:val="auto"/>
                <w:szCs w:val="24"/>
              </w:rPr>
              <w:t>Yes / No</w:t>
            </w:r>
          </w:p>
        </w:tc>
      </w:tr>
      <w:tr w:rsidR="00FA7B16" w:rsidRPr="00DF454F" w14:paraId="22F89F67" w14:textId="77777777" w:rsidTr="00ED69A0">
        <w:trPr>
          <w:trHeight w:val="678"/>
        </w:trPr>
        <w:tc>
          <w:tcPr>
            <w:tcW w:w="534" w:type="dxa"/>
            <w:vMerge/>
            <w:shd w:val="clear" w:color="auto" w:fill="auto"/>
          </w:tcPr>
          <w:p w14:paraId="660199C2" w14:textId="77777777" w:rsidR="00FA7B16" w:rsidRPr="003F07A1" w:rsidRDefault="00FA7B16" w:rsidP="00714A67">
            <w:pPr>
              <w:numPr>
                <w:ilvl w:val="0"/>
                <w:numId w:val="23"/>
              </w:numPr>
              <w:spacing w:after="120"/>
              <w:rPr>
                <w:b/>
                <w:bCs/>
                <w:color w:val="auto"/>
                <w:szCs w:val="24"/>
              </w:rPr>
            </w:pPr>
          </w:p>
        </w:tc>
        <w:tc>
          <w:tcPr>
            <w:tcW w:w="7796" w:type="dxa"/>
            <w:shd w:val="clear" w:color="auto" w:fill="auto"/>
          </w:tcPr>
          <w:p w14:paraId="0F314C39" w14:textId="36631E7B" w:rsidR="00FA7B16" w:rsidRPr="003F07A1" w:rsidRDefault="00FA7B16" w:rsidP="003F07A1">
            <w:pPr>
              <w:spacing w:after="120"/>
              <w:rPr>
                <w:color w:val="auto"/>
                <w:szCs w:val="24"/>
              </w:rPr>
            </w:pPr>
            <w:r w:rsidRPr="003F07A1">
              <w:rPr>
                <w:b/>
                <w:color w:val="auto"/>
                <w:szCs w:val="24"/>
              </w:rPr>
              <w:t>Authentication</w:t>
            </w:r>
            <w:r w:rsidRPr="003F07A1">
              <w:rPr>
                <w:color w:val="auto"/>
                <w:szCs w:val="24"/>
              </w:rPr>
              <w:t xml:space="preserve"> </w:t>
            </w:r>
            <w:r>
              <w:rPr>
                <w:color w:val="auto"/>
                <w:szCs w:val="24"/>
              </w:rPr>
              <w:t xml:space="preserve">- </w:t>
            </w:r>
            <w:r w:rsidRPr="003F07A1">
              <w:rPr>
                <w:color w:val="auto"/>
                <w:szCs w:val="24"/>
              </w:rPr>
              <w:t>Service accounts with complex 32-character passwords</w:t>
            </w:r>
          </w:p>
        </w:tc>
        <w:tc>
          <w:tcPr>
            <w:tcW w:w="1527" w:type="dxa"/>
            <w:shd w:val="clear" w:color="auto" w:fill="auto"/>
          </w:tcPr>
          <w:p w14:paraId="66749EAF" w14:textId="73FAEAD3" w:rsidR="00FA7B16" w:rsidRPr="003F07A1" w:rsidRDefault="002327FD" w:rsidP="00ED69A0">
            <w:pPr>
              <w:spacing w:after="120"/>
              <w:jc w:val="center"/>
              <w:rPr>
                <w:color w:val="auto"/>
                <w:szCs w:val="24"/>
              </w:rPr>
            </w:pPr>
            <w:r>
              <w:rPr>
                <w:color w:val="auto"/>
                <w:szCs w:val="24"/>
              </w:rPr>
              <w:t>Yes / No</w:t>
            </w:r>
          </w:p>
        </w:tc>
      </w:tr>
      <w:tr w:rsidR="00FA7B16" w:rsidRPr="00DF454F" w14:paraId="36634179" w14:textId="77777777" w:rsidTr="00ED69A0">
        <w:trPr>
          <w:trHeight w:val="678"/>
        </w:trPr>
        <w:tc>
          <w:tcPr>
            <w:tcW w:w="534" w:type="dxa"/>
            <w:vMerge/>
            <w:shd w:val="clear" w:color="auto" w:fill="auto"/>
          </w:tcPr>
          <w:p w14:paraId="3708079D" w14:textId="77777777" w:rsidR="00FA7B16" w:rsidRPr="003F07A1" w:rsidRDefault="00FA7B16" w:rsidP="00714A67">
            <w:pPr>
              <w:numPr>
                <w:ilvl w:val="0"/>
                <w:numId w:val="23"/>
              </w:numPr>
              <w:spacing w:after="120"/>
              <w:rPr>
                <w:b/>
                <w:bCs/>
                <w:color w:val="auto"/>
                <w:szCs w:val="24"/>
              </w:rPr>
            </w:pPr>
          </w:p>
        </w:tc>
        <w:tc>
          <w:tcPr>
            <w:tcW w:w="7796" w:type="dxa"/>
            <w:shd w:val="clear" w:color="auto" w:fill="auto"/>
          </w:tcPr>
          <w:p w14:paraId="31BBC56C" w14:textId="223638D1" w:rsidR="00FA7B16" w:rsidRPr="003F07A1" w:rsidRDefault="002327FD" w:rsidP="003F07A1">
            <w:pPr>
              <w:spacing w:after="120"/>
              <w:rPr>
                <w:color w:val="auto"/>
                <w:szCs w:val="24"/>
              </w:rPr>
            </w:pPr>
            <w:r w:rsidRPr="003F07A1">
              <w:rPr>
                <w:b/>
                <w:color w:val="auto"/>
                <w:szCs w:val="24"/>
              </w:rPr>
              <w:t>Encryption</w:t>
            </w:r>
            <w:r>
              <w:rPr>
                <w:bCs/>
                <w:color w:val="auto"/>
                <w:szCs w:val="24"/>
              </w:rPr>
              <w:t xml:space="preserve"> - </w:t>
            </w:r>
            <w:r w:rsidRPr="003F07A1">
              <w:rPr>
                <w:color w:val="auto"/>
                <w:szCs w:val="24"/>
              </w:rPr>
              <w:t>TLS 1.2 (or higher) in transit</w:t>
            </w:r>
          </w:p>
        </w:tc>
        <w:tc>
          <w:tcPr>
            <w:tcW w:w="1527" w:type="dxa"/>
            <w:shd w:val="clear" w:color="auto" w:fill="auto"/>
          </w:tcPr>
          <w:p w14:paraId="4A18D9AB" w14:textId="1721773A" w:rsidR="00FA7B16" w:rsidRPr="003F07A1" w:rsidRDefault="002327FD" w:rsidP="00ED69A0">
            <w:pPr>
              <w:spacing w:after="120"/>
              <w:jc w:val="center"/>
              <w:rPr>
                <w:color w:val="auto"/>
                <w:szCs w:val="24"/>
              </w:rPr>
            </w:pPr>
            <w:r>
              <w:rPr>
                <w:color w:val="auto"/>
                <w:szCs w:val="24"/>
              </w:rPr>
              <w:t>Yes / No</w:t>
            </w:r>
          </w:p>
        </w:tc>
      </w:tr>
      <w:tr w:rsidR="00FA7B16" w:rsidRPr="00DF454F" w14:paraId="46E791E8" w14:textId="77777777" w:rsidTr="00ED69A0">
        <w:trPr>
          <w:trHeight w:val="678"/>
        </w:trPr>
        <w:tc>
          <w:tcPr>
            <w:tcW w:w="534" w:type="dxa"/>
            <w:vMerge/>
            <w:shd w:val="clear" w:color="auto" w:fill="auto"/>
          </w:tcPr>
          <w:p w14:paraId="18D39C52" w14:textId="77777777" w:rsidR="00FA7B16" w:rsidRPr="003F07A1" w:rsidRDefault="00FA7B16" w:rsidP="00714A67">
            <w:pPr>
              <w:numPr>
                <w:ilvl w:val="0"/>
                <w:numId w:val="23"/>
              </w:numPr>
              <w:spacing w:after="120"/>
              <w:rPr>
                <w:b/>
                <w:bCs/>
                <w:color w:val="auto"/>
                <w:szCs w:val="24"/>
              </w:rPr>
            </w:pPr>
          </w:p>
        </w:tc>
        <w:tc>
          <w:tcPr>
            <w:tcW w:w="7796" w:type="dxa"/>
            <w:shd w:val="clear" w:color="auto" w:fill="auto"/>
          </w:tcPr>
          <w:p w14:paraId="43A6A29B" w14:textId="408CC198" w:rsidR="00FA7B16" w:rsidRPr="003F07A1" w:rsidRDefault="002327FD" w:rsidP="003F07A1">
            <w:pPr>
              <w:spacing w:after="120"/>
              <w:rPr>
                <w:color w:val="auto"/>
                <w:szCs w:val="24"/>
              </w:rPr>
            </w:pPr>
            <w:r w:rsidRPr="003F07A1">
              <w:rPr>
                <w:b/>
                <w:color w:val="auto"/>
                <w:szCs w:val="24"/>
              </w:rPr>
              <w:t>Encryption</w:t>
            </w:r>
            <w:r>
              <w:rPr>
                <w:bCs/>
                <w:color w:val="auto"/>
                <w:szCs w:val="24"/>
              </w:rPr>
              <w:t xml:space="preserve"> - </w:t>
            </w:r>
            <w:r w:rsidRPr="003F07A1">
              <w:rPr>
                <w:color w:val="auto"/>
                <w:szCs w:val="24"/>
              </w:rPr>
              <w:t>IPSec in transit</w:t>
            </w:r>
          </w:p>
        </w:tc>
        <w:tc>
          <w:tcPr>
            <w:tcW w:w="1527" w:type="dxa"/>
            <w:shd w:val="clear" w:color="auto" w:fill="auto"/>
          </w:tcPr>
          <w:p w14:paraId="0920B5B5" w14:textId="33024F85" w:rsidR="00FA7B16" w:rsidRPr="003F07A1" w:rsidRDefault="002327FD" w:rsidP="00ED69A0">
            <w:pPr>
              <w:spacing w:after="120"/>
              <w:jc w:val="center"/>
              <w:rPr>
                <w:color w:val="auto"/>
                <w:szCs w:val="24"/>
              </w:rPr>
            </w:pPr>
            <w:r>
              <w:rPr>
                <w:color w:val="auto"/>
                <w:szCs w:val="24"/>
              </w:rPr>
              <w:t>Yes / No</w:t>
            </w:r>
          </w:p>
        </w:tc>
      </w:tr>
      <w:tr w:rsidR="00FA7B16" w:rsidRPr="00DF454F" w14:paraId="2EE48278" w14:textId="77777777" w:rsidTr="00ED69A0">
        <w:trPr>
          <w:trHeight w:val="678"/>
        </w:trPr>
        <w:tc>
          <w:tcPr>
            <w:tcW w:w="534" w:type="dxa"/>
            <w:vMerge/>
            <w:shd w:val="clear" w:color="auto" w:fill="auto"/>
          </w:tcPr>
          <w:p w14:paraId="3CD5511D" w14:textId="77777777" w:rsidR="00FA7B16" w:rsidRPr="003F07A1" w:rsidRDefault="00FA7B16" w:rsidP="00714A67">
            <w:pPr>
              <w:numPr>
                <w:ilvl w:val="0"/>
                <w:numId w:val="23"/>
              </w:numPr>
              <w:spacing w:after="120"/>
              <w:rPr>
                <w:b/>
                <w:bCs/>
                <w:color w:val="auto"/>
                <w:szCs w:val="24"/>
              </w:rPr>
            </w:pPr>
          </w:p>
        </w:tc>
        <w:tc>
          <w:tcPr>
            <w:tcW w:w="9323" w:type="dxa"/>
            <w:gridSpan w:val="2"/>
            <w:shd w:val="clear" w:color="auto" w:fill="auto"/>
          </w:tcPr>
          <w:p w14:paraId="5E95AB96" w14:textId="3F926865" w:rsidR="00FA7B16" w:rsidRPr="003F07A1" w:rsidRDefault="00FA7B16" w:rsidP="003F07A1">
            <w:pPr>
              <w:spacing w:after="120"/>
              <w:rPr>
                <w:color w:val="auto"/>
                <w:szCs w:val="24"/>
              </w:rPr>
            </w:pPr>
          </w:p>
        </w:tc>
      </w:tr>
      <w:tr w:rsidR="00DA7313" w:rsidRPr="00DF454F" w14:paraId="653C3BA6" w14:textId="77777777" w:rsidTr="00ED69A0">
        <w:tc>
          <w:tcPr>
            <w:tcW w:w="534" w:type="dxa"/>
            <w:shd w:val="clear" w:color="auto" w:fill="DEEAF6"/>
          </w:tcPr>
          <w:p w14:paraId="4CFAD673"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4E01DAA9" w14:textId="328202AC" w:rsidR="00DA7313" w:rsidRPr="003F07A1" w:rsidRDefault="00DA7313" w:rsidP="003F07A1">
            <w:pPr>
              <w:spacing w:after="120"/>
              <w:rPr>
                <w:color w:val="auto"/>
                <w:szCs w:val="24"/>
              </w:rPr>
            </w:pPr>
          </w:p>
        </w:tc>
      </w:tr>
      <w:tr w:rsidR="00DA7313" w:rsidRPr="00DF454F" w14:paraId="50A5A132" w14:textId="77777777" w:rsidTr="00ED69A0">
        <w:tc>
          <w:tcPr>
            <w:tcW w:w="534" w:type="dxa"/>
            <w:shd w:val="clear" w:color="auto" w:fill="auto"/>
          </w:tcPr>
          <w:p w14:paraId="52C940BF"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0DC5B961" w14:textId="517E0138" w:rsidR="00DA7313" w:rsidRPr="003F07A1" w:rsidRDefault="00DA7313" w:rsidP="003F07A1">
            <w:pPr>
              <w:spacing w:after="120"/>
              <w:rPr>
                <w:color w:val="auto"/>
                <w:szCs w:val="24"/>
                <w:highlight w:val="yellow"/>
              </w:rPr>
            </w:pPr>
          </w:p>
        </w:tc>
      </w:tr>
      <w:tr w:rsidR="00D22E71" w:rsidRPr="00DF454F" w14:paraId="5C23C95D" w14:textId="77777777" w:rsidTr="00ED69A0">
        <w:trPr>
          <w:trHeight w:val="611"/>
        </w:trPr>
        <w:tc>
          <w:tcPr>
            <w:tcW w:w="534" w:type="dxa"/>
            <w:vMerge w:val="restart"/>
            <w:shd w:val="clear" w:color="auto" w:fill="DEEAF6"/>
          </w:tcPr>
          <w:p w14:paraId="7D25CA36" w14:textId="77777777" w:rsidR="00D22E71" w:rsidRPr="003F07A1" w:rsidRDefault="00D22E71" w:rsidP="00714A67">
            <w:pPr>
              <w:numPr>
                <w:ilvl w:val="0"/>
                <w:numId w:val="23"/>
              </w:numPr>
              <w:spacing w:after="120"/>
              <w:rPr>
                <w:b/>
                <w:bCs/>
                <w:color w:val="auto"/>
                <w:szCs w:val="24"/>
              </w:rPr>
            </w:pPr>
          </w:p>
        </w:tc>
        <w:tc>
          <w:tcPr>
            <w:tcW w:w="7796" w:type="dxa"/>
            <w:shd w:val="clear" w:color="auto" w:fill="DEEAF6"/>
          </w:tcPr>
          <w:p w14:paraId="0BD78FF0" w14:textId="1C945D8A" w:rsidR="00D22E71" w:rsidRPr="003F07A1" w:rsidRDefault="00D22E71" w:rsidP="00ED69A0">
            <w:pPr>
              <w:spacing w:after="120"/>
              <w:rPr>
                <w:color w:val="auto"/>
                <w:szCs w:val="24"/>
              </w:rPr>
            </w:pPr>
            <w:r w:rsidRPr="00ED69A0">
              <w:rPr>
                <w:b/>
                <w:bCs/>
                <w:color w:val="auto"/>
                <w:szCs w:val="24"/>
              </w:rPr>
              <w:t>Online data</w:t>
            </w:r>
            <w:r w:rsidR="00074D11">
              <w:rPr>
                <w:color w:val="auto"/>
                <w:szCs w:val="24"/>
              </w:rPr>
              <w:t xml:space="preserve"> - </w:t>
            </w:r>
            <w:r w:rsidRPr="003F07A1">
              <w:rPr>
                <w:color w:val="auto"/>
                <w:szCs w:val="24"/>
              </w:rPr>
              <w:t>256-bit or higher encryption at rest within the service</w:t>
            </w:r>
          </w:p>
        </w:tc>
        <w:tc>
          <w:tcPr>
            <w:tcW w:w="1527" w:type="dxa"/>
            <w:shd w:val="clear" w:color="auto" w:fill="DEEAF6"/>
          </w:tcPr>
          <w:p w14:paraId="52D9D6C7" w14:textId="4119A540" w:rsidR="00D22E71" w:rsidRPr="003F07A1" w:rsidRDefault="00222AAD" w:rsidP="00ED69A0">
            <w:pPr>
              <w:spacing w:after="120"/>
              <w:jc w:val="center"/>
              <w:rPr>
                <w:color w:val="auto"/>
                <w:szCs w:val="24"/>
              </w:rPr>
            </w:pPr>
            <w:r w:rsidRPr="00ED69A0">
              <w:rPr>
                <w:color w:val="auto"/>
                <w:szCs w:val="24"/>
              </w:rPr>
              <w:t xml:space="preserve">Yes </w:t>
            </w:r>
            <w:r w:rsidR="001F175C">
              <w:rPr>
                <w:color w:val="auto"/>
                <w:szCs w:val="24"/>
              </w:rPr>
              <w:t>/ No</w:t>
            </w:r>
          </w:p>
        </w:tc>
      </w:tr>
      <w:tr w:rsidR="00D22E71" w:rsidRPr="00DF454F" w14:paraId="61596048" w14:textId="77777777" w:rsidTr="00ED69A0">
        <w:trPr>
          <w:trHeight w:val="608"/>
        </w:trPr>
        <w:tc>
          <w:tcPr>
            <w:tcW w:w="534" w:type="dxa"/>
            <w:vMerge/>
            <w:shd w:val="clear" w:color="auto" w:fill="DEEAF6"/>
          </w:tcPr>
          <w:p w14:paraId="7165BA74" w14:textId="77777777" w:rsidR="00D22E71" w:rsidRPr="003F07A1" w:rsidRDefault="00D22E71" w:rsidP="00714A67">
            <w:pPr>
              <w:numPr>
                <w:ilvl w:val="0"/>
                <w:numId w:val="23"/>
              </w:numPr>
              <w:spacing w:after="120"/>
              <w:rPr>
                <w:b/>
                <w:bCs/>
                <w:color w:val="auto"/>
                <w:szCs w:val="24"/>
              </w:rPr>
            </w:pPr>
          </w:p>
        </w:tc>
        <w:tc>
          <w:tcPr>
            <w:tcW w:w="7796" w:type="dxa"/>
            <w:shd w:val="clear" w:color="auto" w:fill="DEEAF6"/>
          </w:tcPr>
          <w:p w14:paraId="7F7A844B" w14:textId="3440FD32" w:rsidR="00D22E71" w:rsidRPr="003F07A1" w:rsidRDefault="00222AAD" w:rsidP="003F07A1">
            <w:pPr>
              <w:spacing w:after="120"/>
              <w:rPr>
                <w:color w:val="auto"/>
                <w:szCs w:val="24"/>
              </w:rPr>
            </w:pPr>
            <w:r w:rsidRPr="00E11FF9">
              <w:rPr>
                <w:b/>
                <w:bCs/>
                <w:color w:val="auto"/>
                <w:szCs w:val="24"/>
              </w:rPr>
              <w:t>Online data</w:t>
            </w:r>
            <w:r>
              <w:rPr>
                <w:color w:val="auto"/>
                <w:szCs w:val="24"/>
              </w:rPr>
              <w:t xml:space="preserve"> - </w:t>
            </w:r>
            <w:r w:rsidRPr="003F07A1">
              <w:rPr>
                <w:color w:val="auto"/>
                <w:szCs w:val="24"/>
              </w:rPr>
              <w:t>Held in secure data centres with physical protection certified to ISO27001 (or PCI if storing payment card data)</w:t>
            </w:r>
          </w:p>
        </w:tc>
        <w:tc>
          <w:tcPr>
            <w:tcW w:w="1527" w:type="dxa"/>
            <w:shd w:val="clear" w:color="auto" w:fill="DEEAF6"/>
          </w:tcPr>
          <w:p w14:paraId="66AEF77D" w14:textId="6BE7B69E" w:rsidR="00D22E71" w:rsidRPr="003F07A1" w:rsidRDefault="001F175C" w:rsidP="00ED69A0">
            <w:pPr>
              <w:spacing w:after="120"/>
              <w:jc w:val="center"/>
              <w:rPr>
                <w:color w:val="auto"/>
                <w:szCs w:val="24"/>
              </w:rPr>
            </w:pPr>
            <w:r>
              <w:rPr>
                <w:color w:val="auto"/>
                <w:szCs w:val="24"/>
              </w:rPr>
              <w:t>Yes / No</w:t>
            </w:r>
          </w:p>
        </w:tc>
      </w:tr>
      <w:tr w:rsidR="00D22E71" w:rsidRPr="00DF454F" w14:paraId="6A28D83D" w14:textId="77777777" w:rsidTr="00ED69A0">
        <w:trPr>
          <w:trHeight w:val="608"/>
        </w:trPr>
        <w:tc>
          <w:tcPr>
            <w:tcW w:w="534" w:type="dxa"/>
            <w:vMerge/>
            <w:shd w:val="clear" w:color="auto" w:fill="DEEAF6"/>
          </w:tcPr>
          <w:p w14:paraId="3CCF9D3F" w14:textId="77777777" w:rsidR="00D22E71" w:rsidRPr="003F07A1" w:rsidRDefault="00D22E71" w:rsidP="00714A67">
            <w:pPr>
              <w:numPr>
                <w:ilvl w:val="0"/>
                <w:numId w:val="23"/>
              </w:numPr>
              <w:spacing w:after="120"/>
              <w:rPr>
                <w:b/>
                <w:bCs/>
                <w:color w:val="auto"/>
                <w:szCs w:val="24"/>
              </w:rPr>
            </w:pPr>
          </w:p>
        </w:tc>
        <w:tc>
          <w:tcPr>
            <w:tcW w:w="7796" w:type="dxa"/>
            <w:shd w:val="clear" w:color="auto" w:fill="DEEAF6"/>
          </w:tcPr>
          <w:p w14:paraId="5EEB0BCA" w14:textId="216503B5" w:rsidR="00D22E71" w:rsidRPr="003F07A1" w:rsidRDefault="00222AAD" w:rsidP="003F07A1">
            <w:pPr>
              <w:spacing w:after="120"/>
              <w:rPr>
                <w:color w:val="auto"/>
                <w:szCs w:val="24"/>
              </w:rPr>
            </w:pPr>
            <w:r w:rsidRPr="003F07A1">
              <w:rPr>
                <w:b/>
                <w:bCs/>
                <w:color w:val="auto"/>
                <w:szCs w:val="24"/>
              </w:rPr>
              <w:t>Backup data</w:t>
            </w:r>
            <w:r w:rsidRPr="003F07A1">
              <w:rPr>
                <w:color w:val="auto"/>
                <w:szCs w:val="24"/>
              </w:rPr>
              <w:t xml:space="preserve"> </w:t>
            </w:r>
            <w:r>
              <w:rPr>
                <w:color w:val="auto"/>
                <w:szCs w:val="24"/>
              </w:rPr>
              <w:t xml:space="preserve">- </w:t>
            </w:r>
            <w:r w:rsidRPr="003F07A1">
              <w:rPr>
                <w:color w:val="auto"/>
                <w:szCs w:val="24"/>
              </w:rPr>
              <w:t>Securely stored off-site and encrypted to 256-bit or higher</w:t>
            </w:r>
          </w:p>
        </w:tc>
        <w:tc>
          <w:tcPr>
            <w:tcW w:w="1527" w:type="dxa"/>
            <w:shd w:val="clear" w:color="auto" w:fill="DEEAF6"/>
          </w:tcPr>
          <w:p w14:paraId="03D053BB" w14:textId="487D1AD9" w:rsidR="00D22E71" w:rsidRPr="003F07A1" w:rsidRDefault="001F175C" w:rsidP="00ED69A0">
            <w:pPr>
              <w:spacing w:after="120"/>
              <w:jc w:val="center"/>
              <w:rPr>
                <w:color w:val="auto"/>
                <w:szCs w:val="24"/>
              </w:rPr>
            </w:pPr>
            <w:r>
              <w:rPr>
                <w:color w:val="auto"/>
                <w:szCs w:val="24"/>
              </w:rPr>
              <w:t>Yes / No</w:t>
            </w:r>
          </w:p>
        </w:tc>
      </w:tr>
      <w:tr w:rsidR="00D22E71" w:rsidRPr="00DF454F" w14:paraId="53587F8C" w14:textId="77777777" w:rsidTr="00ED69A0">
        <w:trPr>
          <w:trHeight w:val="608"/>
        </w:trPr>
        <w:tc>
          <w:tcPr>
            <w:tcW w:w="534" w:type="dxa"/>
            <w:vMerge/>
            <w:shd w:val="clear" w:color="auto" w:fill="DEEAF6"/>
          </w:tcPr>
          <w:p w14:paraId="3BFC9BEA" w14:textId="77777777" w:rsidR="00D22E71" w:rsidRPr="003F07A1" w:rsidRDefault="00D22E71" w:rsidP="00714A67">
            <w:pPr>
              <w:numPr>
                <w:ilvl w:val="0"/>
                <w:numId w:val="23"/>
              </w:numPr>
              <w:spacing w:after="120"/>
              <w:rPr>
                <w:b/>
                <w:bCs/>
                <w:color w:val="auto"/>
                <w:szCs w:val="24"/>
              </w:rPr>
            </w:pPr>
          </w:p>
        </w:tc>
        <w:tc>
          <w:tcPr>
            <w:tcW w:w="7796" w:type="dxa"/>
            <w:shd w:val="clear" w:color="auto" w:fill="DEEAF6"/>
          </w:tcPr>
          <w:p w14:paraId="02F0B227" w14:textId="77FDC8B9" w:rsidR="00D22E71" w:rsidRPr="003F07A1" w:rsidRDefault="00222AAD" w:rsidP="003F07A1">
            <w:pPr>
              <w:spacing w:after="120"/>
              <w:rPr>
                <w:color w:val="auto"/>
                <w:szCs w:val="24"/>
              </w:rPr>
            </w:pPr>
            <w:r w:rsidRPr="003F07A1">
              <w:rPr>
                <w:b/>
                <w:bCs/>
                <w:color w:val="auto"/>
                <w:szCs w:val="24"/>
              </w:rPr>
              <w:t>Backup data</w:t>
            </w:r>
            <w:r w:rsidRPr="003F07A1">
              <w:rPr>
                <w:color w:val="auto"/>
                <w:szCs w:val="24"/>
              </w:rPr>
              <w:t xml:space="preserve"> </w:t>
            </w:r>
            <w:r>
              <w:rPr>
                <w:color w:val="auto"/>
                <w:szCs w:val="24"/>
              </w:rPr>
              <w:t xml:space="preserve">- </w:t>
            </w:r>
            <w:r w:rsidRPr="003F07A1">
              <w:rPr>
                <w:color w:val="auto"/>
                <w:szCs w:val="24"/>
              </w:rPr>
              <w:t>Securely stored off-site in a secure location with physical protection certified to ISO27001 (or PCI if storing payment card data)</w:t>
            </w:r>
          </w:p>
        </w:tc>
        <w:tc>
          <w:tcPr>
            <w:tcW w:w="1527" w:type="dxa"/>
            <w:shd w:val="clear" w:color="auto" w:fill="DEEAF6"/>
          </w:tcPr>
          <w:p w14:paraId="64F62E3B" w14:textId="4AFC3490" w:rsidR="00D22E71" w:rsidRPr="003F07A1" w:rsidRDefault="001F175C" w:rsidP="00ED69A0">
            <w:pPr>
              <w:spacing w:after="120"/>
              <w:jc w:val="center"/>
              <w:rPr>
                <w:color w:val="auto"/>
                <w:szCs w:val="24"/>
              </w:rPr>
            </w:pPr>
            <w:r>
              <w:rPr>
                <w:color w:val="auto"/>
                <w:szCs w:val="24"/>
              </w:rPr>
              <w:t>Yes / No</w:t>
            </w:r>
          </w:p>
        </w:tc>
      </w:tr>
      <w:tr w:rsidR="00D22E71" w:rsidRPr="00DF454F" w14:paraId="1ADD71AB" w14:textId="77777777" w:rsidTr="00ED69A0">
        <w:trPr>
          <w:trHeight w:val="608"/>
        </w:trPr>
        <w:tc>
          <w:tcPr>
            <w:tcW w:w="534" w:type="dxa"/>
            <w:vMerge/>
            <w:shd w:val="clear" w:color="auto" w:fill="DEEAF6"/>
          </w:tcPr>
          <w:p w14:paraId="05221034" w14:textId="77777777" w:rsidR="00D22E71" w:rsidRPr="003F07A1" w:rsidRDefault="00D22E71" w:rsidP="00714A67">
            <w:pPr>
              <w:numPr>
                <w:ilvl w:val="0"/>
                <w:numId w:val="23"/>
              </w:numPr>
              <w:spacing w:after="120"/>
              <w:rPr>
                <w:b/>
                <w:bCs/>
                <w:color w:val="auto"/>
                <w:szCs w:val="24"/>
              </w:rPr>
            </w:pPr>
          </w:p>
        </w:tc>
        <w:tc>
          <w:tcPr>
            <w:tcW w:w="9323" w:type="dxa"/>
            <w:gridSpan w:val="2"/>
            <w:shd w:val="clear" w:color="auto" w:fill="DEEAF6"/>
          </w:tcPr>
          <w:p w14:paraId="06D4556A" w14:textId="3604AD97" w:rsidR="00D22E71" w:rsidRPr="003F07A1" w:rsidRDefault="00D22E71" w:rsidP="003F07A1">
            <w:pPr>
              <w:spacing w:after="120"/>
              <w:rPr>
                <w:color w:val="auto"/>
                <w:szCs w:val="24"/>
              </w:rPr>
            </w:pPr>
          </w:p>
        </w:tc>
      </w:tr>
      <w:tr w:rsidR="00DA7313" w:rsidRPr="00DF454F" w14:paraId="799DC59F" w14:textId="77777777" w:rsidTr="00ED69A0">
        <w:tc>
          <w:tcPr>
            <w:tcW w:w="534" w:type="dxa"/>
            <w:shd w:val="clear" w:color="auto" w:fill="auto"/>
          </w:tcPr>
          <w:p w14:paraId="63F0D644"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63252EF5" w14:textId="6456973F" w:rsidR="00DA7313" w:rsidRPr="003F07A1" w:rsidRDefault="00DA7313" w:rsidP="00ED69A0">
            <w:pPr>
              <w:spacing w:after="120"/>
              <w:rPr>
                <w:color w:val="auto"/>
                <w:szCs w:val="24"/>
              </w:rPr>
            </w:pPr>
          </w:p>
        </w:tc>
      </w:tr>
      <w:tr w:rsidR="00DA7313" w:rsidRPr="00DF454F" w14:paraId="788C34DE" w14:textId="77777777" w:rsidTr="00ED69A0">
        <w:tc>
          <w:tcPr>
            <w:tcW w:w="534" w:type="dxa"/>
            <w:shd w:val="clear" w:color="auto" w:fill="DEEAF6"/>
          </w:tcPr>
          <w:p w14:paraId="34B366B0"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61774693" w14:textId="68F53695" w:rsidR="00DA7313" w:rsidRPr="003F07A1" w:rsidRDefault="00DA7313" w:rsidP="003F07A1">
            <w:pPr>
              <w:spacing w:after="120"/>
              <w:rPr>
                <w:color w:val="auto"/>
                <w:szCs w:val="24"/>
              </w:rPr>
            </w:pPr>
          </w:p>
        </w:tc>
      </w:tr>
      <w:tr w:rsidR="00DA7313" w:rsidRPr="00DF454F" w14:paraId="47E1B835" w14:textId="77777777" w:rsidTr="00ED69A0">
        <w:tc>
          <w:tcPr>
            <w:tcW w:w="534" w:type="dxa"/>
            <w:shd w:val="clear" w:color="auto" w:fill="auto"/>
          </w:tcPr>
          <w:p w14:paraId="35D5173E"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4AE98342" w14:textId="6ED28F4F" w:rsidR="00DA7313" w:rsidRPr="003F07A1" w:rsidRDefault="00DA7313" w:rsidP="003F07A1">
            <w:pPr>
              <w:spacing w:after="120"/>
              <w:rPr>
                <w:color w:val="auto"/>
                <w:szCs w:val="24"/>
              </w:rPr>
            </w:pPr>
          </w:p>
        </w:tc>
      </w:tr>
      <w:tr w:rsidR="00DA7313" w:rsidRPr="00DF454F" w14:paraId="66B54A68" w14:textId="77777777" w:rsidTr="00ED69A0">
        <w:tc>
          <w:tcPr>
            <w:tcW w:w="534" w:type="dxa"/>
            <w:shd w:val="clear" w:color="auto" w:fill="DEEAF6"/>
          </w:tcPr>
          <w:p w14:paraId="3964AB09"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02512B22" w14:textId="431ED698" w:rsidR="00DA7313" w:rsidRPr="003F07A1" w:rsidRDefault="00DA7313" w:rsidP="003F07A1">
            <w:pPr>
              <w:spacing w:after="120"/>
              <w:rPr>
                <w:color w:val="auto"/>
                <w:szCs w:val="24"/>
              </w:rPr>
            </w:pPr>
          </w:p>
        </w:tc>
      </w:tr>
      <w:tr w:rsidR="00E11D06" w:rsidRPr="00DF454F" w14:paraId="7D404904" w14:textId="77777777" w:rsidTr="00ED69A0">
        <w:trPr>
          <w:trHeight w:val="503"/>
        </w:trPr>
        <w:tc>
          <w:tcPr>
            <w:tcW w:w="534" w:type="dxa"/>
            <w:vMerge w:val="restart"/>
            <w:shd w:val="clear" w:color="auto" w:fill="auto"/>
          </w:tcPr>
          <w:p w14:paraId="53F45D4F" w14:textId="77777777" w:rsidR="00E11D06" w:rsidRPr="003F07A1" w:rsidRDefault="00E11D06" w:rsidP="00714A67">
            <w:pPr>
              <w:numPr>
                <w:ilvl w:val="0"/>
                <w:numId w:val="23"/>
              </w:numPr>
              <w:spacing w:after="120"/>
              <w:rPr>
                <w:b/>
                <w:bCs/>
                <w:color w:val="auto"/>
                <w:szCs w:val="24"/>
              </w:rPr>
            </w:pPr>
          </w:p>
        </w:tc>
        <w:tc>
          <w:tcPr>
            <w:tcW w:w="7796" w:type="dxa"/>
            <w:shd w:val="clear" w:color="auto" w:fill="auto"/>
          </w:tcPr>
          <w:p w14:paraId="1FD5131A" w14:textId="3A36D2C9" w:rsidR="00E11D06" w:rsidRPr="003F07A1" w:rsidRDefault="00E11D06" w:rsidP="00ED69A0">
            <w:pPr>
              <w:spacing w:after="120"/>
              <w:rPr>
                <w:color w:val="auto"/>
                <w:szCs w:val="24"/>
              </w:rPr>
            </w:pPr>
            <w:r w:rsidRPr="003F07A1">
              <w:rPr>
                <w:color w:val="auto"/>
                <w:szCs w:val="24"/>
              </w:rPr>
              <w:t>Separate instance of the application</w:t>
            </w:r>
          </w:p>
        </w:tc>
        <w:tc>
          <w:tcPr>
            <w:tcW w:w="1527" w:type="dxa"/>
            <w:shd w:val="clear" w:color="auto" w:fill="auto"/>
          </w:tcPr>
          <w:p w14:paraId="6D052811" w14:textId="26DA768A" w:rsidR="00E11D06" w:rsidRPr="00D22E71" w:rsidRDefault="00D22E71" w:rsidP="00ED69A0">
            <w:pPr>
              <w:spacing w:after="120"/>
              <w:jc w:val="center"/>
              <w:rPr>
                <w:color w:val="auto"/>
                <w:szCs w:val="24"/>
              </w:rPr>
            </w:pPr>
            <w:r>
              <w:rPr>
                <w:color w:val="auto"/>
                <w:szCs w:val="24"/>
              </w:rPr>
              <w:t>Yes / No</w:t>
            </w:r>
          </w:p>
        </w:tc>
      </w:tr>
      <w:tr w:rsidR="00E11D06" w:rsidRPr="00DF454F" w14:paraId="61078459" w14:textId="77777777" w:rsidTr="00ED69A0">
        <w:trPr>
          <w:trHeight w:val="500"/>
        </w:trPr>
        <w:tc>
          <w:tcPr>
            <w:tcW w:w="534" w:type="dxa"/>
            <w:vMerge/>
            <w:shd w:val="clear" w:color="auto" w:fill="auto"/>
          </w:tcPr>
          <w:p w14:paraId="3457FCC7" w14:textId="77777777" w:rsidR="00E11D06" w:rsidRPr="003F07A1" w:rsidRDefault="00E11D06" w:rsidP="00714A67">
            <w:pPr>
              <w:numPr>
                <w:ilvl w:val="0"/>
                <w:numId w:val="23"/>
              </w:numPr>
              <w:spacing w:after="120"/>
              <w:rPr>
                <w:b/>
                <w:bCs/>
                <w:color w:val="auto"/>
                <w:szCs w:val="24"/>
              </w:rPr>
            </w:pPr>
          </w:p>
        </w:tc>
        <w:tc>
          <w:tcPr>
            <w:tcW w:w="7796" w:type="dxa"/>
            <w:shd w:val="clear" w:color="auto" w:fill="auto"/>
          </w:tcPr>
          <w:p w14:paraId="570CED44" w14:textId="3E14DC5E" w:rsidR="00E11D06" w:rsidRPr="003F07A1" w:rsidRDefault="00D22E71" w:rsidP="003F07A1">
            <w:pPr>
              <w:spacing w:after="120"/>
              <w:rPr>
                <w:color w:val="auto"/>
                <w:szCs w:val="24"/>
              </w:rPr>
            </w:pPr>
            <w:r w:rsidRPr="003F07A1">
              <w:rPr>
                <w:color w:val="auto"/>
                <w:szCs w:val="24"/>
              </w:rPr>
              <w:t xml:space="preserve">Separation achieved through dedicated hardware or virtualisation technology </w:t>
            </w:r>
            <w:r>
              <w:rPr>
                <w:color w:val="auto"/>
                <w:szCs w:val="24"/>
              </w:rPr>
              <w:t xml:space="preserve">(e.g. </w:t>
            </w:r>
            <w:r w:rsidRPr="003F07A1">
              <w:rPr>
                <w:color w:val="auto"/>
                <w:szCs w:val="24"/>
              </w:rPr>
              <w:t>virtual servers, virtual networks, containers</w:t>
            </w:r>
            <w:r>
              <w:rPr>
                <w:color w:val="auto"/>
                <w:szCs w:val="24"/>
              </w:rPr>
              <w:t>)</w:t>
            </w:r>
          </w:p>
        </w:tc>
        <w:tc>
          <w:tcPr>
            <w:tcW w:w="1527" w:type="dxa"/>
            <w:shd w:val="clear" w:color="auto" w:fill="auto"/>
          </w:tcPr>
          <w:p w14:paraId="2E8936C9" w14:textId="71159896" w:rsidR="00E11D06" w:rsidRPr="003F07A1" w:rsidRDefault="00D22E71" w:rsidP="00ED69A0">
            <w:pPr>
              <w:spacing w:after="120"/>
              <w:jc w:val="center"/>
              <w:rPr>
                <w:color w:val="auto"/>
                <w:szCs w:val="24"/>
              </w:rPr>
            </w:pPr>
            <w:r>
              <w:rPr>
                <w:color w:val="auto"/>
                <w:szCs w:val="24"/>
              </w:rPr>
              <w:t>Yes / No</w:t>
            </w:r>
          </w:p>
        </w:tc>
      </w:tr>
      <w:tr w:rsidR="00E11D06" w:rsidRPr="00DF454F" w14:paraId="21E1ABF7" w14:textId="77777777" w:rsidTr="00ED69A0">
        <w:trPr>
          <w:trHeight w:val="500"/>
        </w:trPr>
        <w:tc>
          <w:tcPr>
            <w:tcW w:w="534" w:type="dxa"/>
            <w:vMerge/>
            <w:shd w:val="clear" w:color="auto" w:fill="auto"/>
          </w:tcPr>
          <w:p w14:paraId="786D4789" w14:textId="77777777" w:rsidR="00E11D06" w:rsidRPr="003F07A1" w:rsidRDefault="00E11D06" w:rsidP="00714A67">
            <w:pPr>
              <w:numPr>
                <w:ilvl w:val="0"/>
                <w:numId w:val="23"/>
              </w:numPr>
              <w:spacing w:after="120"/>
              <w:rPr>
                <w:b/>
                <w:bCs/>
                <w:color w:val="auto"/>
                <w:szCs w:val="24"/>
              </w:rPr>
            </w:pPr>
          </w:p>
        </w:tc>
        <w:tc>
          <w:tcPr>
            <w:tcW w:w="7796" w:type="dxa"/>
            <w:shd w:val="clear" w:color="auto" w:fill="auto"/>
          </w:tcPr>
          <w:p w14:paraId="4F0E97F1" w14:textId="4156DE16" w:rsidR="00E11D06" w:rsidRPr="003F07A1" w:rsidRDefault="00D22E71" w:rsidP="003F07A1">
            <w:pPr>
              <w:spacing w:after="120"/>
              <w:rPr>
                <w:color w:val="auto"/>
                <w:szCs w:val="24"/>
              </w:rPr>
            </w:pPr>
            <w:r w:rsidRPr="003F07A1">
              <w:rPr>
                <w:color w:val="auto"/>
                <w:szCs w:val="24"/>
              </w:rPr>
              <w:t>Separate encryption keys for each customer</w:t>
            </w:r>
          </w:p>
        </w:tc>
        <w:tc>
          <w:tcPr>
            <w:tcW w:w="1527" w:type="dxa"/>
            <w:shd w:val="clear" w:color="auto" w:fill="auto"/>
          </w:tcPr>
          <w:p w14:paraId="135E409E" w14:textId="6E0E9139" w:rsidR="00E11D06" w:rsidRPr="003F07A1" w:rsidRDefault="00D22E71" w:rsidP="00ED69A0">
            <w:pPr>
              <w:spacing w:after="120"/>
              <w:jc w:val="center"/>
              <w:rPr>
                <w:color w:val="auto"/>
                <w:szCs w:val="24"/>
              </w:rPr>
            </w:pPr>
            <w:r>
              <w:rPr>
                <w:color w:val="auto"/>
                <w:szCs w:val="24"/>
              </w:rPr>
              <w:t>Yes / No</w:t>
            </w:r>
          </w:p>
        </w:tc>
      </w:tr>
      <w:tr w:rsidR="00E11D06" w:rsidRPr="00DF454F" w14:paraId="4602BDFC" w14:textId="77777777" w:rsidTr="00ED69A0">
        <w:trPr>
          <w:trHeight w:val="500"/>
        </w:trPr>
        <w:tc>
          <w:tcPr>
            <w:tcW w:w="534" w:type="dxa"/>
            <w:vMerge/>
            <w:shd w:val="clear" w:color="auto" w:fill="auto"/>
          </w:tcPr>
          <w:p w14:paraId="698EEFE8" w14:textId="77777777" w:rsidR="00E11D06" w:rsidRPr="003F07A1" w:rsidRDefault="00E11D06" w:rsidP="00714A67">
            <w:pPr>
              <w:numPr>
                <w:ilvl w:val="0"/>
                <w:numId w:val="23"/>
              </w:numPr>
              <w:spacing w:after="120"/>
              <w:rPr>
                <w:b/>
                <w:bCs/>
                <w:color w:val="auto"/>
                <w:szCs w:val="24"/>
              </w:rPr>
            </w:pPr>
          </w:p>
        </w:tc>
        <w:tc>
          <w:tcPr>
            <w:tcW w:w="9323" w:type="dxa"/>
            <w:gridSpan w:val="2"/>
            <w:shd w:val="clear" w:color="auto" w:fill="auto"/>
          </w:tcPr>
          <w:p w14:paraId="2B967492" w14:textId="01347539" w:rsidR="00E11D06" w:rsidRPr="003F07A1" w:rsidRDefault="00E11D06" w:rsidP="003F07A1">
            <w:pPr>
              <w:spacing w:after="120"/>
              <w:rPr>
                <w:color w:val="auto"/>
                <w:szCs w:val="24"/>
              </w:rPr>
            </w:pPr>
          </w:p>
        </w:tc>
      </w:tr>
      <w:tr w:rsidR="00DA7313" w:rsidRPr="00DF454F" w14:paraId="36D957D7" w14:textId="77777777" w:rsidTr="00ED69A0">
        <w:tc>
          <w:tcPr>
            <w:tcW w:w="534" w:type="dxa"/>
            <w:shd w:val="clear" w:color="auto" w:fill="DEEAF6"/>
          </w:tcPr>
          <w:p w14:paraId="263E1045"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3602FD9C" w14:textId="260242E8" w:rsidR="00DA7313" w:rsidRPr="003F07A1" w:rsidRDefault="00DA7313" w:rsidP="003F07A1">
            <w:pPr>
              <w:spacing w:after="120"/>
              <w:rPr>
                <w:color w:val="auto"/>
                <w:szCs w:val="24"/>
              </w:rPr>
            </w:pPr>
          </w:p>
        </w:tc>
      </w:tr>
      <w:tr w:rsidR="00DA7313" w:rsidRPr="00DF454F" w14:paraId="6AC51FD1" w14:textId="77777777" w:rsidTr="00ED69A0">
        <w:tc>
          <w:tcPr>
            <w:tcW w:w="534" w:type="dxa"/>
            <w:shd w:val="clear" w:color="auto" w:fill="auto"/>
          </w:tcPr>
          <w:p w14:paraId="4B0BB736"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26EAABE8" w14:textId="39570547" w:rsidR="00DA7313" w:rsidRPr="003F07A1" w:rsidRDefault="00DA7313" w:rsidP="003F07A1">
            <w:pPr>
              <w:spacing w:after="120"/>
              <w:rPr>
                <w:color w:val="auto"/>
                <w:szCs w:val="24"/>
              </w:rPr>
            </w:pPr>
          </w:p>
        </w:tc>
      </w:tr>
      <w:tr w:rsidR="00DA7313" w:rsidRPr="00DF454F" w14:paraId="7B54342C" w14:textId="77777777" w:rsidTr="00ED69A0">
        <w:tc>
          <w:tcPr>
            <w:tcW w:w="534" w:type="dxa"/>
            <w:shd w:val="clear" w:color="auto" w:fill="DEEAF6"/>
          </w:tcPr>
          <w:p w14:paraId="2762973A"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02AA7599" w14:textId="7967B4C6" w:rsidR="00DA7313" w:rsidRPr="003F07A1" w:rsidRDefault="00DA7313" w:rsidP="003F07A1">
            <w:pPr>
              <w:spacing w:after="120"/>
              <w:rPr>
                <w:color w:val="auto"/>
                <w:szCs w:val="24"/>
              </w:rPr>
            </w:pPr>
          </w:p>
        </w:tc>
      </w:tr>
      <w:tr w:rsidR="00DA7313" w:rsidRPr="00DF454F" w14:paraId="09D9E797" w14:textId="77777777" w:rsidTr="00ED69A0">
        <w:tc>
          <w:tcPr>
            <w:tcW w:w="534" w:type="dxa"/>
            <w:shd w:val="clear" w:color="auto" w:fill="auto"/>
          </w:tcPr>
          <w:p w14:paraId="6862804E"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49CDFE4A" w14:textId="6B575068" w:rsidR="00DA7313" w:rsidRPr="003F07A1" w:rsidRDefault="00DA7313" w:rsidP="003F07A1">
            <w:pPr>
              <w:spacing w:after="120"/>
              <w:rPr>
                <w:color w:val="auto"/>
                <w:szCs w:val="24"/>
              </w:rPr>
            </w:pPr>
          </w:p>
        </w:tc>
      </w:tr>
      <w:tr w:rsidR="00DA7313" w:rsidRPr="00DF454F" w14:paraId="7B881756" w14:textId="77777777" w:rsidTr="00ED69A0">
        <w:tc>
          <w:tcPr>
            <w:tcW w:w="534" w:type="dxa"/>
            <w:shd w:val="clear" w:color="auto" w:fill="DEEAF6"/>
          </w:tcPr>
          <w:p w14:paraId="07963C0A"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2989F73E" w14:textId="1D8A862A" w:rsidR="00DA7313" w:rsidRPr="003F07A1" w:rsidRDefault="00DA7313" w:rsidP="003F07A1">
            <w:pPr>
              <w:spacing w:after="120"/>
              <w:rPr>
                <w:color w:val="auto"/>
                <w:szCs w:val="24"/>
              </w:rPr>
            </w:pPr>
          </w:p>
        </w:tc>
      </w:tr>
      <w:tr w:rsidR="00DA7313" w:rsidRPr="00DF454F" w14:paraId="25E34BA8" w14:textId="77777777" w:rsidTr="00ED69A0">
        <w:tc>
          <w:tcPr>
            <w:tcW w:w="534" w:type="dxa"/>
            <w:shd w:val="clear" w:color="auto" w:fill="auto"/>
          </w:tcPr>
          <w:p w14:paraId="2EF431DC"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692982E3" w14:textId="3673F771" w:rsidR="00DA7313" w:rsidRPr="003F07A1" w:rsidRDefault="00DA7313" w:rsidP="003F07A1">
            <w:pPr>
              <w:spacing w:after="120"/>
              <w:rPr>
                <w:color w:val="auto"/>
                <w:szCs w:val="24"/>
              </w:rPr>
            </w:pPr>
          </w:p>
        </w:tc>
      </w:tr>
      <w:tr w:rsidR="00DA7313" w:rsidRPr="00DF454F" w14:paraId="4A561008" w14:textId="77777777" w:rsidTr="00ED69A0">
        <w:tc>
          <w:tcPr>
            <w:tcW w:w="534" w:type="dxa"/>
            <w:shd w:val="clear" w:color="auto" w:fill="DEEAF6"/>
          </w:tcPr>
          <w:p w14:paraId="1BDA220F"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1A594B81" w14:textId="19E8694B" w:rsidR="00DA7313" w:rsidRPr="003F07A1" w:rsidRDefault="00DA7313" w:rsidP="003F07A1">
            <w:pPr>
              <w:spacing w:after="120"/>
              <w:rPr>
                <w:color w:val="auto"/>
                <w:szCs w:val="24"/>
              </w:rPr>
            </w:pPr>
          </w:p>
        </w:tc>
      </w:tr>
      <w:tr w:rsidR="00DA7313" w:rsidRPr="00DF454F" w14:paraId="34564D84" w14:textId="77777777" w:rsidTr="00ED69A0">
        <w:tc>
          <w:tcPr>
            <w:tcW w:w="534" w:type="dxa"/>
            <w:shd w:val="clear" w:color="auto" w:fill="auto"/>
          </w:tcPr>
          <w:p w14:paraId="62B1F086"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0C689522" w14:textId="167975B0" w:rsidR="00DA7313" w:rsidRPr="003F07A1" w:rsidRDefault="00DA7313" w:rsidP="00ED69A0">
            <w:pPr>
              <w:spacing w:after="120"/>
              <w:rPr>
                <w:color w:val="auto"/>
                <w:szCs w:val="24"/>
              </w:rPr>
            </w:pPr>
          </w:p>
        </w:tc>
      </w:tr>
      <w:tr w:rsidR="00DA7313" w:rsidRPr="00DF454F" w14:paraId="3A9CCB36" w14:textId="77777777" w:rsidTr="00ED69A0">
        <w:tc>
          <w:tcPr>
            <w:tcW w:w="534" w:type="dxa"/>
            <w:shd w:val="clear" w:color="auto" w:fill="DEEAF6"/>
          </w:tcPr>
          <w:p w14:paraId="6DE88EF3"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013D0BBA" w14:textId="15C7C38C" w:rsidR="00DA7313" w:rsidRPr="003F07A1" w:rsidRDefault="00DA7313" w:rsidP="003F07A1">
            <w:pPr>
              <w:spacing w:after="120"/>
              <w:rPr>
                <w:color w:val="auto"/>
                <w:szCs w:val="24"/>
              </w:rPr>
            </w:pPr>
          </w:p>
        </w:tc>
      </w:tr>
      <w:tr w:rsidR="00DA7313" w:rsidRPr="00DF454F" w14:paraId="3FB52FA2" w14:textId="77777777" w:rsidTr="00ED69A0">
        <w:tc>
          <w:tcPr>
            <w:tcW w:w="534" w:type="dxa"/>
            <w:shd w:val="clear" w:color="auto" w:fill="auto"/>
          </w:tcPr>
          <w:p w14:paraId="2C2C9D8A"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46A47ADE" w14:textId="090459E4" w:rsidR="00DA7313" w:rsidRPr="003F07A1" w:rsidRDefault="00DA7313" w:rsidP="003F07A1">
            <w:pPr>
              <w:spacing w:after="120"/>
              <w:rPr>
                <w:color w:val="auto"/>
                <w:szCs w:val="24"/>
              </w:rPr>
            </w:pPr>
          </w:p>
        </w:tc>
      </w:tr>
      <w:tr w:rsidR="00B818BB" w:rsidRPr="00DF454F" w14:paraId="3065FA68" w14:textId="77777777" w:rsidTr="00ED69A0">
        <w:trPr>
          <w:trHeight w:val="548"/>
        </w:trPr>
        <w:tc>
          <w:tcPr>
            <w:tcW w:w="534" w:type="dxa"/>
            <w:vMerge w:val="restart"/>
            <w:shd w:val="clear" w:color="auto" w:fill="DEEAF6"/>
          </w:tcPr>
          <w:p w14:paraId="24F12CA6" w14:textId="77777777" w:rsidR="00B818BB" w:rsidRPr="003F07A1" w:rsidRDefault="00B818BB" w:rsidP="00714A67">
            <w:pPr>
              <w:numPr>
                <w:ilvl w:val="0"/>
                <w:numId w:val="23"/>
              </w:numPr>
              <w:spacing w:after="120"/>
              <w:rPr>
                <w:b/>
                <w:bCs/>
                <w:color w:val="auto"/>
                <w:szCs w:val="24"/>
              </w:rPr>
            </w:pPr>
          </w:p>
        </w:tc>
        <w:tc>
          <w:tcPr>
            <w:tcW w:w="7796" w:type="dxa"/>
            <w:shd w:val="clear" w:color="auto" w:fill="DEEAF6"/>
          </w:tcPr>
          <w:p w14:paraId="71731C8C" w14:textId="6F8ABC02" w:rsidR="00B818BB" w:rsidRPr="003F07A1" w:rsidRDefault="00B818BB" w:rsidP="00ED69A0">
            <w:pPr>
              <w:spacing w:after="120"/>
              <w:rPr>
                <w:color w:val="auto"/>
                <w:szCs w:val="24"/>
              </w:rPr>
            </w:pPr>
            <w:r w:rsidRPr="003F07A1">
              <w:rPr>
                <w:color w:val="auto"/>
                <w:szCs w:val="24"/>
              </w:rPr>
              <w:t>BPSS (or higher, e.g. DBS)</w:t>
            </w:r>
            <w:r w:rsidRPr="003F07A1" w:rsidDel="000C1FEB">
              <w:rPr>
                <w:color w:val="auto"/>
                <w:szCs w:val="24"/>
              </w:rPr>
              <w:t xml:space="preserve"> </w:t>
            </w:r>
            <w:r w:rsidR="00DF7BF4">
              <w:rPr>
                <w:color w:val="auto"/>
                <w:szCs w:val="24"/>
              </w:rPr>
              <w:t>Background Checks</w:t>
            </w:r>
            <w:r w:rsidRPr="003F07A1">
              <w:rPr>
                <w:color w:val="auto"/>
                <w:szCs w:val="24"/>
              </w:rPr>
              <w:t xml:space="preserve"> </w:t>
            </w:r>
            <w:r w:rsidR="00DF7BF4">
              <w:rPr>
                <w:color w:val="auto"/>
                <w:szCs w:val="24"/>
              </w:rPr>
              <w:t>(</w:t>
            </w:r>
            <w:r w:rsidRPr="003F07A1">
              <w:rPr>
                <w:color w:val="auto"/>
                <w:szCs w:val="24"/>
              </w:rPr>
              <w:t>UK companies</w:t>
            </w:r>
            <w:r w:rsidR="00DF7BF4">
              <w:rPr>
                <w:color w:val="auto"/>
                <w:szCs w:val="24"/>
              </w:rPr>
              <w:t>)</w:t>
            </w:r>
          </w:p>
        </w:tc>
        <w:tc>
          <w:tcPr>
            <w:tcW w:w="1527" w:type="dxa"/>
            <w:shd w:val="clear" w:color="auto" w:fill="DEEAF6"/>
          </w:tcPr>
          <w:p w14:paraId="30231300" w14:textId="385B794F" w:rsidR="00B818BB" w:rsidRPr="003F07A1" w:rsidRDefault="00FF116E" w:rsidP="00ED69A0">
            <w:pPr>
              <w:spacing w:after="120"/>
              <w:jc w:val="center"/>
              <w:rPr>
                <w:color w:val="auto"/>
                <w:szCs w:val="24"/>
              </w:rPr>
            </w:pPr>
            <w:r>
              <w:rPr>
                <w:color w:val="auto"/>
                <w:szCs w:val="24"/>
              </w:rPr>
              <w:t>Yes / No</w:t>
            </w:r>
          </w:p>
        </w:tc>
      </w:tr>
      <w:tr w:rsidR="00B818BB" w:rsidRPr="00DF454F" w14:paraId="7DC90A00" w14:textId="77777777" w:rsidTr="00ED69A0">
        <w:trPr>
          <w:trHeight w:val="546"/>
        </w:trPr>
        <w:tc>
          <w:tcPr>
            <w:tcW w:w="534" w:type="dxa"/>
            <w:vMerge/>
            <w:shd w:val="clear" w:color="auto" w:fill="DEEAF6"/>
          </w:tcPr>
          <w:p w14:paraId="0152B5F6" w14:textId="77777777" w:rsidR="00B818BB" w:rsidRPr="003F07A1" w:rsidRDefault="00B818BB" w:rsidP="00714A67">
            <w:pPr>
              <w:numPr>
                <w:ilvl w:val="0"/>
                <w:numId w:val="23"/>
              </w:numPr>
              <w:spacing w:after="120"/>
              <w:rPr>
                <w:b/>
                <w:bCs/>
                <w:color w:val="auto"/>
                <w:szCs w:val="24"/>
              </w:rPr>
            </w:pPr>
          </w:p>
        </w:tc>
        <w:tc>
          <w:tcPr>
            <w:tcW w:w="7796" w:type="dxa"/>
            <w:shd w:val="clear" w:color="auto" w:fill="DEEAF6"/>
          </w:tcPr>
          <w:p w14:paraId="2F7A7FD5" w14:textId="788D357C" w:rsidR="00B818BB" w:rsidRPr="003F07A1" w:rsidRDefault="00B818BB" w:rsidP="003F07A1">
            <w:pPr>
              <w:spacing w:after="120"/>
              <w:rPr>
                <w:color w:val="auto"/>
                <w:szCs w:val="24"/>
              </w:rPr>
            </w:pPr>
            <w:r w:rsidRPr="003F07A1">
              <w:rPr>
                <w:color w:val="auto"/>
                <w:szCs w:val="24"/>
              </w:rPr>
              <w:t>Equivalent standard</w:t>
            </w:r>
            <w:r w:rsidR="00DF7BF4">
              <w:rPr>
                <w:color w:val="auto"/>
                <w:szCs w:val="24"/>
              </w:rPr>
              <w:t xml:space="preserve"> (</w:t>
            </w:r>
            <w:r w:rsidRPr="003F07A1">
              <w:rPr>
                <w:color w:val="auto"/>
                <w:szCs w:val="24"/>
              </w:rPr>
              <w:t>non-UK companies</w:t>
            </w:r>
            <w:r w:rsidR="00B82525">
              <w:rPr>
                <w:color w:val="auto"/>
                <w:szCs w:val="24"/>
              </w:rPr>
              <w:t xml:space="preserve"> - provide details below)</w:t>
            </w:r>
          </w:p>
        </w:tc>
        <w:tc>
          <w:tcPr>
            <w:tcW w:w="1527" w:type="dxa"/>
            <w:shd w:val="clear" w:color="auto" w:fill="DEEAF6"/>
          </w:tcPr>
          <w:p w14:paraId="5D1B5CEE" w14:textId="06DD7825" w:rsidR="00B818BB" w:rsidRPr="003F07A1" w:rsidRDefault="00FF116E" w:rsidP="00ED69A0">
            <w:pPr>
              <w:spacing w:after="120"/>
              <w:jc w:val="center"/>
              <w:rPr>
                <w:color w:val="auto"/>
                <w:szCs w:val="24"/>
              </w:rPr>
            </w:pPr>
            <w:r>
              <w:rPr>
                <w:color w:val="auto"/>
                <w:szCs w:val="24"/>
              </w:rPr>
              <w:t>Yes / No</w:t>
            </w:r>
          </w:p>
        </w:tc>
      </w:tr>
      <w:tr w:rsidR="00B818BB" w:rsidRPr="00DF454F" w14:paraId="45A793AA" w14:textId="77777777" w:rsidTr="00ED69A0">
        <w:trPr>
          <w:trHeight w:val="546"/>
        </w:trPr>
        <w:tc>
          <w:tcPr>
            <w:tcW w:w="534" w:type="dxa"/>
            <w:vMerge/>
            <w:shd w:val="clear" w:color="auto" w:fill="DEEAF6"/>
          </w:tcPr>
          <w:p w14:paraId="24918AC0" w14:textId="77777777" w:rsidR="00B818BB" w:rsidRPr="003F07A1" w:rsidRDefault="00B818BB" w:rsidP="00714A67">
            <w:pPr>
              <w:numPr>
                <w:ilvl w:val="0"/>
                <w:numId w:val="23"/>
              </w:numPr>
              <w:spacing w:after="120"/>
              <w:rPr>
                <w:b/>
                <w:bCs/>
                <w:color w:val="auto"/>
                <w:szCs w:val="24"/>
              </w:rPr>
            </w:pPr>
          </w:p>
        </w:tc>
        <w:tc>
          <w:tcPr>
            <w:tcW w:w="9323" w:type="dxa"/>
            <w:gridSpan w:val="2"/>
            <w:shd w:val="clear" w:color="auto" w:fill="DEEAF6"/>
          </w:tcPr>
          <w:p w14:paraId="7E84BF30" w14:textId="1D2F4C39" w:rsidR="00B818BB" w:rsidRPr="003F07A1" w:rsidRDefault="00B818BB" w:rsidP="003F07A1">
            <w:pPr>
              <w:spacing w:after="120"/>
              <w:rPr>
                <w:color w:val="auto"/>
                <w:szCs w:val="24"/>
              </w:rPr>
            </w:pPr>
          </w:p>
        </w:tc>
      </w:tr>
      <w:tr w:rsidR="00DA7313" w:rsidRPr="00DF454F" w14:paraId="4E71AA45" w14:textId="77777777" w:rsidTr="00ED69A0">
        <w:tc>
          <w:tcPr>
            <w:tcW w:w="534" w:type="dxa"/>
            <w:shd w:val="clear" w:color="auto" w:fill="auto"/>
          </w:tcPr>
          <w:p w14:paraId="534429CB"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0C0EC6DA" w14:textId="33918FE0" w:rsidR="00DA7313" w:rsidRPr="003F07A1" w:rsidRDefault="00DA7313" w:rsidP="00ED69A0">
            <w:pPr>
              <w:spacing w:after="120"/>
              <w:rPr>
                <w:color w:val="auto"/>
                <w:szCs w:val="24"/>
              </w:rPr>
            </w:pPr>
          </w:p>
        </w:tc>
      </w:tr>
      <w:tr w:rsidR="00DA7313" w:rsidRPr="00DF454F" w14:paraId="769A7489" w14:textId="77777777" w:rsidTr="00ED69A0">
        <w:tc>
          <w:tcPr>
            <w:tcW w:w="534" w:type="dxa"/>
            <w:shd w:val="clear" w:color="auto" w:fill="DEEAF6"/>
          </w:tcPr>
          <w:p w14:paraId="799E009D"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33435486" w14:textId="2C8EF4B6" w:rsidR="00DA7313" w:rsidRPr="003F07A1" w:rsidRDefault="00DA7313" w:rsidP="003F07A1">
            <w:pPr>
              <w:spacing w:after="120"/>
              <w:rPr>
                <w:color w:val="auto"/>
                <w:szCs w:val="24"/>
              </w:rPr>
            </w:pPr>
          </w:p>
        </w:tc>
      </w:tr>
      <w:tr w:rsidR="00DA7313" w:rsidRPr="00DF454F" w14:paraId="15D1619E" w14:textId="77777777" w:rsidTr="00ED69A0">
        <w:tc>
          <w:tcPr>
            <w:tcW w:w="534" w:type="dxa"/>
            <w:shd w:val="clear" w:color="auto" w:fill="auto"/>
          </w:tcPr>
          <w:p w14:paraId="1E759246"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5BCFA9EA" w14:textId="7D034F17" w:rsidR="00DA7313" w:rsidRPr="003F07A1" w:rsidRDefault="00DA7313" w:rsidP="00ED69A0">
            <w:pPr>
              <w:spacing w:after="120"/>
              <w:rPr>
                <w:color w:val="auto"/>
                <w:szCs w:val="24"/>
              </w:rPr>
            </w:pPr>
          </w:p>
        </w:tc>
      </w:tr>
      <w:tr w:rsidR="00DA7313" w:rsidRPr="00DF454F" w14:paraId="1C493B38" w14:textId="77777777" w:rsidTr="00ED69A0">
        <w:tc>
          <w:tcPr>
            <w:tcW w:w="534" w:type="dxa"/>
            <w:shd w:val="clear" w:color="auto" w:fill="DEEAF6"/>
          </w:tcPr>
          <w:p w14:paraId="1C9AAE96"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53A5D590" w14:textId="05C111F3" w:rsidR="00DA7313" w:rsidRPr="003F07A1" w:rsidRDefault="00DA7313" w:rsidP="00ED69A0">
            <w:pPr>
              <w:spacing w:after="120"/>
              <w:rPr>
                <w:color w:val="auto"/>
                <w:szCs w:val="24"/>
              </w:rPr>
            </w:pPr>
          </w:p>
        </w:tc>
      </w:tr>
      <w:tr w:rsidR="00DA7313" w:rsidRPr="00DF454F" w14:paraId="23C053C9" w14:textId="77777777" w:rsidTr="00ED69A0">
        <w:tc>
          <w:tcPr>
            <w:tcW w:w="534" w:type="dxa"/>
            <w:shd w:val="clear" w:color="auto" w:fill="auto"/>
          </w:tcPr>
          <w:p w14:paraId="40718911"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5EA43414" w14:textId="01FFD079" w:rsidR="00DA7313" w:rsidRPr="003F07A1" w:rsidRDefault="00DA7313" w:rsidP="003F07A1">
            <w:pPr>
              <w:spacing w:after="120"/>
              <w:rPr>
                <w:color w:val="auto"/>
                <w:szCs w:val="24"/>
              </w:rPr>
            </w:pPr>
          </w:p>
        </w:tc>
      </w:tr>
      <w:tr w:rsidR="00DA7313" w:rsidRPr="00DF454F" w14:paraId="02B14E54" w14:textId="77777777" w:rsidTr="00ED69A0">
        <w:tc>
          <w:tcPr>
            <w:tcW w:w="534" w:type="dxa"/>
            <w:shd w:val="clear" w:color="auto" w:fill="DEEAF6"/>
          </w:tcPr>
          <w:p w14:paraId="245B1B37"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562FD49C" w14:textId="4DED5F83" w:rsidR="00DA7313" w:rsidRPr="003F07A1" w:rsidRDefault="00DA7313" w:rsidP="003F07A1">
            <w:pPr>
              <w:spacing w:after="120"/>
              <w:rPr>
                <w:color w:val="auto"/>
                <w:szCs w:val="24"/>
              </w:rPr>
            </w:pPr>
          </w:p>
        </w:tc>
      </w:tr>
      <w:tr w:rsidR="00DA7313" w:rsidRPr="00DF454F" w14:paraId="73E545AA" w14:textId="77777777" w:rsidTr="00ED69A0">
        <w:tc>
          <w:tcPr>
            <w:tcW w:w="534" w:type="dxa"/>
            <w:shd w:val="clear" w:color="auto" w:fill="auto"/>
          </w:tcPr>
          <w:p w14:paraId="6716AC6D"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6BE1CF7A" w14:textId="1A328DAB" w:rsidR="00DA7313" w:rsidRPr="003F07A1" w:rsidRDefault="00DA7313" w:rsidP="003F07A1">
            <w:pPr>
              <w:spacing w:after="120"/>
              <w:rPr>
                <w:color w:val="auto"/>
                <w:szCs w:val="24"/>
              </w:rPr>
            </w:pPr>
          </w:p>
        </w:tc>
      </w:tr>
      <w:tr w:rsidR="00DA7313" w:rsidRPr="00DF454F" w14:paraId="5FC58F6C" w14:textId="77777777" w:rsidTr="00ED69A0">
        <w:tc>
          <w:tcPr>
            <w:tcW w:w="534" w:type="dxa"/>
            <w:shd w:val="clear" w:color="auto" w:fill="DEEAF6"/>
          </w:tcPr>
          <w:p w14:paraId="3DAE827E"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6AD0FFCD" w14:textId="2071A70C" w:rsidR="00DA7313" w:rsidRPr="003F07A1" w:rsidRDefault="00DA7313" w:rsidP="003F07A1">
            <w:pPr>
              <w:spacing w:after="120"/>
              <w:rPr>
                <w:color w:val="auto"/>
                <w:szCs w:val="24"/>
              </w:rPr>
            </w:pPr>
          </w:p>
        </w:tc>
      </w:tr>
      <w:tr w:rsidR="00DA7313" w:rsidRPr="00DF454F" w14:paraId="0BEFA887" w14:textId="77777777" w:rsidTr="00ED69A0">
        <w:tc>
          <w:tcPr>
            <w:tcW w:w="534" w:type="dxa"/>
            <w:shd w:val="clear" w:color="auto" w:fill="auto"/>
          </w:tcPr>
          <w:p w14:paraId="391C0B0F"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03E11CB7" w14:textId="1607E969" w:rsidR="00DA7313" w:rsidRPr="003F07A1" w:rsidRDefault="00DA7313" w:rsidP="003F07A1">
            <w:pPr>
              <w:spacing w:after="120"/>
              <w:rPr>
                <w:color w:val="auto"/>
                <w:szCs w:val="24"/>
              </w:rPr>
            </w:pPr>
          </w:p>
        </w:tc>
      </w:tr>
      <w:tr w:rsidR="00DA7313" w:rsidRPr="00DF454F" w14:paraId="51F43D3F" w14:textId="77777777" w:rsidTr="00ED69A0">
        <w:tc>
          <w:tcPr>
            <w:tcW w:w="534" w:type="dxa"/>
            <w:shd w:val="clear" w:color="auto" w:fill="DEEAF6"/>
          </w:tcPr>
          <w:p w14:paraId="04210103"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DEEAF6"/>
          </w:tcPr>
          <w:p w14:paraId="64C4D096" w14:textId="5B50EBC2" w:rsidR="00DA7313" w:rsidRPr="003F07A1" w:rsidRDefault="00DA7313" w:rsidP="00ED69A0">
            <w:pPr>
              <w:spacing w:after="120"/>
              <w:rPr>
                <w:color w:val="auto"/>
                <w:szCs w:val="24"/>
              </w:rPr>
            </w:pPr>
          </w:p>
        </w:tc>
      </w:tr>
      <w:tr w:rsidR="00DA7313" w:rsidRPr="00DF454F" w14:paraId="3DD28206" w14:textId="77777777" w:rsidTr="00ED69A0">
        <w:tc>
          <w:tcPr>
            <w:tcW w:w="534" w:type="dxa"/>
            <w:shd w:val="clear" w:color="auto" w:fill="auto"/>
          </w:tcPr>
          <w:p w14:paraId="21DE8A35" w14:textId="77777777" w:rsidR="00DA7313" w:rsidRPr="003F07A1" w:rsidRDefault="00DA7313" w:rsidP="00714A67">
            <w:pPr>
              <w:numPr>
                <w:ilvl w:val="0"/>
                <w:numId w:val="23"/>
              </w:numPr>
              <w:spacing w:after="120"/>
              <w:rPr>
                <w:b/>
                <w:bCs/>
                <w:color w:val="auto"/>
                <w:szCs w:val="24"/>
              </w:rPr>
            </w:pPr>
          </w:p>
        </w:tc>
        <w:tc>
          <w:tcPr>
            <w:tcW w:w="9323" w:type="dxa"/>
            <w:gridSpan w:val="2"/>
            <w:shd w:val="clear" w:color="auto" w:fill="auto"/>
          </w:tcPr>
          <w:p w14:paraId="41AACB23" w14:textId="5FA784FE" w:rsidR="00DA7313" w:rsidRPr="00A71100" w:rsidRDefault="00DA7313" w:rsidP="00ED69A0">
            <w:pPr>
              <w:spacing w:after="120"/>
            </w:pPr>
          </w:p>
        </w:tc>
      </w:tr>
    </w:tbl>
    <w:p w14:paraId="58B96311" w14:textId="77777777" w:rsidR="005567E4" w:rsidRDefault="005567E4" w:rsidP="00CE11F4">
      <w:pPr>
        <w:pStyle w:val="Body"/>
        <w:ind w:left="0"/>
      </w:pPr>
    </w:p>
    <w:p w14:paraId="125F00C8" w14:textId="77777777" w:rsidR="00325DD9" w:rsidRDefault="00325DD9">
      <w:pPr>
        <w:spacing w:before="0" w:after="0"/>
        <w:rPr>
          <w:b/>
          <w:sz w:val="28"/>
          <w:szCs w:val="28"/>
        </w:rPr>
      </w:pPr>
      <w:r>
        <w:rPr>
          <w:b/>
          <w:sz w:val="28"/>
          <w:szCs w:val="28"/>
        </w:rPr>
        <w:br w:type="page"/>
      </w:r>
    </w:p>
    <w:p w14:paraId="500AC1A5" w14:textId="288506B4" w:rsidR="001A13B3" w:rsidRDefault="00357816" w:rsidP="001A13B3">
      <w:pPr>
        <w:rPr>
          <w:b/>
          <w:sz w:val="28"/>
          <w:szCs w:val="28"/>
        </w:rPr>
      </w:pPr>
      <w:r>
        <w:rPr>
          <w:b/>
          <w:sz w:val="28"/>
          <w:szCs w:val="28"/>
        </w:rPr>
        <w:lastRenderedPageBreak/>
        <w:t>Service Compatibility Questions</w:t>
      </w:r>
    </w:p>
    <w:p w14:paraId="7FFA0B47" w14:textId="4898F280" w:rsidR="0087194F" w:rsidRPr="008A0F3C" w:rsidRDefault="00DE1E65" w:rsidP="00ED69A0">
      <w:pPr>
        <w:rPr>
          <w:rFonts w:eastAsia="Calibri" w:cs="Calibri"/>
          <w:color w:val="auto"/>
          <w:szCs w:val="24"/>
        </w:rPr>
      </w:pPr>
      <w:r w:rsidRPr="008A0F3C">
        <w:rPr>
          <w:rFonts w:eastAsia="Calibri" w:cs="Calibri"/>
          <w:color w:val="auto"/>
          <w:szCs w:val="24"/>
        </w:rPr>
        <w:t xml:space="preserve">Please </w:t>
      </w:r>
      <w:r w:rsidR="00E90685" w:rsidRPr="008A0F3C">
        <w:rPr>
          <w:rFonts w:eastAsia="Calibri" w:cs="Calibri"/>
          <w:color w:val="auto"/>
          <w:szCs w:val="24"/>
        </w:rPr>
        <w:t xml:space="preserve">complete the following questions to </w:t>
      </w:r>
      <w:r w:rsidR="00114827" w:rsidRPr="008A0F3C">
        <w:rPr>
          <w:rFonts w:eastAsia="Calibri" w:cs="Calibri"/>
          <w:color w:val="auto"/>
          <w:szCs w:val="24"/>
        </w:rPr>
        <w:t xml:space="preserve">confirm the services </w:t>
      </w:r>
      <w:r w:rsidR="00251D56" w:rsidRPr="008A0F3C">
        <w:rPr>
          <w:rFonts w:eastAsia="Calibri" w:cs="Calibri"/>
          <w:color w:val="auto"/>
          <w:szCs w:val="24"/>
        </w:rPr>
        <w:t>compatib</w:t>
      </w:r>
      <w:r w:rsidR="00114827" w:rsidRPr="008A0F3C">
        <w:rPr>
          <w:rFonts w:eastAsia="Calibri" w:cs="Calibri"/>
          <w:color w:val="auto"/>
          <w:szCs w:val="24"/>
        </w:rPr>
        <w:t>ility</w:t>
      </w:r>
      <w:r w:rsidR="00251D56" w:rsidRPr="008A0F3C">
        <w:rPr>
          <w:rFonts w:eastAsia="Calibri" w:cs="Calibri"/>
          <w:color w:val="auto"/>
          <w:szCs w:val="24"/>
        </w:rPr>
        <w:t xml:space="preserve"> with the </w:t>
      </w:r>
      <w:r w:rsidR="00114827" w:rsidRPr="008A0F3C">
        <w:rPr>
          <w:rFonts w:eastAsia="Calibri" w:cs="Calibri"/>
          <w:color w:val="auto"/>
          <w:szCs w:val="24"/>
        </w:rPr>
        <w:t xml:space="preserve">HCC </w:t>
      </w:r>
      <w:r w:rsidR="00251D56" w:rsidRPr="008A0F3C">
        <w:rPr>
          <w:rFonts w:eastAsia="Calibri" w:cs="Calibri"/>
          <w:color w:val="auto"/>
          <w:szCs w:val="24"/>
        </w:rPr>
        <w:t xml:space="preserve">technical and service </w:t>
      </w:r>
      <w:r w:rsidR="00A22EF8" w:rsidRPr="008A0F3C">
        <w:rPr>
          <w:rFonts w:eastAsia="Calibri" w:cs="Calibri"/>
          <w:color w:val="auto"/>
          <w:szCs w:val="24"/>
        </w:rPr>
        <w:t xml:space="preserve">landscape. </w:t>
      </w:r>
      <w:r w:rsidR="00156A6A" w:rsidRPr="008A0F3C">
        <w:rPr>
          <w:rFonts w:eastAsia="Calibri" w:cs="Calibri"/>
          <w:color w:val="auto"/>
          <w:szCs w:val="24"/>
        </w:rPr>
        <w:t>If a</w:t>
      </w:r>
      <w:r w:rsidR="00F36ADA" w:rsidRPr="008A0F3C">
        <w:rPr>
          <w:rFonts w:eastAsia="Calibri" w:cs="Calibri"/>
          <w:color w:val="auto"/>
          <w:szCs w:val="24"/>
        </w:rPr>
        <w:t xml:space="preserve">ll aspects of a </w:t>
      </w:r>
      <w:r w:rsidR="00156A6A" w:rsidRPr="008A0F3C">
        <w:rPr>
          <w:rFonts w:eastAsia="Calibri" w:cs="Calibri"/>
          <w:color w:val="auto"/>
          <w:szCs w:val="24"/>
        </w:rPr>
        <w:t>question</w:t>
      </w:r>
      <w:r w:rsidR="006A4784" w:rsidRPr="008A0F3C">
        <w:rPr>
          <w:rFonts w:eastAsia="Calibri" w:cs="Calibri"/>
          <w:color w:val="auto"/>
          <w:szCs w:val="24"/>
        </w:rPr>
        <w:t xml:space="preserve"> </w:t>
      </w:r>
      <w:r w:rsidR="007526ED" w:rsidRPr="008A0F3C">
        <w:rPr>
          <w:rFonts w:eastAsia="Calibri" w:cs="Calibri"/>
          <w:color w:val="auto"/>
          <w:szCs w:val="24"/>
        </w:rPr>
        <w:t>cannot</w:t>
      </w:r>
      <w:r w:rsidR="00156A6A" w:rsidRPr="008A0F3C">
        <w:rPr>
          <w:rFonts w:eastAsia="Calibri" w:cs="Calibri"/>
          <w:color w:val="auto"/>
          <w:szCs w:val="24"/>
        </w:rPr>
        <w:t xml:space="preserve"> </w:t>
      </w:r>
      <w:r w:rsidR="00F36ADA" w:rsidRPr="008A0F3C">
        <w:rPr>
          <w:rFonts w:eastAsia="Calibri" w:cs="Calibri"/>
          <w:color w:val="auto"/>
          <w:szCs w:val="24"/>
        </w:rPr>
        <w:t xml:space="preserve">be met, answer </w:t>
      </w:r>
      <w:r w:rsidR="007526ED" w:rsidRPr="008A0F3C">
        <w:rPr>
          <w:rFonts w:eastAsia="Calibri" w:cs="Calibri"/>
          <w:color w:val="auto"/>
          <w:szCs w:val="24"/>
        </w:rPr>
        <w:t xml:space="preserve">“No” and provide details of </w:t>
      </w:r>
      <w:r w:rsidR="00B15DA1" w:rsidRPr="008A0F3C">
        <w:rPr>
          <w:rFonts w:eastAsia="Calibri" w:cs="Calibri"/>
          <w:color w:val="auto"/>
          <w:szCs w:val="24"/>
        </w:rPr>
        <w:t>areas of incompatibility</w:t>
      </w:r>
      <w:r w:rsidR="00D77948" w:rsidRPr="008A0F3C">
        <w:rPr>
          <w:rFonts w:eastAsia="Calibri" w:cs="Calibri"/>
          <w:color w:val="auto"/>
          <w:szCs w:val="24"/>
        </w:rPr>
        <w:t xml:space="preserve"> </w:t>
      </w:r>
      <w:r w:rsidR="004B0817" w:rsidRPr="008A0F3C">
        <w:rPr>
          <w:rFonts w:eastAsia="Calibri" w:cs="Calibri"/>
          <w:color w:val="auto"/>
          <w:szCs w:val="24"/>
        </w:rPr>
        <w:t>along with</w:t>
      </w:r>
      <w:r w:rsidR="00D77948" w:rsidRPr="008A0F3C">
        <w:rPr>
          <w:rFonts w:eastAsia="Calibri" w:cs="Calibri"/>
          <w:color w:val="auto"/>
          <w:szCs w:val="24"/>
        </w:rPr>
        <w:t xml:space="preserve"> any mitigations</w:t>
      </w:r>
      <w:r w:rsidR="009954BB" w:rsidRPr="008A0F3C">
        <w:rPr>
          <w:rFonts w:eastAsia="Calibri" w:cs="Calibri"/>
          <w:color w:val="auto"/>
          <w:szCs w:val="24"/>
        </w:rPr>
        <w:t xml:space="preserve"> you may wish to </w:t>
      </w:r>
      <w:r w:rsidR="004B0817" w:rsidRPr="008A0F3C">
        <w:rPr>
          <w:rFonts w:eastAsia="Calibri" w:cs="Calibri"/>
          <w:color w:val="auto"/>
          <w:szCs w:val="24"/>
        </w:rPr>
        <w:t>propose</w:t>
      </w:r>
      <w:r w:rsidR="0082181A" w:rsidRPr="008A0F3C">
        <w:rPr>
          <w:rFonts w:eastAsia="Calibri" w:cs="Calibri"/>
          <w:color w:val="auto"/>
          <w:szCs w:val="24"/>
        </w:rPr>
        <w:t xml:space="preserve"> in the </w:t>
      </w:r>
      <w:r w:rsidR="000E3E11" w:rsidRPr="008A0F3C">
        <w:rPr>
          <w:rFonts w:eastAsia="Calibri" w:cs="Calibri"/>
          <w:color w:val="auto"/>
          <w:szCs w:val="24"/>
        </w:rPr>
        <w:t xml:space="preserve">following </w:t>
      </w:r>
      <w:r w:rsidR="000F5A9D" w:rsidRPr="008A0F3C">
        <w:rPr>
          <w:rFonts w:eastAsia="Calibri" w:cs="Calibri"/>
          <w:color w:val="auto"/>
          <w:szCs w:val="24"/>
        </w:rPr>
        <w:t xml:space="preserve">Supplier </w:t>
      </w:r>
      <w:r w:rsidR="000E3E11" w:rsidRPr="008A0F3C">
        <w:rPr>
          <w:rFonts w:eastAsia="Calibri" w:cs="Calibri"/>
          <w:color w:val="auto"/>
          <w:szCs w:val="24"/>
        </w:rPr>
        <w:t>Notes box</w:t>
      </w:r>
      <w:r w:rsidR="004B0817" w:rsidRPr="008A0F3C">
        <w:rPr>
          <w:rFonts w:eastAsia="Calibri" w:cs="Calibri"/>
          <w:color w:val="auto"/>
          <w:szCs w:val="24"/>
        </w:rPr>
        <w:t>.</w:t>
      </w:r>
    </w:p>
    <w:p w14:paraId="744918BE" w14:textId="77777777" w:rsidR="00DF39C9" w:rsidRDefault="00DF39C9" w:rsidP="00ED69A0">
      <w:pPr>
        <w:rPr>
          <w:rFonts w:eastAsia="Calibri" w:cs="Calibri"/>
          <w:color w:val="auto"/>
          <w:sz w:val="22"/>
          <w:szCs w:val="22"/>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27"/>
        <w:gridCol w:w="7871"/>
        <w:gridCol w:w="1336"/>
      </w:tblGrid>
      <w:tr w:rsidR="004B0817" w:rsidRPr="003F07A1" w14:paraId="66DED419" w14:textId="77777777" w:rsidTr="007E5B98">
        <w:trPr>
          <w:tblHeader/>
        </w:trPr>
        <w:tc>
          <w:tcPr>
            <w:tcW w:w="527" w:type="dxa"/>
            <w:tcBorders>
              <w:bottom w:val="single" w:sz="12" w:space="0" w:color="9CC2E5"/>
            </w:tcBorders>
            <w:shd w:val="clear" w:color="auto" w:fill="auto"/>
          </w:tcPr>
          <w:p w14:paraId="698F5C14" w14:textId="77777777" w:rsidR="004B0817" w:rsidRPr="003F07A1" w:rsidRDefault="004B0817" w:rsidP="00FD5201">
            <w:pPr>
              <w:spacing w:after="120"/>
              <w:rPr>
                <w:b/>
                <w:bCs/>
                <w:color w:val="1F497D"/>
                <w:szCs w:val="24"/>
              </w:rPr>
            </w:pPr>
            <w:r w:rsidRPr="003F07A1">
              <w:rPr>
                <w:b/>
                <w:bCs/>
                <w:color w:val="1F497D"/>
                <w:szCs w:val="24"/>
              </w:rPr>
              <w:t>#</w:t>
            </w:r>
          </w:p>
        </w:tc>
        <w:tc>
          <w:tcPr>
            <w:tcW w:w="7871" w:type="dxa"/>
            <w:tcBorders>
              <w:bottom w:val="single" w:sz="12" w:space="0" w:color="9CC2E5"/>
            </w:tcBorders>
            <w:shd w:val="clear" w:color="auto" w:fill="auto"/>
          </w:tcPr>
          <w:p w14:paraId="3BCC5DC2" w14:textId="77777777" w:rsidR="004B0817" w:rsidRPr="003F07A1" w:rsidRDefault="004B0817" w:rsidP="00FD5201">
            <w:pPr>
              <w:spacing w:after="120"/>
              <w:rPr>
                <w:b/>
                <w:bCs/>
                <w:color w:val="1F497D"/>
                <w:szCs w:val="24"/>
              </w:rPr>
            </w:pPr>
            <w:r w:rsidRPr="003F07A1">
              <w:rPr>
                <w:b/>
                <w:bCs/>
                <w:color w:val="1F497D"/>
                <w:szCs w:val="24"/>
              </w:rPr>
              <w:t>Question</w:t>
            </w:r>
          </w:p>
        </w:tc>
        <w:tc>
          <w:tcPr>
            <w:tcW w:w="1336" w:type="dxa"/>
            <w:tcBorders>
              <w:bottom w:val="single" w:sz="12" w:space="0" w:color="9CC2E5"/>
            </w:tcBorders>
            <w:shd w:val="clear" w:color="auto" w:fill="auto"/>
          </w:tcPr>
          <w:p w14:paraId="2A35A3EF" w14:textId="77777777" w:rsidR="004B0817" w:rsidRPr="003F07A1" w:rsidRDefault="004B0817" w:rsidP="00FD5201">
            <w:pPr>
              <w:spacing w:after="120"/>
              <w:jc w:val="center"/>
              <w:rPr>
                <w:b/>
                <w:bCs/>
                <w:color w:val="1F497D"/>
                <w:szCs w:val="24"/>
              </w:rPr>
            </w:pPr>
            <w:r w:rsidRPr="003F07A1">
              <w:rPr>
                <w:b/>
                <w:bCs/>
                <w:color w:val="1F497D"/>
                <w:szCs w:val="24"/>
              </w:rPr>
              <w:t>Fully comply?</w:t>
            </w:r>
          </w:p>
        </w:tc>
      </w:tr>
      <w:tr w:rsidR="004D3FB4" w:rsidRPr="003F07A1" w14:paraId="582AB37E" w14:textId="77777777" w:rsidTr="007E5B98">
        <w:tc>
          <w:tcPr>
            <w:tcW w:w="527" w:type="dxa"/>
            <w:vMerge w:val="restart"/>
            <w:shd w:val="clear" w:color="auto" w:fill="DEEAF6"/>
          </w:tcPr>
          <w:p w14:paraId="0D7BBFD7" w14:textId="77777777" w:rsidR="004D3FB4" w:rsidRPr="003F07A1" w:rsidRDefault="004D3FB4" w:rsidP="00714A67">
            <w:pPr>
              <w:numPr>
                <w:ilvl w:val="0"/>
                <w:numId w:val="24"/>
              </w:numPr>
              <w:spacing w:after="120"/>
              <w:rPr>
                <w:b/>
                <w:bCs/>
                <w:color w:val="auto"/>
                <w:szCs w:val="24"/>
              </w:rPr>
            </w:pPr>
          </w:p>
        </w:tc>
        <w:tc>
          <w:tcPr>
            <w:tcW w:w="7871" w:type="dxa"/>
            <w:shd w:val="clear" w:color="auto" w:fill="DEEAF6"/>
          </w:tcPr>
          <w:p w14:paraId="755126A9" w14:textId="77777777" w:rsidR="004D3FB4" w:rsidRDefault="004D3FB4" w:rsidP="00626DFD">
            <w:pPr>
              <w:spacing w:after="120"/>
              <w:rPr>
                <w:color w:val="auto"/>
                <w:szCs w:val="24"/>
              </w:rPr>
            </w:pPr>
            <w:r>
              <w:rPr>
                <w:color w:val="auto"/>
                <w:szCs w:val="24"/>
              </w:rPr>
              <w:t>Will the service operate as required in the HCC technical environment consisting of</w:t>
            </w:r>
            <w:r w:rsidRPr="003F07A1">
              <w:rPr>
                <w:color w:val="auto"/>
                <w:szCs w:val="24"/>
              </w:rPr>
              <w:t>:</w:t>
            </w:r>
          </w:p>
          <w:p w14:paraId="56A29D47" w14:textId="5105DCB9" w:rsidR="008E154E" w:rsidRPr="008E154E" w:rsidRDefault="00626DFD" w:rsidP="001B36AA">
            <w:pPr>
              <w:pStyle w:val="ListParagraph"/>
              <w:numPr>
                <w:ilvl w:val="0"/>
                <w:numId w:val="25"/>
              </w:numPr>
            </w:pPr>
            <w:r w:rsidRPr="008E154E">
              <w:t xml:space="preserve">Windows 10 </w:t>
            </w:r>
            <w:r w:rsidR="00FF1BF5" w:rsidRPr="008E154E">
              <w:t xml:space="preserve">Enterprise </w:t>
            </w:r>
            <w:r w:rsidR="002900D0">
              <w:t>end-</w:t>
            </w:r>
            <w:r w:rsidR="008E154E" w:rsidRPr="008E154E">
              <w:t>user compute</w:t>
            </w:r>
          </w:p>
          <w:p w14:paraId="25FEA0FD" w14:textId="073E2E24" w:rsidR="00626DFD" w:rsidRDefault="00FF1BF5" w:rsidP="001B36AA">
            <w:pPr>
              <w:pStyle w:val="ListParagraph"/>
            </w:pPr>
            <w:r w:rsidRPr="008E154E">
              <w:t>desktop, laptop and hybrid end-user devices</w:t>
            </w:r>
          </w:p>
          <w:p w14:paraId="777CDB4A" w14:textId="74409DC9" w:rsidR="00C72E7C" w:rsidRDefault="00C72E7C" w:rsidP="001B36AA">
            <w:pPr>
              <w:pStyle w:val="ListParagraph"/>
            </w:pPr>
            <w:r>
              <w:t>Microsoft Intune policy management</w:t>
            </w:r>
          </w:p>
          <w:p w14:paraId="6134DCE7" w14:textId="5DEAC63D" w:rsidR="00471F64" w:rsidRDefault="00471F64" w:rsidP="001B36AA">
            <w:pPr>
              <w:pStyle w:val="ListParagraph"/>
            </w:pPr>
            <w:r>
              <w:t xml:space="preserve">Application </w:t>
            </w:r>
            <w:r w:rsidR="00550020">
              <w:t>distribution through Microsoft Store or Company Portal</w:t>
            </w:r>
          </w:p>
          <w:p w14:paraId="12C404FE" w14:textId="13D9B30B" w:rsidR="00691EDE" w:rsidRDefault="00C04C57" w:rsidP="001B36AA">
            <w:pPr>
              <w:pStyle w:val="ListParagraph"/>
            </w:pPr>
            <w:r>
              <w:t xml:space="preserve">Microsoft </w:t>
            </w:r>
            <w:r w:rsidR="00691EDE">
              <w:t xml:space="preserve">Office 365 office </w:t>
            </w:r>
            <w:r w:rsidR="00F238C8">
              <w:t>applications</w:t>
            </w:r>
            <w:r w:rsidR="00170CD8">
              <w:t>, email and file storage (OneDrive &amp; SharePoint)</w:t>
            </w:r>
          </w:p>
          <w:p w14:paraId="1B69E7F0" w14:textId="40C42D63" w:rsidR="00147BD6" w:rsidRDefault="00C06D04" w:rsidP="001B36AA">
            <w:pPr>
              <w:pStyle w:val="ListParagraph"/>
            </w:pPr>
            <w:r>
              <w:t>Microsoft Teams</w:t>
            </w:r>
            <w:r w:rsidR="00901F91">
              <w:t xml:space="preserve"> collaboration</w:t>
            </w:r>
            <w:r w:rsidR="00E91966">
              <w:t>, messaging</w:t>
            </w:r>
            <w:r w:rsidR="00901F91">
              <w:t xml:space="preserve"> and telephony services</w:t>
            </w:r>
          </w:p>
          <w:p w14:paraId="0C264D6A" w14:textId="265BACDE" w:rsidR="005F5643" w:rsidRPr="008E154E" w:rsidRDefault="005F5643" w:rsidP="001B36AA">
            <w:pPr>
              <w:pStyle w:val="ListParagraph"/>
            </w:pPr>
            <w:r>
              <w:t>Microsoft Edge</w:t>
            </w:r>
            <w:r w:rsidR="00533B4D">
              <w:t xml:space="preserve"> </w:t>
            </w:r>
            <w:r w:rsidR="00533B4D" w:rsidRPr="00DD2D72">
              <w:t>(preferred) and Google Chrome browser</w:t>
            </w:r>
          </w:p>
          <w:p w14:paraId="146A01DA" w14:textId="77777777" w:rsidR="005414E5" w:rsidRDefault="009E2102" w:rsidP="001B36AA">
            <w:pPr>
              <w:pStyle w:val="ListParagraph"/>
              <w:numPr>
                <w:ilvl w:val="0"/>
                <w:numId w:val="25"/>
              </w:numPr>
            </w:pPr>
            <w:r>
              <w:t>Authentication and Access</w:t>
            </w:r>
          </w:p>
          <w:p w14:paraId="7F2D1B10" w14:textId="644CF3FF" w:rsidR="005F23DA" w:rsidRDefault="00550020" w:rsidP="005414E5">
            <w:pPr>
              <w:pStyle w:val="ListParagraph"/>
            </w:pPr>
            <w:r>
              <w:t xml:space="preserve">Hybrid </w:t>
            </w:r>
            <w:r w:rsidR="005F23DA">
              <w:t xml:space="preserve">on-premises and </w:t>
            </w:r>
            <w:r w:rsidR="00FF1BF5" w:rsidRPr="008E154E">
              <w:t>Azure A</w:t>
            </w:r>
            <w:r w:rsidR="005F23DA">
              <w:t xml:space="preserve">ctive </w:t>
            </w:r>
            <w:r w:rsidR="00FF1BF5" w:rsidRPr="008E154E">
              <w:t>D</w:t>
            </w:r>
            <w:r w:rsidR="005F23DA">
              <w:t>irectory</w:t>
            </w:r>
          </w:p>
          <w:p w14:paraId="773961F6" w14:textId="592BB06A" w:rsidR="005414E5" w:rsidRDefault="009443C6" w:rsidP="005414E5">
            <w:pPr>
              <w:pStyle w:val="ListParagraph"/>
            </w:pPr>
            <w:r>
              <w:t>SAML or OAuth federation</w:t>
            </w:r>
          </w:p>
          <w:p w14:paraId="235D4284" w14:textId="76B6F7CA" w:rsidR="005F23DA" w:rsidRDefault="005F23DA" w:rsidP="001B36AA">
            <w:pPr>
              <w:pStyle w:val="ListParagraph"/>
            </w:pPr>
            <w:r>
              <w:t>Individual</w:t>
            </w:r>
            <w:r w:rsidR="008F175D">
              <w:t>, non-administrative</w:t>
            </w:r>
            <w:r>
              <w:t xml:space="preserve"> </w:t>
            </w:r>
            <w:r w:rsidR="00FA5F30" w:rsidRPr="008E154E">
              <w:t>accounts</w:t>
            </w:r>
            <w:r w:rsidR="008F175D">
              <w:t xml:space="preserve"> for </w:t>
            </w:r>
            <w:r w:rsidR="005414E5">
              <w:t>all</w:t>
            </w:r>
            <w:r w:rsidR="008F175D">
              <w:t xml:space="preserve"> users</w:t>
            </w:r>
          </w:p>
          <w:p w14:paraId="5CAF8C22" w14:textId="3B89BAD8" w:rsidR="00FF1BF5" w:rsidRDefault="00F24F48" w:rsidP="001B36AA">
            <w:pPr>
              <w:pStyle w:val="ListParagraph"/>
            </w:pPr>
            <w:r>
              <w:t>G</w:t>
            </w:r>
            <w:r w:rsidR="00FA5F30" w:rsidRPr="008E154E">
              <w:t>roup memberships</w:t>
            </w:r>
            <w:r w:rsidR="009A618E">
              <w:t xml:space="preserve"> </w:t>
            </w:r>
            <w:r w:rsidR="00691EDE">
              <w:t>for</w:t>
            </w:r>
            <w:r w:rsidR="009A618E">
              <w:t xml:space="preserve"> access control</w:t>
            </w:r>
          </w:p>
          <w:p w14:paraId="2DD1CA9C" w14:textId="5A7A91F2" w:rsidR="00070025" w:rsidRDefault="00070025" w:rsidP="001B36AA">
            <w:pPr>
              <w:pStyle w:val="ListParagraph"/>
            </w:pPr>
            <w:r>
              <w:t xml:space="preserve">Conditional Access </w:t>
            </w:r>
            <w:r w:rsidR="00895F61">
              <w:t xml:space="preserve">differentiated </w:t>
            </w:r>
            <w:r>
              <w:t xml:space="preserve">controls </w:t>
            </w:r>
            <w:r w:rsidR="00895F61">
              <w:t>for HCC and personal devices</w:t>
            </w:r>
          </w:p>
          <w:p w14:paraId="41E60422" w14:textId="4C8E7E65" w:rsidR="00EE71D6" w:rsidRDefault="00BF35BA" w:rsidP="001B36AA">
            <w:pPr>
              <w:pStyle w:val="ListParagraph"/>
              <w:numPr>
                <w:ilvl w:val="0"/>
                <w:numId w:val="25"/>
              </w:numPr>
            </w:pPr>
            <w:r>
              <w:t>Corporate Mobile devices</w:t>
            </w:r>
          </w:p>
          <w:p w14:paraId="1193BF16" w14:textId="50DC2070" w:rsidR="00BF35BA" w:rsidRDefault="00BF35BA" w:rsidP="001B36AA">
            <w:pPr>
              <w:pStyle w:val="ListParagraph"/>
            </w:pPr>
            <w:r>
              <w:t xml:space="preserve">Android </w:t>
            </w:r>
            <w:r w:rsidR="00AF100F">
              <w:t>mobile phones and tablets</w:t>
            </w:r>
          </w:p>
          <w:p w14:paraId="27D55A48" w14:textId="7316E231" w:rsidR="00AF100F" w:rsidRDefault="00AF100F" w:rsidP="001B36AA">
            <w:pPr>
              <w:pStyle w:val="ListParagraph"/>
            </w:pPr>
            <w:r>
              <w:t>Policy controls enforced by Microsoft Intune</w:t>
            </w:r>
          </w:p>
          <w:p w14:paraId="4FF0681D" w14:textId="2A8845CC" w:rsidR="00AF100F" w:rsidRDefault="00AF100F" w:rsidP="001B36AA">
            <w:pPr>
              <w:pStyle w:val="ListParagraph"/>
            </w:pPr>
            <w:r>
              <w:t xml:space="preserve">Principle of </w:t>
            </w:r>
            <w:r w:rsidR="00F90349">
              <w:t>least access</w:t>
            </w:r>
            <w:r w:rsidR="00CE37D1">
              <w:t xml:space="preserve"> through policy enforcement by</w:t>
            </w:r>
            <w:r w:rsidR="00A5357B">
              <w:t xml:space="preserve"> Microsoft Intune</w:t>
            </w:r>
          </w:p>
          <w:p w14:paraId="099E5DE6" w14:textId="54E4BD50" w:rsidR="00A5357B" w:rsidRDefault="00C81ABF" w:rsidP="001B36AA">
            <w:pPr>
              <w:pStyle w:val="ListParagraph"/>
            </w:pPr>
            <w:r>
              <w:t xml:space="preserve">Application installation via Intune </w:t>
            </w:r>
            <w:r w:rsidR="0001445C">
              <w:t>or</w:t>
            </w:r>
            <w:r w:rsidR="00CB6D0F">
              <w:t xml:space="preserve"> Google</w:t>
            </w:r>
            <w:r w:rsidR="0001445C">
              <w:t xml:space="preserve"> Play Store (HCC approved apps)</w:t>
            </w:r>
          </w:p>
          <w:p w14:paraId="294FA578" w14:textId="3B645099" w:rsidR="002B09AE" w:rsidRDefault="00F52BC6" w:rsidP="001B36AA">
            <w:pPr>
              <w:pStyle w:val="ListParagraph"/>
              <w:numPr>
                <w:ilvl w:val="0"/>
                <w:numId w:val="25"/>
              </w:numPr>
            </w:pPr>
            <w:r>
              <w:t xml:space="preserve">On-premises </w:t>
            </w:r>
            <w:r w:rsidR="00AB4833">
              <w:t xml:space="preserve">Virtualised </w:t>
            </w:r>
            <w:r>
              <w:t>Server</w:t>
            </w:r>
            <w:r w:rsidR="0069366B">
              <w:t xml:space="preserve"> Infrastructure</w:t>
            </w:r>
          </w:p>
          <w:p w14:paraId="7FEFAA48" w14:textId="47BB5519" w:rsidR="001B36AA" w:rsidRDefault="001B36AA" w:rsidP="001B36AA">
            <w:pPr>
              <w:pStyle w:val="ListParagraph"/>
            </w:pPr>
            <w:r>
              <w:lastRenderedPageBreak/>
              <w:t>Windows Server 2019 (preferred) or 2016</w:t>
            </w:r>
            <w:r w:rsidR="00DC4EE1">
              <w:t xml:space="preserve"> operating system</w:t>
            </w:r>
          </w:p>
          <w:p w14:paraId="3EBE02FC" w14:textId="61F71635" w:rsidR="0080168A" w:rsidRDefault="00AB4833" w:rsidP="001B36AA">
            <w:pPr>
              <w:pStyle w:val="ListParagraph"/>
            </w:pPr>
            <w:r>
              <w:t>Microsoft IIS application server</w:t>
            </w:r>
          </w:p>
          <w:p w14:paraId="5F1BC7BE" w14:textId="35C1223D" w:rsidR="007279A4" w:rsidRDefault="007279A4" w:rsidP="001B36AA">
            <w:pPr>
              <w:pStyle w:val="ListParagraph"/>
            </w:pPr>
            <w:r>
              <w:t>Microsoft SQL Server database</w:t>
            </w:r>
          </w:p>
          <w:p w14:paraId="4D4B5E84" w14:textId="061651F7" w:rsidR="001150CB" w:rsidRDefault="001150CB" w:rsidP="001B36AA">
            <w:pPr>
              <w:pStyle w:val="ListParagraph"/>
            </w:pPr>
            <w:r>
              <w:t xml:space="preserve">Microsoft Exchange </w:t>
            </w:r>
            <w:r w:rsidR="007E5B98">
              <w:t>SMTP relay/gateway</w:t>
            </w:r>
          </w:p>
          <w:p w14:paraId="26EA83ED" w14:textId="4F97C1D4" w:rsidR="00882533" w:rsidRDefault="00B455D8" w:rsidP="00626DFD">
            <w:pPr>
              <w:pStyle w:val="ListParagraph"/>
              <w:numPr>
                <w:ilvl w:val="0"/>
                <w:numId w:val="25"/>
              </w:numPr>
            </w:pPr>
            <w:r>
              <w:t xml:space="preserve">SAP </w:t>
            </w:r>
            <w:r w:rsidR="0030020D">
              <w:t>E</w:t>
            </w:r>
            <w:r w:rsidR="00E75A91">
              <w:t>nterprise Resource Planning</w:t>
            </w:r>
            <w:r w:rsidR="00B8642D">
              <w:t xml:space="preserve"> platform</w:t>
            </w:r>
          </w:p>
          <w:p w14:paraId="7F09A701" w14:textId="03531F75" w:rsidR="00FA5F30" w:rsidRPr="007E5B98" w:rsidRDefault="005B555F" w:rsidP="00626DFD">
            <w:pPr>
              <w:pStyle w:val="ListParagraph"/>
              <w:numPr>
                <w:ilvl w:val="0"/>
                <w:numId w:val="25"/>
              </w:numPr>
            </w:pPr>
            <w:r>
              <w:t xml:space="preserve">No Java </w:t>
            </w:r>
            <w:r w:rsidR="00B37778">
              <w:t xml:space="preserve">based applications on any HCC </w:t>
            </w:r>
            <w:r w:rsidR="00A13262">
              <w:t>hosted</w:t>
            </w:r>
            <w:r w:rsidR="00B37778">
              <w:t xml:space="preserve"> components of a service</w:t>
            </w:r>
          </w:p>
        </w:tc>
        <w:tc>
          <w:tcPr>
            <w:tcW w:w="1336" w:type="dxa"/>
            <w:shd w:val="clear" w:color="auto" w:fill="DEEAF6"/>
          </w:tcPr>
          <w:p w14:paraId="3058C282" w14:textId="77777777" w:rsidR="004D3FB4" w:rsidRPr="003F07A1" w:rsidRDefault="004D3FB4" w:rsidP="00FD5201">
            <w:pPr>
              <w:spacing w:after="120"/>
              <w:jc w:val="center"/>
              <w:rPr>
                <w:color w:val="auto"/>
                <w:szCs w:val="24"/>
              </w:rPr>
            </w:pPr>
            <w:r w:rsidRPr="003F07A1">
              <w:rPr>
                <w:color w:val="auto"/>
                <w:szCs w:val="24"/>
              </w:rPr>
              <w:lastRenderedPageBreak/>
              <w:t>Yes / No</w:t>
            </w:r>
          </w:p>
        </w:tc>
      </w:tr>
      <w:tr w:rsidR="0082181A" w:rsidRPr="003F07A1" w14:paraId="4E43E150" w14:textId="77777777" w:rsidTr="007E5B98">
        <w:tc>
          <w:tcPr>
            <w:tcW w:w="527" w:type="dxa"/>
            <w:vMerge/>
            <w:shd w:val="clear" w:color="auto" w:fill="DEEAF6"/>
          </w:tcPr>
          <w:p w14:paraId="4359671D" w14:textId="77777777" w:rsidR="0082181A" w:rsidRPr="003F07A1" w:rsidRDefault="0082181A" w:rsidP="00714A67">
            <w:pPr>
              <w:numPr>
                <w:ilvl w:val="0"/>
                <w:numId w:val="24"/>
              </w:numPr>
              <w:spacing w:after="120"/>
              <w:rPr>
                <w:b/>
                <w:bCs/>
                <w:color w:val="auto"/>
                <w:szCs w:val="24"/>
              </w:rPr>
            </w:pPr>
          </w:p>
        </w:tc>
        <w:tc>
          <w:tcPr>
            <w:tcW w:w="9207" w:type="dxa"/>
            <w:gridSpan w:val="2"/>
            <w:shd w:val="clear" w:color="auto" w:fill="DEEAF6"/>
          </w:tcPr>
          <w:p w14:paraId="68C7DF57" w14:textId="601CF40E" w:rsidR="0082181A" w:rsidRDefault="000F5A9D" w:rsidP="0082181A">
            <w:pPr>
              <w:spacing w:after="120"/>
              <w:rPr>
                <w:color w:val="auto"/>
                <w:szCs w:val="24"/>
              </w:rPr>
            </w:pPr>
            <w:r>
              <w:rPr>
                <w:b/>
                <w:bCs/>
                <w:color w:val="auto"/>
                <w:szCs w:val="24"/>
              </w:rPr>
              <w:t xml:space="preserve">Supplier </w:t>
            </w:r>
            <w:r w:rsidR="000E3E11">
              <w:rPr>
                <w:b/>
                <w:bCs/>
                <w:color w:val="auto"/>
                <w:szCs w:val="24"/>
              </w:rPr>
              <w:t>Notes</w:t>
            </w:r>
            <w:r w:rsidR="000E3E11">
              <w:rPr>
                <w:color w:val="auto"/>
                <w:szCs w:val="24"/>
              </w:rPr>
              <w:t>:</w:t>
            </w:r>
          </w:p>
          <w:p w14:paraId="396AB8E4" w14:textId="1092BF77" w:rsidR="000E3E11" w:rsidRPr="000E3E11" w:rsidRDefault="000E3E11" w:rsidP="0082181A">
            <w:pPr>
              <w:spacing w:after="120"/>
              <w:rPr>
                <w:color w:val="auto"/>
                <w:szCs w:val="24"/>
              </w:rPr>
            </w:pPr>
          </w:p>
        </w:tc>
      </w:tr>
    </w:tbl>
    <w:p w14:paraId="64D8E92A" w14:textId="77777777" w:rsidR="004B0817" w:rsidRPr="000A0718" w:rsidRDefault="004B0817" w:rsidP="00ED69A0"/>
    <w:sectPr w:rsidR="004B0817" w:rsidRPr="000A0718" w:rsidSect="004C326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4" w:h="16832" w:code="9"/>
      <w:pgMar w:top="1440" w:right="1080" w:bottom="1440" w:left="1080" w:header="431"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4C76" w14:textId="77777777" w:rsidR="004C2180" w:rsidRDefault="004C2180" w:rsidP="00A35237">
      <w:r>
        <w:separator/>
      </w:r>
    </w:p>
  </w:endnote>
  <w:endnote w:type="continuationSeparator" w:id="0">
    <w:p w14:paraId="4ED507AF" w14:textId="77777777" w:rsidR="004C2180" w:rsidRDefault="004C2180" w:rsidP="00A35237">
      <w:r>
        <w:continuationSeparator/>
      </w:r>
    </w:p>
  </w:endnote>
  <w:endnote w:type="continuationNotice" w:id="1">
    <w:p w14:paraId="288885F3" w14:textId="77777777" w:rsidR="004C2180" w:rsidRDefault="004C21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7809" w14:textId="77777777" w:rsidR="00980D59" w:rsidRDefault="00980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2922"/>
      <w:gridCol w:w="4820"/>
      <w:gridCol w:w="2188"/>
    </w:tblGrid>
    <w:tr w:rsidR="00104CEE" w:rsidRPr="00BC4A8A" w14:paraId="2B20221F" w14:textId="77777777" w:rsidTr="003C355D">
      <w:trPr>
        <w:cantSplit/>
        <w:trHeight w:val="257"/>
        <w:jc w:val="center"/>
      </w:trPr>
      <w:tc>
        <w:tcPr>
          <w:tcW w:w="9930" w:type="dxa"/>
          <w:gridSpan w:val="3"/>
          <w:tcBorders>
            <w:top w:val="single" w:sz="4" w:space="0" w:color="auto"/>
          </w:tcBorders>
        </w:tcPr>
        <w:p w14:paraId="3CEB54C7" w14:textId="5635A0D8" w:rsidR="00104CEE" w:rsidRPr="00BC4A8A" w:rsidRDefault="00104CEE" w:rsidP="00C77500">
          <w:pPr>
            <w:pStyle w:val="BodyHantsCC"/>
            <w:ind w:left="0"/>
            <w:rPr>
              <w:rFonts w:ascii="Calibri" w:hAnsi="Calibri"/>
              <w:sz w:val="22"/>
              <w:szCs w:val="22"/>
            </w:rPr>
          </w:pPr>
        </w:p>
      </w:tc>
    </w:tr>
    <w:tr w:rsidR="00104CEE" w:rsidRPr="00BC4A8A" w14:paraId="36BBF687" w14:textId="77777777" w:rsidTr="003C355D">
      <w:trPr>
        <w:cantSplit/>
        <w:trHeight w:val="288"/>
        <w:jc w:val="center"/>
      </w:trPr>
      <w:tc>
        <w:tcPr>
          <w:tcW w:w="2922" w:type="dxa"/>
        </w:tcPr>
        <w:p w14:paraId="0AC9D236" w14:textId="30161139" w:rsidR="00104CEE" w:rsidRPr="00BC4A8A" w:rsidRDefault="00104CEE" w:rsidP="00C77500">
          <w:pPr>
            <w:pStyle w:val="BodyHantsCC"/>
            <w:ind w:left="0"/>
            <w:rPr>
              <w:rFonts w:ascii="Calibri" w:hAnsi="Calibri"/>
              <w:sz w:val="22"/>
              <w:szCs w:val="22"/>
            </w:rPr>
          </w:pPr>
        </w:p>
      </w:tc>
      <w:tc>
        <w:tcPr>
          <w:tcW w:w="4820" w:type="dxa"/>
        </w:tcPr>
        <w:p w14:paraId="7B921803" w14:textId="599F7AC4" w:rsidR="00104CEE" w:rsidRPr="00BC4A8A" w:rsidRDefault="00104CEE" w:rsidP="00D25F94">
          <w:pPr>
            <w:pStyle w:val="BodyHantsCC"/>
            <w:jc w:val="center"/>
            <w:rPr>
              <w:rFonts w:ascii="Calibri" w:hAnsi="Calibri"/>
              <w:sz w:val="22"/>
              <w:szCs w:val="22"/>
            </w:rPr>
          </w:pPr>
        </w:p>
      </w:tc>
      <w:tc>
        <w:tcPr>
          <w:tcW w:w="2188" w:type="dxa"/>
        </w:tcPr>
        <w:p w14:paraId="2EB02659" w14:textId="77777777" w:rsidR="00104CEE" w:rsidRPr="00BC4A8A" w:rsidRDefault="00104CEE" w:rsidP="003C355D">
          <w:pPr>
            <w:pStyle w:val="BodyHantsCC"/>
            <w:ind w:left="0"/>
            <w:jc w:val="right"/>
            <w:rPr>
              <w:rFonts w:ascii="Calibri" w:hAnsi="Calibri"/>
              <w:sz w:val="22"/>
              <w:szCs w:val="22"/>
            </w:rPr>
          </w:pPr>
          <w:r w:rsidRPr="00BC4A8A">
            <w:rPr>
              <w:rFonts w:ascii="Calibri" w:hAnsi="Calibri"/>
              <w:snapToGrid w:val="0"/>
              <w:sz w:val="22"/>
              <w:szCs w:val="22"/>
            </w:rPr>
            <w:t xml:space="preserve">Page </w:t>
          </w:r>
          <w:r w:rsidRPr="00BC4A8A">
            <w:rPr>
              <w:rStyle w:val="PageNumber"/>
              <w:rFonts w:ascii="Calibri" w:hAnsi="Calibri" w:cs="Arial"/>
              <w:color w:val="auto"/>
              <w:sz w:val="22"/>
              <w:szCs w:val="22"/>
            </w:rPr>
            <w:fldChar w:fldCharType="begin"/>
          </w:r>
          <w:r w:rsidRPr="00BC4A8A">
            <w:rPr>
              <w:rStyle w:val="PageNumber"/>
              <w:rFonts w:ascii="Calibri" w:hAnsi="Calibri" w:cs="Arial"/>
              <w:color w:val="auto"/>
              <w:sz w:val="22"/>
              <w:szCs w:val="22"/>
            </w:rPr>
            <w:instrText xml:space="preserve"> PAGE </w:instrText>
          </w:r>
          <w:r w:rsidRPr="00BC4A8A">
            <w:rPr>
              <w:rStyle w:val="PageNumber"/>
              <w:rFonts w:ascii="Calibri" w:hAnsi="Calibri" w:cs="Arial"/>
              <w:color w:val="auto"/>
              <w:sz w:val="22"/>
              <w:szCs w:val="22"/>
            </w:rPr>
            <w:fldChar w:fldCharType="separate"/>
          </w:r>
          <w:r w:rsidR="006B039D">
            <w:rPr>
              <w:rStyle w:val="PageNumber"/>
              <w:rFonts w:ascii="Calibri" w:hAnsi="Calibri" w:cs="Arial"/>
              <w:noProof/>
              <w:color w:val="auto"/>
              <w:sz w:val="22"/>
              <w:szCs w:val="22"/>
            </w:rPr>
            <w:t>7</w:t>
          </w:r>
          <w:r w:rsidRPr="00BC4A8A">
            <w:rPr>
              <w:rStyle w:val="PageNumber"/>
              <w:rFonts w:ascii="Calibri" w:hAnsi="Calibri" w:cs="Arial"/>
              <w:color w:val="auto"/>
              <w:sz w:val="22"/>
              <w:szCs w:val="22"/>
            </w:rPr>
            <w:fldChar w:fldCharType="end"/>
          </w:r>
          <w:r w:rsidRPr="00BC4A8A">
            <w:rPr>
              <w:rFonts w:ascii="Calibri" w:hAnsi="Calibri"/>
              <w:snapToGrid w:val="0"/>
              <w:sz w:val="22"/>
              <w:szCs w:val="22"/>
            </w:rPr>
            <w:t xml:space="preserve"> of </w:t>
          </w:r>
          <w:r w:rsidRPr="00BC4A8A">
            <w:rPr>
              <w:rStyle w:val="PageNumber"/>
              <w:rFonts w:ascii="Calibri" w:hAnsi="Calibri" w:cs="Arial"/>
              <w:color w:val="auto"/>
              <w:sz w:val="22"/>
              <w:szCs w:val="22"/>
            </w:rPr>
            <w:fldChar w:fldCharType="begin"/>
          </w:r>
          <w:r w:rsidRPr="00BC4A8A">
            <w:rPr>
              <w:rStyle w:val="PageNumber"/>
              <w:rFonts w:ascii="Calibri" w:hAnsi="Calibri" w:cs="Arial"/>
              <w:color w:val="auto"/>
              <w:sz w:val="22"/>
              <w:szCs w:val="22"/>
            </w:rPr>
            <w:instrText xml:space="preserve"> NUMPAGES </w:instrText>
          </w:r>
          <w:r w:rsidRPr="00BC4A8A">
            <w:rPr>
              <w:rStyle w:val="PageNumber"/>
              <w:rFonts w:ascii="Calibri" w:hAnsi="Calibri" w:cs="Arial"/>
              <w:color w:val="auto"/>
              <w:sz w:val="22"/>
              <w:szCs w:val="22"/>
            </w:rPr>
            <w:fldChar w:fldCharType="separate"/>
          </w:r>
          <w:r w:rsidR="006B039D">
            <w:rPr>
              <w:rStyle w:val="PageNumber"/>
              <w:rFonts w:ascii="Calibri" w:hAnsi="Calibri" w:cs="Arial"/>
              <w:noProof/>
              <w:color w:val="auto"/>
              <w:sz w:val="22"/>
              <w:szCs w:val="22"/>
            </w:rPr>
            <w:t>7</w:t>
          </w:r>
          <w:r w:rsidRPr="00BC4A8A">
            <w:rPr>
              <w:rStyle w:val="PageNumber"/>
              <w:rFonts w:ascii="Calibri" w:hAnsi="Calibri" w:cs="Arial"/>
              <w:color w:val="auto"/>
              <w:sz w:val="22"/>
              <w:szCs w:val="22"/>
            </w:rPr>
            <w:fldChar w:fldCharType="end"/>
          </w:r>
        </w:p>
      </w:tc>
    </w:tr>
  </w:tbl>
  <w:p w14:paraId="63ED7CD8" w14:textId="77777777" w:rsidR="00104CEE" w:rsidRDefault="00104CEE" w:rsidP="00A35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369"/>
      <w:gridCol w:w="6946"/>
      <w:gridCol w:w="1615"/>
    </w:tblGrid>
    <w:tr w:rsidR="00104CEE" w:rsidRPr="00BC4A8A" w14:paraId="554A0AC9" w14:textId="77777777" w:rsidTr="00AB780A">
      <w:trPr>
        <w:cantSplit/>
        <w:trHeight w:val="257"/>
        <w:jc w:val="center"/>
      </w:trPr>
      <w:tc>
        <w:tcPr>
          <w:tcW w:w="9930" w:type="dxa"/>
          <w:gridSpan w:val="3"/>
          <w:tcBorders>
            <w:top w:val="single" w:sz="4" w:space="0" w:color="auto"/>
          </w:tcBorders>
        </w:tcPr>
        <w:p w14:paraId="2D37EB49" w14:textId="4C4B2953" w:rsidR="00104CEE" w:rsidRPr="00BC4A8A" w:rsidRDefault="00104CEE" w:rsidP="00AB780A">
          <w:pPr>
            <w:pStyle w:val="BodyHantsCC"/>
            <w:ind w:left="0"/>
            <w:rPr>
              <w:rFonts w:ascii="Calibri" w:hAnsi="Calibri"/>
              <w:sz w:val="22"/>
              <w:szCs w:val="22"/>
            </w:rPr>
          </w:pPr>
        </w:p>
      </w:tc>
    </w:tr>
    <w:tr w:rsidR="00104CEE" w:rsidRPr="00BC4A8A" w14:paraId="01ACD843" w14:textId="77777777" w:rsidTr="00B609A2">
      <w:trPr>
        <w:cantSplit/>
        <w:trHeight w:val="288"/>
        <w:jc w:val="center"/>
      </w:trPr>
      <w:tc>
        <w:tcPr>
          <w:tcW w:w="1369" w:type="dxa"/>
        </w:tcPr>
        <w:p w14:paraId="148CB4DD" w14:textId="189CA3F8" w:rsidR="00104CEE" w:rsidRPr="00BC4A8A" w:rsidRDefault="00104CEE" w:rsidP="00AB780A">
          <w:pPr>
            <w:pStyle w:val="BodyHantsCC"/>
            <w:ind w:left="0"/>
            <w:rPr>
              <w:rFonts w:ascii="Calibri" w:hAnsi="Calibri"/>
              <w:sz w:val="22"/>
              <w:szCs w:val="22"/>
            </w:rPr>
          </w:pPr>
        </w:p>
      </w:tc>
      <w:tc>
        <w:tcPr>
          <w:tcW w:w="6946" w:type="dxa"/>
        </w:tcPr>
        <w:p w14:paraId="75032EB7" w14:textId="577758F5" w:rsidR="00104CEE" w:rsidRPr="00BC4A8A" w:rsidRDefault="00104CEE" w:rsidP="00E06851">
          <w:pPr>
            <w:pStyle w:val="BodyHantsCC"/>
            <w:ind w:left="0"/>
            <w:jc w:val="center"/>
            <w:rPr>
              <w:rFonts w:ascii="Calibri" w:hAnsi="Calibri"/>
              <w:sz w:val="22"/>
              <w:szCs w:val="22"/>
            </w:rPr>
          </w:pPr>
        </w:p>
      </w:tc>
      <w:tc>
        <w:tcPr>
          <w:tcW w:w="1615" w:type="dxa"/>
        </w:tcPr>
        <w:p w14:paraId="162417AC" w14:textId="77777777" w:rsidR="00104CEE" w:rsidRPr="00BC4A8A" w:rsidRDefault="00104CEE" w:rsidP="00AB780A">
          <w:pPr>
            <w:pStyle w:val="BodyHantsCC"/>
            <w:ind w:left="0"/>
            <w:jc w:val="right"/>
            <w:rPr>
              <w:rFonts w:ascii="Calibri" w:hAnsi="Calibri"/>
              <w:sz w:val="22"/>
              <w:szCs w:val="22"/>
            </w:rPr>
          </w:pPr>
          <w:r w:rsidRPr="00BC4A8A">
            <w:rPr>
              <w:rFonts w:ascii="Calibri" w:hAnsi="Calibri"/>
              <w:snapToGrid w:val="0"/>
              <w:sz w:val="22"/>
              <w:szCs w:val="22"/>
            </w:rPr>
            <w:t xml:space="preserve">Page </w:t>
          </w:r>
          <w:r w:rsidRPr="00BC4A8A">
            <w:rPr>
              <w:rStyle w:val="PageNumber"/>
              <w:rFonts w:ascii="Calibri" w:hAnsi="Calibri" w:cs="Arial"/>
              <w:color w:val="auto"/>
              <w:sz w:val="22"/>
              <w:szCs w:val="22"/>
            </w:rPr>
            <w:fldChar w:fldCharType="begin"/>
          </w:r>
          <w:r w:rsidRPr="00BC4A8A">
            <w:rPr>
              <w:rStyle w:val="PageNumber"/>
              <w:rFonts w:ascii="Calibri" w:hAnsi="Calibri" w:cs="Arial"/>
              <w:color w:val="auto"/>
              <w:sz w:val="22"/>
              <w:szCs w:val="22"/>
            </w:rPr>
            <w:instrText xml:space="preserve"> PAGE </w:instrText>
          </w:r>
          <w:r w:rsidRPr="00BC4A8A">
            <w:rPr>
              <w:rStyle w:val="PageNumber"/>
              <w:rFonts w:ascii="Calibri" w:hAnsi="Calibri" w:cs="Arial"/>
              <w:color w:val="auto"/>
              <w:sz w:val="22"/>
              <w:szCs w:val="22"/>
            </w:rPr>
            <w:fldChar w:fldCharType="separate"/>
          </w:r>
          <w:r w:rsidR="006B039D">
            <w:rPr>
              <w:rStyle w:val="PageNumber"/>
              <w:rFonts w:ascii="Calibri" w:hAnsi="Calibri" w:cs="Arial"/>
              <w:noProof/>
              <w:color w:val="auto"/>
              <w:sz w:val="22"/>
              <w:szCs w:val="22"/>
            </w:rPr>
            <w:t>1</w:t>
          </w:r>
          <w:r w:rsidRPr="00BC4A8A">
            <w:rPr>
              <w:rStyle w:val="PageNumber"/>
              <w:rFonts w:ascii="Calibri" w:hAnsi="Calibri" w:cs="Arial"/>
              <w:color w:val="auto"/>
              <w:sz w:val="22"/>
              <w:szCs w:val="22"/>
            </w:rPr>
            <w:fldChar w:fldCharType="end"/>
          </w:r>
          <w:r w:rsidRPr="00BC4A8A">
            <w:rPr>
              <w:rFonts w:ascii="Calibri" w:hAnsi="Calibri"/>
              <w:snapToGrid w:val="0"/>
              <w:sz w:val="22"/>
              <w:szCs w:val="22"/>
            </w:rPr>
            <w:t xml:space="preserve"> of </w:t>
          </w:r>
          <w:r w:rsidRPr="00BC4A8A">
            <w:rPr>
              <w:rStyle w:val="PageNumber"/>
              <w:rFonts w:ascii="Calibri" w:hAnsi="Calibri" w:cs="Arial"/>
              <w:color w:val="auto"/>
              <w:sz w:val="22"/>
              <w:szCs w:val="22"/>
            </w:rPr>
            <w:fldChar w:fldCharType="begin"/>
          </w:r>
          <w:r w:rsidRPr="00BC4A8A">
            <w:rPr>
              <w:rStyle w:val="PageNumber"/>
              <w:rFonts w:ascii="Calibri" w:hAnsi="Calibri" w:cs="Arial"/>
              <w:color w:val="auto"/>
              <w:sz w:val="22"/>
              <w:szCs w:val="22"/>
            </w:rPr>
            <w:instrText xml:space="preserve"> NUMPAGES </w:instrText>
          </w:r>
          <w:r w:rsidRPr="00BC4A8A">
            <w:rPr>
              <w:rStyle w:val="PageNumber"/>
              <w:rFonts w:ascii="Calibri" w:hAnsi="Calibri" w:cs="Arial"/>
              <w:color w:val="auto"/>
              <w:sz w:val="22"/>
              <w:szCs w:val="22"/>
            </w:rPr>
            <w:fldChar w:fldCharType="separate"/>
          </w:r>
          <w:r w:rsidR="006B039D">
            <w:rPr>
              <w:rStyle w:val="PageNumber"/>
              <w:rFonts w:ascii="Calibri" w:hAnsi="Calibri" w:cs="Arial"/>
              <w:noProof/>
              <w:color w:val="auto"/>
              <w:sz w:val="22"/>
              <w:szCs w:val="22"/>
            </w:rPr>
            <w:t>7</w:t>
          </w:r>
          <w:r w:rsidRPr="00BC4A8A">
            <w:rPr>
              <w:rStyle w:val="PageNumber"/>
              <w:rFonts w:ascii="Calibri" w:hAnsi="Calibri" w:cs="Arial"/>
              <w:color w:val="auto"/>
              <w:sz w:val="22"/>
              <w:szCs w:val="22"/>
            </w:rPr>
            <w:fldChar w:fldCharType="end"/>
          </w:r>
        </w:p>
      </w:tc>
    </w:tr>
  </w:tbl>
  <w:p w14:paraId="5EF12D59" w14:textId="77777777" w:rsidR="00104CEE" w:rsidRDefault="00104CEE" w:rsidP="00A3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F079" w14:textId="77777777" w:rsidR="004C2180" w:rsidRDefault="004C2180" w:rsidP="00A35237">
      <w:r>
        <w:separator/>
      </w:r>
    </w:p>
  </w:footnote>
  <w:footnote w:type="continuationSeparator" w:id="0">
    <w:p w14:paraId="7BD49E5D" w14:textId="77777777" w:rsidR="004C2180" w:rsidRDefault="004C2180" w:rsidP="00A35237">
      <w:r>
        <w:continuationSeparator/>
      </w:r>
    </w:p>
  </w:footnote>
  <w:footnote w:type="continuationNotice" w:id="1">
    <w:p w14:paraId="08FD11CC" w14:textId="77777777" w:rsidR="004C2180" w:rsidRDefault="004C21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026A" w14:textId="0D3DE9F1" w:rsidR="00980D59" w:rsidRDefault="00980D59">
    <w:pPr>
      <w:pStyle w:val="Header"/>
    </w:pPr>
    <w:r>
      <w:rPr>
        <w:noProof/>
      </w:rPr>
      <w:pict w14:anchorId="30AA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5422" o:spid="_x0000_s10242" type="#_x0000_t136" style="position:absolute;margin-left:0;margin-top:0;width:499.6pt;height:187.35pt;rotation:315;z-index:-251655168;mso-position-horizontal:center;mso-position-horizontal-relative:margin;mso-position-vertical:center;mso-position-vertical-relative:margin" o:allowincell="f" fillcolor="#7f7f7f [1612]" stroked="f">
          <v:fill opacity=".5"/>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B43F" w14:textId="4EBDC1E9" w:rsidR="000D1241" w:rsidRDefault="00980D59" w:rsidP="004C3269">
    <w:pPr>
      <w:pStyle w:val="Header"/>
      <w:jc w:val="right"/>
    </w:pPr>
    <w:r>
      <w:rPr>
        <w:noProof/>
      </w:rPr>
      <w:pict w14:anchorId="1BD8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5423" o:spid="_x0000_s10243" type="#_x0000_t136" style="position:absolute;left:0;text-align:left;margin-left:0;margin-top:0;width:499.6pt;height:187.35pt;rotation:315;z-index:-251653120;mso-position-horizontal:center;mso-position-horizontal-relative:margin;mso-position-vertical:center;mso-position-vertical-relative:margin" o:allowincell="f" fillcolor="#7f7f7f [1612]" stroked="f">
          <v:fill opacity=".5"/>
          <v:textpath style="font-family:&quot;Calibri&quot;;font-size:1pt" string="EXAMPLE"/>
        </v:shape>
      </w:pict>
    </w:r>
    <w:r w:rsidR="004C3269" w:rsidRPr="004E7ED7">
      <w:rPr>
        <w:color w:val="BFBFBF" w:themeColor="background1" w:themeShade="BF"/>
        <w:sz w:val="16"/>
        <w:szCs w:val="16"/>
      </w:rPr>
      <w:t xml:space="preserve">CSQ Type </w:t>
    </w:r>
    <w:r w:rsidR="004C3269">
      <w:rPr>
        <w:color w:val="BFBFBF" w:themeColor="background1" w:themeShade="BF"/>
        <w:sz w:val="16"/>
        <w:szCs w:val="16"/>
      </w:rPr>
      <w:t>D</w:t>
    </w:r>
    <w:r w:rsidR="004C3269" w:rsidRPr="004E7ED7">
      <w:rPr>
        <w:color w:val="BFBFBF" w:themeColor="background1" w:themeShade="BF"/>
        <w:sz w:val="16"/>
        <w:szCs w:val="16"/>
      </w:rPr>
      <w:t xml:space="preserve"> v1.3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6AA2" w14:textId="12A78A01" w:rsidR="000D1241" w:rsidRDefault="00980D59" w:rsidP="000D1241">
    <w:pPr>
      <w:pStyle w:val="Header"/>
      <w:jc w:val="right"/>
    </w:pPr>
    <w:r>
      <w:rPr>
        <w:noProof/>
      </w:rPr>
      <w:pict w14:anchorId="53DAF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5421" o:spid="_x0000_s10241" type="#_x0000_t136" style="position:absolute;left:0;text-align:left;margin-left:0;margin-top:0;width:499.6pt;height:187.35pt;rotation:315;z-index:-251657216;mso-position-horizontal:center;mso-position-horizontal-relative:margin;mso-position-vertical:center;mso-position-vertical-relative:margin" o:allowincell="f" fillcolor="#7f7f7f [1612]" stroked="f">
          <v:fill opacity=".5"/>
          <v:textpath style="font-family:&quot;Calibri&quot;;font-size:1pt" string="EXAMPLE"/>
        </v:shape>
      </w:pict>
    </w:r>
    <w:r w:rsidR="000D1241" w:rsidRPr="004E7ED7">
      <w:rPr>
        <w:color w:val="BFBFBF" w:themeColor="background1" w:themeShade="BF"/>
        <w:sz w:val="16"/>
        <w:szCs w:val="16"/>
      </w:rPr>
      <w:t xml:space="preserve">CSQ Type </w:t>
    </w:r>
    <w:r w:rsidR="000D1241">
      <w:rPr>
        <w:color w:val="BFBFBF" w:themeColor="background1" w:themeShade="BF"/>
        <w:sz w:val="16"/>
        <w:szCs w:val="16"/>
      </w:rPr>
      <w:t>D</w:t>
    </w:r>
    <w:r w:rsidR="000D1241" w:rsidRPr="004E7ED7">
      <w:rPr>
        <w:color w:val="BFBFBF" w:themeColor="background1" w:themeShade="BF"/>
        <w:sz w:val="16"/>
        <w:szCs w:val="16"/>
      </w:rPr>
      <w:t xml:space="preserve"> v1.3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69A421E2"/>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F5ECE"/>
    <w:multiLevelType w:val="hybridMultilevel"/>
    <w:tmpl w:val="4FFCD3BE"/>
    <w:lvl w:ilvl="0" w:tplc="F6F48624">
      <w:start w:val="1"/>
      <w:numFmt w:val="decimal"/>
      <w:pStyle w:val="Numberedbullet"/>
      <w:lvlText w:val="%1."/>
      <w:legacy w:legacy="1" w:legacySpace="0" w:legacyIndent="360"/>
      <w:lvlJc w:val="left"/>
      <w:rPr>
        <w:rFonts w:ascii="Gill Sans MT" w:hAnsi="Gill Sans MT" w:hint="default"/>
      </w:rPr>
    </w:lvl>
    <w:lvl w:ilvl="1" w:tplc="7980BCC0">
      <w:numFmt w:val="decimal"/>
      <w:lvlText w:val=""/>
      <w:lvlJc w:val="left"/>
    </w:lvl>
    <w:lvl w:ilvl="2" w:tplc="AF8407E8">
      <w:numFmt w:val="decimal"/>
      <w:lvlText w:val=""/>
      <w:lvlJc w:val="left"/>
    </w:lvl>
    <w:lvl w:ilvl="3" w:tplc="BBA427F4">
      <w:numFmt w:val="decimal"/>
      <w:lvlText w:val=""/>
      <w:lvlJc w:val="left"/>
    </w:lvl>
    <w:lvl w:ilvl="4" w:tplc="30D22F14">
      <w:numFmt w:val="decimal"/>
      <w:lvlText w:val=""/>
      <w:lvlJc w:val="left"/>
    </w:lvl>
    <w:lvl w:ilvl="5" w:tplc="990273B6">
      <w:numFmt w:val="decimal"/>
      <w:lvlText w:val=""/>
      <w:lvlJc w:val="left"/>
    </w:lvl>
    <w:lvl w:ilvl="6" w:tplc="9578AF42">
      <w:numFmt w:val="decimal"/>
      <w:lvlText w:val=""/>
      <w:lvlJc w:val="left"/>
    </w:lvl>
    <w:lvl w:ilvl="7" w:tplc="0D1E9332">
      <w:numFmt w:val="decimal"/>
      <w:lvlText w:val=""/>
      <w:lvlJc w:val="left"/>
    </w:lvl>
    <w:lvl w:ilvl="8" w:tplc="5DAC14A0">
      <w:numFmt w:val="decimal"/>
      <w:lvlText w:val=""/>
      <w:lvlJc w:val="left"/>
    </w:lvl>
  </w:abstractNum>
  <w:abstractNum w:abstractNumId="2" w15:restartNumberingAfterBreak="0">
    <w:nsid w:val="0A4D506E"/>
    <w:multiLevelType w:val="hybridMultilevel"/>
    <w:tmpl w:val="C2D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463C0"/>
    <w:multiLevelType w:val="hybridMultilevel"/>
    <w:tmpl w:val="EB9C4850"/>
    <w:lvl w:ilvl="0" w:tplc="FFFFFFFF">
      <w:start w:val="1"/>
      <w:numFmt w:val="bullet"/>
      <w:pStyle w:val="Bullet1"/>
      <w:lvlText w:val=""/>
      <w:lvlJc w:val="left"/>
      <w:pPr>
        <w:tabs>
          <w:tab w:val="num" w:pos="1152"/>
        </w:tabs>
        <w:ind w:left="1152" w:hanging="360"/>
      </w:pPr>
      <w:rPr>
        <w:rFonts w:ascii="Symbol" w:hAnsi="Symbol" w:hint="default"/>
      </w:rPr>
    </w:lvl>
    <w:lvl w:ilvl="1" w:tplc="FFFFFFFF">
      <w:start w:val="1"/>
      <w:numFmt w:val="bullet"/>
      <w:pStyle w:val="Bullet1"/>
      <w:lvlText w:val=""/>
      <w:lvlJc w:val="left"/>
      <w:pPr>
        <w:tabs>
          <w:tab w:val="num" w:pos="1872"/>
        </w:tabs>
        <w:ind w:left="1872" w:hanging="360"/>
      </w:pPr>
      <w:rPr>
        <w:rFonts w:ascii="Symbol" w:hAnsi="Symbol"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0B725688"/>
    <w:multiLevelType w:val="hybridMultilevel"/>
    <w:tmpl w:val="7DD4D012"/>
    <w:styleLink w:val="Bulleted"/>
    <w:lvl w:ilvl="0" w:tplc="A1FEFA70">
      <w:start w:val="1"/>
      <w:numFmt w:val="bullet"/>
      <w:lvlText w:val=""/>
      <w:lvlJc w:val="left"/>
      <w:pPr>
        <w:tabs>
          <w:tab w:val="num" w:pos="432"/>
        </w:tabs>
        <w:ind w:left="864" w:hanging="432"/>
      </w:pPr>
      <w:rPr>
        <w:rFonts w:ascii="Symbol" w:hAnsi="Symbol" w:hint="default"/>
        <w:color w:val="000000"/>
        <w:sz w:val="20"/>
      </w:rPr>
    </w:lvl>
    <w:lvl w:ilvl="1" w:tplc="666CBAD0">
      <w:start w:val="1"/>
      <w:numFmt w:val="bullet"/>
      <w:lvlText w:val="o"/>
      <w:lvlJc w:val="left"/>
      <w:pPr>
        <w:tabs>
          <w:tab w:val="num" w:pos="1440"/>
        </w:tabs>
        <w:ind w:left="1440" w:hanging="360"/>
      </w:pPr>
      <w:rPr>
        <w:rFonts w:ascii="Courier New" w:hAnsi="Courier New" w:cs="Wingdings" w:hint="default"/>
      </w:rPr>
    </w:lvl>
    <w:lvl w:ilvl="2" w:tplc="4B4AB324">
      <w:start w:val="1"/>
      <w:numFmt w:val="bullet"/>
      <w:lvlText w:val=""/>
      <w:lvlJc w:val="left"/>
      <w:pPr>
        <w:tabs>
          <w:tab w:val="num" w:pos="2160"/>
        </w:tabs>
        <w:ind w:left="2160" w:hanging="360"/>
      </w:pPr>
      <w:rPr>
        <w:rFonts w:ascii="Wingdings" w:hAnsi="Wingdings" w:hint="default"/>
      </w:rPr>
    </w:lvl>
    <w:lvl w:ilvl="3" w:tplc="1C6CD83E">
      <w:start w:val="1"/>
      <w:numFmt w:val="bullet"/>
      <w:lvlText w:val=""/>
      <w:lvlJc w:val="left"/>
      <w:pPr>
        <w:tabs>
          <w:tab w:val="num" w:pos="2880"/>
        </w:tabs>
        <w:ind w:left="2880" w:hanging="360"/>
      </w:pPr>
      <w:rPr>
        <w:rFonts w:ascii="Symbol" w:hAnsi="Symbol" w:hint="default"/>
      </w:rPr>
    </w:lvl>
    <w:lvl w:ilvl="4" w:tplc="7E6A2900">
      <w:start w:val="1"/>
      <w:numFmt w:val="bullet"/>
      <w:lvlText w:val="o"/>
      <w:lvlJc w:val="left"/>
      <w:pPr>
        <w:tabs>
          <w:tab w:val="num" w:pos="3600"/>
        </w:tabs>
        <w:ind w:left="3600" w:hanging="360"/>
      </w:pPr>
      <w:rPr>
        <w:rFonts w:ascii="Courier New" w:hAnsi="Courier New" w:cs="Wingdings" w:hint="default"/>
      </w:rPr>
    </w:lvl>
    <w:lvl w:ilvl="5" w:tplc="396A1A98">
      <w:start w:val="1"/>
      <w:numFmt w:val="bullet"/>
      <w:lvlText w:val=""/>
      <w:lvlJc w:val="left"/>
      <w:pPr>
        <w:tabs>
          <w:tab w:val="num" w:pos="4320"/>
        </w:tabs>
        <w:ind w:left="4320" w:hanging="360"/>
      </w:pPr>
      <w:rPr>
        <w:rFonts w:ascii="Wingdings" w:hAnsi="Wingdings" w:hint="default"/>
      </w:rPr>
    </w:lvl>
    <w:lvl w:ilvl="6" w:tplc="A0BCE59C">
      <w:start w:val="1"/>
      <w:numFmt w:val="bullet"/>
      <w:lvlText w:val=""/>
      <w:lvlJc w:val="left"/>
      <w:pPr>
        <w:tabs>
          <w:tab w:val="num" w:pos="5040"/>
        </w:tabs>
        <w:ind w:left="5040" w:hanging="360"/>
      </w:pPr>
      <w:rPr>
        <w:rFonts w:ascii="Symbol" w:hAnsi="Symbol" w:hint="default"/>
      </w:rPr>
    </w:lvl>
    <w:lvl w:ilvl="7" w:tplc="5498AA04">
      <w:start w:val="1"/>
      <w:numFmt w:val="bullet"/>
      <w:lvlText w:val="o"/>
      <w:lvlJc w:val="left"/>
      <w:pPr>
        <w:tabs>
          <w:tab w:val="num" w:pos="5760"/>
        </w:tabs>
        <w:ind w:left="5760" w:hanging="360"/>
      </w:pPr>
      <w:rPr>
        <w:rFonts w:ascii="Courier New" w:hAnsi="Courier New" w:cs="Wingdings" w:hint="default"/>
      </w:rPr>
    </w:lvl>
    <w:lvl w:ilvl="8" w:tplc="CBA64FDE">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9011C"/>
    <w:multiLevelType w:val="hybridMultilevel"/>
    <w:tmpl w:val="EC7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693"/>
    <w:multiLevelType w:val="hybridMultilevel"/>
    <w:tmpl w:val="53FEC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3089A"/>
    <w:multiLevelType w:val="multilevel"/>
    <w:tmpl w:val="9AEE2B32"/>
    <w:lvl w:ilvl="0">
      <w:start w:val="1"/>
      <w:numFmt w:val="upperLetter"/>
      <w:pStyle w:val="AppHeading1"/>
      <w:lvlText w:val="Appendix %1"/>
      <w:lvlJc w:val="left"/>
      <w:pPr>
        <w:tabs>
          <w:tab w:val="num" w:pos="1800"/>
        </w:tabs>
        <w:ind w:left="1800" w:hanging="1800"/>
      </w:pPr>
      <w:rPr>
        <w:rFonts w:ascii="Helvetica" w:hAnsi="Helvetica" w:hint="default"/>
        <w:b/>
        <w:i w:val="0"/>
        <w:sz w:val="28"/>
        <w:szCs w:val="28"/>
      </w:rPr>
    </w:lvl>
    <w:lvl w:ilvl="1">
      <w:start w:val="1"/>
      <w:numFmt w:val="decimal"/>
      <w:pStyle w:val="AppHeading2"/>
      <w:lvlText w:val="%1.%2"/>
      <w:lvlJc w:val="left"/>
      <w:pPr>
        <w:tabs>
          <w:tab w:val="num" w:pos="720"/>
        </w:tabs>
        <w:ind w:left="720" w:hanging="720"/>
      </w:pPr>
      <w:rPr>
        <w:rFonts w:ascii="Helvetica" w:hAnsi="Helvetica" w:hint="default"/>
        <w:b/>
        <w:i w:val="0"/>
      </w:rPr>
    </w:lvl>
    <w:lvl w:ilvl="2">
      <w:start w:val="1"/>
      <w:numFmt w:val="decimal"/>
      <w:pStyle w:val="AppHeading3"/>
      <w:lvlText w:val="%1.%2.%3"/>
      <w:lvlJc w:val="left"/>
      <w:pPr>
        <w:tabs>
          <w:tab w:val="num" w:pos="720"/>
        </w:tabs>
        <w:ind w:left="720" w:hanging="720"/>
      </w:pPr>
      <w:rPr>
        <w:rFonts w:ascii="Helvetica" w:hAnsi="Helvetica" w:hint="default"/>
        <w:b/>
        <w:i/>
        <w:sz w:val="20"/>
        <w:szCs w:val="20"/>
      </w:rPr>
    </w:lvl>
    <w:lvl w:ilvl="3">
      <w:start w:val="1"/>
      <w:numFmt w:val="decimal"/>
      <w:pStyle w:val="AppHeading4"/>
      <w:lvlText w:val="%1.%2.%3.%4"/>
      <w:lvlJc w:val="left"/>
      <w:pPr>
        <w:tabs>
          <w:tab w:val="num" w:pos="864"/>
        </w:tabs>
        <w:ind w:left="864" w:hanging="864"/>
      </w:pPr>
      <w:rPr>
        <w:rFonts w:hint="default"/>
        <w:b w:val="0"/>
        <w:i/>
        <w:sz w:val="20"/>
        <w:szCs w:val="20"/>
      </w:rPr>
    </w:lvl>
    <w:lvl w:ilvl="4">
      <w:start w:val="1"/>
      <w:numFmt w:val="decimal"/>
      <w:pStyle w:val="AppHeading5"/>
      <w:lvlText w:val="%1.%2.%3.%4.%5"/>
      <w:lvlJc w:val="left"/>
      <w:pPr>
        <w:tabs>
          <w:tab w:val="num" w:pos="864"/>
        </w:tabs>
        <w:ind w:left="864" w:hanging="864"/>
      </w:pPr>
      <w:rPr>
        <w:rFonts w:hint="default"/>
      </w:rPr>
    </w:lvl>
    <w:lvl w:ilvl="5">
      <w:start w:val="1"/>
      <w:numFmt w:val="decimal"/>
      <w:lvlText w:val="%1.%2.%3.%4.%5.%6"/>
      <w:lvlJc w:val="left"/>
      <w:pPr>
        <w:tabs>
          <w:tab w:val="num" w:pos="7632"/>
        </w:tabs>
        <w:ind w:left="7632" w:hanging="1152"/>
      </w:pPr>
      <w:rPr>
        <w:rFonts w:hint="default"/>
      </w:rPr>
    </w:lvl>
    <w:lvl w:ilvl="6">
      <w:start w:val="1"/>
      <w:numFmt w:val="decimal"/>
      <w:lvlText w:val="%1.%2.%3.%4.%5.%6.%7"/>
      <w:lvlJc w:val="left"/>
      <w:pPr>
        <w:tabs>
          <w:tab w:val="num" w:pos="7776"/>
        </w:tabs>
        <w:ind w:left="7776" w:hanging="1296"/>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8064"/>
        </w:tabs>
        <w:ind w:left="8064" w:hanging="1584"/>
      </w:pPr>
      <w:rPr>
        <w:rFonts w:hint="default"/>
      </w:rPr>
    </w:lvl>
  </w:abstractNum>
  <w:abstractNum w:abstractNumId="8" w15:restartNumberingAfterBreak="0">
    <w:nsid w:val="2688570E"/>
    <w:multiLevelType w:val="hybridMultilevel"/>
    <w:tmpl w:val="1D0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03110"/>
    <w:multiLevelType w:val="hybridMultilevel"/>
    <w:tmpl w:val="70A6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F3CE3"/>
    <w:multiLevelType w:val="hybridMultilevel"/>
    <w:tmpl w:val="2A6E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84A7B"/>
    <w:multiLevelType w:val="hybridMultilevel"/>
    <w:tmpl w:val="1392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A66AF"/>
    <w:multiLevelType w:val="hybridMultilevel"/>
    <w:tmpl w:val="14E4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8255E"/>
    <w:multiLevelType w:val="hybridMultilevel"/>
    <w:tmpl w:val="50C86A18"/>
    <w:lvl w:ilvl="0" w:tplc="08090001">
      <w:start w:val="1"/>
      <w:numFmt w:val="bullet"/>
      <w:lvlText w:val=""/>
      <w:lvlJc w:val="left"/>
      <w:pPr>
        <w:ind w:left="720" w:hanging="360"/>
      </w:pPr>
      <w:rPr>
        <w:rFonts w:ascii="Symbol" w:hAnsi="Symbol" w:hint="default"/>
      </w:rPr>
    </w:lvl>
    <w:lvl w:ilvl="1" w:tplc="B56ED338">
      <w:start w:val="1"/>
      <w:numFmt w:val="bullet"/>
      <w:pStyle w:val="ListParagraph"/>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36413"/>
    <w:multiLevelType w:val="hybridMultilevel"/>
    <w:tmpl w:val="A6D84C68"/>
    <w:lvl w:ilvl="0" w:tplc="B37892CE">
      <w:start w:val="1"/>
      <w:numFmt w:val="decimal"/>
      <w:lvlText w:val="%1."/>
      <w:lvlJc w:val="left"/>
      <w:pPr>
        <w:ind w:left="360" w:hanging="360"/>
      </w:pPr>
      <w:rPr>
        <w:rFonts w:ascii="Arial" w:hAnsi="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924232"/>
    <w:multiLevelType w:val="hybridMultilevel"/>
    <w:tmpl w:val="5E845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8F70C2"/>
    <w:multiLevelType w:val="hybridMultilevel"/>
    <w:tmpl w:val="77D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87E17"/>
    <w:multiLevelType w:val="hybridMultilevel"/>
    <w:tmpl w:val="16C86ECC"/>
    <w:styleLink w:val="StyleNumbered"/>
    <w:lvl w:ilvl="0" w:tplc="B37892CE">
      <w:start w:val="1"/>
      <w:numFmt w:val="decimal"/>
      <w:lvlText w:val="%1."/>
      <w:lvlJc w:val="left"/>
      <w:pPr>
        <w:tabs>
          <w:tab w:val="num" w:pos="432"/>
        </w:tabs>
        <w:ind w:left="864" w:hanging="432"/>
      </w:pPr>
      <w:rPr>
        <w:rFonts w:ascii="Arial" w:hAnsi="Arial" w:hint="default"/>
        <w:color w:val="000000"/>
      </w:rPr>
    </w:lvl>
    <w:lvl w:ilvl="1" w:tplc="686456E8">
      <w:start w:val="1"/>
      <w:numFmt w:val="lowerLetter"/>
      <w:lvlText w:val="%2."/>
      <w:lvlJc w:val="left"/>
      <w:pPr>
        <w:tabs>
          <w:tab w:val="num" w:pos="1440"/>
        </w:tabs>
        <w:ind w:left="1440" w:hanging="360"/>
      </w:pPr>
      <w:rPr>
        <w:rFonts w:hint="default"/>
      </w:rPr>
    </w:lvl>
    <w:lvl w:ilvl="2" w:tplc="6FF6D068">
      <w:start w:val="1"/>
      <w:numFmt w:val="lowerRoman"/>
      <w:lvlText w:val="%3."/>
      <w:lvlJc w:val="right"/>
      <w:pPr>
        <w:tabs>
          <w:tab w:val="num" w:pos="2160"/>
        </w:tabs>
        <w:ind w:left="2160" w:hanging="180"/>
      </w:pPr>
      <w:rPr>
        <w:rFonts w:hint="default"/>
      </w:rPr>
    </w:lvl>
    <w:lvl w:ilvl="3" w:tplc="BBB23840">
      <w:start w:val="1"/>
      <w:numFmt w:val="decimal"/>
      <w:lvlText w:val="%4."/>
      <w:lvlJc w:val="left"/>
      <w:pPr>
        <w:tabs>
          <w:tab w:val="num" w:pos="2880"/>
        </w:tabs>
        <w:ind w:left="2880" w:hanging="360"/>
      </w:pPr>
      <w:rPr>
        <w:rFonts w:hint="default"/>
      </w:rPr>
    </w:lvl>
    <w:lvl w:ilvl="4" w:tplc="81785FF0">
      <w:start w:val="1"/>
      <w:numFmt w:val="lowerLetter"/>
      <w:lvlText w:val="%5."/>
      <w:lvlJc w:val="left"/>
      <w:pPr>
        <w:tabs>
          <w:tab w:val="num" w:pos="3600"/>
        </w:tabs>
        <w:ind w:left="3600" w:hanging="360"/>
      </w:pPr>
      <w:rPr>
        <w:rFonts w:hint="default"/>
      </w:rPr>
    </w:lvl>
    <w:lvl w:ilvl="5" w:tplc="EF88D8F6">
      <w:start w:val="1"/>
      <w:numFmt w:val="lowerRoman"/>
      <w:lvlText w:val="%6."/>
      <w:lvlJc w:val="right"/>
      <w:pPr>
        <w:tabs>
          <w:tab w:val="num" w:pos="4320"/>
        </w:tabs>
        <w:ind w:left="4320" w:hanging="180"/>
      </w:pPr>
      <w:rPr>
        <w:rFonts w:hint="default"/>
      </w:rPr>
    </w:lvl>
    <w:lvl w:ilvl="6" w:tplc="E738D632">
      <w:start w:val="1"/>
      <w:numFmt w:val="decimal"/>
      <w:lvlText w:val="%7."/>
      <w:lvlJc w:val="left"/>
      <w:pPr>
        <w:tabs>
          <w:tab w:val="num" w:pos="5040"/>
        </w:tabs>
        <w:ind w:left="5040" w:hanging="360"/>
      </w:pPr>
      <w:rPr>
        <w:rFonts w:hint="default"/>
      </w:rPr>
    </w:lvl>
    <w:lvl w:ilvl="7" w:tplc="CEE6019A">
      <w:start w:val="1"/>
      <w:numFmt w:val="lowerLetter"/>
      <w:lvlText w:val="%8."/>
      <w:lvlJc w:val="left"/>
      <w:pPr>
        <w:tabs>
          <w:tab w:val="num" w:pos="5760"/>
        </w:tabs>
        <w:ind w:left="5760" w:hanging="360"/>
      </w:pPr>
      <w:rPr>
        <w:rFonts w:hint="default"/>
      </w:rPr>
    </w:lvl>
    <w:lvl w:ilvl="8" w:tplc="B2D084B0">
      <w:start w:val="1"/>
      <w:numFmt w:val="lowerRoman"/>
      <w:lvlText w:val="%9."/>
      <w:lvlJc w:val="right"/>
      <w:pPr>
        <w:tabs>
          <w:tab w:val="num" w:pos="6480"/>
        </w:tabs>
        <w:ind w:left="6480" w:hanging="180"/>
      </w:pPr>
      <w:rPr>
        <w:rFonts w:hint="default"/>
      </w:rPr>
    </w:lvl>
  </w:abstractNum>
  <w:abstractNum w:abstractNumId="18" w15:restartNumberingAfterBreak="0">
    <w:nsid w:val="42BA2C32"/>
    <w:multiLevelType w:val="hybridMultilevel"/>
    <w:tmpl w:val="05DA009E"/>
    <w:lvl w:ilvl="0" w:tplc="FFFFFFFF">
      <w:start w:val="1"/>
      <w:numFmt w:val="bullet"/>
      <w:pStyle w:val="emplis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G 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G 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G 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D706C"/>
    <w:multiLevelType w:val="multilevel"/>
    <w:tmpl w:val="2D2C802E"/>
    <w:lvl w:ilvl="0">
      <w:numFmt w:val="decimal"/>
      <w:pStyle w:val="Heading1"/>
      <w:lvlText w:val="%1"/>
      <w:lvlJc w:val="left"/>
      <w:pPr>
        <w:tabs>
          <w:tab w:val="num" w:pos="720"/>
        </w:tabs>
        <w:ind w:left="720" w:hanging="1440"/>
      </w:pPr>
      <w:rPr>
        <w:rFonts w:hint="default"/>
      </w:rPr>
    </w:lvl>
    <w:lvl w:ilvl="1">
      <w:start w:val="1"/>
      <w:numFmt w:val="decimal"/>
      <w:pStyle w:val="Heading2"/>
      <w:lvlText w:val="%1.%2"/>
      <w:lvlJc w:val="left"/>
      <w:pPr>
        <w:tabs>
          <w:tab w:val="num" w:pos="900"/>
        </w:tabs>
        <w:ind w:left="1620" w:hanging="1440"/>
      </w:pPr>
      <w:rPr>
        <w:rFonts w:hint="default"/>
        <w:i w:val="0"/>
        <w:color w:val="auto"/>
      </w:rPr>
    </w:lvl>
    <w:lvl w:ilvl="2">
      <w:start w:val="1"/>
      <w:numFmt w:val="decimal"/>
      <w:pStyle w:val="Heading3"/>
      <w:lvlText w:val="%1.%2.%3"/>
      <w:lvlJc w:val="left"/>
      <w:pPr>
        <w:tabs>
          <w:tab w:val="num" w:pos="0"/>
        </w:tabs>
        <w:ind w:left="720" w:hanging="1440"/>
      </w:pPr>
      <w:rPr>
        <w:rFonts w:hint="default"/>
      </w:rPr>
    </w:lvl>
    <w:lvl w:ilvl="3">
      <w:start w:val="1"/>
      <w:numFmt w:val="decimal"/>
      <w:pStyle w:val="Heading4"/>
      <w:lvlText w:val="%1.%2.%3.%4"/>
      <w:lvlJc w:val="left"/>
      <w:pPr>
        <w:tabs>
          <w:tab w:val="num" w:pos="720"/>
        </w:tabs>
        <w:ind w:left="720" w:hanging="1440"/>
      </w:pPr>
      <w:rPr>
        <w:rFonts w:hint="default"/>
      </w:rPr>
    </w:lvl>
    <w:lvl w:ilvl="4">
      <w:start w:val="1"/>
      <w:numFmt w:val="decimal"/>
      <w:pStyle w:val="Heading5"/>
      <w:lvlText w:val="%1.%2.%3.%4.%5"/>
      <w:lvlJc w:val="left"/>
      <w:pPr>
        <w:tabs>
          <w:tab w:val="num" w:pos="864"/>
        </w:tabs>
        <w:ind w:left="864" w:hanging="1584"/>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color w:val="FFFFFF"/>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4127977"/>
    <w:multiLevelType w:val="hybridMultilevel"/>
    <w:tmpl w:val="2CB4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100AE"/>
    <w:multiLevelType w:val="hybridMultilevel"/>
    <w:tmpl w:val="6362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E09F6"/>
    <w:multiLevelType w:val="hybridMultilevel"/>
    <w:tmpl w:val="98CC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93704"/>
    <w:multiLevelType w:val="hybridMultilevel"/>
    <w:tmpl w:val="12C8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356169"/>
    <w:multiLevelType w:val="hybridMultilevel"/>
    <w:tmpl w:val="76E2474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E135C3"/>
    <w:multiLevelType w:val="hybridMultilevel"/>
    <w:tmpl w:val="5688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084226">
    <w:abstractNumId w:val="4"/>
  </w:num>
  <w:num w:numId="2" w16cid:durableId="1743212008">
    <w:abstractNumId w:val="19"/>
  </w:num>
  <w:num w:numId="3" w16cid:durableId="297958520">
    <w:abstractNumId w:val="17"/>
  </w:num>
  <w:num w:numId="4" w16cid:durableId="846753522">
    <w:abstractNumId w:val="7"/>
  </w:num>
  <w:num w:numId="5" w16cid:durableId="608126914">
    <w:abstractNumId w:val="18"/>
  </w:num>
  <w:num w:numId="6" w16cid:durableId="57637101">
    <w:abstractNumId w:val="0"/>
  </w:num>
  <w:num w:numId="7" w16cid:durableId="40790864">
    <w:abstractNumId w:val="3"/>
  </w:num>
  <w:num w:numId="8" w16cid:durableId="1546983805">
    <w:abstractNumId w:val="1"/>
  </w:num>
  <w:num w:numId="9" w16cid:durableId="362708519">
    <w:abstractNumId w:val="22"/>
  </w:num>
  <w:num w:numId="10" w16cid:durableId="1559827933">
    <w:abstractNumId w:val="9"/>
  </w:num>
  <w:num w:numId="11" w16cid:durableId="486360549">
    <w:abstractNumId w:val="2"/>
  </w:num>
  <w:num w:numId="12" w16cid:durableId="1691688034">
    <w:abstractNumId w:val="20"/>
  </w:num>
  <w:num w:numId="13" w16cid:durableId="1030372389">
    <w:abstractNumId w:val="11"/>
  </w:num>
  <w:num w:numId="14" w16cid:durableId="810094939">
    <w:abstractNumId w:val="21"/>
  </w:num>
  <w:num w:numId="15" w16cid:durableId="1616673069">
    <w:abstractNumId w:val="16"/>
  </w:num>
  <w:num w:numId="16" w16cid:durableId="975060458">
    <w:abstractNumId w:val="23"/>
  </w:num>
  <w:num w:numId="17" w16cid:durableId="1884750825">
    <w:abstractNumId w:val="5"/>
  </w:num>
  <w:num w:numId="18" w16cid:durableId="123158045">
    <w:abstractNumId w:val="12"/>
  </w:num>
  <w:num w:numId="19" w16cid:durableId="1633750231">
    <w:abstractNumId w:val="10"/>
  </w:num>
  <w:num w:numId="20" w16cid:durableId="1689260434">
    <w:abstractNumId w:val="14"/>
  </w:num>
  <w:num w:numId="21" w16cid:durableId="1906530074">
    <w:abstractNumId w:val="25"/>
  </w:num>
  <w:num w:numId="22" w16cid:durableId="698776075">
    <w:abstractNumId w:val="8"/>
  </w:num>
  <w:num w:numId="23" w16cid:durableId="707680297">
    <w:abstractNumId w:val="15"/>
  </w:num>
  <w:num w:numId="24" w16cid:durableId="700088252">
    <w:abstractNumId w:val="24"/>
  </w:num>
  <w:num w:numId="25" w16cid:durableId="1638022515">
    <w:abstractNumId w:val="13"/>
  </w:num>
  <w:num w:numId="26" w16cid:durableId="88718646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stylePaneFormatFilter w:val="7A24" w:allStyles="0" w:customStyles="0" w:latentStyles="1" w:stylesInUse="0" w:headingStyles="1" w:numberingStyles="0" w:tableStyles="0" w:directFormattingOnRuns="0" w:directFormattingOnParagraphs="1" w:directFormattingOnNumbering="0" w:directFormattingOnTables="1" w:clearFormatting="1" w:top3HeadingStyles="1" w:visibleStyles="1" w:alternateStyleNames="0"/>
  <w:defaultTabStop w:val="432"/>
  <w:noPunctuationKerning/>
  <w:characterSpacingControl w:val="doNotCompress"/>
  <w:hdrShapeDefaults>
    <o:shapedefaults v:ext="edit" spidmax="10244"/>
    <o:shapelayout v:ext="edit">
      <o:idmap v:ext="edit" data="10"/>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A5"/>
    <w:rsid w:val="00000339"/>
    <w:rsid w:val="00000A2A"/>
    <w:rsid w:val="000028B0"/>
    <w:rsid w:val="00004338"/>
    <w:rsid w:val="00004F10"/>
    <w:rsid w:val="000121CE"/>
    <w:rsid w:val="0001445C"/>
    <w:rsid w:val="000150B2"/>
    <w:rsid w:val="00015E1B"/>
    <w:rsid w:val="0001644D"/>
    <w:rsid w:val="00016B8B"/>
    <w:rsid w:val="000235E4"/>
    <w:rsid w:val="000260C3"/>
    <w:rsid w:val="000268A9"/>
    <w:rsid w:val="0002708E"/>
    <w:rsid w:val="00030083"/>
    <w:rsid w:val="00030E99"/>
    <w:rsid w:val="00031F41"/>
    <w:rsid w:val="000339F8"/>
    <w:rsid w:val="000352E5"/>
    <w:rsid w:val="00036739"/>
    <w:rsid w:val="00040ABC"/>
    <w:rsid w:val="00041EB1"/>
    <w:rsid w:val="000435FA"/>
    <w:rsid w:val="000443F2"/>
    <w:rsid w:val="000510CF"/>
    <w:rsid w:val="00052155"/>
    <w:rsid w:val="000535E8"/>
    <w:rsid w:val="000609ED"/>
    <w:rsid w:val="000618AB"/>
    <w:rsid w:val="00062875"/>
    <w:rsid w:val="0006420E"/>
    <w:rsid w:val="00070025"/>
    <w:rsid w:val="00071BA6"/>
    <w:rsid w:val="00072047"/>
    <w:rsid w:val="00072209"/>
    <w:rsid w:val="00072AEB"/>
    <w:rsid w:val="000732C4"/>
    <w:rsid w:val="00074D11"/>
    <w:rsid w:val="00076034"/>
    <w:rsid w:val="00076C12"/>
    <w:rsid w:val="00077C06"/>
    <w:rsid w:val="00081BC1"/>
    <w:rsid w:val="000837DC"/>
    <w:rsid w:val="000840F9"/>
    <w:rsid w:val="00085A5E"/>
    <w:rsid w:val="00086990"/>
    <w:rsid w:val="0008731C"/>
    <w:rsid w:val="0008766C"/>
    <w:rsid w:val="0008781C"/>
    <w:rsid w:val="00087E17"/>
    <w:rsid w:val="00087F33"/>
    <w:rsid w:val="00090F74"/>
    <w:rsid w:val="0009345E"/>
    <w:rsid w:val="000974C8"/>
    <w:rsid w:val="000A0718"/>
    <w:rsid w:val="000A48F5"/>
    <w:rsid w:val="000A59AB"/>
    <w:rsid w:val="000B0865"/>
    <w:rsid w:val="000B284B"/>
    <w:rsid w:val="000B4718"/>
    <w:rsid w:val="000B5058"/>
    <w:rsid w:val="000B55C5"/>
    <w:rsid w:val="000B6DE5"/>
    <w:rsid w:val="000C1FEB"/>
    <w:rsid w:val="000C71B8"/>
    <w:rsid w:val="000D1241"/>
    <w:rsid w:val="000D62CD"/>
    <w:rsid w:val="000D76DD"/>
    <w:rsid w:val="000D7FDD"/>
    <w:rsid w:val="000E11D3"/>
    <w:rsid w:val="000E3E11"/>
    <w:rsid w:val="000E61C7"/>
    <w:rsid w:val="000E7EBD"/>
    <w:rsid w:val="000F0DD1"/>
    <w:rsid w:val="000F46B2"/>
    <w:rsid w:val="000F5A9D"/>
    <w:rsid w:val="000F765C"/>
    <w:rsid w:val="00100125"/>
    <w:rsid w:val="00101AB4"/>
    <w:rsid w:val="001025FC"/>
    <w:rsid w:val="001037DE"/>
    <w:rsid w:val="00104232"/>
    <w:rsid w:val="00104337"/>
    <w:rsid w:val="00104462"/>
    <w:rsid w:val="00104CEE"/>
    <w:rsid w:val="00105612"/>
    <w:rsid w:val="00105FEC"/>
    <w:rsid w:val="00106AF8"/>
    <w:rsid w:val="00107187"/>
    <w:rsid w:val="00107A21"/>
    <w:rsid w:val="00110DAE"/>
    <w:rsid w:val="00110F7B"/>
    <w:rsid w:val="00110FB0"/>
    <w:rsid w:val="001137E6"/>
    <w:rsid w:val="00113D2A"/>
    <w:rsid w:val="00114827"/>
    <w:rsid w:val="001150CB"/>
    <w:rsid w:val="00115E08"/>
    <w:rsid w:val="001209F5"/>
    <w:rsid w:val="00126A81"/>
    <w:rsid w:val="001270E5"/>
    <w:rsid w:val="001275C3"/>
    <w:rsid w:val="00127903"/>
    <w:rsid w:val="00130EF9"/>
    <w:rsid w:val="00131969"/>
    <w:rsid w:val="001360BB"/>
    <w:rsid w:val="00140A79"/>
    <w:rsid w:val="00140F3D"/>
    <w:rsid w:val="00140F61"/>
    <w:rsid w:val="001416B5"/>
    <w:rsid w:val="001445B1"/>
    <w:rsid w:val="00147BD6"/>
    <w:rsid w:val="00150440"/>
    <w:rsid w:val="001520D8"/>
    <w:rsid w:val="0015435D"/>
    <w:rsid w:val="00155969"/>
    <w:rsid w:val="00156858"/>
    <w:rsid w:val="00156A6A"/>
    <w:rsid w:val="00160978"/>
    <w:rsid w:val="00161342"/>
    <w:rsid w:val="00161E82"/>
    <w:rsid w:val="00164215"/>
    <w:rsid w:val="001709C6"/>
    <w:rsid w:val="00170CD8"/>
    <w:rsid w:val="00170D21"/>
    <w:rsid w:val="00173D42"/>
    <w:rsid w:val="00176878"/>
    <w:rsid w:val="001806FC"/>
    <w:rsid w:val="00180C66"/>
    <w:rsid w:val="00181030"/>
    <w:rsid w:val="00182873"/>
    <w:rsid w:val="00186549"/>
    <w:rsid w:val="0018734B"/>
    <w:rsid w:val="00191CE5"/>
    <w:rsid w:val="00191FF4"/>
    <w:rsid w:val="001955A2"/>
    <w:rsid w:val="00195C3A"/>
    <w:rsid w:val="001A13B3"/>
    <w:rsid w:val="001A24D0"/>
    <w:rsid w:val="001A5544"/>
    <w:rsid w:val="001A5976"/>
    <w:rsid w:val="001B000A"/>
    <w:rsid w:val="001B0991"/>
    <w:rsid w:val="001B36AA"/>
    <w:rsid w:val="001B5A08"/>
    <w:rsid w:val="001B763C"/>
    <w:rsid w:val="001C2E5D"/>
    <w:rsid w:val="001C6B8C"/>
    <w:rsid w:val="001D17F9"/>
    <w:rsid w:val="001D229B"/>
    <w:rsid w:val="001D25A3"/>
    <w:rsid w:val="001D4ECA"/>
    <w:rsid w:val="001E0DF2"/>
    <w:rsid w:val="001E1470"/>
    <w:rsid w:val="001E2133"/>
    <w:rsid w:val="001E2B07"/>
    <w:rsid w:val="001E592D"/>
    <w:rsid w:val="001F0563"/>
    <w:rsid w:val="001F175C"/>
    <w:rsid w:val="001F374B"/>
    <w:rsid w:val="001F4FF1"/>
    <w:rsid w:val="001F5892"/>
    <w:rsid w:val="001F7685"/>
    <w:rsid w:val="00200805"/>
    <w:rsid w:val="00201560"/>
    <w:rsid w:val="0020245B"/>
    <w:rsid w:val="00202B3F"/>
    <w:rsid w:val="002038D8"/>
    <w:rsid w:val="00206AE7"/>
    <w:rsid w:val="00207B90"/>
    <w:rsid w:val="00215B0B"/>
    <w:rsid w:val="00216191"/>
    <w:rsid w:val="00216719"/>
    <w:rsid w:val="002201EA"/>
    <w:rsid w:val="00220EEA"/>
    <w:rsid w:val="002216FA"/>
    <w:rsid w:val="00222AAD"/>
    <w:rsid w:val="00222C16"/>
    <w:rsid w:val="002327FD"/>
    <w:rsid w:val="00234300"/>
    <w:rsid w:val="0023469D"/>
    <w:rsid w:val="00237F59"/>
    <w:rsid w:val="002406ED"/>
    <w:rsid w:val="0024220E"/>
    <w:rsid w:val="0024265A"/>
    <w:rsid w:val="00242958"/>
    <w:rsid w:val="00243398"/>
    <w:rsid w:val="00246267"/>
    <w:rsid w:val="002503B3"/>
    <w:rsid w:val="002515B8"/>
    <w:rsid w:val="00251D56"/>
    <w:rsid w:val="00253F2C"/>
    <w:rsid w:val="002558E5"/>
    <w:rsid w:val="0025795F"/>
    <w:rsid w:val="0026094B"/>
    <w:rsid w:val="0026110C"/>
    <w:rsid w:val="00261865"/>
    <w:rsid w:val="00261C58"/>
    <w:rsid w:val="00264CB9"/>
    <w:rsid w:val="0027122E"/>
    <w:rsid w:val="00272A7B"/>
    <w:rsid w:val="00274441"/>
    <w:rsid w:val="00275205"/>
    <w:rsid w:val="00276A6C"/>
    <w:rsid w:val="002773D7"/>
    <w:rsid w:val="00280F3C"/>
    <w:rsid w:val="002810D1"/>
    <w:rsid w:val="002834E2"/>
    <w:rsid w:val="00284347"/>
    <w:rsid w:val="0028451F"/>
    <w:rsid w:val="00285928"/>
    <w:rsid w:val="0028594B"/>
    <w:rsid w:val="00287E2A"/>
    <w:rsid w:val="002900D0"/>
    <w:rsid w:val="002922B3"/>
    <w:rsid w:val="00295370"/>
    <w:rsid w:val="00296556"/>
    <w:rsid w:val="002A46B0"/>
    <w:rsid w:val="002A4F65"/>
    <w:rsid w:val="002A6471"/>
    <w:rsid w:val="002B09AE"/>
    <w:rsid w:val="002B39B4"/>
    <w:rsid w:val="002B3F63"/>
    <w:rsid w:val="002B4832"/>
    <w:rsid w:val="002B5DB5"/>
    <w:rsid w:val="002B6D58"/>
    <w:rsid w:val="002C348E"/>
    <w:rsid w:val="002C54F0"/>
    <w:rsid w:val="002C635D"/>
    <w:rsid w:val="002C6B0E"/>
    <w:rsid w:val="002C6B4A"/>
    <w:rsid w:val="002D16E4"/>
    <w:rsid w:val="002D1D65"/>
    <w:rsid w:val="002D1FC8"/>
    <w:rsid w:val="002D4C8C"/>
    <w:rsid w:val="002D5909"/>
    <w:rsid w:val="002D667E"/>
    <w:rsid w:val="002D6A00"/>
    <w:rsid w:val="002E13C6"/>
    <w:rsid w:val="002E1D27"/>
    <w:rsid w:val="002E4F53"/>
    <w:rsid w:val="002E5548"/>
    <w:rsid w:val="002E5CE8"/>
    <w:rsid w:val="002E662F"/>
    <w:rsid w:val="002F06A8"/>
    <w:rsid w:val="002F22B2"/>
    <w:rsid w:val="002F2D75"/>
    <w:rsid w:val="002F2FA2"/>
    <w:rsid w:val="002F3FEE"/>
    <w:rsid w:val="002F5EE4"/>
    <w:rsid w:val="002F68CC"/>
    <w:rsid w:val="002F7B1E"/>
    <w:rsid w:val="0030020D"/>
    <w:rsid w:val="00300CD9"/>
    <w:rsid w:val="00301C7F"/>
    <w:rsid w:val="0030264B"/>
    <w:rsid w:val="00302EE7"/>
    <w:rsid w:val="00306C2C"/>
    <w:rsid w:val="0031256F"/>
    <w:rsid w:val="00316065"/>
    <w:rsid w:val="00316686"/>
    <w:rsid w:val="0032186A"/>
    <w:rsid w:val="00321A85"/>
    <w:rsid w:val="00323417"/>
    <w:rsid w:val="00324275"/>
    <w:rsid w:val="00325DD9"/>
    <w:rsid w:val="00330EE0"/>
    <w:rsid w:val="003313E9"/>
    <w:rsid w:val="00332383"/>
    <w:rsid w:val="00342564"/>
    <w:rsid w:val="00351674"/>
    <w:rsid w:val="00352043"/>
    <w:rsid w:val="00352575"/>
    <w:rsid w:val="00353B39"/>
    <w:rsid w:val="00356BA0"/>
    <w:rsid w:val="00357816"/>
    <w:rsid w:val="003621EE"/>
    <w:rsid w:val="0036490F"/>
    <w:rsid w:val="00364BAC"/>
    <w:rsid w:val="003663FC"/>
    <w:rsid w:val="00366409"/>
    <w:rsid w:val="0036669F"/>
    <w:rsid w:val="00367A8C"/>
    <w:rsid w:val="003737C5"/>
    <w:rsid w:val="0037426F"/>
    <w:rsid w:val="00375405"/>
    <w:rsid w:val="00375CFD"/>
    <w:rsid w:val="00377EC1"/>
    <w:rsid w:val="0038085F"/>
    <w:rsid w:val="00384936"/>
    <w:rsid w:val="00384F17"/>
    <w:rsid w:val="003861DB"/>
    <w:rsid w:val="0038647E"/>
    <w:rsid w:val="00386E2D"/>
    <w:rsid w:val="00390488"/>
    <w:rsid w:val="00392147"/>
    <w:rsid w:val="00396951"/>
    <w:rsid w:val="003A0F01"/>
    <w:rsid w:val="003A1570"/>
    <w:rsid w:val="003A1DD0"/>
    <w:rsid w:val="003A2B25"/>
    <w:rsid w:val="003A2CBB"/>
    <w:rsid w:val="003A59FD"/>
    <w:rsid w:val="003B0378"/>
    <w:rsid w:val="003B0902"/>
    <w:rsid w:val="003B3E5D"/>
    <w:rsid w:val="003B6563"/>
    <w:rsid w:val="003C1E0D"/>
    <w:rsid w:val="003C22E6"/>
    <w:rsid w:val="003C345C"/>
    <w:rsid w:val="003C355D"/>
    <w:rsid w:val="003C49B7"/>
    <w:rsid w:val="003C50BF"/>
    <w:rsid w:val="003D0E9C"/>
    <w:rsid w:val="003D11D9"/>
    <w:rsid w:val="003D36F7"/>
    <w:rsid w:val="003E0496"/>
    <w:rsid w:val="003E0947"/>
    <w:rsid w:val="003E243D"/>
    <w:rsid w:val="003E30D5"/>
    <w:rsid w:val="003E3BE6"/>
    <w:rsid w:val="003F07A1"/>
    <w:rsid w:val="003F0FE2"/>
    <w:rsid w:val="003F2B3D"/>
    <w:rsid w:val="003F668F"/>
    <w:rsid w:val="003F7972"/>
    <w:rsid w:val="00400673"/>
    <w:rsid w:val="004014E7"/>
    <w:rsid w:val="004017F7"/>
    <w:rsid w:val="00401BD3"/>
    <w:rsid w:val="00403BBB"/>
    <w:rsid w:val="00405081"/>
    <w:rsid w:val="0041416B"/>
    <w:rsid w:val="004149E1"/>
    <w:rsid w:val="00415967"/>
    <w:rsid w:val="00417496"/>
    <w:rsid w:val="0042033D"/>
    <w:rsid w:val="004214E4"/>
    <w:rsid w:val="00421A26"/>
    <w:rsid w:val="00422ECE"/>
    <w:rsid w:val="00423ACE"/>
    <w:rsid w:val="00424AFD"/>
    <w:rsid w:val="004314B1"/>
    <w:rsid w:val="004333E7"/>
    <w:rsid w:val="00433E75"/>
    <w:rsid w:val="004350BB"/>
    <w:rsid w:val="004361AC"/>
    <w:rsid w:val="004362CE"/>
    <w:rsid w:val="00442940"/>
    <w:rsid w:val="00442CC0"/>
    <w:rsid w:val="00443A15"/>
    <w:rsid w:val="00444779"/>
    <w:rsid w:val="00446966"/>
    <w:rsid w:val="00451447"/>
    <w:rsid w:val="00452A81"/>
    <w:rsid w:val="004534BA"/>
    <w:rsid w:val="00462D50"/>
    <w:rsid w:val="00463417"/>
    <w:rsid w:val="00465168"/>
    <w:rsid w:val="00470CE2"/>
    <w:rsid w:val="00471F64"/>
    <w:rsid w:val="00472B44"/>
    <w:rsid w:val="00472D4D"/>
    <w:rsid w:val="00473559"/>
    <w:rsid w:val="00473D0C"/>
    <w:rsid w:val="00477676"/>
    <w:rsid w:val="004777A1"/>
    <w:rsid w:val="0048047F"/>
    <w:rsid w:val="004807B1"/>
    <w:rsid w:val="004816C8"/>
    <w:rsid w:val="00486590"/>
    <w:rsid w:val="00486676"/>
    <w:rsid w:val="00490B52"/>
    <w:rsid w:val="004910A0"/>
    <w:rsid w:val="0049217B"/>
    <w:rsid w:val="00492185"/>
    <w:rsid w:val="00493415"/>
    <w:rsid w:val="004947ED"/>
    <w:rsid w:val="004949BB"/>
    <w:rsid w:val="00496D5B"/>
    <w:rsid w:val="004A19F1"/>
    <w:rsid w:val="004A2968"/>
    <w:rsid w:val="004A3202"/>
    <w:rsid w:val="004A3523"/>
    <w:rsid w:val="004A3867"/>
    <w:rsid w:val="004A7080"/>
    <w:rsid w:val="004B0112"/>
    <w:rsid w:val="004B07BB"/>
    <w:rsid w:val="004B0817"/>
    <w:rsid w:val="004B0CFB"/>
    <w:rsid w:val="004B4A92"/>
    <w:rsid w:val="004B4DB2"/>
    <w:rsid w:val="004B6FCB"/>
    <w:rsid w:val="004C11BC"/>
    <w:rsid w:val="004C2180"/>
    <w:rsid w:val="004C3269"/>
    <w:rsid w:val="004C3A5C"/>
    <w:rsid w:val="004C4393"/>
    <w:rsid w:val="004C724A"/>
    <w:rsid w:val="004C7A24"/>
    <w:rsid w:val="004D19A3"/>
    <w:rsid w:val="004D2573"/>
    <w:rsid w:val="004D2F25"/>
    <w:rsid w:val="004D3CB9"/>
    <w:rsid w:val="004D3FB4"/>
    <w:rsid w:val="004D5B31"/>
    <w:rsid w:val="004D6C1F"/>
    <w:rsid w:val="004E1107"/>
    <w:rsid w:val="004E201D"/>
    <w:rsid w:val="004E4608"/>
    <w:rsid w:val="004E53A8"/>
    <w:rsid w:val="004E7B9C"/>
    <w:rsid w:val="004F001B"/>
    <w:rsid w:val="004F174E"/>
    <w:rsid w:val="004F1756"/>
    <w:rsid w:val="004F1979"/>
    <w:rsid w:val="004F27E0"/>
    <w:rsid w:val="004F3666"/>
    <w:rsid w:val="004F3BAC"/>
    <w:rsid w:val="004F640A"/>
    <w:rsid w:val="004F660E"/>
    <w:rsid w:val="004F6DCB"/>
    <w:rsid w:val="00501978"/>
    <w:rsid w:val="00506B15"/>
    <w:rsid w:val="00506F64"/>
    <w:rsid w:val="005070B1"/>
    <w:rsid w:val="00511683"/>
    <w:rsid w:val="005174F0"/>
    <w:rsid w:val="00520FCF"/>
    <w:rsid w:val="00526083"/>
    <w:rsid w:val="00527E58"/>
    <w:rsid w:val="00531ECB"/>
    <w:rsid w:val="005329D7"/>
    <w:rsid w:val="00532E9E"/>
    <w:rsid w:val="005330E9"/>
    <w:rsid w:val="00533B4D"/>
    <w:rsid w:val="00536AE3"/>
    <w:rsid w:val="0054146D"/>
    <w:rsid w:val="0054147A"/>
    <w:rsid w:val="005414E5"/>
    <w:rsid w:val="0054281B"/>
    <w:rsid w:val="00546A0D"/>
    <w:rsid w:val="00546A2E"/>
    <w:rsid w:val="00550020"/>
    <w:rsid w:val="00551AE5"/>
    <w:rsid w:val="00554F91"/>
    <w:rsid w:val="00555251"/>
    <w:rsid w:val="005567E4"/>
    <w:rsid w:val="005612A5"/>
    <w:rsid w:val="00561C27"/>
    <w:rsid w:val="00563CFF"/>
    <w:rsid w:val="005662BC"/>
    <w:rsid w:val="00571F00"/>
    <w:rsid w:val="005727D1"/>
    <w:rsid w:val="00572BAB"/>
    <w:rsid w:val="00572ED9"/>
    <w:rsid w:val="00573202"/>
    <w:rsid w:val="00573AEC"/>
    <w:rsid w:val="00574222"/>
    <w:rsid w:val="0057545E"/>
    <w:rsid w:val="005770A9"/>
    <w:rsid w:val="00577344"/>
    <w:rsid w:val="00583DED"/>
    <w:rsid w:val="00584AB7"/>
    <w:rsid w:val="00586B38"/>
    <w:rsid w:val="0058773E"/>
    <w:rsid w:val="00590668"/>
    <w:rsid w:val="00591A8E"/>
    <w:rsid w:val="005935DA"/>
    <w:rsid w:val="00593F6E"/>
    <w:rsid w:val="00595108"/>
    <w:rsid w:val="00596B13"/>
    <w:rsid w:val="0059726D"/>
    <w:rsid w:val="005A04FA"/>
    <w:rsid w:val="005A1756"/>
    <w:rsid w:val="005A34AD"/>
    <w:rsid w:val="005A3D0B"/>
    <w:rsid w:val="005A4059"/>
    <w:rsid w:val="005A5BA1"/>
    <w:rsid w:val="005A6592"/>
    <w:rsid w:val="005B3549"/>
    <w:rsid w:val="005B5155"/>
    <w:rsid w:val="005B555F"/>
    <w:rsid w:val="005C0249"/>
    <w:rsid w:val="005C1456"/>
    <w:rsid w:val="005C537A"/>
    <w:rsid w:val="005C74D8"/>
    <w:rsid w:val="005D01D1"/>
    <w:rsid w:val="005D0393"/>
    <w:rsid w:val="005D37EF"/>
    <w:rsid w:val="005D52A1"/>
    <w:rsid w:val="005D5BE8"/>
    <w:rsid w:val="005D6F46"/>
    <w:rsid w:val="005D75FE"/>
    <w:rsid w:val="005E34C0"/>
    <w:rsid w:val="005E3E78"/>
    <w:rsid w:val="005E3FA0"/>
    <w:rsid w:val="005E4011"/>
    <w:rsid w:val="005E6211"/>
    <w:rsid w:val="005E66DD"/>
    <w:rsid w:val="005E6890"/>
    <w:rsid w:val="005E76F3"/>
    <w:rsid w:val="005F23DA"/>
    <w:rsid w:val="005F2499"/>
    <w:rsid w:val="005F2797"/>
    <w:rsid w:val="005F3D3B"/>
    <w:rsid w:val="005F41E0"/>
    <w:rsid w:val="005F5643"/>
    <w:rsid w:val="005F7355"/>
    <w:rsid w:val="005F7FDC"/>
    <w:rsid w:val="00600796"/>
    <w:rsid w:val="00603FC2"/>
    <w:rsid w:val="00605F92"/>
    <w:rsid w:val="006106C5"/>
    <w:rsid w:val="006137B5"/>
    <w:rsid w:val="00614EF9"/>
    <w:rsid w:val="006201B5"/>
    <w:rsid w:val="0062166C"/>
    <w:rsid w:val="006219E9"/>
    <w:rsid w:val="006234BC"/>
    <w:rsid w:val="00625DC2"/>
    <w:rsid w:val="00626903"/>
    <w:rsid w:val="00626DFD"/>
    <w:rsid w:val="00630023"/>
    <w:rsid w:val="00635279"/>
    <w:rsid w:val="006354A8"/>
    <w:rsid w:val="006362C8"/>
    <w:rsid w:val="0064646D"/>
    <w:rsid w:val="00650B88"/>
    <w:rsid w:val="00651288"/>
    <w:rsid w:val="00652898"/>
    <w:rsid w:val="006533C5"/>
    <w:rsid w:val="00656119"/>
    <w:rsid w:val="0065773C"/>
    <w:rsid w:val="00660471"/>
    <w:rsid w:val="00660F3D"/>
    <w:rsid w:val="006611B8"/>
    <w:rsid w:val="006614F7"/>
    <w:rsid w:val="006618B2"/>
    <w:rsid w:val="006653DC"/>
    <w:rsid w:val="00674527"/>
    <w:rsid w:val="00677C73"/>
    <w:rsid w:val="006831A5"/>
    <w:rsid w:val="006836F3"/>
    <w:rsid w:val="006861F1"/>
    <w:rsid w:val="00687C52"/>
    <w:rsid w:val="00691EDE"/>
    <w:rsid w:val="00693605"/>
    <w:rsid w:val="0069366B"/>
    <w:rsid w:val="00694F2A"/>
    <w:rsid w:val="006A09FB"/>
    <w:rsid w:val="006A0E25"/>
    <w:rsid w:val="006A27FF"/>
    <w:rsid w:val="006A4784"/>
    <w:rsid w:val="006A4FF4"/>
    <w:rsid w:val="006A79E9"/>
    <w:rsid w:val="006A7C11"/>
    <w:rsid w:val="006B039D"/>
    <w:rsid w:val="006B040E"/>
    <w:rsid w:val="006B14CE"/>
    <w:rsid w:val="006B1557"/>
    <w:rsid w:val="006B1AC3"/>
    <w:rsid w:val="006C028F"/>
    <w:rsid w:val="006C0729"/>
    <w:rsid w:val="006C2BA5"/>
    <w:rsid w:val="006C68DE"/>
    <w:rsid w:val="006C73A2"/>
    <w:rsid w:val="006D0162"/>
    <w:rsid w:val="006D02D9"/>
    <w:rsid w:val="006D0482"/>
    <w:rsid w:val="006D2774"/>
    <w:rsid w:val="006D34F9"/>
    <w:rsid w:val="006D36BD"/>
    <w:rsid w:val="006D3F59"/>
    <w:rsid w:val="006D69C1"/>
    <w:rsid w:val="006D7596"/>
    <w:rsid w:val="006E475C"/>
    <w:rsid w:val="006E68E5"/>
    <w:rsid w:val="006F3F1A"/>
    <w:rsid w:val="006F4D02"/>
    <w:rsid w:val="00700C85"/>
    <w:rsid w:val="00701324"/>
    <w:rsid w:val="00704190"/>
    <w:rsid w:val="00706106"/>
    <w:rsid w:val="00707E88"/>
    <w:rsid w:val="00707E89"/>
    <w:rsid w:val="0071092E"/>
    <w:rsid w:val="00710A31"/>
    <w:rsid w:val="00710FF8"/>
    <w:rsid w:val="00713771"/>
    <w:rsid w:val="00714430"/>
    <w:rsid w:val="00714A67"/>
    <w:rsid w:val="00715358"/>
    <w:rsid w:val="00716305"/>
    <w:rsid w:val="00717612"/>
    <w:rsid w:val="00720236"/>
    <w:rsid w:val="00721B3F"/>
    <w:rsid w:val="007224C8"/>
    <w:rsid w:val="00723B75"/>
    <w:rsid w:val="007279A4"/>
    <w:rsid w:val="00732FD5"/>
    <w:rsid w:val="00734130"/>
    <w:rsid w:val="00734249"/>
    <w:rsid w:val="0073432D"/>
    <w:rsid w:val="00737F6C"/>
    <w:rsid w:val="00743E74"/>
    <w:rsid w:val="007450A2"/>
    <w:rsid w:val="00747812"/>
    <w:rsid w:val="007526ED"/>
    <w:rsid w:val="0075589A"/>
    <w:rsid w:val="00755C59"/>
    <w:rsid w:val="00757EA9"/>
    <w:rsid w:val="00760D7F"/>
    <w:rsid w:val="007611C4"/>
    <w:rsid w:val="0076686E"/>
    <w:rsid w:val="007677D7"/>
    <w:rsid w:val="00771138"/>
    <w:rsid w:val="00772504"/>
    <w:rsid w:val="0077346F"/>
    <w:rsid w:val="00773C5D"/>
    <w:rsid w:val="0077421D"/>
    <w:rsid w:val="007766C3"/>
    <w:rsid w:val="007836C4"/>
    <w:rsid w:val="00785B36"/>
    <w:rsid w:val="00786356"/>
    <w:rsid w:val="00790189"/>
    <w:rsid w:val="00790F49"/>
    <w:rsid w:val="007937AE"/>
    <w:rsid w:val="00794114"/>
    <w:rsid w:val="0079528E"/>
    <w:rsid w:val="00796AA9"/>
    <w:rsid w:val="00797F5F"/>
    <w:rsid w:val="007A2418"/>
    <w:rsid w:val="007A335F"/>
    <w:rsid w:val="007A3D82"/>
    <w:rsid w:val="007A4F27"/>
    <w:rsid w:val="007B0283"/>
    <w:rsid w:val="007B0E8C"/>
    <w:rsid w:val="007B16FE"/>
    <w:rsid w:val="007B5274"/>
    <w:rsid w:val="007C0FA5"/>
    <w:rsid w:val="007C1077"/>
    <w:rsid w:val="007C350D"/>
    <w:rsid w:val="007C3EE9"/>
    <w:rsid w:val="007C66AB"/>
    <w:rsid w:val="007D0145"/>
    <w:rsid w:val="007D0484"/>
    <w:rsid w:val="007D0A5B"/>
    <w:rsid w:val="007D0CB3"/>
    <w:rsid w:val="007D54C8"/>
    <w:rsid w:val="007E236A"/>
    <w:rsid w:val="007E4308"/>
    <w:rsid w:val="007E5418"/>
    <w:rsid w:val="007E5B98"/>
    <w:rsid w:val="007E65E6"/>
    <w:rsid w:val="007F0F46"/>
    <w:rsid w:val="007F2C14"/>
    <w:rsid w:val="007F2EAE"/>
    <w:rsid w:val="007F45B8"/>
    <w:rsid w:val="007F49ED"/>
    <w:rsid w:val="007F57B2"/>
    <w:rsid w:val="0080168A"/>
    <w:rsid w:val="00801FAC"/>
    <w:rsid w:val="008027C7"/>
    <w:rsid w:val="00804AED"/>
    <w:rsid w:val="008055CF"/>
    <w:rsid w:val="00806CC3"/>
    <w:rsid w:val="00807F8A"/>
    <w:rsid w:val="00807FA3"/>
    <w:rsid w:val="008106DE"/>
    <w:rsid w:val="00810CE7"/>
    <w:rsid w:val="008113B4"/>
    <w:rsid w:val="00811939"/>
    <w:rsid w:val="00812F9C"/>
    <w:rsid w:val="00813386"/>
    <w:rsid w:val="00816493"/>
    <w:rsid w:val="00820603"/>
    <w:rsid w:val="0082181A"/>
    <w:rsid w:val="008223AC"/>
    <w:rsid w:val="00824114"/>
    <w:rsid w:val="00825192"/>
    <w:rsid w:val="008255CF"/>
    <w:rsid w:val="00826E23"/>
    <w:rsid w:val="00827373"/>
    <w:rsid w:val="00831B03"/>
    <w:rsid w:val="00832434"/>
    <w:rsid w:val="00840708"/>
    <w:rsid w:val="008436ED"/>
    <w:rsid w:val="00844DB6"/>
    <w:rsid w:val="008452B5"/>
    <w:rsid w:val="0084714A"/>
    <w:rsid w:val="00850BF1"/>
    <w:rsid w:val="00850C0B"/>
    <w:rsid w:val="00851FE7"/>
    <w:rsid w:val="00852439"/>
    <w:rsid w:val="00852E8C"/>
    <w:rsid w:val="00854531"/>
    <w:rsid w:val="00857C40"/>
    <w:rsid w:val="00866FB4"/>
    <w:rsid w:val="0087194F"/>
    <w:rsid w:val="0087545E"/>
    <w:rsid w:val="00875680"/>
    <w:rsid w:val="008761EF"/>
    <w:rsid w:val="00876929"/>
    <w:rsid w:val="008779C7"/>
    <w:rsid w:val="00882533"/>
    <w:rsid w:val="00884171"/>
    <w:rsid w:val="00884F1B"/>
    <w:rsid w:val="00885089"/>
    <w:rsid w:val="0088522B"/>
    <w:rsid w:val="00886684"/>
    <w:rsid w:val="00887A05"/>
    <w:rsid w:val="00890A3C"/>
    <w:rsid w:val="008920F2"/>
    <w:rsid w:val="008930D1"/>
    <w:rsid w:val="00893887"/>
    <w:rsid w:val="00894D15"/>
    <w:rsid w:val="008956D0"/>
    <w:rsid w:val="00895EF0"/>
    <w:rsid w:val="00895F61"/>
    <w:rsid w:val="008A0F3C"/>
    <w:rsid w:val="008A757A"/>
    <w:rsid w:val="008A7605"/>
    <w:rsid w:val="008B0E8F"/>
    <w:rsid w:val="008B6BFB"/>
    <w:rsid w:val="008C19C6"/>
    <w:rsid w:val="008C3AC7"/>
    <w:rsid w:val="008C6BDB"/>
    <w:rsid w:val="008C7CC9"/>
    <w:rsid w:val="008E154E"/>
    <w:rsid w:val="008E4570"/>
    <w:rsid w:val="008E65B4"/>
    <w:rsid w:val="008E7B28"/>
    <w:rsid w:val="008F175D"/>
    <w:rsid w:val="008F1DAD"/>
    <w:rsid w:val="008F4733"/>
    <w:rsid w:val="008F5A61"/>
    <w:rsid w:val="008F648A"/>
    <w:rsid w:val="008F6681"/>
    <w:rsid w:val="008F749B"/>
    <w:rsid w:val="00901F91"/>
    <w:rsid w:val="0090228F"/>
    <w:rsid w:val="00902C08"/>
    <w:rsid w:val="009033B5"/>
    <w:rsid w:val="00904F2D"/>
    <w:rsid w:val="00911637"/>
    <w:rsid w:val="00913DAE"/>
    <w:rsid w:val="00915275"/>
    <w:rsid w:val="009175E3"/>
    <w:rsid w:val="009213BD"/>
    <w:rsid w:val="00921D9C"/>
    <w:rsid w:val="0092206B"/>
    <w:rsid w:val="00922348"/>
    <w:rsid w:val="00923368"/>
    <w:rsid w:val="0092415E"/>
    <w:rsid w:val="009243AE"/>
    <w:rsid w:val="00925290"/>
    <w:rsid w:val="009273BA"/>
    <w:rsid w:val="00927C55"/>
    <w:rsid w:val="0093127F"/>
    <w:rsid w:val="00931D9E"/>
    <w:rsid w:val="00931DC3"/>
    <w:rsid w:val="009357D7"/>
    <w:rsid w:val="00936A4F"/>
    <w:rsid w:val="00936DA2"/>
    <w:rsid w:val="009402DB"/>
    <w:rsid w:val="009420A6"/>
    <w:rsid w:val="009443C6"/>
    <w:rsid w:val="009463D7"/>
    <w:rsid w:val="00946D7D"/>
    <w:rsid w:val="00953823"/>
    <w:rsid w:val="00954FF5"/>
    <w:rsid w:val="00957BDB"/>
    <w:rsid w:val="00960A1B"/>
    <w:rsid w:val="00962515"/>
    <w:rsid w:val="009653F0"/>
    <w:rsid w:val="00965CCB"/>
    <w:rsid w:val="009665D6"/>
    <w:rsid w:val="00970993"/>
    <w:rsid w:val="00970F9E"/>
    <w:rsid w:val="0097476A"/>
    <w:rsid w:val="00977A46"/>
    <w:rsid w:val="00980D59"/>
    <w:rsid w:val="00980FDA"/>
    <w:rsid w:val="0098239A"/>
    <w:rsid w:val="00983212"/>
    <w:rsid w:val="00984D10"/>
    <w:rsid w:val="009879D9"/>
    <w:rsid w:val="0099110C"/>
    <w:rsid w:val="00992F42"/>
    <w:rsid w:val="00994EFF"/>
    <w:rsid w:val="00994F48"/>
    <w:rsid w:val="009954BB"/>
    <w:rsid w:val="00996771"/>
    <w:rsid w:val="0099756A"/>
    <w:rsid w:val="009A1143"/>
    <w:rsid w:val="009A3219"/>
    <w:rsid w:val="009A379B"/>
    <w:rsid w:val="009A618E"/>
    <w:rsid w:val="009B2522"/>
    <w:rsid w:val="009C0248"/>
    <w:rsid w:val="009C2C0D"/>
    <w:rsid w:val="009C4F61"/>
    <w:rsid w:val="009C6533"/>
    <w:rsid w:val="009C7EFC"/>
    <w:rsid w:val="009D1AA6"/>
    <w:rsid w:val="009D1B15"/>
    <w:rsid w:val="009D2152"/>
    <w:rsid w:val="009D6021"/>
    <w:rsid w:val="009D6101"/>
    <w:rsid w:val="009E2102"/>
    <w:rsid w:val="009E3444"/>
    <w:rsid w:val="009E6D4A"/>
    <w:rsid w:val="009F1A8F"/>
    <w:rsid w:val="009F1D2E"/>
    <w:rsid w:val="009F4BF4"/>
    <w:rsid w:val="009F50E9"/>
    <w:rsid w:val="009F78B2"/>
    <w:rsid w:val="00A02065"/>
    <w:rsid w:val="00A11D13"/>
    <w:rsid w:val="00A13262"/>
    <w:rsid w:val="00A15087"/>
    <w:rsid w:val="00A162F1"/>
    <w:rsid w:val="00A20A53"/>
    <w:rsid w:val="00A22EF8"/>
    <w:rsid w:val="00A24980"/>
    <w:rsid w:val="00A253B1"/>
    <w:rsid w:val="00A30ACE"/>
    <w:rsid w:val="00A35237"/>
    <w:rsid w:val="00A358AB"/>
    <w:rsid w:val="00A3679E"/>
    <w:rsid w:val="00A36F0F"/>
    <w:rsid w:val="00A3727E"/>
    <w:rsid w:val="00A37E18"/>
    <w:rsid w:val="00A4085A"/>
    <w:rsid w:val="00A43086"/>
    <w:rsid w:val="00A45E22"/>
    <w:rsid w:val="00A463F6"/>
    <w:rsid w:val="00A520ED"/>
    <w:rsid w:val="00A5357B"/>
    <w:rsid w:val="00A53E46"/>
    <w:rsid w:val="00A55A41"/>
    <w:rsid w:val="00A56268"/>
    <w:rsid w:val="00A5795D"/>
    <w:rsid w:val="00A57F71"/>
    <w:rsid w:val="00A66437"/>
    <w:rsid w:val="00A71100"/>
    <w:rsid w:val="00A71A65"/>
    <w:rsid w:val="00A72B76"/>
    <w:rsid w:val="00A74136"/>
    <w:rsid w:val="00A7515C"/>
    <w:rsid w:val="00A767BF"/>
    <w:rsid w:val="00A76C50"/>
    <w:rsid w:val="00A802D7"/>
    <w:rsid w:val="00A8189B"/>
    <w:rsid w:val="00A844A1"/>
    <w:rsid w:val="00A85DDB"/>
    <w:rsid w:val="00A913D5"/>
    <w:rsid w:val="00A91537"/>
    <w:rsid w:val="00A92026"/>
    <w:rsid w:val="00A940B0"/>
    <w:rsid w:val="00A95069"/>
    <w:rsid w:val="00A957A1"/>
    <w:rsid w:val="00A95DE4"/>
    <w:rsid w:val="00A96CFF"/>
    <w:rsid w:val="00A9757E"/>
    <w:rsid w:val="00A97E0B"/>
    <w:rsid w:val="00AA0CC5"/>
    <w:rsid w:val="00AA1160"/>
    <w:rsid w:val="00AA1571"/>
    <w:rsid w:val="00AA2AA8"/>
    <w:rsid w:val="00AA3242"/>
    <w:rsid w:val="00AB4833"/>
    <w:rsid w:val="00AB495A"/>
    <w:rsid w:val="00AB6F59"/>
    <w:rsid w:val="00AB780A"/>
    <w:rsid w:val="00AC08F5"/>
    <w:rsid w:val="00AC3D83"/>
    <w:rsid w:val="00AC58B7"/>
    <w:rsid w:val="00AC6D28"/>
    <w:rsid w:val="00AD1D69"/>
    <w:rsid w:val="00AD51BB"/>
    <w:rsid w:val="00AD5774"/>
    <w:rsid w:val="00AD642D"/>
    <w:rsid w:val="00AD6AF4"/>
    <w:rsid w:val="00AD705D"/>
    <w:rsid w:val="00AE11F5"/>
    <w:rsid w:val="00AE1B47"/>
    <w:rsid w:val="00AE41CC"/>
    <w:rsid w:val="00AE45AC"/>
    <w:rsid w:val="00AE5A20"/>
    <w:rsid w:val="00AF100F"/>
    <w:rsid w:val="00AF4F0C"/>
    <w:rsid w:val="00AF5668"/>
    <w:rsid w:val="00B0010B"/>
    <w:rsid w:val="00B01B7F"/>
    <w:rsid w:val="00B05294"/>
    <w:rsid w:val="00B06FDA"/>
    <w:rsid w:val="00B13605"/>
    <w:rsid w:val="00B15082"/>
    <w:rsid w:val="00B15AF8"/>
    <w:rsid w:val="00B15DA1"/>
    <w:rsid w:val="00B17650"/>
    <w:rsid w:val="00B20369"/>
    <w:rsid w:val="00B22992"/>
    <w:rsid w:val="00B22D1B"/>
    <w:rsid w:val="00B23D02"/>
    <w:rsid w:val="00B25536"/>
    <w:rsid w:val="00B25AD9"/>
    <w:rsid w:val="00B26BE2"/>
    <w:rsid w:val="00B35E3D"/>
    <w:rsid w:val="00B3608E"/>
    <w:rsid w:val="00B37778"/>
    <w:rsid w:val="00B40518"/>
    <w:rsid w:val="00B455D8"/>
    <w:rsid w:val="00B47C07"/>
    <w:rsid w:val="00B54144"/>
    <w:rsid w:val="00B54243"/>
    <w:rsid w:val="00B56DF0"/>
    <w:rsid w:val="00B609A2"/>
    <w:rsid w:val="00B62898"/>
    <w:rsid w:val="00B64FF2"/>
    <w:rsid w:val="00B6722C"/>
    <w:rsid w:val="00B673AB"/>
    <w:rsid w:val="00B6795A"/>
    <w:rsid w:val="00B701C1"/>
    <w:rsid w:val="00B70339"/>
    <w:rsid w:val="00B711FC"/>
    <w:rsid w:val="00B720E1"/>
    <w:rsid w:val="00B7241F"/>
    <w:rsid w:val="00B72BC4"/>
    <w:rsid w:val="00B749E0"/>
    <w:rsid w:val="00B75BAA"/>
    <w:rsid w:val="00B76B72"/>
    <w:rsid w:val="00B7725A"/>
    <w:rsid w:val="00B778E7"/>
    <w:rsid w:val="00B806B1"/>
    <w:rsid w:val="00B80F42"/>
    <w:rsid w:val="00B817DD"/>
    <w:rsid w:val="00B818BB"/>
    <w:rsid w:val="00B819BA"/>
    <w:rsid w:val="00B82525"/>
    <w:rsid w:val="00B82F15"/>
    <w:rsid w:val="00B84CF2"/>
    <w:rsid w:val="00B853A5"/>
    <w:rsid w:val="00B8642D"/>
    <w:rsid w:val="00B90997"/>
    <w:rsid w:val="00B91BF8"/>
    <w:rsid w:val="00B94559"/>
    <w:rsid w:val="00B97C55"/>
    <w:rsid w:val="00BA3358"/>
    <w:rsid w:val="00BA35E5"/>
    <w:rsid w:val="00BA5595"/>
    <w:rsid w:val="00BB0F66"/>
    <w:rsid w:val="00BB16CA"/>
    <w:rsid w:val="00BB5BD9"/>
    <w:rsid w:val="00BB63FE"/>
    <w:rsid w:val="00BB7804"/>
    <w:rsid w:val="00BC077B"/>
    <w:rsid w:val="00BC0C8E"/>
    <w:rsid w:val="00BC4A8A"/>
    <w:rsid w:val="00BC6C00"/>
    <w:rsid w:val="00BD4311"/>
    <w:rsid w:val="00BD4E9E"/>
    <w:rsid w:val="00BD5F23"/>
    <w:rsid w:val="00BD6DFD"/>
    <w:rsid w:val="00BE176E"/>
    <w:rsid w:val="00BE20D7"/>
    <w:rsid w:val="00BE682A"/>
    <w:rsid w:val="00BE7E2C"/>
    <w:rsid w:val="00BF0AE9"/>
    <w:rsid w:val="00BF3378"/>
    <w:rsid w:val="00BF35BA"/>
    <w:rsid w:val="00BF5EF9"/>
    <w:rsid w:val="00C005B6"/>
    <w:rsid w:val="00C010CC"/>
    <w:rsid w:val="00C03D36"/>
    <w:rsid w:val="00C04C57"/>
    <w:rsid w:val="00C06D04"/>
    <w:rsid w:val="00C07B59"/>
    <w:rsid w:val="00C100DB"/>
    <w:rsid w:val="00C11678"/>
    <w:rsid w:val="00C1616D"/>
    <w:rsid w:val="00C31E16"/>
    <w:rsid w:val="00C3427B"/>
    <w:rsid w:val="00C37755"/>
    <w:rsid w:val="00C4145D"/>
    <w:rsid w:val="00C42D76"/>
    <w:rsid w:val="00C43632"/>
    <w:rsid w:val="00C4434A"/>
    <w:rsid w:val="00C44BF4"/>
    <w:rsid w:val="00C45472"/>
    <w:rsid w:val="00C46B85"/>
    <w:rsid w:val="00C47E3C"/>
    <w:rsid w:val="00C55548"/>
    <w:rsid w:val="00C5595F"/>
    <w:rsid w:val="00C56036"/>
    <w:rsid w:val="00C60B9B"/>
    <w:rsid w:val="00C65202"/>
    <w:rsid w:val="00C65DDA"/>
    <w:rsid w:val="00C6704D"/>
    <w:rsid w:val="00C7173D"/>
    <w:rsid w:val="00C72B55"/>
    <w:rsid w:val="00C72E7C"/>
    <w:rsid w:val="00C76550"/>
    <w:rsid w:val="00C76E0C"/>
    <w:rsid w:val="00C772A8"/>
    <w:rsid w:val="00C77500"/>
    <w:rsid w:val="00C81ABF"/>
    <w:rsid w:val="00C81D3D"/>
    <w:rsid w:val="00C81EE9"/>
    <w:rsid w:val="00C82017"/>
    <w:rsid w:val="00C82BA3"/>
    <w:rsid w:val="00C82CDC"/>
    <w:rsid w:val="00C8477D"/>
    <w:rsid w:val="00C90187"/>
    <w:rsid w:val="00C901C4"/>
    <w:rsid w:val="00C92B6A"/>
    <w:rsid w:val="00C962FE"/>
    <w:rsid w:val="00C96D73"/>
    <w:rsid w:val="00C97FCD"/>
    <w:rsid w:val="00CA09FE"/>
    <w:rsid w:val="00CA4643"/>
    <w:rsid w:val="00CB35C8"/>
    <w:rsid w:val="00CB6D0F"/>
    <w:rsid w:val="00CB736E"/>
    <w:rsid w:val="00CC094C"/>
    <w:rsid w:val="00CC13BC"/>
    <w:rsid w:val="00CC2602"/>
    <w:rsid w:val="00CC40FE"/>
    <w:rsid w:val="00CC495F"/>
    <w:rsid w:val="00CC5EB4"/>
    <w:rsid w:val="00CC5FFE"/>
    <w:rsid w:val="00CC68BC"/>
    <w:rsid w:val="00CC7775"/>
    <w:rsid w:val="00CD212C"/>
    <w:rsid w:val="00CD29EF"/>
    <w:rsid w:val="00CD56E3"/>
    <w:rsid w:val="00CD5EAB"/>
    <w:rsid w:val="00CE11F4"/>
    <w:rsid w:val="00CE17E5"/>
    <w:rsid w:val="00CE2952"/>
    <w:rsid w:val="00CE37D1"/>
    <w:rsid w:val="00CE39F9"/>
    <w:rsid w:val="00CE6703"/>
    <w:rsid w:val="00CE78C3"/>
    <w:rsid w:val="00CF0B16"/>
    <w:rsid w:val="00CF1758"/>
    <w:rsid w:val="00CF2473"/>
    <w:rsid w:val="00CF2ABE"/>
    <w:rsid w:val="00CF3BD4"/>
    <w:rsid w:val="00CF3CD7"/>
    <w:rsid w:val="00CF47B2"/>
    <w:rsid w:val="00CF5C1A"/>
    <w:rsid w:val="00CF7765"/>
    <w:rsid w:val="00CF7824"/>
    <w:rsid w:val="00CF78C0"/>
    <w:rsid w:val="00D0326A"/>
    <w:rsid w:val="00D07B62"/>
    <w:rsid w:val="00D1402F"/>
    <w:rsid w:val="00D22483"/>
    <w:rsid w:val="00D22E71"/>
    <w:rsid w:val="00D23081"/>
    <w:rsid w:val="00D25F94"/>
    <w:rsid w:val="00D266FD"/>
    <w:rsid w:val="00D267D2"/>
    <w:rsid w:val="00D27BB0"/>
    <w:rsid w:val="00D31C7D"/>
    <w:rsid w:val="00D363C5"/>
    <w:rsid w:val="00D372C4"/>
    <w:rsid w:val="00D37A38"/>
    <w:rsid w:val="00D40395"/>
    <w:rsid w:val="00D42AC5"/>
    <w:rsid w:val="00D42CF2"/>
    <w:rsid w:val="00D46A41"/>
    <w:rsid w:val="00D5796D"/>
    <w:rsid w:val="00D626B9"/>
    <w:rsid w:val="00D63374"/>
    <w:rsid w:val="00D640FB"/>
    <w:rsid w:val="00D64F56"/>
    <w:rsid w:val="00D667BF"/>
    <w:rsid w:val="00D73301"/>
    <w:rsid w:val="00D74F90"/>
    <w:rsid w:val="00D769BB"/>
    <w:rsid w:val="00D769C4"/>
    <w:rsid w:val="00D76EEF"/>
    <w:rsid w:val="00D77948"/>
    <w:rsid w:val="00D80270"/>
    <w:rsid w:val="00D81C9E"/>
    <w:rsid w:val="00D8308F"/>
    <w:rsid w:val="00D852C7"/>
    <w:rsid w:val="00D85A2D"/>
    <w:rsid w:val="00D90075"/>
    <w:rsid w:val="00D94CEA"/>
    <w:rsid w:val="00D9642F"/>
    <w:rsid w:val="00D9678C"/>
    <w:rsid w:val="00D96E15"/>
    <w:rsid w:val="00D97FCE"/>
    <w:rsid w:val="00DA350F"/>
    <w:rsid w:val="00DA36A2"/>
    <w:rsid w:val="00DA4196"/>
    <w:rsid w:val="00DA45A2"/>
    <w:rsid w:val="00DA67D2"/>
    <w:rsid w:val="00DA7313"/>
    <w:rsid w:val="00DA7536"/>
    <w:rsid w:val="00DB30F6"/>
    <w:rsid w:val="00DB4A46"/>
    <w:rsid w:val="00DB7B4A"/>
    <w:rsid w:val="00DB7CB5"/>
    <w:rsid w:val="00DC1126"/>
    <w:rsid w:val="00DC4B5D"/>
    <w:rsid w:val="00DC4EE1"/>
    <w:rsid w:val="00DC5499"/>
    <w:rsid w:val="00DC5965"/>
    <w:rsid w:val="00DC7CA3"/>
    <w:rsid w:val="00DC7D7D"/>
    <w:rsid w:val="00DC7FFC"/>
    <w:rsid w:val="00DD2D72"/>
    <w:rsid w:val="00DD46F6"/>
    <w:rsid w:val="00DD511E"/>
    <w:rsid w:val="00DE00D3"/>
    <w:rsid w:val="00DE1E65"/>
    <w:rsid w:val="00DE3FC8"/>
    <w:rsid w:val="00DE43B3"/>
    <w:rsid w:val="00DE6EA8"/>
    <w:rsid w:val="00DF39C9"/>
    <w:rsid w:val="00DF454F"/>
    <w:rsid w:val="00DF5B5F"/>
    <w:rsid w:val="00DF6BDF"/>
    <w:rsid w:val="00DF7BF4"/>
    <w:rsid w:val="00E0187A"/>
    <w:rsid w:val="00E02CF9"/>
    <w:rsid w:val="00E0491B"/>
    <w:rsid w:val="00E0563F"/>
    <w:rsid w:val="00E06851"/>
    <w:rsid w:val="00E07499"/>
    <w:rsid w:val="00E076B7"/>
    <w:rsid w:val="00E07BED"/>
    <w:rsid w:val="00E10A6D"/>
    <w:rsid w:val="00E11218"/>
    <w:rsid w:val="00E11D06"/>
    <w:rsid w:val="00E1320F"/>
    <w:rsid w:val="00E1484A"/>
    <w:rsid w:val="00E1504B"/>
    <w:rsid w:val="00E2040A"/>
    <w:rsid w:val="00E225C9"/>
    <w:rsid w:val="00E30E0D"/>
    <w:rsid w:val="00E3382F"/>
    <w:rsid w:val="00E36760"/>
    <w:rsid w:val="00E43C28"/>
    <w:rsid w:val="00E441EE"/>
    <w:rsid w:val="00E4448F"/>
    <w:rsid w:val="00E50A57"/>
    <w:rsid w:val="00E51862"/>
    <w:rsid w:val="00E55739"/>
    <w:rsid w:val="00E63F62"/>
    <w:rsid w:val="00E649CE"/>
    <w:rsid w:val="00E72106"/>
    <w:rsid w:val="00E74E48"/>
    <w:rsid w:val="00E75A91"/>
    <w:rsid w:val="00E81264"/>
    <w:rsid w:val="00E86D25"/>
    <w:rsid w:val="00E87E04"/>
    <w:rsid w:val="00E904D8"/>
    <w:rsid w:val="00E90685"/>
    <w:rsid w:val="00E91966"/>
    <w:rsid w:val="00E926B2"/>
    <w:rsid w:val="00E9371E"/>
    <w:rsid w:val="00EA215C"/>
    <w:rsid w:val="00EA24F6"/>
    <w:rsid w:val="00EA6054"/>
    <w:rsid w:val="00EA78BB"/>
    <w:rsid w:val="00EB4D53"/>
    <w:rsid w:val="00EC0A12"/>
    <w:rsid w:val="00EC1E40"/>
    <w:rsid w:val="00ED12DD"/>
    <w:rsid w:val="00ED1421"/>
    <w:rsid w:val="00ED314B"/>
    <w:rsid w:val="00ED37AF"/>
    <w:rsid w:val="00ED488E"/>
    <w:rsid w:val="00ED5BC3"/>
    <w:rsid w:val="00ED6639"/>
    <w:rsid w:val="00ED69A0"/>
    <w:rsid w:val="00ED736F"/>
    <w:rsid w:val="00EE0973"/>
    <w:rsid w:val="00EE71D6"/>
    <w:rsid w:val="00EF095A"/>
    <w:rsid w:val="00EF415A"/>
    <w:rsid w:val="00EF6772"/>
    <w:rsid w:val="00EF76AB"/>
    <w:rsid w:val="00F031D4"/>
    <w:rsid w:val="00F034C1"/>
    <w:rsid w:val="00F03E91"/>
    <w:rsid w:val="00F04066"/>
    <w:rsid w:val="00F11883"/>
    <w:rsid w:val="00F14682"/>
    <w:rsid w:val="00F22E8D"/>
    <w:rsid w:val="00F238C8"/>
    <w:rsid w:val="00F24F48"/>
    <w:rsid w:val="00F27BB7"/>
    <w:rsid w:val="00F305CA"/>
    <w:rsid w:val="00F34AA7"/>
    <w:rsid w:val="00F36ADA"/>
    <w:rsid w:val="00F376BB"/>
    <w:rsid w:val="00F37EDB"/>
    <w:rsid w:val="00F45A30"/>
    <w:rsid w:val="00F45DE6"/>
    <w:rsid w:val="00F46013"/>
    <w:rsid w:val="00F461BA"/>
    <w:rsid w:val="00F4663F"/>
    <w:rsid w:val="00F46670"/>
    <w:rsid w:val="00F47621"/>
    <w:rsid w:val="00F50FB6"/>
    <w:rsid w:val="00F52BC6"/>
    <w:rsid w:val="00F55176"/>
    <w:rsid w:val="00F55FEC"/>
    <w:rsid w:val="00F577AD"/>
    <w:rsid w:val="00F57E77"/>
    <w:rsid w:val="00F63179"/>
    <w:rsid w:val="00F6401F"/>
    <w:rsid w:val="00F649B7"/>
    <w:rsid w:val="00F669A6"/>
    <w:rsid w:val="00F71E77"/>
    <w:rsid w:val="00F71F1A"/>
    <w:rsid w:val="00F72833"/>
    <w:rsid w:val="00F73530"/>
    <w:rsid w:val="00F74A77"/>
    <w:rsid w:val="00F81E6D"/>
    <w:rsid w:val="00F83912"/>
    <w:rsid w:val="00F85B05"/>
    <w:rsid w:val="00F85F21"/>
    <w:rsid w:val="00F86B10"/>
    <w:rsid w:val="00F90349"/>
    <w:rsid w:val="00F90C47"/>
    <w:rsid w:val="00F91287"/>
    <w:rsid w:val="00F919CF"/>
    <w:rsid w:val="00F96801"/>
    <w:rsid w:val="00F97B2C"/>
    <w:rsid w:val="00FA005A"/>
    <w:rsid w:val="00FA0B90"/>
    <w:rsid w:val="00FA0F26"/>
    <w:rsid w:val="00FA1724"/>
    <w:rsid w:val="00FA4C60"/>
    <w:rsid w:val="00FA52D9"/>
    <w:rsid w:val="00FA5F30"/>
    <w:rsid w:val="00FA6C69"/>
    <w:rsid w:val="00FA6DBF"/>
    <w:rsid w:val="00FA7B16"/>
    <w:rsid w:val="00FB151E"/>
    <w:rsid w:val="00FB2372"/>
    <w:rsid w:val="00FB32F9"/>
    <w:rsid w:val="00FB6A2B"/>
    <w:rsid w:val="00FB7D69"/>
    <w:rsid w:val="00FC0DE0"/>
    <w:rsid w:val="00FC50D7"/>
    <w:rsid w:val="00FC5CA3"/>
    <w:rsid w:val="00FC6466"/>
    <w:rsid w:val="00FC66A4"/>
    <w:rsid w:val="00FD00BE"/>
    <w:rsid w:val="00FD22CF"/>
    <w:rsid w:val="00FD3091"/>
    <w:rsid w:val="00FD31FB"/>
    <w:rsid w:val="00FD4224"/>
    <w:rsid w:val="00FD45AE"/>
    <w:rsid w:val="00FD580E"/>
    <w:rsid w:val="00FD7324"/>
    <w:rsid w:val="00FD741E"/>
    <w:rsid w:val="00FE090B"/>
    <w:rsid w:val="00FE22E8"/>
    <w:rsid w:val="00FE7335"/>
    <w:rsid w:val="00FF116E"/>
    <w:rsid w:val="00FF1712"/>
    <w:rsid w:val="00FF1976"/>
    <w:rsid w:val="00FF1BF5"/>
    <w:rsid w:val="00FF3A23"/>
    <w:rsid w:val="00FF4B27"/>
    <w:rsid w:val="00FF5128"/>
    <w:rsid w:val="00FF515B"/>
    <w:rsid w:val="00FF7813"/>
    <w:rsid w:val="10BE5F08"/>
    <w:rsid w:val="1E1F39EC"/>
    <w:rsid w:val="2BC06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3BFA4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817"/>
    <w:pPr>
      <w:spacing w:before="120" w:after="60"/>
    </w:pPr>
    <w:rPr>
      <w:rFonts w:ascii="Calibri" w:hAnsi="Calibri"/>
      <w:color w:val="000000"/>
      <w:sz w:val="24"/>
      <w:lang w:eastAsia="en-US"/>
    </w:rPr>
  </w:style>
  <w:style w:type="paragraph" w:styleId="Heading1">
    <w:name w:val="heading 1"/>
    <w:aliases w:val="h1,1,section,h11,Appendix,Heading 1 (NN),H1,H11,Section Heading,Heading,Section Heading Char,h1 Char,2 Char,par1,SAHeading 1,Headerm,Paragraph No,Oscar Faber 1,Ch,Ch1,hoofdstuk 1,Se,Paragraph,MPS Standard Heading 1,PA Chapter,numbered indent 1"/>
    <w:next w:val="Body"/>
    <w:qFormat/>
    <w:rsid w:val="004F6DCB"/>
    <w:pPr>
      <w:keepNext/>
      <w:pageBreakBefore/>
      <w:numPr>
        <w:numId w:val="2"/>
      </w:numPr>
      <w:tabs>
        <w:tab w:val="left" w:pos="851"/>
      </w:tabs>
      <w:spacing w:before="240" w:after="120"/>
      <w:ind w:left="1440"/>
      <w:outlineLvl w:val="0"/>
    </w:pPr>
    <w:rPr>
      <w:rFonts w:ascii="Arial" w:hAnsi="Arial" w:cs="Tahoma"/>
      <w:b/>
      <w:bCs/>
      <w:color w:val="333333"/>
      <w:kern w:val="32"/>
      <w:sz w:val="28"/>
      <w:szCs w:val="28"/>
      <w:lang w:eastAsia="en-US"/>
    </w:rPr>
  </w:style>
  <w:style w:type="paragraph" w:styleId="Heading2">
    <w:name w:val="heading 2"/>
    <w:aliases w:val="h2,Heading Two,2,headi,heading2,h21,h22,21,H2,Section,h2.H2,Header 2,Level 2 Topic Heading,l2,(1.1,1.2,1.3 etc),Prophead 2,RFP Heading 2,Activity,KJL:1st Level,Major,PARA2,h 3,Numbered - 2,Reset numbering,S Heading,S Heading 2,Project 2,RFS 2"/>
    <w:basedOn w:val="Heading1"/>
    <w:next w:val="Body"/>
    <w:autoRedefine/>
    <w:qFormat/>
    <w:rsid w:val="00F669A6"/>
    <w:pPr>
      <w:pageBreakBefore w:val="0"/>
      <w:numPr>
        <w:ilvl w:val="1"/>
      </w:numPr>
      <w:tabs>
        <w:tab w:val="clear" w:pos="900"/>
      </w:tabs>
      <w:spacing w:after="240"/>
      <w:ind w:left="0" w:firstLine="0"/>
      <w:outlineLvl w:val="1"/>
    </w:pPr>
    <w:rPr>
      <w:bCs w:val="0"/>
      <w:iCs/>
      <w:color w:val="auto"/>
      <w:sz w:val="24"/>
      <w:szCs w:val="24"/>
    </w:rPr>
  </w:style>
  <w:style w:type="paragraph" w:styleId="Heading3">
    <w:name w:val="heading 3"/>
    <w:aliases w:val="h3,h31,H3,head3,Head 3,3m,Details,C Sub-Sub/Italic,Schedule Heading 3,RFP Heading 3,h3 sub heading,Org Heading 1,Level 3 Topic Heading,Prophead 3,HHHeading,Heading 31,Heading 32,Heading 33,Heading 34,Heading 35,Heading 36,H31,H32,H33,H34,H35,3"/>
    <w:basedOn w:val="Heading2"/>
    <w:next w:val="Body"/>
    <w:qFormat/>
    <w:rsid w:val="00D42CF2"/>
    <w:pPr>
      <w:numPr>
        <w:ilvl w:val="2"/>
      </w:numPr>
      <w:tabs>
        <w:tab w:val="clear" w:pos="0"/>
      </w:tabs>
      <w:outlineLvl w:val="2"/>
    </w:pPr>
    <w:rPr>
      <w:bCs/>
      <w:i/>
      <w:color w:val="800000"/>
      <w:sz w:val="20"/>
      <w:szCs w:val="20"/>
    </w:rPr>
  </w:style>
  <w:style w:type="paragraph" w:styleId="Heading4">
    <w:name w:val="heading 4"/>
    <w:aliases w:val="h4,h41,l4,D Sub-Sub/Plain,h4 sub sub heading,Org Heading 2,Sub-Minor,Project table,Propos,Level 2 - a,Bullet 11,Bullet 12,Bullet 13,Bullet 14,Bullet 15,Bullet 16,Numbered - 4,Te,(i),Su,MPS Standard Sub- Sub-Sub Heading,PA Micro Section,n,H4"/>
    <w:basedOn w:val="Heading3"/>
    <w:next w:val="Body"/>
    <w:qFormat/>
    <w:rsid w:val="00C302F8"/>
    <w:pPr>
      <w:numPr>
        <w:ilvl w:val="3"/>
      </w:numPr>
      <w:tabs>
        <w:tab w:val="clear" w:pos="720"/>
      </w:tabs>
      <w:outlineLvl w:val="3"/>
    </w:pPr>
    <w:rPr>
      <w:b w:val="0"/>
      <w:bCs w:val="0"/>
    </w:rPr>
  </w:style>
  <w:style w:type="paragraph" w:styleId="Heading5">
    <w:name w:val="heading 5"/>
    <w:aliases w:val="h5,Org Heading 3,Level 3 - i,h51,Alpha,Heading 5(unused),Level 3 - (i),Third Level Heading,Response Type,Response Type1,Response Type2,Response Type3,Response Type4,Response Type5,Response Type6,Response Type7,Appendix A to X,H5,Subheading,l5"/>
    <w:basedOn w:val="Heading4"/>
    <w:next w:val="Body"/>
    <w:qFormat/>
    <w:rsid w:val="00C302F8"/>
    <w:pPr>
      <w:numPr>
        <w:ilvl w:val="4"/>
      </w:numPr>
      <w:tabs>
        <w:tab w:val="clear" w:pos="864"/>
      </w:tabs>
      <w:outlineLvl w:val="4"/>
    </w:pPr>
    <w:rPr>
      <w:bCs/>
      <w:iCs w:val="0"/>
      <w:sz w:val="18"/>
      <w:szCs w:val="26"/>
    </w:rPr>
  </w:style>
  <w:style w:type="paragraph" w:styleId="Heading6">
    <w:name w:val="heading 6"/>
    <w:aliases w:val="h6,h6-new,h61,Roman,Heading 6 (Do Not Use),Heading 6(unused),Legal Level 1.,L1 PIP,Heading 6  Appendix Y &amp; Z,Lev 6,H6 DO NOT USE,Bullet list,PA Appendix,H6,H61,PR14"/>
    <w:basedOn w:val="Normal"/>
    <w:next w:val="Normal"/>
    <w:qFormat/>
    <w:rsid w:val="006D0510"/>
    <w:pPr>
      <w:numPr>
        <w:ilvl w:val="5"/>
        <w:numId w:val="2"/>
      </w:numPr>
      <w:spacing w:before="240"/>
      <w:outlineLvl w:val="5"/>
    </w:pPr>
    <w:rPr>
      <w:rFonts w:ascii="Times New Roman" w:hAnsi="Times New Roman"/>
      <w:b/>
      <w:bCs/>
      <w:sz w:val="22"/>
      <w:szCs w:val="22"/>
    </w:rPr>
  </w:style>
  <w:style w:type="paragraph" w:styleId="Heading7">
    <w:name w:val="heading 7"/>
    <w:aliases w:val="h7,Heading 7 (Do Not Use),Heading 7(unused),Legal Level 1.1.,L2 PIP,Lev 7,H7DO NOT USE,PA Appendix Major"/>
    <w:basedOn w:val="Normal"/>
    <w:next w:val="Normal"/>
    <w:qFormat/>
    <w:rsid w:val="006D0510"/>
    <w:pPr>
      <w:numPr>
        <w:ilvl w:val="6"/>
        <w:numId w:val="2"/>
      </w:numPr>
      <w:spacing w:before="240"/>
      <w:outlineLvl w:val="6"/>
    </w:pPr>
    <w:rPr>
      <w:rFonts w:ascii="Times New Roman" w:hAnsi="Times New Roman"/>
      <w:szCs w:val="24"/>
    </w:rPr>
  </w:style>
  <w:style w:type="paragraph" w:styleId="Heading8">
    <w:name w:val="heading 8"/>
    <w:aliases w:val="h8,(figures),Heading 8 (Do Not Use),Legal Level 1.1.1.,Lev 8,h8 DO NOT USE,PA Appendix Minor"/>
    <w:basedOn w:val="Normal"/>
    <w:next w:val="Normal"/>
    <w:qFormat/>
    <w:rsid w:val="006D0510"/>
    <w:pPr>
      <w:numPr>
        <w:ilvl w:val="7"/>
        <w:numId w:val="2"/>
      </w:numPr>
      <w:spacing w:before="240"/>
      <w:outlineLvl w:val="7"/>
    </w:pPr>
    <w:rPr>
      <w:rFonts w:ascii="Times New Roman" w:hAnsi="Times New Roman"/>
      <w:i/>
      <w:iCs/>
      <w:szCs w:val="24"/>
    </w:rPr>
  </w:style>
  <w:style w:type="paragraph" w:styleId="Heading9">
    <w:name w:val="heading 9"/>
    <w:aliases w:val="Heading 9 (defunct),App1,App Heading,h9,(tables),Third Subheading,Heading 9 (Do Not Use),Legal Level 1.1.1.1.,Lev 9,h9 DO NOT USE,Titre 10"/>
    <w:basedOn w:val="Normal"/>
    <w:next w:val="Normal"/>
    <w:qFormat/>
    <w:rsid w:val="006D0510"/>
    <w:pPr>
      <w:numPr>
        <w:ilvl w:val="8"/>
        <w:numId w:val="2"/>
      </w:num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0982"/>
    <w:pPr>
      <w:tabs>
        <w:tab w:val="center" w:pos="4320"/>
        <w:tab w:val="right" w:pos="8640"/>
      </w:tabs>
    </w:pPr>
  </w:style>
  <w:style w:type="paragraph" w:styleId="Footer">
    <w:name w:val="footer"/>
    <w:basedOn w:val="Normal"/>
    <w:rsid w:val="00480982"/>
    <w:pPr>
      <w:tabs>
        <w:tab w:val="center" w:pos="4320"/>
        <w:tab w:val="right" w:pos="8640"/>
      </w:tabs>
    </w:pPr>
  </w:style>
  <w:style w:type="paragraph" w:customStyle="1" w:styleId="DocVersion">
    <w:name w:val="Doc Version"/>
    <w:basedOn w:val="Normal"/>
    <w:link w:val="DocVersionChar"/>
    <w:rsid w:val="00480982"/>
    <w:pPr>
      <w:spacing w:before="400"/>
    </w:pPr>
    <w:rPr>
      <w:sz w:val="18"/>
    </w:rPr>
  </w:style>
  <w:style w:type="paragraph" w:customStyle="1" w:styleId="DocDate">
    <w:name w:val="Doc Date"/>
    <w:basedOn w:val="Normal"/>
    <w:rsid w:val="00480982"/>
    <w:pPr>
      <w:spacing w:before="400"/>
    </w:pPr>
    <w:rPr>
      <w:sz w:val="18"/>
    </w:rPr>
  </w:style>
  <w:style w:type="paragraph" w:customStyle="1" w:styleId="DocTitle">
    <w:name w:val="Doc Title"/>
    <w:basedOn w:val="Normal"/>
    <w:rsid w:val="00480982"/>
    <w:pPr>
      <w:spacing w:before="240" w:after="120"/>
      <w:jc w:val="right"/>
    </w:pPr>
    <w:rPr>
      <w:b/>
      <w:sz w:val="36"/>
    </w:rPr>
  </w:style>
  <w:style w:type="character" w:styleId="PageNumber">
    <w:name w:val="page number"/>
    <w:basedOn w:val="DefaultParagraphFont"/>
    <w:semiHidden/>
    <w:rsid w:val="00480982"/>
  </w:style>
  <w:style w:type="paragraph" w:styleId="TableofFigures">
    <w:name w:val="table of figures"/>
    <w:basedOn w:val="Normal"/>
    <w:next w:val="Normal"/>
    <w:autoRedefine/>
    <w:semiHidden/>
    <w:rsid w:val="00614A0C"/>
    <w:pPr>
      <w:tabs>
        <w:tab w:val="right" w:leader="dot" w:pos="9356"/>
      </w:tabs>
      <w:ind w:left="482" w:hanging="482"/>
    </w:pPr>
    <w:rPr>
      <w:noProof/>
    </w:rPr>
  </w:style>
  <w:style w:type="paragraph" w:styleId="TOC2">
    <w:name w:val="toc 2"/>
    <w:basedOn w:val="Normal"/>
    <w:next w:val="Normal"/>
    <w:autoRedefine/>
    <w:uiPriority w:val="39"/>
    <w:rsid w:val="00614A0C"/>
    <w:pPr>
      <w:widowControl w:val="0"/>
      <w:tabs>
        <w:tab w:val="right" w:leader="dot" w:pos="9360"/>
      </w:tabs>
      <w:spacing w:line="240" w:lineRule="atLeast"/>
      <w:ind w:left="432" w:right="720"/>
    </w:pPr>
    <w:rPr>
      <w:color w:val="auto"/>
      <w:lang w:val="en-US"/>
    </w:rPr>
  </w:style>
  <w:style w:type="paragraph" w:styleId="TOC1">
    <w:name w:val="toc 1"/>
    <w:basedOn w:val="Normal"/>
    <w:next w:val="Normal"/>
    <w:autoRedefine/>
    <w:uiPriority w:val="39"/>
    <w:rsid w:val="00614A0C"/>
    <w:pPr>
      <w:widowControl w:val="0"/>
      <w:tabs>
        <w:tab w:val="left" w:pos="432"/>
        <w:tab w:val="right" w:leader="dot" w:pos="9360"/>
      </w:tabs>
      <w:spacing w:before="240" w:line="240" w:lineRule="atLeast"/>
      <w:ind w:right="720"/>
    </w:pPr>
    <w:rPr>
      <w:b/>
      <w:noProof/>
      <w:snapToGrid w:val="0"/>
      <w:color w:val="auto"/>
    </w:rPr>
  </w:style>
  <w:style w:type="paragraph" w:styleId="TOC3">
    <w:name w:val="toc 3"/>
    <w:basedOn w:val="Normal"/>
    <w:next w:val="Normal"/>
    <w:autoRedefine/>
    <w:uiPriority w:val="39"/>
    <w:rsid w:val="002156AB"/>
    <w:pPr>
      <w:widowControl w:val="0"/>
      <w:tabs>
        <w:tab w:val="left" w:pos="1620"/>
        <w:tab w:val="right" w:leader="dot" w:pos="9360"/>
      </w:tabs>
      <w:spacing w:before="0" w:after="0" w:line="240" w:lineRule="atLeast"/>
      <w:ind w:left="1008"/>
    </w:pPr>
    <w:rPr>
      <w:color w:val="auto"/>
      <w:lang w:val="en-US"/>
    </w:rPr>
  </w:style>
  <w:style w:type="character" w:styleId="Hyperlink">
    <w:name w:val="Hyperlink"/>
    <w:uiPriority w:val="99"/>
    <w:rsid w:val="00585811"/>
    <w:rPr>
      <w:color w:val="0000FF"/>
      <w:u w:val="single"/>
    </w:rPr>
  </w:style>
  <w:style w:type="numbering" w:customStyle="1" w:styleId="Bulleted">
    <w:name w:val="Bulleted"/>
    <w:basedOn w:val="NoList"/>
    <w:rsid w:val="00AB609E"/>
    <w:pPr>
      <w:numPr>
        <w:numId w:val="1"/>
      </w:numPr>
    </w:pPr>
  </w:style>
  <w:style w:type="paragraph" w:customStyle="1" w:styleId="Body">
    <w:name w:val="Body"/>
    <w:aliases w:val="b"/>
    <w:basedOn w:val="Normal"/>
    <w:link w:val="BodyChar"/>
    <w:rsid w:val="00E631DB"/>
    <w:pPr>
      <w:ind w:left="432"/>
    </w:pPr>
  </w:style>
  <w:style w:type="paragraph" w:styleId="Caption">
    <w:name w:val="caption"/>
    <w:basedOn w:val="Normal"/>
    <w:next w:val="Normal"/>
    <w:qFormat/>
    <w:rsid w:val="0084418E"/>
    <w:rPr>
      <w:b/>
      <w:sz w:val="16"/>
    </w:rPr>
  </w:style>
  <w:style w:type="character" w:customStyle="1" w:styleId="TableText">
    <w:name w:val="Table Text"/>
    <w:rsid w:val="00244483"/>
    <w:rPr>
      <w:sz w:val="16"/>
    </w:rPr>
  </w:style>
  <w:style w:type="paragraph" w:customStyle="1" w:styleId="TableHeader">
    <w:name w:val="Table Header"/>
    <w:basedOn w:val="Normal"/>
    <w:rsid w:val="00244483"/>
    <w:rPr>
      <w:b/>
      <w:bCs/>
      <w:color w:val="FFFFFF"/>
      <w:sz w:val="16"/>
    </w:rPr>
  </w:style>
  <w:style w:type="paragraph" w:customStyle="1" w:styleId="zzz">
    <w:name w:val="zzz"/>
    <w:semiHidden/>
    <w:rsid w:val="00711484"/>
    <w:rPr>
      <w:rFonts w:ascii="Arial" w:hAnsi="Arial"/>
      <w:color w:val="000000"/>
      <w:lang w:eastAsia="en-US"/>
    </w:rPr>
  </w:style>
  <w:style w:type="paragraph" w:customStyle="1" w:styleId="Author">
    <w:name w:val="Author"/>
    <w:basedOn w:val="BodyText"/>
    <w:link w:val="AuthorChar"/>
    <w:semiHidden/>
    <w:rsid w:val="00E263C0"/>
    <w:rPr>
      <w:i/>
      <w:color w:val="0000FF"/>
      <w:sz w:val="18"/>
    </w:rPr>
  </w:style>
  <w:style w:type="character" w:customStyle="1" w:styleId="DocVersionChar">
    <w:name w:val="Doc Version Char"/>
    <w:link w:val="DocVersion"/>
    <w:rsid w:val="00E263C0"/>
    <w:rPr>
      <w:rFonts w:ascii="Arial" w:hAnsi="Arial"/>
      <w:color w:val="000000"/>
      <w:sz w:val="18"/>
      <w:lang w:val="en-GB" w:eastAsia="en-US" w:bidi="ar-SA"/>
    </w:rPr>
  </w:style>
  <w:style w:type="character" w:customStyle="1" w:styleId="AuthorChar">
    <w:name w:val="Author Char"/>
    <w:link w:val="Author"/>
    <w:rsid w:val="00E263C0"/>
    <w:rPr>
      <w:rFonts w:ascii="Arial" w:hAnsi="Arial"/>
      <w:i/>
      <w:color w:val="0000FF"/>
      <w:sz w:val="18"/>
      <w:lang w:val="en-GB" w:eastAsia="en-US" w:bidi="ar-SA"/>
    </w:rPr>
  </w:style>
  <w:style w:type="character" w:customStyle="1" w:styleId="BodyTextChar">
    <w:name w:val="Body Text Char"/>
    <w:link w:val="BodyText"/>
    <w:rsid w:val="00E263C0"/>
    <w:rPr>
      <w:rFonts w:ascii="Arial" w:hAnsi="Arial"/>
      <w:color w:val="000000"/>
      <w:lang w:val="en-GB" w:eastAsia="en-US" w:bidi="ar-SA"/>
    </w:rPr>
  </w:style>
  <w:style w:type="paragraph" w:styleId="BodyText">
    <w:name w:val="Body Text"/>
    <w:basedOn w:val="Normal"/>
    <w:link w:val="BodyTextChar"/>
    <w:semiHidden/>
    <w:rsid w:val="00E263C0"/>
    <w:pPr>
      <w:spacing w:after="120"/>
    </w:pPr>
  </w:style>
  <w:style w:type="paragraph" w:customStyle="1" w:styleId="Diagram">
    <w:name w:val="Diagram"/>
    <w:basedOn w:val="Normal"/>
    <w:rsid w:val="00165AB7"/>
    <w:pPr>
      <w:pBdr>
        <w:top w:val="single" w:sz="12" w:space="1" w:color="auto"/>
        <w:left w:val="single" w:sz="12" w:space="0" w:color="auto"/>
        <w:bottom w:val="single" w:sz="12" w:space="1" w:color="auto"/>
        <w:right w:val="single" w:sz="12" w:space="4" w:color="auto"/>
      </w:pBdr>
    </w:pPr>
  </w:style>
  <w:style w:type="paragraph" w:customStyle="1" w:styleId="AppHeading1">
    <w:name w:val="App Heading 1"/>
    <w:basedOn w:val="Heading1"/>
    <w:next w:val="Body"/>
    <w:rsid w:val="00D762FB"/>
    <w:pPr>
      <w:numPr>
        <w:numId w:val="4"/>
      </w:numPr>
      <w:tabs>
        <w:tab w:val="clear" w:pos="1800"/>
        <w:tab w:val="num" w:pos="360"/>
      </w:tabs>
      <w:spacing w:after="360"/>
    </w:pPr>
    <w:rPr>
      <w:rFonts w:cs="Times New Roman"/>
      <w:bCs w:val="0"/>
      <w:iCs/>
      <w:kern w:val="0"/>
    </w:rPr>
  </w:style>
  <w:style w:type="paragraph" w:customStyle="1" w:styleId="AppHeading2">
    <w:name w:val="App Heading 2"/>
    <w:basedOn w:val="Heading2"/>
    <w:next w:val="Body"/>
    <w:rsid w:val="00D762FB"/>
    <w:pPr>
      <w:numPr>
        <w:numId w:val="4"/>
      </w:numPr>
      <w:tabs>
        <w:tab w:val="clear" w:pos="720"/>
        <w:tab w:val="left" w:pos="432"/>
      </w:tabs>
      <w:spacing w:before="360" w:after="360"/>
    </w:pPr>
    <w:rPr>
      <w:rFonts w:cs="Times New Roman"/>
      <w:bCs/>
      <w:iCs w:val="0"/>
      <w:kern w:val="0"/>
    </w:rPr>
  </w:style>
  <w:style w:type="paragraph" w:customStyle="1" w:styleId="AppHeading3">
    <w:name w:val="App Heading 3"/>
    <w:basedOn w:val="Heading3"/>
    <w:next w:val="Body"/>
    <w:link w:val="AppHeading3Char"/>
    <w:rsid w:val="00D762FB"/>
    <w:pPr>
      <w:numPr>
        <w:numId w:val="4"/>
      </w:numPr>
      <w:tabs>
        <w:tab w:val="clear" w:pos="720"/>
        <w:tab w:val="num" w:pos="360"/>
      </w:tabs>
      <w:spacing w:before="360" w:after="360"/>
    </w:pPr>
    <w:rPr>
      <w:rFonts w:cs="Times New Roman"/>
      <w:bCs w:val="0"/>
      <w:iCs w:val="0"/>
      <w:kern w:val="0"/>
    </w:rPr>
  </w:style>
  <w:style w:type="paragraph" w:customStyle="1" w:styleId="AppHeading4">
    <w:name w:val="App Heading 4"/>
    <w:basedOn w:val="Heading4"/>
    <w:next w:val="Body"/>
    <w:semiHidden/>
    <w:rsid w:val="00D762FB"/>
    <w:pPr>
      <w:numPr>
        <w:numId w:val="4"/>
      </w:numPr>
      <w:tabs>
        <w:tab w:val="clear" w:pos="864"/>
        <w:tab w:val="num" w:pos="360"/>
      </w:tabs>
      <w:spacing w:before="360" w:after="360"/>
    </w:pPr>
    <w:rPr>
      <w:rFonts w:cs="Times New Roman"/>
      <w:bCs/>
      <w:iCs w:val="0"/>
      <w:kern w:val="0"/>
    </w:rPr>
  </w:style>
  <w:style w:type="paragraph" w:styleId="BalloonText">
    <w:name w:val="Balloon Text"/>
    <w:basedOn w:val="Normal"/>
    <w:semiHidden/>
    <w:rsid w:val="00E631DB"/>
    <w:rPr>
      <w:rFonts w:ascii="Tahoma" w:hAnsi="Tahoma" w:cs="Tahoma"/>
      <w:sz w:val="16"/>
      <w:szCs w:val="16"/>
    </w:rPr>
  </w:style>
  <w:style w:type="character" w:customStyle="1" w:styleId="BodyChar">
    <w:name w:val="Body Char"/>
    <w:link w:val="Body"/>
    <w:rsid w:val="0085729A"/>
    <w:rPr>
      <w:rFonts w:ascii="Arial" w:hAnsi="Arial"/>
      <w:color w:val="000000"/>
      <w:lang w:val="en-GB" w:eastAsia="en-US" w:bidi="ar-SA"/>
    </w:rPr>
  </w:style>
  <w:style w:type="numbering" w:customStyle="1" w:styleId="StyleNumbered">
    <w:name w:val="Style Numbered"/>
    <w:basedOn w:val="NoList"/>
    <w:rsid w:val="00AB609E"/>
    <w:pPr>
      <w:numPr>
        <w:numId w:val="3"/>
      </w:numPr>
    </w:pPr>
  </w:style>
  <w:style w:type="paragraph" w:customStyle="1" w:styleId="AppHeading5">
    <w:name w:val="App Heading 5"/>
    <w:basedOn w:val="Heading5"/>
    <w:next w:val="Body"/>
    <w:semiHidden/>
    <w:rsid w:val="00D762FB"/>
    <w:pPr>
      <w:numPr>
        <w:numId w:val="4"/>
      </w:numPr>
      <w:tabs>
        <w:tab w:val="clear" w:pos="864"/>
        <w:tab w:val="num" w:pos="360"/>
      </w:tabs>
      <w:spacing w:before="360" w:after="360"/>
    </w:pPr>
    <w:rPr>
      <w:rFonts w:cs="Times New Roman"/>
      <w:bCs w:val="0"/>
      <w:iCs/>
      <w:kern w:val="0"/>
    </w:rPr>
  </w:style>
  <w:style w:type="paragraph" w:styleId="ListBullet2">
    <w:name w:val="List Bullet 2"/>
    <w:basedOn w:val="Normal"/>
    <w:autoRedefine/>
    <w:rsid w:val="00534381"/>
    <w:pPr>
      <w:spacing w:before="0" w:after="0"/>
    </w:pPr>
    <w:rPr>
      <w:rFonts w:eastAsia="MS Mincho"/>
      <w:color w:val="auto"/>
    </w:rPr>
  </w:style>
  <w:style w:type="paragraph" w:styleId="TOC5">
    <w:name w:val="toc 5"/>
    <w:basedOn w:val="Normal"/>
    <w:next w:val="Normal"/>
    <w:autoRedefine/>
    <w:semiHidden/>
    <w:rsid w:val="000D4C0C"/>
    <w:pPr>
      <w:ind w:left="800"/>
    </w:pPr>
  </w:style>
  <w:style w:type="character" w:styleId="CommentReference">
    <w:name w:val="annotation reference"/>
    <w:semiHidden/>
    <w:rsid w:val="000D4C0C"/>
    <w:rPr>
      <w:sz w:val="16"/>
      <w:szCs w:val="16"/>
    </w:rPr>
  </w:style>
  <w:style w:type="paragraph" w:styleId="CommentText">
    <w:name w:val="annotation text"/>
    <w:basedOn w:val="Normal"/>
    <w:semiHidden/>
    <w:rsid w:val="000D4C0C"/>
    <w:pPr>
      <w:jc w:val="both"/>
    </w:pPr>
  </w:style>
  <w:style w:type="table" w:styleId="TableGrid">
    <w:name w:val="Table Grid"/>
    <w:basedOn w:val="TableNormal"/>
    <w:uiPriority w:val="59"/>
    <w:rsid w:val="002E3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15C99"/>
    <w:pPr>
      <w:jc w:val="left"/>
    </w:pPr>
    <w:rPr>
      <w:b/>
      <w:bCs/>
    </w:rPr>
  </w:style>
  <w:style w:type="paragraph" w:styleId="NormalIndent">
    <w:name w:val="Normal Indent"/>
    <w:basedOn w:val="Normal"/>
    <w:rsid w:val="00AE0CD6"/>
    <w:pPr>
      <w:ind w:left="720"/>
      <w:jc w:val="both"/>
    </w:pPr>
  </w:style>
  <w:style w:type="paragraph" w:styleId="BodyText2">
    <w:name w:val="Body Text 2"/>
    <w:basedOn w:val="Normal"/>
    <w:rsid w:val="008C206E"/>
    <w:pPr>
      <w:spacing w:before="0" w:after="0"/>
    </w:pPr>
    <w:rPr>
      <w:rFonts w:cs="Arial"/>
      <w:bCs/>
      <w:iCs/>
      <w:szCs w:val="28"/>
      <w:lang w:val="en-US"/>
    </w:rPr>
  </w:style>
  <w:style w:type="paragraph" w:customStyle="1" w:styleId="indent2">
    <w:name w:val="indent 2"/>
    <w:basedOn w:val="Normal"/>
    <w:rsid w:val="008C206E"/>
    <w:pPr>
      <w:spacing w:before="0" w:after="0"/>
      <w:ind w:left="1440"/>
    </w:pPr>
    <w:rPr>
      <w:color w:val="auto"/>
      <w:sz w:val="22"/>
      <w:lang w:val="en-CA"/>
    </w:rPr>
  </w:style>
  <w:style w:type="paragraph" w:styleId="ListBullet">
    <w:name w:val="List Bullet"/>
    <w:basedOn w:val="Normal"/>
    <w:rsid w:val="001035CC"/>
    <w:pPr>
      <w:spacing w:before="0" w:after="0"/>
      <w:ind w:left="283" w:hanging="283"/>
    </w:pPr>
    <w:rPr>
      <w:rFonts w:ascii="Times New Roman" w:hAnsi="Times New Roman"/>
      <w:color w:val="auto"/>
    </w:rPr>
  </w:style>
  <w:style w:type="paragraph" w:styleId="BodyText3">
    <w:name w:val="Body Text 3"/>
    <w:basedOn w:val="Normal"/>
    <w:rsid w:val="00F83912"/>
    <w:pPr>
      <w:spacing w:after="120"/>
    </w:pPr>
    <w:rPr>
      <w:sz w:val="16"/>
      <w:szCs w:val="16"/>
    </w:rPr>
  </w:style>
  <w:style w:type="paragraph" w:styleId="BodyTextIndent2">
    <w:name w:val="Body Text Indent 2"/>
    <w:basedOn w:val="Normal"/>
    <w:rsid w:val="00F83912"/>
    <w:pPr>
      <w:spacing w:after="120" w:line="480" w:lineRule="auto"/>
      <w:ind w:left="283"/>
    </w:pPr>
  </w:style>
  <w:style w:type="paragraph" w:styleId="Title">
    <w:name w:val="Title"/>
    <w:basedOn w:val="Normal"/>
    <w:qFormat/>
    <w:rsid w:val="00F83912"/>
    <w:pPr>
      <w:spacing w:before="0" w:after="0"/>
      <w:jc w:val="center"/>
    </w:pPr>
    <w:rPr>
      <w:b/>
      <w:i/>
      <w:color w:val="auto"/>
      <w:sz w:val="40"/>
    </w:rPr>
  </w:style>
  <w:style w:type="paragraph" w:styleId="DocumentMap">
    <w:name w:val="Document Map"/>
    <w:basedOn w:val="Normal"/>
    <w:semiHidden/>
    <w:rsid w:val="00F83912"/>
    <w:pPr>
      <w:shd w:val="clear" w:color="auto" w:fill="000080"/>
      <w:spacing w:before="0" w:after="0"/>
    </w:pPr>
    <w:rPr>
      <w:rFonts w:ascii="Tahoma" w:hAnsi="Tahoma"/>
      <w:color w:val="auto"/>
    </w:rPr>
  </w:style>
  <w:style w:type="paragraph" w:styleId="BodyTextIndent">
    <w:name w:val="Body Text Indent"/>
    <w:basedOn w:val="Normal"/>
    <w:link w:val="BodyTextIndentChar"/>
    <w:rsid w:val="00F83912"/>
    <w:pPr>
      <w:tabs>
        <w:tab w:val="left" w:pos="342"/>
        <w:tab w:val="left" w:pos="7088"/>
      </w:tabs>
      <w:spacing w:before="0" w:after="0"/>
      <w:ind w:left="342" w:hanging="342"/>
      <w:jc w:val="both"/>
    </w:pPr>
    <w:rPr>
      <w:rFonts w:ascii="Times New Roman" w:hAnsi="Times New Roman"/>
      <w:i/>
      <w:color w:val="auto"/>
    </w:rPr>
  </w:style>
  <w:style w:type="character" w:customStyle="1" w:styleId="Heading2Char">
    <w:name w:val="Heading 2 Char"/>
    <w:rsid w:val="00F83912"/>
    <w:rPr>
      <w:rFonts w:ascii="Arial" w:hAnsi="Arial"/>
      <w:i/>
      <w:noProof w:val="0"/>
      <w:sz w:val="24"/>
      <w:lang w:val="en-GB" w:eastAsia="en-US" w:bidi="ar-SA"/>
    </w:rPr>
  </w:style>
  <w:style w:type="character" w:customStyle="1" w:styleId="Heading1Char">
    <w:name w:val="Heading 1 Char"/>
    <w:rsid w:val="00F83912"/>
    <w:rPr>
      <w:rFonts w:ascii="Arial" w:hAnsi="Arial"/>
      <w:b/>
      <w:i/>
      <w:noProof w:val="0"/>
      <w:sz w:val="24"/>
      <w:lang w:val="en-GB" w:eastAsia="en-US" w:bidi="ar-SA"/>
    </w:rPr>
  </w:style>
  <w:style w:type="paragraph" w:customStyle="1" w:styleId="emplista1">
    <w:name w:val="emplista1"/>
    <w:basedOn w:val="Heading1"/>
    <w:rsid w:val="00F83912"/>
    <w:pPr>
      <w:pageBreakBefore w:val="0"/>
      <w:numPr>
        <w:numId w:val="0"/>
      </w:numPr>
      <w:tabs>
        <w:tab w:val="num" w:pos="360"/>
        <w:tab w:val="left" w:pos="1080"/>
      </w:tabs>
      <w:spacing w:before="0" w:line="240" w:lineRule="exact"/>
      <w:ind w:left="340" w:hanging="340"/>
    </w:pPr>
    <w:rPr>
      <w:rFonts w:ascii="Georgia" w:hAnsi="Georgia"/>
      <w:bCs w:val="0"/>
      <w:i/>
      <w:color w:val="auto"/>
      <w:kern w:val="0"/>
      <w:lang w:val="en-US"/>
    </w:rPr>
  </w:style>
  <w:style w:type="paragraph" w:customStyle="1" w:styleId="Body1CharCharCharCharCharCharChar">
    <w:name w:val="Body1 Char Char Char Char Char Char Char"/>
    <w:rsid w:val="00F83912"/>
    <w:pPr>
      <w:keepLines/>
      <w:widowControl w:val="0"/>
      <w:spacing w:after="180" w:line="240" w:lineRule="exact"/>
      <w:jc w:val="both"/>
    </w:pPr>
    <w:rPr>
      <w:rFonts w:ascii="Georgia" w:hAnsi="Georgia" w:cs="Arial"/>
      <w:i/>
      <w:sz w:val="18"/>
      <w:szCs w:val="18"/>
      <w:lang w:val="en-US" w:eastAsia="en-US"/>
    </w:rPr>
  </w:style>
  <w:style w:type="character" w:customStyle="1" w:styleId="Body1CharCharCharCharCharCharCharChar">
    <w:name w:val="Body1 Char Char Char Char Char Char Char Char"/>
    <w:rsid w:val="00F83912"/>
    <w:rPr>
      <w:rFonts w:ascii="Georgia" w:hAnsi="Georgia" w:cs="Arial"/>
      <w:i/>
      <w:noProof w:val="0"/>
      <w:sz w:val="18"/>
      <w:szCs w:val="18"/>
      <w:lang w:val="en-US" w:eastAsia="en-US" w:bidi="ar-SA"/>
    </w:rPr>
  </w:style>
  <w:style w:type="paragraph" w:customStyle="1" w:styleId="Subpolicy">
    <w:name w:val="Subpolicy"/>
    <w:basedOn w:val="Normal"/>
    <w:rsid w:val="00F83912"/>
    <w:pPr>
      <w:keepNext/>
      <w:widowControl w:val="0"/>
      <w:pBdr>
        <w:top w:val="single" w:sz="4" w:space="1" w:color="auto" w:shadow="1"/>
        <w:left w:val="single" w:sz="4" w:space="4" w:color="auto" w:shadow="1"/>
        <w:bottom w:val="single" w:sz="4" w:space="1" w:color="auto" w:shadow="1"/>
        <w:right w:val="single" w:sz="4" w:space="4" w:color="auto" w:shadow="1"/>
      </w:pBdr>
      <w:spacing w:before="0" w:after="120"/>
      <w:jc w:val="both"/>
    </w:pPr>
    <w:rPr>
      <w:rFonts w:cs="Arial"/>
      <w:bCs/>
      <w:i/>
      <w:color w:val="auto"/>
    </w:rPr>
  </w:style>
  <w:style w:type="paragraph" w:customStyle="1" w:styleId="Blockquote">
    <w:name w:val="Blockquote"/>
    <w:basedOn w:val="Normal"/>
    <w:rsid w:val="00F83912"/>
    <w:pPr>
      <w:widowControl w:val="0"/>
      <w:spacing w:before="100" w:after="100"/>
      <w:ind w:left="360" w:right="360"/>
    </w:pPr>
    <w:rPr>
      <w:rFonts w:ascii="Times New Roman" w:hAnsi="Times New Roman"/>
      <w:i/>
      <w:snapToGrid w:val="0"/>
      <w:color w:val="auto"/>
    </w:rPr>
  </w:style>
  <w:style w:type="paragraph" w:customStyle="1" w:styleId="empbody1">
    <w:name w:val="empbody1"/>
    <w:basedOn w:val="Heading4"/>
    <w:rsid w:val="00F83912"/>
    <w:pPr>
      <w:keepNext w:val="0"/>
      <w:numPr>
        <w:ilvl w:val="0"/>
        <w:numId w:val="0"/>
      </w:numPr>
      <w:spacing w:before="0" w:after="180"/>
      <w:jc w:val="both"/>
    </w:pPr>
    <w:rPr>
      <w:rFonts w:ascii="CG Times" w:hAnsi="CG Times"/>
      <w:iCs w:val="0"/>
      <w:color w:val="auto"/>
      <w:kern w:val="0"/>
      <w:lang w:val="en-US"/>
    </w:rPr>
  </w:style>
  <w:style w:type="paragraph" w:customStyle="1" w:styleId="emplist2">
    <w:name w:val="emplist2"/>
    <w:basedOn w:val="Normal"/>
    <w:rsid w:val="00F83912"/>
    <w:pPr>
      <w:numPr>
        <w:numId w:val="5"/>
      </w:numPr>
      <w:spacing w:before="0" w:after="120"/>
    </w:pPr>
    <w:rPr>
      <w:rFonts w:ascii="Times New Roman" w:hAnsi="Times New Roman"/>
      <w:i/>
      <w:color w:val="auto"/>
      <w:lang w:val="en-US"/>
    </w:rPr>
  </w:style>
  <w:style w:type="paragraph" w:customStyle="1" w:styleId="empnlist1">
    <w:name w:val="empnlist1"/>
    <w:basedOn w:val="empbody1"/>
    <w:rsid w:val="00F83912"/>
    <w:pPr>
      <w:spacing w:after="120"/>
      <w:ind w:left="567" w:hanging="567"/>
    </w:pPr>
  </w:style>
  <w:style w:type="paragraph" w:customStyle="1" w:styleId="Body1Char">
    <w:name w:val="Body1 Char"/>
    <w:rsid w:val="00F83912"/>
    <w:pPr>
      <w:keepLines/>
      <w:widowControl w:val="0"/>
      <w:spacing w:after="180" w:line="240" w:lineRule="exact"/>
      <w:jc w:val="both"/>
    </w:pPr>
    <w:rPr>
      <w:rFonts w:ascii="Georgia" w:hAnsi="Georgia" w:cs="Arial"/>
      <w:i/>
      <w:sz w:val="18"/>
      <w:szCs w:val="18"/>
      <w:lang w:val="en-US" w:eastAsia="en-US"/>
    </w:rPr>
  </w:style>
  <w:style w:type="character" w:customStyle="1" w:styleId="Body1CharChar">
    <w:name w:val="Body1 Char Char"/>
    <w:rsid w:val="00F83912"/>
    <w:rPr>
      <w:rFonts w:ascii="Georgia" w:hAnsi="Georgia" w:cs="Arial"/>
      <w:i/>
      <w:noProof w:val="0"/>
      <w:sz w:val="18"/>
      <w:szCs w:val="18"/>
      <w:lang w:val="en-US" w:eastAsia="en-US" w:bidi="ar-SA"/>
    </w:rPr>
  </w:style>
  <w:style w:type="paragraph" w:styleId="EndnoteText">
    <w:name w:val="endnote text"/>
    <w:basedOn w:val="Normal"/>
    <w:semiHidden/>
    <w:rsid w:val="00F83912"/>
    <w:pPr>
      <w:spacing w:before="0" w:after="0"/>
      <w:jc w:val="both"/>
    </w:pPr>
    <w:rPr>
      <w:rFonts w:cs="Arial"/>
      <w:bCs/>
      <w:i/>
      <w:color w:val="auto"/>
      <w:lang w:val="en-US"/>
    </w:rPr>
  </w:style>
  <w:style w:type="character" w:styleId="EndnoteReference">
    <w:name w:val="endnote reference"/>
    <w:semiHidden/>
    <w:rsid w:val="00F83912"/>
    <w:rPr>
      <w:vertAlign w:val="superscript"/>
    </w:rPr>
  </w:style>
  <w:style w:type="paragraph" w:styleId="List2">
    <w:name w:val="List 2"/>
    <w:basedOn w:val="Normal"/>
    <w:rsid w:val="00F83912"/>
    <w:pPr>
      <w:spacing w:before="0" w:after="0"/>
      <w:ind w:left="720" w:hanging="360"/>
    </w:pPr>
    <w:rPr>
      <w:i/>
      <w:color w:val="auto"/>
      <w:sz w:val="22"/>
      <w:szCs w:val="24"/>
      <w:lang w:val="en-US"/>
    </w:rPr>
  </w:style>
  <w:style w:type="character" w:customStyle="1" w:styleId="Heading3CharChar">
    <w:name w:val="Heading 3 Char Char"/>
    <w:rsid w:val="00F83912"/>
    <w:rPr>
      <w:rFonts w:ascii="Arial" w:hAnsi="Arial" w:cs="Arial" w:hint="default"/>
      <w:b/>
      <w:bCs/>
      <w:noProof w:val="0"/>
      <w:sz w:val="26"/>
      <w:szCs w:val="26"/>
      <w:lang w:val="en-US" w:eastAsia="en-US" w:bidi="ar-SA"/>
    </w:rPr>
  </w:style>
  <w:style w:type="paragraph" w:styleId="TOC4">
    <w:name w:val="toc 4"/>
    <w:basedOn w:val="Normal"/>
    <w:next w:val="Normal"/>
    <w:autoRedefine/>
    <w:semiHidden/>
    <w:rsid w:val="00F83912"/>
    <w:pPr>
      <w:spacing w:before="0" w:after="0"/>
      <w:ind w:left="720"/>
    </w:pPr>
    <w:rPr>
      <w:color w:val="auto"/>
    </w:rPr>
  </w:style>
  <w:style w:type="paragraph" w:styleId="TOC6">
    <w:name w:val="toc 6"/>
    <w:basedOn w:val="Normal"/>
    <w:next w:val="Normal"/>
    <w:autoRedefine/>
    <w:semiHidden/>
    <w:rsid w:val="00F83912"/>
    <w:pPr>
      <w:spacing w:before="0" w:after="0"/>
      <w:ind w:left="1200"/>
    </w:pPr>
    <w:rPr>
      <w:color w:val="auto"/>
    </w:rPr>
  </w:style>
  <w:style w:type="paragraph" w:styleId="TOC7">
    <w:name w:val="toc 7"/>
    <w:basedOn w:val="Normal"/>
    <w:next w:val="Normal"/>
    <w:autoRedefine/>
    <w:semiHidden/>
    <w:rsid w:val="00F83912"/>
    <w:pPr>
      <w:spacing w:before="0" w:after="0"/>
      <w:ind w:left="1440"/>
    </w:pPr>
    <w:rPr>
      <w:color w:val="auto"/>
    </w:rPr>
  </w:style>
  <w:style w:type="paragraph" w:styleId="TOC8">
    <w:name w:val="toc 8"/>
    <w:basedOn w:val="Normal"/>
    <w:next w:val="Normal"/>
    <w:autoRedefine/>
    <w:semiHidden/>
    <w:rsid w:val="00F83912"/>
    <w:pPr>
      <w:spacing w:before="0" w:after="0"/>
      <w:ind w:left="1680"/>
    </w:pPr>
    <w:rPr>
      <w:color w:val="auto"/>
    </w:rPr>
  </w:style>
  <w:style w:type="paragraph" w:styleId="TOC9">
    <w:name w:val="toc 9"/>
    <w:basedOn w:val="Normal"/>
    <w:next w:val="Normal"/>
    <w:autoRedefine/>
    <w:semiHidden/>
    <w:rsid w:val="00F83912"/>
    <w:pPr>
      <w:spacing w:before="0" w:after="0"/>
      <w:ind w:left="1920"/>
    </w:pPr>
    <w:rPr>
      <w:color w:val="auto"/>
    </w:rPr>
  </w:style>
  <w:style w:type="paragraph" w:styleId="ListBullet5">
    <w:name w:val="List Bullet 5"/>
    <w:basedOn w:val="Normal"/>
    <w:rsid w:val="00F83912"/>
    <w:pPr>
      <w:numPr>
        <w:numId w:val="6"/>
      </w:numPr>
      <w:spacing w:before="0" w:after="0"/>
    </w:pPr>
    <w:rPr>
      <w:color w:val="auto"/>
    </w:rPr>
  </w:style>
  <w:style w:type="paragraph" w:customStyle="1" w:styleId="FrontHeaders">
    <w:name w:val="Front Headers"/>
    <w:basedOn w:val="Normal"/>
    <w:next w:val="Normal"/>
    <w:rsid w:val="00F83912"/>
    <w:pPr>
      <w:spacing w:before="0" w:after="0"/>
      <w:jc w:val="center"/>
    </w:pPr>
    <w:rPr>
      <w:b/>
      <w:color w:val="auto"/>
      <w:lang w:val="en-US"/>
    </w:rPr>
  </w:style>
  <w:style w:type="character" w:styleId="FollowedHyperlink">
    <w:name w:val="FollowedHyperlink"/>
    <w:rsid w:val="00F83912"/>
    <w:rPr>
      <w:color w:val="800080"/>
      <w:u w:val="single"/>
    </w:rPr>
  </w:style>
  <w:style w:type="paragraph" w:customStyle="1" w:styleId="Numberedbullet">
    <w:name w:val="Numbered bullet"/>
    <w:basedOn w:val="Normal"/>
    <w:rsid w:val="00F83912"/>
    <w:pPr>
      <w:numPr>
        <w:numId w:val="8"/>
      </w:numPr>
      <w:tabs>
        <w:tab w:val="left" w:pos="360"/>
      </w:tabs>
      <w:spacing w:before="0" w:after="0"/>
      <w:ind w:right="317"/>
      <w:jc w:val="both"/>
    </w:pPr>
    <w:rPr>
      <w:rFonts w:ascii="Verdana" w:hAnsi="Verdana" w:cs="Tahoma"/>
      <w:snapToGrid w:val="0"/>
      <w:color w:val="auto"/>
    </w:rPr>
  </w:style>
  <w:style w:type="paragraph" w:customStyle="1" w:styleId="Project">
    <w:name w:val="Project"/>
    <w:basedOn w:val="Normal"/>
    <w:rsid w:val="00797F5F"/>
    <w:pPr>
      <w:spacing w:before="0" w:after="0"/>
      <w:jc w:val="right"/>
    </w:pPr>
    <w:rPr>
      <w:b/>
      <w:color w:val="auto"/>
      <w:sz w:val="36"/>
      <w:lang w:val="en-US"/>
    </w:rPr>
  </w:style>
  <w:style w:type="paragraph" w:customStyle="1" w:styleId="Bullet1">
    <w:name w:val="Bullet 1"/>
    <w:basedOn w:val="Normal"/>
    <w:rsid w:val="00E4448F"/>
    <w:pPr>
      <w:numPr>
        <w:numId w:val="7"/>
      </w:numPr>
    </w:pPr>
  </w:style>
  <w:style w:type="paragraph" w:customStyle="1" w:styleId="BodyHantsCC">
    <w:name w:val="Body Hants CC"/>
    <w:basedOn w:val="Body"/>
    <w:rsid w:val="00C82017"/>
    <w:rPr>
      <w:rFonts w:ascii="Garamond" w:hAnsi="Garamond"/>
    </w:rPr>
  </w:style>
  <w:style w:type="paragraph" w:customStyle="1" w:styleId="HeaderHantsCC">
    <w:name w:val="Header HantsCC"/>
    <w:basedOn w:val="Heading1"/>
    <w:rsid w:val="00C82017"/>
    <w:rPr>
      <w:rFonts w:ascii="Gill Sans MT" w:hAnsi="Gill Sans MT"/>
    </w:rPr>
  </w:style>
  <w:style w:type="paragraph" w:customStyle="1" w:styleId="Header2HantsCC">
    <w:name w:val="Header 2 HantsCC"/>
    <w:basedOn w:val="Heading2"/>
    <w:rsid w:val="00C82017"/>
    <w:rPr>
      <w:rFonts w:ascii="Gill Sans MT" w:hAnsi="Gill Sans MT"/>
    </w:rPr>
  </w:style>
  <w:style w:type="paragraph" w:customStyle="1" w:styleId="StyleBodyHantsCC11ptBoxSinglesolidlineAuto05pt">
    <w:name w:val="Style Body Hants CC + 11 pt Box: (Single solid line Auto  0.5 pt..."/>
    <w:basedOn w:val="BodyHantsCC"/>
    <w:autoRedefine/>
    <w:rsid w:val="00893887"/>
    <w:pPr>
      <w:pBdr>
        <w:top w:val="single" w:sz="4" w:space="1" w:color="auto"/>
        <w:left w:val="single" w:sz="4" w:space="4" w:color="auto"/>
        <w:bottom w:val="single" w:sz="4" w:space="1" w:color="auto"/>
        <w:right w:val="single" w:sz="4" w:space="4" w:color="auto"/>
      </w:pBdr>
      <w:ind w:left="0"/>
    </w:pPr>
    <w:rPr>
      <w:rFonts w:ascii="Gill Sans MT" w:hAnsi="Gill Sans MT"/>
      <w:sz w:val="22"/>
    </w:rPr>
  </w:style>
  <w:style w:type="paragraph" w:customStyle="1" w:styleId="StyleBodyJustified">
    <w:name w:val="Style Body + Justified"/>
    <w:basedOn w:val="Body"/>
    <w:link w:val="StyleBodyJustifiedChar"/>
    <w:rsid w:val="00D42CF2"/>
    <w:pPr>
      <w:jc w:val="both"/>
    </w:pPr>
    <w:rPr>
      <w:rFonts w:ascii="Century Gothic" w:hAnsi="Century Gothic"/>
    </w:rPr>
  </w:style>
  <w:style w:type="paragraph" w:styleId="NormalWeb">
    <w:name w:val="Normal (Web)"/>
    <w:basedOn w:val="Normal"/>
    <w:rsid w:val="00264CB9"/>
    <w:pPr>
      <w:spacing w:before="100" w:beforeAutospacing="1" w:after="100" w:afterAutospacing="1"/>
    </w:pPr>
    <w:rPr>
      <w:rFonts w:ascii="Times New Roman" w:hAnsi="Times New Roman"/>
      <w:color w:val="auto"/>
      <w:szCs w:val="24"/>
      <w:lang w:eastAsia="en-GB"/>
    </w:rPr>
  </w:style>
  <w:style w:type="character" w:customStyle="1" w:styleId="StyleBodyJustifiedChar">
    <w:name w:val="Style Body + Justified Char"/>
    <w:link w:val="StyleBodyJustified"/>
    <w:rsid w:val="00D22483"/>
    <w:rPr>
      <w:rFonts w:ascii="Century Gothic" w:hAnsi="Century Gothic"/>
      <w:color w:val="000000"/>
      <w:lang w:val="en-GB" w:eastAsia="en-US" w:bidi="ar-SA"/>
    </w:rPr>
  </w:style>
  <w:style w:type="character" w:customStyle="1" w:styleId="AppHeading3Char">
    <w:name w:val="App Heading 3 Char"/>
    <w:link w:val="AppHeading3"/>
    <w:rsid w:val="006533C5"/>
    <w:rPr>
      <w:rFonts w:ascii="Arial" w:hAnsi="Arial"/>
      <w:b/>
      <w:i/>
      <w:color w:val="800000"/>
      <w:lang w:eastAsia="en-US"/>
    </w:rPr>
  </w:style>
  <w:style w:type="paragraph" w:styleId="ListParagraph">
    <w:name w:val="List Paragraph"/>
    <w:basedOn w:val="Normal"/>
    <w:autoRedefine/>
    <w:uiPriority w:val="34"/>
    <w:qFormat/>
    <w:rsid w:val="001B36AA"/>
    <w:pPr>
      <w:numPr>
        <w:ilvl w:val="1"/>
        <w:numId w:val="25"/>
      </w:numPr>
      <w:spacing w:before="0" w:after="120"/>
    </w:pPr>
    <w:rPr>
      <w:rFonts w:eastAsia="Calibri" w:cs="Calibri"/>
      <w:color w:val="auto"/>
      <w:szCs w:val="22"/>
    </w:rPr>
  </w:style>
  <w:style w:type="paragraph" w:styleId="FootnoteText">
    <w:name w:val="footnote text"/>
    <w:basedOn w:val="Normal"/>
    <w:link w:val="FootnoteTextChar"/>
    <w:rsid w:val="00FF4B27"/>
  </w:style>
  <w:style w:type="character" w:customStyle="1" w:styleId="FootnoteTextChar">
    <w:name w:val="Footnote Text Char"/>
    <w:link w:val="FootnoteText"/>
    <w:rsid w:val="00FF4B27"/>
    <w:rPr>
      <w:rFonts w:ascii="Arial" w:hAnsi="Arial"/>
      <w:color w:val="000000"/>
      <w:lang w:eastAsia="en-US"/>
    </w:rPr>
  </w:style>
  <w:style w:type="character" w:styleId="FootnoteReference">
    <w:name w:val="footnote reference"/>
    <w:rsid w:val="00FF4B27"/>
    <w:rPr>
      <w:vertAlign w:val="superscript"/>
    </w:rPr>
  </w:style>
  <w:style w:type="paragraph" w:customStyle="1" w:styleId="Default">
    <w:name w:val="Default"/>
    <w:rsid w:val="005070B1"/>
    <w:pPr>
      <w:autoSpaceDE w:val="0"/>
      <w:autoSpaceDN w:val="0"/>
      <w:adjustRightInd w:val="0"/>
    </w:pPr>
    <w:rPr>
      <w:rFonts w:ascii="Verdana" w:hAnsi="Verdana" w:cs="Verdana"/>
      <w:color w:val="000000"/>
      <w:sz w:val="24"/>
      <w:szCs w:val="24"/>
    </w:rPr>
  </w:style>
  <w:style w:type="paragraph" w:customStyle="1" w:styleId="TableHeading">
    <w:name w:val="Table Heading"/>
    <w:basedOn w:val="Normal"/>
    <w:rsid w:val="009653F0"/>
    <w:rPr>
      <w:rFonts w:cs="Arial"/>
      <w:b/>
      <w:bCs/>
      <w:color w:val="auto"/>
      <w:szCs w:val="24"/>
    </w:rPr>
  </w:style>
  <w:style w:type="paragraph" w:customStyle="1" w:styleId="TableBody">
    <w:name w:val="Table Body"/>
    <w:basedOn w:val="TableHeading"/>
    <w:rsid w:val="009653F0"/>
    <w:rPr>
      <w:rFonts w:ascii="Gill Sans MT" w:hAnsi="Gill Sans MT"/>
      <w:b w:val="0"/>
      <w:bCs w:val="0"/>
    </w:rPr>
  </w:style>
  <w:style w:type="table" w:styleId="Table3Deffects3">
    <w:name w:val="Table 3D effects 3"/>
    <w:basedOn w:val="TableNormal"/>
    <w:rsid w:val="001416B5"/>
    <w:pPr>
      <w:spacing w:before="120" w:after="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416B5"/>
    <w:pPr>
      <w:spacing w:before="120" w:after="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16B5"/>
    <w:pPr>
      <w:spacing w:before="120" w:after="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ghtList">
    <w:name w:val="Light List"/>
    <w:basedOn w:val="TableNormal"/>
    <w:uiPriority w:val="61"/>
    <w:rsid w:val="001416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5">
    <w:name w:val="Medium List 2 Accent 5"/>
    <w:basedOn w:val="TableNormal"/>
    <w:uiPriority w:val="66"/>
    <w:rsid w:val="001416B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
    <w:name w:val="Medium List 2"/>
    <w:basedOn w:val="TableNormal"/>
    <w:uiPriority w:val="66"/>
    <w:rsid w:val="001416B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Shading2">
    <w:name w:val="Medium Shading 2"/>
    <w:basedOn w:val="TableNormal"/>
    <w:uiPriority w:val="64"/>
    <w:rsid w:val="001416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6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C775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1">
    <w:name w:val="Colorful Grid Accent 1"/>
    <w:basedOn w:val="TableNormal"/>
    <w:uiPriority w:val="73"/>
    <w:rsid w:val="00C775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rsid w:val="00C7750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List2-Accent1">
    <w:name w:val="Medium List 2 Accent 1"/>
    <w:basedOn w:val="TableNormal"/>
    <w:uiPriority w:val="66"/>
    <w:rsid w:val="00C7750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DarkList-Accent1">
    <w:name w:val="Dark List Accent 1"/>
    <w:basedOn w:val="TableNormal"/>
    <w:uiPriority w:val="70"/>
    <w:rsid w:val="00C775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rsid w:val="00C775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ghtGrid-Accent1">
    <w:name w:val="Light Grid Accent 1"/>
    <w:basedOn w:val="TableNormal"/>
    <w:uiPriority w:val="62"/>
    <w:rsid w:val="00C775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olumns4">
    <w:name w:val="Table Columns 4"/>
    <w:basedOn w:val="TableNormal"/>
    <w:rsid w:val="0024220E"/>
    <w:pPr>
      <w:spacing w:before="120" w:after="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List1-Accent1">
    <w:name w:val="Medium List 1 Accent 1"/>
    <w:basedOn w:val="TableNormal"/>
    <w:uiPriority w:val="65"/>
    <w:rsid w:val="0024220E"/>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Grid-Accent2">
    <w:name w:val="Light Grid Accent 2"/>
    <w:basedOn w:val="TableNormal"/>
    <w:uiPriority w:val="62"/>
    <w:rsid w:val="008C7CC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1-Accent1">
    <w:name w:val="Medium Shading 1 Accent 1"/>
    <w:basedOn w:val="TableNormal"/>
    <w:uiPriority w:val="63"/>
    <w:rsid w:val="008C7C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8C7C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C03D36"/>
    <w:pPr>
      <w:spacing w:before="12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7Colorful-Accent1">
    <w:name w:val="Grid Table 7 Colorful Accent 1"/>
    <w:basedOn w:val="TableNormal"/>
    <w:uiPriority w:val="52"/>
    <w:rsid w:val="00472B4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2-Accent1">
    <w:name w:val="Grid Table 2 Accent 1"/>
    <w:basedOn w:val="TableNormal"/>
    <w:uiPriority w:val="47"/>
    <w:rsid w:val="00472B4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1">
    <w:name w:val="Grid Table 6 Colorful Accent 1"/>
    <w:basedOn w:val="TableNormal"/>
    <w:uiPriority w:val="51"/>
    <w:rsid w:val="00472B4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uiPriority w:val="99"/>
    <w:semiHidden/>
    <w:unhideWhenUsed/>
    <w:rsid w:val="00156858"/>
    <w:rPr>
      <w:color w:val="605E5C"/>
      <w:shd w:val="clear" w:color="auto" w:fill="E1DFDD"/>
    </w:rPr>
  </w:style>
  <w:style w:type="character" w:customStyle="1" w:styleId="BodyTextIndentChar">
    <w:name w:val="Body Text Indent Char"/>
    <w:link w:val="BodyTextIndent"/>
    <w:rsid w:val="001B0991"/>
    <w:rPr>
      <w:i/>
      <w:sz w:val="24"/>
      <w:lang w:eastAsia="en-US"/>
    </w:rPr>
  </w:style>
  <w:style w:type="paragraph" w:styleId="Revision">
    <w:name w:val="Revision"/>
    <w:hidden/>
    <w:uiPriority w:val="99"/>
    <w:semiHidden/>
    <w:rsid w:val="00D0326A"/>
    <w:rPr>
      <w:rFonts w:ascii="Calibri" w:hAnsi="Calibri"/>
      <w:color w:val="000000"/>
      <w:sz w:val="24"/>
      <w:lang w:eastAsia="en-US"/>
    </w:rPr>
  </w:style>
  <w:style w:type="character" w:customStyle="1" w:styleId="HeaderChar">
    <w:name w:val="Header Char"/>
    <w:basedOn w:val="DefaultParagraphFont"/>
    <w:link w:val="Header"/>
    <w:rsid w:val="000D1241"/>
    <w:rPr>
      <w:rFonts w:ascii="Calibri" w:hAnsi="Calibri"/>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7745">
      <w:bodyDiv w:val="1"/>
      <w:marLeft w:val="0"/>
      <w:marRight w:val="0"/>
      <w:marTop w:val="0"/>
      <w:marBottom w:val="0"/>
      <w:divBdr>
        <w:top w:val="none" w:sz="0" w:space="0" w:color="auto"/>
        <w:left w:val="none" w:sz="0" w:space="0" w:color="auto"/>
        <w:bottom w:val="none" w:sz="0" w:space="0" w:color="auto"/>
        <w:right w:val="none" w:sz="0" w:space="0" w:color="auto"/>
      </w:divBdr>
    </w:div>
    <w:div w:id="224533913">
      <w:bodyDiv w:val="1"/>
      <w:marLeft w:val="0"/>
      <w:marRight w:val="0"/>
      <w:marTop w:val="0"/>
      <w:marBottom w:val="0"/>
      <w:divBdr>
        <w:top w:val="none" w:sz="0" w:space="0" w:color="auto"/>
        <w:left w:val="none" w:sz="0" w:space="0" w:color="auto"/>
        <w:bottom w:val="none" w:sz="0" w:space="0" w:color="auto"/>
        <w:right w:val="none" w:sz="0" w:space="0" w:color="auto"/>
      </w:divBdr>
      <w:divsChild>
        <w:div w:id="495997314">
          <w:marLeft w:val="0"/>
          <w:marRight w:val="0"/>
          <w:marTop w:val="0"/>
          <w:marBottom w:val="0"/>
          <w:divBdr>
            <w:top w:val="single" w:sz="6" w:space="0" w:color="000060"/>
            <w:left w:val="none" w:sz="0" w:space="0" w:color="auto"/>
            <w:bottom w:val="none" w:sz="0" w:space="0" w:color="auto"/>
            <w:right w:val="none" w:sz="0" w:space="0" w:color="auto"/>
          </w:divBdr>
          <w:divsChild>
            <w:div w:id="154286193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51863396">
      <w:bodyDiv w:val="1"/>
      <w:marLeft w:val="0"/>
      <w:marRight w:val="0"/>
      <w:marTop w:val="0"/>
      <w:marBottom w:val="0"/>
      <w:divBdr>
        <w:top w:val="none" w:sz="0" w:space="0" w:color="auto"/>
        <w:left w:val="none" w:sz="0" w:space="0" w:color="auto"/>
        <w:bottom w:val="none" w:sz="0" w:space="0" w:color="auto"/>
        <w:right w:val="none" w:sz="0" w:space="0" w:color="auto"/>
      </w:divBdr>
    </w:div>
    <w:div w:id="328558498">
      <w:bodyDiv w:val="1"/>
      <w:marLeft w:val="0"/>
      <w:marRight w:val="0"/>
      <w:marTop w:val="0"/>
      <w:marBottom w:val="0"/>
      <w:divBdr>
        <w:top w:val="none" w:sz="0" w:space="0" w:color="auto"/>
        <w:left w:val="none" w:sz="0" w:space="0" w:color="auto"/>
        <w:bottom w:val="none" w:sz="0" w:space="0" w:color="auto"/>
        <w:right w:val="none" w:sz="0" w:space="0" w:color="auto"/>
      </w:divBdr>
    </w:div>
    <w:div w:id="482818028">
      <w:bodyDiv w:val="1"/>
      <w:marLeft w:val="0"/>
      <w:marRight w:val="0"/>
      <w:marTop w:val="0"/>
      <w:marBottom w:val="0"/>
      <w:divBdr>
        <w:top w:val="none" w:sz="0" w:space="0" w:color="auto"/>
        <w:left w:val="none" w:sz="0" w:space="0" w:color="auto"/>
        <w:bottom w:val="none" w:sz="0" w:space="0" w:color="auto"/>
        <w:right w:val="none" w:sz="0" w:space="0" w:color="auto"/>
      </w:divBdr>
      <w:divsChild>
        <w:div w:id="1672945040">
          <w:marLeft w:val="0"/>
          <w:marRight w:val="0"/>
          <w:marTop w:val="0"/>
          <w:marBottom w:val="0"/>
          <w:divBdr>
            <w:top w:val="none" w:sz="0" w:space="0" w:color="auto"/>
            <w:left w:val="none" w:sz="0" w:space="0" w:color="auto"/>
            <w:bottom w:val="none" w:sz="0" w:space="0" w:color="auto"/>
            <w:right w:val="none" w:sz="0" w:space="0" w:color="auto"/>
          </w:divBdr>
          <w:divsChild>
            <w:div w:id="283922657">
              <w:marLeft w:val="0"/>
              <w:marRight w:val="0"/>
              <w:marTop w:val="0"/>
              <w:marBottom w:val="0"/>
              <w:divBdr>
                <w:top w:val="single" w:sz="6" w:space="0" w:color="604420"/>
                <w:left w:val="none" w:sz="0" w:space="0" w:color="auto"/>
                <w:bottom w:val="none" w:sz="0" w:space="0" w:color="auto"/>
                <w:right w:val="none" w:sz="0" w:space="0" w:color="auto"/>
              </w:divBdr>
              <w:divsChild>
                <w:div w:id="310141055">
                  <w:marLeft w:val="0"/>
                  <w:marRight w:val="0"/>
                  <w:marTop w:val="0"/>
                  <w:marBottom w:val="0"/>
                  <w:divBdr>
                    <w:top w:val="none" w:sz="0" w:space="0" w:color="auto"/>
                    <w:left w:val="none" w:sz="0" w:space="0" w:color="auto"/>
                    <w:bottom w:val="none" w:sz="0" w:space="0" w:color="auto"/>
                    <w:right w:val="none" w:sz="0" w:space="0" w:color="auto"/>
                  </w:divBdr>
                  <w:divsChild>
                    <w:div w:id="253393308">
                      <w:marLeft w:val="0"/>
                      <w:marRight w:val="0"/>
                      <w:marTop w:val="150"/>
                      <w:marBottom w:val="0"/>
                      <w:divBdr>
                        <w:top w:val="none" w:sz="0" w:space="0" w:color="auto"/>
                        <w:left w:val="none" w:sz="0" w:space="0" w:color="auto"/>
                        <w:bottom w:val="none" w:sz="0" w:space="0" w:color="auto"/>
                        <w:right w:val="none" w:sz="0" w:space="0" w:color="auto"/>
                      </w:divBdr>
                      <w:divsChild>
                        <w:div w:id="467206685">
                          <w:marLeft w:val="2850"/>
                          <w:marRight w:val="75"/>
                          <w:marTop w:val="0"/>
                          <w:marBottom w:val="0"/>
                          <w:divBdr>
                            <w:top w:val="none" w:sz="0" w:space="0" w:color="auto"/>
                            <w:left w:val="none" w:sz="0" w:space="0" w:color="auto"/>
                            <w:bottom w:val="none" w:sz="0" w:space="0" w:color="auto"/>
                            <w:right w:val="none" w:sz="0" w:space="0" w:color="auto"/>
                          </w:divBdr>
                          <w:divsChild>
                            <w:div w:id="3405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94024">
      <w:bodyDiv w:val="1"/>
      <w:marLeft w:val="0"/>
      <w:marRight w:val="0"/>
      <w:marTop w:val="0"/>
      <w:marBottom w:val="0"/>
      <w:divBdr>
        <w:top w:val="none" w:sz="0" w:space="0" w:color="auto"/>
        <w:left w:val="none" w:sz="0" w:space="0" w:color="auto"/>
        <w:bottom w:val="none" w:sz="0" w:space="0" w:color="auto"/>
        <w:right w:val="none" w:sz="0" w:space="0" w:color="auto"/>
      </w:divBdr>
    </w:div>
    <w:div w:id="837698760">
      <w:bodyDiv w:val="1"/>
      <w:marLeft w:val="0"/>
      <w:marRight w:val="0"/>
      <w:marTop w:val="0"/>
      <w:marBottom w:val="0"/>
      <w:divBdr>
        <w:top w:val="none" w:sz="0" w:space="0" w:color="auto"/>
        <w:left w:val="none" w:sz="0" w:space="0" w:color="auto"/>
        <w:bottom w:val="none" w:sz="0" w:space="0" w:color="auto"/>
        <w:right w:val="none" w:sz="0" w:space="0" w:color="auto"/>
      </w:divBdr>
    </w:div>
    <w:div w:id="958071506">
      <w:bodyDiv w:val="1"/>
      <w:marLeft w:val="0"/>
      <w:marRight w:val="0"/>
      <w:marTop w:val="0"/>
      <w:marBottom w:val="0"/>
      <w:divBdr>
        <w:top w:val="none" w:sz="0" w:space="0" w:color="auto"/>
        <w:left w:val="none" w:sz="0" w:space="0" w:color="auto"/>
        <w:bottom w:val="none" w:sz="0" w:space="0" w:color="auto"/>
        <w:right w:val="none" w:sz="0" w:space="0" w:color="auto"/>
      </w:divBdr>
    </w:div>
    <w:div w:id="1022973335">
      <w:bodyDiv w:val="1"/>
      <w:marLeft w:val="0"/>
      <w:marRight w:val="0"/>
      <w:marTop w:val="0"/>
      <w:marBottom w:val="0"/>
      <w:divBdr>
        <w:top w:val="none" w:sz="0" w:space="0" w:color="auto"/>
        <w:left w:val="none" w:sz="0" w:space="0" w:color="auto"/>
        <w:bottom w:val="none" w:sz="0" w:space="0" w:color="auto"/>
        <w:right w:val="none" w:sz="0" w:space="0" w:color="auto"/>
      </w:divBdr>
    </w:div>
    <w:div w:id="1129475971">
      <w:bodyDiv w:val="1"/>
      <w:marLeft w:val="0"/>
      <w:marRight w:val="0"/>
      <w:marTop w:val="0"/>
      <w:marBottom w:val="0"/>
      <w:divBdr>
        <w:top w:val="none" w:sz="0" w:space="0" w:color="auto"/>
        <w:left w:val="none" w:sz="0" w:space="0" w:color="auto"/>
        <w:bottom w:val="none" w:sz="0" w:space="0" w:color="auto"/>
        <w:right w:val="none" w:sz="0" w:space="0" w:color="auto"/>
      </w:divBdr>
    </w:div>
    <w:div w:id="1478911637">
      <w:bodyDiv w:val="1"/>
      <w:marLeft w:val="0"/>
      <w:marRight w:val="0"/>
      <w:marTop w:val="0"/>
      <w:marBottom w:val="0"/>
      <w:divBdr>
        <w:top w:val="none" w:sz="0" w:space="0" w:color="auto"/>
        <w:left w:val="none" w:sz="0" w:space="0" w:color="auto"/>
        <w:bottom w:val="none" w:sz="0" w:space="0" w:color="auto"/>
        <w:right w:val="none" w:sz="0" w:space="0" w:color="auto"/>
      </w:divBdr>
    </w:div>
    <w:div w:id="1878616436">
      <w:bodyDiv w:val="1"/>
      <w:marLeft w:val="0"/>
      <w:marRight w:val="0"/>
      <w:marTop w:val="0"/>
      <w:marBottom w:val="0"/>
      <w:divBdr>
        <w:top w:val="none" w:sz="0" w:space="0" w:color="auto"/>
        <w:left w:val="none" w:sz="0" w:space="0" w:color="auto"/>
        <w:bottom w:val="none" w:sz="0" w:space="0" w:color="auto"/>
        <w:right w:val="none" w:sz="0" w:space="0" w:color="auto"/>
      </w:divBdr>
    </w:div>
    <w:div w:id="1914968107">
      <w:bodyDiv w:val="1"/>
      <w:marLeft w:val="0"/>
      <w:marRight w:val="0"/>
      <w:marTop w:val="0"/>
      <w:marBottom w:val="0"/>
      <w:divBdr>
        <w:top w:val="none" w:sz="0" w:space="0" w:color="auto"/>
        <w:left w:val="none" w:sz="0" w:space="0" w:color="auto"/>
        <w:bottom w:val="none" w:sz="0" w:space="0" w:color="auto"/>
        <w:right w:val="none" w:sz="0" w:space="0" w:color="auto"/>
      </w:divBdr>
    </w:div>
    <w:div w:id="1917284277">
      <w:bodyDiv w:val="1"/>
      <w:marLeft w:val="0"/>
      <w:marRight w:val="0"/>
      <w:marTop w:val="0"/>
      <w:marBottom w:val="0"/>
      <w:divBdr>
        <w:top w:val="none" w:sz="0" w:space="0" w:color="auto"/>
        <w:left w:val="none" w:sz="0" w:space="0" w:color="auto"/>
        <w:bottom w:val="none" w:sz="0" w:space="0" w:color="auto"/>
        <w:right w:val="none" w:sz="0" w:space="0" w:color="auto"/>
      </w:divBdr>
      <w:divsChild>
        <w:div w:id="911737756">
          <w:marLeft w:val="0"/>
          <w:marRight w:val="0"/>
          <w:marTop w:val="0"/>
          <w:marBottom w:val="0"/>
          <w:divBdr>
            <w:top w:val="none" w:sz="0" w:space="0" w:color="auto"/>
            <w:left w:val="none" w:sz="0" w:space="0" w:color="auto"/>
            <w:bottom w:val="none" w:sz="0" w:space="0" w:color="auto"/>
            <w:right w:val="none" w:sz="0" w:space="0" w:color="auto"/>
          </w:divBdr>
          <w:divsChild>
            <w:div w:id="1912344004">
              <w:marLeft w:val="0"/>
              <w:marRight w:val="0"/>
              <w:marTop w:val="0"/>
              <w:marBottom w:val="0"/>
              <w:divBdr>
                <w:top w:val="none" w:sz="0" w:space="0" w:color="auto"/>
                <w:left w:val="none" w:sz="0" w:space="0" w:color="auto"/>
                <w:bottom w:val="none" w:sz="0" w:space="0" w:color="auto"/>
                <w:right w:val="none" w:sz="0" w:space="0" w:color="auto"/>
              </w:divBdr>
              <w:divsChild>
                <w:div w:id="1994747905">
                  <w:marLeft w:val="0"/>
                  <w:marRight w:val="0"/>
                  <w:marTop w:val="0"/>
                  <w:marBottom w:val="0"/>
                  <w:divBdr>
                    <w:top w:val="none" w:sz="0" w:space="0" w:color="auto"/>
                    <w:left w:val="none" w:sz="0" w:space="0" w:color="auto"/>
                    <w:bottom w:val="none" w:sz="0" w:space="0" w:color="auto"/>
                    <w:right w:val="none" w:sz="0" w:space="0" w:color="auto"/>
                  </w:divBdr>
                  <w:divsChild>
                    <w:div w:id="76445924">
                      <w:marLeft w:val="0"/>
                      <w:marRight w:val="0"/>
                      <w:marTop w:val="0"/>
                      <w:marBottom w:val="0"/>
                      <w:divBdr>
                        <w:top w:val="none" w:sz="0" w:space="0" w:color="auto"/>
                        <w:left w:val="none" w:sz="0" w:space="0" w:color="auto"/>
                        <w:bottom w:val="none" w:sz="0" w:space="0" w:color="auto"/>
                        <w:right w:val="none" w:sz="0" w:space="0" w:color="auto"/>
                      </w:divBdr>
                      <w:divsChild>
                        <w:div w:id="1156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securing-government-emai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roject_x0020_Tag7 xmlns="b91db47f-20c2-402f-a75d-41aa0cd4ea60" xsi:nil="true"/>
    <Project_x0020_Tag1 xmlns="b91db47f-20c2-402f-a75d-41aa0cd4ea60" xsi:nil="true"/>
    <Project_x0020_Tag4 xmlns="b91db47f-20c2-402f-a75d-41aa0cd4ea60" xsi:nil="true"/>
    <Project_x0020_Tag10 xmlns="b91db47f-20c2-402f-a75d-41aa0cd4ea60" xsi:nil="true"/>
    <Project_x0020_Tag5 xmlns="b91db47f-20c2-402f-a75d-41aa0cd4ea60" xsi:nil="true"/>
    <Project_x0020_Tag8 xmlns="b91db47f-20c2-402f-a75d-41aa0cd4ea60" xsi:nil="true"/>
    <Project_x0020_Name xmlns="b91db47f-20c2-402f-a75d-41aa0cd4ea60" xsi:nil="true"/>
    <Project_x0020_Tag2 xmlns="b91db47f-20c2-402f-a75d-41aa0cd4ea60" xsi:nil="true"/>
    <Project_x0020_Tag9 xmlns="b91db47f-20c2-402f-a75d-41aa0cd4ea60" xsi:nil="true"/>
    <lcf76f155ced4ddcb4097134ff3c332f xmlns="b91db47f-20c2-402f-a75d-41aa0cd4ea60">
      <Terms xmlns="http://schemas.microsoft.com/office/infopath/2007/PartnerControls"/>
    </lcf76f155ced4ddcb4097134ff3c332f>
    <Project_x0020_Number xmlns="b91db47f-20c2-402f-a75d-41aa0cd4ea60" xsi:nil="true"/>
    <Project_x0020_Tag3 xmlns="b91db47f-20c2-402f-a75d-41aa0cd4ea60" xsi:nil="true"/>
    <Project_x0020_Tag6 xmlns="b91db47f-20c2-402f-a75d-41aa0cd4ea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9F471BF0015174E8D4ECCC84C3AEB0B" ma:contentTypeVersion="21" ma:contentTypeDescription="Create a new document." ma:contentTypeScope="" ma:versionID="69bd97142f43e476488106612606e056">
  <xsd:schema xmlns:xsd="http://www.w3.org/2001/XMLSchema" xmlns:xs="http://www.w3.org/2001/XMLSchema" xmlns:p="http://schemas.microsoft.com/office/2006/metadata/properties" xmlns:ns2="b91db47f-20c2-402f-a75d-41aa0cd4ea60" targetNamespace="http://schemas.microsoft.com/office/2006/metadata/properties" ma:root="true" ma:fieldsID="60ab87ea3ce66fc2520f4207e61d2eb7" ns2:_="">
    <xsd:import namespace="b91db47f-20c2-402f-a75d-41aa0cd4ea60"/>
    <xsd:element name="properties">
      <xsd:complexType>
        <xsd:sequence>
          <xsd:element name="documentManagement">
            <xsd:complexType>
              <xsd:all>
                <xsd:element ref="ns2:Project_x0020_Name" minOccurs="0"/>
                <xsd:element ref="ns2:Project_x0020_Number" minOccurs="0"/>
                <xsd:element ref="ns2:Project_x0020_Tag1" minOccurs="0"/>
                <xsd:element ref="ns2:Project_x0020_Tag10" minOccurs="0"/>
                <xsd:element ref="ns2:Project_x0020_Tag2" minOccurs="0"/>
                <xsd:element ref="ns2:Project_x0020_Tag3" minOccurs="0"/>
                <xsd:element ref="ns2:Project_x0020_Tag4" minOccurs="0"/>
                <xsd:element ref="ns2:Project_x0020_Tag5" minOccurs="0"/>
                <xsd:element ref="ns2:Project_x0020_Tag6" minOccurs="0"/>
                <xsd:element ref="ns2:Project_x0020_Tag7" minOccurs="0"/>
                <xsd:element ref="ns2:Project_x0020_Tag8" minOccurs="0"/>
                <xsd:element ref="ns2:Project_x0020_Tag9"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b47f-20c2-402f-a75d-41aa0cd4ea60" elementFormDefault="qualified">
    <xsd:import namespace="http://schemas.microsoft.com/office/2006/documentManagement/types"/>
    <xsd:import namespace="http://schemas.microsoft.com/office/infopath/2007/PartnerControls"/>
    <xsd:element name="Project_x0020_Name" ma:index="8" nillable="true" ma:displayName="Project Name" ma:internalName="Project_x0020_Name">
      <xsd:simpleType>
        <xsd:restriction base="dms:Text">
          <xsd:maxLength value="255"/>
        </xsd:restriction>
      </xsd:simpleType>
    </xsd:element>
    <xsd:element name="Project_x0020_Number" ma:index="9" nillable="true" ma:displayName="Project Number" ma:internalName="Project_x0020_Number">
      <xsd:simpleType>
        <xsd:restriction base="dms:Text">
          <xsd:maxLength value="255"/>
        </xsd:restriction>
      </xsd:simpleType>
    </xsd:element>
    <xsd:element name="Project_x0020_Tag1" ma:index="10" nillable="true" ma:displayName="Project Tag1" ma:internalName="Project_x0020_Tag1">
      <xsd:simpleType>
        <xsd:restriction base="dms:Text">
          <xsd:maxLength value="255"/>
        </xsd:restriction>
      </xsd:simpleType>
    </xsd:element>
    <xsd:element name="Project_x0020_Tag10" ma:index="11" nillable="true" ma:displayName="Project Tag10" ma:internalName="Project_x0020_Tag10">
      <xsd:simpleType>
        <xsd:restriction base="dms:Text">
          <xsd:maxLength value="255"/>
        </xsd:restriction>
      </xsd:simpleType>
    </xsd:element>
    <xsd:element name="Project_x0020_Tag2" ma:index="12" nillable="true" ma:displayName="Project Tag2" ma:internalName="Project_x0020_Tag2">
      <xsd:simpleType>
        <xsd:restriction base="dms:Text">
          <xsd:maxLength value="255"/>
        </xsd:restriction>
      </xsd:simpleType>
    </xsd:element>
    <xsd:element name="Project_x0020_Tag3" ma:index="13" nillable="true" ma:displayName="Project Tag3" ma:internalName="Project_x0020_Tag3">
      <xsd:simpleType>
        <xsd:restriction base="dms:Text">
          <xsd:maxLength value="255"/>
        </xsd:restriction>
      </xsd:simpleType>
    </xsd:element>
    <xsd:element name="Project_x0020_Tag4" ma:index="14" nillable="true" ma:displayName="Project Tag4" ma:internalName="Project_x0020_Tag4">
      <xsd:simpleType>
        <xsd:restriction base="dms:Text">
          <xsd:maxLength value="255"/>
        </xsd:restriction>
      </xsd:simpleType>
    </xsd:element>
    <xsd:element name="Project_x0020_Tag5" ma:index="15" nillable="true" ma:displayName="Project Tag5" ma:internalName="Project_x0020_Tag5">
      <xsd:simpleType>
        <xsd:restriction base="dms:Text">
          <xsd:maxLength value="255"/>
        </xsd:restriction>
      </xsd:simpleType>
    </xsd:element>
    <xsd:element name="Project_x0020_Tag6" ma:index="16" nillable="true" ma:displayName="Project Tag6" ma:internalName="Project_x0020_Tag6">
      <xsd:simpleType>
        <xsd:restriction base="dms:Text">
          <xsd:maxLength value="255"/>
        </xsd:restriction>
      </xsd:simpleType>
    </xsd:element>
    <xsd:element name="Project_x0020_Tag7" ma:index="17" nillable="true" ma:displayName="Project Tag7" ma:internalName="Project_x0020_Tag7">
      <xsd:simpleType>
        <xsd:restriction base="dms:Text">
          <xsd:maxLength value="255"/>
        </xsd:restriction>
      </xsd:simpleType>
    </xsd:element>
    <xsd:element name="Project_x0020_Tag8" ma:index="18" nillable="true" ma:displayName="Project Tag8" ma:internalName="Project_x0020_Tag8">
      <xsd:simpleType>
        <xsd:restriction base="dms:Text">
          <xsd:maxLength value="255"/>
        </xsd:restriction>
      </xsd:simpleType>
    </xsd:element>
    <xsd:element name="Project_x0020_Tag9" ma:index="19" nillable="true" ma:displayName="Project Tag9" ma:internalName="Project_x0020_Tag9">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A7455-076E-4EEA-B95B-2B49F10DA5E4}">
  <ds:schemaRefs>
    <ds:schemaRef ds:uri="http://schemas.microsoft.com/sharepoint/v3/contenttype/forms"/>
  </ds:schemaRefs>
</ds:datastoreItem>
</file>

<file path=customXml/itemProps2.xml><?xml version="1.0" encoding="utf-8"?>
<ds:datastoreItem xmlns:ds="http://schemas.openxmlformats.org/officeDocument/2006/customXml" ds:itemID="{9259E333-E79A-4672-ADAC-1C7E7CE79F33}">
  <ds:schemaRefs>
    <ds:schemaRef ds:uri="http://schemas.microsoft.com/office/2006/metadata/longProperties"/>
  </ds:schemaRefs>
</ds:datastoreItem>
</file>

<file path=customXml/itemProps3.xml><?xml version="1.0" encoding="utf-8"?>
<ds:datastoreItem xmlns:ds="http://schemas.openxmlformats.org/officeDocument/2006/customXml" ds:itemID="{C76BB377-AC9F-4F5B-8766-72AA389C63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1db47f-20c2-402f-a75d-41aa0cd4ea60"/>
    <ds:schemaRef ds:uri="http://www.w3.org/XML/1998/namespace"/>
    <ds:schemaRef ds:uri="http://purl.org/dc/dcmitype/"/>
  </ds:schemaRefs>
</ds:datastoreItem>
</file>

<file path=customXml/itemProps4.xml><?xml version="1.0" encoding="utf-8"?>
<ds:datastoreItem xmlns:ds="http://schemas.openxmlformats.org/officeDocument/2006/customXml" ds:itemID="{C72F7DA2-FB02-4A27-8FB9-E296B154EE7A}">
  <ds:schemaRefs>
    <ds:schemaRef ds:uri="http://schemas.openxmlformats.org/officeDocument/2006/bibliography"/>
  </ds:schemaRefs>
</ds:datastoreItem>
</file>

<file path=customXml/itemProps5.xml><?xml version="1.0" encoding="utf-8"?>
<ds:datastoreItem xmlns:ds="http://schemas.openxmlformats.org/officeDocument/2006/customXml" ds:itemID="{9E7403FE-84FB-4294-8B35-AE238C0F6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b47f-20c2-402f-a75d-41aa0cd4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2341</Words>
  <Characters>12630</Characters>
  <Application>Microsoft Office Word</Application>
  <DocSecurity>0</DocSecurity>
  <Lines>105</Lines>
  <Paragraphs>29</Paragraphs>
  <ScaleCrop>false</ScaleCrop>
  <LinksUpToDate>false</LinksUpToDate>
  <CharactersWithSpaces>14942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ISO27001 ISMS Manual</dc:subject>
  <dc:creator/>
  <cp:keywords/>
  <cp:lastModifiedBy/>
  <cp:revision>1</cp:revision>
  <cp:lastPrinted>2009-05-12T14:45:00Z</cp:lastPrinted>
  <dcterms:created xsi:type="dcterms:W3CDTF">2024-03-21T15:02:00Z</dcterms:created>
  <dcterms:modified xsi:type="dcterms:W3CDTF">2024-03-21T15:05:00Z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ge">
    <vt:lpwstr>Implementation</vt:lpwstr>
  </property>
  <property fmtid="{D5CDD505-2E9C-101B-9397-08002B2CF9AE}" pid="3" name="QA Date">
    <vt:lpwstr/>
  </property>
  <property fmtid="{D5CDD505-2E9C-101B-9397-08002B2CF9AE}" pid="4" name="Document Type">
    <vt:lpwstr>4;#Policy / Strategy|f3576db0-ce67-42c9-8e6b-4dc8c59172d2</vt:lpwstr>
  </property>
  <property fmtid="{D5CDD505-2E9C-101B-9397-08002B2CF9AE}" pid="5" name="Status">
    <vt:lpwstr>Final</vt:lpwstr>
  </property>
  <property fmtid="{D5CDD505-2E9C-101B-9397-08002B2CF9AE}" pid="6" name="display_urn:schemas-microsoft-com:office:office#Editor">
    <vt:lpwstr>Cruse-Small, Gilly</vt:lpwstr>
  </property>
  <property fmtid="{D5CDD505-2E9C-101B-9397-08002B2CF9AE}" pid="7" name="display_urn:schemas-microsoft-com:office:office#Author">
    <vt:lpwstr>Wigley, David</vt:lpwstr>
  </property>
  <property fmtid="{D5CDD505-2E9C-101B-9397-08002B2CF9AE}" pid="8" name="Order">
    <vt:r8>48828200</vt:r8>
  </property>
  <property fmtid="{D5CDD505-2E9C-101B-9397-08002B2CF9AE}" pid="9" name="ContentTypeId">
    <vt:lpwstr>0x01010089F471BF0015174E8D4ECCC84C3AEB0B</vt:lpwstr>
  </property>
  <property fmtid="{D5CDD505-2E9C-101B-9397-08002B2CF9AE}" pid="10" name="IT Processes and Procedures">
    <vt:lpwstr>170;#Security Management|20f7f270-6584-49e0-9122-4f60a1005d4e</vt:lpwstr>
  </property>
  <property fmtid="{D5CDD505-2E9C-101B-9397-08002B2CF9AE}" pid="11" name="IT Suppliers">
    <vt:lpwstr/>
  </property>
  <property fmtid="{D5CDD505-2E9C-101B-9397-08002B2CF9AE}" pid="12" name="IT Groups and Meetings">
    <vt:lpwstr/>
  </property>
  <property fmtid="{D5CDD505-2E9C-101B-9397-08002B2CF9AE}" pid="13" name="ComplianceAssetId">
    <vt:lpwstr/>
  </property>
  <property fmtid="{D5CDD505-2E9C-101B-9397-08002B2CF9AE}" pid="14" name="TemplateUrl">
    <vt:lpwstr/>
  </property>
  <property fmtid="{D5CDD505-2E9C-101B-9397-08002B2CF9AE}" pid="15" name="_vti_ItemDeclaredRecord">
    <vt:lpwstr/>
  </property>
  <property fmtid="{D5CDD505-2E9C-101B-9397-08002B2CF9AE}" pid="16" name="_vti_ItemHoldRecordStatus">
    <vt:lpwstr/>
  </property>
  <property fmtid="{D5CDD505-2E9C-101B-9397-08002B2CF9AE}" pid="17" name="IT Applications and Services">
    <vt:lpwstr/>
  </property>
  <property fmtid="{D5CDD505-2E9C-101B-9397-08002B2CF9AE}" pid="18" name="_dlc_DocIdUrl">
    <vt:lpwstr/>
  </property>
  <property fmtid="{D5CDD505-2E9C-101B-9397-08002B2CF9AE}" pid="19" name="Corporate Groups and Meetings">
    <vt:lpwstr/>
  </property>
  <property fmtid="{D5CDD505-2E9C-101B-9397-08002B2CF9AE}" pid="20" name="cf18ccb67a8c47b4a12d68c41e3eb221">
    <vt:lpwstr/>
  </property>
  <property fmtid="{D5CDD505-2E9C-101B-9397-08002B2CF9AE}" pid="21" name="Author0">
    <vt:lpwstr/>
  </property>
  <property fmtid="{D5CDD505-2E9C-101B-9397-08002B2CF9AE}" pid="22" name="Active Document">
    <vt:bool>false</vt:bool>
  </property>
  <property fmtid="{D5CDD505-2E9C-101B-9397-08002B2CF9AE}" pid="23" name="xd_Signature">
    <vt:lpwstr/>
  </property>
  <property fmtid="{D5CDD505-2E9C-101B-9397-08002B2CF9AE}" pid="24" name="Schools">
    <vt:lpwstr/>
  </property>
  <property fmtid="{D5CDD505-2E9C-101B-9397-08002B2CF9AE}" pid="25" name="IconOverlay">
    <vt:lpwstr/>
  </property>
  <property fmtid="{D5CDD505-2E9C-101B-9397-08002B2CF9AE}" pid="26" name="a6746234d5614b3ba1ca8225f68b9641">
    <vt:lpwstr/>
  </property>
  <property fmtid="{D5CDD505-2E9C-101B-9397-08002B2CF9AE}" pid="27" name="xd_ProgID">
    <vt:lpwstr/>
  </property>
  <property fmtid="{D5CDD505-2E9C-101B-9397-08002B2CF9AE}" pid="28" name="SharedWithUsers">
    <vt:lpwstr>351;#Wigley, David;#741;#Ellis, Mike (IT);#6126;#Rowsell, Ivan</vt:lpwstr>
  </property>
  <property fmtid="{D5CDD505-2E9C-101B-9397-08002B2CF9AE}" pid="29" name="_dlc_DocIdPersistId">
    <vt:lpwstr/>
  </property>
  <property fmtid="{D5CDD505-2E9C-101B-9397-08002B2CF9AE}" pid="30" name="Corporate Web Services">
    <vt:lpwstr/>
  </property>
  <property fmtid="{D5CDD505-2E9C-101B-9397-08002B2CF9AE}" pid="31" name="IT Customers">
    <vt:lpwstr/>
  </property>
  <property fmtid="{D5CDD505-2E9C-101B-9397-08002B2CF9AE}" pid="32" name="_dlc_DocId">
    <vt:lpwstr/>
  </property>
  <property fmtid="{D5CDD505-2E9C-101B-9397-08002B2CF9AE}" pid="33" name="ItemRetentionFormula">
    <vt:lpwstr/>
  </property>
  <property fmtid="{D5CDD505-2E9C-101B-9397-08002B2CF9AE}" pid="34" name="_dlc_policyId">
    <vt:lpwstr/>
  </property>
  <property fmtid="{D5CDD505-2E9C-101B-9397-08002B2CF9AE}" pid="35" name="d95b171d17d2435ebd0b0270ec0202ac">
    <vt:lpwstr>Security Management|20f7f270-6584-49e0-9122-4f60a1005d4e</vt:lpwstr>
  </property>
  <property fmtid="{D5CDD505-2E9C-101B-9397-08002B2CF9AE}" pid="36" name="_dlc_DocIdItemGuid">
    <vt:lpwstr>c60b3f3c-50a8-4da1-9ced-7a1f9011e2cb</vt:lpwstr>
  </property>
  <property fmtid="{D5CDD505-2E9C-101B-9397-08002B2CF9AE}" pid="37" name="l0e9b72b49284238a06b26ce104845ab">
    <vt:lpwstr/>
  </property>
  <property fmtid="{D5CDD505-2E9C-101B-9397-08002B2CF9AE}" pid="38" name="_ExtendedDescription">
    <vt:lpwstr/>
  </property>
  <property fmtid="{D5CDD505-2E9C-101B-9397-08002B2CF9AE}" pid="39" name="Project">
    <vt:lpwstr/>
  </property>
  <property fmtid="{D5CDD505-2E9C-101B-9397-08002B2CF9AE}" pid="40" name="MediaServiceImageTags">
    <vt:lpwstr/>
  </property>
  <property fmtid="{D5CDD505-2E9C-101B-9397-08002B2CF9AE}" pid="41" name="p0d8195855fa43a683a636204937a661">
    <vt:lpwstr/>
  </property>
  <property fmtid="{D5CDD505-2E9C-101B-9397-08002B2CF9AE}" pid="42" name="hc632fe273cb498aa970207d30c3b1d8">
    <vt:lpwstr>Policy / Strategy|f3576db0-ce67-42c9-8e6b-4dc8c59172d2</vt:lpwstr>
  </property>
  <property fmtid="{D5CDD505-2E9C-101B-9397-08002B2CF9AE}" pid="43" name="TaxCatchAll">
    <vt:lpwstr>4;#Policy / Strategy|f3576db0-ce67-42c9-8e6b-4dc8c59172d2</vt:lpwstr>
  </property>
</Properties>
</file>