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p>
    <w:p w14:paraId="30310538" w14:textId="6659DF57" w:rsidR="006C6987" w:rsidRPr="00AE73CE" w:rsidRDefault="00C51428" w:rsidP="00AE73CE">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22C7177F" w:rsidR="00064ACD" w:rsidRPr="00AE73CE" w:rsidRDefault="00AE73CE" w:rsidP="46A00F21">
      <w:pPr>
        <w:spacing w:before="17" w:after="2844"/>
        <w:ind w:right="6"/>
        <w:jc w:val="center"/>
        <w:rPr>
          <w:rFonts w:eastAsia="Arial" w:cs="Arial"/>
          <w:b/>
          <w:bCs/>
          <w:sz w:val="28"/>
          <w:szCs w:val="28"/>
        </w:rPr>
      </w:pPr>
      <w:r w:rsidRPr="00AE73CE">
        <w:rPr>
          <w:rStyle w:val="normaltextrun"/>
          <w:rFonts w:cs="Arial"/>
          <w:b/>
          <w:bCs/>
          <w:color w:val="000000"/>
          <w:sz w:val="28"/>
          <w:szCs w:val="28"/>
          <w:shd w:val="clear" w:color="auto" w:fill="FFFFFF"/>
        </w:rPr>
        <w:t>London &amp; Partners (L&amp;P) /Dot London Domains Limited (DLDL) </w:t>
      </w:r>
      <w:r w:rsidRPr="00AE73CE">
        <w:rPr>
          <w:rStyle w:val="scxw196406732"/>
          <w:rFonts w:cs="Arial"/>
          <w:color w:val="000000"/>
          <w:sz w:val="28"/>
          <w:szCs w:val="28"/>
          <w:shd w:val="clear" w:color="auto" w:fill="FFFFFF"/>
        </w:rPr>
        <w:t> </w:t>
      </w:r>
      <w:r w:rsidRPr="00AE73CE">
        <w:rPr>
          <w:rFonts w:cs="Arial"/>
          <w:color w:val="000000"/>
          <w:sz w:val="28"/>
          <w:szCs w:val="28"/>
          <w:shd w:val="clear" w:color="auto" w:fill="FFFFFF"/>
        </w:rPr>
        <w:br/>
      </w:r>
      <w:r w:rsidRPr="00AE73CE">
        <w:rPr>
          <w:rStyle w:val="normaltextrun"/>
          <w:rFonts w:cs="Arial"/>
          <w:b/>
          <w:bCs/>
          <w:color w:val="000000"/>
          <w:sz w:val="28"/>
          <w:szCs w:val="28"/>
          <w:shd w:val="clear" w:color="auto" w:fill="FFFFFF"/>
        </w:rPr>
        <w:t>Dot London Registry Service Provision and Growth</w:t>
      </w:r>
      <w:r w:rsidRPr="00AE73CE">
        <w:rPr>
          <w:rStyle w:val="eop"/>
          <w:rFonts w:cs="Arial"/>
          <w:color w:val="000000"/>
          <w:sz w:val="28"/>
          <w:szCs w:val="28"/>
          <w:shd w:val="clear" w:color="auto" w:fill="FFFFFF"/>
        </w:rPr>
        <w:t> </w:t>
      </w:r>
    </w:p>
    <w:p w14:paraId="6EF13321" w14:textId="61E9F650"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r w:rsidR="00C5578C" w:rsidRPr="00C5578C">
        <w:rPr>
          <w:rFonts w:eastAsia="Arial" w:cs="Arial"/>
          <w:color w:val="000000" w:themeColor="text1"/>
        </w:rPr>
        <w:t>December 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125EF916" w:rsidR="009B16DF" w:rsidRPr="00AC12E6" w:rsidRDefault="00E8257F">
      <w:pPr>
        <w:pStyle w:val="TOC1"/>
        <w:tabs>
          <w:tab w:val="left" w:pos="440"/>
          <w:tab w:val="right" w:leader="dot" w:pos="9050"/>
        </w:tabs>
        <w:rPr>
          <w:rFonts w:eastAsiaTheme="minorEastAsia" w:cs="Arial"/>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sidRPr="00AC12E6">
          <w:rPr>
            <w:rFonts w:eastAsiaTheme="minorEastAsia" w:cs="Arial"/>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580029">
          <w:rPr>
            <w:noProof/>
            <w:webHidden/>
          </w:rPr>
          <w:t>4</w:t>
        </w:r>
        <w:r w:rsidR="009B16DF">
          <w:rPr>
            <w:noProof/>
            <w:webHidden/>
          </w:rPr>
          <w:fldChar w:fldCharType="end"/>
        </w:r>
      </w:hyperlink>
    </w:p>
    <w:p w14:paraId="24D82E1F" w14:textId="75DBDA9E" w:rsidR="009B16DF" w:rsidRPr="00AC12E6" w:rsidRDefault="003A7D3F">
      <w:pPr>
        <w:pStyle w:val="TOC1"/>
        <w:tabs>
          <w:tab w:val="left" w:pos="440"/>
          <w:tab w:val="right" w:leader="dot" w:pos="9050"/>
        </w:tabs>
        <w:rPr>
          <w:rFonts w:eastAsiaTheme="minorEastAsia" w:cs="Arial"/>
          <w:noProof/>
        </w:rPr>
      </w:pPr>
      <w:hyperlink w:anchor="_Toc3883990" w:history="1">
        <w:r w:rsidR="009B16DF" w:rsidRPr="000F3B64">
          <w:rPr>
            <w:rStyle w:val="Hyperlink"/>
            <w:rFonts w:eastAsia="Arial" w:cs="Arial"/>
            <w:noProof/>
          </w:rPr>
          <w:t>2</w:t>
        </w:r>
        <w:r w:rsidR="009B16DF" w:rsidRPr="00AC12E6">
          <w:rPr>
            <w:rFonts w:eastAsiaTheme="minorEastAsia" w:cs="Arial"/>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146E1A94" w14:textId="703A8B1F" w:rsidR="009B16DF" w:rsidRPr="00AC12E6" w:rsidRDefault="003A7D3F">
      <w:pPr>
        <w:pStyle w:val="TOC2"/>
        <w:tabs>
          <w:tab w:val="left" w:pos="880"/>
          <w:tab w:val="right" w:leader="dot" w:pos="9050"/>
        </w:tabs>
        <w:rPr>
          <w:rFonts w:eastAsiaTheme="minorEastAsia" w:cs="Arial"/>
          <w:noProof/>
        </w:rPr>
      </w:pPr>
      <w:hyperlink w:anchor="_Toc3883991" w:history="1">
        <w:r w:rsidR="009B16DF" w:rsidRPr="000F3B64">
          <w:rPr>
            <w:rStyle w:val="Hyperlink"/>
            <w:rFonts w:eastAsia="Arial" w:cs="Arial"/>
            <w:noProof/>
          </w:rPr>
          <w:t>2.1</w:t>
        </w:r>
        <w:r w:rsidR="009B16DF" w:rsidRPr="00AC12E6">
          <w:rPr>
            <w:rFonts w:eastAsiaTheme="minorEastAsia" w:cs="Arial"/>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5EFE65E6" w14:textId="24545B36" w:rsidR="009B16DF" w:rsidRPr="00AC12E6" w:rsidRDefault="003A7D3F">
      <w:pPr>
        <w:pStyle w:val="TOC2"/>
        <w:tabs>
          <w:tab w:val="left" w:pos="880"/>
          <w:tab w:val="right" w:leader="dot" w:pos="9050"/>
        </w:tabs>
        <w:rPr>
          <w:rFonts w:eastAsiaTheme="minorEastAsia" w:cs="Arial"/>
          <w:noProof/>
        </w:rPr>
      </w:pPr>
      <w:hyperlink w:anchor="_Toc3883992" w:history="1">
        <w:r w:rsidR="009B16DF" w:rsidRPr="000F3B64">
          <w:rPr>
            <w:rStyle w:val="Hyperlink"/>
            <w:rFonts w:eastAsia="Arial" w:cs="Arial"/>
            <w:noProof/>
          </w:rPr>
          <w:t>2.2</w:t>
        </w:r>
        <w:r w:rsidR="009B16DF" w:rsidRPr="00AC12E6">
          <w:rPr>
            <w:rFonts w:eastAsiaTheme="minorEastAsia" w:cs="Arial"/>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609802FE" w14:textId="6B90A6DB" w:rsidR="009B16DF" w:rsidRPr="00AC12E6" w:rsidRDefault="003A7D3F">
      <w:pPr>
        <w:pStyle w:val="TOC2"/>
        <w:tabs>
          <w:tab w:val="left" w:pos="880"/>
          <w:tab w:val="right" w:leader="dot" w:pos="9050"/>
        </w:tabs>
        <w:rPr>
          <w:rFonts w:eastAsiaTheme="minorEastAsia" w:cs="Arial"/>
          <w:noProof/>
        </w:rPr>
      </w:pPr>
      <w:hyperlink w:anchor="_Toc3883993" w:history="1">
        <w:r w:rsidR="009B16DF" w:rsidRPr="000F3B64">
          <w:rPr>
            <w:rStyle w:val="Hyperlink"/>
            <w:rFonts w:eastAsia="Arial" w:cs="Arial"/>
            <w:noProof/>
          </w:rPr>
          <w:t>2.3</w:t>
        </w:r>
        <w:r w:rsidR="009B16DF" w:rsidRPr="00AC12E6">
          <w:rPr>
            <w:rFonts w:eastAsiaTheme="minorEastAsia" w:cs="Arial"/>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42B7AD54" w14:textId="10D4F08D" w:rsidR="009B16DF" w:rsidRPr="00AC12E6" w:rsidRDefault="003A7D3F">
      <w:pPr>
        <w:pStyle w:val="TOC2"/>
        <w:tabs>
          <w:tab w:val="left" w:pos="880"/>
          <w:tab w:val="right" w:leader="dot" w:pos="9050"/>
        </w:tabs>
        <w:rPr>
          <w:rFonts w:eastAsiaTheme="minorEastAsia" w:cs="Arial"/>
          <w:noProof/>
        </w:rPr>
      </w:pPr>
      <w:hyperlink w:anchor="_Toc3883994" w:history="1">
        <w:r w:rsidR="009B16DF" w:rsidRPr="000F3B64">
          <w:rPr>
            <w:rStyle w:val="Hyperlink"/>
            <w:rFonts w:eastAsia="Arial" w:cs="Arial"/>
            <w:noProof/>
          </w:rPr>
          <w:t>2.4</w:t>
        </w:r>
        <w:r w:rsidR="009B16DF" w:rsidRPr="00AC12E6">
          <w:rPr>
            <w:rFonts w:eastAsiaTheme="minorEastAsia" w:cs="Arial"/>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1B814E4D" w14:textId="4F4B0E44" w:rsidR="009B16DF" w:rsidRPr="00AC12E6" w:rsidRDefault="003A7D3F">
      <w:pPr>
        <w:pStyle w:val="TOC2"/>
        <w:tabs>
          <w:tab w:val="left" w:pos="880"/>
          <w:tab w:val="right" w:leader="dot" w:pos="9050"/>
        </w:tabs>
        <w:rPr>
          <w:rFonts w:eastAsiaTheme="minorEastAsia" w:cs="Arial"/>
          <w:noProof/>
        </w:rPr>
      </w:pPr>
      <w:hyperlink w:anchor="_Toc3883995" w:history="1">
        <w:r w:rsidR="009B16DF" w:rsidRPr="000F3B64">
          <w:rPr>
            <w:rStyle w:val="Hyperlink"/>
            <w:rFonts w:eastAsia="Arial" w:cs="Arial"/>
            <w:noProof/>
            <w:w w:val="105"/>
          </w:rPr>
          <w:t>2.5</w:t>
        </w:r>
        <w:r w:rsidR="009B16DF" w:rsidRPr="00AC12E6">
          <w:rPr>
            <w:rFonts w:eastAsiaTheme="minorEastAsia" w:cs="Arial"/>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4AA5B132" w14:textId="10EC8F15" w:rsidR="009B16DF" w:rsidRPr="00AC12E6" w:rsidRDefault="003A7D3F">
      <w:pPr>
        <w:pStyle w:val="TOC2"/>
        <w:tabs>
          <w:tab w:val="left" w:pos="880"/>
          <w:tab w:val="right" w:leader="dot" w:pos="9050"/>
        </w:tabs>
        <w:rPr>
          <w:rFonts w:eastAsiaTheme="minorEastAsia" w:cs="Arial"/>
          <w:noProof/>
        </w:rPr>
      </w:pPr>
      <w:hyperlink w:anchor="_Toc3883996" w:history="1">
        <w:r w:rsidR="009B16DF" w:rsidRPr="000F3B64">
          <w:rPr>
            <w:rStyle w:val="Hyperlink"/>
            <w:rFonts w:eastAsia="Arial" w:cs="Arial"/>
            <w:noProof/>
          </w:rPr>
          <w:t>2.6</w:t>
        </w:r>
        <w:r w:rsidR="009B16DF" w:rsidRPr="00AC12E6">
          <w:rPr>
            <w:rFonts w:eastAsiaTheme="minorEastAsia" w:cs="Arial"/>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518BA11B" w14:textId="2266703D" w:rsidR="009B16DF" w:rsidRPr="00AC12E6" w:rsidRDefault="003A7D3F">
      <w:pPr>
        <w:pStyle w:val="TOC2"/>
        <w:tabs>
          <w:tab w:val="left" w:pos="880"/>
          <w:tab w:val="right" w:leader="dot" w:pos="9050"/>
        </w:tabs>
        <w:rPr>
          <w:rFonts w:eastAsiaTheme="minorEastAsia" w:cs="Arial"/>
          <w:noProof/>
        </w:rPr>
      </w:pPr>
      <w:hyperlink w:anchor="_Toc3883997" w:history="1">
        <w:r w:rsidR="009B16DF" w:rsidRPr="000F3B64">
          <w:rPr>
            <w:rStyle w:val="Hyperlink"/>
            <w:rFonts w:eastAsia="Arial" w:cs="Arial"/>
            <w:noProof/>
            <w:w w:val="105"/>
          </w:rPr>
          <w:t>2.7</w:t>
        </w:r>
        <w:r w:rsidR="009B16DF" w:rsidRPr="00AC12E6">
          <w:rPr>
            <w:rFonts w:eastAsiaTheme="minorEastAsia" w:cs="Arial"/>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580029">
          <w:rPr>
            <w:noProof/>
            <w:webHidden/>
          </w:rPr>
          <w:t>5</w:t>
        </w:r>
        <w:r w:rsidR="009B16DF">
          <w:rPr>
            <w:noProof/>
            <w:webHidden/>
          </w:rPr>
          <w:fldChar w:fldCharType="end"/>
        </w:r>
      </w:hyperlink>
    </w:p>
    <w:p w14:paraId="74B06FC2" w14:textId="1BE6677C" w:rsidR="009B16DF" w:rsidRPr="00AC12E6" w:rsidRDefault="003A7D3F">
      <w:pPr>
        <w:pStyle w:val="TOC2"/>
        <w:tabs>
          <w:tab w:val="left" w:pos="880"/>
          <w:tab w:val="right" w:leader="dot" w:pos="9050"/>
        </w:tabs>
        <w:rPr>
          <w:rFonts w:eastAsiaTheme="minorEastAsia" w:cs="Arial"/>
          <w:noProof/>
        </w:rPr>
      </w:pPr>
      <w:hyperlink w:anchor="_Toc3883998" w:history="1">
        <w:r w:rsidR="009B16DF" w:rsidRPr="000F3B64">
          <w:rPr>
            <w:rStyle w:val="Hyperlink"/>
            <w:rFonts w:eastAsia="Arial" w:cs="Arial"/>
            <w:noProof/>
            <w:w w:val="105"/>
          </w:rPr>
          <w:t>2.8</w:t>
        </w:r>
        <w:r w:rsidR="009B16DF" w:rsidRPr="00AC12E6">
          <w:rPr>
            <w:rFonts w:eastAsiaTheme="minorEastAsia" w:cs="Arial"/>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2FBC5559" w14:textId="1F466941" w:rsidR="009B16DF" w:rsidRPr="00AC12E6" w:rsidRDefault="003A7D3F">
      <w:pPr>
        <w:pStyle w:val="TOC2"/>
        <w:tabs>
          <w:tab w:val="left" w:pos="880"/>
          <w:tab w:val="right" w:leader="dot" w:pos="9050"/>
        </w:tabs>
        <w:rPr>
          <w:rFonts w:eastAsiaTheme="minorEastAsia" w:cs="Arial"/>
          <w:noProof/>
        </w:rPr>
      </w:pPr>
      <w:hyperlink w:anchor="_Toc3883999" w:history="1">
        <w:r w:rsidR="009B16DF" w:rsidRPr="000F3B64">
          <w:rPr>
            <w:rStyle w:val="Hyperlink"/>
            <w:rFonts w:eastAsia="Arial" w:cs="Arial"/>
            <w:noProof/>
            <w:w w:val="105"/>
          </w:rPr>
          <w:t>2.9</w:t>
        </w:r>
        <w:r w:rsidR="009B16DF" w:rsidRPr="00AC12E6">
          <w:rPr>
            <w:rFonts w:eastAsiaTheme="minorEastAsia" w:cs="Arial"/>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6722F226" w14:textId="5F38AF27" w:rsidR="009B16DF" w:rsidRPr="00AC12E6" w:rsidRDefault="003A7D3F">
      <w:pPr>
        <w:pStyle w:val="TOC2"/>
        <w:tabs>
          <w:tab w:val="left" w:pos="1100"/>
          <w:tab w:val="right" w:leader="dot" w:pos="9050"/>
        </w:tabs>
        <w:rPr>
          <w:rFonts w:eastAsiaTheme="minorEastAsia" w:cs="Arial"/>
          <w:noProof/>
        </w:rPr>
      </w:pPr>
      <w:hyperlink w:anchor="_Toc3884000" w:history="1">
        <w:r w:rsidR="009B16DF" w:rsidRPr="000F3B64">
          <w:rPr>
            <w:rStyle w:val="Hyperlink"/>
            <w:rFonts w:eastAsia="Arial" w:cs="Arial"/>
            <w:noProof/>
            <w:w w:val="105"/>
          </w:rPr>
          <w:t>2.10</w:t>
        </w:r>
        <w:r w:rsidR="009B16DF" w:rsidRPr="00AC12E6">
          <w:rPr>
            <w:rFonts w:eastAsiaTheme="minorEastAsia" w:cs="Arial"/>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42B08C33" w14:textId="72AE035E" w:rsidR="009B16DF" w:rsidRPr="00AC12E6" w:rsidRDefault="003A7D3F">
      <w:pPr>
        <w:pStyle w:val="TOC2"/>
        <w:tabs>
          <w:tab w:val="left" w:pos="1100"/>
          <w:tab w:val="right" w:leader="dot" w:pos="9050"/>
        </w:tabs>
        <w:rPr>
          <w:rFonts w:eastAsiaTheme="minorEastAsia" w:cs="Arial"/>
          <w:noProof/>
        </w:rPr>
      </w:pPr>
      <w:hyperlink w:anchor="_Toc3884001" w:history="1">
        <w:r w:rsidR="009B16DF" w:rsidRPr="000F3B64">
          <w:rPr>
            <w:rStyle w:val="Hyperlink"/>
            <w:rFonts w:eastAsia="Arial" w:cs="Arial"/>
            <w:noProof/>
            <w:w w:val="105"/>
          </w:rPr>
          <w:t>2.11</w:t>
        </w:r>
        <w:r w:rsidR="009B16DF" w:rsidRPr="00AC12E6">
          <w:rPr>
            <w:rFonts w:eastAsiaTheme="minorEastAsia" w:cs="Arial"/>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09FF45B1" w14:textId="00349AFA" w:rsidR="009B16DF" w:rsidRPr="00AC12E6" w:rsidRDefault="003A7D3F">
      <w:pPr>
        <w:pStyle w:val="TOC2"/>
        <w:tabs>
          <w:tab w:val="left" w:pos="1100"/>
          <w:tab w:val="right" w:leader="dot" w:pos="9050"/>
        </w:tabs>
        <w:rPr>
          <w:rFonts w:eastAsiaTheme="minorEastAsia" w:cs="Arial"/>
          <w:noProof/>
        </w:rPr>
      </w:pPr>
      <w:hyperlink w:anchor="_Toc3884002" w:history="1">
        <w:r w:rsidR="009B16DF" w:rsidRPr="000F3B64">
          <w:rPr>
            <w:rStyle w:val="Hyperlink"/>
            <w:rFonts w:eastAsia="Arial" w:cs="Arial"/>
            <w:noProof/>
            <w:w w:val="105"/>
          </w:rPr>
          <w:t>2.12</w:t>
        </w:r>
        <w:r w:rsidR="009B16DF" w:rsidRPr="00AC12E6">
          <w:rPr>
            <w:rFonts w:eastAsiaTheme="minorEastAsia" w:cs="Arial"/>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21213D84" w14:textId="4B3EB4B8" w:rsidR="009B16DF" w:rsidRPr="00AC12E6" w:rsidRDefault="003A7D3F">
      <w:pPr>
        <w:pStyle w:val="TOC2"/>
        <w:tabs>
          <w:tab w:val="left" w:pos="1100"/>
          <w:tab w:val="right" w:leader="dot" w:pos="9050"/>
        </w:tabs>
        <w:rPr>
          <w:rFonts w:eastAsiaTheme="minorEastAsia" w:cs="Arial"/>
          <w:noProof/>
        </w:rPr>
      </w:pPr>
      <w:hyperlink w:anchor="_Toc3884003" w:history="1">
        <w:r w:rsidR="009B16DF" w:rsidRPr="000F3B64">
          <w:rPr>
            <w:rStyle w:val="Hyperlink"/>
            <w:rFonts w:eastAsia="Arial" w:cs="Arial"/>
            <w:noProof/>
            <w:w w:val="105"/>
          </w:rPr>
          <w:t>2.13</w:t>
        </w:r>
        <w:r w:rsidR="009B16DF" w:rsidRPr="00AC12E6">
          <w:rPr>
            <w:rFonts w:eastAsiaTheme="minorEastAsia" w:cs="Arial"/>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1341BCDC" w14:textId="6EF21821" w:rsidR="009B16DF" w:rsidRPr="00AC12E6" w:rsidRDefault="003A7D3F">
      <w:pPr>
        <w:pStyle w:val="TOC2"/>
        <w:tabs>
          <w:tab w:val="left" w:pos="1100"/>
          <w:tab w:val="right" w:leader="dot" w:pos="9050"/>
        </w:tabs>
        <w:rPr>
          <w:rFonts w:eastAsiaTheme="minorEastAsia" w:cs="Arial"/>
          <w:noProof/>
        </w:rPr>
      </w:pPr>
      <w:hyperlink w:anchor="_Toc3884004" w:history="1">
        <w:r w:rsidR="009B16DF" w:rsidRPr="000F3B64">
          <w:rPr>
            <w:rStyle w:val="Hyperlink"/>
            <w:rFonts w:eastAsia="Arial" w:cs="Arial"/>
            <w:noProof/>
          </w:rPr>
          <w:t>2.14</w:t>
        </w:r>
        <w:r w:rsidR="009B16DF" w:rsidRPr="00AC12E6">
          <w:rPr>
            <w:rFonts w:eastAsiaTheme="minorEastAsia" w:cs="Arial"/>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580029">
          <w:rPr>
            <w:noProof/>
            <w:webHidden/>
          </w:rPr>
          <w:t>6</w:t>
        </w:r>
        <w:r w:rsidR="009B16DF">
          <w:rPr>
            <w:noProof/>
            <w:webHidden/>
          </w:rPr>
          <w:fldChar w:fldCharType="end"/>
        </w:r>
      </w:hyperlink>
    </w:p>
    <w:p w14:paraId="5BF6F779" w14:textId="66925F77" w:rsidR="009B16DF" w:rsidRPr="00AC12E6" w:rsidRDefault="003A7D3F">
      <w:pPr>
        <w:pStyle w:val="TOC2"/>
        <w:tabs>
          <w:tab w:val="left" w:pos="1100"/>
          <w:tab w:val="right" w:leader="dot" w:pos="9050"/>
        </w:tabs>
        <w:rPr>
          <w:rFonts w:eastAsiaTheme="minorEastAsia" w:cs="Arial"/>
          <w:noProof/>
        </w:rPr>
      </w:pPr>
      <w:hyperlink w:anchor="_Toc3884005" w:history="1">
        <w:r w:rsidR="009B16DF" w:rsidRPr="000F3B64">
          <w:rPr>
            <w:rStyle w:val="Hyperlink"/>
            <w:rFonts w:eastAsia="Arial" w:cs="Arial"/>
            <w:noProof/>
          </w:rPr>
          <w:t>2.15</w:t>
        </w:r>
        <w:r w:rsidR="009B16DF" w:rsidRPr="00AC12E6">
          <w:rPr>
            <w:rFonts w:eastAsiaTheme="minorEastAsia" w:cs="Arial"/>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2C80B599" w14:textId="1DBBCC3B" w:rsidR="009B16DF" w:rsidRPr="00AC12E6" w:rsidRDefault="003A7D3F">
      <w:pPr>
        <w:pStyle w:val="TOC2"/>
        <w:tabs>
          <w:tab w:val="left" w:pos="1100"/>
          <w:tab w:val="right" w:leader="dot" w:pos="9050"/>
        </w:tabs>
        <w:rPr>
          <w:rFonts w:eastAsiaTheme="minorEastAsia" w:cs="Arial"/>
          <w:noProof/>
        </w:rPr>
      </w:pPr>
      <w:hyperlink w:anchor="_Toc3884006" w:history="1">
        <w:r w:rsidR="009B16DF" w:rsidRPr="000F3B64">
          <w:rPr>
            <w:rStyle w:val="Hyperlink"/>
            <w:rFonts w:eastAsia="Arial" w:cs="Arial"/>
            <w:noProof/>
          </w:rPr>
          <w:t>2.16</w:t>
        </w:r>
        <w:r w:rsidR="009B16DF" w:rsidRPr="00AC12E6">
          <w:rPr>
            <w:rFonts w:eastAsiaTheme="minorEastAsia" w:cs="Arial"/>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60C383D9" w14:textId="551725C2" w:rsidR="009B16DF" w:rsidRPr="00AC12E6" w:rsidRDefault="003A7D3F">
      <w:pPr>
        <w:pStyle w:val="TOC2"/>
        <w:tabs>
          <w:tab w:val="left" w:pos="1100"/>
          <w:tab w:val="right" w:leader="dot" w:pos="9050"/>
        </w:tabs>
        <w:rPr>
          <w:rFonts w:eastAsiaTheme="minorEastAsia" w:cs="Arial"/>
          <w:noProof/>
        </w:rPr>
      </w:pPr>
      <w:hyperlink w:anchor="_Toc3884007" w:history="1">
        <w:r w:rsidR="009B16DF" w:rsidRPr="000F3B64">
          <w:rPr>
            <w:rStyle w:val="Hyperlink"/>
            <w:rFonts w:eastAsia="Arial" w:cs="Arial"/>
            <w:noProof/>
          </w:rPr>
          <w:t>2.17</w:t>
        </w:r>
        <w:r w:rsidR="009B16DF" w:rsidRPr="00AC12E6">
          <w:rPr>
            <w:rFonts w:eastAsiaTheme="minorEastAsia" w:cs="Arial"/>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580029">
          <w:rPr>
            <w:noProof/>
            <w:webHidden/>
          </w:rPr>
          <w:t>7</w:t>
        </w:r>
        <w:r w:rsidR="009B16DF">
          <w:rPr>
            <w:noProof/>
            <w:webHidden/>
          </w:rPr>
          <w:fldChar w:fldCharType="end"/>
        </w:r>
      </w:hyperlink>
    </w:p>
    <w:p w14:paraId="47A610CC" w14:textId="6D165C30" w:rsidR="009B16DF" w:rsidRPr="00AC12E6" w:rsidRDefault="003A7D3F">
      <w:pPr>
        <w:pStyle w:val="TOC1"/>
        <w:tabs>
          <w:tab w:val="left" w:pos="440"/>
          <w:tab w:val="right" w:leader="dot" w:pos="9050"/>
        </w:tabs>
        <w:rPr>
          <w:rFonts w:eastAsiaTheme="minorEastAsia" w:cs="Arial"/>
          <w:noProof/>
        </w:rPr>
      </w:pPr>
      <w:hyperlink w:anchor="_Toc3884008" w:history="1">
        <w:r w:rsidR="009B16DF" w:rsidRPr="000F3B64">
          <w:rPr>
            <w:rStyle w:val="Hyperlink"/>
            <w:rFonts w:eastAsia="Arial" w:cs="Arial"/>
            <w:noProof/>
          </w:rPr>
          <w:t>3</w:t>
        </w:r>
        <w:r w:rsidR="009B16DF" w:rsidRPr="00AC12E6">
          <w:rPr>
            <w:rFonts w:eastAsiaTheme="minorEastAsia" w:cs="Arial"/>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48DF2A57" w14:textId="4B8D6D5D" w:rsidR="009B16DF" w:rsidRPr="00AC12E6" w:rsidRDefault="003A7D3F">
      <w:pPr>
        <w:pStyle w:val="TOC2"/>
        <w:tabs>
          <w:tab w:val="left" w:pos="880"/>
          <w:tab w:val="right" w:leader="dot" w:pos="9050"/>
        </w:tabs>
        <w:rPr>
          <w:rFonts w:eastAsiaTheme="minorEastAsia" w:cs="Arial"/>
          <w:noProof/>
        </w:rPr>
      </w:pPr>
      <w:hyperlink w:anchor="_Toc3884009" w:history="1">
        <w:r w:rsidR="009B16DF" w:rsidRPr="000F3B64">
          <w:rPr>
            <w:rStyle w:val="Hyperlink"/>
            <w:rFonts w:eastAsia="Arial" w:cs="Arial"/>
            <w:noProof/>
          </w:rPr>
          <w:t>3.1</w:t>
        </w:r>
        <w:r w:rsidR="009B16DF" w:rsidRPr="00AC12E6">
          <w:rPr>
            <w:rFonts w:eastAsiaTheme="minorEastAsia" w:cs="Arial"/>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34682957" w14:textId="4492AA6A" w:rsidR="009B16DF" w:rsidRPr="00AC12E6" w:rsidRDefault="003A7D3F">
      <w:pPr>
        <w:pStyle w:val="TOC1"/>
        <w:tabs>
          <w:tab w:val="left" w:pos="440"/>
          <w:tab w:val="right" w:leader="dot" w:pos="9050"/>
        </w:tabs>
        <w:rPr>
          <w:rFonts w:eastAsiaTheme="minorEastAsia" w:cs="Arial"/>
          <w:noProof/>
        </w:rPr>
      </w:pPr>
      <w:hyperlink w:anchor="_Toc3884010" w:history="1">
        <w:r w:rsidR="009B16DF" w:rsidRPr="000F3B64">
          <w:rPr>
            <w:rStyle w:val="Hyperlink"/>
            <w:rFonts w:eastAsia="Arial"/>
            <w:noProof/>
          </w:rPr>
          <w:t>4</w:t>
        </w:r>
        <w:r w:rsidR="009B16DF" w:rsidRPr="00AC12E6">
          <w:rPr>
            <w:rFonts w:eastAsiaTheme="minorEastAsia" w:cs="Arial"/>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580029">
          <w:rPr>
            <w:noProof/>
            <w:webHidden/>
          </w:rPr>
          <w:t>8</w:t>
        </w:r>
        <w:r w:rsidR="009B16DF">
          <w:rPr>
            <w:noProof/>
            <w:webHidden/>
          </w:rPr>
          <w:fldChar w:fldCharType="end"/>
        </w:r>
      </w:hyperlink>
    </w:p>
    <w:p w14:paraId="1B06D15D" w14:textId="4550F81F" w:rsidR="009B16DF" w:rsidRPr="00AC12E6" w:rsidRDefault="003A7D3F">
      <w:pPr>
        <w:pStyle w:val="TOC1"/>
        <w:tabs>
          <w:tab w:val="left" w:pos="440"/>
          <w:tab w:val="right" w:leader="dot" w:pos="9050"/>
        </w:tabs>
        <w:rPr>
          <w:rFonts w:eastAsiaTheme="minorEastAsia" w:cs="Arial"/>
          <w:noProof/>
        </w:rPr>
      </w:pPr>
      <w:hyperlink w:anchor="_Toc3884011" w:history="1">
        <w:r w:rsidR="009B16DF" w:rsidRPr="000F3B64">
          <w:rPr>
            <w:rStyle w:val="Hyperlink"/>
            <w:rFonts w:eastAsia="Arial,"/>
            <w:noProof/>
            <w:lang w:val="en-US" w:eastAsia="en-US"/>
          </w:rPr>
          <w:t>5</w:t>
        </w:r>
        <w:r w:rsidR="009B16DF" w:rsidRPr="00AC12E6">
          <w:rPr>
            <w:rFonts w:eastAsiaTheme="minorEastAsia" w:cs="Arial"/>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580029">
          <w:rPr>
            <w:noProof/>
            <w:webHidden/>
          </w:rPr>
          <w:t>9</w:t>
        </w:r>
        <w:r w:rsidR="009B16DF">
          <w:rPr>
            <w:noProof/>
            <w:webHidden/>
          </w:rPr>
          <w:fldChar w:fldCharType="end"/>
        </w:r>
      </w:hyperlink>
    </w:p>
    <w:p w14:paraId="6F9A9FB2" w14:textId="5A1C611E" w:rsidR="009B16DF" w:rsidRPr="00AC12E6" w:rsidRDefault="003A7D3F">
      <w:pPr>
        <w:pStyle w:val="TOC2"/>
        <w:tabs>
          <w:tab w:val="left" w:pos="880"/>
          <w:tab w:val="right" w:leader="dot" w:pos="9050"/>
        </w:tabs>
        <w:rPr>
          <w:rFonts w:eastAsiaTheme="minorEastAsia" w:cs="Arial"/>
          <w:noProof/>
        </w:rPr>
      </w:pPr>
      <w:hyperlink w:anchor="_Toc3884012" w:history="1">
        <w:r w:rsidR="009B16DF" w:rsidRPr="000F3B64">
          <w:rPr>
            <w:rStyle w:val="Hyperlink"/>
            <w:rFonts w:eastAsia="Arial" w:cs="Arial"/>
            <w:noProof/>
          </w:rPr>
          <w:t>5.1</w:t>
        </w:r>
        <w:r w:rsidR="009B16DF" w:rsidRPr="00AC12E6">
          <w:rPr>
            <w:rFonts w:eastAsiaTheme="minorEastAsia" w:cs="Arial"/>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580029">
          <w:rPr>
            <w:noProof/>
            <w:webHidden/>
          </w:rPr>
          <w:t>11</w:t>
        </w:r>
        <w:r w:rsidR="009B16DF">
          <w:rPr>
            <w:noProof/>
            <w:webHidden/>
          </w:rPr>
          <w:fldChar w:fldCharType="end"/>
        </w:r>
      </w:hyperlink>
    </w:p>
    <w:p w14:paraId="19ED5160" w14:textId="5D8F845C" w:rsidR="009B16DF" w:rsidRPr="00AC12E6" w:rsidRDefault="003A7D3F">
      <w:pPr>
        <w:pStyle w:val="TOC2"/>
        <w:tabs>
          <w:tab w:val="left" w:pos="880"/>
          <w:tab w:val="right" w:leader="dot" w:pos="9050"/>
        </w:tabs>
        <w:rPr>
          <w:rFonts w:eastAsiaTheme="minorEastAsia" w:cs="Arial"/>
          <w:noProof/>
        </w:rPr>
      </w:pPr>
      <w:hyperlink w:anchor="_Toc3884013" w:history="1">
        <w:r w:rsidR="009B16DF" w:rsidRPr="000F3B64">
          <w:rPr>
            <w:rStyle w:val="Hyperlink"/>
            <w:rFonts w:eastAsia="Arial" w:cs="Arial"/>
            <w:noProof/>
            <w:w w:val="105"/>
          </w:rPr>
          <w:t>5.2</w:t>
        </w:r>
        <w:r w:rsidR="009B16DF" w:rsidRPr="00AC12E6">
          <w:rPr>
            <w:rFonts w:eastAsiaTheme="minorEastAsia" w:cs="Arial"/>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580029">
          <w:rPr>
            <w:noProof/>
            <w:webHidden/>
          </w:rPr>
          <w:t>12</w:t>
        </w:r>
        <w:r w:rsidR="009B16DF">
          <w:rPr>
            <w:noProof/>
            <w:webHidden/>
          </w:rPr>
          <w:fldChar w:fldCharType="end"/>
        </w:r>
      </w:hyperlink>
    </w:p>
    <w:p w14:paraId="40577DF5" w14:textId="63A2C3E9" w:rsidR="009B16DF" w:rsidRPr="00AC12E6" w:rsidRDefault="003A7D3F">
      <w:pPr>
        <w:pStyle w:val="TOC2"/>
        <w:tabs>
          <w:tab w:val="left" w:pos="880"/>
          <w:tab w:val="right" w:leader="dot" w:pos="9050"/>
        </w:tabs>
        <w:rPr>
          <w:rFonts w:eastAsiaTheme="minorEastAsia" w:cs="Arial"/>
          <w:noProof/>
        </w:rPr>
      </w:pPr>
      <w:hyperlink w:anchor="_Toc3884014" w:history="1">
        <w:r w:rsidR="009B16DF" w:rsidRPr="000F3B64">
          <w:rPr>
            <w:rStyle w:val="Hyperlink"/>
            <w:rFonts w:eastAsia="Arial"/>
            <w:noProof/>
            <w:w w:val="105"/>
          </w:rPr>
          <w:t>5.3</w:t>
        </w:r>
        <w:r w:rsidR="009B16DF" w:rsidRPr="00AC12E6">
          <w:rPr>
            <w:rFonts w:eastAsiaTheme="minorEastAsia" w:cs="Arial"/>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580029">
          <w:rPr>
            <w:noProof/>
            <w:webHidden/>
          </w:rPr>
          <w:t>13</w:t>
        </w:r>
        <w:r w:rsidR="009B16DF">
          <w:rPr>
            <w:noProof/>
            <w:webHidden/>
          </w:rPr>
          <w:fldChar w:fldCharType="end"/>
        </w:r>
      </w:hyperlink>
    </w:p>
    <w:p w14:paraId="7787EEAD" w14:textId="245A6E76" w:rsidR="009B16DF" w:rsidRPr="00AC12E6" w:rsidRDefault="003A7D3F">
      <w:pPr>
        <w:pStyle w:val="TOC1"/>
        <w:tabs>
          <w:tab w:val="left" w:pos="440"/>
          <w:tab w:val="right" w:leader="dot" w:pos="9050"/>
        </w:tabs>
        <w:rPr>
          <w:rFonts w:eastAsiaTheme="minorEastAsia" w:cs="Arial"/>
          <w:noProof/>
        </w:rPr>
      </w:pPr>
      <w:hyperlink w:anchor="_Toc3884015" w:history="1">
        <w:r w:rsidR="009B16DF" w:rsidRPr="000F3B64">
          <w:rPr>
            <w:rStyle w:val="Hyperlink"/>
            <w:rFonts w:eastAsia="Arial"/>
            <w:noProof/>
          </w:rPr>
          <w:t>6</w:t>
        </w:r>
        <w:r w:rsidR="009B16DF" w:rsidRPr="00AC12E6">
          <w:rPr>
            <w:rFonts w:eastAsiaTheme="minorEastAsia" w:cs="Arial"/>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580029">
          <w:rPr>
            <w:noProof/>
            <w:webHidden/>
          </w:rPr>
          <w:t>13</w:t>
        </w:r>
        <w:r w:rsidR="009B16DF">
          <w:rPr>
            <w:noProof/>
            <w:webHidden/>
          </w:rPr>
          <w:fldChar w:fldCharType="end"/>
        </w:r>
      </w:hyperlink>
    </w:p>
    <w:p w14:paraId="34DC5869" w14:textId="10910BCB" w:rsidR="009B16DF" w:rsidRPr="00AC12E6" w:rsidRDefault="003A7D3F">
      <w:pPr>
        <w:pStyle w:val="TOC1"/>
        <w:tabs>
          <w:tab w:val="left" w:pos="440"/>
          <w:tab w:val="right" w:leader="dot" w:pos="9050"/>
        </w:tabs>
        <w:rPr>
          <w:rFonts w:eastAsiaTheme="minorEastAsia" w:cs="Arial"/>
          <w:noProof/>
        </w:rPr>
      </w:pPr>
      <w:hyperlink w:anchor="_Toc3884016" w:history="1">
        <w:r w:rsidR="009B16DF" w:rsidRPr="000F3B64">
          <w:rPr>
            <w:rStyle w:val="Hyperlink"/>
            <w:rFonts w:eastAsia="Arial"/>
            <w:noProof/>
            <w:w w:val="105"/>
          </w:rPr>
          <w:t>7</w:t>
        </w:r>
        <w:r w:rsidR="009B16DF" w:rsidRPr="00AC12E6">
          <w:rPr>
            <w:rFonts w:eastAsiaTheme="minorEastAsia" w:cs="Arial"/>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580029">
          <w:rPr>
            <w:noProof/>
            <w:webHidden/>
          </w:rPr>
          <w:t>15</w:t>
        </w:r>
        <w:r w:rsidR="009B16DF">
          <w:rPr>
            <w:noProof/>
            <w:webHidden/>
          </w:rPr>
          <w:fldChar w:fldCharType="end"/>
        </w:r>
      </w:hyperlink>
    </w:p>
    <w:p w14:paraId="04388DD6" w14:textId="32FA80A7" w:rsidR="009B16DF" w:rsidRPr="00AC12E6" w:rsidRDefault="003A7D3F">
      <w:pPr>
        <w:pStyle w:val="TOC1"/>
        <w:tabs>
          <w:tab w:val="left" w:pos="440"/>
          <w:tab w:val="right" w:leader="dot" w:pos="9050"/>
        </w:tabs>
        <w:rPr>
          <w:rFonts w:eastAsiaTheme="minorEastAsia" w:cs="Arial"/>
          <w:noProof/>
        </w:rPr>
      </w:pPr>
      <w:hyperlink w:anchor="_Toc3884017" w:history="1">
        <w:r w:rsidR="009B16DF" w:rsidRPr="000F3B64">
          <w:rPr>
            <w:rStyle w:val="Hyperlink"/>
            <w:rFonts w:eastAsia="Arial"/>
            <w:noProof/>
            <w:w w:val="105"/>
          </w:rPr>
          <w:t>8</w:t>
        </w:r>
        <w:r w:rsidR="009B16DF" w:rsidRPr="00AC12E6">
          <w:rPr>
            <w:rFonts w:eastAsiaTheme="minorEastAsia" w:cs="Arial"/>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580029">
          <w:rPr>
            <w:noProof/>
            <w:webHidden/>
          </w:rPr>
          <w:t>17</w:t>
        </w:r>
        <w:r w:rsidR="009B16DF">
          <w:rPr>
            <w:noProof/>
            <w:webHidden/>
          </w:rPr>
          <w:fldChar w:fldCharType="end"/>
        </w:r>
      </w:hyperlink>
    </w:p>
    <w:p w14:paraId="08A60E7B" w14:textId="675853F7" w:rsidR="009B16DF" w:rsidRPr="00AC12E6" w:rsidRDefault="003A7D3F">
      <w:pPr>
        <w:pStyle w:val="TOC1"/>
        <w:tabs>
          <w:tab w:val="left" w:pos="440"/>
          <w:tab w:val="right" w:leader="dot" w:pos="9050"/>
        </w:tabs>
        <w:rPr>
          <w:rFonts w:eastAsiaTheme="minorEastAsia" w:cs="Arial"/>
          <w:noProof/>
        </w:rPr>
      </w:pPr>
      <w:hyperlink w:anchor="_Toc3884018" w:history="1">
        <w:r w:rsidR="009B16DF" w:rsidRPr="000F3B64">
          <w:rPr>
            <w:rStyle w:val="Hyperlink"/>
            <w:rFonts w:eastAsia="Arial"/>
            <w:noProof/>
            <w:w w:val="105"/>
          </w:rPr>
          <w:t>9</w:t>
        </w:r>
        <w:r w:rsidR="009B16DF" w:rsidRPr="00AC12E6">
          <w:rPr>
            <w:rFonts w:eastAsiaTheme="minorEastAsia" w:cs="Arial"/>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580029">
          <w:rPr>
            <w:noProof/>
            <w:webHidden/>
          </w:rPr>
          <w:t>24</w:t>
        </w:r>
        <w:r w:rsidR="009B16DF">
          <w:rPr>
            <w:noProof/>
            <w:webHidden/>
          </w:rPr>
          <w:fldChar w:fldCharType="end"/>
        </w:r>
      </w:hyperlink>
    </w:p>
    <w:p w14:paraId="65863FF3" w14:textId="379D4BA3" w:rsidR="009B16DF" w:rsidRPr="00AC12E6" w:rsidRDefault="003A7D3F">
      <w:pPr>
        <w:pStyle w:val="TOC1"/>
        <w:tabs>
          <w:tab w:val="left" w:pos="660"/>
          <w:tab w:val="right" w:leader="dot" w:pos="9050"/>
        </w:tabs>
        <w:rPr>
          <w:rFonts w:eastAsiaTheme="minorEastAsia" w:cs="Arial"/>
          <w:noProof/>
        </w:rPr>
      </w:pPr>
      <w:hyperlink w:anchor="_Toc3884019" w:history="1">
        <w:r w:rsidR="009B16DF" w:rsidRPr="000F3B64">
          <w:rPr>
            <w:rStyle w:val="Hyperlink"/>
            <w:rFonts w:eastAsia="Arial"/>
            <w:noProof/>
            <w:w w:val="105"/>
          </w:rPr>
          <w:t>10</w:t>
        </w:r>
        <w:r w:rsidR="009B16DF" w:rsidRPr="00AC12E6">
          <w:rPr>
            <w:rFonts w:eastAsiaTheme="minorEastAsia" w:cs="Arial"/>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580029">
          <w:rPr>
            <w:noProof/>
            <w:webHidden/>
          </w:rPr>
          <w:t>25</w:t>
        </w:r>
        <w:r w:rsidR="009B16DF">
          <w:rPr>
            <w:noProof/>
            <w:webHidden/>
          </w:rPr>
          <w:fldChar w:fldCharType="end"/>
        </w:r>
      </w:hyperlink>
    </w:p>
    <w:p w14:paraId="6A50411D" w14:textId="52A8F55C" w:rsidR="009B16DF" w:rsidRPr="00AC12E6" w:rsidRDefault="003A7D3F">
      <w:pPr>
        <w:pStyle w:val="TOC2"/>
        <w:tabs>
          <w:tab w:val="left" w:pos="1100"/>
          <w:tab w:val="right" w:leader="dot" w:pos="9050"/>
        </w:tabs>
        <w:rPr>
          <w:rFonts w:eastAsiaTheme="minorEastAsia" w:cs="Arial"/>
          <w:noProof/>
        </w:rPr>
      </w:pPr>
      <w:hyperlink w:anchor="_Toc3884020" w:history="1">
        <w:r w:rsidR="009B16DF" w:rsidRPr="000F3B64">
          <w:rPr>
            <w:rStyle w:val="Hyperlink"/>
            <w:noProof/>
          </w:rPr>
          <w:t>10.1</w:t>
        </w:r>
        <w:r w:rsidR="009B16DF" w:rsidRPr="00AC12E6">
          <w:rPr>
            <w:rFonts w:eastAsiaTheme="minorEastAsia" w:cs="Arial"/>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580029">
          <w:rPr>
            <w:noProof/>
            <w:webHidden/>
          </w:rPr>
          <w:t>27</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0" w:name="_Toc3883989"/>
      <w:r w:rsidRPr="46A00F21">
        <w:rPr>
          <w:rFonts w:eastAsia="Arial" w:cs="Arial"/>
          <w:sz w:val="22"/>
          <w:szCs w:val="22"/>
        </w:rPr>
        <w:t>INTRODUCTION</w:t>
      </w:r>
      <w:bookmarkEnd w:id="0"/>
    </w:p>
    <w:p w14:paraId="6EF1335D" w14:textId="6B3C8B96"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L&amp;P</w:t>
      </w:r>
      <w:r w:rsidR="0E3478F8" w:rsidRPr="00AC12E6">
        <w:rPr>
          <w:rFonts w:eastAsia="Arial" w:cs="Arial"/>
        </w:rPr>
        <w:t>/we/us/our</w:t>
      </w:r>
      <w:r w:rsidRPr="46A00F21">
        <w:rPr>
          <w:rFonts w:eastAsia="Arial" w:cs="Arial"/>
        </w:rPr>
        <w:t>).</w:t>
      </w:r>
    </w:p>
    <w:p w14:paraId="6EF1335E" w14:textId="1C246618"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AA473F">
        <w:rPr>
          <w:rFonts w:eastAsia="Arial" w:cs="Arial"/>
          <w:spacing w:val="-5"/>
        </w:rPr>
        <w:t xml:space="preserve"> </w:t>
      </w:r>
      <w:r w:rsidR="00AA473F" w:rsidRPr="00AC12E6">
        <w:rPr>
          <w:rFonts w:eastAsia="Arial" w:cs="Arial"/>
          <w:spacing w:val="-5"/>
        </w:rPr>
        <w:t>Dot London Registry Service Provision and Growth</w:t>
      </w:r>
      <w:r w:rsidR="002556F3">
        <w:rPr>
          <w:rFonts w:eastAsia="Arial" w:cs="Arial"/>
          <w:spacing w:val="-5"/>
        </w:rPr>
        <w:t>.</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AC12E6" w:rsidRDefault="00064ACD" w:rsidP="46A00F21">
      <w:pPr>
        <w:pStyle w:val="Heading1"/>
        <w:rPr>
          <w:rFonts w:eastAsia="Arial," w:cs="Arial"/>
          <w:sz w:val="22"/>
          <w:szCs w:val="22"/>
        </w:rPr>
      </w:pPr>
      <w:r w:rsidRPr="00AC12E6">
        <w:rPr>
          <w:rFonts w:eastAsia="Arial," w:cs="Arial"/>
          <w:sz w:val="22"/>
          <w:szCs w:val="22"/>
        </w:rPr>
        <w:lastRenderedPageBreak/>
        <w:t xml:space="preserve"> </w:t>
      </w:r>
      <w:bookmarkStart w:id="1" w:name="_Toc3883990"/>
      <w:r w:rsidRPr="00AC12E6">
        <w:rPr>
          <w:rFonts w:eastAsia="Arial," w:cs="Arial"/>
          <w:sz w:val="22"/>
          <w:szCs w:val="22"/>
        </w:rPr>
        <w:t xml:space="preserve">SPECIAL CONDITIONS OF </w:t>
      </w:r>
      <w:r w:rsidR="00C51428" w:rsidRPr="00AC12E6">
        <w:rPr>
          <w:rFonts w:eastAsia="Arial," w:cs="Arial"/>
          <w:sz w:val="22"/>
          <w:szCs w:val="22"/>
        </w:rPr>
        <w:t>RFP</w:t>
      </w:r>
      <w:bookmarkEnd w:id="1"/>
    </w:p>
    <w:p w14:paraId="6EF13366" w14:textId="64C19FD2" w:rsidR="00064ACD" w:rsidRPr="00AC12E6" w:rsidRDefault="00064ACD" w:rsidP="46A00F21">
      <w:pPr>
        <w:pStyle w:val="Heading2"/>
        <w:rPr>
          <w:rFonts w:eastAsia="Arial," w:cs="Arial"/>
          <w:sz w:val="22"/>
          <w:szCs w:val="22"/>
        </w:rPr>
      </w:pPr>
      <w:bookmarkStart w:id="2" w:name="_Toc3883991"/>
      <w:r w:rsidRPr="00AC12E6">
        <w:rPr>
          <w:rFonts w:eastAsia="Arial," w:cs="Arial"/>
          <w:sz w:val="22"/>
          <w:szCs w:val="22"/>
        </w:rPr>
        <w:t>Closing Date</w:t>
      </w:r>
      <w:bookmarkEnd w:id="2"/>
    </w:p>
    <w:p w14:paraId="6EF13367" w14:textId="6362A04B" w:rsidR="00064ACD" w:rsidRPr="00AC12E6" w:rsidRDefault="00C51428" w:rsidP="46A00F21">
      <w:pPr>
        <w:rPr>
          <w:rFonts w:eastAsia="Arial," w:cs="Arial"/>
        </w:rPr>
      </w:pPr>
      <w:r w:rsidRPr="00AC12E6">
        <w:rPr>
          <w:rFonts w:eastAsia="Arial," w:cs="Arial"/>
        </w:rPr>
        <w:t>RFP</w:t>
      </w:r>
      <w:r w:rsidR="46A00F21" w:rsidRPr="00AC12E6">
        <w:rPr>
          <w:rFonts w:eastAsia="Arial," w:cs="Arial"/>
        </w:rPr>
        <w:t xml:space="preserve"> Resp</w:t>
      </w:r>
      <w:r w:rsidR="00840080" w:rsidRPr="00AC12E6">
        <w:rPr>
          <w:rFonts w:eastAsia="Arial," w:cs="Arial"/>
        </w:rPr>
        <w:t xml:space="preserve">onses should be submitted </w:t>
      </w:r>
      <w:r w:rsidR="46A00F21" w:rsidRPr="00AC12E6">
        <w:rPr>
          <w:rFonts w:eastAsia="Arial," w:cs="Arial"/>
        </w:rPr>
        <w:t xml:space="preserve">by email </w:t>
      </w:r>
      <w:r w:rsidR="00902330">
        <w:rPr>
          <w:rFonts w:eastAsia="Arial," w:cs="Arial"/>
        </w:rPr>
        <w:t>by</w:t>
      </w:r>
      <w:r w:rsidR="46A00F21" w:rsidRPr="00AC12E6">
        <w:rPr>
          <w:rFonts w:eastAsia="Arial," w:cs="Arial"/>
        </w:rPr>
        <w:t xml:space="preserve"> </w:t>
      </w:r>
      <w:r w:rsidR="00241C70" w:rsidRPr="00AC12E6">
        <w:rPr>
          <w:rFonts w:eastAsia="Arial," w:cs="Arial"/>
        </w:rPr>
        <w:t xml:space="preserve">Tuesday </w:t>
      </w:r>
      <w:r w:rsidR="00DC1CFD" w:rsidRPr="00AC12E6">
        <w:rPr>
          <w:rFonts w:eastAsia="Arial," w:cs="Arial"/>
          <w:b/>
          <w:color w:val="FF0000"/>
        </w:rPr>
        <w:t>2</w:t>
      </w:r>
      <w:r w:rsidR="004E250D" w:rsidRPr="00AC12E6">
        <w:rPr>
          <w:rFonts w:eastAsia="Arial," w:cs="Arial"/>
          <w:b/>
          <w:color w:val="FF0000"/>
        </w:rPr>
        <w:t>nd</w:t>
      </w:r>
      <w:r w:rsidR="00DC1CFD" w:rsidRPr="00AC12E6">
        <w:rPr>
          <w:rFonts w:eastAsia="Arial," w:cs="Arial"/>
          <w:b/>
          <w:color w:val="FF0000"/>
        </w:rPr>
        <w:t xml:space="preserve"> Feb</w:t>
      </w:r>
      <w:r w:rsidR="004E250D" w:rsidRPr="00AC12E6">
        <w:rPr>
          <w:rFonts w:eastAsia="Arial," w:cs="Arial"/>
          <w:b/>
          <w:color w:val="FF0000"/>
        </w:rPr>
        <w:t>ruary</w:t>
      </w:r>
      <w:r w:rsidR="00AA473F" w:rsidRPr="00AC12E6">
        <w:rPr>
          <w:rFonts w:eastAsia="Arial," w:cs="Arial"/>
          <w:b/>
          <w:color w:val="FF0000"/>
        </w:rPr>
        <w:t xml:space="preserve"> 2021</w:t>
      </w:r>
      <w:r w:rsidR="46A00F21" w:rsidRPr="00AC12E6">
        <w:rPr>
          <w:rFonts w:eastAsia="Arial," w:cs="Arial"/>
        </w:rPr>
        <w:t xml:space="preserve"> </w:t>
      </w:r>
      <w:r w:rsidR="009C09B3" w:rsidRPr="00AC12E6">
        <w:rPr>
          <w:rFonts w:eastAsia="Arial," w:cs="Arial"/>
        </w:rPr>
        <w:t>(23</w:t>
      </w:r>
      <w:r w:rsidR="000E0BBE" w:rsidRPr="00AC12E6">
        <w:rPr>
          <w:rFonts w:eastAsia="Arial," w:cs="Arial"/>
        </w:rPr>
        <w:t xml:space="preserve">59 hours UK time) </w:t>
      </w:r>
      <w:r w:rsidR="00840080" w:rsidRPr="00AC12E6">
        <w:rPr>
          <w:rFonts w:eastAsia="Arial," w:cs="Arial"/>
        </w:rPr>
        <w:t>London &amp; Partners reserve the right to extend this deadline</w:t>
      </w:r>
      <w:r w:rsidR="46A00F21" w:rsidRPr="00AC12E6">
        <w:rPr>
          <w:rFonts w:eastAsia="Arial," w:cs="Arial"/>
        </w:rPr>
        <w:t>.</w:t>
      </w:r>
    </w:p>
    <w:p w14:paraId="72B17DDA" w14:textId="77777777" w:rsidR="00662D74" w:rsidRPr="00AC12E6" w:rsidRDefault="00662D74" w:rsidP="46A00F21">
      <w:pPr>
        <w:rPr>
          <w:rFonts w:eastAsia="Arial," w:cs="Arial"/>
        </w:rPr>
      </w:pPr>
    </w:p>
    <w:p w14:paraId="6EF1336D" w14:textId="3ECFE7DB" w:rsidR="00064ACD" w:rsidRPr="00AC12E6" w:rsidRDefault="00064ACD" w:rsidP="46A00F21">
      <w:pPr>
        <w:pStyle w:val="Heading2"/>
        <w:rPr>
          <w:rFonts w:eastAsia="Arial," w:cs="Arial"/>
          <w:sz w:val="22"/>
          <w:szCs w:val="22"/>
        </w:rPr>
      </w:pPr>
      <w:bookmarkStart w:id="3" w:name="_Toc3883992"/>
      <w:r w:rsidRPr="00AC12E6">
        <w:rPr>
          <w:rFonts w:eastAsia="Arial," w:cs="Arial"/>
          <w:sz w:val="22"/>
          <w:szCs w:val="22"/>
        </w:rPr>
        <w:t xml:space="preserve">Information to be provided with </w:t>
      </w:r>
      <w:r w:rsidR="00C51428" w:rsidRPr="00AC12E6">
        <w:rPr>
          <w:rFonts w:eastAsia="Arial," w:cs="Arial"/>
          <w:sz w:val="22"/>
          <w:szCs w:val="22"/>
        </w:rPr>
        <w:t>Request for Proposal</w:t>
      </w:r>
      <w:bookmarkEnd w:id="3"/>
    </w:p>
    <w:p w14:paraId="6EF1336E" w14:textId="3804FE38" w:rsidR="00064ACD" w:rsidRPr="00AC12E6" w:rsidRDefault="00C51428" w:rsidP="46A00F21">
      <w:pPr>
        <w:rPr>
          <w:rFonts w:eastAsia="Arial," w:cs="Arial"/>
        </w:rPr>
      </w:pPr>
      <w:r w:rsidRPr="00AC12E6">
        <w:rPr>
          <w:rFonts w:eastAsia="Arial," w:cs="Arial"/>
        </w:rPr>
        <w:t>RFP</w:t>
      </w:r>
      <w:r w:rsidR="46A00F21" w:rsidRPr="00AC12E6">
        <w:rPr>
          <w:rFonts w:eastAsia="Arial," w:cs="Arial"/>
        </w:rPr>
        <w:t xml:space="preserve"> Respondents shall ensure that all information </w:t>
      </w:r>
      <w:r w:rsidR="005F7ADA" w:rsidRPr="00AC12E6">
        <w:rPr>
          <w:rFonts w:eastAsia="Arial," w:cs="Arial"/>
        </w:rPr>
        <w:t>requested</w:t>
      </w:r>
      <w:r w:rsidR="46A00F21" w:rsidRPr="00AC12E6">
        <w:rPr>
          <w:rFonts w:eastAsia="Arial," w:cs="Arial"/>
        </w:rPr>
        <w:t xml:space="preserve"> in this document is supplied. Failure to provide all the information asked for may render the </w:t>
      </w:r>
      <w:r w:rsidRPr="00AC12E6">
        <w:rPr>
          <w:rFonts w:eastAsia="Arial," w:cs="Arial"/>
        </w:rPr>
        <w:t>RFP</w:t>
      </w:r>
      <w:r w:rsidR="46A00F21" w:rsidRPr="00AC12E6">
        <w:rPr>
          <w:rFonts w:eastAsia="Arial," w:cs="Arial"/>
        </w:rPr>
        <w:t xml:space="preserve"> invalid at the discretion of London &amp; Partners.</w:t>
      </w:r>
    </w:p>
    <w:p w14:paraId="7F72A37A" w14:textId="77777777" w:rsidR="00662D74" w:rsidRPr="00AC12E6" w:rsidRDefault="00662D74" w:rsidP="46A00F21">
      <w:pPr>
        <w:rPr>
          <w:rFonts w:eastAsia="Arial," w:cs="Arial"/>
        </w:rPr>
      </w:pPr>
    </w:p>
    <w:p w14:paraId="6EF13371" w14:textId="5167704B" w:rsidR="00064ACD" w:rsidRPr="00AC12E6" w:rsidRDefault="00715245" w:rsidP="46A00F21">
      <w:pPr>
        <w:pStyle w:val="Heading2"/>
        <w:rPr>
          <w:rFonts w:eastAsia="Arial," w:cs="Arial"/>
          <w:sz w:val="22"/>
          <w:szCs w:val="22"/>
        </w:rPr>
      </w:pPr>
      <w:bookmarkStart w:id="4" w:name="_Toc3883993"/>
      <w:r w:rsidRPr="00AC12E6">
        <w:rPr>
          <w:rFonts w:eastAsia="Arial," w:cs="Arial"/>
          <w:sz w:val="22"/>
          <w:szCs w:val="22"/>
        </w:rPr>
        <w:t>Clarifications</w:t>
      </w:r>
      <w:bookmarkEnd w:id="4"/>
    </w:p>
    <w:p w14:paraId="47582664" w14:textId="7F1E4DFD" w:rsidR="002A2D82" w:rsidRPr="00AC12E6" w:rsidRDefault="00C51428" w:rsidP="46A00F21">
      <w:pPr>
        <w:rPr>
          <w:rFonts w:eastAsia="Arial," w:cs="Arial"/>
          <w:spacing w:val="4"/>
        </w:rPr>
      </w:pPr>
      <w:r w:rsidRPr="00AC12E6">
        <w:rPr>
          <w:rFonts w:eastAsia="Arial," w:cs="Arial"/>
        </w:rPr>
        <w:t>RFP</w:t>
      </w:r>
      <w:r w:rsidR="00064ACD" w:rsidRPr="00AC12E6">
        <w:rPr>
          <w:rFonts w:eastAsia="Arial," w:cs="Arial"/>
        </w:rPr>
        <w:t xml:space="preserve"> respondents seeking </w:t>
      </w:r>
      <w:r w:rsidR="002A2D82" w:rsidRPr="00AC12E6">
        <w:rPr>
          <w:rFonts w:eastAsia="Arial," w:cs="Arial"/>
        </w:rPr>
        <w:t>clarification</w:t>
      </w:r>
      <w:r w:rsidR="00E40D8B" w:rsidRPr="00AC12E6">
        <w:rPr>
          <w:rFonts w:eastAsia="Arial," w:cs="Arial"/>
        </w:rPr>
        <w:t>s</w:t>
      </w:r>
      <w:r w:rsidR="00064ACD" w:rsidRPr="00AC12E6">
        <w:rPr>
          <w:rFonts w:eastAsia="Arial," w:cs="Arial"/>
        </w:rPr>
        <w:t xml:space="preserve"> regarding this </w:t>
      </w:r>
      <w:r w:rsidRPr="00AC12E6">
        <w:rPr>
          <w:rFonts w:eastAsia="Arial," w:cs="Arial"/>
        </w:rPr>
        <w:t>Request for Proposal</w:t>
      </w:r>
      <w:r w:rsidR="00064ACD" w:rsidRPr="00AC12E6">
        <w:rPr>
          <w:rFonts w:eastAsia="Arial," w:cs="Arial"/>
        </w:rPr>
        <w:t xml:space="preserve"> </w:t>
      </w:r>
      <w:r w:rsidR="003F0DED" w:rsidRPr="00AC12E6">
        <w:rPr>
          <w:rFonts w:eastAsia="Arial," w:cs="Arial"/>
        </w:rPr>
        <w:t>may</w:t>
      </w:r>
      <w:r w:rsidR="00064ACD" w:rsidRPr="00AC12E6">
        <w:rPr>
          <w:rFonts w:eastAsia="Arial," w:cs="Arial"/>
        </w:rPr>
        <w:t xml:space="preserve"> do so </w:t>
      </w:r>
      <w:r w:rsidR="00064ACD" w:rsidRPr="00AC12E6">
        <w:rPr>
          <w:rFonts w:eastAsia="Arial," w:cs="Arial"/>
          <w:spacing w:val="4"/>
        </w:rPr>
        <w:t>in writing</w:t>
      </w:r>
      <w:r w:rsidR="002A2D82" w:rsidRPr="00AC12E6">
        <w:rPr>
          <w:rFonts w:eastAsia="Arial," w:cs="Arial"/>
          <w:spacing w:val="4"/>
        </w:rPr>
        <w:t xml:space="preserve"> and must be submitted by </w:t>
      </w:r>
      <w:r w:rsidR="00961D00" w:rsidRPr="00AC12E6">
        <w:rPr>
          <w:rFonts w:eastAsia="Arial," w:cs="Arial"/>
          <w:b/>
          <w:color w:val="0D0D0D" w:themeColor="text1" w:themeTint="F2"/>
          <w:spacing w:val="4"/>
        </w:rPr>
        <w:t>20</w:t>
      </w:r>
      <w:r w:rsidR="00961D00" w:rsidRPr="00AC12E6">
        <w:rPr>
          <w:rFonts w:eastAsia="Arial," w:cs="Arial"/>
          <w:b/>
          <w:color w:val="0D0D0D" w:themeColor="text1" w:themeTint="F2"/>
          <w:spacing w:val="4"/>
          <w:vertAlign w:val="superscript"/>
        </w:rPr>
        <w:t>th</w:t>
      </w:r>
      <w:r w:rsidR="00961D00" w:rsidRPr="00AC12E6">
        <w:rPr>
          <w:rFonts w:eastAsia="Arial," w:cs="Arial"/>
          <w:b/>
          <w:color w:val="0D0D0D" w:themeColor="text1" w:themeTint="F2"/>
          <w:spacing w:val="4"/>
        </w:rPr>
        <w:t xml:space="preserve"> January </w:t>
      </w:r>
      <w:r w:rsidR="0081350D" w:rsidRPr="00AC12E6">
        <w:rPr>
          <w:rFonts w:eastAsia="Arial," w:cs="Arial"/>
          <w:b/>
          <w:color w:val="0D0D0D" w:themeColor="text1" w:themeTint="F2"/>
          <w:spacing w:val="4"/>
        </w:rPr>
        <w:t>2021</w:t>
      </w:r>
      <w:r w:rsidR="0081350D" w:rsidRPr="00AC12E6">
        <w:rPr>
          <w:rFonts w:eastAsia="Arial," w:cs="Arial"/>
          <w:spacing w:val="4"/>
        </w:rPr>
        <w:t>.</w:t>
      </w:r>
      <w:r w:rsidR="00064ACD" w:rsidRPr="00AC12E6">
        <w:rPr>
          <w:rFonts w:eastAsia="Arial," w:cs="Arial"/>
          <w:spacing w:val="4"/>
        </w:rPr>
        <w:t xml:space="preserve"> </w:t>
      </w:r>
      <w:r w:rsidR="002A2D82" w:rsidRPr="00AC12E6">
        <w:rPr>
          <w:rFonts w:eastAsia="Arial," w:cs="Arial"/>
          <w:spacing w:val="4"/>
        </w:rPr>
        <w:t>Clarification responses will be sent to all suppliers ensuring transparency and fairness</w:t>
      </w:r>
      <w:r w:rsidR="00CC3A29" w:rsidRPr="00AC12E6">
        <w:rPr>
          <w:rFonts w:eastAsia="Arial," w:cs="Arial"/>
          <w:spacing w:val="4"/>
        </w:rPr>
        <w:t>.</w:t>
      </w:r>
    </w:p>
    <w:p w14:paraId="7D648AF9" w14:textId="4B7FB6B1" w:rsidR="00CC3A29" w:rsidRPr="00AC12E6" w:rsidRDefault="00CC3A29" w:rsidP="46A00F21">
      <w:pPr>
        <w:rPr>
          <w:rFonts w:eastAsia="Arial," w:cs="Arial"/>
        </w:rPr>
      </w:pPr>
      <w:r w:rsidRPr="00AC12E6">
        <w:rPr>
          <w:rFonts w:eastAsia="Arial," w:cs="Arial"/>
          <w:spacing w:val="-3"/>
        </w:rPr>
        <w:t xml:space="preserve">All questions by respondents should be asked in a generic fashion, thus enabling London &amp; Partners to </w:t>
      </w:r>
      <w:r w:rsidRPr="00AC12E6">
        <w:rPr>
          <w:rFonts w:eastAsia="Arial," w:cs="Arial"/>
        </w:rPr>
        <w:t xml:space="preserve">provide a response that can be distributed to all </w:t>
      </w:r>
      <w:r w:rsidR="00C51428" w:rsidRPr="00AC12E6">
        <w:rPr>
          <w:rFonts w:eastAsia="Arial," w:cs="Arial"/>
        </w:rPr>
        <w:t>RFP</w:t>
      </w:r>
      <w:r w:rsidRPr="00AC12E6">
        <w:rPr>
          <w:rFonts w:eastAsia="Arial," w:cs="Arial"/>
        </w:rPr>
        <w:t xml:space="preserve"> respondents.</w:t>
      </w:r>
    </w:p>
    <w:p w14:paraId="6EF13372" w14:textId="60EA4A0E" w:rsidR="00EA7F6B" w:rsidRPr="00AC12E6" w:rsidRDefault="00064ACD" w:rsidP="2F4F3B92">
      <w:pPr>
        <w:rPr>
          <w:rFonts w:eastAsia="Arial," w:cs="Arial"/>
        </w:rPr>
      </w:pPr>
      <w:r w:rsidRPr="00AC12E6">
        <w:rPr>
          <w:rFonts w:eastAsia="Arial," w:cs="Arial"/>
          <w:spacing w:val="4"/>
        </w:rPr>
        <w:t xml:space="preserve">The following email address will be the main contact source for all </w:t>
      </w:r>
      <w:r w:rsidR="00C51428" w:rsidRPr="00AC12E6">
        <w:rPr>
          <w:rFonts w:eastAsia="Arial," w:cs="Arial"/>
          <w:spacing w:val="4"/>
        </w:rPr>
        <w:t>RFP</w:t>
      </w:r>
      <w:r w:rsidRPr="00AC12E6">
        <w:rPr>
          <w:rFonts w:eastAsia="Arial," w:cs="Arial"/>
          <w:spacing w:val="4"/>
        </w:rPr>
        <w:t xml:space="preserve"> </w:t>
      </w:r>
      <w:r w:rsidR="008A3463" w:rsidRPr="00AC12E6">
        <w:rPr>
          <w:rFonts w:eastAsia="Arial," w:cs="Arial"/>
        </w:rPr>
        <w:t xml:space="preserve">respondents: </w:t>
      </w:r>
      <w:hyperlink r:id="rId19">
        <w:r w:rsidR="2F4F3B92" w:rsidRPr="00AC12E6">
          <w:rPr>
            <w:rStyle w:val="Hyperlink"/>
            <w:rFonts w:eastAsia="Arial," w:cs="Arial"/>
          </w:rPr>
          <w:t>procurement@londonandpartners.com</w:t>
        </w:r>
      </w:hyperlink>
      <w:r w:rsidR="00E67E94" w:rsidRPr="00AC12E6">
        <w:rPr>
          <w:rFonts w:eastAsia="Arial," w:cs="Arial"/>
        </w:rPr>
        <w:t xml:space="preserve"> </w:t>
      </w:r>
    </w:p>
    <w:p w14:paraId="2DF0880C" w14:textId="77777777" w:rsidR="00662D74" w:rsidRPr="00AC12E6" w:rsidRDefault="00662D74" w:rsidP="46A00F21">
      <w:pPr>
        <w:rPr>
          <w:rFonts w:eastAsia="Arial," w:cs="Arial"/>
        </w:rPr>
      </w:pPr>
    </w:p>
    <w:p w14:paraId="6EF13373" w14:textId="0FAAE0CE" w:rsidR="00064ACD" w:rsidRPr="00AC12E6" w:rsidRDefault="00064ACD" w:rsidP="46A00F21">
      <w:pPr>
        <w:pStyle w:val="Heading2"/>
        <w:rPr>
          <w:rFonts w:eastAsia="Arial," w:cs="Arial"/>
          <w:sz w:val="22"/>
          <w:szCs w:val="22"/>
        </w:rPr>
      </w:pPr>
      <w:bookmarkStart w:id="5" w:name="_Toc3883994"/>
      <w:r w:rsidRPr="00AC12E6">
        <w:rPr>
          <w:rFonts w:eastAsia="Arial," w:cs="Arial"/>
          <w:w w:val="105"/>
          <w:sz w:val="22"/>
          <w:szCs w:val="22"/>
        </w:rPr>
        <w:t>Notice of Intention / Request for Further Information</w:t>
      </w:r>
      <w:bookmarkEnd w:id="5"/>
    </w:p>
    <w:p w14:paraId="6EF13374" w14:textId="24CF7846" w:rsidR="00064ACD" w:rsidRPr="00AC12E6" w:rsidRDefault="00F65D16" w:rsidP="46A00F21">
      <w:pPr>
        <w:rPr>
          <w:rFonts w:eastAsia="Arial," w:cs="Arial"/>
        </w:rPr>
      </w:pPr>
      <w:r w:rsidRPr="00AC12E6">
        <w:rPr>
          <w:rFonts w:eastAsia="Arial," w:cs="Arial"/>
          <w:color w:val="0D0D0D" w:themeColor="text1" w:themeTint="F2"/>
          <w:spacing w:val="3"/>
        </w:rPr>
        <w:t>You</w:t>
      </w:r>
      <w:r w:rsidR="00064ACD" w:rsidRPr="00AC12E6">
        <w:rPr>
          <w:rFonts w:eastAsia="Arial," w:cs="Arial"/>
          <w:color w:val="0D0D0D" w:themeColor="text1" w:themeTint="F2"/>
          <w:spacing w:val="3"/>
        </w:rPr>
        <w:t xml:space="preserve"> should notify </w:t>
      </w:r>
      <w:r w:rsidR="009E5972" w:rsidRPr="00AC12E6">
        <w:rPr>
          <w:rFonts w:eastAsia="Arial," w:cs="Arial"/>
          <w:color w:val="0D0D0D" w:themeColor="text1" w:themeTint="F2"/>
          <w:spacing w:val="3"/>
        </w:rPr>
        <w:t>L&amp;P</w:t>
      </w:r>
      <w:r w:rsidR="00715245" w:rsidRPr="00AC12E6">
        <w:rPr>
          <w:rFonts w:eastAsia="Arial," w:cs="Arial"/>
          <w:color w:val="0D0D0D" w:themeColor="text1" w:themeTint="F2"/>
          <w:spacing w:val="3"/>
        </w:rPr>
        <w:t xml:space="preserve"> on the address</w:t>
      </w:r>
      <w:r w:rsidR="00064ACD" w:rsidRPr="00AC12E6">
        <w:rPr>
          <w:rFonts w:eastAsia="Arial," w:cs="Arial"/>
          <w:color w:val="0D0D0D" w:themeColor="text1" w:themeTint="F2"/>
          <w:spacing w:val="3"/>
        </w:rPr>
        <w:t xml:space="preserve"> above of </w:t>
      </w:r>
      <w:r w:rsidRPr="00AC12E6">
        <w:rPr>
          <w:rFonts w:eastAsia="Arial," w:cs="Arial"/>
          <w:color w:val="0D0D0D" w:themeColor="text1" w:themeTint="F2"/>
          <w:spacing w:val="3"/>
        </w:rPr>
        <w:t>your</w:t>
      </w:r>
      <w:r w:rsidR="00064ACD" w:rsidRPr="00AC12E6">
        <w:rPr>
          <w:rFonts w:eastAsia="Arial," w:cs="Arial"/>
          <w:color w:val="0D0D0D" w:themeColor="text1" w:themeTint="F2"/>
          <w:spacing w:val="3"/>
        </w:rPr>
        <w:t xml:space="preserve"> intention to make a </w:t>
      </w:r>
      <w:r w:rsidR="00064ACD" w:rsidRPr="00AC12E6">
        <w:rPr>
          <w:rFonts w:eastAsia="Arial," w:cs="Arial"/>
          <w:color w:val="0D0D0D" w:themeColor="text1" w:themeTint="F2"/>
        </w:rPr>
        <w:t>submission</w:t>
      </w:r>
      <w:r w:rsidR="00CE2B0A" w:rsidRPr="00AC12E6">
        <w:rPr>
          <w:rFonts w:eastAsia="Arial," w:cs="Arial"/>
          <w:color w:val="0D0D0D" w:themeColor="text1" w:themeTint="F2"/>
        </w:rPr>
        <w:t xml:space="preserve"> by </w:t>
      </w:r>
      <w:r w:rsidR="003D5BF4" w:rsidRPr="00AC12E6">
        <w:rPr>
          <w:rFonts w:eastAsia="Arial," w:cs="Arial"/>
          <w:b/>
          <w:color w:val="0D0D0D" w:themeColor="text1" w:themeTint="F2"/>
        </w:rPr>
        <w:t>11</w:t>
      </w:r>
      <w:r w:rsidR="003D5BF4" w:rsidRPr="00AC12E6">
        <w:rPr>
          <w:rFonts w:eastAsia="Arial," w:cs="Arial"/>
          <w:b/>
          <w:color w:val="0D0D0D" w:themeColor="text1" w:themeTint="F2"/>
          <w:vertAlign w:val="superscript"/>
        </w:rPr>
        <w:t>th</w:t>
      </w:r>
      <w:r w:rsidR="003D5BF4" w:rsidRPr="00AC12E6">
        <w:rPr>
          <w:rFonts w:eastAsia="Arial," w:cs="Arial"/>
          <w:b/>
          <w:color w:val="0D0D0D" w:themeColor="text1" w:themeTint="F2"/>
        </w:rPr>
        <w:t xml:space="preserve"> January 2021</w:t>
      </w:r>
      <w:r w:rsidR="00064ACD" w:rsidRPr="00AC12E6">
        <w:rPr>
          <w:rFonts w:eastAsia="Arial," w:cs="Arial"/>
          <w:color w:val="0D0D0D" w:themeColor="text1" w:themeTint="F2"/>
        </w:rPr>
        <w:t xml:space="preserve"> Failure </w:t>
      </w:r>
      <w:r w:rsidR="00064ACD" w:rsidRPr="00AC12E6">
        <w:rPr>
          <w:rFonts w:eastAsia="Arial," w:cs="Arial"/>
        </w:rPr>
        <w:t xml:space="preserve">to notify </w:t>
      </w:r>
      <w:r w:rsidR="00653942" w:rsidRPr="00AC12E6">
        <w:rPr>
          <w:rFonts w:eastAsia="Arial," w:cs="Arial"/>
        </w:rPr>
        <w:t>London &amp; Partners</w:t>
      </w:r>
      <w:r w:rsidR="00064ACD" w:rsidRPr="00AC12E6">
        <w:rPr>
          <w:rFonts w:eastAsia="Arial," w:cs="Arial"/>
        </w:rPr>
        <w:t xml:space="preserve"> </w:t>
      </w:r>
      <w:r w:rsidR="00064ACD" w:rsidRPr="00AC12E6">
        <w:rPr>
          <w:rFonts w:eastAsia="Arial," w:cs="Arial"/>
          <w:spacing w:val="-2"/>
        </w:rPr>
        <w:t xml:space="preserve">will not eliminate </w:t>
      </w:r>
      <w:r w:rsidRPr="00AC12E6">
        <w:rPr>
          <w:rFonts w:eastAsia="Arial," w:cs="Arial"/>
          <w:spacing w:val="-2"/>
        </w:rPr>
        <w:t>you</w:t>
      </w:r>
      <w:r w:rsidR="00064ACD" w:rsidRPr="00AC12E6">
        <w:rPr>
          <w:rFonts w:eastAsia="Arial," w:cs="Arial"/>
          <w:spacing w:val="-2"/>
        </w:rPr>
        <w:t xml:space="preserve"> from submitting a response but may result in </w:t>
      </w:r>
      <w:r w:rsidR="00064ACD" w:rsidRPr="00AC12E6">
        <w:rPr>
          <w:rFonts w:eastAsia="Arial," w:cs="Arial"/>
        </w:rPr>
        <w:t>having inaccurate information</w:t>
      </w:r>
      <w:r w:rsidR="00B74077" w:rsidRPr="00AC12E6">
        <w:rPr>
          <w:rFonts w:eastAsia="Arial," w:cs="Arial"/>
        </w:rPr>
        <w:t xml:space="preserve"> throughout the process</w:t>
      </w:r>
      <w:r w:rsidR="00064ACD" w:rsidRPr="00AC12E6">
        <w:rPr>
          <w:rFonts w:eastAsia="Arial," w:cs="Arial"/>
        </w:rPr>
        <w:t>.</w:t>
      </w:r>
    </w:p>
    <w:p w14:paraId="0D578B56" w14:textId="77777777" w:rsidR="00662D74" w:rsidRPr="00AC12E6" w:rsidRDefault="00662D74" w:rsidP="46A00F21">
      <w:pPr>
        <w:rPr>
          <w:rFonts w:eastAsia="Arial," w:cs="Arial"/>
        </w:rPr>
      </w:pPr>
    </w:p>
    <w:p w14:paraId="6EF13377" w14:textId="402AF57D" w:rsidR="00064ACD" w:rsidRPr="00AC12E6" w:rsidRDefault="00064ACD" w:rsidP="46A00F21">
      <w:pPr>
        <w:pStyle w:val="Heading2"/>
        <w:rPr>
          <w:rFonts w:eastAsia="Arial," w:cs="Arial"/>
          <w:w w:val="105"/>
          <w:sz w:val="22"/>
          <w:szCs w:val="22"/>
        </w:rPr>
      </w:pPr>
      <w:bookmarkStart w:id="6" w:name="_Toc3883995"/>
      <w:r w:rsidRPr="00AC12E6">
        <w:rPr>
          <w:rFonts w:eastAsia="Arial," w:cs="Arial"/>
          <w:w w:val="105"/>
          <w:sz w:val="22"/>
          <w:szCs w:val="22"/>
        </w:rPr>
        <w:t xml:space="preserve">Late or Non-compliant </w:t>
      </w:r>
      <w:r w:rsidR="00C51428" w:rsidRPr="00AC12E6">
        <w:rPr>
          <w:rFonts w:eastAsia="Arial," w:cs="Arial"/>
          <w:w w:val="105"/>
          <w:sz w:val="22"/>
          <w:szCs w:val="22"/>
        </w:rPr>
        <w:t>Request for Proposal</w:t>
      </w:r>
      <w:r w:rsidRPr="00AC12E6">
        <w:rPr>
          <w:rFonts w:eastAsia="Arial," w:cs="Arial"/>
          <w:w w:val="105"/>
          <w:sz w:val="22"/>
          <w:szCs w:val="22"/>
        </w:rPr>
        <w:t xml:space="preserve"> Responses</w:t>
      </w:r>
      <w:bookmarkEnd w:id="6"/>
    </w:p>
    <w:p w14:paraId="6EF13378" w14:textId="0077E3B3" w:rsidR="001972D7" w:rsidRPr="00AC12E6" w:rsidRDefault="00817E43" w:rsidP="46A00F21">
      <w:pPr>
        <w:rPr>
          <w:rFonts w:eastAsia="Arial," w:cs="Arial"/>
        </w:rPr>
      </w:pPr>
      <w:r w:rsidRPr="00AC12E6">
        <w:rPr>
          <w:rFonts w:eastAsia="Arial," w:cs="Arial"/>
        </w:rPr>
        <w:t xml:space="preserve">London &amp; Partners reserve the right to </w:t>
      </w:r>
      <w:r w:rsidR="00CE3FFB" w:rsidRPr="00AC12E6">
        <w:rPr>
          <w:rFonts w:eastAsia="Arial," w:cs="Arial"/>
        </w:rPr>
        <w:t xml:space="preserve">not consider non-compliant or late </w:t>
      </w:r>
      <w:r w:rsidR="00C51428" w:rsidRPr="00AC12E6">
        <w:rPr>
          <w:rFonts w:eastAsia="Arial," w:cs="Arial"/>
        </w:rPr>
        <w:t>RFP</w:t>
      </w:r>
      <w:r w:rsidR="00CE3FFB" w:rsidRPr="00AC12E6">
        <w:rPr>
          <w:rFonts w:eastAsia="Arial," w:cs="Arial"/>
        </w:rPr>
        <w:t xml:space="preserve"> responses</w:t>
      </w:r>
      <w:r w:rsidR="00961BC3" w:rsidRPr="00AC12E6">
        <w:rPr>
          <w:rFonts w:eastAsia="Arial," w:cs="Arial"/>
        </w:rPr>
        <w:t>.</w:t>
      </w:r>
      <w:r w:rsidR="00961BC3">
        <w:tab/>
      </w:r>
    </w:p>
    <w:p w14:paraId="28E98CD1" w14:textId="77777777" w:rsidR="00662D74" w:rsidRPr="00AC12E6" w:rsidRDefault="00662D74" w:rsidP="46A00F21">
      <w:pPr>
        <w:rPr>
          <w:rFonts w:eastAsia="Arial," w:cs="Arial"/>
        </w:rPr>
      </w:pPr>
    </w:p>
    <w:p w14:paraId="6EF13379" w14:textId="08DAE73A" w:rsidR="00064ACD" w:rsidRPr="00AC12E6" w:rsidRDefault="00864C69" w:rsidP="46A00F21">
      <w:pPr>
        <w:pStyle w:val="Heading2"/>
        <w:rPr>
          <w:rFonts w:eastAsia="Arial," w:cs="Arial"/>
          <w:sz w:val="22"/>
          <w:szCs w:val="22"/>
        </w:rPr>
      </w:pPr>
      <w:bookmarkStart w:id="7" w:name="_Toc3883996"/>
      <w:r w:rsidRPr="00AC12E6">
        <w:rPr>
          <w:rFonts w:eastAsia="Arial," w:cs="Arial"/>
          <w:w w:val="105"/>
          <w:sz w:val="22"/>
          <w:szCs w:val="22"/>
        </w:rPr>
        <w:t>A</w:t>
      </w:r>
      <w:r w:rsidR="00064ACD" w:rsidRPr="00AC12E6">
        <w:rPr>
          <w:rFonts w:eastAsia="Arial," w:cs="Arial"/>
          <w:w w:val="105"/>
          <w:sz w:val="22"/>
          <w:szCs w:val="22"/>
        </w:rPr>
        <w:t>uthority</w:t>
      </w:r>
      <w:bookmarkEnd w:id="7"/>
    </w:p>
    <w:p w14:paraId="48DE5A87" w14:textId="2DF2BCCA" w:rsidR="00662D74" w:rsidRPr="00AC12E6" w:rsidRDefault="00C51428" w:rsidP="46A00F21">
      <w:pPr>
        <w:rPr>
          <w:rFonts w:eastAsia="Arial," w:cs="Arial"/>
        </w:rPr>
      </w:pPr>
      <w:r w:rsidRPr="00AC12E6">
        <w:rPr>
          <w:rFonts w:eastAsia="Arial," w:cs="Arial"/>
        </w:rPr>
        <w:t>RFP</w:t>
      </w:r>
      <w:r w:rsidR="46A00F21" w:rsidRPr="00AC12E6">
        <w:rPr>
          <w:rFonts w:eastAsia="Arial," w:cs="Arial"/>
        </w:rPr>
        <w:t xml:space="preserve"> </w:t>
      </w:r>
      <w:r w:rsidR="00570A17" w:rsidRPr="00AC12E6">
        <w:rPr>
          <w:rFonts w:eastAsia="Arial," w:cs="Arial"/>
        </w:rPr>
        <w:t>submissions</w:t>
      </w:r>
      <w:r w:rsidR="46A00F21" w:rsidRPr="00AC12E6">
        <w:rPr>
          <w:rFonts w:eastAsia="Arial," w:cs="Arial"/>
        </w:rPr>
        <w:t xml:space="preserve"> shall </w:t>
      </w:r>
      <w:r w:rsidR="00351217" w:rsidRPr="00AC12E6">
        <w:rPr>
          <w:rFonts w:eastAsia="Arial," w:cs="Arial"/>
        </w:rPr>
        <w:t>include a signed cop</w:t>
      </w:r>
      <w:r w:rsidR="00D528C6" w:rsidRPr="00AC12E6">
        <w:rPr>
          <w:rFonts w:eastAsia="Arial," w:cs="Arial"/>
        </w:rPr>
        <w:t>y</w:t>
      </w:r>
      <w:r w:rsidR="00351217" w:rsidRPr="00AC12E6">
        <w:rPr>
          <w:rFonts w:eastAsia="Arial," w:cs="Arial"/>
        </w:rPr>
        <w:t xml:space="preserve"> of the</w:t>
      </w:r>
      <w:r w:rsidR="46A00F21" w:rsidRPr="00AC12E6">
        <w:rPr>
          <w:rFonts w:eastAsia="Arial," w:cs="Arial"/>
        </w:rPr>
        <w:t xml:space="preserve"> </w:t>
      </w:r>
      <w:r w:rsidR="00F71035" w:rsidRPr="00AC12E6">
        <w:rPr>
          <w:rFonts w:eastAsia="Arial," w:cs="Arial"/>
        </w:rPr>
        <w:t>For</w:t>
      </w:r>
      <w:r w:rsidR="00D528C6" w:rsidRPr="00AC12E6">
        <w:rPr>
          <w:rFonts w:eastAsia="Arial," w:cs="Arial"/>
        </w:rPr>
        <w:t>m</w:t>
      </w:r>
      <w:r w:rsidR="00F71035" w:rsidRPr="00AC12E6">
        <w:rPr>
          <w:rFonts w:eastAsia="Arial," w:cs="Arial"/>
        </w:rPr>
        <w:t xml:space="preserve"> of Tender</w:t>
      </w:r>
      <w:r w:rsidR="00D528C6" w:rsidRPr="00AC12E6">
        <w:rPr>
          <w:rFonts w:eastAsia="Arial," w:cs="Arial"/>
        </w:rPr>
        <w:t>. If not provided you will be excluded from this procurement exercise.</w:t>
      </w:r>
    </w:p>
    <w:p w14:paraId="4129037E" w14:textId="77777777" w:rsidR="00662D74" w:rsidRPr="00AC12E6" w:rsidRDefault="00662D74" w:rsidP="46A00F21">
      <w:pPr>
        <w:rPr>
          <w:rFonts w:eastAsia="Arial," w:cs="Arial"/>
        </w:rPr>
      </w:pPr>
    </w:p>
    <w:p w14:paraId="77CE6BFB" w14:textId="674277B8" w:rsidR="00662D74" w:rsidRPr="00AC12E6" w:rsidRDefault="00064ACD" w:rsidP="00662D74">
      <w:pPr>
        <w:pStyle w:val="Heading2"/>
        <w:rPr>
          <w:rFonts w:eastAsia="Arial," w:cs="Arial"/>
          <w:w w:val="105"/>
          <w:sz w:val="22"/>
          <w:szCs w:val="22"/>
        </w:rPr>
      </w:pPr>
      <w:bookmarkStart w:id="8" w:name="_Toc3883997"/>
      <w:r w:rsidRPr="00AC12E6">
        <w:rPr>
          <w:rFonts w:eastAsia="Arial," w:cs="Arial"/>
          <w:w w:val="105"/>
          <w:sz w:val="22"/>
          <w:szCs w:val="22"/>
        </w:rPr>
        <w:t xml:space="preserve">Collusion/ Joint </w:t>
      </w:r>
      <w:r w:rsidR="00C51428" w:rsidRPr="00AC12E6">
        <w:rPr>
          <w:rFonts w:eastAsia="Arial," w:cs="Arial"/>
          <w:w w:val="105"/>
          <w:sz w:val="22"/>
          <w:szCs w:val="22"/>
        </w:rPr>
        <w:t>Request for Proposal</w:t>
      </w:r>
      <w:bookmarkEnd w:id="8"/>
    </w:p>
    <w:p w14:paraId="6EF1337E" w14:textId="61AF47DD" w:rsidR="00064ACD" w:rsidRPr="00AC12E6" w:rsidRDefault="00C51428" w:rsidP="46A00F21">
      <w:pPr>
        <w:rPr>
          <w:rFonts w:eastAsia="Arial," w:cs="Arial"/>
        </w:rPr>
      </w:pPr>
      <w:r w:rsidRPr="00AC12E6">
        <w:rPr>
          <w:rFonts w:eastAsia="Arial," w:cs="Arial"/>
        </w:rPr>
        <w:lastRenderedPageBreak/>
        <w:t>RFP</w:t>
      </w:r>
      <w:r w:rsidR="46A00F21" w:rsidRPr="00AC12E6">
        <w:rPr>
          <w:rFonts w:eastAsia="Arial," w:cs="Arial"/>
        </w:rPr>
        <w:t xml:space="preserve"> </w:t>
      </w:r>
      <w:r w:rsidR="00A31BE4" w:rsidRPr="00AC12E6">
        <w:rPr>
          <w:rFonts w:eastAsia="Arial," w:cs="Arial"/>
        </w:rPr>
        <w:t>submissions shall include a signed copy of the no</w:t>
      </w:r>
      <w:r w:rsidR="00D8117E" w:rsidRPr="00AC12E6">
        <w:rPr>
          <w:rFonts w:eastAsia="Arial," w:cs="Arial"/>
        </w:rPr>
        <w:t>n-</w:t>
      </w:r>
      <w:r w:rsidR="00A31BE4" w:rsidRPr="00AC12E6">
        <w:rPr>
          <w:rFonts w:eastAsia="Arial," w:cs="Arial"/>
        </w:rPr>
        <w:t>collusive certificate</w:t>
      </w:r>
      <w:r w:rsidR="00984CE2" w:rsidRPr="00AC12E6">
        <w:rPr>
          <w:rFonts w:eastAsia="Arial," w:cs="Arial"/>
        </w:rPr>
        <w:t>. If not provided you will be excluded f</w:t>
      </w:r>
      <w:r w:rsidR="00D8117E" w:rsidRPr="00AC12E6">
        <w:rPr>
          <w:rFonts w:eastAsia="Arial," w:cs="Arial"/>
        </w:rPr>
        <w:t>rom this procurement exercise.</w:t>
      </w:r>
    </w:p>
    <w:p w14:paraId="4AC3D4F3" w14:textId="77777777" w:rsidR="00662D74" w:rsidRPr="00AC12E6" w:rsidRDefault="00662D74" w:rsidP="46A00F21">
      <w:pPr>
        <w:rPr>
          <w:rFonts w:eastAsia="Arial," w:cs="Arial"/>
        </w:rPr>
      </w:pPr>
    </w:p>
    <w:p w14:paraId="1AD7D7E2" w14:textId="2FB133F3" w:rsidR="00662D74" w:rsidRPr="00AC12E6" w:rsidRDefault="00064ACD" w:rsidP="00662D74">
      <w:pPr>
        <w:pStyle w:val="Heading2"/>
        <w:rPr>
          <w:rFonts w:eastAsia="Arial," w:cs="Arial"/>
          <w:w w:val="105"/>
          <w:sz w:val="22"/>
          <w:szCs w:val="22"/>
        </w:rPr>
      </w:pPr>
      <w:bookmarkStart w:id="9" w:name="_Toc3883998"/>
      <w:r w:rsidRPr="00AC12E6">
        <w:rPr>
          <w:rFonts w:eastAsia="Arial," w:cs="Arial"/>
          <w:w w:val="105"/>
          <w:sz w:val="22"/>
          <w:szCs w:val="22"/>
        </w:rPr>
        <w:t xml:space="preserve">Corrections and Addenda to the </w:t>
      </w:r>
      <w:r w:rsidR="00C51428" w:rsidRPr="00AC12E6">
        <w:rPr>
          <w:rFonts w:eastAsia="Arial," w:cs="Arial"/>
          <w:w w:val="105"/>
          <w:sz w:val="22"/>
          <w:szCs w:val="22"/>
        </w:rPr>
        <w:t>Request for Proposal</w:t>
      </w:r>
      <w:bookmarkEnd w:id="9"/>
    </w:p>
    <w:p w14:paraId="6EF13380" w14:textId="5CC49226" w:rsidR="00064ACD" w:rsidRPr="00AC12E6" w:rsidRDefault="00064ACD" w:rsidP="46A00F21">
      <w:pPr>
        <w:rPr>
          <w:rFonts w:eastAsia="Arial," w:cs="Arial"/>
        </w:rPr>
      </w:pPr>
      <w:r w:rsidRPr="00AC12E6">
        <w:rPr>
          <w:rFonts w:eastAsia="Arial," w:cs="Arial"/>
        </w:rPr>
        <w:t xml:space="preserve">Corrections and addenda to this </w:t>
      </w:r>
      <w:r w:rsidR="00C51428" w:rsidRPr="00AC12E6">
        <w:rPr>
          <w:rFonts w:eastAsia="Arial," w:cs="Arial"/>
        </w:rPr>
        <w:t>Request for Proposal</w:t>
      </w:r>
      <w:r w:rsidRPr="00AC12E6">
        <w:rPr>
          <w:rFonts w:eastAsia="Arial," w:cs="Arial"/>
        </w:rPr>
        <w:t xml:space="preserve"> will be provided to all </w:t>
      </w:r>
      <w:r w:rsidR="00C51428" w:rsidRPr="00AC12E6">
        <w:rPr>
          <w:rFonts w:eastAsia="Arial," w:cs="Arial"/>
        </w:rPr>
        <w:t>RFP</w:t>
      </w:r>
      <w:r w:rsidRPr="00AC12E6">
        <w:rPr>
          <w:rFonts w:eastAsia="Arial," w:cs="Arial"/>
        </w:rPr>
        <w:t xml:space="preserve"> respondents </w:t>
      </w:r>
      <w:r w:rsidRPr="00AC12E6">
        <w:rPr>
          <w:rFonts w:eastAsia="Arial," w:cs="Arial"/>
          <w:spacing w:val="-2"/>
        </w:rPr>
        <w:t xml:space="preserve">and will form part of this </w:t>
      </w:r>
      <w:r w:rsidR="00C51428" w:rsidRPr="00AC12E6">
        <w:rPr>
          <w:rFonts w:eastAsia="Arial," w:cs="Arial"/>
          <w:spacing w:val="-2"/>
        </w:rPr>
        <w:t>Request for Proposal</w:t>
      </w:r>
      <w:r w:rsidRPr="00AC12E6">
        <w:rPr>
          <w:rFonts w:eastAsia="Arial," w:cs="Arial"/>
          <w:spacing w:val="-2"/>
        </w:rPr>
        <w:t xml:space="preserve">. </w:t>
      </w:r>
      <w:r w:rsidR="00C51428" w:rsidRPr="00AC12E6">
        <w:rPr>
          <w:rFonts w:eastAsia="Arial," w:cs="Arial"/>
          <w:spacing w:val="-2"/>
        </w:rPr>
        <w:t>RFP</w:t>
      </w:r>
      <w:r w:rsidRPr="00AC12E6">
        <w:rPr>
          <w:rFonts w:eastAsia="Arial," w:cs="Arial"/>
          <w:spacing w:val="-2"/>
        </w:rPr>
        <w:t xml:space="preserve"> respondents must acknowledge in writing </w:t>
      </w:r>
      <w:r w:rsidRPr="00AC12E6">
        <w:rPr>
          <w:rFonts w:eastAsia="Arial," w:cs="Arial"/>
        </w:rPr>
        <w:t xml:space="preserve">receipt of corrections and addenda to this </w:t>
      </w:r>
      <w:r w:rsidR="00C51428" w:rsidRPr="00AC12E6">
        <w:rPr>
          <w:rFonts w:eastAsia="Arial," w:cs="Arial"/>
        </w:rPr>
        <w:t>Request for Proposal</w:t>
      </w:r>
      <w:r w:rsidRPr="00AC12E6">
        <w:rPr>
          <w:rFonts w:eastAsia="Arial," w:cs="Arial"/>
        </w:rPr>
        <w:t>.</w:t>
      </w:r>
    </w:p>
    <w:p w14:paraId="3E66F1AA" w14:textId="77777777" w:rsidR="00662D74" w:rsidRPr="00AC12E6" w:rsidRDefault="00662D74" w:rsidP="46A00F21">
      <w:pPr>
        <w:rPr>
          <w:rFonts w:eastAsia="Arial," w:cs="Arial"/>
        </w:rPr>
      </w:pPr>
    </w:p>
    <w:p w14:paraId="7385914E" w14:textId="724F9931" w:rsidR="00662D74" w:rsidRPr="00AC12E6" w:rsidRDefault="00064ACD" w:rsidP="00662D74">
      <w:pPr>
        <w:pStyle w:val="Heading2"/>
        <w:rPr>
          <w:rFonts w:eastAsia="Arial," w:cs="Arial"/>
          <w:w w:val="105"/>
          <w:sz w:val="22"/>
          <w:szCs w:val="22"/>
        </w:rPr>
      </w:pPr>
      <w:bookmarkStart w:id="10" w:name="_Toc3883999"/>
      <w:r w:rsidRPr="00AC12E6">
        <w:rPr>
          <w:rFonts w:eastAsia="Arial," w:cs="Arial"/>
          <w:w w:val="105"/>
          <w:sz w:val="22"/>
          <w:szCs w:val="22"/>
        </w:rPr>
        <w:t>Notification</w:t>
      </w:r>
      <w:bookmarkEnd w:id="10"/>
    </w:p>
    <w:p w14:paraId="6EF13388" w14:textId="653A3EDF" w:rsidR="00064ACD" w:rsidRPr="00AC12E6" w:rsidRDefault="46A00F21" w:rsidP="46A00F21">
      <w:pPr>
        <w:rPr>
          <w:rFonts w:eastAsia="Arial," w:cs="Arial"/>
        </w:rPr>
      </w:pPr>
      <w:r w:rsidRPr="00AC12E6">
        <w:rPr>
          <w:rFonts w:eastAsia="Arial," w:cs="Arial"/>
        </w:rPr>
        <w:t xml:space="preserve">Each </w:t>
      </w:r>
      <w:r w:rsidR="00C51428" w:rsidRPr="00AC12E6">
        <w:rPr>
          <w:rFonts w:eastAsia="Arial," w:cs="Arial"/>
        </w:rPr>
        <w:t>RFP</w:t>
      </w:r>
      <w:r w:rsidRPr="00AC12E6">
        <w:rPr>
          <w:rFonts w:eastAsia="Arial," w:cs="Arial"/>
        </w:rPr>
        <w:t xml:space="preserve"> respondent will be notified in writing from London &amp; Partners of the success or failure of their response.</w:t>
      </w:r>
    </w:p>
    <w:p w14:paraId="13CE6C05" w14:textId="77777777" w:rsidR="00662D74" w:rsidRPr="00AC12E6" w:rsidRDefault="00662D74" w:rsidP="46A00F21">
      <w:pPr>
        <w:rPr>
          <w:rFonts w:eastAsia="Arial," w:cs="Arial"/>
        </w:rPr>
      </w:pPr>
    </w:p>
    <w:p w14:paraId="6CBAA739" w14:textId="527286B2" w:rsidR="00662D74" w:rsidRPr="00AC12E6" w:rsidRDefault="007466EF" w:rsidP="00662D74">
      <w:pPr>
        <w:pStyle w:val="Heading2"/>
        <w:rPr>
          <w:rFonts w:eastAsia="Arial," w:cs="Arial"/>
          <w:w w:val="105"/>
          <w:sz w:val="22"/>
          <w:szCs w:val="22"/>
        </w:rPr>
      </w:pPr>
      <w:bookmarkStart w:id="11" w:name="_Toc3884000"/>
      <w:r w:rsidRPr="00AC12E6">
        <w:rPr>
          <w:rFonts w:eastAsia="Arial," w:cs="Arial"/>
          <w:w w:val="105"/>
          <w:sz w:val="22"/>
          <w:szCs w:val="22"/>
        </w:rPr>
        <w:t>Value Added Tax</w:t>
      </w:r>
      <w:r w:rsidR="00064ACD" w:rsidRPr="00AC12E6">
        <w:rPr>
          <w:rFonts w:eastAsia="Arial," w:cs="Arial"/>
          <w:w w:val="105"/>
          <w:sz w:val="22"/>
          <w:szCs w:val="22"/>
        </w:rPr>
        <w:t xml:space="preserve"> (</w:t>
      </w:r>
      <w:r w:rsidRPr="00AC12E6">
        <w:rPr>
          <w:rFonts w:eastAsia="Arial," w:cs="Arial"/>
          <w:w w:val="105"/>
          <w:sz w:val="22"/>
          <w:szCs w:val="22"/>
        </w:rPr>
        <w:t>VAT</w:t>
      </w:r>
      <w:r w:rsidR="00064ACD" w:rsidRPr="00AC12E6">
        <w:rPr>
          <w:rFonts w:eastAsia="Arial," w:cs="Arial"/>
          <w:w w:val="105"/>
          <w:sz w:val="22"/>
          <w:szCs w:val="22"/>
        </w:rPr>
        <w:t>)</w:t>
      </w:r>
      <w:bookmarkEnd w:id="11"/>
    </w:p>
    <w:p w14:paraId="6EF1338A" w14:textId="14F86FCF" w:rsidR="00064ACD" w:rsidRPr="00AC12E6" w:rsidRDefault="00064ACD" w:rsidP="46A00F21">
      <w:pPr>
        <w:rPr>
          <w:rFonts w:eastAsia="Arial," w:cs="Arial"/>
        </w:rPr>
      </w:pPr>
      <w:r w:rsidRPr="00AC12E6">
        <w:rPr>
          <w:rFonts w:eastAsia="Arial," w:cs="Arial"/>
          <w:spacing w:val="-1"/>
        </w:rPr>
        <w:t xml:space="preserve">All </w:t>
      </w:r>
      <w:r w:rsidRPr="00AC12E6">
        <w:rPr>
          <w:rFonts w:eastAsia="Arial," w:cs="Arial"/>
        </w:rPr>
        <w:t xml:space="preserve">prices quoted should be </w:t>
      </w:r>
      <w:r w:rsidR="619D2F6F" w:rsidRPr="00AC12E6">
        <w:rPr>
          <w:rFonts w:eastAsia="Arial," w:cs="Arial"/>
        </w:rPr>
        <w:t>in pounds (GBP),</w:t>
      </w:r>
      <w:r w:rsidRPr="00AC12E6">
        <w:rPr>
          <w:rFonts w:eastAsia="Arial," w:cs="Arial"/>
        </w:rPr>
        <w:t xml:space="preserve"> </w:t>
      </w:r>
      <w:r w:rsidR="00B30ECC" w:rsidRPr="00AC12E6">
        <w:rPr>
          <w:rFonts w:eastAsia="Arial," w:cs="Arial"/>
        </w:rPr>
        <w:t>excluding</w:t>
      </w:r>
      <w:r w:rsidRPr="00AC12E6">
        <w:rPr>
          <w:rFonts w:eastAsia="Arial," w:cs="Arial"/>
        </w:rPr>
        <w:t xml:space="preserve"> </w:t>
      </w:r>
      <w:r w:rsidR="001A7679" w:rsidRPr="00AC12E6">
        <w:rPr>
          <w:rFonts w:eastAsia="Arial," w:cs="Arial"/>
        </w:rPr>
        <w:t>VAT</w:t>
      </w:r>
      <w:r w:rsidR="00653942" w:rsidRPr="00AC12E6">
        <w:rPr>
          <w:rFonts w:eastAsia="Arial," w:cs="Arial"/>
        </w:rPr>
        <w:t xml:space="preserve"> and clearly stated as such</w:t>
      </w:r>
      <w:r w:rsidRPr="00AC12E6">
        <w:rPr>
          <w:rFonts w:eastAsia="Arial," w:cs="Arial"/>
        </w:rPr>
        <w:t xml:space="preserve">. </w:t>
      </w:r>
    </w:p>
    <w:p w14:paraId="64749592" w14:textId="77777777" w:rsidR="00662D74" w:rsidRPr="00AC12E6" w:rsidRDefault="00662D74" w:rsidP="46A00F21">
      <w:pPr>
        <w:rPr>
          <w:rFonts w:eastAsia="Arial," w:cs="Arial"/>
        </w:rPr>
      </w:pPr>
    </w:p>
    <w:p w14:paraId="694EB337" w14:textId="37B98274" w:rsidR="00662D74" w:rsidRPr="00AC12E6" w:rsidRDefault="00064ACD" w:rsidP="00662D74">
      <w:pPr>
        <w:pStyle w:val="Heading2"/>
        <w:rPr>
          <w:rFonts w:eastAsia="Arial," w:cs="Arial"/>
          <w:w w:val="105"/>
          <w:sz w:val="22"/>
          <w:szCs w:val="22"/>
        </w:rPr>
      </w:pPr>
      <w:bookmarkStart w:id="12" w:name="_Toc3884001"/>
      <w:r w:rsidRPr="00AC12E6">
        <w:rPr>
          <w:rFonts w:eastAsia="Arial," w:cs="Arial"/>
          <w:w w:val="105"/>
          <w:sz w:val="22"/>
          <w:szCs w:val="22"/>
        </w:rPr>
        <w:t>Standard</w:t>
      </w:r>
      <w:r w:rsidR="00BA66E0" w:rsidRPr="00AC12E6">
        <w:rPr>
          <w:rFonts w:eastAsia="Arial," w:cs="Arial"/>
          <w:w w:val="105"/>
          <w:sz w:val="22"/>
          <w:szCs w:val="22"/>
        </w:rPr>
        <w:t xml:space="preserve"> of Responses</w:t>
      </w:r>
      <w:bookmarkEnd w:id="12"/>
    </w:p>
    <w:p w14:paraId="6EF1338E" w14:textId="791FF979" w:rsidR="00064ACD" w:rsidRPr="00AC12E6" w:rsidRDefault="46A00F21" w:rsidP="46A00F21">
      <w:pPr>
        <w:rPr>
          <w:rFonts w:eastAsia="Arial," w:cs="Arial"/>
        </w:rPr>
      </w:pPr>
      <w:r w:rsidRPr="00AC12E6">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AC12E6" w:rsidRDefault="00662D74" w:rsidP="46A00F21">
      <w:pPr>
        <w:rPr>
          <w:rFonts w:eastAsia="Arial," w:cs="Arial"/>
        </w:rPr>
      </w:pPr>
    </w:p>
    <w:p w14:paraId="79861942" w14:textId="14FDF41E" w:rsidR="00662D74" w:rsidRPr="00AC12E6" w:rsidRDefault="00064ACD" w:rsidP="00662D74">
      <w:pPr>
        <w:pStyle w:val="Heading2"/>
        <w:rPr>
          <w:rFonts w:eastAsia="Arial," w:cs="Arial"/>
          <w:w w:val="105"/>
          <w:sz w:val="22"/>
          <w:szCs w:val="22"/>
        </w:rPr>
      </w:pPr>
      <w:bookmarkStart w:id="13" w:name="_Toc3884002"/>
      <w:r w:rsidRPr="00AC12E6">
        <w:rPr>
          <w:rFonts w:eastAsia="Arial," w:cs="Arial"/>
          <w:w w:val="105"/>
          <w:sz w:val="22"/>
          <w:szCs w:val="22"/>
        </w:rPr>
        <w:t xml:space="preserve">Amendment of </w:t>
      </w:r>
      <w:r w:rsidR="00C51428" w:rsidRPr="00AC12E6">
        <w:rPr>
          <w:rFonts w:eastAsia="Arial," w:cs="Arial"/>
          <w:w w:val="105"/>
          <w:sz w:val="22"/>
          <w:szCs w:val="22"/>
        </w:rPr>
        <w:t>Request for Proposal</w:t>
      </w:r>
      <w:bookmarkEnd w:id="13"/>
    </w:p>
    <w:p w14:paraId="6EF13391" w14:textId="68025B00" w:rsidR="009A1FC3" w:rsidRPr="00AC12E6" w:rsidRDefault="46A00F21" w:rsidP="46A00F21">
      <w:pPr>
        <w:rPr>
          <w:rFonts w:eastAsia="Arial," w:cs="Arial"/>
        </w:rPr>
      </w:pPr>
      <w:r w:rsidRPr="00AC12E6">
        <w:rPr>
          <w:rFonts w:eastAsia="Arial," w:cs="Arial"/>
        </w:rPr>
        <w:t xml:space="preserve">London &amp; Partners reserves the right to amend this specification and/or any other document prior to the closing date and the amendments will form part of this </w:t>
      </w:r>
      <w:r w:rsidR="00C51428" w:rsidRPr="00AC12E6">
        <w:rPr>
          <w:rFonts w:eastAsia="Arial," w:cs="Arial"/>
        </w:rPr>
        <w:t>RFP</w:t>
      </w:r>
      <w:r w:rsidRPr="00AC12E6">
        <w:rPr>
          <w:rFonts w:eastAsia="Arial," w:cs="Arial"/>
        </w:rPr>
        <w:t>.</w:t>
      </w:r>
    </w:p>
    <w:p w14:paraId="5FBAAAF8" w14:textId="77777777" w:rsidR="00662D74" w:rsidRPr="00AC12E6" w:rsidRDefault="00662D74" w:rsidP="46A00F21">
      <w:pPr>
        <w:rPr>
          <w:rFonts w:eastAsia="Arial," w:cs="Arial"/>
        </w:rPr>
      </w:pPr>
    </w:p>
    <w:p w14:paraId="50561DAB" w14:textId="3D6AA09E" w:rsidR="00662D74" w:rsidRPr="00AC12E6" w:rsidRDefault="00271BA0" w:rsidP="00662D74">
      <w:pPr>
        <w:pStyle w:val="Heading2"/>
        <w:rPr>
          <w:rFonts w:eastAsia="Arial," w:cs="Arial"/>
          <w:w w:val="105"/>
          <w:sz w:val="22"/>
          <w:szCs w:val="22"/>
        </w:rPr>
      </w:pPr>
      <w:r w:rsidRPr="00AC12E6">
        <w:rPr>
          <w:rFonts w:eastAsia="Arial," w:cs="Arial"/>
          <w:spacing w:val="-42"/>
          <w:w w:val="105"/>
          <w:sz w:val="22"/>
          <w:szCs w:val="22"/>
        </w:rPr>
        <w:t xml:space="preserve"> </w:t>
      </w:r>
      <w:bookmarkStart w:id="14" w:name="_Toc3884003"/>
      <w:r w:rsidR="00064ACD" w:rsidRPr="00AC12E6">
        <w:rPr>
          <w:rFonts w:eastAsia="Arial," w:cs="Arial"/>
          <w:w w:val="105"/>
          <w:sz w:val="22"/>
          <w:szCs w:val="22"/>
        </w:rPr>
        <w:t xml:space="preserve">Withdrawal of the </w:t>
      </w:r>
      <w:r w:rsidR="00C51428" w:rsidRPr="00AC12E6">
        <w:rPr>
          <w:rFonts w:eastAsia="Arial," w:cs="Arial"/>
          <w:w w:val="105"/>
          <w:sz w:val="22"/>
          <w:szCs w:val="22"/>
        </w:rPr>
        <w:t>Request for Proposal</w:t>
      </w:r>
      <w:bookmarkEnd w:id="14"/>
    </w:p>
    <w:p w14:paraId="3E9B94FD" w14:textId="74E082AE" w:rsidR="004A0F46" w:rsidRPr="00AC12E6" w:rsidRDefault="46A00F21" w:rsidP="46A00F21">
      <w:pPr>
        <w:rPr>
          <w:rFonts w:eastAsia="Arial," w:cs="Arial"/>
        </w:rPr>
      </w:pPr>
      <w:r w:rsidRPr="00AC12E6">
        <w:rPr>
          <w:rFonts w:eastAsia="Arial," w:cs="Arial"/>
        </w:rPr>
        <w:t xml:space="preserve">London &amp; Partners reserves the right to withdraw this </w:t>
      </w:r>
      <w:r w:rsidR="00C51428" w:rsidRPr="00AC12E6">
        <w:rPr>
          <w:rFonts w:eastAsia="Arial," w:cs="Arial"/>
        </w:rPr>
        <w:t>Request for Proposal</w:t>
      </w:r>
      <w:r w:rsidRPr="00AC12E6">
        <w:rPr>
          <w:rFonts w:eastAsia="Arial," w:cs="Arial"/>
        </w:rPr>
        <w:t xml:space="preserve">, or any part or parts of this </w:t>
      </w:r>
      <w:r w:rsidR="00C51428" w:rsidRPr="00AC12E6">
        <w:rPr>
          <w:rFonts w:eastAsia="Arial," w:cs="Arial"/>
        </w:rPr>
        <w:t>Request for Proposal</w:t>
      </w:r>
      <w:r w:rsidRPr="00AC12E6">
        <w:rPr>
          <w:rFonts w:eastAsia="Arial," w:cs="Arial"/>
        </w:rPr>
        <w:t>, at any time without giving reasons.</w:t>
      </w:r>
    </w:p>
    <w:p w14:paraId="7F213804" w14:textId="77777777" w:rsidR="00662D74" w:rsidRPr="00AC12E6" w:rsidRDefault="00662D74" w:rsidP="46A00F21">
      <w:pPr>
        <w:rPr>
          <w:rFonts w:eastAsia="Arial," w:cs="Arial"/>
        </w:rPr>
      </w:pPr>
    </w:p>
    <w:p w14:paraId="6EF13398" w14:textId="512FC729" w:rsidR="00064ACD" w:rsidRPr="00AC12E6" w:rsidRDefault="00064ACD" w:rsidP="46A00F21">
      <w:pPr>
        <w:pStyle w:val="Heading2"/>
        <w:rPr>
          <w:rFonts w:eastAsia="Arial," w:cs="Arial"/>
          <w:sz w:val="22"/>
          <w:szCs w:val="22"/>
        </w:rPr>
      </w:pPr>
      <w:bookmarkStart w:id="15" w:name="_Toc3884004"/>
      <w:r w:rsidRPr="00AC12E6">
        <w:rPr>
          <w:rFonts w:eastAsia="Arial," w:cs="Arial"/>
          <w:w w:val="105"/>
          <w:sz w:val="22"/>
          <w:szCs w:val="22"/>
        </w:rPr>
        <w:t>Confidentiality</w:t>
      </w:r>
      <w:bookmarkEnd w:id="15"/>
    </w:p>
    <w:p w14:paraId="6EF13399" w14:textId="0BA9DC13" w:rsidR="00064ACD" w:rsidRPr="00AC12E6" w:rsidRDefault="00064ACD" w:rsidP="46A00F21">
      <w:pPr>
        <w:rPr>
          <w:rFonts w:eastAsia="Arial," w:cs="Arial"/>
        </w:rPr>
      </w:pPr>
      <w:r w:rsidRPr="00AC12E6">
        <w:rPr>
          <w:rFonts w:eastAsia="Arial," w:cs="Arial"/>
        </w:rPr>
        <w:t xml:space="preserve">The </w:t>
      </w:r>
      <w:r w:rsidR="00C51428" w:rsidRPr="00AC12E6">
        <w:rPr>
          <w:rFonts w:eastAsia="Arial," w:cs="Arial"/>
        </w:rPr>
        <w:t>RFP</w:t>
      </w:r>
      <w:r w:rsidRPr="00AC12E6">
        <w:rPr>
          <w:rFonts w:eastAsia="Arial," w:cs="Arial"/>
        </w:rPr>
        <w:t xml:space="preserve"> respondent and </w:t>
      </w:r>
      <w:r w:rsidR="00653942" w:rsidRPr="00AC12E6">
        <w:rPr>
          <w:rFonts w:eastAsia="Arial," w:cs="Arial"/>
        </w:rPr>
        <w:t>London &amp; Partners</w:t>
      </w:r>
      <w:r w:rsidRPr="00AC12E6">
        <w:rPr>
          <w:rFonts w:eastAsia="Arial," w:cs="Arial"/>
        </w:rPr>
        <w:t xml:space="preserve"> (each a “Party”) agrees that it will not at any time, either during or after the </w:t>
      </w:r>
      <w:r w:rsidR="00C51428" w:rsidRPr="00AC12E6">
        <w:rPr>
          <w:rFonts w:eastAsia="Arial," w:cs="Arial"/>
        </w:rPr>
        <w:t>RFP</w:t>
      </w:r>
      <w:r w:rsidRPr="00AC12E6">
        <w:rPr>
          <w:rFonts w:eastAsia="Arial," w:cs="Arial"/>
        </w:rPr>
        <w:t xml:space="preserve"> process divulge any information in relation to all or any of the other party's affairs or businesses or any fact or matter relating to this </w:t>
      </w:r>
      <w:r w:rsidR="00C51428" w:rsidRPr="00AC12E6">
        <w:rPr>
          <w:rFonts w:eastAsia="Arial," w:cs="Arial"/>
        </w:rPr>
        <w:t>RFP</w:t>
      </w:r>
      <w:r w:rsidRPr="00AC12E6">
        <w:rPr>
          <w:rFonts w:eastAsia="Arial," w:cs="Arial"/>
        </w:rPr>
        <w:t xml:space="preserve"> process and each of the parties</w:t>
      </w:r>
      <w:r w:rsidR="00B27749" w:rsidRPr="00AC12E6">
        <w:rPr>
          <w:rFonts w:eastAsia="Arial," w:cs="Arial"/>
        </w:rPr>
        <w:t xml:space="preserve"> </w:t>
      </w:r>
      <w:r w:rsidR="00881792" w:rsidRPr="00AC12E6">
        <w:rPr>
          <w:rFonts w:eastAsia="Arial," w:cs="Arial"/>
          <w:spacing w:val="-3"/>
        </w:rPr>
        <w:t xml:space="preserve">shall use its best </w:t>
      </w:r>
      <w:r w:rsidR="003F0DED" w:rsidRPr="00AC12E6">
        <w:rPr>
          <w:rFonts w:eastAsia="Arial," w:cs="Arial"/>
          <w:spacing w:val="-3"/>
        </w:rPr>
        <w:t>endeavours</w:t>
      </w:r>
      <w:r w:rsidRPr="00AC12E6">
        <w:rPr>
          <w:rFonts w:eastAsia="Arial," w:cs="Arial"/>
          <w:spacing w:val="-3"/>
        </w:rPr>
        <w:t xml:space="preserve"> to prevent the publication or disclosure of any information </w:t>
      </w:r>
      <w:r w:rsidRPr="00AC12E6">
        <w:rPr>
          <w:rFonts w:eastAsia="Arial," w:cs="Arial"/>
        </w:rPr>
        <w:t>concerning the business of the other party or any of their dealings, transactions or affairs.</w:t>
      </w:r>
    </w:p>
    <w:p w14:paraId="11A71DE3" w14:textId="77777777" w:rsidR="00662D74" w:rsidRPr="00AC12E6" w:rsidRDefault="00662D74" w:rsidP="46A00F21">
      <w:pPr>
        <w:rPr>
          <w:rFonts w:eastAsia="Arial," w:cs="Arial"/>
        </w:rPr>
      </w:pPr>
    </w:p>
    <w:p w14:paraId="6EF1339A" w14:textId="30F84996" w:rsidR="00064ACD" w:rsidRPr="00AC12E6" w:rsidRDefault="00064ACD" w:rsidP="46A00F21">
      <w:pPr>
        <w:pStyle w:val="Heading2"/>
        <w:rPr>
          <w:rFonts w:eastAsia="Arial," w:cs="Arial"/>
          <w:sz w:val="22"/>
          <w:szCs w:val="22"/>
        </w:rPr>
      </w:pPr>
      <w:bookmarkStart w:id="16" w:name="_Toc3884005"/>
      <w:r w:rsidRPr="00AC12E6">
        <w:rPr>
          <w:rFonts w:eastAsia="Arial," w:cs="Arial"/>
          <w:w w:val="105"/>
          <w:sz w:val="22"/>
          <w:szCs w:val="22"/>
        </w:rPr>
        <w:t>General Conditions of Contract</w:t>
      </w:r>
      <w:bookmarkEnd w:id="16"/>
    </w:p>
    <w:p w14:paraId="6EF1339B" w14:textId="25F9AFF0" w:rsidR="00064ACD" w:rsidRPr="00AC12E6" w:rsidRDefault="00950E30" w:rsidP="46A00F21">
      <w:pPr>
        <w:rPr>
          <w:rFonts w:eastAsia="Arial," w:cs="Arial"/>
        </w:rPr>
      </w:pPr>
      <w:r w:rsidRPr="00AC12E6">
        <w:rPr>
          <w:rFonts w:eastAsia="Arial," w:cs="Arial"/>
        </w:rPr>
        <w:t xml:space="preserve">London &amp; Partners </w:t>
      </w:r>
      <w:r w:rsidR="11277B29" w:rsidRPr="00AC12E6">
        <w:rPr>
          <w:rFonts w:eastAsia="Arial," w:cs="Arial"/>
        </w:rPr>
        <w:t>will provide a draft contract template at contract award stage and have planned for detailed negotiations to take place once we have selected our chosen suppliers</w:t>
      </w:r>
    </w:p>
    <w:p w14:paraId="6C6D4E00" w14:textId="77777777" w:rsidR="00662D74" w:rsidRPr="00AC12E6" w:rsidRDefault="00662D74" w:rsidP="46A00F21">
      <w:pPr>
        <w:rPr>
          <w:rFonts w:eastAsia="Arial," w:cs="Arial"/>
        </w:rPr>
      </w:pPr>
    </w:p>
    <w:p w14:paraId="6EF1339D" w14:textId="241842F3" w:rsidR="00064ACD" w:rsidRPr="00AC12E6" w:rsidRDefault="00064ACD" w:rsidP="46A00F21">
      <w:pPr>
        <w:pStyle w:val="Heading2"/>
        <w:rPr>
          <w:rFonts w:eastAsia="Arial," w:cs="Arial"/>
          <w:sz w:val="22"/>
          <w:szCs w:val="22"/>
        </w:rPr>
      </w:pPr>
      <w:bookmarkStart w:id="17" w:name="_Toc3884006"/>
      <w:r w:rsidRPr="00AC12E6">
        <w:rPr>
          <w:rFonts w:eastAsia="Arial," w:cs="Arial"/>
          <w:w w:val="105"/>
          <w:sz w:val="22"/>
          <w:szCs w:val="22"/>
        </w:rPr>
        <w:t>No contract</w:t>
      </w:r>
      <w:bookmarkEnd w:id="17"/>
    </w:p>
    <w:p w14:paraId="6EF1339E" w14:textId="0701F881" w:rsidR="00064ACD" w:rsidRPr="00AC12E6" w:rsidRDefault="00064ACD" w:rsidP="46A00F21">
      <w:pPr>
        <w:rPr>
          <w:rFonts w:eastAsia="Arial," w:cs="Arial"/>
        </w:rPr>
      </w:pPr>
      <w:r w:rsidRPr="00AC12E6">
        <w:rPr>
          <w:rFonts w:eastAsia="Arial," w:cs="Arial"/>
        </w:rPr>
        <w:t xml:space="preserve">Neither this </w:t>
      </w:r>
      <w:r w:rsidR="00C51428" w:rsidRPr="00AC12E6">
        <w:rPr>
          <w:rFonts w:eastAsia="Arial," w:cs="Arial"/>
        </w:rPr>
        <w:t>Request for Proposal</w:t>
      </w:r>
      <w:r w:rsidRPr="00AC12E6">
        <w:rPr>
          <w:rFonts w:eastAsia="Arial," w:cs="Arial"/>
        </w:rPr>
        <w:t xml:space="preserve"> nor any response is intended to constitute an offer to any </w:t>
      </w:r>
      <w:r w:rsidRPr="00AC12E6">
        <w:rPr>
          <w:rFonts w:eastAsia="Arial," w:cs="Arial"/>
          <w:spacing w:val="-1"/>
        </w:rPr>
        <w:t xml:space="preserve">party. There shall be no contract between </w:t>
      </w:r>
      <w:r w:rsidR="00653942" w:rsidRPr="00AC12E6">
        <w:rPr>
          <w:rFonts w:eastAsia="Arial," w:cs="Arial"/>
          <w:spacing w:val="-1"/>
        </w:rPr>
        <w:t>London &amp; Partners</w:t>
      </w:r>
      <w:r w:rsidRPr="00AC12E6">
        <w:rPr>
          <w:rFonts w:eastAsia="Arial," w:cs="Arial"/>
          <w:spacing w:val="-1"/>
        </w:rPr>
        <w:t xml:space="preserve"> and any respondent to the </w:t>
      </w:r>
      <w:r w:rsidR="00C51428" w:rsidRPr="00AC12E6">
        <w:rPr>
          <w:rFonts w:eastAsia="Arial," w:cs="Arial"/>
          <w:spacing w:val="-1"/>
        </w:rPr>
        <w:t>RFP</w:t>
      </w:r>
      <w:r w:rsidRPr="00AC12E6">
        <w:rPr>
          <w:rFonts w:eastAsia="Arial," w:cs="Arial"/>
          <w:spacing w:val="-1"/>
        </w:rPr>
        <w:t xml:space="preserve"> unless and </w:t>
      </w:r>
      <w:r w:rsidRPr="00AC12E6">
        <w:rPr>
          <w:rFonts w:eastAsia="Arial," w:cs="Arial"/>
        </w:rPr>
        <w:t>until a separate written legally binding agreement is executed by both parties.</w:t>
      </w:r>
    </w:p>
    <w:p w14:paraId="4CDE8D45" w14:textId="77777777" w:rsidR="00662D74" w:rsidRPr="00AC12E6" w:rsidRDefault="00662D74" w:rsidP="46A00F21">
      <w:pPr>
        <w:rPr>
          <w:rFonts w:eastAsia="Arial," w:cs="Arial"/>
        </w:rPr>
      </w:pPr>
    </w:p>
    <w:p w14:paraId="6EF1339F" w14:textId="36481BFB" w:rsidR="00064ACD" w:rsidRPr="00AC12E6" w:rsidRDefault="00C51428" w:rsidP="46A00F21">
      <w:pPr>
        <w:pStyle w:val="Heading2"/>
        <w:rPr>
          <w:rFonts w:eastAsia="Arial," w:cs="Arial"/>
          <w:sz w:val="22"/>
          <w:szCs w:val="22"/>
        </w:rPr>
      </w:pPr>
      <w:bookmarkStart w:id="18" w:name="_Toc3884007"/>
      <w:r w:rsidRPr="00AC12E6">
        <w:rPr>
          <w:rFonts w:eastAsia="Arial," w:cs="Arial"/>
          <w:w w:val="105"/>
          <w:sz w:val="22"/>
          <w:szCs w:val="22"/>
        </w:rPr>
        <w:t>Request for Proposal</w:t>
      </w:r>
      <w:r w:rsidR="00064ACD" w:rsidRPr="00AC12E6">
        <w:rPr>
          <w:rFonts w:eastAsia="Arial," w:cs="Arial"/>
          <w:w w:val="105"/>
          <w:sz w:val="22"/>
          <w:szCs w:val="22"/>
        </w:rPr>
        <w:t xml:space="preserve"> Costs</w:t>
      </w:r>
      <w:bookmarkEnd w:id="18"/>
    </w:p>
    <w:p w14:paraId="6EF133A0" w14:textId="597A89E9" w:rsidR="00064ACD" w:rsidRPr="00AC12E6" w:rsidRDefault="46A00F21" w:rsidP="46A00F21">
      <w:pPr>
        <w:rPr>
          <w:rFonts w:eastAsia="Arial," w:cs="Arial"/>
        </w:rPr>
      </w:pPr>
      <w:r w:rsidRPr="00AC12E6">
        <w:rPr>
          <w:rFonts w:eastAsia="Arial," w:cs="Arial"/>
        </w:rPr>
        <w:t xml:space="preserve">London &amp; Partners shall not be responsible for any costs incurred by </w:t>
      </w:r>
      <w:r w:rsidR="00C51428" w:rsidRPr="00AC12E6">
        <w:rPr>
          <w:rFonts w:eastAsia="Arial," w:cs="Arial"/>
        </w:rPr>
        <w:t>RFP</w:t>
      </w:r>
      <w:r w:rsidRPr="00AC12E6">
        <w:rPr>
          <w:rFonts w:eastAsia="Arial," w:cs="Arial"/>
        </w:rPr>
        <w:t xml:space="preserve"> respondents in complying with this </w:t>
      </w:r>
      <w:r w:rsidR="00C51428" w:rsidRPr="00AC12E6">
        <w:rPr>
          <w:rFonts w:eastAsia="Arial," w:cs="Arial"/>
        </w:rPr>
        <w:t>Request for Proposal</w:t>
      </w:r>
      <w:r w:rsidRPr="00AC12E6">
        <w:rPr>
          <w:rFonts w:eastAsia="Arial," w:cs="Arial"/>
        </w:rPr>
        <w:t xml:space="preserve"> or in any subsequent discussions or negotiations.</w:t>
      </w:r>
    </w:p>
    <w:p w14:paraId="6EF133A1" w14:textId="53FCEBDE" w:rsidR="00064ACD" w:rsidRPr="00AC12E6" w:rsidRDefault="00C27B8E" w:rsidP="46A00F21">
      <w:pPr>
        <w:pStyle w:val="Heading1"/>
        <w:rPr>
          <w:rFonts w:eastAsia="Arial," w:cs="Arial"/>
          <w:sz w:val="22"/>
          <w:szCs w:val="22"/>
        </w:rPr>
      </w:pPr>
      <w:r w:rsidRPr="00AC12E6">
        <w:rPr>
          <w:rFonts w:eastAsia="Arial," w:cs="Arial"/>
          <w:sz w:val="22"/>
          <w:szCs w:val="22"/>
        </w:rPr>
        <w:br w:type="page"/>
      </w:r>
      <w:bookmarkStart w:id="19" w:name="_Toc3884008"/>
      <w:r w:rsidR="00FD79BE" w:rsidRPr="00AC12E6">
        <w:rPr>
          <w:rFonts w:eastAsia="Arial," w:cs="Arial"/>
          <w:sz w:val="22"/>
          <w:szCs w:val="22"/>
        </w:rPr>
        <w:lastRenderedPageBreak/>
        <w:t xml:space="preserve">COMPANY </w:t>
      </w:r>
      <w:r w:rsidRPr="00AC12E6">
        <w:rPr>
          <w:rFonts w:eastAsia="Arial," w:cs="Arial"/>
          <w:sz w:val="22"/>
          <w:szCs w:val="22"/>
        </w:rPr>
        <w:t>BACKGROUND INFORMATION</w:t>
      </w:r>
      <w:bookmarkEnd w:id="19"/>
      <w:r w:rsidRPr="00AC12E6">
        <w:rPr>
          <w:rFonts w:eastAsia="Arial," w:cs="Arial"/>
          <w:sz w:val="22"/>
          <w:szCs w:val="22"/>
        </w:rPr>
        <w:t xml:space="preserve"> </w:t>
      </w:r>
    </w:p>
    <w:p w14:paraId="6EF133A2" w14:textId="77777777" w:rsidR="0021339D" w:rsidRPr="00AC12E6" w:rsidRDefault="00064ACD" w:rsidP="46A00F21">
      <w:pPr>
        <w:pStyle w:val="Heading2"/>
        <w:rPr>
          <w:rFonts w:eastAsia="Arial," w:cs="Arial"/>
          <w:sz w:val="22"/>
          <w:szCs w:val="22"/>
        </w:rPr>
      </w:pPr>
      <w:bookmarkStart w:id="20" w:name="_Toc3884009"/>
      <w:r w:rsidRPr="00AC12E6">
        <w:rPr>
          <w:rFonts w:eastAsia="Arial," w:cs="Arial"/>
          <w:w w:val="105"/>
          <w:sz w:val="22"/>
          <w:szCs w:val="22"/>
        </w:rPr>
        <w:t>General</w:t>
      </w:r>
      <w:bookmarkEnd w:id="20"/>
    </w:p>
    <w:p w14:paraId="6EF133A3" w14:textId="616E9308" w:rsidR="00EC27E7" w:rsidRPr="00AC12E6" w:rsidRDefault="46A00F21" w:rsidP="46A00F21">
      <w:pPr>
        <w:rPr>
          <w:rFonts w:eastAsia="Arial," w:cs="Arial"/>
        </w:rPr>
      </w:pPr>
      <w:r w:rsidRPr="00AC12E6">
        <w:rPr>
          <w:rFonts w:eastAsia="Arial," w:cs="Arial"/>
          <w:color w:val="000000" w:themeColor="text1"/>
        </w:rPr>
        <w:t>London &amp; Partners is a private company limited by guarantee. It is</w:t>
      </w:r>
      <w:r w:rsidRPr="00AC12E6">
        <w:rPr>
          <w:rFonts w:eastAsia="Arial," w:cs="Arial"/>
          <w:lang w:val="en-US" w:eastAsia="en-US"/>
        </w:rPr>
        <w:t xml:space="preserve"> a not-for-profit public private partnership, funded by the Mayor of London and </w:t>
      </w:r>
      <w:r w:rsidR="0069295D" w:rsidRPr="00AC12E6">
        <w:rPr>
          <w:rFonts w:eastAsia="Arial," w:cs="Arial"/>
          <w:lang w:val="en-US" w:eastAsia="en-US"/>
        </w:rPr>
        <w:t xml:space="preserve">a </w:t>
      </w:r>
      <w:r w:rsidRPr="00AC12E6">
        <w:rPr>
          <w:rFonts w:eastAsia="Arial," w:cs="Arial"/>
          <w:lang w:val="en-US" w:eastAsia="en-US"/>
        </w:rPr>
        <w:t xml:space="preserve">network of commercial </w:t>
      </w:r>
      <w:r w:rsidR="00A81241" w:rsidRPr="00AC12E6">
        <w:rPr>
          <w:rFonts w:eastAsia="Arial," w:cs="Arial"/>
          <w:lang w:val="en-US" w:eastAsia="en-US"/>
        </w:rPr>
        <w:t>partners</w:t>
      </w:r>
      <w:r w:rsidRPr="00AC12E6">
        <w:rPr>
          <w:rFonts w:eastAsia="Arial," w:cs="Arial"/>
          <w:lang w:val="en-US" w:eastAsia="en-US"/>
        </w:rPr>
        <w:t>.</w:t>
      </w:r>
    </w:p>
    <w:p w14:paraId="26F93B81" w14:textId="053D7BA5" w:rsidR="007C79E7" w:rsidRPr="00AC12E6" w:rsidRDefault="007C79E7" w:rsidP="46A00F21">
      <w:pPr>
        <w:spacing w:before="100" w:beforeAutospacing="1" w:after="288" w:line="240" w:lineRule="auto"/>
        <w:rPr>
          <w:rFonts w:eastAsia="Arial," w:cs="Arial"/>
          <w:color w:val="000000" w:themeColor="text1"/>
        </w:rPr>
      </w:pPr>
      <w:r w:rsidRPr="00AC12E6">
        <w:rPr>
          <w:rFonts w:eastAsia="Arial," w:cs="Arial"/>
          <w:lang w:val="en-US" w:eastAsia="en-US"/>
        </w:rPr>
        <w:t xml:space="preserve">Our remit is to attract leisure and business visitors to London as well as bidding to secure major events in the capital, attract new businesses (Foreign Direct Investment) and help companies expand. We also promote the capital's universities to </w:t>
      </w:r>
      <w:r w:rsidRPr="00AC12E6">
        <w:rPr>
          <w:rFonts w:eastAsia="Arial," w:cs="Arial"/>
          <w:color w:val="000000" w:themeColor="text1"/>
        </w:rPr>
        <w:t>international students</w:t>
      </w:r>
      <w:r w:rsidR="00324297" w:rsidRPr="00AC12E6">
        <w:rPr>
          <w:rFonts w:eastAsia="Arial," w:cs="Arial"/>
          <w:color w:val="000000" w:themeColor="text1"/>
        </w:rPr>
        <w:t>.</w:t>
      </w:r>
    </w:p>
    <w:p w14:paraId="20EB8453" w14:textId="52154772" w:rsidR="008260D2" w:rsidRPr="00AC12E6" w:rsidRDefault="000A2DB7" w:rsidP="005A47F4">
      <w:pPr>
        <w:spacing w:before="100" w:beforeAutospacing="1" w:after="288" w:line="240" w:lineRule="auto"/>
        <w:rPr>
          <w:rFonts w:eastAsia="Arial," w:cs="Arial"/>
          <w:lang w:val="en-US" w:eastAsia="en-US"/>
        </w:rPr>
      </w:pPr>
      <w:r w:rsidRPr="00AC12E6">
        <w:rPr>
          <w:rFonts w:eastAsia="Arial," w:cs="Arial"/>
          <w:lang w:val="en-US" w:eastAsia="en-US"/>
        </w:rPr>
        <w:t>L&amp;P</w:t>
      </w:r>
      <w:r w:rsidR="46A00F21" w:rsidRPr="00AC12E6">
        <w:rPr>
          <w:rFonts w:eastAsia="Arial," w:cs="Arial"/>
          <w:lang w:val="en-US" w:eastAsia="en-US"/>
        </w:rPr>
        <w:t xml:space="preserve"> work</w:t>
      </w:r>
      <w:r w:rsidRPr="00AC12E6">
        <w:rPr>
          <w:rFonts w:eastAsia="Arial," w:cs="Arial"/>
          <w:lang w:val="en-US" w:eastAsia="en-US"/>
        </w:rPr>
        <w:t>s</w:t>
      </w:r>
      <w:r w:rsidR="46A00F21" w:rsidRPr="00AC12E6">
        <w:rPr>
          <w:rFonts w:eastAsia="Arial," w:cs="Arial"/>
          <w:lang w:val="en-US" w:eastAsia="en-US"/>
        </w:rPr>
        <w:t xml:space="preserve"> </w:t>
      </w:r>
      <w:r w:rsidR="008C0AF7" w:rsidRPr="00AC12E6">
        <w:rPr>
          <w:rFonts w:eastAsia="Arial," w:cs="Arial"/>
          <w:lang w:val="en-US" w:eastAsia="en-US"/>
        </w:rPr>
        <w:t xml:space="preserve">collaboratively </w:t>
      </w:r>
      <w:r w:rsidR="46A00F21" w:rsidRPr="00AC12E6">
        <w:rPr>
          <w:rFonts w:eastAsia="Arial," w:cs="Arial"/>
          <w:lang w:val="en-US" w:eastAsia="en-US"/>
        </w:rPr>
        <w:t>with organisations</w:t>
      </w:r>
      <w:r w:rsidR="008C0AF7" w:rsidRPr="00AC12E6">
        <w:rPr>
          <w:rFonts w:eastAsia="Arial," w:cs="Arial"/>
          <w:lang w:val="en-US" w:eastAsia="en-US"/>
        </w:rPr>
        <w:t xml:space="preserve"> and businesses</w:t>
      </w:r>
      <w:r w:rsidR="46A00F21" w:rsidRPr="00AC12E6">
        <w:rPr>
          <w:rFonts w:eastAsia="Arial," w:cs="Arial"/>
          <w:lang w:val="en-US" w:eastAsia="en-US"/>
        </w:rPr>
        <w:t xml:space="preserve"> in London and across the world</w:t>
      </w:r>
      <w:r w:rsidR="007C79E7" w:rsidRPr="00AC12E6">
        <w:rPr>
          <w:rFonts w:eastAsia="Arial," w:cs="Arial"/>
          <w:lang w:val="en-US" w:eastAsia="en-US"/>
        </w:rPr>
        <w:t>.</w:t>
      </w:r>
      <w:r w:rsidR="00EC27E7" w:rsidRPr="00AC12E6">
        <w:rPr>
          <w:rFonts w:eastAsia="Arial," w:cs="Arial"/>
          <w:lang w:val="en-US" w:eastAsia="en-US"/>
        </w:rPr>
        <w:t xml:space="preserve"> </w:t>
      </w:r>
      <w:r w:rsidR="005A47F4" w:rsidRPr="00AC12E6">
        <w:rPr>
          <w:rFonts w:eastAsia="Arial," w:cs="Arial"/>
          <w:lang w:val="en-US" w:eastAsia="en-US"/>
        </w:rPr>
        <w:t xml:space="preserve"> </w:t>
      </w:r>
      <w:r w:rsidR="007504FC" w:rsidRPr="00AC12E6">
        <w:rPr>
          <w:rFonts w:eastAsia="Arial," w:cs="Arial"/>
          <w:lang w:val="en-US" w:eastAsia="en-US"/>
        </w:rPr>
        <w:t>We have</w:t>
      </w:r>
      <w:r w:rsidR="008260D2" w:rsidRPr="00AC12E6">
        <w:rPr>
          <w:rFonts w:eastAsia="Arial," w:cs="Arial"/>
          <w:lang w:val="en-US" w:eastAsia="en-US"/>
        </w:rPr>
        <w:t xml:space="preserve"> </w:t>
      </w:r>
      <w:r w:rsidR="005A47F4" w:rsidRPr="00AC12E6">
        <w:rPr>
          <w:rFonts w:eastAsia="Arial," w:cs="Arial"/>
          <w:lang w:val="en-US" w:eastAsia="en-US"/>
        </w:rPr>
        <w:t>extensive</w:t>
      </w:r>
      <w:r w:rsidR="008260D2" w:rsidRPr="00AC12E6">
        <w:rPr>
          <w:rFonts w:eastAsia="Arial," w:cs="Arial"/>
          <w:lang w:val="en-US" w:eastAsia="en-US"/>
        </w:rPr>
        <w:t xml:space="preserve"> networks </w:t>
      </w:r>
      <w:r w:rsidR="00E00FA6" w:rsidRPr="00AC12E6">
        <w:rPr>
          <w:rFonts w:eastAsia="Arial," w:cs="Arial"/>
          <w:lang w:val="en-US" w:eastAsia="en-US"/>
        </w:rPr>
        <w:t>including</w:t>
      </w:r>
      <w:r w:rsidR="008260D2" w:rsidRPr="00AC12E6">
        <w:rPr>
          <w:rFonts w:eastAsia="Arial," w:cs="Arial"/>
          <w:lang w:val="en-US" w:eastAsia="en-US"/>
        </w:rPr>
        <w:t xml:space="preserve"> </w:t>
      </w:r>
      <w:r w:rsidR="007E1D8E" w:rsidRPr="00AC12E6">
        <w:rPr>
          <w:rFonts w:eastAsia="Arial," w:cs="Arial"/>
          <w:lang w:val="en-US" w:eastAsia="en-US"/>
        </w:rPr>
        <w:t xml:space="preserve">fast-growing </w:t>
      </w:r>
      <w:r w:rsidR="008260D2" w:rsidRPr="00AC12E6">
        <w:rPr>
          <w:rFonts w:eastAsia="Arial," w:cs="Arial"/>
          <w:lang w:val="en-US" w:eastAsia="en-US"/>
        </w:rPr>
        <w:t xml:space="preserve">companies enrolled on the Mayor’s international Business and Business Growth programmes. </w:t>
      </w:r>
      <w:r w:rsidR="00E23980" w:rsidRPr="00AC12E6">
        <w:rPr>
          <w:rFonts w:eastAsia="Arial," w:cs="Arial"/>
          <w:lang w:val="en-US" w:eastAsia="en-US"/>
        </w:rPr>
        <w:t xml:space="preserve">Alongside </w:t>
      </w:r>
      <w:r w:rsidR="0B9005CE" w:rsidRPr="00AC12E6">
        <w:rPr>
          <w:rFonts w:eastAsia="Arial," w:cs="Arial"/>
          <w:lang w:val="en-US" w:eastAsia="en-US"/>
        </w:rPr>
        <w:t>a</w:t>
      </w:r>
      <w:r w:rsidR="00E23980" w:rsidRPr="00AC12E6">
        <w:rPr>
          <w:rFonts w:eastAsia="Arial," w:cs="Arial"/>
          <w:lang w:val="en-US" w:eastAsia="en-US"/>
        </w:rPr>
        <w:t xml:space="preserve"> London HQ, we have</w:t>
      </w:r>
      <w:r w:rsidR="008260D2" w:rsidRPr="00AC12E6">
        <w:rPr>
          <w:rFonts w:eastAsia="Arial," w:cs="Arial"/>
          <w:lang w:val="en-US" w:eastAsia="en-US"/>
        </w:rPr>
        <w:t xml:space="preserve"> offices in China, </w:t>
      </w:r>
      <w:r w:rsidR="0055205A" w:rsidRPr="00AC12E6">
        <w:rPr>
          <w:rFonts w:eastAsia="Arial," w:cs="Arial"/>
          <w:lang w:val="en-US" w:eastAsia="en-US"/>
        </w:rPr>
        <w:t>North America</w:t>
      </w:r>
      <w:r w:rsidR="008260D2" w:rsidRPr="00AC12E6">
        <w:rPr>
          <w:rFonts w:eastAsia="Arial," w:cs="Arial"/>
          <w:lang w:val="en-US" w:eastAsia="en-US"/>
        </w:rPr>
        <w:t>, India, France and Germany.</w:t>
      </w:r>
      <w:r w:rsidR="00B07E04" w:rsidRPr="00AC12E6">
        <w:rPr>
          <w:rFonts w:eastAsia="Arial," w:cs="Arial"/>
          <w:lang w:val="en-US" w:eastAsia="en-US"/>
        </w:rPr>
        <w:t xml:space="preserve"> </w:t>
      </w:r>
    </w:p>
    <w:p w14:paraId="1892E0D8" w14:textId="35485952" w:rsidR="0020277D" w:rsidRPr="00AC12E6" w:rsidRDefault="0020277D" w:rsidP="008260D2">
      <w:pPr>
        <w:rPr>
          <w:rFonts w:eastAsia="Arial," w:cs="Arial"/>
          <w:lang w:val="en-US" w:eastAsia="en-US"/>
        </w:rPr>
      </w:pPr>
      <w:r w:rsidRPr="00AC12E6">
        <w:rPr>
          <w:rFonts w:eastAsia="Arial," w:cs="Arial"/>
          <w:lang w:val="en-US" w:eastAsia="en-US"/>
        </w:rPr>
        <w:t xml:space="preserve">London &amp; Partners employs approximately 200 staff including an in-house marketing </w:t>
      </w:r>
      <w:r w:rsidR="006D39DE" w:rsidRPr="00AC12E6">
        <w:rPr>
          <w:rFonts w:eastAsia="Arial," w:cs="Arial"/>
          <w:lang w:val="en-US" w:eastAsia="en-US"/>
        </w:rPr>
        <w:t>team</w:t>
      </w:r>
      <w:r w:rsidRPr="00AC12E6">
        <w:rPr>
          <w:rFonts w:eastAsia="Arial," w:cs="Arial"/>
          <w:lang w:val="en-US" w:eastAsia="en-US"/>
        </w:rPr>
        <w:t xml:space="preserve"> of 50+ people including brand and design, social media, paid media, software development and editorial specialists</w:t>
      </w:r>
      <w:r w:rsidR="008F7517" w:rsidRPr="00AC12E6">
        <w:rPr>
          <w:rFonts w:eastAsia="Arial," w:cs="Arial"/>
          <w:lang w:val="en-US" w:eastAsia="en-US"/>
        </w:rPr>
        <w:t>.</w:t>
      </w:r>
    </w:p>
    <w:p w14:paraId="0998FAC9" w14:textId="44B8C46F" w:rsidR="005D2414" w:rsidRPr="00AC12E6" w:rsidRDefault="005D2414" w:rsidP="00D64A3D">
      <w:pPr>
        <w:rPr>
          <w:rFonts w:eastAsia="Arial," w:cs="Arial"/>
          <w:lang w:val="en-US" w:eastAsia="en-US"/>
        </w:rPr>
      </w:pPr>
      <w:r w:rsidRPr="00AC12E6">
        <w:rPr>
          <w:rFonts w:eastAsia="Arial," w:cs="Arial"/>
          <w:lang w:val="en-US" w:eastAsia="en-US"/>
        </w:rPr>
        <w:t>Dot London Domains Limited (DLDL) is a wholly owned subsidiary of London &amp; Partners. DLDL is the registry operator for Dot London, the internet domain for London, launched in 2014. DLDL’s goal is to build the trusted TLD (top level domain) for London, operated in the public interest, through a commercial business model which reinvests profits for the benefit of London.</w:t>
      </w:r>
    </w:p>
    <w:p w14:paraId="521362AD" w14:textId="3975E9B9" w:rsidR="00B07E04" w:rsidRPr="00AC12E6" w:rsidRDefault="005F095A" w:rsidP="008260D2">
      <w:pPr>
        <w:rPr>
          <w:rFonts w:eastAsia="Arial," w:cs="Arial"/>
          <w:lang w:val="en-US" w:eastAsia="en-US"/>
        </w:rPr>
      </w:pPr>
      <w:r w:rsidRPr="00AC12E6">
        <w:rPr>
          <w:rFonts w:eastAsia="Arial," w:cs="Arial"/>
          <w:lang w:val="en-US" w:eastAsia="en-US"/>
        </w:rPr>
        <w:t xml:space="preserve">2021 is a </w:t>
      </w:r>
      <w:r w:rsidR="00003AEE" w:rsidRPr="00AC12E6">
        <w:rPr>
          <w:rFonts w:eastAsia="Arial," w:cs="Arial"/>
          <w:lang w:val="en-US" w:eastAsia="en-US"/>
        </w:rPr>
        <w:t xml:space="preserve">year of </w:t>
      </w:r>
      <w:r w:rsidR="002A1D3B" w:rsidRPr="00AC12E6">
        <w:rPr>
          <w:rFonts w:eastAsia="Arial," w:cs="Arial"/>
          <w:lang w:val="en-US" w:eastAsia="en-US"/>
        </w:rPr>
        <w:t>opportunity</w:t>
      </w:r>
      <w:r w:rsidR="00003AEE" w:rsidRPr="00AC12E6">
        <w:rPr>
          <w:rFonts w:eastAsia="Arial," w:cs="Arial"/>
          <w:lang w:val="en-US" w:eastAsia="en-US"/>
        </w:rPr>
        <w:t xml:space="preserve"> and challenge for London &amp; Partners as we </w:t>
      </w:r>
      <w:r w:rsidR="002A1D3B" w:rsidRPr="00AC12E6">
        <w:rPr>
          <w:rFonts w:eastAsia="Arial," w:cs="Arial"/>
          <w:lang w:val="en-US" w:eastAsia="en-US"/>
        </w:rPr>
        <w:t>help London respond to the impact of Covid 19. It also marks a n</w:t>
      </w:r>
      <w:r w:rsidR="00003AEE" w:rsidRPr="00AC12E6">
        <w:rPr>
          <w:rFonts w:eastAsia="Arial," w:cs="Arial"/>
          <w:lang w:val="en-US" w:eastAsia="en-US"/>
        </w:rPr>
        <w:t xml:space="preserve">ew </w:t>
      </w:r>
      <w:r w:rsidR="002A1D3B" w:rsidRPr="00AC12E6">
        <w:rPr>
          <w:rFonts w:eastAsia="Arial," w:cs="Arial"/>
          <w:lang w:val="en-US" w:eastAsia="en-US"/>
        </w:rPr>
        <w:t xml:space="preserve">3-year </w:t>
      </w:r>
      <w:r w:rsidR="00003AEE" w:rsidRPr="00AC12E6">
        <w:rPr>
          <w:rFonts w:eastAsia="Arial," w:cs="Arial"/>
          <w:lang w:val="en-US" w:eastAsia="en-US"/>
        </w:rPr>
        <w:t xml:space="preserve">strategy cycle </w:t>
      </w:r>
      <w:r w:rsidR="002A1D3B" w:rsidRPr="00AC12E6">
        <w:rPr>
          <w:rFonts w:eastAsia="Arial," w:cs="Arial"/>
          <w:lang w:val="en-US" w:eastAsia="en-US"/>
        </w:rPr>
        <w:t xml:space="preserve">which will </w:t>
      </w:r>
      <w:r w:rsidR="00913AAB" w:rsidRPr="00AC12E6">
        <w:rPr>
          <w:rFonts w:eastAsia="Arial," w:cs="Arial"/>
          <w:lang w:val="en-US" w:eastAsia="en-US"/>
        </w:rPr>
        <w:t>include</w:t>
      </w:r>
      <w:r w:rsidR="006E352F" w:rsidRPr="00AC12E6">
        <w:rPr>
          <w:rFonts w:eastAsia="Arial," w:cs="Arial"/>
          <w:lang w:val="en-US" w:eastAsia="en-US"/>
        </w:rPr>
        <w:t xml:space="preserve"> added</w:t>
      </w:r>
      <w:r w:rsidR="00C23644" w:rsidRPr="00AC12E6">
        <w:rPr>
          <w:rFonts w:eastAsia="Arial," w:cs="Arial"/>
          <w:lang w:val="en-US" w:eastAsia="en-US"/>
        </w:rPr>
        <w:t xml:space="preserve"> focus on</w:t>
      </w:r>
      <w:r w:rsidR="0004701C" w:rsidRPr="00AC12E6">
        <w:rPr>
          <w:rFonts w:eastAsia="Arial," w:cs="Arial"/>
          <w:lang w:val="en-US" w:eastAsia="en-US"/>
        </w:rPr>
        <w:t xml:space="preserve"> </w:t>
      </w:r>
      <w:r w:rsidR="00C23644" w:rsidRPr="00AC12E6">
        <w:rPr>
          <w:rFonts w:eastAsia="Arial," w:cs="Arial"/>
          <w:lang w:val="en-US" w:eastAsia="en-US"/>
        </w:rPr>
        <w:t xml:space="preserve">commercial activities </w:t>
      </w:r>
      <w:r w:rsidR="007B0727" w:rsidRPr="00AC12E6">
        <w:rPr>
          <w:rFonts w:eastAsia="Arial," w:cs="Arial"/>
          <w:lang w:val="en-US" w:eastAsia="en-US"/>
        </w:rPr>
        <w:t>to increase the scale and impact of</w:t>
      </w:r>
      <w:r w:rsidR="00C23644" w:rsidRPr="00AC12E6">
        <w:rPr>
          <w:rFonts w:eastAsia="Arial," w:cs="Arial"/>
          <w:lang w:val="en-US" w:eastAsia="en-US"/>
        </w:rPr>
        <w:t xml:space="preserve"> our work. This </w:t>
      </w:r>
      <w:r w:rsidR="002A1D3B" w:rsidRPr="00AC12E6">
        <w:rPr>
          <w:rFonts w:eastAsia="Arial," w:cs="Arial"/>
          <w:lang w:val="en-US" w:eastAsia="en-US"/>
        </w:rPr>
        <w:t xml:space="preserve">means a thorough re-evaluation </w:t>
      </w:r>
      <w:r w:rsidR="00C23644" w:rsidRPr="00AC12E6">
        <w:rPr>
          <w:rFonts w:eastAsia="Arial," w:cs="Arial"/>
          <w:lang w:val="en-US" w:eastAsia="en-US"/>
        </w:rPr>
        <w:t xml:space="preserve">of the role </w:t>
      </w:r>
      <w:r w:rsidR="007B0727" w:rsidRPr="00AC12E6">
        <w:rPr>
          <w:rFonts w:eastAsia="Arial," w:cs="Arial"/>
          <w:lang w:val="en-US" w:eastAsia="en-US"/>
        </w:rPr>
        <w:t xml:space="preserve">of </w:t>
      </w:r>
      <w:r w:rsidR="00C23644" w:rsidRPr="00AC12E6">
        <w:rPr>
          <w:rFonts w:eastAsia="Arial," w:cs="Arial"/>
          <w:lang w:val="en-US" w:eastAsia="en-US"/>
        </w:rPr>
        <w:t xml:space="preserve">Dot London </w:t>
      </w:r>
      <w:r w:rsidR="002A1D3B" w:rsidRPr="00AC12E6">
        <w:rPr>
          <w:rFonts w:eastAsia="Arial," w:cs="Arial"/>
          <w:lang w:val="en-US" w:eastAsia="en-US"/>
        </w:rPr>
        <w:t>in our portfolio</w:t>
      </w:r>
      <w:r w:rsidR="00C23644" w:rsidRPr="00AC12E6">
        <w:rPr>
          <w:rFonts w:eastAsia="Arial," w:cs="Arial"/>
          <w:lang w:val="en-US" w:eastAsia="en-US"/>
        </w:rPr>
        <w:t xml:space="preserve"> and </w:t>
      </w:r>
      <w:r w:rsidR="006E352F" w:rsidRPr="00AC12E6">
        <w:rPr>
          <w:rFonts w:eastAsia="Arial," w:cs="Arial"/>
          <w:lang w:val="en-US" w:eastAsia="en-US"/>
        </w:rPr>
        <w:t>mak</w:t>
      </w:r>
      <w:r w:rsidR="00956B53" w:rsidRPr="00AC12E6">
        <w:rPr>
          <w:rFonts w:eastAsia="Arial," w:cs="Arial"/>
          <w:lang w:val="en-US" w:eastAsia="en-US"/>
        </w:rPr>
        <w:t>es</w:t>
      </w:r>
      <w:r w:rsidR="006E352F" w:rsidRPr="00AC12E6">
        <w:rPr>
          <w:rFonts w:eastAsia="Arial," w:cs="Arial"/>
          <w:lang w:val="en-US" w:eastAsia="en-US"/>
        </w:rPr>
        <w:t xml:space="preserve"> this a</w:t>
      </w:r>
      <w:r w:rsidR="00406926" w:rsidRPr="00AC12E6">
        <w:rPr>
          <w:rFonts w:eastAsia="Arial," w:cs="Arial"/>
          <w:lang w:val="en-US" w:eastAsia="en-US"/>
        </w:rPr>
        <w:t xml:space="preserve"> </w:t>
      </w:r>
      <w:r w:rsidR="00B65FE8" w:rsidRPr="00AC12E6">
        <w:rPr>
          <w:rFonts w:eastAsia="Arial," w:cs="Arial"/>
          <w:lang w:val="en-US" w:eastAsia="en-US"/>
        </w:rPr>
        <w:t xml:space="preserve">fitting </w:t>
      </w:r>
      <w:r w:rsidR="001B1DE3" w:rsidRPr="00AC12E6">
        <w:rPr>
          <w:rFonts w:eastAsia="Arial," w:cs="Arial"/>
          <w:lang w:val="en-US" w:eastAsia="en-US"/>
        </w:rPr>
        <w:t xml:space="preserve">moment to </w:t>
      </w:r>
      <w:r w:rsidR="006E352F" w:rsidRPr="00AC12E6">
        <w:rPr>
          <w:rFonts w:eastAsia="Arial," w:cs="Arial"/>
          <w:lang w:val="en-US" w:eastAsia="en-US"/>
        </w:rPr>
        <w:t xml:space="preserve">review and refresh </w:t>
      </w:r>
      <w:r w:rsidR="002A1D3B" w:rsidRPr="00AC12E6">
        <w:rPr>
          <w:rFonts w:eastAsia="Arial," w:cs="Arial"/>
          <w:lang w:val="en-US" w:eastAsia="en-US"/>
        </w:rPr>
        <w:t>our partnerships in this area.</w:t>
      </w:r>
    </w:p>
    <w:p w14:paraId="52F1CED5" w14:textId="7CB6BB6D" w:rsidR="00B07E04" w:rsidRPr="00AC12E6" w:rsidRDefault="00D958C3" w:rsidP="006E352F">
      <w:pPr>
        <w:shd w:val="clear" w:color="auto" w:fill="FFFFFF" w:themeFill="background1"/>
        <w:spacing w:before="100" w:beforeAutospacing="1" w:after="100" w:afterAutospacing="1"/>
        <w:rPr>
          <w:rFonts w:eastAsia="Arial," w:cs="Arial"/>
          <w:color w:val="000000" w:themeColor="text1"/>
        </w:rPr>
      </w:pPr>
      <w:r w:rsidRPr="00AC12E6">
        <w:rPr>
          <w:rFonts w:eastAsia="Arial," w:cs="Arial"/>
          <w:color w:val="000000" w:themeColor="text1"/>
        </w:rPr>
        <w:t xml:space="preserve">For more information visit </w:t>
      </w:r>
      <w:bookmarkStart w:id="21" w:name="_Hlk3283606"/>
      <w:r w:rsidR="00EF3DD8">
        <w:rPr>
          <w:rFonts w:eastAsia="Arial"/>
        </w:rPr>
        <w:fldChar w:fldCharType="begin"/>
      </w:r>
      <w:r w:rsidR="00EF3DD8">
        <w:rPr>
          <w:rFonts w:eastAsia="Arial"/>
        </w:rPr>
        <w:instrText xml:space="preserve"> HYPERLINK "http://www.londonandpartners.com" </w:instrText>
      </w:r>
      <w:r w:rsidR="00EF3DD8">
        <w:rPr>
          <w:rFonts w:eastAsia="Arial"/>
        </w:rPr>
        <w:fldChar w:fldCharType="separate"/>
      </w:r>
      <w:r w:rsidR="00EF3DD8" w:rsidRPr="000210BE">
        <w:rPr>
          <w:rStyle w:val="Hyperlink"/>
          <w:rFonts w:eastAsia="Arial" w:cs="Arial"/>
        </w:rPr>
        <w:t>www.londonandpartners.com</w:t>
      </w:r>
      <w:r w:rsidR="00EF3DD8">
        <w:rPr>
          <w:rStyle w:val="Hyperlink"/>
          <w:rFonts w:eastAsia="Arial" w:cs="Arial"/>
        </w:rPr>
        <w:fldChar w:fldCharType="end"/>
      </w:r>
      <w:bookmarkEnd w:id="21"/>
      <w:r w:rsidR="00EF3DD8" w:rsidRPr="00AC12E6">
        <w:rPr>
          <w:rFonts w:eastAsia="Arial," w:cs="Arial"/>
          <w:color w:val="000000" w:themeColor="text1"/>
        </w:rPr>
        <w:t xml:space="preserve">  </w:t>
      </w:r>
    </w:p>
    <w:p w14:paraId="5C931438" w14:textId="70F00145" w:rsidR="1B5B3DD8" w:rsidRPr="00AC12E6" w:rsidRDefault="46A00F21" w:rsidP="007E1D8E">
      <w:pPr>
        <w:shd w:val="clear" w:color="auto" w:fill="FFFFFF" w:themeFill="background1"/>
        <w:spacing w:before="100" w:beforeAutospacing="1" w:after="100" w:afterAutospacing="1"/>
        <w:rPr>
          <w:rFonts w:eastAsia="Arial," w:cs="Arial"/>
          <w:color w:val="000000" w:themeColor="text1"/>
        </w:rPr>
      </w:pPr>
      <w:r w:rsidRPr="00AC12E6">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516F6B34" w14:textId="204E7A1C" w:rsidR="008400FB" w:rsidRPr="00AC12E6" w:rsidRDefault="008A5B37" w:rsidP="00AF4C89">
      <w:pPr>
        <w:pStyle w:val="Heading1"/>
        <w:rPr>
          <w:rFonts w:eastAsia="Arial," w:cs="Arial"/>
        </w:rPr>
      </w:pPr>
      <w:bookmarkStart w:id="22" w:name="_Toc3884010"/>
      <w:r w:rsidRPr="00AC12E6">
        <w:rPr>
          <w:rFonts w:eastAsia="Arial," w:cs="Arial"/>
        </w:rPr>
        <w:t>Current Situation</w:t>
      </w:r>
      <w:bookmarkEnd w:id="22"/>
    </w:p>
    <w:p w14:paraId="74B80C78" w14:textId="19BF66CD" w:rsidR="009C7E4E" w:rsidRPr="00AC12E6" w:rsidRDefault="009C7E4E" w:rsidP="009C7E4E">
      <w:pPr>
        <w:rPr>
          <w:rFonts w:eastAsia="Arial," w:cs="Arial"/>
        </w:rPr>
      </w:pPr>
    </w:p>
    <w:p w14:paraId="6323A3C9" w14:textId="0C47AAE7" w:rsidR="00827B36" w:rsidRPr="00AC12E6" w:rsidRDefault="003721E8" w:rsidP="00A93FF1">
      <w:pPr>
        <w:rPr>
          <w:rFonts w:eastAsia="Arial," w:cs="Arial"/>
        </w:rPr>
      </w:pPr>
      <w:r w:rsidRPr="00AC12E6">
        <w:rPr>
          <w:rFonts w:eastAsia="Arial," w:cs="Arial"/>
        </w:rPr>
        <w:t>The</w:t>
      </w:r>
      <w:r w:rsidR="00584FE5" w:rsidRPr="00AC12E6">
        <w:rPr>
          <w:rFonts w:eastAsia="Arial," w:cs="Arial"/>
        </w:rPr>
        <w:t xml:space="preserve"> successful set up,</w:t>
      </w:r>
      <w:r w:rsidRPr="00AC12E6">
        <w:rPr>
          <w:rFonts w:eastAsia="Arial," w:cs="Arial"/>
        </w:rPr>
        <w:t xml:space="preserve"> launch</w:t>
      </w:r>
      <w:r w:rsidR="00584FE5" w:rsidRPr="00AC12E6">
        <w:rPr>
          <w:rFonts w:eastAsia="Arial," w:cs="Arial"/>
        </w:rPr>
        <w:t xml:space="preserve"> and current operation of</w:t>
      </w:r>
      <w:r w:rsidRPr="00AC12E6">
        <w:rPr>
          <w:rFonts w:eastAsia="Arial," w:cs="Arial"/>
        </w:rPr>
        <w:t xml:space="preserve"> Dot London </w:t>
      </w:r>
      <w:r w:rsidR="009F18A9" w:rsidRPr="00AC12E6">
        <w:rPr>
          <w:rFonts w:eastAsia="Arial," w:cs="Arial"/>
        </w:rPr>
        <w:t>is the result of a</w:t>
      </w:r>
      <w:r w:rsidR="00584FE5" w:rsidRPr="00AC12E6">
        <w:rPr>
          <w:rFonts w:eastAsia="Arial," w:cs="Arial"/>
        </w:rPr>
        <w:t xml:space="preserve"> contract with Minds + Machines </w:t>
      </w:r>
      <w:r w:rsidR="009F18A9" w:rsidRPr="00AC12E6">
        <w:rPr>
          <w:rFonts w:eastAsia="Arial," w:cs="Arial"/>
        </w:rPr>
        <w:t xml:space="preserve">(MMX) </w:t>
      </w:r>
      <w:r w:rsidR="00584FE5" w:rsidRPr="00AC12E6">
        <w:rPr>
          <w:rFonts w:eastAsia="Arial," w:cs="Arial"/>
        </w:rPr>
        <w:t xml:space="preserve">which comes to an end on 31 August 2021. DLDL </w:t>
      </w:r>
      <w:r w:rsidR="00A93FF1" w:rsidRPr="00AC12E6">
        <w:rPr>
          <w:rFonts w:eastAsia="Arial," w:cs="Arial"/>
        </w:rPr>
        <w:t>outsource</w:t>
      </w:r>
      <w:r w:rsidR="00D0011D" w:rsidRPr="00AC12E6">
        <w:rPr>
          <w:rFonts w:eastAsia="Arial," w:cs="Arial"/>
        </w:rPr>
        <w:t>d</w:t>
      </w:r>
      <w:r w:rsidR="00B41E17" w:rsidRPr="00AC12E6">
        <w:rPr>
          <w:rFonts w:eastAsia="Arial," w:cs="Arial"/>
        </w:rPr>
        <w:t xml:space="preserve"> the</w:t>
      </w:r>
      <w:r w:rsidR="00A93FF1" w:rsidRPr="00AC12E6">
        <w:rPr>
          <w:rFonts w:eastAsia="Arial," w:cs="Arial"/>
        </w:rPr>
        <w:t xml:space="preserve"> </w:t>
      </w:r>
      <w:r w:rsidR="00D92946" w:rsidRPr="00AC12E6">
        <w:rPr>
          <w:rFonts w:eastAsia="Arial," w:cs="Arial"/>
        </w:rPr>
        <w:t xml:space="preserve">technical </w:t>
      </w:r>
      <w:r w:rsidR="00A93FF1" w:rsidRPr="00AC12E6">
        <w:rPr>
          <w:rFonts w:eastAsia="Arial," w:cs="Arial"/>
        </w:rPr>
        <w:t xml:space="preserve">operation </w:t>
      </w:r>
      <w:r w:rsidR="00D92946" w:rsidRPr="00AC12E6">
        <w:rPr>
          <w:rFonts w:eastAsia="Arial," w:cs="Arial"/>
        </w:rPr>
        <w:t xml:space="preserve">of the registry </w:t>
      </w:r>
      <w:r w:rsidR="008065ED" w:rsidRPr="00AC12E6">
        <w:rPr>
          <w:rFonts w:eastAsia="Arial," w:cs="Arial"/>
        </w:rPr>
        <w:t>to</w:t>
      </w:r>
      <w:r w:rsidR="00A93FF1" w:rsidRPr="00AC12E6">
        <w:rPr>
          <w:rFonts w:eastAsia="Arial," w:cs="Arial"/>
        </w:rPr>
        <w:t xml:space="preserve"> MM</w:t>
      </w:r>
      <w:r w:rsidR="009F18A9" w:rsidRPr="00AC12E6">
        <w:rPr>
          <w:rFonts w:eastAsia="Arial," w:cs="Arial"/>
        </w:rPr>
        <w:t>X. I</w:t>
      </w:r>
      <w:r w:rsidR="00584FE5" w:rsidRPr="00AC12E6">
        <w:rPr>
          <w:rFonts w:eastAsia="Arial," w:cs="Arial"/>
        </w:rPr>
        <w:t xml:space="preserve">n </w:t>
      </w:r>
      <w:r w:rsidR="00827B36" w:rsidRPr="00AC12E6">
        <w:rPr>
          <w:rFonts w:eastAsia="Arial," w:cs="Arial"/>
        </w:rPr>
        <w:t xml:space="preserve">2017, MMX appointed Nominet to manage the </w:t>
      </w:r>
      <w:r w:rsidR="6253D9ED" w:rsidRPr="00AC12E6">
        <w:rPr>
          <w:rFonts w:eastAsia="Arial," w:cs="Arial"/>
        </w:rPr>
        <w:t xml:space="preserve">registry </w:t>
      </w:r>
      <w:r w:rsidR="00827B36" w:rsidRPr="00AC12E6">
        <w:rPr>
          <w:rFonts w:eastAsia="Arial," w:cs="Arial"/>
        </w:rPr>
        <w:t>back-end, with DLDL’s full approval.</w:t>
      </w:r>
    </w:p>
    <w:p w14:paraId="7951E7F2" w14:textId="1C5BE428" w:rsidR="00B824EF" w:rsidRPr="00AC12E6" w:rsidRDefault="00B824EF" w:rsidP="00B824EF">
      <w:pPr>
        <w:rPr>
          <w:rFonts w:eastAsia="Arial," w:cs="Arial"/>
          <w:b/>
        </w:rPr>
      </w:pPr>
      <w:r w:rsidRPr="00AC12E6">
        <w:rPr>
          <w:rFonts w:eastAsia="Arial," w:cs="Arial"/>
          <w:b/>
        </w:rPr>
        <w:lastRenderedPageBreak/>
        <w:t>Current Registry Size and Composition (as of 30 November 2020)</w:t>
      </w:r>
      <w:r w:rsidR="000579DE" w:rsidRPr="00AC12E6">
        <w:rPr>
          <w:rFonts w:eastAsia="Arial," w:cs="Arial"/>
          <w:b/>
        </w:rPr>
        <w:t xml:space="preserve"> </w:t>
      </w:r>
    </w:p>
    <w:tbl>
      <w:tblPr>
        <w:tblStyle w:val="TableGrid"/>
        <w:tblW w:w="0" w:type="auto"/>
        <w:tblLook w:val="04A0" w:firstRow="1" w:lastRow="0" w:firstColumn="1" w:lastColumn="0" w:noHBand="0" w:noVBand="1"/>
      </w:tblPr>
      <w:tblGrid>
        <w:gridCol w:w="3114"/>
        <w:gridCol w:w="1984"/>
      </w:tblGrid>
      <w:tr w:rsidR="00B824EF" w:rsidRPr="00C9373B" w14:paraId="58CFD974" w14:textId="77777777" w:rsidTr="000579DE">
        <w:tc>
          <w:tcPr>
            <w:tcW w:w="3114" w:type="dxa"/>
          </w:tcPr>
          <w:p w14:paraId="563C2C45" w14:textId="6E7214CC" w:rsidR="00B824EF" w:rsidRPr="00AC12E6" w:rsidRDefault="00B824EF" w:rsidP="001E5D91">
            <w:pPr>
              <w:rPr>
                <w:rFonts w:eastAsia="Arial," w:cs="Arial"/>
                <w:b/>
                <w:sz w:val="20"/>
                <w:szCs w:val="20"/>
              </w:rPr>
            </w:pPr>
            <w:r w:rsidRPr="00AC12E6">
              <w:rPr>
                <w:rFonts w:eastAsia="Arial," w:cs="Arial"/>
                <w:sz w:val="20"/>
                <w:szCs w:val="20"/>
              </w:rPr>
              <w:t xml:space="preserve">Standard </w:t>
            </w:r>
            <w:r w:rsidR="000579DE" w:rsidRPr="00AC12E6">
              <w:rPr>
                <w:rFonts w:eastAsia="Arial," w:cs="Arial"/>
                <w:sz w:val="20"/>
                <w:szCs w:val="20"/>
              </w:rPr>
              <w:t>domains under management (</w:t>
            </w:r>
            <w:r w:rsidRPr="00AC12E6">
              <w:rPr>
                <w:rFonts w:eastAsia="Arial," w:cs="Arial"/>
                <w:sz w:val="20"/>
                <w:szCs w:val="20"/>
              </w:rPr>
              <w:t>DUM</w:t>
            </w:r>
            <w:r w:rsidR="000579DE" w:rsidRPr="00AC12E6">
              <w:rPr>
                <w:rFonts w:eastAsia="Arial," w:cs="Arial"/>
                <w:sz w:val="20"/>
                <w:szCs w:val="20"/>
              </w:rPr>
              <w:t>)</w:t>
            </w:r>
          </w:p>
        </w:tc>
        <w:tc>
          <w:tcPr>
            <w:tcW w:w="1984" w:type="dxa"/>
          </w:tcPr>
          <w:p w14:paraId="5D7B288F" w14:textId="77777777" w:rsidR="00B824EF" w:rsidRPr="00AC12E6" w:rsidRDefault="00B824EF" w:rsidP="001E5D91">
            <w:pPr>
              <w:rPr>
                <w:rFonts w:eastAsia="Arial," w:cs="Arial"/>
                <w:b/>
                <w:sz w:val="20"/>
                <w:szCs w:val="20"/>
              </w:rPr>
            </w:pPr>
            <w:r w:rsidRPr="00AC12E6">
              <w:rPr>
                <w:rFonts w:eastAsia="Arial," w:cs="Arial"/>
                <w:sz w:val="20"/>
                <w:szCs w:val="20"/>
              </w:rPr>
              <w:t>49,458</w:t>
            </w:r>
          </w:p>
        </w:tc>
      </w:tr>
      <w:tr w:rsidR="00B824EF" w:rsidRPr="00C9373B" w14:paraId="518484B4" w14:textId="77777777" w:rsidTr="000579DE">
        <w:tc>
          <w:tcPr>
            <w:tcW w:w="3114" w:type="dxa"/>
          </w:tcPr>
          <w:p w14:paraId="38D6195F" w14:textId="77777777" w:rsidR="00B824EF" w:rsidRPr="00AC12E6" w:rsidRDefault="00B824EF" w:rsidP="001E5D91">
            <w:pPr>
              <w:rPr>
                <w:rFonts w:eastAsia="Arial," w:cs="Arial"/>
                <w:b/>
                <w:sz w:val="20"/>
                <w:szCs w:val="20"/>
              </w:rPr>
            </w:pPr>
            <w:r w:rsidRPr="00AC12E6">
              <w:rPr>
                <w:rFonts w:eastAsia="Arial," w:cs="Arial"/>
                <w:sz w:val="20"/>
                <w:szCs w:val="20"/>
              </w:rPr>
              <w:t>Premium DUM</w:t>
            </w:r>
          </w:p>
        </w:tc>
        <w:tc>
          <w:tcPr>
            <w:tcW w:w="1984" w:type="dxa"/>
          </w:tcPr>
          <w:p w14:paraId="08983060" w14:textId="77777777" w:rsidR="00B824EF" w:rsidRPr="00AC12E6" w:rsidRDefault="00B824EF" w:rsidP="001E5D91">
            <w:pPr>
              <w:rPr>
                <w:rFonts w:eastAsia="Arial," w:cs="Arial"/>
                <w:b/>
                <w:sz w:val="20"/>
                <w:szCs w:val="20"/>
              </w:rPr>
            </w:pPr>
            <w:r w:rsidRPr="00AC12E6">
              <w:rPr>
                <w:rFonts w:eastAsia="Arial," w:cs="Arial"/>
                <w:sz w:val="20"/>
                <w:szCs w:val="20"/>
              </w:rPr>
              <w:t xml:space="preserve">2,199 </w:t>
            </w:r>
          </w:p>
        </w:tc>
      </w:tr>
      <w:tr w:rsidR="00B824EF" w:rsidRPr="00C9373B" w14:paraId="225946E6" w14:textId="77777777" w:rsidTr="000579DE">
        <w:tc>
          <w:tcPr>
            <w:tcW w:w="3114" w:type="dxa"/>
          </w:tcPr>
          <w:p w14:paraId="63E3BF36" w14:textId="77777777" w:rsidR="00B824EF" w:rsidRPr="00AC12E6" w:rsidRDefault="00B824EF" w:rsidP="001E5D91">
            <w:pPr>
              <w:rPr>
                <w:rFonts w:eastAsia="Arial," w:cs="Arial"/>
                <w:b/>
                <w:sz w:val="20"/>
                <w:szCs w:val="20"/>
              </w:rPr>
            </w:pPr>
            <w:r w:rsidRPr="00AC12E6">
              <w:rPr>
                <w:rFonts w:eastAsia="Arial," w:cs="Arial"/>
                <w:b/>
                <w:sz w:val="20"/>
                <w:szCs w:val="20"/>
              </w:rPr>
              <w:t>TOTAL DUM</w:t>
            </w:r>
          </w:p>
        </w:tc>
        <w:tc>
          <w:tcPr>
            <w:tcW w:w="1984" w:type="dxa"/>
          </w:tcPr>
          <w:p w14:paraId="332B61F2" w14:textId="77777777" w:rsidR="00B824EF" w:rsidRPr="00AC12E6" w:rsidRDefault="00B824EF" w:rsidP="001E5D91">
            <w:pPr>
              <w:rPr>
                <w:rFonts w:eastAsia="Arial," w:cs="Arial"/>
                <w:b/>
                <w:sz w:val="20"/>
                <w:szCs w:val="20"/>
              </w:rPr>
            </w:pPr>
            <w:r w:rsidRPr="00AC12E6">
              <w:rPr>
                <w:rFonts w:eastAsia="Arial," w:cs="Arial"/>
                <w:b/>
                <w:sz w:val="20"/>
                <w:szCs w:val="20"/>
              </w:rPr>
              <w:t>51,657</w:t>
            </w:r>
          </w:p>
        </w:tc>
      </w:tr>
    </w:tbl>
    <w:p w14:paraId="305EFE8A" w14:textId="77777777" w:rsidR="00B824EF" w:rsidRPr="00AC12E6" w:rsidRDefault="00B824EF" w:rsidP="00B824EF">
      <w:pPr>
        <w:rPr>
          <w:rFonts w:eastAsia="Arial," w:cs="Arial"/>
        </w:rPr>
      </w:pPr>
    </w:p>
    <w:p w14:paraId="2FE6EAB8" w14:textId="0DF5F2CC" w:rsidR="00042243" w:rsidRPr="00AC12E6" w:rsidRDefault="00042243" w:rsidP="00042243">
      <w:pPr>
        <w:rPr>
          <w:rFonts w:eastAsia="Arial," w:cs="Arial"/>
          <w:b/>
        </w:rPr>
      </w:pPr>
      <w:r w:rsidRPr="00AC12E6">
        <w:rPr>
          <w:rFonts w:eastAsia="Arial," w:cs="Arial"/>
          <w:b/>
        </w:rPr>
        <w:t>Reserved Premium Domains</w:t>
      </w:r>
    </w:p>
    <w:p w14:paraId="34C256D7" w14:textId="29F1D52C" w:rsidR="00042243" w:rsidRPr="00AC12E6" w:rsidRDefault="00042243" w:rsidP="00B824EF">
      <w:pPr>
        <w:rPr>
          <w:rFonts w:eastAsia="Arial," w:cs="Arial"/>
        </w:rPr>
      </w:pPr>
      <w:r w:rsidRPr="00AC12E6">
        <w:rPr>
          <w:rFonts w:eastAsia="Arial," w:cs="Arial"/>
        </w:rPr>
        <w:t xml:space="preserve">L&amp;P holds a selection of domains including some </w:t>
      </w:r>
      <w:r w:rsidR="00E46839" w:rsidRPr="00AC12E6">
        <w:rPr>
          <w:rFonts w:eastAsia="Arial," w:cs="Arial"/>
        </w:rPr>
        <w:t xml:space="preserve">potentially </w:t>
      </w:r>
      <w:r w:rsidRPr="00AC12E6">
        <w:rPr>
          <w:rFonts w:eastAsia="Arial," w:cs="Arial"/>
        </w:rPr>
        <w:t>high value – either to be used in-house, developed in partnership or sold off. Assessment and activation of these options should be covered by Lot 2 of this procurement.</w:t>
      </w:r>
    </w:p>
    <w:p w14:paraId="6EF133AC" w14:textId="29C271CA" w:rsidR="00342E9B" w:rsidRPr="00AC12E6" w:rsidRDefault="006D3052" w:rsidP="00AF4C89">
      <w:pPr>
        <w:pStyle w:val="Heading1"/>
        <w:rPr>
          <w:rFonts w:eastAsia="Arial," w:cs="Arial"/>
          <w:lang w:val="en-US" w:eastAsia="en-US"/>
        </w:rPr>
      </w:pPr>
      <w:bookmarkStart w:id="23" w:name="_Toc3884011"/>
      <w:r w:rsidRPr="00AC12E6">
        <w:rPr>
          <w:rFonts w:eastAsia="Arial," w:cs="Arial"/>
          <w:lang w:val="en-US" w:eastAsia="en-US"/>
        </w:rPr>
        <w:t>Specification</w:t>
      </w:r>
      <w:bookmarkEnd w:id="23"/>
    </w:p>
    <w:p w14:paraId="274ADF0B" w14:textId="417727BD" w:rsidR="00AF4C89" w:rsidRPr="00AC12E6" w:rsidRDefault="00AF4C89" w:rsidP="00AF4C89">
      <w:pPr>
        <w:rPr>
          <w:rFonts w:eastAsia="Arial," w:cs="Arial"/>
        </w:rPr>
      </w:pPr>
    </w:p>
    <w:p w14:paraId="3665A9F4" w14:textId="7354D7E4" w:rsidR="2CAB48D8" w:rsidRPr="00AC12E6" w:rsidRDefault="2CAB48D8" w:rsidP="20A6D390">
      <w:pPr>
        <w:rPr>
          <w:rFonts w:eastAsia="Arial," w:cs="Arial"/>
        </w:rPr>
      </w:pPr>
      <w:r w:rsidRPr="00AC12E6">
        <w:rPr>
          <w:rFonts w:eastAsia="Arial," w:cs="Arial"/>
        </w:rPr>
        <w:t>In line with L&amp;P’s commitment to fairness and transparency, DLDL is undertaking a review and procurement. The aim is to:</w:t>
      </w:r>
    </w:p>
    <w:p w14:paraId="2C9F0D73" w14:textId="0389488F" w:rsidR="2CAB48D8" w:rsidRPr="00AC12E6" w:rsidRDefault="2CAB48D8" w:rsidP="20A6D390">
      <w:pPr>
        <w:pStyle w:val="ListParagraph"/>
        <w:numPr>
          <w:ilvl w:val="0"/>
          <w:numId w:val="7"/>
        </w:numPr>
        <w:rPr>
          <w:rFonts w:eastAsia="Arial," w:cs="Arial"/>
        </w:rPr>
      </w:pPr>
      <w:r w:rsidRPr="00AC12E6">
        <w:rPr>
          <w:rFonts w:eastAsia="Arial," w:cs="Arial"/>
        </w:rPr>
        <w:t>Maximise profit from Dot London as a valuable and sustained income stream to support L&amp;P’s work to benefit London.</w:t>
      </w:r>
    </w:p>
    <w:p w14:paraId="32549077" w14:textId="016300C6" w:rsidR="2CAB48D8" w:rsidRPr="00AC12E6" w:rsidRDefault="2CAB48D8" w:rsidP="20A6D390">
      <w:pPr>
        <w:pStyle w:val="ListParagraph"/>
        <w:numPr>
          <w:ilvl w:val="0"/>
          <w:numId w:val="7"/>
        </w:numPr>
        <w:rPr>
          <w:rFonts w:eastAsia="Arial," w:cs="Arial"/>
        </w:rPr>
      </w:pPr>
      <w:r w:rsidRPr="00AC12E6">
        <w:rPr>
          <w:rFonts w:eastAsia="Arial," w:cs="Arial"/>
        </w:rPr>
        <w:t xml:space="preserve">Continue to manage the registry effectively, in line with ICANN regulation and industry best practice. </w:t>
      </w:r>
    </w:p>
    <w:p w14:paraId="3F81458F" w14:textId="3442EE90" w:rsidR="2CAB48D8" w:rsidRPr="00AC12E6" w:rsidRDefault="2CAB48D8" w:rsidP="20A6D390">
      <w:pPr>
        <w:pStyle w:val="ListParagraph"/>
        <w:numPr>
          <w:ilvl w:val="0"/>
          <w:numId w:val="7"/>
        </w:numPr>
        <w:rPr>
          <w:rFonts w:eastAsia="Arial," w:cs="Arial"/>
        </w:rPr>
      </w:pPr>
      <w:r w:rsidRPr="00AC12E6">
        <w:rPr>
          <w:rFonts w:eastAsia="Arial," w:cs="Arial"/>
        </w:rPr>
        <w:t>Grow the registry and increase awareness of DLDL among potential customers.</w:t>
      </w:r>
    </w:p>
    <w:p w14:paraId="2D74D265" w14:textId="1FCB2DED" w:rsidR="2CAB48D8" w:rsidRPr="00AC12E6" w:rsidRDefault="2CAB48D8" w:rsidP="20A6D390">
      <w:pPr>
        <w:pStyle w:val="ListParagraph"/>
        <w:numPr>
          <w:ilvl w:val="0"/>
          <w:numId w:val="7"/>
        </w:numPr>
        <w:rPr>
          <w:rFonts w:eastAsia="Arial," w:cs="Arial"/>
        </w:rPr>
      </w:pPr>
      <w:r w:rsidRPr="00AC12E6">
        <w:rPr>
          <w:rFonts w:eastAsia="Arial," w:cs="Arial"/>
        </w:rPr>
        <w:t>Align Dot London with L&amp;P’s mission and strategy.</w:t>
      </w:r>
    </w:p>
    <w:p w14:paraId="4FC1D5BF" w14:textId="6B8CE7FC" w:rsidR="00C90D16" w:rsidRPr="00AC12E6" w:rsidRDefault="00C90D16" w:rsidP="00C90D16">
      <w:pPr>
        <w:rPr>
          <w:rFonts w:eastAsia="Arial," w:cs="Arial"/>
        </w:rPr>
      </w:pPr>
      <w:r w:rsidRPr="00AC12E6">
        <w:rPr>
          <w:rFonts w:eastAsia="Arial," w:cs="Arial"/>
          <w:sz w:val="20"/>
          <w:szCs w:val="20"/>
        </w:rPr>
        <w:t>T</w:t>
      </w:r>
      <w:r w:rsidRPr="00AC12E6">
        <w:rPr>
          <w:rFonts w:eastAsia="Arial," w:cs="Arial"/>
        </w:rPr>
        <w:t xml:space="preserve">he requirement </w:t>
      </w:r>
      <w:r w:rsidR="00282113" w:rsidRPr="00AC12E6">
        <w:rPr>
          <w:rFonts w:eastAsia="Arial," w:cs="Arial"/>
        </w:rPr>
        <w:t>is</w:t>
      </w:r>
      <w:r w:rsidRPr="00AC12E6">
        <w:rPr>
          <w:rFonts w:eastAsia="Arial," w:cs="Arial"/>
        </w:rPr>
        <w:t xml:space="preserve"> split into 2 Lots. DLDL invites individual suppliers to bid for both, or to combine with a</w:t>
      </w:r>
      <w:r w:rsidR="000715EE" w:rsidRPr="00AC12E6">
        <w:rPr>
          <w:rFonts w:eastAsia="Arial," w:cs="Arial"/>
        </w:rPr>
        <w:t>nother</w:t>
      </w:r>
      <w:r w:rsidRPr="00AC12E6">
        <w:rPr>
          <w:rFonts w:eastAsia="Arial," w:cs="Arial"/>
        </w:rPr>
        <w:t xml:space="preserve"> for a joint bid. DLDL will contract a single entity/prime partner. Therefore, there will be one contracting authority, while all details of sub-contracted suppliers will need to be made clear before contract award.</w:t>
      </w:r>
    </w:p>
    <w:p w14:paraId="7388D4C8" w14:textId="090C5CC0" w:rsidR="00C90D16" w:rsidRPr="00AC12E6" w:rsidRDefault="00C90D16" w:rsidP="00C90D16">
      <w:pPr>
        <w:rPr>
          <w:rFonts w:eastAsia="Arial," w:cs="Arial"/>
        </w:rPr>
      </w:pPr>
      <w:r w:rsidRPr="00AC12E6">
        <w:rPr>
          <w:rFonts w:eastAsia="Arial," w:cs="Arial"/>
        </w:rPr>
        <w:t>The goal of this 2-lot approach is to achieve price transparency around registry services in Lot 1. DLDL welcomes innovative and robust proposals to grow the registry, as per Lot 2.</w:t>
      </w:r>
    </w:p>
    <w:p w14:paraId="63580506" w14:textId="6D792ADA" w:rsidR="00C90D16" w:rsidRPr="00AC12E6" w:rsidRDefault="00C90D16" w:rsidP="00C90D16">
      <w:pPr>
        <w:rPr>
          <w:rFonts w:eastAsia="Arial," w:cs="Arial"/>
          <w:b/>
        </w:rPr>
      </w:pPr>
      <w:r w:rsidRPr="00AC12E6">
        <w:rPr>
          <w:rFonts w:eastAsia="Arial," w:cs="Arial"/>
          <w:b/>
        </w:rPr>
        <w:t xml:space="preserve">Lot 1 Registry Services </w:t>
      </w:r>
    </w:p>
    <w:p w14:paraId="33B797B1" w14:textId="0965853B" w:rsidR="00C90D16" w:rsidRPr="00AC12E6" w:rsidRDefault="00C90D16" w:rsidP="00C90D16">
      <w:pPr>
        <w:rPr>
          <w:rFonts w:eastAsia="Arial," w:cs="Arial"/>
        </w:rPr>
      </w:pPr>
      <w:r w:rsidRPr="00AC12E6">
        <w:rPr>
          <w:rFonts w:eastAsia="Arial," w:cs="Arial"/>
        </w:rPr>
        <w:t xml:space="preserve">The registry service provider will provide DLDL with all necessary services to comply with </w:t>
      </w:r>
      <w:r w:rsidR="0AF0F4F3" w:rsidRPr="00AC12E6">
        <w:rPr>
          <w:rFonts w:eastAsia="Arial," w:cs="Arial"/>
        </w:rPr>
        <w:t>it</w:t>
      </w:r>
      <w:r w:rsidRPr="00AC12E6">
        <w:rPr>
          <w:rFonts w:eastAsia="Arial," w:cs="Arial"/>
        </w:rPr>
        <w:t xml:space="preserve">s obligations to ICANN </w:t>
      </w:r>
      <w:r w:rsidR="4E9AAD12" w:rsidRPr="00AC12E6">
        <w:rPr>
          <w:rFonts w:eastAsia="Arial," w:cs="Arial"/>
        </w:rPr>
        <w:t xml:space="preserve">(exc. </w:t>
      </w:r>
      <w:r w:rsidR="00EF3AAD">
        <w:rPr>
          <w:rFonts w:eastAsia="Arial," w:cs="Arial"/>
        </w:rPr>
        <w:t xml:space="preserve">payment of </w:t>
      </w:r>
      <w:r w:rsidR="4E9AAD12" w:rsidRPr="00AC12E6">
        <w:rPr>
          <w:rFonts w:eastAsia="Arial," w:cs="Arial"/>
        </w:rPr>
        <w:t xml:space="preserve">ICANN fees) </w:t>
      </w:r>
      <w:r w:rsidRPr="00AC12E6">
        <w:rPr>
          <w:rFonts w:eastAsia="Arial," w:cs="Arial"/>
        </w:rPr>
        <w:t>with the common goal of running a successful, reliable, professional and secure Dot London registry.</w:t>
      </w:r>
      <w:r w:rsidR="009A026F" w:rsidRPr="00AC12E6">
        <w:rPr>
          <w:rFonts w:eastAsia="Arial," w:cs="Arial"/>
        </w:rPr>
        <w:t xml:space="preserve"> </w:t>
      </w:r>
      <w:r w:rsidR="009353F3" w:rsidRPr="00AC12E6">
        <w:rPr>
          <w:rFonts w:eastAsia="Arial," w:cs="Arial"/>
        </w:rPr>
        <w:t>Suppliers for Lot 1 must be currently operating one or more new gTLD</w:t>
      </w:r>
      <w:r w:rsidR="00BC69B3" w:rsidRPr="00AC12E6">
        <w:rPr>
          <w:rFonts w:eastAsia="Arial," w:cs="Arial"/>
        </w:rPr>
        <w:t>s</w:t>
      </w:r>
      <w:r w:rsidR="009353F3" w:rsidRPr="00AC12E6">
        <w:rPr>
          <w:rFonts w:eastAsia="Arial," w:cs="Arial"/>
        </w:rPr>
        <w:t xml:space="preserve"> and be eligible for the </w:t>
      </w:r>
      <w:r w:rsidR="001E5D91" w:rsidRPr="00AC12E6">
        <w:rPr>
          <w:rFonts w:eastAsia="Arial," w:cs="Arial"/>
        </w:rPr>
        <w:t>‘</w:t>
      </w:r>
      <w:r w:rsidR="009353F3" w:rsidRPr="00AC12E6">
        <w:rPr>
          <w:rFonts w:eastAsia="Arial," w:cs="Arial"/>
        </w:rPr>
        <w:t>faster track</w:t>
      </w:r>
      <w:r w:rsidR="001E5D91" w:rsidRPr="00AC12E6">
        <w:rPr>
          <w:rFonts w:eastAsia="Arial," w:cs="Arial"/>
        </w:rPr>
        <w:t>’</w:t>
      </w:r>
      <w:r w:rsidR="009353F3" w:rsidRPr="00AC12E6">
        <w:rPr>
          <w:rFonts w:eastAsia="Arial," w:cs="Arial"/>
        </w:rPr>
        <w:t xml:space="preserve"> Material Subcontracting Arrangement </w:t>
      </w:r>
      <w:r w:rsidR="009918B3" w:rsidRPr="00AC12E6">
        <w:rPr>
          <w:rFonts w:eastAsia="Arial," w:cs="Arial"/>
        </w:rPr>
        <w:t>outlined</w:t>
      </w:r>
      <w:r w:rsidR="009353F3" w:rsidRPr="00AC12E6">
        <w:rPr>
          <w:rFonts w:eastAsia="Arial," w:cs="Arial"/>
        </w:rPr>
        <w:t xml:space="preserve"> by ICANN here: </w:t>
      </w:r>
      <w:hyperlink r:id="rId20">
        <w:r w:rsidR="009353F3" w:rsidRPr="00AC12E6">
          <w:rPr>
            <w:rStyle w:val="Hyperlink"/>
            <w:rFonts w:eastAsia="Arial," w:cs="Arial"/>
          </w:rPr>
          <w:t>https://www.icann.org/resources/material-subcontracting-arrangement</w:t>
        </w:r>
      </w:hyperlink>
      <w:r w:rsidR="009353F3" w:rsidRPr="00AC12E6">
        <w:rPr>
          <w:rFonts w:eastAsia="Arial," w:cs="Arial"/>
        </w:rPr>
        <w:t xml:space="preserve"> </w:t>
      </w:r>
    </w:p>
    <w:p w14:paraId="25433200" w14:textId="77777777" w:rsidR="00C90D16" w:rsidRPr="00AC12E6" w:rsidRDefault="00C90D16" w:rsidP="00C90D16">
      <w:pPr>
        <w:rPr>
          <w:rFonts w:eastAsia="Arial," w:cs="Arial"/>
        </w:rPr>
      </w:pPr>
      <w:r w:rsidRPr="00AC12E6">
        <w:rPr>
          <w:rFonts w:eastAsia="Arial," w:cs="Arial"/>
        </w:rPr>
        <w:lastRenderedPageBreak/>
        <w:t>The RSP will:</w:t>
      </w:r>
    </w:p>
    <w:p w14:paraId="2849324E" w14:textId="530EE8E7" w:rsidR="00BB0BDC" w:rsidRPr="00AC12E6" w:rsidRDefault="00171163" w:rsidP="00F500B8">
      <w:pPr>
        <w:pStyle w:val="ListParagraph"/>
        <w:numPr>
          <w:ilvl w:val="0"/>
          <w:numId w:val="8"/>
        </w:numPr>
        <w:spacing w:after="160" w:line="259" w:lineRule="auto"/>
        <w:rPr>
          <w:rFonts w:eastAsia="Arial," w:cs="Arial"/>
        </w:rPr>
      </w:pPr>
      <w:r w:rsidRPr="00AC12E6">
        <w:rPr>
          <w:rFonts w:eastAsia="Arial," w:cs="Arial"/>
        </w:rPr>
        <w:t>Transition</w:t>
      </w:r>
      <w:r w:rsidR="00BB0BDC" w:rsidRPr="00AC12E6">
        <w:rPr>
          <w:rFonts w:eastAsia="Arial," w:cs="Arial"/>
        </w:rPr>
        <w:t xml:space="preserve"> </w:t>
      </w:r>
      <w:r w:rsidR="009D7AD2" w:rsidRPr="00AC12E6">
        <w:rPr>
          <w:rFonts w:eastAsia="Arial," w:cs="Arial"/>
        </w:rPr>
        <w:t xml:space="preserve">from current to new </w:t>
      </w:r>
      <w:r w:rsidR="00B11834" w:rsidRPr="00AC12E6">
        <w:rPr>
          <w:rFonts w:eastAsia="Arial," w:cs="Arial"/>
        </w:rPr>
        <w:t>provi</w:t>
      </w:r>
      <w:r w:rsidR="00042603" w:rsidRPr="00AC12E6">
        <w:rPr>
          <w:rFonts w:eastAsia="Arial," w:cs="Arial"/>
        </w:rPr>
        <w:t>sion</w:t>
      </w:r>
      <w:r w:rsidR="009D7AD2" w:rsidRPr="00AC12E6">
        <w:rPr>
          <w:rFonts w:eastAsia="Arial," w:cs="Arial"/>
        </w:rPr>
        <w:t xml:space="preserve"> </w:t>
      </w:r>
      <w:r w:rsidR="007207BE" w:rsidRPr="00AC12E6">
        <w:rPr>
          <w:rFonts w:eastAsia="Arial," w:cs="Arial"/>
        </w:rPr>
        <w:t>as</w:t>
      </w:r>
      <w:r w:rsidR="00C14731" w:rsidRPr="00AC12E6">
        <w:rPr>
          <w:rFonts w:eastAsia="Arial," w:cs="Arial"/>
        </w:rPr>
        <w:t xml:space="preserve"> required </w:t>
      </w:r>
      <w:r w:rsidR="001556F4" w:rsidRPr="00AC12E6">
        <w:rPr>
          <w:rFonts w:eastAsia="Arial," w:cs="Arial"/>
        </w:rPr>
        <w:t>within a</w:t>
      </w:r>
      <w:r w:rsidR="362FD4C7" w:rsidRPr="00AC12E6">
        <w:rPr>
          <w:rFonts w:eastAsia="Arial," w:cs="Arial"/>
        </w:rPr>
        <w:t>n</w:t>
      </w:r>
      <w:r w:rsidR="001556F4" w:rsidRPr="00AC12E6">
        <w:rPr>
          <w:rFonts w:eastAsia="Arial," w:cs="Arial"/>
        </w:rPr>
        <w:t xml:space="preserve"> </w:t>
      </w:r>
      <w:r w:rsidR="00BB0BDC" w:rsidRPr="00AC12E6">
        <w:rPr>
          <w:rFonts w:eastAsia="Arial," w:cs="Arial"/>
        </w:rPr>
        <w:t>1</w:t>
      </w:r>
      <w:r w:rsidR="29AC83B5" w:rsidRPr="00AC12E6">
        <w:rPr>
          <w:rFonts w:eastAsia="Arial," w:cs="Arial"/>
        </w:rPr>
        <w:t>8</w:t>
      </w:r>
      <w:r w:rsidR="00497014" w:rsidRPr="00AC12E6">
        <w:rPr>
          <w:rFonts w:eastAsia="Arial," w:cs="Arial"/>
        </w:rPr>
        <w:t>-</w:t>
      </w:r>
      <w:r w:rsidR="00BB0BDC" w:rsidRPr="00AC12E6">
        <w:rPr>
          <w:rFonts w:eastAsia="Arial," w:cs="Arial"/>
        </w:rPr>
        <w:t>week period</w:t>
      </w:r>
      <w:r w:rsidR="00EB2CC4" w:rsidRPr="00AC12E6">
        <w:rPr>
          <w:rFonts w:eastAsia="Arial," w:cs="Arial"/>
        </w:rPr>
        <w:t xml:space="preserve"> (see </w:t>
      </w:r>
      <w:r w:rsidR="4C4721C0" w:rsidRPr="00AC12E6">
        <w:rPr>
          <w:rFonts w:eastAsia="Arial," w:cs="Arial"/>
        </w:rPr>
        <w:t>also t</w:t>
      </w:r>
      <w:r w:rsidR="00EB2CC4" w:rsidRPr="00AC12E6">
        <w:rPr>
          <w:rFonts w:eastAsia="Arial," w:cs="Arial"/>
        </w:rPr>
        <w:t>ransition below)</w:t>
      </w:r>
      <w:r w:rsidR="00C14731" w:rsidRPr="00AC12E6">
        <w:rPr>
          <w:rFonts w:eastAsia="Arial," w:cs="Arial"/>
        </w:rPr>
        <w:t xml:space="preserve"> </w:t>
      </w:r>
    </w:p>
    <w:p w14:paraId="1DE1F588" w14:textId="45E97563" w:rsidR="00E10E1C"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Operate the TLD in a stable and secure manner </w:t>
      </w:r>
    </w:p>
    <w:p w14:paraId="465FD4CA" w14:textId="45176E2D" w:rsidR="615248B2" w:rsidRPr="00AC12E6" w:rsidRDefault="615248B2" w:rsidP="00F500B8">
      <w:pPr>
        <w:pStyle w:val="ListParagraph"/>
        <w:numPr>
          <w:ilvl w:val="0"/>
          <w:numId w:val="8"/>
        </w:numPr>
        <w:spacing w:after="160" w:line="259" w:lineRule="auto"/>
        <w:rPr>
          <w:rFonts w:eastAsia="Arial," w:cs="Arial"/>
        </w:rPr>
      </w:pPr>
      <w:r w:rsidRPr="00AC12E6">
        <w:rPr>
          <w:rFonts w:eastAsia="Arial," w:cs="Arial"/>
        </w:rPr>
        <w:t xml:space="preserve">Conduct the business of DL in a professional </w:t>
      </w:r>
      <w:r w:rsidR="3C966B2B" w:rsidRPr="00AC12E6">
        <w:rPr>
          <w:rFonts w:eastAsia="Arial," w:cs="Arial"/>
        </w:rPr>
        <w:t xml:space="preserve">and secure </w:t>
      </w:r>
      <w:r w:rsidRPr="00AC12E6">
        <w:rPr>
          <w:rFonts w:eastAsia="Arial," w:cs="Arial"/>
        </w:rPr>
        <w:t>manner</w:t>
      </w:r>
    </w:p>
    <w:p w14:paraId="0095197C" w14:textId="5FC226A0"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Supply data, reports and technical assistance to enable DLDL to manage and grow the registry</w:t>
      </w:r>
      <w:r w:rsidR="18902003" w:rsidRPr="00AC12E6">
        <w:rPr>
          <w:rFonts w:eastAsia="Arial," w:cs="Arial"/>
        </w:rPr>
        <w:t xml:space="preserve"> including monthly reports provided </w:t>
      </w:r>
      <w:r w:rsidR="0B2D7B6C" w:rsidRPr="00AC12E6">
        <w:rPr>
          <w:rFonts w:eastAsia="Arial," w:cs="Arial"/>
        </w:rPr>
        <w:t xml:space="preserve">directly </w:t>
      </w:r>
      <w:r w:rsidR="18902003" w:rsidRPr="00AC12E6">
        <w:rPr>
          <w:rFonts w:eastAsia="Arial," w:cs="Arial"/>
        </w:rPr>
        <w:t>to ICANN in a timely manner</w:t>
      </w:r>
    </w:p>
    <w:p w14:paraId="72FF4A90"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good working relationships with ICANN-accredited registrars</w:t>
      </w:r>
    </w:p>
    <w:p w14:paraId="46DC7012" w14:textId="4FDD0304"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Subscribe and comply with the ICANN Registry Code of Conduct </w:t>
      </w:r>
    </w:p>
    <w:p w14:paraId="11C44E5D"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and develop Dot London policies</w:t>
      </w:r>
    </w:p>
    <w:p w14:paraId="32FF07DF" w14:textId="0CD3F8A5"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Maintain public customer service in</w:t>
      </w:r>
      <w:r w:rsidR="00C64893">
        <w:rPr>
          <w:rFonts w:eastAsia="Arial," w:cs="Arial"/>
        </w:rPr>
        <w:t>cluding</w:t>
      </w:r>
      <w:r w:rsidRPr="00AC12E6">
        <w:rPr>
          <w:rFonts w:eastAsia="Arial," w:cs="Arial"/>
        </w:rPr>
        <w:t xml:space="preserve"> complaint handling and dispute resolution</w:t>
      </w:r>
    </w:p>
    <w:p w14:paraId="7CDDD7CA" w14:textId="77777777"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Provide abuse policy maintenance and enforcement </w:t>
      </w:r>
    </w:p>
    <w:p w14:paraId="65AC6228" w14:textId="59BAC36E"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Agree a service level agreement regarding </w:t>
      </w:r>
      <w:r w:rsidR="6C4C8ED0" w:rsidRPr="00AC12E6">
        <w:rPr>
          <w:rFonts w:eastAsia="Arial," w:cs="Arial"/>
        </w:rPr>
        <w:t xml:space="preserve">secure and timely </w:t>
      </w:r>
      <w:r w:rsidRPr="00AC12E6">
        <w:rPr>
          <w:rFonts w:eastAsia="Arial," w:cs="Arial"/>
        </w:rPr>
        <w:t>communication with DLDL</w:t>
      </w:r>
    </w:p>
    <w:p w14:paraId="213E8973" w14:textId="72AC8FC2" w:rsidR="0091798F" w:rsidRPr="00AC12E6" w:rsidRDefault="00C90D16" w:rsidP="00F500B8">
      <w:pPr>
        <w:pStyle w:val="ListParagraph"/>
        <w:numPr>
          <w:ilvl w:val="0"/>
          <w:numId w:val="8"/>
        </w:numPr>
        <w:spacing w:after="160" w:line="259" w:lineRule="auto"/>
        <w:rPr>
          <w:rFonts w:eastAsia="Arial," w:cs="Arial"/>
        </w:rPr>
      </w:pPr>
      <w:r w:rsidRPr="00AC12E6">
        <w:rPr>
          <w:rFonts w:eastAsia="Arial," w:cs="Arial"/>
        </w:rPr>
        <w:t>Be responsible for the collection and payment of revenue to DLDL under the commercial terms</w:t>
      </w:r>
      <w:r w:rsidR="78DB8C39" w:rsidRPr="00AC12E6">
        <w:rPr>
          <w:rFonts w:eastAsia="Arial," w:cs="Arial"/>
        </w:rPr>
        <w:t xml:space="preserve"> (see </w:t>
      </w:r>
      <w:r w:rsidR="3453B60F" w:rsidRPr="00AC12E6">
        <w:rPr>
          <w:rFonts w:eastAsia="Arial," w:cs="Arial"/>
        </w:rPr>
        <w:t xml:space="preserve">also </w:t>
      </w:r>
      <w:r w:rsidR="3722CF93" w:rsidRPr="00AC12E6">
        <w:rPr>
          <w:rFonts w:eastAsia="Arial," w:cs="Arial"/>
        </w:rPr>
        <w:t xml:space="preserve">flow of funds and </w:t>
      </w:r>
      <w:r w:rsidR="3453B60F" w:rsidRPr="00AC12E6">
        <w:rPr>
          <w:rFonts w:eastAsia="Arial," w:cs="Arial"/>
        </w:rPr>
        <w:t>p</w:t>
      </w:r>
      <w:r w:rsidR="78DB8C39" w:rsidRPr="00AC12E6">
        <w:rPr>
          <w:rFonts w:eastAsia="Arial," w:cs="Arial"/>
        </w:rPr>
        <w:t xml:space="preserve">ayment </w:t>
      </w:r>
      <w:r w:rsidR="504F8D72" w:rsidRPr="00AC12E6">
        <w:rPr>
          <w:rFonts w:eastAsia="Arial," w:cs="Arial"/>
        </w:rPr>
        <w:t>a</w:t>
      </w:r>
      <w:r w:rsidR="2B2DB7C5" w:rsidRPr="00AC12E6">
        <w:rPr>
          <w:rFonts w:eastAsia="Arial," w:cs="Arial"/>
        </w:rPr>
        <w:t>rrang</w:t>
      </w:r>
      <w:r w:rsidR="1DA75925" w:rsidRPr="00AC12E6">
        <w:rPr>
          <w:rFonts w:eastAsia="Arial," w:cs="Arial"/>
        </w:rPr>
        <w:t>e</w:t>
      </w:r>
      <w:r w:rsidR="2B2DB7C5" w:rsidRPr="00AC12E6">
        <w:rPr>
          <w:rFonts w:eastAsia="Arial," w:cs="Arial"/>
        </w:rPr>
        <w:t>ments</w:t>
      </w:r>
      <w:r w:rsidR="78DB8C39" w:rsidRPr="00AC12E6">
        <w:rPr>
          <w:rFonts w:eastAsia="Arial," w:cs="Arial"/>
        </w:rPr>
        <w:t>)</w:t>
      </w:r>
    </w:p>
    <w:p w14:paraId="4139E4C7" w14:textId="150BA688"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Any other essential and reasonable services and information related to technical</w:t>
      </w:r>
      <w:r w:rsidR="00911614" w:rsidRPr="00AC12E6">
        <w:rPr>
          <w:rFonts w:eastAsia="Arial," w:cs="Arial"/>
        </w:rPr>
        <w:t xml:space="preserve"> </w:t>
      </w:r>
      <w:r w:rsidRPr="00AC12E6">
        <w:rPr>
          <w:rFonts w:eastAsia="Arial," w:cs="Arial"/>
        </w:rPr>
        <w:t xml:space="preserve">and ICANN-complaint registry operation </w:t>
      </w:r>
      <w:r w:rsidR="088D8809" w:rsidRPr="00AC12E6">
        <w:rPr>
          <w:rFonts w:eastAsia="Arial," w:cs="Arial"/>
        </w:rPr>
        <w:t>as</w:t>
      </w:r>
      <w:r w:rsidRPr="00AC12E6">
        <w:rPr>
          <w:rFonts w:eastAsia="Arial," w:cs="Arial"/>
        </w:rPr>
        <w:t xml:space="preserve"> identified during procurement. </w:t>
      </w:r>
    </w:p>
    <w:p w14:paraId="650A8407" w14:textId="77777777" w:rsidR="00C90D16" w:rsidRPr="00AC12E6" w:rsidRDefault="00C90D16" w:rsidP="00C90D16">
      <w:pPr>
        <w:rPr>
          <w:rFonts w:eastAsia="Arial," w:cs="Arial"/>
          <w:b/>
        </w:rPr>
      </w:pPr>
      <w:r w:rsidRPr="00AC12E6">
        <w:rPr>
          <w:rFonts w:eastAsia="Arial," w:cs="Arial"/>
          <w:b/>
        </w:rPr>
        <w:t>Lot 2 Registry Growth</w:t>
      </w:r>
    </w:p>
    <w:p w14:paraId="1557C3E3" w14:textId="0522FE1F"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Provide customer-centric, evidence-based recommendations to grow the registry</w:t>
      </w:r>
      <w:r w:rsidR="00AA76DD" w:rsidRPr="00AC12E6">
        <w:rPr>
          <w:rFonts w:eastAsia="Arial," w:cs="Arial"/>
        </w:rPr>
        <w:t xml:space="preserve"> and increase profit</w:t>
      </w:r>
      <w:r w:rsidR="391950B1" w:rsidRPr="00AC12E6">
        <w:rPr>
          <w:rFonts w:eastAsia="Arial," w:cs="Arial"/>
        </w:rPr>
        <w:t xml:space="preserve">. </w:t>
      </w:r>
      <w:r w:rsidRPr="00AC12E6">
        <w:rPr>
          <w:rFonts w:eastAsia="Arial," w:cs="Arial"/>
        </w:rPr>
        <w:t>To include: pricing strategy, promotions with registrars, marketing ideas and plans, domain brokers, use/sale of reserved premium domains, and other existing and new business opportunities including bidding for additional TLDs</w:t>
      </w:r>
    </w:p>
    <w:p w14:paraId="630296CE" w14:textId="122ED407" w:rsidR="00C90D16" w:rsidRPr="00AC12E6" w:rsidRDefault="00C90D16" w:rsidP="00F500B8">
      <w:pPr>
        <w:pStyle w:val="ListParagraph"/>
        <w:numPr>
          <w:ilvl w:val="0"/>
          <w:numId w:val="8"/>
        </w:numPr>
        <w:spacing w:after="160" w:line="259" w:lineRule="auto"/>
        <w:rPr>
          <w:rFonts w:eastAsia="Arial," w:cs="Arial"/>
          <w:b/>
        </w:rPr>
      </w:pPr>
      <w:r w:rsidRPr="00AC12E6">
        <w:rPr>
          <w:rFonts w:eastAsia="Arial," w:cs="Arial"/>
        </w:rPr>
        <w:t xml:space="preserve">DLDL will contribute marketing budget on an ROI basis i.e. income directly or reasonably attributed to the marketing activity </w:t>
      </w:r>
      <w:r w:rsidR="00735F04" w:rsidRPr="00AC12E6">
        <w:rPr>
          <w:rFonts w:eastAsia="Arial," w:cs="Arial"/>
        </w:rPr>
        <w:t xml:space="preserve">should </w:t>
      </w:r>
      <w:r w:rsidRPr="00AC12E6">
        <w:rPr>
          <w:rFonts w:eastAsia="Arial," w:cs="Arial"/>
        </w:rPr>
        <w:t>exceed marketing spend including all research, testing and evaluation costs within a defined period</w:t>
      </w:r>
    </w:p>
    <w:p w14:paraId="756057A4" w14:textId="1A94C5C9" w:rsidR="00C90D16" w:rsidRPr="00AC12E6" w:rsidRDefault="00C90D16" w:rsidP="00F500B8">
      <w:pPr>
        <w:pStyle w:val="ListParagraph"/>
        <w:numPr>
          <w:ilvl w:val="0"/>
          <w:numId w:val="8"/>
        </w:numPr>
        <w:spacing w:after="160" w:line="259" w:lineRule="auto"/>
        <w:rPr>
          <w:rFonts w:eastAsia="Arial," w:cs="Arial"/>
          <w:b/>
        </w:rPr>
      </w:pPr>
      <w:r w:rsidRPr="00AC12E6">
        <w:rPr>
          <w:rFonts w:eastAsia="Arial," w:cs="Arial"/>
        </w:rPr>
        <w:t>Marketing partnerships, leveraging the Dot London and London master brands, will be also considered, again with a focus on ROI</w:t>
      </w:r>
    </w:p>
    <w:p w14:paraId="0C0F239F" w14:textId="2CDECE55"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Operation and growth of owned channels (website and social media) could be shared or managed entirely by DLDL</w:t>
      </w:r>
    </w:p>
    <w:p w14:paraId="3BD633C0" w14:textId="65E0FC21" w:rsidR="00C90D16" w:rsidRPr="00AC12E6" w:rsidRDefault="00C90D16" w:rsidP="00F500B8">
      <w:pPr>
        <w:pStyle w:val="ListParagraph"/>
        <w:numPr>
          <w:ilvl w:val="0"/>
          <w:numId w:val="8"/>
        </w:numPr>
        <w:spacing w:after="160" w:line="259" w:lineRule="auto"/>
        <w:rPr>
          <w:rFonts w:eastAsia="Arial," w:cs="Arial"/>
        </w:rPr>
      </w:pPr>
      <w:r w:rsidRPr="00AC12E6">
        <w:rPr>
          <w:rFonts w:eastAsia="Arial," w:cs="Arial"/>
        </w:rPr>
        <w:t xml:space="preserve">Brand development could be a joint enterprise or managed entirely by DLDL. </w:t>
      </w:r>
      <w:r w:rsidR="76DBA686" w:rsidRPr="00AC12E6">
        <w:rPr>
          <w:rFonts w:eastAsia="Arial," w:cs="Arial"/>
        </w:rPr>
        <w:t>(</w:t>
      </w:r>
      <w:r w:rsidRPr="00AC12E6">
        <w:rPr>
          <w:rFonts w:eastAsia="Arial," w:cs="Arial"/>
        </w:rPr>
        <w:t>All marketing assets and public communications must be approved by DLDL</w:t>
      </w:r>
      <w:r w:rsidR="28486812" w:rsidRPr="00AC12E6">
        <w:rPr>
          <w:rFonts w:eastAsia="Arial," w:cs="Arial"/>
        </w:rPr>
        <w:t>)</w:t>
      </w:r>
      <w:r w:rsidR="2AB80FA4" w:rsidRPr="00AC12E6">
        <w:rPr>
          <w:rFonts w:eastAsia="Arial," w:cs="Arial"/>
        </w:rPr>
        <w:t>.</w:t>
      </w:r>
    </w:p>
    <w:p w14:paraId="275371CE" w14:textId="6DD2E2E7" w:rsidR="00017336" w:rsidRPr="00AC12E6" w:rsidRDefault="0C172A9A" w:rsidP="70405465">
      <w:pPr>
        <w:spacing w:after="160" w:line="259" w:lineRule="auto"/>
        <w:rPr>
          <w:rFonts w:eastAsia="Arial," w:cs="Arial"/>
          <w:b/>
        </w:rPr>
      </w:pPr>
      <w:r w:rsidRPr="00AC12E6">
        <w:rPr>
          <w:rFonts w:eastAsia="Arial," w:cs="Arial"/>
          <w:b/>
        </w:rPr>
        <w:t>Pricing Models</w:t>
      </w:r>
    </w:p>
    <w:p w14:paraId="04FDDE14" w14:textId="3641178A" w:rsidR="00017336" w:rsidRPr="00AC12E6" w:rsidRDefault="0C172A9A" w:rsidP="3341DBAD">
      <w:pPr>
        <w:spacing w:after="160" w:line="259" w:lineRule="auto"/>
        <w:rPr>
          <w:rFonts w:eastAsia="Arial," w:cs="Arial"/>
          <w:b/>
        </w:rPr>
      </w:pPr>
      <w:r w:rsidRPr="4F432AE0">
        <w:rPr>
          <w:rFonts w:eastAsia="Arial," w:cs="Arial"/>
          <w:u w:val="single"/>
        </w:rPr>
        <w:t xml:space="preserve">Pricing Model 1 </w:t>
      </w:r>
      <w:r w:rsidR="5A313916" w:rsidRPr="4F432AE0">
        <w:rPr>
          <w:rFonts w:eastAsia="Arial," w:cs="Arial"/>
          <w:u w:val="single"/>
        </w:rPr>
        <w:t>(</w:t>
      </w:r>
      <w:r w:rsidR="5A313916" w:rsidRPr="4F432AE0">
        <w:rPr>
          <w:rFonts w:eastAsia="Arial," w:cs="Arial"/>
          <w:color w:val="FF0000"/>
          <w:u w:val="single"/>
        </w:rPr>
        <w:t>required)</w:t>
      </w:r>
      <w:r w:rsidR="5A313916" w:rsidRPr="4F432AE0">
        <w:rPr>
          <w:rFonts w:eastAsia="Arial," w:cs="Arial"/>
          <w:u w:val="single"/>
        </w:rPr>
        <w:t xml:space="preserve"> </w:t>
      </w:r>
      <w:r w:rsidRPr="4F432AE0">
        <w:rPr>
          <w:rFonts w:eastAsia="Arial," w:cs="Arial"/>
          <w:u w:val="single"/>
        </w:rPr>
        <w:t>– unit pricing</w:t>
      </w:r>
    </w:p>
    <w:p w14:paraId="6C83D39A" w14:textId="5B090495" w:rsidR="00017336" w:rsidRPr="00AC12E6" w:rsidRDefault="0C172A9A">
      <w:pPr>
        <w:rPr>
          <w:rFonts w:eastAsia="Arial," w:cs="Arial"/>
        </w:rPr>
      </w:pPr>
      <w:r w:rsidRPr="00AC12E6">
        <w:rPr>
          <w:rFonts w:eastAsia="Arial," w:cs="Arial"/>
        </w:rPr>
        <w:t xml:space="preserve">For Lot 1 - </w:t>
      </w:r>
      <w:r w:rsidR="63FB56E5" w:rsidRPr="00AC12E6">
        <w:rPr>
          <w:rFonts w:eastAsia="Arial," w:cs="Arial"/>
        </w:rPr>
        <w:t>Respondents</w:t>
      </w:r>
      <w:r w:rsidRPr="00AC12E6">
        <w:rPr>
          <w:rFonts w:eastAsia="Arial," w:cs="Arial"/>
        </w:rPr>
        <w:t xml:space="preserve"> must provide a </w:t>
      </w:r>
      <w:r w:rsidRPr="00AC12E6">
        <w:rPr>
          <w:rFonts w:eastAsia="Arial," w:cs="Arial"/>
          <w:b/>
        </w:rPr>
        <w:t>per transaction flat fee option</w:t>
      </w:r>
      <w:r w:rsidRPr="00AC12E6">
        <w:rPr>
          <w:rFonts w:eastAsia="Arial," w:cs="Arial"/>
        </w:rPr>
        <w:t xml:space="preserve"> for the services in Lot 1.  </w:t>
      </w:r>
    </w:p>
    <w:p w14:paraId="64D88331" w14:textId="6B16F6F0" w:rsidR="00017336" w:rsidRPr="00AC12E6" w:rsidRDefault="0C172A9A">
      <w:pPr>
        <w:rPr>
          <w:rFonts w:eastAsia="Arial," w:cs="Arial"/>
        </w:rPr>
      </w:pPr>
      <w:r w:rsidRPr="00AC12E6">
        <w:rPr>
          <w:rFonts w:eastAsia="Arial," w:cs="Arial"/>
        </w:rPr>
        <w:t xml:space="preserve">For Lot 2 - </w:t>
      </w:r>
      <w:r w:rsidR="63FB56E5" w:rsidRPr="00AC12E6">
        <w:rPr>
          <w:rFonts w:eastAsia="Arial," w:cs="Arial"/>
        </w:rPr>
        <w:t>Respondents</w:t>
      </w:r>
      <w:r w:rsidRPr="00AC12E6">
        <w:rPr>
          <w:rFonts w:eastAsia="Arial," w:cs="Arial"/>
        </w:rPr>
        <w:t xml:space="preserve"> should outline the nature of services available and detail:</w:t>
      </w:r>
    </w:p>
    <w:p w14:paraId="70285C68" w14:textId="59B06D46" w:rsidR="00017336" w:rsidRPr="00AC12E6" w:rsidRDefault="0C172A9A" w:rsidP="66ABD14E">
      <w:pPr>
        <w:pStyle w:val="ListParagraph"/>
        <w:numPr>
          <w:ilvl w:val="0"/>
          <w:numId w:val="39"/>
        </w:numPr>
        <w:rPr>
          <w:rFonts w:eastAsia="Arial," w:cs="Arial"/>
        </w:rPr>
      </w:pPr>
      <w:r w:rsidRPr="00AC12E6">
        <w:rPr>
          <w:rFonts w:eastAsia="Arial," w:cs="Arial"/>
        </w:rPr>
        <w:t xml:space="preserve">Any elements available at no </w:t>
      </w:r>
      <w:r w:rsidR="5BD6A284" w:rsidRPr="00AC12E6">
        <w:rPr>
          <w:rFonts w:eastAsia="Arial," w:cs="Arial"/>
        </w:rPr>
        <w:t xml:space="preserve">extra </w:t>
      </w:r>
      <w:r w:rsidRPr="00AC12E6">
        <w:rPr>
          <w:rFonts w:eastAsia="Arial," w:cs="Arial"/>
        </w:rPr>
        <w:t>cost, and extent of same</w:t>
      </w:r>
    </w:p>
    <w:p w14:paraId="047FEC38" w14:textId="61CC03F0" w:rsidR="00017336" w:rsidRPr="00AC12E6" w:rsidRDefault="0C172A9A" w:rsidP="66ABD14E">
      <w:pPr>
        <w:pStyle w:val="ListParagraph"/>
        <w:numPr>
          <w:ilvl w:val="0"/>
          <w:numId w:val="39"/>
        </w:numPr>
        <w:rPr>
          <w:rFonts w:eastAsia="Arial," w:cs="Arial"/>
        </w:rPr>
      </w:pPr>
      <w:r w:rsidRPr="00AC12E6">
        <w:rPr>
          <w:rFonts w:eastAsia="Arial," w:cs="Arial"/>
        </w:rPr>
        <w:t>Pricing schedule for additional services.</w:t>
      </w:r>
    </w:p>
    <w:p w14:paraId="46B76D94" w14:textId="11B762EA" w:rsidR="00017336" w:rsidRPr="00AC12E6" w:rsidRDefault="0C172A9A">
      <w:pPr>
        <w:rPr>
          <w:rFonts w:eastAsia="Arial," w:cs="Arial"/>
        </w:rPr>
      </w:pPr>
      <w:r w:rsidRPr="00AC12E6">
        <w:rPr>
          <w:rFonts w:eastAsia="Arial," w:cs="Arial"/>
        </w:rPr>
        <w:lastRenderedPageBreak/>
        <w:t>The purpose of Model 1 is to provide price transparency and enable direct comparison between suppliers especially for Lot 1, a more standardised service.</w:t>
      </w:r>
    </w:p>
    <w:p w14:paraId="01F4C48C" w14:textId="4F2A4FC5" w:rsidR="00017336" w:rsidRPr="00AC12E6" w:rsidRDefault="0C172A9A">
      <w:pPr>
        <w:rPr>
          <w:rFonts w:eastAsia="Arial," w:cs="Arial"/>
          <w:u w:val="single"/>
        </w:rPr>
      </w:pPr>
      <w:r w:rsidRPr="4F432AE0">
        <w:rPr>
          <w:rFonts w:eastAsia="Arial," w:cs="Arial"/>
          <w:u w:val="single"/>
        </w:rPr>
        <w:t xml:space="preserve">Pricing Model 2 </w:t>
      </w:r>
      <w:r w:rsidR="5AA001C0" w:rsidRPr="4F432AE0">
        <w:rPr>
          <w:rFonts w:eastAsia="Arial," w:cs="Arial"/>
          <w:u w:val="single"/>
        </w:rPr>
        <w:t>(</w:t>
      </w:r>
      <w:r w:rsidR="5F13E11E" w:rsidRPr="4F432AE0">
        <w:rPr>
          <w:rFonts w:eastAsia="Arial," w:cs="Arial"/>
          <w:color w:val="FF0000"/>
          <w:u w:val="single"/>
        </w:rPr>
        <w:t>optional</w:t>
      </w:r>
      <w:r w:rsidR="5AA001C0" w:rsidRPr="4F432AE0">
        <w:rPr>
          <w:rFonts w:eastAsia="Arial," w:cs="Arial"/>
          <w:u w:val="single"/>
        </w:rPr>
        <w:t xml:space="preserve">) </w:t>
      </w:r>
      <w:r w:rsidRPr="4F432AE0">
        <w:rPr>
          <w:rFonts w:eastAsia="Arial," w:cs="Arial"/>
          <w:u w:val="single"/>
        </w:rPr>
        <w:t>– share of income</w:t>
      </w:r>
    </w:p>
    <w:p w14:paraId="62E45D63" w14:textId="4BBB4F2B" w:rsidR="00017336" w:rsidRPr="00AC12E6" w:rsidRDefault="0C172A9A">
      <w:pPr>
        <w:rPr>
          <w:rFonts w:eastAsia="Arial," w:cs="Arial"/>
        </w:rPr>
      </w:pPr>
      <w:r w:rsidRPr="00AC12E6">
        <w:rPr>
          <w:rFonts w:eastAsia="Arial," w:cs="Arial"/>
        </w:rPr>
        <w:t>% of the wholesale transaction fee to cover both Lots.</w:t>
      </w:r>
    </w:p>
    <w:p w14:paraId="29897CF1" w14:textId="3CC8B799" w:rsidR="00017336" w:rsidRPr="00AC12E6" w:rsidRDefault="0C172A9A">
      <w:pPr>
        <w:rPr>
          <w:rFonts w:eastAsia="Arial," w:cs="Arial"/>
        </w:rPr>
      </w:pPr>
      <w:r w:rsidRPr="00AC12E6">
        <w:rPr>
          <w:rFonts w:eastAsia="Arial," w:cs="Arial"/>
        </w:rPr>
        <w:t>The purpose of Model 2 is to provide a direct, shared incentive for DLDL/supplier to grow the registry together.</w:t>
      </w:r>
    </w:p>
    <w:p w14:paraId="4BE972E3" w14:textId="38E5129C" w:rsidR="00017336" w:rsidRPr="00AC12E6" w:rsidRDefault="0C172A9A">
      <w:pPr>
        <w:rPr>
          <w:rFonts w:eastAsia="Arial," w:cs="Arial"/>
          <w:u w:val="single"/>
        </w:rPr>
      </w:pPr>
      <w:r w:rsidRPr="4F432AE0">
        <w:rPr>
          <w:rFonts w:eastAsia="Arial," w:cs="Arial"/>
          <w:u w:val="single"/>
        </w:rPr>
        <w:t>Pricing Model 3 (</w:t>
      </w:r>
      <w:r w:rsidRPr="4F432AE0">
        <w:rPr>
          <w:rFonts w:eastAsia="Arial," w:cs="Arial"/>
          <w:color w:val="FF0000"/>
          <w:u w:val="single"/>
        </w:rPr>
        <w:t>optional</w:t>
      </w:r>
      <w:r w:rsidRPr="4F432AE0">
        <w:rPr>
          <w:rFonts w:eastAsia="Arial," w:cs="Arial"/>
          <w:u w:val="single"/>
        </w:rPr>
        <w:t>) – bespoke partnership</w:t>
      </w:r>
    </w:p>
    <w:p w14:paraId="45156038" w14:textId="67F1C7CB" w:rsidR="00017336" w:rsidRPr="00AC12E6" w:rsidRDefault="0C172A9A">
      <w:pPr>
        <w:rPr>
          <w:rFonts w:eastAsia="Arial," w:cs="Arial"/>
        </w:rPr>
      </w:pPr>
      <w:r w:rsidRPr="00AC12E6">
        <w:rPr>
          <w:rFonts w:eastAsia="Arial," w:cs="Arial"/>
        </w:rPr>
        <w:t>Bespoke partnership proposals will be considered here.</w:t>
      </w:r>
      <w:r w:rsidR="13A230DC" w:rsidRPr="00AC12E6">
        <w:rPr>
          <w:rFonts w:eastAsia="Arial," w:cs="Arial"/>
        </w:rPr>
        <w:t xml:space="preserve"> These may include revenue guarantees, marketing budget contributions etc.</w:t>
      </w:r>
    </w:p>
    <w:p w14:paraId="6A831279" w14:textId="0C2A01B7" w:rsidR="791B8BAC" w:rsidRPr="00AC12E6" w:rsidRDefault="791B8BAC" w:rsidP="7F17982A">
      <w:pPr>
        <w:spacing w:after="160" w:line="259" w:lineRule="auto"/>
        <w:rPr>
          <w:rFonts w:eastAsia="Arial," w:cs="Arial"/>
          <w:b/>
        </w:rPr>
      </w:pPr>
      <w:r w:rsidRPr="00AC12E6">
        <w:rPr>
          <w:rFonts w:eastAsia="Arial," w:cs="Arial"/>
          <w:b/>
        </w:rPr>
        <w:t>Transition</w:t>
      </w:r>
      <w:bookmarkStart w:id="24" w:name="_GoBack"/>
      <w:bookmarkEnd w:id="24"/>
    </w:p>
    <w:p w14:paraId="5427267A" w14:textId="3F890D0B" w:rsidR="0A45B6AF" w:rsidRPr="00AC12E6" w:rsidRDefault="0A45B6AF" w:rsidP="7758C7AF">
      <w:pPr>
        <w:spacing w:after="160" w:line="259" w:lineRule="auto"/>
        <w:rPr>
          <w:rFonts w:eastAsia="Arial," w:cs="Arial"/>
        </w:rPr>
      </w:pPr>
      <w:r w:rsidRPr="00AC12E6">
        <w:rPr>
          <w:rFonts w:eastAsia="Arial," w:cs="Arial"/>
        </w:rPr>
        <w:t xml:space="preserve">L&amp;P/DLDL </w:t>
      </w:r>
      <w:r w:rsidR="791B8BAC" w:rsidRPr="00AC12E6">
        <w:rPr>
          <w:rFonts w:eastAsia="Arial," w:cs="Arial"/>
        </w:rPr>
        <w:t>recognise</w:t>
      </w:r>
      <w:r w:rsidR="2DB0AA11" w:rsidRPr="00AC12E6">
        <w:rPr>
          <w:rFonts w:eastAsia="Arial," w:cs="Arial"/>
        </w:rPr>
        <w:t>s</w:t>
      </w:r>
      <w:r w:rsidR="791B8BAC" w:rsidRPr="00AC12E6">
        <w:rPr>
          <w:rFonts w:eastAsia="Arial," w:cs="Arial"/>
        </w:rPr>
        <w:t xml:space="preserve"> that any migration requires cooperation from parties outside the successful </w:t>
      </w:r>
      <w:r w:rsidR="6FE55082" w:rsidRPr="00AC12E6">
        <w:rPr>
          <w:rFonts w:eastAsia="Arial," w:cs="Arial"/>
        </w:rPr>
        <w:t>respondent’s</w:t>
      </w:r>
      <w:r w:rsidR="791B8BAC" w:rsidRPr="00AC12E6">
        <w:rPr>
          <w:rFonts w:eastAsia="Arial," w:cs="Arial"/>
        </w:rPr>
        <w:t xml:space="preserve"> control. However, robust planning, adequate resourcing and effective project management is expected to mitigate the risk of unplanned delay. </w:t>
      </w:r>
    </w:p>
    <w:p w14:paraId="4EF1E65B" w14:textId="04DE839E" w:rsidR="0A45B6AF" w:rsidRPr="00AC12E6" w:rsidRDefault="791B8BAC" w:rsidP="7F17982A">
      <w:pPr>
        <w:spacing w:after="160" w:line="259" w:lineRule="auto"/>
        <w:rPr>
          <w:rFonts w:eastAsia="Arial," w:cs="Arial"/>
        </w:rPr>
      </w:pPr>
      <w:r w:rsidRPr="00AC12E6">
        <w:rPr>
          <w:rFonts w:eastAsia="Arial," w:cs="Arial"/>
        </w:rPr>
        <w:t>Any costs specifically associated with transition must be clearly itemised</w:t>
      </w:r>
      <w:r w:rsidR="001F448B">
        <w:rPr>
          <w:rFonts w:eastAsia="Arial," w:cs="Arial"/>
        </w:rPr>
        <w:t xml:space="preserve"> in the financial submission</w:t>
      </w:r>
      <w:r w:rsidRPr="00AC12E6">
        <w:rPr>
          <w:rFonts w:eastAsia="Arial," w:cs="Arial"/>
        </w:rPr>
        <w:t>.</w:t>
      </w:r>
    </w:p>
    <w:p w14:paraId="5C0FA6A4" w14:textId="77777777" w:rsidR="00E51F57" w:rsidRPr="00AC12E6" w:rsidRDefault="00E51F57" w:rsidP="5ABFECE1">
      <w:pPr>
        <w:spacing w:after="160" w:line="259" w:lineRule="auto"/>
        <w:rPr>
          <w:rFonts w:eastAsia="Arial," w:cs="Arial"/>
          <w:b/>
        </w:rPr>
      </w:pPr>
      <w:r w:rsidRPr="00AC12E6">
        <w:rPr>
          <w:rFonts w:eastAsia="Arial," w:cs="Arial"/>
          <w:b/>
        </w:rPr>
        <w:t>L&amp;P Contribution</w:t>
      </w:r>
    </w:p>
    <w:p w14:paraId="31AFD734" w14:textId="03FB4785" w:rsidR="00017336" w:rsidRPr="00AC12E6" w:rsidRDefault="00017336" w:rsidP="5ABFECE1">
      <w:pPr>
        <w:spacing w:after="160" w:line="259" w:lineRule="auto"/>
        <w:rPr>
          <w:rFonts w:eastAsia="Arial," w:cs="Arial"/>
        </w:rPr>
      </w:pPr>
      <w:r w:rsidRPr="00AC12E6">
        <w:rPr>
          <w:rFonts w:eastAsia="Arial," w:cs="Arial"/>
        </w:rPr>
        <w:t xml:space="preserve">DLDL pays quarterly fees directly to ICANN and will continue to do so under the new arrangement unless </w:t>
      </w:r>
      <w:r w:rsidR="00066533" w:rsidRPr="00AC12E6">
        <w:rPr>
          <w:rFonts w:eastAsia="Arial," w:cs="Arial"/>
        </w:rPr>
        <w:t xml:space="preserve">a </w:t>
      </w:r>
      <w:r w:rsidRPr="00AC12E6">
        <w:rPr>
          <w:rFonts w:eastAsia="Arial," w:cs="Arial"/>
        </w:rPr>
        <w:t xml:space="preserve">compelling case </w:t>
      </w:r>
      <w:r w:rsidR="06705427" w:rsidRPr="00AC12E6">
        <w:rPr>
          <w:rFonts w:eastAsia="Arial," w:cs="Arial"/>
        </w:rPr>
        <w:t xml:space="preserve">is </w:t>
      </w:r>
      <w:r w:rsidRPr="00AC12E6">
        <w:rPr>
          <w:rFonts w:eastAsia="Arial," w:cs="Arial"/>
        </w:rPr>
        <w:t xml:space="preserve">made to change this. </w:t>
      </w:r>
      <w:r w:rsidR="00E51816" w:rsidRPr="00AC12E6">
        <w:rPr>
          <w:rFonts w:eastAsia="Arial," w:cs="Arial"/>
        </w:rPr>
        <w:t xml:space="preserve">These </w:t>
      </w:r>
      <w:r w:rsidR="00066533" w:rsidRPr="00AC12E6">
        <w:rPr>
          <w:rFonts w:eastAsia="Arial," w:cs="Arial"/>
        </w:rPr>
        <w:t xml:space="preserve">costs </w:t>
      </w:r>
      <w:r w:rsidR="00E51816" w:rsidRPr="00AC12E6">
        <w:rPr>
          <w:rFonts w:eastAsia="Arial," w:cs="Arial"/>
        </w:rPr>
        <w:t xml:space="preserve">should therefore not be included in </w:t>
      </w:r>
      <w:r w:rsidR="00A924F6">
        <w:rPr>
          <w:rFonts w:eastAsia="Arial," w:cs="Arial"/>
        </w:rPr>
        <w:t>the financial submission</w:t>
      </w:r>
      <w:r w:rsidR="00E51816" w:rsidRPr="00AC12E6">
        <w:rPr>
          <w:rFonts w:eastAsia="Arial," w:cs="Arial"/>
        </w:rPr>
        <w:t>.</w:t>
      </w:r>
    </w:p>
    <w:p w14:paraId="77EBDD18" w14:textId="55385AB7" w:rsidR="00017336" w:rsidRPr="00AC12E6" w:rsidRDefault="00DA2AC0" w:rsidP="5ABFECE1">
      <w:pPr>
        <w:spacing w:after="160" w:line="259" w:lineRule="auto"/>
        <w:rPr>
          <w:rFonts w:eastAsia="Arial," w:cs="Arial"/>
        </w:rPr>
      </w:pPr>
      <w:r w:rsidRPr="00AC12E6">
        <w:rPr>
          <w:rFonts w:eastAsia="Arial," w:cs="Arial"/>
        </w:rPr>
        <w:t>As noted above</w:t>
      </w:r>
      <w:r w:rsidR="00A924F6">
        <w:rPr>
          <w:rFonts w:eastAsia="Arial," w:cs="Arial"/>
        </w:rPr>
        <w:t>,</w:t>
      </w:r>
      <w:r w:rsidRPr="00AC12E6">
        <w:rPr>
          <w:rFonts w:eastAsia="Arial," w:cs="Arial"/>
        </w:rPr>
        <w:t xml:space="preserve"> L&amp;P/DLDL has access to considerable marketing </w:t>
      </w:r>
      <w:r w:rsidR="00FB1335" w:rsidRPr="00AC12E6">
        <w:rPr>
          <w:rFonts w:eastAsia="Arial," w:cs="Arial"/>
        </w:rPr>
        <w:t xml:space="preserve">expertise and delivery capacity as well as </w:t>
      </w:r>
      <w:r w:rsidR="00017336" w:rsidRPr="00AC12E6">
        <w:rPr>
          <w:rFonts w:eastAsia="Arial," w:cs="Arial"/>
        </w:rPr>
        <w:t xml:space="preserve">relevant </w:t>
      </w:r>
      <w:r w:rsidR="00FB1335" w:rsidRPr="00AC12E6">
        <w:rPr>
          <w:rFonts w:eastAsia="Arial," w:cs="Arial"/>
        </w:rPr>
        <w:t>networks</w:t>
      </w:r>
      <w:bookmarkStart w:id="25" w:name="_Toc3884012"/>
      <w:r w:rsidR="00BD629B" w:rsidRPr="00AC12E6">
        <w:rPr>
          <w:rFonts w:eastAsia="Arial," w:cs="Arial"/>
        </w:rPr>
        <w:t>.</w:t>
      </w:r>
      <w:r w:rsidR="00B90277" w:rsidRPr="00AC12E6">
        <w:rPr>
          <w:rFonts w:eastAsia="Arial," w:cs="Arial"/>
        </w:rPr>
        <w:t xml:space="preserve"> Marketing </w:t>
      </w:r>
      <w:r w:rsidR="00066533" w:rsidRPr="00AC12E6">
        <w:rPr>
          <w:rFonts w:eastAsia="Arial," w:cs="Arial"/>
        </w:rPr>
        <w:t>resources will</w:t>
      </w:r>
      <w:r w:rsidR="00B90277" w:rsidRPr="00AC12E6">
        <w:rPr>
          <w:rFonts w:eastAsia="Arial," w:cs="Arial"/>
        </w:rPr>
        <w:t xml:space="preserve"> be released on an ROI basis</w:t>
      </w:r>
      <w:r w:rsidR="00C4689B" w:rsidRPr="00AC12E6">
        <w:rPr>
          <w:rFonts w:eastAsia="Arial," w:cs="Arial"/>
        </w:rPr>
        <w:t xml:space="preserve"> </w:t>
      </w:r>
      <w:r w:rsidR="3B255833" w:rsidRPr="00AC12E6">
        <w:rPr>
          <w:rFonts w:eastAsia="Arial," w:cs="Arial"/>
        </w:rPr>
        <w:t>at a level of L&amp;P’s choosing</w:t>
      </w:r>
      <w:r w:rsidR="00B90277" w:rsidRPr="00AC12E6">
        <w:rPr>
          <w:rFonts w:eastAsia="Arial," w:cs="Arial"/>
        </w:rPr>
        <w:t>.</w:t>
      </w:r>
    </w:p>
    <w:p w14:paraId="7396A03E" w14:textId="344D86DC" w:rsidR="00BD629B" w:rsidRPr="00AC12E6" w:rsidRDefault="00924A5A" w:rsidP="4E392095">
      <w:pPr>
        <w:spacing w:after="160" w:line="259" w:lineRule="auto"/>
        <w:rPr>
          <w:rFonts w:eastAsia="Arial," w:cs="Arial"/>
          <w:b/>
          <w:w w:val="105"/>
        </w:rPr>
      </w:pPr>
      <w:r w:rsidRPr="00AC12E6">
        <w:rPr>
          <w:rFonts w:eastAsia="Arial," w:cs="Arial"/>
          <w:b/>
          <w:w w:val="105"/>
        </w:rPr>
        <w:t>Diversity</w:t>
      </w:r>
      <w:r w:rsidR="00D85526" w:rsidRPr="00AC12E6">
        <w:rPr>
          <w:rFonts w:eastAsia="Arial," w:cs="Arial"/>
          <w:b/>
          <w:w w:val="105"/>
        </w:rPr>
        <w:t xml:space="preserve">, </w:t>
      </w:r>
      <w:r w:rsidRPr="00AC12E6">
        <w:rPr>
          <w:rFonts w:eastAsia="Arial," w:cs="Arial"/>
          <w:b/>
          <w:w w:val="105"/>
        </w:rPr>
        <w:t>Inclusion</w:t>
      </w:r>
      <w:r w:rsidR="00D85526" w:rsidRPr="00AC12E6">
        <w:rPr>
          <w:rFonts w:eastAsia="Arial," w:cs="Arial"/>
          <w:b/>
          <w:w w:val="105"/>
        </w:rPr>
        <w:t xml:space="preserve"> and Sustainability</w:t>
      </w:r>
    </w:p>
    <w:p w14:paraId="2D121356" w14:textId="3D840BF4" w:rsidR="006F3274" w:rsidRPr="00AC12E6" w:rsidRDefault="00A7652A" w:rsidP="5F31FE51">
      <w:pPr>
        <w:spacing w:after="160" w:line="259" w:lineRule="auto"/>
        <w:rPr>
          <w:rFonts w:eastAsia="Arial," w:cs="Arial"/>
        </w:rPr>
      </w:pPr>
      <w:r w:rsidRPr="00AC12E6">
        <w:rPr>
          <w:rFonts w:eastAsia="Arial," w:cs="Arial"/>
          <w:w w:val="105"/>
        </w:rPr>
        <w:t xml:space="preserve">L&amp;P is an equal opportunities employer. </w:t>
      </w:r>
      <w:r w:rsidR="0E8927A2" w:rsidRPr="00AC12E6">
        <w:rPr>
          <w:rFonts w:eastAsia="Arial," w:cs="Arial"/>
          <w:w w:val="105"/>
        </w:rPr>
        <w:t>We p</w:t>
      </w:r>
      <w:r w:rsidR="0E8927A2" w:rsidRPr="00AC12E6">
        <w:rPr>
          <w:rFonts w:eastAsia="Arial," w:cs="Arial"/>
        </w:rPr>
        <w:t xml:space="preserve">romote London in a way that emphasises London’s values as an open, tolerant, diverse, innovative and progressive city. We expect </w:t>
      </w:r>
      <w:r w:rsidR="50BE4F66" w:rsidRPr="00AC12E6">
        <w:rPr>
          <w:rFonts w:eastAsia="Arial," w:cs="Arial"/>
        </w:rPr>
        <w:t>companies we work with</w:t>
      </w:r>
      <w:r w:rsidR="0E8927A2" w:rsidRPr="00AC12E6">
        <w:rPr>
          <w:rFonts w:eastAsia="Arial," w:cs="Arial"/>
        </w:rPr>
        <w:t xml:space="preserve"> not undertake any activity or behaviour which could damage the reputation of London, London &amp; Partners or the office of the Mayor of London</w:t>
      </w:r>
      <w:r w:rsidR="5D11FEC8" w:rsidRPr="00AC12E6">
        <w:rPr>
          <w:rFonts w:eastAsia="Arial," w:cs="Arial"/>
        </w:rPr>
        <w:t>.</w:t>
      </w:r>
    </w:p>
    <w:p w14:paraId="6D616551" w14:textId="063FED82" w:rsidR="00EF0A07" w:rsidRPr="00AC12E6" w:rsidRDefault="4EA3C958" w:rsidP="5F31FE51">
      <w:pPr>
        <w:spacing w:after="160" w:line="259" w:lineRule="auto"/>
        <w:rPr>
          <w:rFonts w:eastAsia="Arial," w:cs="Arial"/>
        </w:rPr>
      </w:pPr>
      <w:r w:rsidRPr="00AC12E6">
        <w:rPr>
          <w:rFonts w:eastAsia="Arial," w:cs="Arial"/>
        </w:rPr>
        <w:t xml:space="preserve"> </w:t>
      </w:r>
      <w:r w:rsidR="00EF0A07" w:rsidRPr="00AC12E6">
        <w:rPr>
          <w:rFonts w:eastAsia="Arial," w:cs="Arial"/>
        </w:rPr>
        <w:t>London &amp; Partners is committed to promoting greater environmental sustainability by considering environmental aspects, where appropriate, when choosing goods and services to be purchased. London &amp; Partners will, wherever practical and economical, follow the Mayor’s Green Procurement Code.</w:t>
      </w:r>
    </w:p>
    <w:p w14:paraId="2CF77148" w14:textId="24DFD775" w:rsidR="00FB3BBC" w:rsidRPr="00AC12E6" w:rsidRDefault="1C5ED6CC" w:rsidP="5F31FE51">
      <w:pPr>
        <w:spacing w:after="160" w:line="259" w:lineRule="auto"/>
        <w:rPr>
          <w:rFonts w:eastAsia="Arial," w:cs="Arial"/>
        </w:rPr>
      </w:pPr>
      <w:r w:rsidRPr="00AC12E6">
        <w:rPr>
          <w:rFonts w:eastAsia="Arial," w:cs="Arial"/>
        </w:rPr>
        <w:t>The</w:t>
      </w:r>
      <w:r w:rsidR="00FB3BBC" w:rsidRPr="00AC12E6">
        <w:rPr>
          <w:rFonts w:eastAsia="Arial," w:cs="Arial"/>
        </w:rPr>
        <w:t xml:space="preserve"> key objectives are to minimise the environmental risks to our employees and the community in which we operate by:</w:t>
      </w:r>
    </w:p>
    <w:p w14:paraId="3B9CB2C4" w14:textId="693632E5"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Conducting our operations so as to fully comply with all applicable laws and regulations</w:t>
      </w:r>
      <w:r w:rsidR="56EB9B48" w:rsidRPr="00AC12E6">
        <w:rPr>
          <w:rFonts w:eastAsia="Arial," w:cs="Arial"/>
        </w:rPr>
        <w:t>.</w:t>
      </w:r>
    </w:p>
    <w:p w14:paraId="06AC4CEF" w14:textId="0B323932"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lastRenderedPageBreak/>
        <w:t>Continuously improving our businesses processes to ensure that they use the minimum level of energy and materials consistent with achieving our business objectives.</w:t>
      </w:r>
    </w:p>
    <w:p w14:paraId="556BF35E" w14:textId="06D580D8"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 xml:space="preserve">Minimising the production of waste by developing a sustainable purchasing policy, and by encouraging the reuse and recycling of materials. </w:t>
      </w:r>
    </w:p>
    <w:p w14:paraId="05451216" w14:textId="12E14B42"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Carefully selecting the products and services we use to ensure that they have the minimum impact of the environment consistent with achieving our business objectives.</w:t>
      </w:r>
    </w:p>
    <w:p w14:paraId="5DE9224D" w14:textId="6EB7F686"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Involving London &amp; Partners’ employees in environmental stewardship through job responsibilities and training.</w:t>
      </w:r>
    </w:p>
    <w:p w14:paraId="4BA5D1CD" w14:textId="4845994B"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 xml:space="preserve">Minimising the impact of our work-related travel. </w:t>
      </w:r>
    </w:p>
    <w:p w14:paraId="5834E7A6" w14:textId="17D20D35" w:rsidR="00FB3BBC" w:rsidRPr="00AC12E6" w:rsidRDefault="00FB3BBC" w:rsidP="20A6D390">
      <w:pPr>
        <w:pStyle w:val="ListParagraph"/>
        <w:numPr>
          <w:ilvl w:val="0"/>
          <w:numId w:val="42"/>
        </w:numPr>
        <w:spacing w:after="160" w:line="259" w:lineRule="auto"/>
        <w:rPr>
          <w:rFonts w:eastAsia="Arial," w:cs="Arial"/>
        </w:rPr>
      </w:pPr>
      <w:r w:rsidRPr="00AC12E6">
        <w:rPr>
          <w:rFonts w:eastAsia="Arial," w:cs="Arial"/>
        </w:rPr>
        <w:t>Reviewing our Environment Management System annually</w:t>
      </w:r>
    </w:p>
    <w:p w14:paraId="3720C6C8" w14:textId="602A68C0" w:rsidR="00AC5AF6" w:rsidRPr="00AC12E6" w:rsidRDefault="7B425918" w:rsidP="20A6D390">
      <w:pPr>
        <w:spacing w:after="160" w:line="259" w:lineRule="auto"/>
        <w:rPr>
          <w:rFonts w:eastAsia="Arial," w:cs="Arial"/>
          <w:color w:val="000000" w:themeColor="text1"/>
        </w:rPr>
      </w:pPr>
      <w:r w:rsidRPr="00AC12E6">
        <w:rPr>
          <w:rFonts w:eastAsia="Arial," w:cs="Arial"/>
          <w:color w:val="000000" w:themeColor="text1"/>
        </w:rPr>
        <w:t>Respondents</w:t>
      </w:r>
      <w:r w:rsidR="6878E846" w:rsidRPr="00AC12E6">
        <w:rPr>
          <w:rFonts w:eastAsia="Arial," w:cs="Arial"/>
          <w:color w:val="000000" w:themeColor="text1"/>
        </w:rPr>
        <w:t xml:space="preserve"> should </w:t>
      </w:r>
      <w:r w:rsidR="305BA99F" w:rsidRPr="00AC12E6">
        <w:rPr>
          <w:rFonts w:eastAsia="Arial," w:cs="Arial"/>
          <w:color w:val="000000" w:themeColor="text1"/>
        </w:rPr>
        <w:t xml:space="preserve">therefore </w:t>
      </w:r>
      <w:r w:rsidR="6878E846" w:rsidRPr="00AC12E6">
        <w:rPr>
          <w:rFonts w:eastAsia="Arial," w:cs="Arial"/>
          <w:color w:val="000000" w:themeColor="text1"/>
        </w:rPr>
        <w:t>outline any commitments, plans and available metrics in this area</w:t>
      </w:r>
      <w:r w:rsidR="1B72E4BC" w:rsidRPr="00AC12E6">
        <w:rPr>
          <w:rFonts w:eastAsia="Arial," w:cs="Arial"/>
          <w:color w:val="000000" w:themeColor="text1"/>
        </w:rPr>
        <w:t xml:space="preserve"> in relation to the services being procured.</w:t>
      </w:r>
    </w:p>
    <w:p w14:paraId="48542A0B" w14:textId="24F990BD" w:rsidR="00AC5AF6" w:rsidRPr="00AC12E6" w:rsidRDefault="4E3C8B30" w:rsidP="20A6D390">
      <w:pPr>
        <w:spacing w:after="160" w:line="259" w:lineRule="auto"/>
        <w:rPr>
          <w:rFonts w:eastAsia="Arial," w:cs="Arial"/>
          <w:b/>
          <w:bCs/>
        </w:rPr>
      </w:pPr>
      <w:r w:rsidRPr="00AC12E6">
        <w:rPr>
          <w:rFonts w:eastAsia="Arial," w:cs="Arial"/>
          <w:b/>
          <w:bCs/>
        </w:rPr>
        <w:t>Forward Look</w:t>
      </w:r>
    </w:p>
    <w:p w14:paraId="2065850C" w14:textId="6CB78AD4" w:rsidR="00AC5AF6" w:rsidRPr="00AC12E6" w:rsidRDefault="4E3C8B30" w:rsidP="20A6D390">
      <w:pPr>
        <w:spacing w:after="160" w:line="259" w:lineRule="auto"/>
        <w:rPr>
          <w:rFonts w:eastAsia="Arial," w:cs="Arial"/>
          <w:w w:val="105"/>
        </w:rPr>
      </w:pPr>
      <w:r w:rsidRPr="00AC12E6">
        <w:rPr>
          <w:rFonts w:eastAsia="Arial," w:cs="Arial"/>
        </w:rPr>
        <w:t>A (delayed) second release of gTLDs’s is planned for 2023/24. DLDL may bid for additional domains to protect and expand its market position. A robust business case will be required in 2021/22. The successful respondent will ideally help prepare this business case. However, an additional procurement process may be required for any bid</w:t>
      </w:r>
      <w:r w:rsidR="2F0E67D6" w:rsidRPr="00AC12E6">
        <w:rPr>
          <w:rFonts w:eastAsia="Arial," w:cs="Arial"/>
        </w:rPr>
        <w:t xml:space="preserve"> that results.</w:t>
      </w:r>
    </w:p>
    <w:p w14:paraId="49E19695" w14:textId="4C6902A0" w:rsidR="00B049A9" w:rsidRPr="00AC12E6" w:rsidRDefault="00D739A2" w:rsidP="70405465">
      <w:pPr>
        <w:spacing w:after="160" w:line="259" w:lineRule="auto"/>
        <w:rPr>
          <w:rFonts w:eastAsia="Arial," w:cs="Arial"/>
          <w:b/>
        </w:rPr>
      </w:pPr>
      <w:r w:rsidRPr="00AC12E6">
        <w:rPr>
          <w:rFonts w:eastAsia="Arial," w:cs="Arial"/>
          <w:b/>
          <w:w w:val="105"/>
        </w:rPr>
        <w:t>R</w:t>
      </w:r>
      <w:r w:rsidR="000E6FEF" w:rsidRPr="00AC12E6">
        <w:rPr>
          <w:rFonts w:eastAsia="Arial," w:cs="Arial"/>
          <w:b/>
          <w:w w:val="105"/>
        </w:rPr>
        <w:t>FP</w:t>
      </w:r>
      <w:r w:rsidR="00BA0DE0" w:rsidRPr="00AC12E6">
        <w:rPr>
          <w:rFonts w:eastAsia="Arial," w:cs="Arial"/>
          <w:b/>
          <w:w w:val="105"/>
        </w:rPr>
        <w:t xml:space="preserve"> Ti</w:t>
      </w:r>
      <w:r w:rsidR="00655F79" w:rsidRPr="00AC12E6">
        <w:rPr>
          <w:rFonts w:eastAsia="Arial," w:cs="Arial"/>
          <w:b/>
          <w:w w:val="105"/>
        </w:rPr>
        <w:t>metable</w:t>
      </w:r>
      <w:bookmarkEnd w:id="25"/>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1E5D91">
        <w:tc>
          <w:tcPr>
            <w:tcW w:w="4678" w:type="dxa"/>
          </w:tcPr>
          <w:p w14:paraId="1048D36F" w14:textId="1D44686B" w:rsidR="00655F79" w:rsidRPr="00AC12E6" w:rsidRDefault="00655F79" w:rsidP="003F254D">
            <w:pPr>
              <w:pStyle w:val="BodyText"/>
              <w:jc w:val="center"/>
              <w:rPr>
                <w:rFonts w:ascii="Arial" w:eastAsia="Arial," w:hAnsi="Arial" w:cs="Arial"/>
              </w:rPr>
            </w:pPr>
            <w:r w:rsidRPr="00AC12E6">
              <w:rPr>
                <w:rFonts w:ascii="Arial" w:eastAsia="Arial," w:hAnsi="Arial" w:cs="Arial"/>
              </w:rPr>
              <w:t xml:space="preserve">Request for </w:t>
            </w:r>
            <w:r w:rsidR="003F254D" w:rsidRPr="00AC12E6">
              <w:rPr>
                <w:rFonts w:ascii="Arial" w:eastAsia="Arial," w:hAnsi="Arial" w:cs="Arial"/>
              </w:rPr>
              <w:t>Proposal</w:t>
            </w:r>
            <w:r w:rsidRPr="00AC12E6">
              <w:rPr>
                <w:rFonts w:ascii="Arial" w:eastAsia="Arial," w:hAnsi="Arial" w:cs="Arial"/>
              </w:rPr>
              <w:t xml:space="preserve"> Issued</w:t>
            </w:r>
          </w:p>
        </w:tc>
        <w:tc>
          <w:tcPr>
            <w:tcW w:w="3685" w:type="dxa"/>
          </w:tcPr>
          <w:p w14:paraId="54E3F515" w14:textId="0D49971E" w:rsidR="00655F79" w:rsidRPr="00AC12E6" w:rsidRDefault="00975513" w:rsidP="001E5D91">
            <w:pPr>
              <w:pStyle w:val="BodyText"/>
              <w:jc w:val="center"/>
              <w:rPr>
                <w:rFonts w:ascii="Arial" w:eastAsia="Arial," w:hAnsi="Arial" w:cs="Arial"/>
                <w:color w:val="000000" w:themeColor="text1"/>
              </w:rPr>
            </w:pPr>
            <w:r w:rsidRPr="00AC12E6">
              <w:rPr>
                <w:rFonts w:ascii="Arial" w:eastAsia="Arial," w:hAnsi="Arial" w:cs="Arial"/>
                <w:color w:val="000000" w:themeColor="text1"/>
              </w:rPr>
              <w:t>Tuesda</w:t>
            </w:r>
            <w:r w:rsidR="00253E3E" w:rsidRPr="00AC12E6">
              <w:rPr>
                <w:rFonts w:ascii="Arial" w:eastAsia="Arial," w:hAnsi="Arial" w:cs="Arial"/>
                <w:color w:val="000000" w:themeColor="text1"/>
              </w:rPr>
              <w:t>y</w:t>
            </w:r>
            <w:r w:rsidRPr="00AC12E6">
              <w:rPr>
                <w:rFonts w:ascii="Arial" w:eastAsia="Arial," w:hAnsi="Arial" w:cs="Arial"/>
                <w:color w:val="000000" w:themeColor="text1"/>
              </w:rPr>
              <w:t xml:space="preserve"> 22 December</w:t>
            </w:r>
            <w:r w:rsidR="009F70B2" w:rsidRPr="00AC12E6">
              <w:rPr>
                <w:rFonts w:ascii="Arial" w:eastAsia="Arial," w:hAnsi="Arial" w:cs="Arial"/>
                <w:color w:val="000000" w:themeColor="text1"/>
              </w:rPr>
              <w:t xml:space="preserve"> 2020</w:t>
            </w:r>
          </w:p>
        </w:tc>
      </w:tr>
      <w:tr w:rsidR="00655F79" w:rsidRPr="00751CAE" w14:paraId="33D89A25" w14:textId="77777777" w:rsidTr="001E5D91">
        <w:tc>
          <w:tcPr>
            <w:tcW w:w="4678" w:type="dxa"/>
          </w:tcPr>
          <w:p w14:paraId="21449F6E" w14:textId="1366564E" w:rsidR="00655F79" w:rsidRPr="00AC12E6" w:rsidRDefault="003F254D" w:rsidP="003F254D">
            <w:pPr>
              <w:pStyle w:val="BodyText"/>
              <w:jc w:val="center"/>
              <w:rPr>
                <w:rFonts w:ascii="Arial" w:eastAsia="Arial," w:hAnsi="Arial" w:cs="Arial"/>
                <w:color w:val="000000"/>
              </w:rPr>
            </w:pPr>
            <w:r w:rsidRPr="00AC12E6">
              <w:rPr>
                <w:rFonts w:ascii="Arial" w:eastAsia="Arial," w:hAnsi="Arial" w:cs="Arial"/>
                <w:color w:val="000000" w:themeColor="text1"/>
              </w:rPr>
              <w:t>Clarification Deadline</w:t>
            </w:r>
          </w:p>
        </w:tc>
        <w:tc>
          <w:tcPr>
            <w:tcW w:w="3685" w:type="dxa"/>
          </w:tcPr>
          <w:p w14:paraId="60A4F85B" w14:textId="72B1B8FE" w:rsidR="00655F79" w:rsidRPr="00AC12E6" w:rsidRDefault="000E274A" w:rsidP="001E5D91">
            <w:pPr>
              <w:jc w:val="center"/>
              <w:rPr>
                <w:rFonts w:eastAsia="Arial," w:cs="Arial"/>
                <w:color w:val="000000" w:themeColor="text1"/>
              </w:rPr>
            </w:pPr>
            <w:r w:rsidRPr="00AC12E6">
              <w:rPr>
                <w:rFonts w:eastAsia="Arial," w:cs="Arial"/>
                <w:color w:val="000000" w:themeColor="text1"/>
              </w:rPr>
              <w:t>Wednesday 20</w:t>
            </w:r>
            <w:r w:rsidRPr="00AC12E6">
              <w:rPr>
                <w:rFonts w:eastAsia="Arial," w:cs="Arial"/>
                <w:color w:val="000000" w:themeColor="text1"/>
                <w:vertAlign w:val="superscript"/>
              </w:rPr>
              <w:t>th</w:t>
            </w:r>
            <w:r w:rsidRPr="00AC12E6">
              <w:rPr>
                <w:rFonts w:eastAsia="Arial," w:cs="Arial"/>
                <w:color w:val="000000" w:themeColor="text1"/>
              </w:rPr>
              <w:t xml:space="preserve"> January 2021</w:t>
            </w:r>
          </w:p>
        </w:tc>
      </w:tr>
      <w:tr w:rsidR="00655F79" w:rsidRPr="00751CAE" w14:paraId="762BC248" w14:textId="77777777" w:rsidTr="001E5D91">
        <w:tc>
          <w:tcPr>
            <w:tcW w:w="4678" w:type="dxa"/>
          </w:tcPr>
          <w:p w14:paraId="179E442D" w14:textId="3D39A0B1" w:rsidR="00655F79" w:rsidRPr="00AC12E6" w:rsidRDefault="000E274A" w:rsidP="003F254D">
            <w:pPr>
              <w:pStyle w:val="BodyText"/>
              <w:jc w:val="center"/>
              <w:rPr>
                <w:rFonts w:ascii="Arial" w:eastAsia="Arial," w:hAnsi="Arial" w:cs="Arial"/>
              </w:rPr>
            </w:pPr>
            <w:r w:rsidRPr="00AC12E6">
              <w:rPr>
                <w:rFonts w:ascii="Arial" w:eastAsia="Arial," w:hAnsi="Arial" w:cs="Arial"/>
              </w:rPr>
              <w:t xml:space="preserve">Final </w:t>
            </w:r>
            <w:r w:rsidR="00655F79" w:rsidRPr="00AC12E6">
              <w:rPr>
                <w:rFonts w:ascii="Arial" w:eastAsia="Arial," w:hAnsi="Arial" w:cs="Arial"/>
              </w:rPr>
              <w:t>Response to Clarification</w:t>
            </w:r>
          </w:p>
        </w:tc>
        <w:tc>
          <w:tcPr>
            <w:tcW w:w="3685" w:type="dxa"/>
          </w:tcPr>
          <w:p w14:paraId="2DAA37CF" w14:textId="3B002BF5" w:rsidR="00655F79" w:rsidRPr="00AC12E6" w:rsidRDefault="00656845" w:rsidP="001E5D91">
            <w:pPr>
              <w:jc w:val="center"/>
              <w:rPr>
                <w:rFonts w:eastAsia="Arial," w:cs="Arial"/>
                <w:color w:val="000000" w:themeColor="text1"/>
              </w:rPr>
            </w:pPr>
            <w:r w:rsidRPr="00AC12E6">
              <w:rPr>
                <w:rFonts w:eastAsia="Arial," w:cs="Arial"/>
                <w:color w:val="000000" w:themeColor="text1"/>
              </w:rPr>
              <w:t>Wednesday 27</w:t>
            </w:r>
            <w:r w:rsidRPr="00AC12E6">
              <w:rPr>
                <w:rFonts w:eastAsia="Arial," w:cs="Arial"/>
                <w:color w:val="000000" w:themeColor="text1"/>
                <w:vertAlign w:val="superscript"/>
              </w:rPr>
              <w:t>th</w:t>
            </w:r>
            <w:r w:rsidRPr="00AC12E6">
              <w:rPr>
                <w:rFonts w:eastAsia="Arial," w:cs="Arial"/>
                <w:color w:val="000000" w:themeColor="text1"/>
              </w:rPr>
              <w:t xml:space="preserve"> January 2021</w:t>
            </w:r>
          </w:p>
        </w:tc>
      </w:tr>
      <w:tr w:rsidR="00655F79" w:rsidRPr="00751CAE" w14:paraId="0021DD65" w14:textId="77777777" w:rsidTr="001E5D91">
        <w:tc>
          <w:tcPr>
            <w:tcW w:w="4678" w:type="dxa"/>
          </w:tcPr>
          <w:p w14:paraId="07C94C4E" w14:textId="3B211C89" w:rsidR="00655F79" w:rsidRPr="00AC12E6" w:rsidRDefault="00655F79" w:rsidP="003F254D">
            <w:pPr>
              <w:pStyle w:val="BodyText"/>
              <w:jc w:val="center"/>
              <w:rPr>
                <w:rFonts w:ascii="Arial" w:eastAsia="Arial," w:hAnsi="Arial" w:cs="Arial"/>
              </w:rPr>
            </w:pPr>
            <w:r w:rsidRPr="00AC12E6">
              <w:rPr>
                <w:rFonts w:ascii="Arial" w:eastAsia="Arial," w:hAnsi="Arial" w:cs="Arial"/>
              </w:rPr>
              <w:t xml:space="preserve">Deadline for </w:t>
            </w:r>
            <w:r w:rsidR="003F254D" w:rsidRPr="00AC12E6">
              <w:rPr>
                <w:rFonts w:ascii="Arial" w:eastAsia="Arial," w:hAnsi="Arial" w:cs="Arial"/>
              </w:rPr>
              <w:t>Proposal</w:t>
            </w:r>
            <w:r w:rsidRPr="00AC12E6">
              <w:rPr>
                <w:rFonts w:ascii="Arial" w:eastAsia="Arial," w:hAnsi="Arial" w:cs="Arial"/>
              </w:rPr>
              <w:t xml:space="preserve"> Responses</w:t>
            </w:r>
          </w:p>
        </w:tc>
        <w:tc>
          <w:tcPr>
            <w:tcW w:w="3685" w:type="dxa"/>
          </w:tcPr>
          <w:p w14:paraId="50810176" w14:textId="79E20DB8" w:rsidR="00655F79" w:rsidRPr="00AC12E6" w:rsidRDefault="00655F79" w:rsidP="001E5D91">
            <w:pPr>
              <w:jc w:val="center"/>
              <w:rPr>
                <w:rFonts w:eastAsia="Arial," w:cs="Arial"/>
                <w:b/>
                <w:color w:val="000000" w:themeColor="text1"/>
              </w:rPr>
            </w:pPr>
            <w:r w:rsidRPr="00AC12E6">
              <w:rPr>
                <w:rFonts w:eastAsia="Arial," w:cs="Arial"/>
                <w:color w:val="000000" w:themeColor="text1"/>
              </w:rPr>
              <w:t xml:space="preserve"> </w:t>
            </w:r>
            <w:r w:rsidR="009F70B2" w:rsidRPr="00AC12E6">
              <w:rPr>
                <w:rFonts w:eastAsia="Arial," w:cs="Arial"/>
                <w:b/>
                <w:color w:val="000000" w:themeColor="text1"/>
              </w:rPr>
              <w:t>Tuesday 2 February 2021</w:t>
            </w:r>
          </w:p>
        </w:tc>
      </w:tr>
      <w:tr w:rsidR="00A25042" w:rsidRPr="00751CAE" w14:paraId="6D1350F4" w14:textId="77777777" w:rsidTr="001E5D91">
        <w:tc>
          <w:tcPr>
            <w:tcW w:w="4678" w:type="dxa"/>
          </w:tcPr>
          <w:p w14:paraId="75E669CB" w14:textId="59DD551F" w:rsidR="00A25042" w:rsidRPr="00AC12E6" w:rsidRDefault="00A25042" w:rsidP="003F254D">
            <w:pPr>
              <w:pStyle w:val="BodyText"/>
              <w:jc w:val="center"/>
              <w:rPr>
                <w:rFonts w:ascii="Arial" w:eastAsia="Arial," w:hAnsi="Arial" w:cs="Arial"/>
              </w:rPr>
            </w:pPr>
            <w:r w:rsidRPr="00AC12E6">
              <w:rPr>
                <w:rFonts w:ascii="Arial" w:eastAsia="Arial," w:hAnsi="Arial" w:cs="Arial"/>
              </w:rPr>
              <w:t xml:space="preserve">Evaluation </w:t>
            </w:r>
          </w:p>
        </w:tc>
        <w:tc>
          <w:tcPr>
            <w:tcW w:w="3685" w:type="dxa"/>
          </w:tcPr>
          <w:p w14:paraId="23757B99" w14:textId="4B045E8B" w:rsidR="00A25042" w:rsidRPr="00AC12E6" w:rsidRDefault="00B80A86" w:rsidP="001E5D91">
            <w:pPr>
              <w:jc w:val="center"/>
              <w:rPr>
                <w:rFonts w:eastAsia="Arial," w:cs="Arial"/>
                <w:color w:val="000000" w:themeColor="text1"/>
              </w:rPr>
            </w:pPr>
            <w:r w:rsidRPr="00AC12E6">
              <w:rPr>
                <w:rFonts w:eastAsia="Arial," w:cs="Arial"/>
                <w:color w:val="000000" w:themeColor="text1"/>
              </w:rPr>
              <w:t xml:space="preserve">3 February </w:t>
            </w:r>
            <w:r w:rsidR="00FD4AE9" w:rsidRPr="00AC12E6">
              <w:rPr>
                <w:rFonts w:eastAsia="Arial," w:cs="Arial"/>
                <w:color w:val="000000" w:themeColor="text1"/>
              </w:rPr>
              <w:t>–</w:t>
            </w:r>
            <w:r w:rsidRPr="00AC12E6">
              <w:rPr>
                <w:rFonts w:eastAsia="Arial," w:cs="Arial"/>
                <w:color w:val="000000" w:themeColor="text1"/>
              </w:rPr>
              <w:t xml:space="preserve"> </w:t>
            </w:r>
            <w:r w:rsidR="00FD4AE9" w:rsidRPr="00AC12E6">
              <w:rPr>
                <w:rFonts w:eastAsia="Arial," w:cs="Arial"/>
                <w:color w:val="000000" w:themeColor="text1"/>
              </w:rPr>
              <w:t>19 February 2021</w:t>
            </w:r>
          </w:p>
        </w:tc>
      </w:tr>
      <w:tr w:rsidR="00655F79" w:rsidRPr="00751CAE" w14:paraId="34646804" w14:textId="77777777" w:rsidTr="001E5D91">
        <w:tc>
          <w:tcPr>
            <w:tcW w:w="4678" w:type="dxa"/>
          </w:tcPr>
          <w:p w14:paraId="2E3710C8" w14:textId="2ACA52D3" w:rsidR="00655F79" w:rsidRPr="00AC12E6" w:rsidRDefault="007071FD" w:rsidP="003F254D">
            <w:pPr>
              <w:pStyle w:val="BodyText"/>
              <w:jc w:val="center"/>
              <w:rPr>
                <w:rFonts w:ascii="Arial" w:eastAsia="Arial," w:hAnsi="Arial" w:cs="Arial"/>
              </w:rPr>
            </w:pPr>
            <w:r w:rsidRPr="00AC12E6">
              <w:rPr>
                <w:rFonts w:ascii="Arial" w:eastAsia="Arial," w:hAnsi="Arial" w:cs="Arial"/>
              </w:rPr>
              <w:t>Clarification</w:t>
            </w:r>
            <w:r w:rsidR="003F171A" w:rsidRPr="00AC12E6">
              <w:rPr>
                <w:rFonts w:ascii="Arial" w:eastAsia="Arial," w:hAnsi="Arial" w:cs="Arial"/>
              </w:rPr>
              <w:t xml:space="preserve"> Presentations</w:t>
            </w:r>
          </w:p>
        </w:tc>
        <w:tc>
          <w:tcPr>
            <w:tcW w:w="3685" w:type="dxa"/>
          </w:tcPr>
          <w:p w14:paraId="118B9F21" w14:textId="31E7A114" w:rsidR="00655F79" w:rsidRPr="00AC12E6" w:rsidRDefault="00FD4AE9" w:rsidP="001E5D91">
            <w:pPr>
              <w:jc w:val="center"/>
              <w:rPr>
                <w:rFonts w:eastAsia="Arial," w:cs="Arial"/>
                <w:color w:val="000000" w:themeColor="text1"/>
              </w:rPr>
            </w:pPr>
            <w:r w:rsidRPr="00AC12E6">
              <w:rPr>
                <w:rFonts w:eastAsia="Arial," w:cs="Arial"/>
                <w:color w:val="000000" w:themeColor="text1"/>
              </w:rPr>
              <w:t xml:space="preserve">W/C </w:t>
            </w:r>
            <w:r w:rsidR="000C532B" w:rsidRPr="00AC12E6">
              <w:rPr>
                <w:rFonts w:eastAsia="Arial," w:cs="Arial"/>
                <w:color w:val="000000" w:themeColor="text1"/>
              </w:rPr>
              <w:t>22</w:t>
            </w:r>
            <w:r w:rsidR="000C532B" w:rsidRPr="00AC12E6">
              <w:rPr>
                <w:rFonts w:eastAsia="Arial," w:cs="Arial"/>
                <w:color w:val="000000" w:themeColor="text1"/>
                <w:vertAlign w:val="superscript"/>
              </w:rPr>
              <w:t>nd</w:t>
            </w:r>
            <w:r w:rsidR="000C532B" w:rsidRPr="00AC12E6">
              <w:rPr>
                <w:rFonts w:eastAsia="Arial," w:cs="Arial"/>
                <w:color w:val="000000" w:themeColor="text1"/>
              </w:rPr>
              <w:t xml:space="preserve"> February 2021</w:t>
            </w:r>
          </w:p>
        </w:tc>
      </w:tr>
      <w:tr w:rsidR="00655F79" w:rsidRPr="00751CAE" w14:paraId="680B5CB5" w14:textId="77777777" w:rsidTr="001E5D91">
        <w:tc>
          <w:tcPr>
            <w:tcW w:w="4678" w:type="dxa"/>
          </w:tcPr>
          <w:p w14:paraId="0AF72FAF" w14:textId="4167A894" w:rsidR="00655F79" w:rsidRPr="00AC12E6" w:rsidRDefault="00655F79" w:rsidP="003F254D">
            <w:pPr>
              <w:pStyle w:val="BodyText"/>
              <w:jc w:val="center"/>
              <w:rPr>
                <w:rFonts w:ascii="Arial" w:eastAsia="Arial," w:hAnsi="Arial" w:cs="Arial"/>
              </w:rPr>
            </w:pPr>
            <w:r w:rsidRPr="00AC12E6">
              <w:rPr>
                <w:rFonts w:ascii="Arial" w:eastAsia="Arial," w:hAnsi="Arial" w:cs="Arial"/>
              </w:rPr>
              <w:t>Contract Awarded</w:t>
            </w:r>
          </w:p>
        </w:tc>
        <w:tc>
          <w:tcPr>
            <w:tcW w:w="3685" w:type="dxa"/>
          </w:tcPr>
          <w:p w14:paraId="47ECF1F7" w14:textId="0BE3C537" w:rsidR="00655F79" w:rsidRPr="00AC12E6" w:rsidRDefault="00CF4AFD" w:rsidP="001E5D91">
            <w:pPr>
              <w:jc w:val="center"/>
              <w:rPr>
                <w:rFonts w:eastAsia="Arial," w:cs="Arial"/>
                <w:color w:val="000000" w:themeColor="text1"/>
              </w:rPr>
            </w:pPr>
            <w:r w:rsidRPr="00AC12E6">
              <w:rPr>
                <w:rFonts w:eastAsia="Arial," w:cs="Arial"/>
                <w:color w:val="000000" w:themeColor="text1"/>
              </w:rPr>
              <w:t>Friday 26</w:t>
            </w:r>
            <w:r w:rsidRPr="00AC12E6">
              <w:rPr>
                <w:rFonts w:eastAsia="Arial," w:cs="Arial"/>
                <w:color w:val="000000" w:themeColor="text1"/>
                <w:vertAlign w:val="superscript"/>
              </w:rPr>
              <w:t>th</w:t>
            </w:r>
            <w:r w:rsidRPr="00AC12E6">
              <w:rPr>
                <w:rFonts w:eastAsia="Arial," w:cs="Arial"/>
                <w:color w:val="000000" w:themeColor="text1"/>
              </w:rPr>
              <w:t xml:space="preserve"> February 2021</w:t>
            </w:r>
          </w:p>
        </w:tc>
      </w:tr>
      <w:tr w:rsidR="000C532B" w:rsidRPr="00751CAE" w14:paraId="40949BB7" w14:textId="77777777" w:rsidTr="001E5D91">
        <w:tc>
          <w:tcPr>
            <w:tcW w:w="4678" w:type="dxa"/>
          </w:tcPr>
          <w:p w14:paraId="7759A2E5" w14:textId="0CB0F944" w:rsidR="000C532B" w:rsidRPr="00AC12E6" w:rsidRDefault="00EF4407" w:rsidP="003F254D">
            <w:pPr>
              <w:pStyle w:val="BodyText"/>
              <w:jc w:val="center"/>
              <w:rPr>
                <w:rFonts w:ascii="Arial" w:eastAsia="Arial," w:hAnsi="Arial" w:cs="Arial"/>
              </w:rPr>
            </w:pPr>
            <w:r w:rsidRPr="00AC12E6">
              <w:rPr>
                <w:rFonts w:ascii="Arial" w:eastAsia="Arial," w:hAnsi="Arial" w:cs="Arial"/>
              </w:rPr>
              <w:t>Contract Negotiations</w:t>
            </w:r>
          </w:p>
        </w:tc>
        <w:tc>
          <w:tcPr>
            <w:tcW w:w="3685" w:type="dxa"/>
          </w:tcPr>
          <w:p w14:paraId="44CB2699" w14:textId="0A7C1C2C" w:rsidR="000C532B" w:rsidRPr="00AC12E6" w:rsidRDefault="00045D55" w:rsidP="001E5D91">
            <w:pPr>
              <w:jc w:val="center"/>
              <w:rPr>
                <w:rFonts w:eastAsia="Arial," w:cs="Arial"/>
                <w:color w:val="000000" w:themeColor="text1"/>
              </w:rPr>
            </w:pPr>
            <w:r w:rsidRPr="00AC12E6">
              <w:rPr>
                <w:rFonts w:eastAsia="Arial," w:cs="Arial"/>
                <w:color w:val="000000" w:themeColor="text1"/>
              </w:rPr>
              <w:t>March 2021</w:t>
            </w:r>
          </w:p>
        </w:tc>
      </w:tr>
      <w:tr w:rsidR="00655F79" w:rsidRPr="00751CAE" w14:paraId="15D86AF1" w14:textId="77777777" w:rsidTr="001E5D91">
        <w:tc>
          <w:tcPr>
            <w:tcW w:w="4678" w:type="dxa"/>
          </w:tcPr>
          <w:p w14:paraId="16F06CA4" w14:textId="352A4D8E" w:rsidR="00655F79" w:rsidRPr="00AC12E6" w:rsidRDefault="00655F79" w:rsidP="003F254D">
            <w:pPr>
              <w:pStyle w:val="BodyText"/>
              <w:jc w:val="center"/>
              <w:rPr>
                <w:rFonts w:ascii="Arial" w:eastAsia="Arial," w:hAnsi="Arial" w:cs="Arial"/>
              </w:rPr>
            </w:pPr>
            <w:r w:rsidRPr="00AC12E6">
              <w:rPr>
                <w:rFonts w:ascii="Arial" w:eastAsia="Arial," w:hAnsi="Arial" w:cs="Arial"/>
              </w:rPr>
              <w:t>Initial Project Meeting</w:t>
            </w:r>
          </w:p>
        </w:tc>
        <w:tc>
          <w:tcPr>
            <w:tcW w:w="3685" w:type="dxa"/>
          </w:tcPr>
          <w:p w14:paraId="20847DBC" w14:textId="60634537" w:rsidR="00655F79" w:rsidRPr="00AC12E6" w:rsidRDefault="00DC1CFD" w:rsidP="001E5D91">
            <w:pPr>
              <w:jc w:val="center"/>
              <w:rPr>
                <w:rFonts w:eastAsia="Arial," w:cs="Arial"/>
                <w:color w:val="000000" w:themeColor="text1"/>
              </w:rPr>
            </w:pPr>
            <w:r w:rsidRPr="00AC12E6">
              <w:rPr>
                <w:rFonts w:eastAsia="Arial," w:cs="Arial"/>
                <w:color w:val="000000" w:themeColor="text1"/>
              </w:rPr>
              <w:t>March 2021</w:t>
            </w:r>
          </w:p>
        </w:tc>
      </w:tr>
      <w:tr w:rsidR="00DC1CFD" w:rsidRPr="00751CAE" w14:paraId="28C7839F" w14:textId="77777777" w:rsidTr="001E5D91">
        <w:tc>
          <w:tcPr>
            <w:tcW w:w="4678" w:type="dxa"/>
          </w:tcPr>
          <w:p w14:paraId="75ED7DFA" w14:textId="126E3735" w:rsidR="00DC1CFD" w:rsidRPr="00AC12E6" w:rsidRDefault="39B54314" w:rsidP="003F254D">
            <w:pPr>
              <w:pStyle w:val="BodyText"/>
              <w:jc w:val="center"/>
              <w:rPr>
                <w:rFonts w:ascii="Arial" w:eastAsia="Arial," w:hAnsi="Arial" w:cs="Arial"/>
              </w:rPr>
            </w:pPr>
            <w:r w:rsidRPr="00AC12E6">
              <w:rPr>
                <w:rFonts w:ascii="Arial" w:eastAsia="Arial," w:hAnsi="Arial" w:cs="Arial"/>
              </w:rPr>
              <w:t>T</w:t>
            </w:r>
            <w:r w:rsidR="00DC1CFD" w:rsidRPr="00AC12E6">
              <w:rPr>
                <w:rFonts w:ascii="Arial" w:eastAsia="Arial," w:hAnsi="Arial" w:cs="Arial"/>
              </w:rPr>
              <w:t xml:space="preserve">ransition </w:t>
            </w:r>
            <w:r w:rsidR="00EA539F">
              <w:rPr>
                <w:rFonts w:ascii="Arial" w:eastAsia="Arial," w:hAnsi="Arial" w:cs="Arial"/>
              </w:rPr>
              <w:t>Planning (</w:t>
            </w:r>
            <w:r w:rsidR="57297829" w:rsidRPr="00AC12E6">
              <w:rPr>
                <w:rFonts w:ascii="Arial" w:eastAsia="Arial," w:hAnsi="Arial" w:cs="Arial"/>
              </w:rPr>
              <w:t>as required</w:t>
            </w:r>
            <w:r w:rsidR="00EA539F">
              <w:rPr>
                <w:rFonts w:ascii="Arial" w:eastAsia="Arial," w:hAnsi="Arial" w:cs="Arial"/>
              </w:rPr>
              <w:t>) Commences</w:t>
            </w:r>
          </w:p>
        </w:tc>
        <w:tc>
          <w:tcPr>
            <w:tcW w:w="3685" w:type="dxa"/>
          </w:tcPr>
          <w:p w14:paraId="3306D935" w14:textId="4A33E86E" w:rsidR="00DC1CFD" w:rsidRPr="00AC12E6" w:rsidRDefault="00DC1CFD" w:rsidP="001E5D91">
            <w:pPr>
              <w:jc w:val="center"/>
              <w:rPr>
                <w:rFonts w:eastAsia="Arial," w:cs="Arial"/>
                <w:color w:val="000000" w:themeColor="text1"/>
              </w:rPr>
            </w:pPr>
            <w:r w:rsidRPr="00AC12E6">
              <w:rPr>
                <w:rFonts w:eastAsia="Arial," w:cs="Arial"/>
                <w:color w:val="000000" w:themeColor="text1"/>
              </w:rPr>
              <w:t>1 April 2021 latest</w:t>
            </w:r>
          </w:p>
        </w:tc>
      </w:tr>
    </w:tbl>
    <w:p w14:paraId="10342680" w14:textId="2BD2A83B" w:rsidR="00155F65" w:rsidRPr="00AC12E6" w:rsidRDefault="00E521F3" w:rsidP="00475EF5">
      <w:pPr>
        <w:rPr>
          <w:rFonts w:eastAsia="Arial," w:cs="Arial"/>
        </w:rPr>
      </w:pPr>
      <w:r w:rsidRPr="00AC12E6">
        <w:rPr>
          <w:rFonts w:eastAsia="Arial," w:cs="Arial"/>
        </w:rPr>
        <w:t xml:space="preserve">This procurement is intended to follow the </w:t>
      </w:r>
      <w:r w:rsidR="5D85834A" w:rsidRPr="00AC12E6">
        <w:rPr>
          <w:rFonts w:eastAsia="Arial," w:cs="Arial"/>
        </w:rPr>
        <w:t>timeline</w:t>
      </w:r>
      <w:r w:rsidRPr="00AC12E6">
        <w:rPr>
          <w:rFonts w:eastAsia="Arial," w:cs="Arial"/>
        </w:rPr>
        <w:t xml:space="preserve"> </w:t>
      </w:r>
      <w:r w:rsidR="00BA0D91" w:rsidRPr="00AC12E6">
        <w:rPr>
          <w:rFonts w:eastAsia="Arial," w:cs="Arial"/>
        </w:rPr>
        <w:t>above</w:t>
      </w:r>
      <w:r w:rsidRPr="00AC12E6">
        <w:rPr>
          <w:rFonts w:eastAsia="Arial," w:cs="Arial"/>
        </w:rPr>
        <w:t xml:space="preserve"> but </w:t>
      </w:r>
      <w:r w:rsidR="00946A10" w:rsidRPr="00AC12E6">
        <w:rPr>
          <w:rFonts w:eastAsia="Arial," w:cs="Arial"/>
        </w:rPr>
        <w:t>may</w:t>
      </w:r>
      <w:r w:rsidRPr="00AC12E6">
        <w:rPr>
          <w:rFonts w:eastAsia="Arial," w:cs="Arial"/>
        </w:rPr>
        <w:t xml:space="preserve"> be subject to change</w:t>
      </w:r>
    </w:p>
    <w:p w14:paraId="1988D250" w14:textId="77777777" w:rsidR="005818FC" w:rsidRPr="00AC12E6" w:rsidRDefault="005818FC" w:rsidP="00430841">
      <w:pPr>
        <w:spacing w:after="0"/>
        <w:rPr>
          <w:rFonts w:eastAsia="Arial," w:cs="Arial"/>
          <w:lang w:val="en-US" w:eastAsia="en-US"/>
        </w:rPr>
      </w:pPr>
    </w:p>
    <w:p w14:paraId="6EF133C0" w14:textId="53949C95" w:rsidR="00BA0DE0" w:rsidRPr="00AC12E6" w:rsidRDefault="00BA0DE0" w:rsidP="46A00F21">
      <w:pPr>
        <w:pStyle w:val="Heading2"/>
        <w:rPr>
          <w:rFonts w:eastAsia="Arial," w:cs="Arial"/>
          <w:w w:val="105"/>
          <w:sz w:val="22"/>
          <w:szCs w:val="22"/>
        </w:rPr>
      </w:pPr>
      <w:bookmarkStart w:id="26" w:name="_Toc3884013"/>
      <w:r w:rsidRPr="00AC12E6">
        <w:rPr>
          <w:rFonts w:eastAsia="Arial," w:cs="Arial"/>
          <w:w w:val="105"/>
          <w:sz w:val="22"/>
          <w:szCs w:val="22"/>
        </w:rPr>
        <w:t>Term and Termination</w:t>
      </w:r>
      <w:bookmarkEnd w:id="26"/>
    </w:p>
    <w:p w14:paraId="021F8B2B" w14:textId="00E1D3B7" w:rsidR="00731859" w:rsidRPr="00AC12E6" w:rsidRDefault="00731859" w:rsidP="00731859">
      <w:pPr>
        <w:rPr>
          <w:rFonts w:eastAsia="Arial," w:cs="Arial"/>
        </w:rPr>
      </w:pPr>
      <w:r w:rsidRPr="00AC12E6">
        <w:rPr>
          <w:rFonts w:eastAsia="Arial," w:cs="Arial"/>
        </w:rPr>
        <w:lastRenderedPageBreak/>
        <w:t xml:space="preserve">Contract will be for a period of </w:t>
      </w:r>
      <w:r w:rsidR="00C8387D" w:rsidRPr="00AC12E6">
        <w:rPr>
          <w:rFonts w:eastAsia="Arial," w:cs="Arial"/>
        </w:rPr>
        <w:t xml:space="preserve">3 years </w:t>
      </w:r>
      <w:r w:rsidRPr="00AC12E6">
        <w:rPr>
          <w:rFonts w:eastAsia="Arial," w:cs="Arial"/>
        </w:rPr>
        <w:t>with the option to extend fo</w:t>
      </w:r>
      <w:r w:rsidR="00C8387D" w:rsidRPr="00AC12E6">
        <w:rPr>
          <w:rFonts w:eastAsia="Arial," w:cs="Arial"/>
        </w:rPr>
        <w:t>r two periods of one year (3 years plus 1, plus 1)</w:t>
      </w:r>
    </w:p>
    <w:p w14:paraId="739420C5" w14:textId="212B7D16" w:rsidR="00D7216F" w:rsidRPr="00AC12E6" w:rsidRDefault="00BA0DE0" w:rsidP="00D7216F">
      <w:pPr>
        <w:pStyle w:val="Heading2"/>
        <w:rPr>
          <w:rFonts w:eastAsia="Arial," w:cs="Arial"/>
          <w:w w:val="105"/>
          <w:sz w:val="22"/>
          <w:szCs w:val="22"/>
        </w:rPr>
      </w:pPr>
      <w:bookmarkStart w:id="27" w:name="_Toc3884014"/>
      <w:r w:rsidRPr="00AC12E6">
        <w:rPr>
          <w:rFonts w:eastAsia="Arial," w:cs="Arial"/>
          <w:w w:val="105"/>
          <w:sz w:val="22"/>
          <w:szCs w:val="22"/>
        </w:rPr>
        <w:t>Payment Arrangements</w:t>
      </w:r>
      <w:bookmarkEnd w:id="27"/>
      <w:r w:rsidR="0028046F" w:rsidRPr="00AC12E6">
        <w:rPr>
          <w:rFonts w:eastAsia="Arial," w:cs="Arial"/>
          <w:w w:val="105"/>
          <w:sz w:val="22"/>
          <w:szCs w:val="22"/>
        </w:rPr>
        <w:t xml:space="preserve"> </w:t>
      </w:r>
    </w:p>
    <w:p w14:paraId="0DC62222" w14:textId="2F67CAB6" w:rsidR="009E2E5C" w:rsidRPr="00A5151E" w:rsidRDefault="22C0E718" w:rsidP="002B4A02">
      <w:pPr>
        <w:rPr>
          <w:rFonts w:eastAsia="Arial," w:cs="Arial"/>
        </w:rPr>
      </w:pPr>
      <w:r>
        <w:br/>
      </w:r>
      <w:r w:rsidR="0065155F" w:rsidRPr="00AC12E6">
        <w:rPr>
          <w:rFonts w:eastAsia="Arial," w:cs="Arial"/>
          <w:b/>
          <w:bCs/>
        </w:rPr>
        <w:t>Flow of Funds</w:t>
      </w:r>
      <w:r w:rsidR="00D41A57" w:rsidRPr="00AC12E6">
        <w:rPr>
          <w:rFonts w:eastAsia="Arial," w:cs="Arial"/>
          <w:b/>
          <w:bCs/>
        </w:rPr>
        <w:t xml:space="preserve">: </w:t>
      </w:r>
      <w:r w:rsidR="0065155F" w:rsidRPr="00AC12E6">
        <w:rPr>
          <w:rFonts w:eastAsia="Arial," w:cs="Arial"/>
        </w:rPr>
        <w:t xml:space="preserve">Currently registrar payments are managed by MMX and paid </w:t>
      </w:r>
      <w:r w:rsidR="00AA3603" w:rsidRPr="00AC12E6">
        <w:rPr>
          <w:rFonts w:eastAsia="Arial," w:cs="Arial"/>
        </w:rPr>
        <w:t xml:space="preserve">directly into </w:t>
      </w:r>
      <w:r w:rsidR="0065155F" w:rsidRPr="00AC12E6">
        <w:rPr>
          <w:rFonts w:eastAsia="Arial," w:cs="Arial"/>
        </w:rPr>
        <w:t>DLDL account</w:t>
      </w:r>
      <w:r w:rsidR="1A62CB8E" w:rsidRPr="00AC12E6">
        <w:rPr>
          <w:rFonts w:eastAsia="Arial," w:cs="Arial"/>
        </w:rPr>
        <w:t>s</w:t>
      </w:r>
      <w:r w:rsidR="0065155F" w:rsidRPr="00AC12E6">
        <w:rPr>
          <w:rFonts w:eastAsia="Arial," w:cs="Arial"/>
        </w:rPr>
        <w:t xml:space="preserve">. </w:t>
      </w:r>
      <w:r w:rsidR="00C170F9" w:rsidRPr="00AC12E6">
        <w:rPr>
          <w:rFonts w:eastAsia="Arial," w:cs="Arial"/>
        </w:rPr>
        <w:t xml:space="preserve">This </w:t>
      </w:r>
      <w:r w:rsidR="1A28C05B" w:rsidRPr="00AC12E6">
        <w:rPr>
          <w:rFonts w:eastAsia="Arial," w:cs="Arial"/>
        </w:rPr>
        <w:t>flow</w:t>
      </w:r>
      <w:r w:rsidR="00C170F9" w:rsidRPr="00AC12E6">
        <w:rPr>
          <w:rFonts w:eastAsia="Arial," w:cs="Arial"/>
        </w:rPr>
        <w:t xml:space="preserve"> is</w:t>
      </w:r>
      <w:r w:rsidR="6EDCA622" w:rsidRPr="00AC12E6">
        <w:rPr>
          <w:rFonts w:eastAsia="Arial," w:cs="Arial"/>
        </w:rPr>
        <w:t xml:space="preserve"> </w:t>
      </w:r>
      <w:r w:rsidR="244A140D" w:rsidRPr="00AC12E6">
        <w:rPr>
          <w:rFonts w:eastAsia="Arial," w:cs="Arial"/>
        </w:rPr>
        <w:t>a</w:t>
      </w:r>
      <w:r w:rsidR="00C170F9" w:rsidRPr="00AC12E6">
        <w:rPr>
          <w:rFonts w:eastAsia="Arial," w:cs="Arial"/>
        </w:rPr>
        <w:t xml:space="preserve"> </w:t>
      </w:r>
      <w:r w:rsidR="0065155F" w:rsidRPr="00AC12E6">
        <w:rPr>
          <w:rFonts w:eastAsia="Arial," w:cs="Arial"/>
        </w:rPr>
        <w:t xml:space="preserve">strong preference </w:t>
      </w:r>
      <w:r w:rsidR="00AA3603" w:rsidRPr="00AC12E6">
        <w:rPr>
          <w:rFonts w:eastAsia="Arial," w:cs="Arial"/>
        </w:rPr>
        <w:t xml:space="preserve">however </w:t>
      </w:r>
      <w:r w:rsidR="00C170F9" w:rsidRPr="00AC12E6">
        <w:rPr>
          <w:rFonts w:eastAsia="Arial," w:cs="Arial"/>
        </w:rPr>
        <w:t xml:space="preserve">alternatives will be considered and should be detailed in </w:t>
      </w:r>
      <w:r w:rsidR="6700D315" w:rsidRPr="00AC12E6">
        <w:rPr>
          <w:rFonts w:eastAsia="Arial," w:cs="Arial"/>
        </w:rPr>
        <w:t>the</w:t>
      </w:r>
      <w:r w:rsidR="00C170F9" w:rsidRPr="00AC12E6">
        <w:rPr>
          <w:rFonts w:eastAsia="Arial," w:cs="Arial"/>
        </w:rPr>
        <w:t xml:space="preserve"> response</w:t>
      </w:r>
      <w:r w:rsidR="00BA0293" w:rsidRPr="00AC12E6">
        <w:rPr>
          <w:rFonts w:eastAsia="Arial," w:cs="Arial"/>
        </w:rPr>
        <w:t>.</w:t>
      </w:r>
    </w:p>
    <w:p w14:paraId="6EF133C7" w14:textId="3EE0BDBB" w:rsidR="00BA0DE0" w:rsidRPr="00AC12E6" w:rsidRDefault="00653942" w:rsidP="008F6F7B">
      <w:pPr>
        <w:spacing w:after="0"/>
        <w:ind w:right="288"/>
        <w:rPr>
          <w:rFonts w:eastAsia="Arial," w:cs="Arial"/>
        </w:rPr>
      </w:pPr>
      <w:r w:rsidRPr="00AC12E6">
        <w:rPr>
          <w:rFonts w:eastAsia="Arial," w:cs="Arial"/>
          <w:spacing w:val="-1"/>
        </w:rPr>
        <w:t>London</w:t>
      </w:r>
      <w:r w:rsidRPr="00AC12E6">
        <w:rPr>
          <w:rFonts w:eastAsia="Arial," w:cs="Arial"/>
        </w:rPr>
        <w:t xml:space="preserve"> &amp; Partners</w:t>
      </w:r>
      <w:r w:rsidR="00BA0DE0" w:rsidRPr="00AC12E6">
        <w:rPr>
          <w:rFonts w:eastAsia="Arial," w:cs="Arial"/>
        </w:rPr>
        <w:t xml:space="preserve"> payment terms are 30 days from the receipt of an invoice following receipt of goods or services.</w:t>
      </w:r>
    </w:p>
    <w:p w14:paraId="4EDB96EF" w14:textId="77777777" w:rsidR="00D7216F" w:rsidRPr="00AC12E6" w:rsidRDefault="00D7216F" w:rsidP="008F6F7B">
      <w:pPr>
        <w:spacing w:after="0"/>
        <w:ind w:right="288"/>
        <w:rPr>
          <w:rFonts w:eastAsia="Arial," w:cs="Arial"/>
        </w:rPr>
      </w:pPr>
    </w:p>
    <w:p w14:paraId="6EF133C8" w14:textId="0A111214" w:rsidR="00BA0DE0" w:rsidRPr="00AC12E6" w:rsidRDefault="00BA0DE0" w:rsidP="00430841">
      <w:pPr>
        <w:spacing w:after="0"/>
        <w:ind w:right="432"/>
        <w:rPr>
          <w:rFonts w:eastAsia="Arial," w:cs="Arial"/>
        </w:rPr>
      </w:pPr>
      <w:r w:rsidRPr="00AC12E6">
        <w:rPr>
          <w:rFonts w:eastAsia="Arial," w:cs="Arial"/>
          <w:spacing w:val="-3"/>
        </w:rPr>
        <w:t xml:space="preserve">All </w:t>
      </w:r>
      <w:r w:rsidR="00C51428" w:rsidRPr="00AC12E6">
        <w:rPr>
          <w:rFonts w:eastAsia="Arial," w:cs="Arial"/>
          <w:spacing w:val="-3"/>
        </w:rPr>
        <w:t>RFP</w:t>
      </w:r>
      <w:r w:rsidRPr="00AC12E6">
        <w:rPr>
          <w:rFonts w:eastAsia="Arial," w:cs="Arial"/>
          <w:spacing w:val="-3"/>
        </w:rPr>
        <w:t xml:space="preserve"> respondents must agree to provide invoices in a format which is suitable for </w:t>
      </w:r>
      <w:r w:rsidR="00653942" w:rsidRPr="00AC12E6">
        <w:rPr>
          <w:rFonts w:eastAsia="Arial," w:cs="Arial"/>
          <w:spacing w:val="-3"/>
        </w:rPr>
        <w:t>London &amp; Partners</w:t>
      </w:r>
      <w:r w:rsidRPr="00AC12E6">
        <w:rPr>
          <w:rFonts w:eastAsia="Arial," w:cs="Arial"/>
          <w:spacing w:val="-3"/>
        </w:rPr>
        <w:t xml:space="preserve">.  </w:t>
      </w:r>
      <w:r w:rsidR="00653942" w:rsidRPr="00AC12E6">
        <w:rPr>
          <w:rFonts w:eastAsia="Arial," w:cs="Arial"/>
          <w:spacing w:val="-4"/>
        </w:rPr>
        <w:t>London &amp; Partners</w:t>
      </w:r>
      <w:r w:rsidRPr="00AC12E6">
        <w:rPr>
          <w:rFonts w:eastAsia="Arial," w:cs="Arial"/>
          <w:spacing w:val="-4"/>
        </w:rPr>
        <w:t xml:space="preserve"> preference is to pay its accounts by electronic funds transfer (EFT) direct to the </w:t>
      </w:r>
      <w:r w:rsidRPr="00AC12E6">
        <w:rPr>
          <w:rFonts w:eastAsia="Arial," w:cs="Arial"/>
        </w:rPr>
        <w:t>nominated bank account of the supplier.</w:t>
      </w:r>
    </w:p>
    <w:p w14:paraId="27E34BAC" w14:textId="77777777" w:rsidR="00D7216F" w:rsidRPr="00AC12E6" w:rsidRDefault="00D7216F" w:rsidP="00430841">
      <w:pPr>
        <w:spacing w:after="0"/>
        <w:ind w:right="432"/>
        <w:rPr>
          <w:rFonts w:eastAsia="Arial," w:cs="Arial"/>
        </w:rPr>
      </w:pPr>
    </w:p>
    <w:p w14:paraId="6EF133C9" w14:textId="36419C71" w:rsidR="00BA0DE0" w:rsidRPr="00AC12E6" w:rsidRDefault="00C51428" w:rsidP="00430841">
      <w:pPr>
        <w:spacing w:after="0"/>
        <w:ind w:right="576"/>
        <w:rPr>
          <w:rFonts w:eastAsia="Arial," w:cs="Arial"/>
        </w:rPr>
      </w:pPr>
      <w:r w:rsidRPr="00AC12E6">
        <w:rPr>
          <w:rFonts w:eastAsia="Arial," w:cs="Arial"/>
          <w:spacing w:val="-2"/>
        </w:rPr>
        <w:t>RFP</w:t>
      </w:r>
      <w:r w:rsidR="00BA0DE0" w:rsidRPr="00AC12E6">
        <w:rPr>
          <w:rFonts w:eastAsia="Arial," w:cs="Arial"/>
          <w:spacing w:val="-2"/>
        </w:rPr>
        <w:t xml:space="preserve"> respondents should state any discounts they offer for </w:t>
      </w:r>
      <w:r w:rsidR="00CD30AA" w:rsidRPr="00AC12E6">
        <w:rPr>
          <w:rFonts w:eastAsia="Arial," w:cs="Arial"/>
          <w:spacing w:val="-2"/>
        </w:rPr>
        <w:t>early settlement</w:t>
      </w:r>
      <w:r w:rsidR="00BA0DE0" w:rsidRPr="00AC12E6">
        <w:rPr>
          <w:rFonts w:eastAsia="Arial," w:cs="Arial"/>
        </w:rPr>
        <w:t>.</w:t>
      </w:r>
    </w:p>
    <w:p w14:paraId="4615A316" w14:textId="77777777" w:rsidR="00D7216F" w:rsidRPr="00AC12E6" w:rsidRDefault="00D7216F" w:rsidP="00430841">
      <w:pPr>
        <w:spacing w:after="0"/>
        <w:ind w:right="576"/>
        <w:rPr>
          <w:rFonts w:eastAsia="Arial," w:cs="Arial"/>
        </w:rPr>
      </w:pPr>
    </w:p>
    <w:p w14:paraId="6B8E009F" w14:textId="2E9ABA5A" w:rsidR="00FC74F9" w:rsidRPr="00AC12E6" w:rsidRDefault="00BA0DE0" w:rsidP="00430841">
      <w:pPr>
        <w:spacing w:after="0"/>
        <w:ind w:right="144"/>
        <w:rPr>
          <w:rFonts w:eastAsia="Arial," w:cs="Arial"/>
        </w:rPr>
      </w:pPr>
      <w:r w:rsidRPr="00AC12E6">
        <w:rPr>
          <w:rFonts w:eastAsia="Arial," w:cs="Arial"/>
          <w:spacing w:val="-1"/>
        </w:rPr>
        <w:t xml:space="preserve">Prices provided by </w:t>
      </w:r>
      <w:r w:rsidR="00C51428" w:rsidRPr="00AC12E6">
        <w:rPr>
          <w:rFonts w:eastAsia="Arial," w:cs="Arial"/>
          <w:spacing w:val="-1"/>
        </w:rPr>
        <w:t>RFP</w:t>
      </w:r>
      <w:r w:rsidRPr="00AC12E6">
        <w:rPr>
          <w:rFonts w:eastAsia="Arial," w:cs="Arial"/>
          <w:spacing w:val="-1"/>
        </w:rPr>
        <w:t xml:space="preserve"> Respondents are to be quoted in British Pounds and remain valid </w:t>
      </w:r>
      <w:r w:rsidRPr="00AC12E6">
        <w:rPr>
          <w:rFonts w:eastAsia="Arial," w:cs="Arial"/>
        </w:rPr>
        <w:t xml:space="preserve">over </w:t>
      </w:r>
      <w:r w:rsidR="1594B678" w:rsidRPr="00AC12E6">
        <w:rPr>
          <w:rFonts w:eastAsia="Arial," w:cs="Arial"/>
        </w:rPr>
        <w:t>six</w:t>
      </w:r>
      <w:r w:rsidRPr="00AC12E6">
        <w:rPr>
          <w:rFonts w:eastAsia="Arial," w:cs="Arial"/>
        </w:rPr>
        <w:t xml:space="preserve"> months. In </w:t>
      </w:r>
      <w:r w:rsidR="00D34EA2" w:rsidRPr="00AC12E6">
        <w:rPr>
          <w:rFonts w:eastAsia="Arial," w:cs="Arial"/>
        </w:rPr>
        <w:t>addition,</w:t>
      </w:r>
      <w:r w:rsidRPr="00AC12E6">
        <w:rPr>
          <w:rFonts w:eastAsia="Arial," w:cs="Arial"/>
        </w:rPr>
        <w:t xml:space="preserve"> </w:t>
      </w:r>
      <w:r w:rsidR="00653942" w:rsidRPr="00AC12E6">
        <w:rPr>
          <w:rFonts w:eastAsia="Arial," w:cs="Arial"/>
        </w:rPr>
        <w:t>London &amp; Partners</w:t>
      </w:r>
      <w:r w:rsidRPr="00AC12E6">
        <w:rPr>
          <w:rFonts w:eastAsia="Arial," w:cs="Arial"/>
        </w:rPr>
        <w:t xml:space="preserve"> reserves the right to purchase extra proposed options over time.</w:t>
      </w:r>
    </w:p>
    <w:p w14:paraId="5E60EB25" w14:textId="29247F05" w:rsidR="00430841" w:rsidRPr="00AC12E6" w:rsidRDefault="00430841" w:rsidP="00430841">
      <w:pPr>
        <w:spacing w:after="0"/>
        <w:ind w:right="144"/>
        <w:rPr>
          <w:rFonts w:eastAsia="Arial," w:cs="Arial"/>
        </w:rPr>
      </w:pPr>
    </w:p>
    <w:p w14:paraId="6EF133CB" w14:textId="73F570AA" w:rsidR="00BA0DE0" w:rsidRPr="00AC12E6" w:rsidRDefault="00430841" w:rsidP="00430841">
      <w:pPr>
        <w:pStyle w:val="Heading1"/>
        <w:spacing w:before="0"/>
        <w:rPr>
          <w:rFonts w:eastAsia="Arial," w:cs="Arial"/>
        </w:rPr>
      </w:pPr>
      <w:bookmarkStart w:id="28" w:name="_Toc3884015"/>
      <w:bookmarkStart w:id="29" w:name="_Hlk2863403"/>
      <w:r w:rsidRPr="00AC12E6">
        <w:rPr>
          <w:rFonts w:eastAsia="Arial," w:cs="Arial"/>
          <w:w w:val="105"/>
        </w:rPr>
        <w:t>E</w:t>
      </w:r>
      <w:r w:rsidR="00BA0DE0" w:rsidRPr="00AC12E6">
        <w:rPr>
          <w:rFonts w:eastAsia="Arial," w:cs="Arial"/>
          <w:w w:val="105"/>
        </w:rPr>
        <w:t>valuation criteria</w:t>
      </w:r>
      <w:bookmarkEnd w:id="28"/>
      <w:r w:rsidR="0028046F" w:rsidRPr="00AC12E6">
        <w:rPr>
          <w:rFonts w:eastAsia="Arial," w:cs="Arial"/>
          <w:w w:val="105"/>
        </w:rPr>
        <w:t xml:space="preserve"> </w:t>
      </w:r>
    </w:p>
    <w:bookmarkEnd w:id="29"/>
    <w:p w14:paraId="6EF133CC" w14:textId="146E4BE2" w:rsidR="00BA0DE0" w:rsidRPr="00AC12E6" w:rsidRDefault="00BA0DE0" w:rsidP="46A00F21">
      <w:pPr>
        <w:ind w:right="288"/>
        <w:rPr>
          <w:rFonts w:eastAsia="Arial," w:cs="Arial"/>
        </w:rPr>
      </w:pPr>
      <w:r w:rsidRPr="00AC12E6">
        <w:rPr>
          <w:rFonts w:eastAsia="Arial," w:cs="Arial"/>
          <w:spacing w:val="-3"/>
        </w:rPr>
        <w:t xml:space="preserve">All </w:t>
      </w:r>
      <w:r w:rsidRPr="00AC12E6">
        <w:rPr>
          <w:rFonts w:eastAsia="Arial," w:cs="Arial"/>
        </w:rPr>
        <w:t>responses</w:t>
      </w:r>
      <w:r w:rsidRPr="00AC12E6">
        <w:rPr>
          <w:rFonts w:eastAsia="Arial," w:cs="Arial"/>
          <w:spacing w:val="-3"/>
        </w:rPr>
        <w:t xml:space="preserve"> will be assessed only against the criteria published below, arranged in no </w:t>
      </w:r>
      <w:r w:rsidRPr="00AC12E6">
        <w:rPr>
          <w:rFonts w:eastAsia="Arial," w:cs="Arial"/>
          <w:spacing w:val="-2"/>
        </w:rPr>
        <w:t xml:space="preserve">particular order of priority. Respondents are advised in their own interest to address the </w:t>
      </w:r>
      <w:r w:rsidRPr="00AC12E6">
        <w:rPr>
          <w:rFonts w:eastAsia="Arial," w:cs="Arial"/>
        </w:rPr>
        <w:t>criteria suitably to enable an accurate assessment to be made of their submission.</w:t>
      </w:r>
    </w:p>
    <w:p w14:paraId="6661EB8D" w14:textId="37174A60" w:rsidR="001F2E54" w:rsidRPr="00AC12E6" w:rsidRDefault="006E21BE" w:rsidP="46A00F21">
      <w:pPr>
        <w:ind w:right="288"/>
        <w:rPr>
          <w:rFonts w:eastAsia="Arial," w:cs="Arial"/>
        </w:rPr>
      </w:pPr>
      <w:r w:rsidRPr="00AC12E6">
        <w:rPr>
          <w:rFonts w:eastAsia="Arial," w:cs="Arial"/>
        </w:rPr>
        <w:t>We will invite up to 5 of the top scorers</w:t>
      </w:r>
      <w:r w:rsidR="001826AD" w:rsidRPr="00AC12E6">
        <w:rPr>
          <w:rFonts w:eastAsia="Arial," w:cs="Arial"/>
        </w:rPr>
        <w:t xml:space="preserve"> in to clarification meetings on the </w:t>
      </w:r>
      <w:r w:rsidRPr="00AC12E6">
        <w:rPr>
          <w:rFonts w:eastAsia="Arial," w:cs="Arial"/>
        </w:rPr>
        <w:t>week commencing 22</w:t>
      </w:r>
      <w:r w:rsidRPr="00AC12E6">
        <w:rPr>
          <w:rFonts w:eastAsia="Arial," w:cs="Arial"/>
          <w:vertAlign w:val="superscript"/>
        </w:rPr>
        <w:t>nd</w:t>
      </w:r>
      <w:r w:rsidRPr="00AC12E6">
        <w:rPr>
          <w:rFonts w:eastAsia="Arial," w:cs="Arial"/>
        </w:rPr>
        <w:t xml:space="preserve"> February 2021</w:t>
      </w:r>
      <w:r w:rsidR="00E14CAD" w:rsidRPr="00AC12E6">
        <w:rPr>
          <w:rFonts w:eastAsia="Arial," w:cs="Arial"/>
        </w:rPr>
        <w:t xml:space="preserve">. </w:t>
      </w:r>
      <w:r w:rsidR="00443BA8" w:rsidRPr="00AC12E6">
        <w:rPr>
          <w:rFonts w:eastAsia="Arial," w:cs="Arial"/>
        </w:rPr>
        <w:t>The purpose of these meetings will be to clarify the responses you provided in your written proposal.</w:t>
      </w:r>
    </w:p>
    <w:p w14:paraId="2952F379" w14:textId="77777777" w:rsidR="00E14CAD" w:rsidRPr="00AC12E6" w:rsidRDefault="00E14CAD" w:rsidP="46A00F21">
      <w:pPr>
        <w:ind w:right="288"/>
        <w:rPr>
          <w:rFonts w:eastAsia="Arial," w:cs="Arial"/>
        </w:rPr>
      </w:pPr>
    </w:p>
    <w:p w14:paraId="172592A4" w14:textId="77777777" w:rsidR="00E14CAD" w:rsidRPr="00AC12E6" w:rsidRDefault="00E14CAD" w:rsidP="46A00F21">
      <w:pPr>
        <w:spacing w:before="216"/>
        <w:rPr>
          <w:rFonts w:eastAsia="Arial," w:cs="Arial"/>
          <w:spacing w:val="-3"/>
        </w:rPr>
      </w:pPr>
    </w:p>
    <w:p w14:paraId="5AC5F138" w14:textId="77777777" w:rsidR="00E14CAD" w:rsidRPr="00AC12E6" w:rsidRDefault="00E14CAD" w:rsidP="46A00F21">
      <w:pPr>
        <w:spacing w:before="216"/>
        <w:rPr>
          <w:rFonts w:eastAsia="Arial," w:cs="Arial"/>
          <w:spacing w:val="-3"/>
        </w:rPr>
      </w:pPr>
    </w:p>
    <w:p w14:paraId="50341D4C" w14:textId="77777777" w:rsidR="00E14CAD" w:rsidRPr="00AC12E6" w:rsidRDefault="00E14CAD" w:rsidP="46A00F21">
      <w:pPr>
        <w:spacing w:before="216"/>
        <w:rPr>
          <w:rFonts w:eastAsia="Arial," w:cs="Arial"/>
          <w:spacing w:val="-3"/>
        </w:rPr>
      </w:pPr>
    </w:p>
    <w:p w14:paraId="6EF133CD" w14:textId="77777777" w:rsidR="00BA0DE0" w:rsidRPr="00AC12E6" w:rsidRDefault="00BA0DE0" w:rsidP="46A00F21">
      <w:pPr>
        <w:spacing w:before="216"/>
        <w:rPr>
          <w:rFonts w:eastAsia="Arial," w:cs="Arial"/>
        </w:rPr>
      </w:pPr>
      <w:r w:rsidRPr="00AC12E6">
        <w:rPr>
          <w:rFonts w:eastAsia="Arial," w:cs="Arial"/>
          <w:spacing w:val="-3"/>
        </w:rPr>
        <w:t>The submissions will be evaluated against the following evaluation criteria:</w:t>
      </w:r>
    </w:p>
    <w:p w14:paraId="453373DD" w14:textId="77777777" w:rsidR="00FC74F9" w:rsidRPr="00AC12E6" w:rsidRDefault="00FC74F9" w:rsidP="20A6D390">
      <w:pPr>
        <w:shd w:val="clear" w:color="auto" w:fill="FFFFFF" w:themeFill="background1"/>
        <w:spacing w:after="0" w:line="240" w:lineRule="auto"/>
        <w:rPr>
          <w:rFonts w:eastAsia="Arial," w:cs="Arial"/>
          <w:color w:val="0B0C0C"/>
          <w:u w:val="single"/>
        </w:rPr>
      </w:pPr>
    </w:p>
    <w:p w14:paraId="485A7751" w14:textId="4E6FC152" w:rsidR="000544C6" w:rsidRPr="00AC12E6" w:rsidRDefault="46A00F21" w:rsidP="46A00F21">
      <w:pPr>
        <w:shd w:val="clear" w:color="auto" w:fill="FFFFFF" w:themeFill="background1"/>
        <w:spacing w:after="0" w:line="240" w:lineRule="auto"/>
        <w:rPr>
          <w:rFonts w:eastAsia="Arial," w:cs="Arial"/>
          <w:color w:val="0B0C0C"/>
          <w:u w:val="single"/>
        </w:rPr>
      </w:pPr>
      <w:r w:rsidRPr="00AC12E6">
        <w:rPr>
          <w:rFonts w:eastAsia="Arial," w:cs="Arial"/>
          <w:color w:val="0B0C0C"/>
          <w:u w:val="single"/>
        </w:rPr>
        <w:t>Evaluation weighting</w:t>
      </w:r>
    </w:p>
    <w:p w14:paraId="51A0447A" w14:textId="0396E299" w:rsidR="000544C6" w:rsidRPr="00AC12E6" w:rsidRDefault="000544C6" w:rsidP="00F500B8">
      <w:pPr>
        <w:pStyle w:val="ListParagraph"/>
        <w:numPr>
          <w:ilvl w:val="0"/>
          <w:numId w:val="3"/>
        </w:numPr>
        <w:shd w:val="clear" w:color="auto" w:fill="FFFFFF" w:themeFill="background1"/>
        <w:spacing w:after="0" w:line="240" w:lineRule="auto"/>
        <w:rPr>
          <w:rFonts w:eastAsia="Arial," w:cs="Arial"/>
          <w:color w:val="0B0C0C"/>
        </w:rPr>
      </w:pPr>
      <w:r w:rsidRPr="00AC12E6">
        <w:rPr>
          <w:rFonts w:eastAsia="Arial," w:cs="Arial"/>
          <w:color w:val="0B0C0C"/>
        </w:rPr>
        <w:t>Technical competence</w:t>
      </w:r>
      <w:r>
        <w:tab/>
      </w:r>
      <w:r w:rsidR="00E14CAD" w:rsidRPr="00AC12E6">
        <w:rPr>
          <w:rFonts w:eastAsia="Arial," w:cs="Arial"/>
          <w:color w:val="0B0C0C"/>
        </w:rPr>
        <w:t>40</w:t>
      </w:r>
      <w:r w:rsidRPr="00AC12E6">
        <w:rPr>
          <w:rFonts w:eastAsia="Arial," w:cs="Arial"/>
          <w:color w:val="0B0C0C"/>
        </w:rPr>
        <w:t>%</w:t>
      </w:r>
    </w:p>
    <w:p w14:paraId="7DAEBB5B" w14:textId="6392CF63" w:rsidR="000544C6" w:rsidRPr="00AC12E6" w:rsidRDefault="000544C6" w:rsidP="00F500B8">
      <w:pPr>
        <w:pStyle w:val="ListParagraph"/>
        <w:numPr>
          <w:ilvl w:val="0"/>
          <w:numId w:val="3"/>
        </w:numPr>
        <w:shd w:val="clear" w:color="auto" w:fill="FFFFFF" w:themeFill="background1"/>
        <w:spacing w:after="0" w:line="240" w:lineRule="auto"/>
        <w:rPr>
          <w:rFonts w:eastAsia="Arial," w:cs="Arial"/>
          <w:color w:val="0B0C0C"/>
        </w:rPr>
      </w:pPr>
      <w:r w:rsidRPr="00AC12E6">
        <w:rPr>
          <w:rFonts w:eastAsia="Arial," w:cs="Arial"/>
          <w:color w:val="0B0C0C"/>
        </w:rPr>
        <w:t>Price</w:t>
      </w:r>
      <w:r>
        <w:tab/>
      </w:r>
      <w:r>
        <w:tab/>
      </w:r>
      <w:r>
        <w:tab/>
      </w:r>
      <w:r>
        <w:tab/>
      </w:r>
      <w:r w:rsidR="00E14CAD" w:rsidRPr="00AC12E6">
        <w:rPr>
          <w:rFonts w:eastAsia="Arial," w:cs="Arial"/>
          <w:color w:val="0B0C0C"/>
        </w:rPr>
        <w:t>60</w:t>
      </w:r>
      <w:r w:rsidRPr="00AC12E6">
        <w:rPr>
          <w:rFonts w:eastAsia="Arial," w:cs="Arial"/>
          <w:color w:val="0B0C0C"/>
        </w:rPr>
        <w:t>%</w:t>
      </w:r>
    </w:p>
    <w:p w14:paraId="7D5FE136" w14:textId="77777777" w:rsidR="00164A28" w:rsidRPr="00AC12E6" w:rsidRDefault="00164A28" w:rsidP="00164A28">
      <w:pPr>
        <w:shd w:val="clear" w:color="auto" w:fill="FFFFFF" w:themeFill="background1"/>
        <w:spacing w:after="0" w:line="240" w:lineRule="auto"/>
        <w:rPr>
          <w:rFonts w:eastAsia="Arial," w:cs="Arial"/>
          <w:color w:val="0B0C0C"/>
        </w:rPr>
      </w:pPr>
    </w:p>
    <w:p w14:paraId="3C4B73B9" w14:textId="286DC49C" w:rsidR="00164A28" w:rsidRPr="00AC12E6" w:rsidRDefault="00164A28" w:rsidP="20A6D390">
      <w:pPr>
        <w:shd w:val="clear" w:color="auto" w:fill="FFFFFF" w:themeFill="background1"/>
        <w:spacing w:after="0" w:line="240" w:lineRule="auto"/>
        <w:rPr>
          <w:rFonts w:eastAsia="Arial," w:cs="Arial"/>
          <w:color w:val="0B0C0C"/>
        </w:rPr>
      </w:pPr>
      <w:r w:rsidRPr="00AC12E6">
        <w:rPr>
          <w:rFonts w:eastAsia="Arial," w:cs="Arial"/>
          <w:color w:val="0B0C0C"/>
        </w:rPr>
        <w:t>We will score each lot on this basis and then combine each lot score to achieve a final mark</w:t>
      </w:r>
      <w:r w:rsidR="00343979" w:rsidRPr="00AC12E6">
        <w:rPr>
          <w:rFonts w:eastAsia="Arial," w:cs="Arial"/>
          <w:color w:val="0B0C0C"/>
        </w:rPr>
        <w:t>.</w:t>
      </w:r>
    </w:p>
    <w:p w14:paraId="56F46A5A" w14:textId="2D54898F" w:rsidR="00164A28" w:rsidRPr="00AC12E6" w:rsidRDefault="00164A28" w:rsidP="20A6D390">
      <w:pPr>
        <w:shd w:val="clear" w:color="auto" w:fill="FFFFFF" w:themeFill="background1"/>
        <w:spacing w:after="0" w:line="240" w:lineRule="auto"/>
        <w:rPr>
          <w:rFonts w:eastAsia="Arial," w:cs="Arial"/>
          <w:color w:val="0B0C0C"/>
        </w:rPr>
      </w:pPr>
    </w:p>
    <w:p w14:paraId="18E27267" w14:textId="256E7E3F" w:rsidR="00164A28" w:rsidRPr="00AC12E6" w:rsidRDefault="73EC7E6D" w:rsidP="20A6D390">
      <w:pPr>
        <w:shd w:val="clear" w:color="auto" w:fill="FFFFFF" w:themeFill="background1"/>
        <w:spacing w:after="0" w:line="240" w:lineRule="auto"/>
        <w:rPr>
          <w:rFonts w:eastAsia="Arial," w:cs="Arial"/>
          <w:color w:val="0B0C0C"/>
        </w:rPr>
      </w:pPr>
      <w:r w:rsidRPr="00AC12E6">
        <w:rPr>
          <w:rFonts w:eastAsia="Arial," w:cs="Arial"/>
          <w:color w:val="0B0C0C"/>
        </w:rPr>
        <w:t>Lot 1 Final score will be weighted to 65% and the Lot 2 Final Score will be weighted to 35%</w:t>
      </w:r>
    </w:p>
    <w:p w14:paraId="3A264D17" w14:textId="256E7E3F" w:rsidR="00164A28" w:rsidRPr="00AC12E6" w:rsidRDefault="00164A28" w:rsidP="20A6D390">
      <w:pPr>
        <w:shd w:val="clear" w:color="auto" w:fill="FFFFFF" w:themeFill="background1"/>
        <w:spacing w:after="0" w:line="240" w:lineRule="auto"/>
        <w:rPr>
          <w:rFonts w:eastAsia="Arial," w:cs="Arial"/>
          <w:color w:val="0B0C0C"/>
        </w:rPr>
      </w:pPr>
    </w:p>
    <w:p w14:paraId="77040B7C" w14:textId="256E7E3F" w:rsidR="00164A28" w:rsidRPr="00AC12E6" w:rsidRDefault="104E1A61" w:rsidP="20A6D390">
      <w:pPr>
        <w:shd w:val="clear" w:color="auto" w:fill="FFFFFF" w:themeFill="background1"/>
        <w:spacing w:after="0" w:line="240" w:lineRule="auto"/>
        <w:rPr>
          <w:rFonts w:eastAsia="Arial," w:cs="Arial"/>
          <w:color w:val="0B0C0C"/>
        </w:rPr>
      </w:pPr>
      <w:r w:rsidRPr="00AC12E6">
        <w:rPr>
          <w:rFonts w:eastAsia="Arial," w:cs="Arial"/>
          <w:color w:val="0B0C0C"/>
        </w:rPr>
        <w:t>Example</w:t>
      </w:r>
    </w:p>
    <w:p w14:paraId="39E4CB4A" w14:textId="256E7E3F" w:rsidR="00164A28" w:rsidRPr="00AC12E6" w:rsidRDefault="00164A28" w:rsidP="20A6D390">
      <w:pPr>
        <w:shd w:val="clear" w:color="auto" w:fill="FFFFFF" w:themeFill="background1"/>
        <w:spacing w:after="0" w:line="240" w:lineRule="auto"/>
        <w:rPr>
          <w:rFonts w:eastAsia="Arial," w:cs="Arial"/>
          <w:color w:val="0B0C0C"/>
        </w:rPr>
      </w:pPr>
    </w:p>
    <w:p w14:paraId="5284C802" w14:textId="5C3EF23E" w:rsidR="00164A28" w:rsidRPr="00AC12E6" w:rsidRDefault="104E1A61"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You score 80 </w:t>
      </w:r>
      <w:r w:rsidR="16A677AB" w:rsidRPr="00AC12E6">
        <w:rPr>
          <w:rFonts w:eastAsia="Arial," w:cs="Arial"/>
          <w:color w:val="0B0C0C"/>
        </w:rPr>
        <w:t xml:space="preserve">overall </w:t>
      </w:r>
      <w:r w:rsidRPr="00AC12E6">
        <w:rPr>
          <w:rFonts w:eastAsia="Arial," w:cs="Arial"/>
          <w:color w:val="0B0C0C"/>
        </w:rPr>
        <w:t>for Lot 1 and 60 overall for Lot 2, this means your total is 140.</w:t>
      </w:r>
    </w:p>
    <w:p w14:paraId="2794423E" w14:textId="309EB4EC" w:rsidR="00164A28" w:rsidRPr="00AC12E6" w:rsidRDefault="00164A28" w:rsidP="20A6D390">
      <w:pPr>
        <w:shd w:val="clear" w:color="auto" w:fill="FFFFFF" w:themeFill="background1"/>
        <w:spacing w:after="0" w:line="240" w:lineRule="auto"/>
        <w:rPr>
          <w:rFonts w:eastAsia="Arial," w:cs="Arial"/>
          <w:color w:val="0B0C0C"/>
        </w:rPr>
      </w:pPr>
    </w:p>
    <w:p w14:paraId="4B8F851D" w14:textId="7B46C952" w:rsidR="00164A28" w:rsidRPr="00AC12E6" w:rsidRDefault="75F8EA43"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Lot 1 Total Score is </w:t>
      </w:r>
      <w:r w:rsidR="432E370E" w:rsidRPr="00AC12E6">
        <w:rPr>
          <w:rFonts w:eastAsia="Arial," w:cs="Arial"/>
          <w:color w:val="0B0C0C"/>
        </w:rPr>
        <w:t>65% of 140 = 91</w:t>
      </w:r>
    </w:p>
    <w:p w14:paraId="0CA260E7" w14:textId="6FDBC0D1" w:rsidR="00164A28" w:rsidRPr="00AC12E6" w:rsidRDefault="00164A28" w:rsidP="20A6D390">
      <w:pPr>
        <w:shd w:val="clear" w:color="auto" w:fill="FFFFFF" w:themeFill="background1"/>
        <w:spacing w:after="0" w:line="240" w:lineRule="auto"/>
        <w:rPr>
          <w:rFonts w:eastAsia="Arial," w:cs="Arial"/>
          <w:color w:val="0B0C0C"/>
        </w:rPr>
      </w:pPr>
    </w:p>
    <w:p w14:paraId="3BFE409B" w14:textId="0A5BD516" w:rsidR="00164A28" w:rsidRPr="00AC12E6" w:rsidRDefault="5C9772A3" w:rsidP="20A6D390">
      <w:pPr>
        <w:shd w:val="clear" w:color="auto" w:fill="FFFFFF" w:themeFill="background1"/>
        <w:spacing w:after="0" w:line="240" w:lineRule="auto"/>
        <w:rPr>
          <w:rFonts w:eastAsia="Arial," w:cs="Arial"/>
          <w:color w:val="0B0C0C"/>
        </w:rPr>
      </w:pPr>
      <w:r w:rsidRPr="00AC12E6">
        <w:rPr>
          <w:rFonts w:eastAsia="Arial," w:cs="Arial"/>
          <w:color w:val="0B0C0C"/>
        </w:rPr>
        <w:t xml:space="preserve">Lot 2 Total Score is </w:t>
      </w:r>
      <w:r w:rsidR="432E370E" w:rsidRPr="00AC12E6">
        <w:rPr>
          <w:rFonts w:eastAsia="Arial," w:cs="Arial"/>
          <w:color w:val="0B0C0C"/>
        </w:rPr>
        <w:t>35% of 140 = 49</w:t>
      </w:r>
    </w:p>
    <w:p w14:paraId="740832EB" w14:textId="5B4F32E5" w:rsidR="00164A28" w:rsidRPr="00AC12E6" w:rsidRDefault="00164A28" w:rsidP="20A6D390">
      <w:pPr>
        <w:shd w:val="clear" w:color="auto" w:fill="FFFFFF" w:themeFill="background1"/>
        <w:spacing w:after="0" w:line="240" w:lineRule="auto"/>
        <w:rPr>
          <w:rFonts w:eastAsia="Arial," w:cs="Arial"/>
          <w:color w:val="0B0C0C"/>
        </w:rPr>
      </w:pPr>
    </w:p>
    <w:p w14:paraId="7CF0E994" w14:textId="6A348E95" w:rsidR="00164A28" w:rsidRPr="00AC12E6" w:rsidRDefault="00164A28" w:rsidP="20A6D390">
      <w:pPr>
        <w:shd w:val="clear" w:color="auto" w:fill="FFFFFF" w:themeFill="background1"/>
        <w:spacing w:after="0" w:line="240" w:lineRule="auto"/>
        <w:rPr>
          <w:rFonts w:eastAsia="Arial," w:cs="Arial"/>
          <w:color w:val="0B0C0C"/>
        </w:rPr>
      </w:pPr>
    </w:p>
    <w:p w14:paraId="775636FD" w14:textId="6264051D" w:rsidR="00164A28" w:rsidRPr="00AC12E6" w:rsidRDefault="00164A28" w:rsidP="20A6D390">
      <w:pPr>
        <w:shd w:val="clear" w:color="auto" w:fill="FFFFFF" w:themeFill="background1"/>
        <w:spacing w:after="0" w:line="240" w:lineRule="auto"/>
        <w:rPr>
          <w:rFonts w:eastAsia="Arial," w:cs="Arial"/>
          <w:color w:val="0B0C0C"/>
        </w:rPr>
      </w:pPr>
    </w:p>
    <w:p w14:paraId="58390CD2" w14:textId="215CB51F" w:rsidR="00164A28" w:rsidRPr="00AC12E6" w:rsidRDefault="00164A28" w:rsidP="20A6D390">
      <w:pPr>
        <w:shd w:val="clear" w:color="auto" w:fill="FFFFFF" w:themeFill="background1"/>
        <w:spacing w:after="0" w:line="240" w:lineRule="auto"/>
        <w:rPr>
          <w:rFonts w:eastAsia="Arial," w:cs="Arial"/>
          <w:color w:val="0B0C0C"/>
        </w:rPr>
      </w:pPr>
    </w:p>
    <w:p w14:paraId="4CECF2BF" w14:textId="12F20D0C" w:rsidR="00164A28" w:rsidRPr="00AC12E6" w:rsidRDefault="00164A28" w:rsidP="20A6D390">
      <w:pPr>
        <w:shd w:val="clear" w:color="auto" w:fill="FFFFFF" w:themeFill="background1"/>
        <w:spacing w:after="0" w:line="240" w:lineRule="auto"/>
        <w:rPr>
          <w:rFonts w:eastAsia="Arial," w:cs="Arial"/>
          <w:color w:val="0B0C0C"/>
        </w:rPr>
      </w:pPr>
    </w:p>
    <w:p w14:paraId="2D0800C3" w14:textId="1DAD19A7" w:rsidR="00164A28" w:rsidRPr="00AC12E6" w:rsidRDefault="00343979" w:rsidP="00164A28">
      <w:pPr>
        <w:shd w:val="clear" w:color="auto" w:fill="FFFFFF" w:themeFill="background1"/>
        <w:spacing w:after="0" w:line="240" w:lineRule="auto"/>
        <w:rPr>
          <w:rFonts w:eastAsia="Arial," w:cs="Arial"/>
          <w:color w:val="0B0C0C"/>
        </w:rPr>
      </w:pPr>
      <w:r w:rsidRPr="00AC12E6">
        <w:rPr>
          <w:rFonts w:eastAsia="Arial," w:cs="Arial"/>
          <w:color w:val="0B0C0C"/>
        </w:rPr>
        <w:t xml:space="preserve">We will score before presentations and then re-visit our scores </w:t>
      </w:r>
      <w:r w:rsidR="00D14B58" w:rsidRPr="00AC12E6">
        <w:rPr>
          <w:rFonts w:eastAsia="Arial," w:cs="Arial"/>
          <w:color w:val="0B0C0C"/>
        </w:rPr>
        <w:t xml:space="preserve">after this stage to produce our final score. </w:t>
      </w:r>
    </w:p>
    <w:p w14:paraId="1232C1C4" w14:textId="77777777" w:rsidR="000544C6" w:rsidRPr="00AC12E6" w:rsidRDefault="000544C6" w:rsidP="20A6D390">
      <w:pPr>
        <w:shd w:val="clear" w:color="auto" w:fill="FFFFFF" w:themeFill="background1"/>
        <w:spacing w:after="0" w:line="240" w:lineRule="auto"/>
        <w:rPr>
          <w:rFonts w:eastAsia="Arial," w:cs="Arial"/>
          <w:color w:val="0B0C0C"/>
        </w:rPr>
      </w:pPr>
    </w:p>
    <w:p w14:paraId="5FAB3D75" w14:textId="77777777" w:rsidR="000544C6" w:rsidRPr="00AC12E6" w:rsidRDefault="000544C6" w:rsidP="20A6D390">
      <w:pPr>
        <w:shd w:val="clear" w:color="auto" w:fill="FFFFFF" w:themeFill="background1"/>
        <w:spacing w:after="0" w:line="240" w:lineRule="auto"/>
        <w:ind w:left="360"/>
        <w:rPr>
          <w:rFonts w:eastAsia="Arial,"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1E5D91">
        <w:tc>
          <w:tcPr>
            <w:tcW w:w="1232" w:type="dxa"/>
            <w:shd w:val="clear" w:color="auto" w:fill="8DB3E2" w:themeFill="text2" w:themeFillTint="66"/>
          </w:tcPr>
          <w:p w14:paraId="144977C8" w14:textId="77777777" w:rsidR="00195435" w:rsidRPr="00AC12E6" w:rsidRDefault="00195435" w:rsidP="001E5D91">
            <w:pPr>
              <w:tabs>
                <w:tab w:val="left" w:pos="590"/>
              </w:tabs>
              <w:spacing w:before="120" w:after="0" w:line="240" w:lineRule="auto"/>
              <w:ind w:left="365" w:hanging="365"/>
              <w:contextualSpacing/>
              <w:jc w:val="center"/>
              <w:rPr>
                <w:rFonts w:eastAsia="Arial," w:cs="Arial"/>
                <w:color w:val="000000"/>
                <w:sz w:val="24"/>
                <w:szCs w:val="24"/>
              </w:rPr>
            </w:pPr>
            <w:r w:rsidRPr="00AC12E6">
              <w:rPr>
                <w:rFonts w:eastAsia="Arial," w:cs="Arial"/>
                <w:color w:val="000000" w:themeColor="text1"/>
                <w:sz w:val="24"/>
                <w:szCs w:val="24"/>
              </w:rPr>
              <w:t>Mark</w:t>
            </w:r>
          </w:p>
        </w:tc>
        <w:tc>
          <w:tcPr>
            <w:tcW w:w="8050" w:type="dxa"/>
            <w:shd w:val="clear" w:color="auto" w:fill="8DB3E2" w:themeFill="text2" w:themeFillTint="66"/>
          </w:tcPr>
          <w:p w14:paraId="6184F764" w14:textId="77777777" w:rsidR="00195435" w:rsidRPr="00AC12E6" w:rsidRDefault="00195435" w:rsidP="001E5D91">
            <w:pPr>
              <w:spacing w:before="120" w:after="0" w:line="240" w:lineRule="auto"/>
              <w:ind w:left="365" w:hanging="365"/>
              <w:contextualSpacing/>
              <w:jc w:val="both"/>
              <w:rPr>
                <w:rFonts w:eastAsia="Arial," w:cs="Arial"/>
                <w:color w:val="000000"/>
                <w:sz w:val="24"/>
                <w:szCs w:val="24"/>
              </w:rPr>
            </w:pPr>
            <w:r w:rsidRPr="00AC12E6">
              <w:rPr>
                <w:rFonts w:eastAsia="Arial," w:cs="Arial"/>
                <w:color w:val="000000" w:themeColor="text1"/>
                <w:sz w:val="24"/>
                <w:szCs w:val="24"/>
              </w:rPr>
              <w:t>Comment</w:t>
            </w:r>
          </w:p>
        </w:tc>
      </w:tr>
      <w:tr w:rsidR="00195435" w:rsidRPr="00830D74" w14:paraId="7A6A3E86" w14:textId="77777777" w:rsidTr="001E5D91">
        <w:tc>
          <w:tcPr>
            <w:tcW w:w="1232" w:type="dxa"/>
          </w:tcPr>
          <w:p w14:paraId="1BDFE2D8"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0</w:t>
            </w:r>
          </w:p>
        </w:tc>
        <w:tc>
          <w:tcPr>
            <w:tcW w:w="8050" w:type="dxa"/>
          </w:tcPr>
          <w:p w14:paraId="770E4B43" w14:textId="77777777" w:rsidR="00195435" w:rsidRPr="00AC12E6" w:rsidRDefault="00195435" w:rsidP="001E5D91">
            <w:pPr>
              <w:spacing w:before="120" w:after="0" w:line="240" w:lineRule="auto"/>
              <w:ind w:left="365" w:hanging="365"/>
              <w:contextualSpacing/>
              <w:jc w:val="both"/>
              <w:rPr>
                <w:rFonts w:eastAsia="Arial," w:cs="Arial"/>
                <w:color w:val="000000"/>
              </w:rPr>
            </w:pPr>
            <w:r w:rsidRPr="00AC12E6">
              <w:rPr>
                <w:rFonts w:eastAsia="Arial," w:cs="Arial"/>
                <w:color w:val="000000" w:themeColor="text1"/>
              </w:rPr>
              <w:t>Failed to provide confidence that the proposal will meet the requirements.  An unacceptable response with serious reservations.</w:t>
            </w:r>
          </w:p>
        </w:tc>
      </w:tr>
      <w:tr w:rsidR="00195435" w:rsidRPr="00830D74" w14:paraId="00771562" w14:textId="77777777" w:rsidTr="001E5D91">
        <w:tc>
          <w:tcPr>
            <w:tcW w:w="1232" w:type="dxa"/>
          </w:tcPr>
          <w:p w14:paraId="58ED9E2D"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1-3</w:t>
            </w:r>
          </w:p>
        </w:tc>
        <w:tc>
          <w:tcPr>
            <w:tcW w:w="8050" w:type="dxa"/>
          </w:tcPr>
          <w:p w14:paraId="2EDA1C29"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A Poor response with reservations. The response lacks convincing detail with risk that the proposal will not be successful in meeting all the requirements.</w:t>
            </w:r>
          </w:p>
        </w:tc>
      </w:tr>
      <w:tr w:rsidR="00195435" w:rsidRPr="00830D74" w14:paraId="4EE2B306" w14:textId="77777777" w:rsidTr="001E5D91">
        <w:tc>
          <w:tcPr>
            <w:tcW w:w="1232" w:type="dxa"/>
          </w:tcPr>
          <w:p w14:paraId="737C04D3"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4-6</w:t>
            </w:r>
          </w:p>
        </w:tc>
        <w:tc>
          <w:tcPr>
            <w:tcW w:w="8050" w:type="dxa"/>
          </w:tcPr>
          <w:p w14:paraId="77D203A4"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Meets the requirements – the response generally meets the requirements, but lacks sufficient detail to warrant a higher mark.</w:t>
            </w:r>
          </w:p>
        </w:tc>
      </w:tr>
      <w:tr w:rsidR="00195435" w:rsidRPr="00830D74" w14:paraId="71EFB1B3" w14:textId="77777777" w:rsidTr="001E5D91">
        <w:tc>
          <w:tcPr>
            <w:tcW w:w="1232" w:type="dxa"/>
          </w:tcPr>
          <w:p w14:paraId="69FABE2D"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7-9</w:t>
            </w:r>
          </w:p>
        </w:tc>
        <w:tc>
          <w:tcPr>
            <w:tcW w:w="8050" w:type="dxa"/>
          </w:tcPr>
          <w:p w14:paraId="535EABBF"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 xml:space="preserve">A Good response that meets the requirements with good supporting evidence.  Demonstrates good understanding. </w:t>
            </w:r>
          </w:p>
        </w:tc>
      </w:tr>
      <w:tr w:rsidR="00195435" w:rsidRPr="00830D74" w14:paraId="4FF6C96A" w14:textId="77777777" w:rsidTr="001E5D91">
        <w:tc>
          <w:tcPr>
            <w:tcW w:w="1232" w:type="dxa"/>
          </w:tcPr>
          <w:p w14:paraId="13810EC6" w14:textId="77777777" w:rsidR="00195435" w:rsidRPr="00AC12E6" w:rsidRDefault="00195435" w:rsidP="001E5D91">
            <w:pPr>
              <w:spacing w:before="120" w:after="0" w:line="240" w:lineRule="auto"/>
              <w:ind w:left="365" w:hanging="365"/>
              <w:contextualSpacing/>
              <w:jc w:val="center"/>
              <w:rPr>
                <w:rFonts w:eastAsia="Arial," w:cs="Arial"/>
                <w:color w:val="000000"/>
              </w:rPr>
            </w:pPr>
            <w:r w:rsidRPr="00AC12E6">
              <w:rPr>
                <w:rFonts w:eastAsia="Arial," w:cs="Arial"/>
                <w:color w:val="000000" w:themeColor="text1"/>
              </w:rPr>
              <w:t>10</w:t>
            </w:r>
          </w:p>
        </w:tc>
        <w:tc>
          <w:tcPr>
            <w:tcW w:w="8050" w:type="dxa"/>
          </w:tcPr>
          <w:p w14:paraId="59208763" w14:textId="77777777" w:rsidR="00195435" w:rsidRPr="00AC12E6" w:rsidRDefault="00195435" w:rsidP="001E5D91">
            <w:pPr>
              <w:spacing w:before="120" w:after="0" w:line="240" w:lineRule="auto"/>
              <w:ind w:left="78" w:hanging="78"/>
              <w:contextualSpacing/>
              <w:jc w:val="both"/>
              <w:rPr>
                <w:rFonts w:eastAsia="Arial," w:cs="Arial"/>
                <w:color w:val="000000"/>
              </w:rPr>
            </w:pPr>
            <w:r w:rsidRPr="00AC12E6">
              <w:rPr>
                <w:rFonts w:eastAsia="Arial," w:cs="Arial"/>
                <w:color w:val="000000" w:themeColor="text1"/>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Pr="00AC12E6" w:rsidRDefault="000544C6" w:rsidP="000544C6">
      <w:pPr>
        <w:rPr>
          <w:rFonts w:eastAsia="Arial," w:cs="Arial"/>
          <w:spacing w:val="-3"/>
        </w:rPr>
      </w:pPr>
    </w:p>
    <w:p w14:paraId="07BA6E41" w14:textId="77777777" w:rsidR="00D5483D" w:rsidRPr="00AC12E6" w:rsidRDefault="00D5483D" w:rsidP="00D5483D">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Price calculations will be as follows:</w:t>
      </w:r>
      <w:r w:rsidRPr="00AC12E6">
        <w:rPr>
          <w:rStyle w:val="eop"/>
          <w:rFonts w:ascii="Arial" w:eastAsia="Arial," w:hAnsi="Arial" w:cs="Arial"/>
          <w:sz w:val="22"/>
          <w:szCs w:val="22"/>
        </w:rPr>
        <w:t> </w:t>
      </w:r>
    </w:p>
    <w:p w14:paraId="16246F42" w14:textId="449AD0C9" w:rsidR="00D5483D" w:rsidRPr="00AC12E6" w:rsidRDefault="00D5483D" w:rsidP="00A74248">
      <w:pPr>
        <w:pStyle w:val="paragraph"/>
        <w:spacing w:before="0" w:beforeAutospacing="0" w:after="0" w:afterAutospacing="0"/>
        <w:jc w:val="both"/>
        <w:textAlignment w:val="baseline"/>
        <w:rPr>
          <w:rFonts w:ascii="Arial" w:eastAsia="Arial," w:hAnsi="Arial" w:cs="Arial"/>
          <w:sz w:val="18"/>
          <w:szCs w:val="18"/>
        </w:rPr>
      </w:pPr>
      <w:r w:rsidRPr="00AC12E6">
        <w:rPr>
          <w:rStyle w:val="normaltextrun"/>
          <w:rFonts w:ascii="Arial" w:eastAsia="Arial," w:hAnsi="Arial" w:cs="Arial"/>
          <w:sz w:val="22"/>
          <w:szCs w:val="22"/>
        </w:rPr>
        <w:t xml:space="preserve">The maximum marks available for this part of the Tender </w:t>
      </w:r>
      <w:r w:rsidRPr="008B48F5">
        <w:rPr>
          <w:rStyle w:val="normaltextrun"/>
          <w:rFonts w:ascii="Arial" w:eastAsia="Arial," w:hAnsi="Arial" w:cs="Arial"/>
          <w:sz w:val="22"/>
          <w:szCs w:val="22"/>
        </w:rPr>
        <w:t xml:space="preserve">will </w:t>
      </w:r>
      <w:r w:rsidRPr="008B48F5">
        <w:rPr>
          <w:rStyle w:val="normaltextrun"/>
          <w:rFonts w:ascii="Arial" w:eastAsia="Arial," w:hAnsi="Arial" w:cs="Arial"/>
          <w:color w:val="000000"/>
          <w:sz w:val="22"/>
          <w:szCs w:val="22"/>
        </w:rPr>
        <w:t xml:space="preserve">be </w:t>
      </w:r>
      <w:r w:rsidR="00E14CAD" w:rsidRPr="008B48F5">
        <w:rPr>
          <w:rStyle w:val="normaltextrun"/>
          <w:rFonts w:ascii="Arial" w:eastAsia="Arial," w:hAnsi="Arial" w:cs="Arial"/>
          <w:b/>
          <w:sz w:val="22"/>
          <w:szCs w:val="22"/>
          <w:shd w:val="clear" w:color="auto" w:fill="FFFF00"/>
        </w:rPr>
        <w:t>60</w:t>
      </w:r>
      <w:r w:rsidRPr="008B48F5">
        <w:rPr>
          <w:rStyle w:val="normaltextrun"/>
          <w:rFonts w:ascii="Arial" w:eastAsia="Arial," w:hAnsi="Arial" w:cs="Arial"/>
          <w:b/>
          <w:sz w:val="22"/>
          <w:szCs w:val="22"/>
          <w:shd w:val="clear" w:color="auto" w:fill="FFFF00"/>
        </w:rPr>
        <w:t>%</w:t>
      </w:r>
      <w:r w:rsidRPr="008B48F5">
        <w:rPr>
          <w:rStyle w:val="normaltextrun"/>
          <w:rFonts w:ascii="Arial" w:eastAsia="Arial," w:hAnsi="Arial" w:cs="Arial"/>
          <w:sz w:val="22"/>
          <w:szCs w:val="22"/>
        </w:rPr>
        <w:t xml:space="preserve"> and will be</w:t>
      </w:r>
      <w:r w:rsidRPr="00AC12E6">
        <w:rPr>
          <w:rStyle w:val="normaltextrun"/>
          <w:rFonts w:ascii="Arial" w:eastAsia="Arial," w:hAnsi="Arial" w:cs="Arial"/>
          <w:sz w:val="22"/>
          <w:szCs w:val="22"/>
        </w:rPr>
        <w:t xml:space="preserve"> awarded to the lowest price Tender submitted. The remaining Tenderers will receive marks on a pro rata basis from the cheapest to the most expensive price. </w:t>
      </w:r>
      <w:r w:rsidRPr="00AC12E6">
        <w:rPr>
          <w:rStyle w:val="eop"/>
          <w:rFonts w:ascii="Arial" w:eastAsia="Arial," w:hAnsi="Arial" w:cs="Arial"/>
          <w:sz w:val="22"/>
          <w:szCs w:val="22"/>
        </w:rPr>
        <w:t> </w:t>
      </w:r>
    </w:p>
    <w:p w14:paraId="0ECD00EF" w14:textId="77777777" w:rsidR="00D5483D" w:rsidRPr="00AC12E6" w:rsidRDefault="00D5483D" w:rsidP="00A74248">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The total price submitted by the Tenderer as part of the Pricing Document will be used for the purpose of this evaluation.  </w:t>
      </w:r>
      <w:r w:rsidRPr="00AC12E6">
        <w:rPr>
          <w:rStyle w:val="eop"/>
          <w:rFonts w:ascii="Arial" w:eastAsia="Arial," w:hAnsi="Arial" w:cs="Arial"/>
          <w:sz w:val="22"/>
          <w:szCs w:val="22"/>
        </w:rPr>
        <w:t> </w:t>
      </w:r>
    </w:p>
    <w:p w14:paraId="69A98F03" w14:textId="77777777" w:rsidR="00D5483D" w:rsidRPr="00AC12E6" w:rsidRDefault="00D5483D" w:rsidP="00A74248">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sz w:val="22"/>
          <w:szCs w:val="22"/>
        </w:rPr>
        <w:t>The calculation used is the following: </w:t>
      </w:r>
      <w:r w:rsidRPr="00AC12E6">
        <w:rPr>
          <w:rStyle w:val="eop"/>
          <w:rFonts w:ascii="Arial" w:eastAsia="Arial," w:hAnsi="Arial" w:cs="Arial"/>
          <w:sz w:val="22"/>
          <w:szCs w:val="22"/>
        </w:rPr>
        <w:t> </w:t>
      </w:r>
    </w:p>
    <w:p w14:paraId="28E05D27"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t> </w:t>
      </w:r>
    </w:p>
    <w:p w14:paraId="42626CB2"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t> </w:t>
      </w:r>
    </w:p>
    <w:p w14:paraId="54F0C619"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22"/>
          <w:szCs w:val="22"/>
        </w:rPr>
        <w:t> </w:t>
      </w:r>
    </w:p>
    <w:p w14:paraId="33EC9A54"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eop"/>
          <w:rFonts w:ascii="Arial" w:eastAsia="Arial," w:hAnsi="Arial" w:cs="Arial"/>
          <w:sz w:val="18"/>
          <w:szCs w:val="18"/>
        </w:rPr>
        <w:t> </w:t>
      </w:r>
    </w:p>
    <w:p w14:paraId="16E95BEA" w14:textId="714357C2"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sz w:val="22"/>
          <w:szCs w:val="22"/>
        </w:rPr>
        <w:t xml:space="preserve">Score = </w:t>
      </w:r>
      <w:r w:rsidRPr="00AC12E6">
        <w:rPr>
          <w:rStyle w:val="normaltextrun"/>
          <w:rFonts w:ascii="Arial" w:eastAsia="Arial," w:hAnsi="Arial" w:cs="Arial"/>
          <w:sz w:val="22"/>
          <w:szCs w:val="22"/>
          <w:u w:val="single"/>
        </w:rPr>
        <w:t>Lowest Tender Price</w:t>
      </w:r>
      <w:r w:rsidRPr="00AC12E6">
        <w:rPr>
          <w:rStyle w:val="normaltextrun"/>
          <w:rFonts w:ascii="Arial" w:eastAsia="Arial," w:hAnsi="Arial" w:cs="Arial"/>
          <w:sz w:val="22"/>
          <w:szCs w:val="22"/>
        </w:rPr>
        <w:t xml:space="preserve">     x </w:t>
      </w:r>
      <w:r w:rsidR="00E14CAD"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1177D9DB" w14:textId="3E9D3D1E"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w:t>
      </w:r>
      <w:r w:rsidR="00EE0350" w:rsidRPr="00AC12E6">
        <w:rPr>
          <w:rStyle w:val="normaltextrun"/>
          <w:rFonts w:ascii="Arial" w:eastAsia="Arial," w:hAnsi="Arial" w:cs="Arial"/>
          <w:color w:val="000000" w:themeColor="text1"/>
          <w:sz w:val="22"/>
          <w:szCs w:val="22"/>
        </w:rPr>
        <w:t xml:space="preserve">        </w:t>
      </w:r>
      <w:r w:rsidRPr="00AC12E6">
        <w:rPr>
          <w:rStyle w:val="normaltextrun"/>
          <w:rFonts w:ascii="Arial" w:eastAsia="Arial," w:hAnsi="Arial" w:cs="Arial"/>
          <w:color w:val="000000" w:themeColor="text1"/>
          <w:sz w:val="22"/>
          <w:szCs w:val="22"/>
        </w:rPr>
        <w:t xml:space="preserve"> Tender Price  </w:t>
      </w:r>
      <w:r w:rsidRPr="00AC12E6">
        <w:rPr>
          <w:rStyle w:val="eop"/>
          <w:rFonts w:ascii="Arial" w:eastAsia="Arial," w:hAnsi="Arial" w:cs="Arial"/>
          <w:sz w:val="22"/>
          <w:szCs w:val="22"/>
        </w:rPr>
        <w:t> </w:t>
      </w:r>
    </w:p>
    <w:p w14:paraId="3DED62BA" w14:textId="77777777" w:rsidR="00D5483D" w:rsidRPr="00AC12E6" w:rsidRDefault="00D5483D" w:rsidP="00D5483D">
      <w:pPr>
        <w:pStyle w:val="paragraph"/>
        <w:spacing w:before="0" w:beforeAutospacing="0" w:after="0" w:afterAutospacing="0"/>
        <w:ind w:left="72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56F14DF0" w14:textId="77777777" w:rsidR="00D5483D" w:rsidRPr="00AC12E6" w:rsidRDefault="00D5483D" w:rsidP="0085646F">
      <w:pPr>
        <w:pStyle w:val="paragraph"/>
        <w:spacing w:before="0" w:beforeAutospacing="0" w:after="0" w:afterAutospacing="0"/>
        <w:jc w:val="both"/>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For example, if three Tender Responses are received and Tenderer A has quoted £3,000 as their total price, Tenderer B has quoted £5,000 and Tenderer C has quoted £6,000 then the calculation will be as follows: </w:t>
      </w:r>
      <w:r w:rsidRPr="00AC12E6">
        <w:rPr>
          <w:rStyle w:val="normaltextrun"/>
          <w:rFonts w:ascii="Arial" w:eastAsia="Arial," w:hAnsi="Arial" w:cs="Arial"/>
          <w:sz w:val="22"/>
          <w:szCs w:val="22"/>
        </w:rPr>
        <w:t> </w:t>
      </w:r>
      <w:r w:rsidRPr="00AC12E6">
        <w:rPr>
          <w:rStyle w:val="eop"/>
          <w:rFonts w:ascii="Arial" w:eastAsia="Arial," w:hAnsi="Arial" w:cs="Arial"/>
          <w:sz w:val="22"/>
          <w:szCs w:val="22"/>
        </w:rPr>
        <w:t> </w:t>
      </w:r>
    </w:p>
    <w:p w14:paraId="0247DE43" w14:textId="2318A69E"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lastRenderedPageBreak/>
        <w:t xml:space="preserve">Tenderer A Score = £3000/£3000 x </w:t>
      </w:r>
      <w:r w:rsidR="00E14CAD"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E14CAD" w:rsidRPr="00AC12E6">
        <w:rPr>
          <w:rStyle w:val="normaltextrun"/>
          <w:rFonts w:ascii="Arial" w:eastAsia="Arial," w:hAnsi="Arial" w:cs="Arial"/>
          <w:color w:val="000000" w:themeColor="text1"/>
          <w:sz w:val="22"/>
          <w:szCs w:val="22"/>
        </w:rPr>
        <w:t>60</w:t>
      </w:r>
    </w:p>
    <w:p w14:paraId="1A265D4D" w14:textId="7D13D653"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xml:space="preserve">Tenderer B Score = £3000/£5000 x </w:t>
      </w:r>
      <w:r w:rsidR="00BE14CE"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3C7B6F" w:rsidRPr="00AC12E6">
        <w:rPr>
          <w:rStyle w:val="normaltextrun"/>
          <w:rFonts w:ascii="Arial" w:eastAsia="Arial," w:hAnsi="Arial" w:cs="Arial"/>
          <w:color w:val="000000" w:themeColor="text1"/>
          <w:sz w:val="22"/>
          <w:szCs w:val="22"/>
        </w:rPr>
        <w:t>36</w:t>
      </w:r>
    </w:p>
    <w:p w14:paraId="4CD605DA" w14:textId="43ABC8FB" w:rsidR="00D5483D" w:rsidRPr="00AC12E6" w:rsidRDefault="00D5483D" w:rsidP="0085646F">
      <w:pPr>
        <w:pStyle w:val="paragraph"/>
        <w:spacing w:before="0" w:beforeAutospacing="0" w:after="0" w:afterAutospacing="0"/>
        <w:textAlignment w:val="baseline"/>
        <w:rPr>
          <w:rFonts w:ascii="Arial" w:eastAsia="Arial," w:hAnsi="Arial" w:cs="Arial"/>
          <w:sz w:val="18"/>
          <w:szCs w:val="18"/>
        </w:rPr>
      </w:pPr>
      <w:r w:rsidRPr="00AC12E6">
        <w:rPr>
          <w:rStyle w:val="normaltextrun"/>
          <w:rFonts w:ascii="Arial" w:eastAsia="Arial," w:hAnsi="Arial" w:cs="Arial"/>
          <w:color w:val="000000" w:themeColor="text1"/>
          <w:sz w:val="22"/>
          <w:szCs w:val="22"/>
        </w:rPr>
        <w:t xml:space="preserve">Tenderer C Score = £3000/£6000 x </w:t>
      </w:r>
      <w:r w:rsidR="00BE14CE" w:rsidRPr="00AC12E6">
        <w:rPr>
          <w:rStyle w:val="normaltextrun"/>
          <w:rFonts w:ascii="Arial" w:eastAsia="Arial," w:hAnsi="Arial" w:cs="Arial"/>
          <w:color w:val="000000" w:themeColor="text1"/>
          <w:sz w:val="22"/>
          <w:szCs w:val="22"/>
        </w:rPr>
        <w:t>60</w:t>
      </w:r>
      <w:r w:rsidRPr="00AC12E6">
        <w:rPr>
          <w:rStyle w:val="normaltextrun"/>
          <w:rFonts w:ascii="Arial" w:eastAsia="Arial," w:hAnsi="Arial" w:cs="Arial"/>
          <w:color w:val="000000" w:themeColor="text1"/>
          <w:sz w:val="22"/>
          <w:szCs w:val="22"/>
        </w:rPr>
        <w:t xml:space="preserve"> (Maximum available marks) = </w:t>
      </w:r>
      <w:r w:rsidR="007605D2" w:rsidRPr="00AC12E6">
        <w:rPr>
          <w:rStyle w:val="normaltextrun"/>
          <w:rFonts w:ascii="Arial" w:eastAsia="Arial," w:hAnsi="Arial" w:cs="Arial"/>
          <w:color w:val="000000" w:themeColor="text1"/>
          <w:sz w:val="22"/>
          <w:szCs w:val="22"/>
        </w:rPr>
        <w:t>30</w:t>
      </w:r>
    </w:p>
    <w:p w14:paraId="5570DE12" w14:textId="66043F0A" w:rsidR="00D34AA4" w:rsidRPr="00AC12E6" w:rsidRDefault="00D34AA4" w:rsidP="000544C6">
      <w:pPr>
        <w:rPr>
          <w:rFonts w:eastAsia="Arial," w:cs="Arial"/>
          <w:spacing w:val="-3"/>
        </w:rPr>
      </w:pPr>
    </w:p>
    <w:p w14:paraId="4BF34F0E" w14:textId="77777777" w:rsidR="00D34AA4" w:rsidRPr="00AC12E6" w:rsidRDefault="00D34AA4" w:rsidP="000544C6">
      <w:pPr>
        <w:rPr>
          <w:rFonts w:eastAsia="Arial," w:cs="Arial"/>
          <w:spacing w:val="-3"/>
        </w:rPr>
      </w:pPr>
    </w:p>
    <w:p w14:paraId="5394CEA8" w14:textId="43F9D9C2" w:rsidR="008B1EB6" w:rsidRPr="00AC12E6" w:rsidRDefault="008B1EB6" w:rsidP="008B1EB6">
      <w:pPr>
        <w:pStyle w:val="Heading1"/>
        <w:rPr>
          <w:rFonts w:eastAsia="Arial," w:cs="Arial"/>
          <w:w w:val="105"/>
        </w:rPr>
      </w:pPr>
      <w:bookmarkStart w:id="30" w:name="_Toc3884016"/>
      <w:r w:rsidRPr="00AC12E6">
        <w:rPr>
          <w:rFonts w:eastAsia="Arial," w:cs="Arial"/>
          <w:w w:val="105"/>
        </w:rPr>
        <w:t>Company Information</w:t>
      </w:r>
      <w:bookmarkEnd w:id="30"/>
    </w:p>
    <w:p w14:paraId="6323C62F" w14:textId="6E76E9B0" w:rsidR="008B1EB6" w:rsidRPr="00AC12E6" w:rsidRDefault="008B1EB6" w:rsidP="008B1EB6">
      <w:pPr>
        <w:rPr>
          <w:rFonts w:eastAsia="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DA5E2C" w14:paraId="58E0B702" w14:textId="77777777" w:rsidTr="20A6D390">
        <w:tc>
          <w:tcPr>
            <w:tcW w:w="1668" w:type="dxa"/>
            <w:tcBorders>
              <w:top w:val="single" w:sz="4" w:space="0" w:color="000000" w:themeColor="text1"/>
              <w:bottom w:val="single" w:sz="6" w:space="0" w:color="000000" w:themeColor="text1"/>
            </w:tcBorders>
            <w:shd w:val="clear" w:color="auto" w:fill="8DB3E2" w:themeFill="text2" w:themeFillTint="66"/>
          </w:tcPr>
          <w:p w14:paraId="7534F99F" w14:textId="49D7A62F" w:rsidR="006C6EC3" w:rsidRPr="00AC12E6" w:rsidRDefault="006C6EC3" w:rsidP="001E5D91">
            <w:pPr>
              <w:pStyle w:val="Normal1"/>
              <w:spacing w:before="100"/>
              <w:jc w:val="both"/>
              <w:rPr>
                <w:rFonts w:ascii="Arial" w:eastAsia="Arial," w:hAnsi="Arial" w:cs="Arial"/>
                <w:color w:val="F2F2F2" w:themeColor="background1" w:themeShade="F2"/>
              </w:rPr>
            </w:pPr>
          </w:p>
        </w:tc>
        <w:tc>
          <w:tcPr>
            <w:tcW w:w="7654" w:type="dxa"/>
            <w:gridSpan w:val="2"/>
            <w:tcBorders>
              <w:top w:val="single" w:sz="4" w:space="0" w:color="000000" w:themeColor="text1"/>
              <w:bottom w:val="single" w:sz="6" w:space="0" w:color="000000" w:themeColor="text1"/>
            </w:tcBorders>
            <w:shd w:val="clear" w:color="auto" w:fill="8DB3E2" w:themeFill="text2" w:themeFillTint="66"/>
          </w:tcPr>
          <w:p w14:paraId="0C594CB7"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Potential supplier information</w:t>
            </w:r>
          </w:p>
        </w:tc>
      </w:tr>
      <w:tr w:rsidR="00DA5E2C" w14:paraId="5715CE5D" w14:textId="77777777" w:rsidTr="20A6D390">
        <w:tc>
          <w:tcPr>
            <w:tcW w:w="1668" w:type="dxa"/>
            <w:tcBorders>
              <w:top w:val="single" w:sz="6" w:space="0" w:color="000000" w:themeColor="text1"/>
              <w:bottom w:val="single" w:sz="6" w:space="0" w:color="000000" w:themeColor="text1"/>
            </w:tcBorders>
            <w:shd w:val="clear" w:color="auto" w:fill="8DB3E2" w:themeFill="text2" w:themeFillTint="66"/>
          </w:tcPr>
          <w:p w14:paraId="3FD9C036" w14:textId="710F4558" w:rsidR="006C6EC3" w:rsidRPr="00AC12E6" w:rsidRDefault="006C6EC3" w:rsidP="001E5D91">
            <w:pPr>
              <w:pStyle w:val="Normal1"/>
              <w:spacing w:before="100"/>
              <w:jc w:val="both"/>
              <w:rPr>
                <w:rFonts w:ascii="Arial" w:eastAsia="Arial," w:hAnsi="Arial" w:cs="Arial"/>
                <w:color w:val="F2F2F2" w:themeColor="background1" w:themeShade="F2"/>
              </w:rPr>
            </w:pPr>
          </w:p>
        </w:tc>
        <w:tc>
          <w:tcPr>
            <w:tcW w:w="5244" w:type="dxa"/>
            <w:tcBorders>
              <w:top w:val="single" w:sz="6" w:space="0" w:color="000000" w:themeColor="text1"/>
              <w:bottom w:val="single" w:sz="6" w:space="0" w:color="000000" w:themeColor="text1"/>
            </w:tcBorders>
            <w:shd w:val="clear" w:color="auto" w:fill="8DB3E2" w:themeFill="text2" w:themeFillTint="66"/>
          </w:tcPr>
          <w:p w14:paraId="1FAFB475"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Question</w:t>
            </w:r>
          </w:p>
        </w:tc>
        <w:tc>
          <w:tcPr>
            <w:tcW w:w="2410" w:type="dxa"/>
            <w:tcBorders>
              <w:top w:val="single" w:sz="6" w:space="0" w:color="000000" w:themeColor="text1"/>
              <w:bottom w:val="single" w:sz="6" w:space="0" w:color="000000" w:themeColor="text1"/>
            </w:tcBorders>
            <w:shd w:val="clear" w:color="auto" w:fill="8DB3E2" w:themeFill="text2" w:themeFillTint="66"/>
          </w:tcPr>
          <w:p w14:paraId="32AAA201" w14:textId="77777777" w:rsidR="006C6EC3" w:rsidRPr="00AC12E6" w:rsidRDefault="006C6EC3" w:rsidP="001E5D91">
            <w:pPr>
              <w:pStyle w:val="Normal1"/>
              <w:spacing w:before="100"/>
              <w:jc w:val="both"/>
              <w:rPr>
                <w:rFonts w:ascii="Arial" w:eastAsia="Arial," w:hAnsi="Arial" w:cs="Arial"/>
                <w:color w:val="F2F2F2" w:themeColor="background1" w:themeShade="F2"/>
              </w:rPr>
            </w:pPr>
            <w:r w:rsidRPr="00AC12E6">
              <w:rPr>
                <w:rFonts w:ascii="Arial" w:eastAsia="Arial," w:hAnsi="Arial" w:cs="Arial"/>
                <w:color w:val="F2F2F2" w:themeColor="background1" w:themeShade="F2"/>
                <w:sz w:val="22"/>
                <w:szCs w:val="22"/>
              </w:rPr>
              <w:t>Response</w:t>
            </w:r>
          </w:p>
        </w:tc>
      </w:tr>
      <w:tr w:rsidR="00DA5E2C" w14:paraId="4B5645D1" w14:textId="77777777" w:rsidTr="20A6D390">
        <w:tc>
          <w:tcPr>
            <w:tcW w:w="1668" w:type="dxa"/>
            <w:tcBorders>
              <w:top w:val="single" w:sz="6" w:space="0" w:color="000000" w:themeColor="text1"/>
            </w:tcBorders>
          </w:tcPr>
          <w:p w14:paraId="7A9AA2FE" w14:textId="71E42CDD" w:rsidR="006C6EC3" w:rsidRPr="00AC12E6" w:rsidRDefault="006C6EC3" w:rsidP="001E5D91">
            <w:pPr>
              <w:pStyle w:val="Normal1"/>
              <w:spacing w:before="100"/>
              <w:jc w:val="both"/>
              <w:rPr>
                <w:rFonts w:ascii="Arial" w:eastAsia="Arial," w:hAnsi="Arial" w:cs="Arial"/>
              </w:rPr>
            </w:pPr>
          </w:p>
        </w:tc>
        <w:tc>
          <w:tcPr>
            <w:tcW w:w="5244" w:type="dxa"/>
            <w:tcBorders>
              <w:top w:val="single" w:sz="6" w:space="0" w:color="000000" w:themeColor="text1"/>
            </w:tcBorders>
          </w:tcPr>
          <w:p w14:paraId="196BE8FB"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Full name of the potential supplier submitting the information</w:t>
            </w:r>
          </w:p>
          <w:p w14:paraId="5BD59EA7" w14:textId="77777777" w:rsidR="006C6EC3" w:rsidRPr="00AC12E6" w:rsidRDefault="006C6EC3" w:rsidP="001E5D91">
            <w:pPr>
              <w:pStyle w:val="Normal1"/>
              <w:spacing w:before="100"/>
              <w:jc w:val="both"/>
              <w:rPr>
                <w:rFonts w:ascii="Arial" w:eastAsia="Arial," w:hAnsi="Arial" w:cs="Arial"/>
              </w:rPr>
            </w:pPr>
          </w:p>
        </w:tc>
        <w:tc>
          <w:tcPr>
            <w:tcW w:w="2410" w:type="dxa"/>
            <w:tcBorders>
              <w:top w:val="single" w:sz="6" w:space="0" w:color="000000" w:themeColor="text1"/>
            </w:tcBorders>
          </w:tcPr>
          <w:p w14:paraId="2D3452B9" w14:textId="77777777" w:rsidR="006C6EC3" w:rsidRPr="00AC12E6" w:rsidRDefault="006C6EC3" w:rsidP="001E5D91">
            <w:pPr>
              <w:pStyle w:val="Normal1"/>
              <w:spacing w:before="100"/>
              <w:jc w:val="both"/>
              <w:rPr>
                <w:rFonts w:ascii="Arial" w:eastAsia="Arial," w:hAnsi="Arial" w:cs="Arial"/>
              </w:rPr>
            </w:pPr>
          </w:p>
        </w:tc>
      </w:tr>
      <w:tr w:rsidR="00AF6686" w14:paraId="22014D1C" w14:textId="77777777" w:rsidTr="00D30CC4">
        <w:tc>
          <w:tcPr>
            <w:tcW w:w="1668" w:type="dxa"/>
          </w:tcPr>
          <w:p w14:paraId="47C14F1F" w14:textId="599A09B4" w:rsidR="006C6EC3" w:rsidRPr="00AC12E6" w:rsidRDefault="006C6EC3" w:rsidP="001E5D91">
            <w:pPr>
              <w:pStyle w:val="Normal1"/>
              <w:spacing w:before="100"/>
              <w:jc w:val="both"/>
              <w:rPr>
                <w:rFonts w:ascii="Arial" w:eastAsia="Arial," w:hAnsi="Arial" w:cs="Arial"/>
              </w:rPr>
            </w:pPr>
          </w:p>
        </w:tc>
        <w:tc>
          <w:tcPr>
            <w:tcW w:w="5244" w:type="dxa"/>
          </w:tcPr>
          <w:p w14:paraId="5E053D30"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Registered office address (if applicable)</w:t>
            </w:r>
          </w:p>
        </w:tc>
        <w:tc>
          <w:tcPr>
            <w:tcW w:w="2410" w:type="dxa"/>
          </w:tcPr>
          <w:p w14:paraId="0A094DFB" w14:textId="77777777" w:rsidR="006C6EC3" w:rsidRPr="00AC12E6" w:rsidRDefault="006C6EC3" w:rsidP="001E5D91">
            <w:pPr>
              <w:pStyle w:val="Normal1"/>
              <w:spacing w:before="100"/>
              <w:jc w:val="both"/>
              <w:rPr>
                <w:rFonts w:ascii="Arial" w:eastAsia="Arial," w:hAnsi="Arial" w:cs="Arial"/>
              </w:rPr>
            </w:pPr>
          </w:p>
        </w:tc>
      </w:tr>
      <w:tr w:rsidR="00AF6686" w14:paraId="7A8B23A4" w14:textId="77777777" w:rsidTr="00D30CC4">
        <w:tc>
          <w:tcPr>
            <w:tcW w:w="1668" w:type="dxa"/>
          </w:tcPr>
          <w:p w14:paraId="26F7E41F" w14:textId="05731C21" w:rsidR="006C6EC3" w:rsidRPr="00AC12E6" w:rsidRDefault="006C6EC3" w:rsidP="001E5D91">
            <w:pPr>
              <w:pStyle w:val="Normal1"/>
              <w:spacing w:before="100"/>
              <w:jc w:val="both"/>
              <w:rPr>
                <w:rFonts w:ascii="Arial" w:eastAsia="Arial," w:hAnsi="Arial" w:cs="Arial"/>
              </w:rPr>
            </w:pPr>
          </w:p>
        </w:tc>
        <w:tc>
          <w:tcPr>
            <w:tcW w:w="5244" w:type="dxa"/>
          </w:tcPr>
          <w:p w14:paraId="0EF72E8A"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Registered website address (if applicable)</w:t>
            </w:r>
          </w:p>
        </w:tc>
        <w:tc>
          <w:tcPr>
            <w:tcW w:w="2410" w:type="dxa"/>
          </w:tcPr>
          <w:p w14:paraId="3BC11D3B" w14:textId="77777777" w:rsidR="006C6EC3" w:rsidRPr="00AC12E6" w:rsidRDefault="006C6EC3" w:rsidP="001E5D91">
            <w:pPr>
              <w:pStyle w:val="Normal1"/>
              <w:spacing w:before="100"/>
              <w:jc w:val="both"/>
              <w:rPr>
                <w:rFonts w:ascii="Arial" w:eastAsia="Arial," w:hAnsi="Arial" w:cs="Arial"/>
              </w:rPr>
            </w:pPr>
          </w:p>
        </w:tc>
      </w:tr>
      <w:tr w:rsidR="00AF6686" w14:paraId="2DAB43AE" w14:textId="77777777" w:rsidTr="00D30CC4">
        <w:tc>
          <w:tcPr>
            <w:tcW w:w="1668" w:type="dxa"/>
          </w:tcPr>
          <w:p w14:paraId="46E34828" w14:textId="2C0ADA62" w:rsidR="006C6EC3" w:rsidRPr="00AC12E6" w:rsidRDefault="006C6EC3" w:rsidP="001E5D91">
            <w:pPr>
              <w:pStyle w:val="Normal1"/>
              <w:spacing w:before="100"/>
              <w:jc w:val="both"/>
              <w:rPr>
                <w:rFonts w:ascii="Arial" w:eastAsia="Arial," w:hAnsi="Arial" w:cs="Arial"/>
              </w:rPr>
            </w:pPr>
          </w:p>
        </w:tc>
        <w:tc>
          <w:tcPr>
            <w:tcW w:w="5244" w:type="dxa"/>
          </w:tcPr>
          <w:p w14:paraId="185410DB"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 xml:space="preserve">Trading status </w:t>
            </w:r>
          </w:p>
          <w:p w14:paraId="6C1771BB"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public limited company</w:t>
            </w:r>
          </w:p>
          <w:p w14:paraId="5A72FA69"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limited company </w:t>
            </w:r>
          </w:p>
          <w:p w14:paraId="07FD6225"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limited liability partnership </w:t>
            </w:r>
          </w:p>
          <w:p w14:paraId="1EAACA4F"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other partnership </w:t>
            </w:r>
          </w:p>
          <w:p w14:paraId="191FFA44"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 xml:space="preserve">sole trader </w:t>
            </w:r>
          </w:p>
          <w:p w14:paraId="7AD0B3B4"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third sector</w:t>
            </w:r>
          </w:p>
          <w:p w14:paraId="338AF8A7" w14:textId="77777777" w:rsidR="006C6EC3" w:rsidRPr="00AC12E6" w:rsidRDefault="006C6EC3" w:rsidP="00F500B8">
            <w:pPr>
              <w:pStyle w:val="Normal1"/>
              <w:numPr>
                <w:ilvl w:val="0"/>
                <w:numId w:val="5"/>
              </w:numPr>
              <w:ind w:hanging="360"/>
              <w:contextualSpacing/>
              <w:jc w:val="both"/>
              <w:rPr>
                <w:rFonts w:ascii="Arial" w:eastAsia="Arial," w:hAnsi="Arial" w:cs="Arial"/>
                <w:sz w:val="22"/>
                <w:szCs w:val="22"/>
              </w:rPr>
            </w:pPr>
            <w:r w:rsidRPr="00AC12E6">
              <w:rPr>
                <w:rFonts w:ascii="Arial" w:eastAsia="Arial," w:hAnsi="Arial" w:cs="Arial"/>
                <w:sz w:val="22"/>
                <w:szCs w:val="22"/>
              </w:rPr>
              <w:t>other (please specify your trading status)</w:t>
            </w:r>
          </w:p>
        </w:tc>
        <w:tc>
          <w:tcPr>
            <w:tcW w:w="2410" w:type="dxa"/>
          </w:tcPr>
          <w:p w14:paraId="7571E6AC" w14:textId="77777777" w:rsidR="006C6EC3" w:rsidRPr="00AC12E6" w:rsidRDefault="006C6EC3" w:rsidP="001E5D91">
            <w:pPr>
              <w:pStyle w:val="Normal1"/>
              <w:spacing w:before="100"/>
              <w:jc w:val="both"/>
              <w:rPr>
                <w:rFonts w:ascii="Arial" w:eastAsia="Arial," w:hAnsi="Arial" w:cs="Arial"/>
              </w:rPr>
            </w:pPr>
          </w:p>
        </w:tc>
      </w:tr>
      <w:tr w:rsidR="00AF6686" w14:paraId="65A8499F" w14:textId="77777777" w:rsidTr="00D30CC4">
        <w:tc>
          <w:tcPr>
            <w:tcW w:w="1668" w:type="dxa"/>
          </w:tcPr>
          <w:p w14:paraId="1E5032F8" w14:textId="3768A483" w:rsidR="006C6EC3" w:rsidRPr="00AC12E6" w:rsidRDefault="006C6EC3" w:rsidP="001E5D91">
            <w:pPr>
              <w:pStyle w:val="Normal1"/>
              <w:spacing w:before="100"/>
              <w:jc w:val="both"/>
              <w:rPr>
                <w:rFonts w:ascii="Arial" w:eastAsia="Arial," w:hAnsi="Arial" w:cs="Arial"/>
              </w:rPr>
            </w:pPr>
          </w:p>
        </w:tc>
        <w:tc>
          <w:tcPr>
            <w:tcW w:w="5244" w:type="dxa"/>
          </w:tcPr>
          <w:p w14:paraId="05C015E2"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Date of registration in country of origin</w:t>
            </w:r>
          </w:p>
        </w:tc>
        <w:tc>
          <w:tcPr>
            <w:tcW w:w="2410" w:type="dxa"/>
          </w:tcPr>
          <w:p w14:paraId="35144503" w14:textId="77777777" w:rsidR="006C6EC3" w:rsidRPr="00AC12E6" w:rsidRDefault="006C6EC3" w:rsidP="001E5D91">
            <w:pPr>
              <w:pStyle w:val="Normal1"/>
              <w:spacing w:before="100"/>
              <w:jc w:val="both"/>
              <w:rPr>
                <w:rFonts w:ascii="Arial" w:eastAsia="Arial," w:hAnsi="Arial" w:cs="Arial"/>
              </w:rPr>
            </w:pPr>
          </w:p>
        </w:tc>
      </w:tr>
      <w:tr w:rsidR="00AF6686" w14:paraId="5D0FC314" w14:textId="77777777" w:rsidTr="00D30CC4">
        <w:tc>
          <w:tcPr>
            <w:tcW w:w="1668" w:type="dxa"/>
          </w:tcPr>
          <w:p w14:paraId="041D482F" w14:textId="447C174C" w:rsidR="006C6EC3" w:rsidRPr="00AC12E6" w:rsidRDefault="006C6EC3" w:rsidP="001E5D91">
            <w:pPr>
              <w:pStyle w:val="Normal1"/>
              <w:spacing w:before="100"/>
              <w:jc w:val="both"/>
              <w:rPr>
                <w:rFonts w:ascii="Arial" w:eastAsia="Arial," w:hAnsi="Arial" w:cs="Arial"/>
              </w:rPr>
            </w:pPr>
          </w:p>
        </w:tc>
        <w:tc>
          <w:tcPr>
            <w:tcW w:w="5244" w:type="dxa"/>
          </w:tcPr>
          <w:p w14:paraId="7266EA5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Company registration number (if applicable)</w:t>
            </w:r>
          </w:p>
        </w:tc>
        <w:tc>
          <w:tcPr>
            <w:tcW w:w="2410" w:type="dxa"/>
          </w:tcPr>
          <w:p w14:paraId="713A1A4C" w14:textId="77777777" w:rsidR="006C6EC3" w:rsidRPr="00AC12E6" w:rsidRDefault="006C6EC3" w:rsidP="001E5D91">
            <w:pPr>
              <w:pStyle w:val="Normal1"/>
              <w:spacing w:before="100"/>
              <w:jc w:val="both"/>
              <w:rPr>
                <w:rFonts w:ascii="Arial" w:eastAsia="Arial," w:hAnsi="Arial" w:cs="Arial"/>
              </w:rPr>
            </w:pPr>
          </w:p>
        </w:tc>
      </w:tr>
      <w:tr w:rsidR="00AF6686" w14:paraId="25828B8B" w14:textId="77777777" w:rsidTr="00D30CC4">
        <w:tc>
          <w:tcPr>
            <w:tcW w:w="1668" w:type="dxa"/>
          </w:tcPr>
          <w:p w14:paraId="40BBBEA4" w14:textId="6796930D" w:rsidR="006C6EC3" w:rsidRPr="00AC12E6" w:rsidRDefault="006C6EC3" w:rsidP="001E5D91">
            <w:pPr>
              <w:pStyle w:val="Normal1"/>
              <w:spacing w:before="100"/>
              <w:jc w:val="both"/>
              <w:rPr>
                <w:rFonts w:ascii="Arial" w:eastAsia="Arial," w:hAnsi="Arial" w:cs="Arial"/>
              </w:rPr>
            </w:pPr>
          </w:p>
        </w:tc>
        <w:tc>
          <w:tcPr>
            <w:tcW w:w="5244" w:type="dxa"/>
          </w:tcPr>
          <w:p w14:paraId="7D8D7463"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Charity registration number (if applicable)</w:t>
            </w:r>
          </w:p>
        </w:tc>
        <w:tc>
          <w:tcPr>
            <w:tcW w:w="2410" w:type="dxa"/>
          </w:tcPr>
          <w:p w14:paraId="36B6FFDD" w14:textId="77777777" w:rsidR="006C6EC3" w:rsidRPr="00AC12E6" w:rsidRDefault="006C6EC3" w:rsidP="001E5D91">
            <w:pPr>
              <w:pStyle w:val="Normal1"/>
              <w:spacing w:before="100"/>
              <w:jc w:val="both"/>
              <w:rPr>
                <w:rFonts w:ascii="Arial" w:eastAsia="Arial," w:hAnsi="Arial" w:cs="Arial"/>
              </w:rPr>
            </w:pPr>
          </w:p>
        </w:tc>
      </w:tr>
      <w:tr w:rsidR="00AF6686" w14:paraId="5DAFD712" w14:textId="77777777" w:rsidTr="00D30CC4">
        <w:tc>
          <w:tcPr>
            <w:tcW w:w="1668" w:type="dxa"/>
          </w:tcPr>
          <w:p w14:paraId="1C300733" w14:textId="16944EC3" w:rsidR="006C6EC3" w:rsidRPr="00AC12E6" w:rsidRDefault="006C6EC3" w:rsidP="001E5D91">
            <w:pPr>
              <w:pStyle w:val="Normal1"/>
              <w:spacing w:before="100"/>
              <w:jc w:val="both"/>
              <w:rPr>
                <w:rFonts w:ascii="Arial" w:eastAsia="Arial," w:hAnsi="Arial" w:cs="Arial"/>
              </w:rPr>
            </w:pPr>
          </w:p>
        </w:tc>
        <w:tc>
          <w:tcPr>
            <w:tcW w:w="5244" w:type="dxa"/>
          </w:tcPr>
          <w:p w14:paraId="7990EFBD"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Head office DUNS number (if applicable)</w:t>
            </w:r>
          </w:p>
        </w:tc>
        <w:tc>
          <w:tcPr>
            <w:tcW w:w="2410" w:type="dxa"/>
          </w:tcPr>
          <w:p w14:paraId="484A190D" w14:textId="77777777" w:rsidR="006C6EC3" w:rsidRPr="00AC12E6" w:rsidRDefault="006C6EC3" w:rsidP="001E5D91">
            <w:pPr>
              <w:pStyle w:val="Normal1"/>
              <w:spacing w:before="100"/>
              <w:jc w:val="both"/>
              <w:rPr>
                <w:rFonts w:ascii="Arial" w:eastAsia="Arial," w:hAnsi="Arial" w:cs="Arial"/>
              </w:rPr>
            </w:pPr>
          </w:p>
        </w:tc>
      </w:tr>
      <w:tr w:rsidR="00AF6686" w14:paraId="3AB69D9A" w14:textId="77777777" w:rsidTr="00D30CC4">
        <w:tc>
          <w:tcPr>
            <w:tcW w:w="1668" w:type="dxa"/>
          </w:tcPr>
          <w:p w14:paraId="3DDAB517" w14:textId="529E5E0A" w:rsidR="006C6EC3" w:rsidRPr="00AC12E6" w:rsidRDefault="006C6EC3" w:rsidP="001E5D91">
            <w:pPr>
              <w:pStyle w:val="Normal1"/>
              <w:spacing w:before="100"/>
              <w:jc w:val="both"/>
              <w:rPr>
                <w:rFonts w:ascii="Arial" w:eastAsia="Arial," w:hAnsi="Arial" w:cs="Arial"/>
              </w:rPr>
            </w:pPr>
          </w:p>
        </w:tc>
        <w:tc>
          <w:tcPr>
            <w:tcW w:w="5244" w:type="dxa"/>
          </w:tcPr>
          <w:p w14:paraId="0A620E3F" w14:textId="329B188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 xml:space="preserve">Registered VAT number </w:t>
            </w:r>
            <w:r w:rsidR="0A81BA5C" w:rsidRPr="00AC12E6">
              <w:rPr>
                <w:rFonts w:ascii="Arial" w:eastAsia="Arial," w:hAnsi="Arial" w:cs="Arial"/>
                <w:sz w:val="22"/>
                <w:szCs w:val="22"/>
              </w:rPr>
              <w:t>(if applicable)</w:t>
            </w:r>
          </w:p>
        </w:tc>
        <w:tc>
          <w:tcPr>
            <w:tcW w:w="2410" w:type="dxa"/>
          </w:tcPr>
          <w:p w14:paraId="6EC94706" w14:textId="77777777" w:rsidR="006C6EC3" w:rsidRPr="00AC12E6" w:rsidRDefault="006C6EC3" w:rsidP="001E5D91">
            <w:pPr>
              <w:pStyle w:val="Normal1"/>
              <w:tabs>
                <w:tab w:val="center" w:pos="4513"/>
                <w:tab w:val="right" w:pos="9026"/>
              </w:tabs>
              <w:spacing w:before="100"/>
              <w:jc w:val="both"/>
              <w:rPr>
                <w:rFonts w:ascii="Arial" w:eastAsia="Arial," w:hAnsi="Arial" w:cs="Arial"/>
              </w:rPr>
            </w:pPr>
          </w:p>
        </w:tc>
      </w:tr>
      <w:tr w:rsidR="00AF6686" w14:paraId="72B414F1" w14:textId="77777777" w:rsidTr="00D30CC4">
        <w:tc>
          <w:tcPr>
            <w:tcW w:w="1668" w:type="dxa"/>
          </w:tcPr>
          <w:p w14:paraId="0AC8F07E" w14:textId="208A7F40" w:rsidR="006C6EC3" w:rsidRPr="00AC12E6" w:rsidRDefault="006C6EC3" w:rsidP="001E5D91">
            <w:pPr>
              <w:pStyle w:val="Normal1"/>
              <w:spacing w:before="100"/>
              <w:jc w:val="both"/>
              <w:rPr>
                <w:rFonts w:ascii="Arial" w:eastAsia="Arial," w:hAnsi="Arial" w:cs="Arial"/>
              </w:rPr>
            </w:pPr>
          </w:p>
        </w:tc>
        <w:tc>
          <w:tcPr>
            <w:tcW w:w="5244" w:type="dxa"/>
          </w:tcPr>
          <w:p w14:paraId="59BED98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Pr="00AC12E6" w:rsidRDefault="006C6EC3" w:rsidP="001E5D91">
            <w:pPr>
              <w:pStyle w:val="Normal1"/>
              <w:jc w:val="both"/>
              <w:rPr>
                <w:rFonts w:ascii="Arial" w:eastAsia="Arial," w:hAnsi="Arial" w:cs="Arial"/>
                <w:sz w:val="22"/>
                <w:szCs w:val="22"/>
              </w:rPr>
            </w:pPr>
            <w:bookmarkStart w:id="31" w:name="_30j0zll" w:colFirst="0" w:colLast="0"/>
            <w:bookmarkEnd w:id="31"/>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4B87C47E" w14:textId="77777777" w:rsidR="006C6EC3" w:rsidRPr="00AC12E6" w:rsidRDefault="006C6EC3" w:rsidP="001E5D91">
            <w:pPr>
              <w:pStyle w:val="Normal1"/>
              <w:jc w:val="both"/>
              <w:rPr>
                <w:rFonts w:ascii="Arial" w:eastAsia="Arial," w:hAnsi="Arial" w:cs="Arial"/>
                <w:sz w:val="22"/>
                <w:szCs w:val="22"/>
              </w:rPr>
            </w:pPr>
            <w:bookmarkStart w:id="32" w:name="_1fob9te" w:colFirst="0" w:colLast="0"/>
            <w:bookmarkEnd w:id="32"/>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p w14:paraId="3289FCCD" w14:textId="77777777" w:rsidR="006C6EC3" w:rsidRPr="00AC12E6" w:rsidRDefault="006C6EC3" w:rsidP="001E5D91">
            <w:pPr>
              <w:pStyle w:val="Normal1"/>
              <w:jc w:val="both"/>
              <w:rPr>
                <w:rFonts w:ascii="Arial" w:eastAsia="Arial," w:hAnsi="Arial" w:cs="Arial"/>
                <w:sz w:val="22"/>
                <w:szCs w:val="22"/>
              </w:rPr>
            </w:pPr>
            <w:bookmarkStart w:id="33" w:name="_3znysh7" w:colFirst="0" w:colLast="0"/>
            <w:bookmarkEnd w:id="33"/>
            <w:r w:rsidRPr="00AC12E6">
              <w:rPr>
                <w:rFonts w:ascii="Arial" w:eastAsia="Arial," w:hAnsi="Arial" w:cs="Arial"/>
                <w:sz w:val="22"/>
                <w:szCs w:val="22"/>
              </w:rPr>
              <w:t xml:space="preserve">N/A </w:t>
            </w:r>
            <w:r w:rsidRPr="00AC12E6">
              <w:rPr>
                <w:rFonts w:ascii="Segoe UI Symbol" w:eastAsia="Arial," w:hAnsi="Segoe UI Symbol" w:cs="Segoe UI Symbol"/>
                <w:sz w:val="22"/>
                <w:szCs w:val="22"/>
              </w:rPr>
              <w:t>☐</w:t>
            </w:r>
          </w:p>
        </w:tc>
      </w:tr>
      <w:tr w:rsidR="00AF6686" w14:paraId="61508A47" w14:textId="77777777" w:rsidTr="00D30CC4">
        <w:tc>
          <w:tcPr>
            <w:tcW w:w="1668" w:type="dxa"/>
          </w:tcPr>
          <w:p w14:paraId="019464E7" w14:textId="7C407703" w:rsidR="006C6EC3" w:rsidRPr="00AC12E6" w:rsidRDefault="006C6EC3" w:rsidP="001E5D91">
            <w:pPr>
              <w:pStyle w:val="Normal1"/>
              <w:spacing w:before="100"/>
              <w:jc w:val="both"/>
              <w:rPr>
                <w:rFonts w:ascii="Arial" w:eastAsia="Arial," w:hAnsi="Arial" w:cs="Arial"/>
              </w:rPr>
            </w:pPr>
          </w:p>
        </w:tc>
        <w:tc>
          <w:tcPr>
            <w:tcW w:w="5244" w:type="dxa"/>
          </w:tcPr>
          <w:p w14:paraId="34EFB56E"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you responded yes to 1.1(i) - (i), please provide the relevant details, including the registration number(s).</w:t>
            </w:r>
          </w:p>
        </w:tc>
        <w:tc>
          <w:tcPr>
            <w:tcW w:w="2410" w:type="dxa"/>
          </w:tcPr>
          <w:p w14:paraId="6B1009B0" w14:textId="77777777" w:rsidR="006C6EC3" w:rsidRPr="00AC12E6" w:rsidRDefault="006C6EC3" w:rsidP="001E5D91">
            <w:pPr>
              <w:pStyle w:val="Normal1"/>
              <w:tabs>
                <w:tab w:val="center" w:pos="4513"/>
                <w:tab w:val="right" w:pos="9026"/>
              </w:tabs>
              <w:spacing w:before="100"/>
              <w:jc w:val="both"/>
              <w:rPr>
                <w:rFonts w:ascii="Arial" w:eastAsia="Arial," w:hAnsi="Arial" w:cs="Arial"/>
              </w:rPr>
            </w:pPr>
          </w:p>
        </w:tc>
      </w:tr>
      <w:tr w:rsidR="00AF6686" w14:paraId="377FD86E" w14:textId="77777777" w:rsidTr="00D30CC4">
        <w:tc>
          <w:tcPr>
            <w:tcW w:w="1668" w:type="dxa"/>
          </w:tcPr>
          <w:p w14:paraId="69D5A639" w14:textId="5022BA35" w:rsidR="006C6EC3" w:rsidRPr="00AC12E6" w:rsidRDefault="006C6EC3" w:rsidP="001E5D91">
            <w:pPr>
              <w:pStyle w:val="Normal1"/>
              <w:spacing w:before="100"/>
              <w:jc w:val="both"/>
              <w:rPr>
                <w:rFonts w:ascii="Arial" w:eastAsia="Arial," w:hAnsi="Arial" w:cs="Arial"/>
              </w:rPr>
            </w:pPr>
          </w:p>
        </w:tc>
        <w:tc>
          <w:tcPr>
            <w:tcW w:w="5244" w:type="dxa"/>
          </w:tcPr>
          <w:p w14:paraId="4456D025"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7BE372" w14:textId="77777777" w:rsidR="006C6EC3" w:rsidRPr="00AC12E6" w:rsidRDefault="006C6EC3" w:rsidP="001E5D91">
            <w:pPr>
              <w:pStyle w:val="Normal1"/>
              <w:jc w:val="both"/>
              <w:rPr>
                <w:rFonts w:ascii="Arial" w:eastAsia="Arial," w:hAnsi="Arial" w:cs="Arial"/>
                <w:sz w:val="22"/>
                <w:szCs w:val="22"/>
              </w:rPr>
            </w:pPr>
            <w:bookmarkStart w:id="34" w:name="_2et92p0" w:colFirst="0" w:colLast="0"/>
            <w:bookmarkEnd w:id="34"/>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18D17B9C" w14:textId="77777777" w:rsidR="006C6EC3" w:rsidRPr="00AC12E6" w:rsidRDefault="006C6EC3" w:rsidP="001E5D91">
            <w:pPr>
              <w:pStyle w:val="Normal1"/>
              <w:jc w:val="both"/>
              <w:rPr>
                <w:rFonts w:ascii="Arial" w:eastAsia="Arial," w:hAnsi="Arial" w:cs="Arial"/>
                <w:sz w:val="22"/>
                <w:szCs w:val="22"/>
              </w:rPr>
            </w:pPr>
            <w:bookmarkStart w:id="35" w:name="_tyjcwt" w:colFirst="0" w:colLast="0"/>
            <w:bookmarkEnd w:id="35"/>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tc>
      </w:tr>
      <w:tr w:rsidR="00AF6686" w14:paraId="3955D784" w14:textId="77777777" w:rsidTr="00D30CC4">
        <w:tc>
          <w:tcPr>
            <w:tcW w:w="1668" w:type="dxa"/>
          </w:tcPr>
          <w:p w14:paraId="3E9EB5C0" w14:textId="5F4E5081" w:rsidR="006C6EC3" w:rsidRPr="00AC12E6" w:rsidRDefault="006C6EC3" w:rsidP="001E5D91">
            <w:pPr>
              <w:pStyle w:val="Normal1"/>
              <w:spacing w:before="100"/>
              <w:jc w:val="both"/>
              <w:rPr>
                <w:rFonts w:ascii="Arial" w:eastAsia="Arial," w:hAnsi="Arial" w:cs="Arial"/>
              </w:rPr>
            </w:pPr>
          </w:p>
        </w:tc>
        <w:tc>
          <w:tcPr>
            <w:tcW w:w="5244" w:type="dxa"/>
          </w:tcPr>
          <w:p w14:paraId="69AF4CA8"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051CB4EF" w14:textId="77777777" w:rsidR="006C6EC3" w:rsidRPr="00AC12E6" w:rsidRDefault="006C6EC3" w:rsidP="001E5D91">
            <w:pPr>
              <w:pStyle w:val="Normal1"/>
              <w:spacing w:before="100"/>
              <w:jc w:val="both"/>
              <w:rPr>
                <w:rFonts w:ascii="Arial" w:eastAsia="Arial," w:hAnsi="Arial" w:cs="Arial"/>
              </w:rPr>
            </w:pPr>
          </w:p>
        </w:tc>
      </w:tr>
      <w:tr w:rsidR="00AF6686" w14:paraId="1B517DE9" w14:textId="77777777" w:rsidTr="00D30CC4">
        <w:tc>
          <w:tcPr>
            <w:tcW w:w="1668" w:type="dxa"/>
          </w:tcPr>
          <w:p w14:paraId="2D39C09D" w14:textId="5A73491E" w:rsidR="006C6EC3" w:rsidRPr="00AC12E6" w:rsidRDefault="006C6EC3" w:rsidP="001E5D91">
            <w:pPr>
              <w:pStyle w:val="Normal1"/>
              <w:spacing w:before="100"/>
              <w:jc w:val="both"/>
              <w:rPr>
                <w:rFonts w:ascii="Arial" w:eastAsia="Arial," w:hAnsi="Arial" w:cs="Arial"/>
              </w:rPr>
            </w:pPr>
          </w:p>
        </w:tc>
        <w:tc>
          <w:tcPr>
            <w:tcW w:w="5244" w:type="dxa"/>
          </w:tcPr>
          <w:p w14:paraId="1B9F22D3"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Trading name(s) that will be used if successful in this procurement</w:t>
            </w:r>
          </w:p>
        </w:tc>
        <w:tc>
          <w:tcPr>
            <w:tcW w:w="2410" w:type="dxa"/>
          </w:tcPr>
          <w:p w14:paraId="4307BFAF" w14:textId="77777777" w:rsidR="006C6EC3" w:rsidRPr="00AC12E6" w:rsidRDefault="006C6EC3" w:rsidP="001E5D91">
            <w:pPr>
              <w:pStyle w:val="Normal1"/>
              <w:spacing w:before="100"/>
              <w:jc w:val="both"/>
              <w:rPr>
                <w:rFonts w:ascii="Arial" w:eastAsia="Arial," w:hAnsi="Arial" w:cs="Arial"/>
              </w:rPr>
            </w:pPr>
          </w:p>
        </w:tc>
      </w:tr>
      <w:tr w:rsidR="00AF6686" w14:paraId="3C492669" w14:textId="77777777" w:rsidTr="00D30CC4">
        <w:tc>
          <w:tcPr>
            <w:tcW w:w="1668" w:type="dxa"/>
          </w:tcPr>
          <w:p w14:paraId="20580540" w14:textId="13C8DF17" w:rsidR="006C6EC3" w:rsidRPr="00AC12E6" w:rsidRDefault="006C6EC3" w:rsidP="001E5D91">
            <w:pPr>
              <w:pStyle w:val="Normal1"/>
              <w:spacing w:before="100"/>
              <w:jc w:val="both"/>
              <w:rPr>
                <w:rFonts w:ascii="Arial" w:eastAsia="Arial," w:hAnsi="Arial" w:cs="Arial"/>
              </w:rPr>
            </w:pPr>
          </w:p>
        </w:tc>
        <w:tc>
          <w:tcPr>
            <w:tcW w:w="5244" w:type="dxa"/>
          </w:tcPr>
          <w:p w14:paraId="6BCE252A"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Relevant classifications (state whether you fall within one of these, and if so which one)</w:t>
            </w:r>
          </w:p>
          <w:p w14:paraId="5E74AFF2"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Voluntary Community Social Enterprise (VCSE)</w:t>
            </w:r>
          </w:p>
          <w:p w14:paraId="3D8EC223"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Sheltered Workshop</w:t>
            </w:r>
          </w:p>
          <w:p w14:paraId="28BA8FC9" w14:textId="77777777" w:rsidR="006C6EC3" w:rsidRPr="00AC12E6" w:rsidRDefault="006C6EC3" w:rsidP="00F500B8">
            <w:pPr>
              <w:pStyle w:val="Normal1"/>
              <w:numPr>
                <w:ilvl w:val="0"/>
                <w:numId w:val="4"/>
              </w:numPr>
              <w:ind w:hanging="360"/>
              <w:contextualSpacing/>
              <w:jc w:val="both"/>
              <w:rPr>
                <w:rFonts w:ascii="Arial" w:eastAsia="Arial," w:hAnsi="Arial" w:cs="Arial"/>
                <w:sz w:val="22"/>
                <w:szCs w:val="22"/>
              </w:rPr>
            </w:pPr>
            <w:r w:rsidRPr="00AC12E6">
              <w:rPr>
                <w:rFonts w:ascii="Arial" w:eastAsia="Arial," w:hAnsi="Arial" w:cs="Arial"/>
                <w:sz w:val="22"/>
                <w:szCs w:val="22"/>
              </w:rPr>
              <w:t>Public service mutual</w:t>
            </w:r>
          </w:p>
        </w:tc>
        <w:tc>
          <w:tcPr>
            <w:tcW w:w="2410" w:type="dxa"/>
          </w:tcPr>
          <w:p w14:paraId="182AC80C" w14:textId="77777777" w:rsidR="006C6EC3" w:rsidRPr="00AC12E6" w:rsidRDefault="006C6EC3" w:rsidP="001E5D91">
            <w:pPr>
              <w:pStyle w:val="Normal1"/>
              <w:spacing w:before="100"/>
              <w:jc w:val="both"/>
              <w:rPr>
                <w:rFonts w:ascii="Arial" w:eastAsia="Arial," w:hAnsi="Arial" w:cs="Arial"/>
              </w:rPr>
            </w:pPr>
          </w:p>
        </w:tc>
      </w:tr>
      <w:tr w:rsidR="00AF6686" w14:paraId="16F98936" w14:textId="77777777" w:rsidTr="00D30CC4">
        <w:tc>
          <w:tcPr>
            <w:tcW w:w="1668" w:type="dxa"/>
          </w:tcPr>
          <w:p w14:paraId="5D5370DF" w14:textId="1C232B02" w:rsidR="006C6EC3" w:rsidRPr="00AC12E6" w:rsidRDefault="006C6EC3" w:rsidP="001E5D91">
            <w:pPr>
              <w:pStyle w:val="Normal1"/>
              <w:spacing w:before="100"/>
              <w:jc w:val="both"/>
              <w:rPr>
                <w:rFonts w:ascii="Arial" w:eastAsia="Arial," w:hAnsi="Arial" w:cs="Arial"/>
              </w:rPr>
            </w:pPr>
          </w:p>
        </w:tc>
        <w:tc>
          <w:tcPr>
            <w:tcW w:w="5244" w:type="dxa"/>
          </w:tcPr>
          <w:p w14:paraId="651DF5F9"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Are you a Small, Medium or Micro Enterprise (SME)?</w:t>
            </w:r>
          </w:p>
        </w:tc>
        <w:tc>
          <w:tcPr>
            <w:tcW w:w="2410" w:type="dxa"/>
          </w:tcPr>
          <w:p w14:paraId="49723EED" w14:textId="77777777" w:rsidR="006C6EC3" w:rsidRPr="00AC12E6" w:rsidRDefault="006C6EC3" w:rsidP="001E5D91">
            <w:pPr>
              <w:pStyle w:val="Normal1"/>
              <w:jc w:val="both"/>
              <w:rPr>
                <w:rFonts w:ascii="Arial" w:eastAsia="Arial," w:hAnsi="Arial" w:cs="Arial"/>
                <w:sz w:val="22"/>
                <w:szCs w:val="22"/>
              </w:rPr>
            </w:pPr>
            <w:bookmarkStart w:id="36" w:name="_3dy6vkm" w:colFirst="0" w:colLast="0"/>
            <w:bookmarkEnd w:id="36"/>
            <w:r w:rsidRPr="00AC12E6">
              <w:rPr>
                <w:rFonts w:ascii="Arial" w:eastAsia="Arial," w:hAnsi="Arial" w:cs="Arial"/>
                <w:sz w:val="22"/>
                <w:szCs w:val="22"/>
              </w:rPr>
              <w:t xml:space="preserve">Yes </w:t>
            </w:r>
            <w:r w:rsidRPr="00AC12E6">
              <w:rPr>
                <w:rFonts w:ascii="Segoe UI Symbol" w:eastAsia="Arial," w:hAnsi="Segoe UI Symbol" w:cs="Segoe UI Symbol"/>
                <w:sz w:val="22"/>
                <w:szCs w:val="22"/>
              </w:rPr>
              <w:t>☐</w:t>
            </w:r>
          </w:p>
          <w:p w14:paraId="3EE4F266" w14:textId="77777777" w:rsidR="006C6EC3" w:rsidRPr="00AC12E6" w:rsidRDefault="006C6EC3" w:rsidP="001E5D91">
            <w:pPr>
              <w:pStyle w:val="Normal1"/>
              <w:jc w:val="both"/>
              <w:rPr>
                <w:rFonts w:ascii="Arial" w:eastAsia="Arial," w:hAnsi="Arial" w:cs="Arial"/>
                <w:sz w:val="22"/>
                <w:szCs w:val="22"/>
              </w:rPr>
            </w:pPr>
            <w:bookmarkStart w:id="37" w:name="_1t3h5sf" w:colFirst="0" w:colLast="0"/>
            <w:bookmarkEnd w:id="37"/>
            <w:r w:rsidRPr="00AC12E6">
              <w:rPr>
                <w:rFonts w:ascii="Arial" w:eastAsia="Arial," w:hAnsi="Arial" w:cs="Arial"/>
                <w:sz w:val="22"/>
                <w:szCs w:val="22"/>
              </w:rPr>
              <w:t xml:space="preserve">No   </w:t>
            </w:r>
            <w:r w:rsidRPr="00AC12E6">
              <w:rPr>
                <w:rFonts w:ascii="Segoe UI Symbol" w:eastAsia="Arial," w:hAnsi="Segoe UI Symbol" w:cs="Segoe UI Symbol"/>
                <w:sz w:val="22"/>
                <w:szCs w:val="22"/>
              </w:rPr>
              <w:t>☐</w:t>
            </w:r>
          </w:p>
          <w:p w14:paraId="703406E6" w14:textId="77777777" w:rsidR="006C6EC3" w:rsidRPr="00AC12E6" w:rsidRDefault="006C6EC3" w:rsidP="001E5D91">
            <w:pPr>
              <w:pStyle w:val="Normal1"/>
              <w:spacing w:before="100"/>
              <w:jc w:val="both"/>
              <w:rPr>
                <w:rFonts w:ascii="Arial" w:eastAsia="Arial," w:hAnsi="Arial" w:cs="Arial"/>
              </w:rPr>
            </w:pPr>
          </w:p>
        </w:tc>
      </w:tr>
      <w:tr w:rsidR="00AF6686" w14:paraId="4C33B526" w14:textId="77777777" w:rsidTr="00D30CC4">
        <w:tc>
          <w:tcPr>
            <w:tcW w:w="1668" w:type="dxa"/>
          </w:tcPr>
          <w:p w14:paraId="7E11A691" w14:textId="0C35A14E" w:rsidR="006C6EC3" w:rsidRPr="00AC12E6" w:rsidRDefault="006C6EC3" w:rsidP="001E5D91">
            <w:pPr>
              <w:pStyle w:val="Normal1"/>
              <w:spacing w:before="100"/>
              <w:jc w:val="both"/>
              <w:rPr>
                <w:rFonts w:ascii="Arial" w:eastAsia="Arial," w:hAnsi="Arial" w:cs="Arial"/>
              </w:rPr>
            </w:pPr>
          </w:p>
        </w:tc>
        <w:tc>
          <w:tcPr>
            <w:tcW w:w="5244" w:type="dxa"/>
          </w:tcPr>
          <w:p w14:paraId="06301399"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Details of Persons of Significant Control (PSC), where appropriate:  </w:t>
            </w:r>
          </w:p>
          <w:p w14:paraId="7D6C7F10"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Name; </w:t>
            </w:r>
          </w:p>
          <w:p w14:paraId="465388A4"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Date of birth; </w:t>
            </w:r>
          </w:p>
          <w:p w14:paraId="0DADD0E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Nationality; </w:t>
            </w:r>
          </w:p>
          <w:p w14:paraId="6034C34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Country, state or part of the UK where the PSC usually lives; </w:t>
            </w:r>
          </w:p>
          <w:p w14:paraId="63354B7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Service address; </w:t>
            </w:r>
          </w:p>
          <w:p w14:paraId="0E9C328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Which conditions for being a PSC are met; </w:t>
            </w:r>
          </w:p>
          <w:p w14:paraId="71C76EA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t>
            </w:r>
            <w:r w:rsidRPr="00AC12E6">
              <w:rPr>
                <w:rFonts w:ascii="Arial" w:eastAsia="Arial" w:hAnsi="Arial" w:cs="Arial"/>
              </w:rPr>
              <w:tab/>
            </w:r>
            <w:r w:rsidRPr="00AC12E6">
              <w:rPr>
                <w:rFonts w:ascii="Arial" w:eastAsia="Arial," w:hAnsi="Arial" w:cs="Arial"/>
                <w:sz w:val="22"/>
                <w:szCs w:val="22"/>
              </w:rPr>
              <w:t xml:space="preserve">- Over 25% up to (and including) 50%, </w:t>
            </w:r>
          </w:p>
          <w:p w14:paraId="0AEDC66E" w14:textId="77777777" w:rsidR="006C6EC3" w:rsidRPr="00AC12E6" w:rsidRDefault="006C6EC3" w:rsidP="001E5D91">
            <w:pPr>
              <w:pStyle w:val="Normal1"/>
              <w:jc w:val="both"/>
              <w:rPr>
                <w:rFonts w:ascii="Arial" w:eastAsia="Arial," w:hAnsi="Arial" w:cs="Arial"/>
                <w:sz w:val="22"/>
                <w:szCs w:val="22"/>
              </w:rPr>
            </w:pPr>
            <w:r>
              <w:rPr>
                <w:rFonts w:ascii="Arial" w:eastAsia="Arial" w:hAnsi="Arial" w:cs="Arial"/>
                <w:sz w:val="22"/>
                <w:szCs w:val="22"/>
              </w:rPr>
              <w:tab/>
            </w:r>
            <w:r w:rsidRPr="00AC12E6">
              <w:rPr>
                <w:rFonts w:ascii="Arial" w:eastAsia="Arial," w:hAnsi="Arial" w:cs="Arial"/>
                <w:sz w:val="22"/>
                <w:szCs w:val="22"/>
              </w:rPr>
              <w:t xml:space="preserve">- More than 50% and less than 75%, </w:t>
            </w:r>
          </w:p>
          <w:p w14:paraId="5EE22CDF" w14:textId="77777777" w:rsidR="006C6EC3" w:rsidRPr="00AC12E6" w:rsidRDefault="006C6EC3" w:rsidP="001E5D91">
            <w:pPr>
              <w:pStyle w:val="Normal1"/>
              <w:jc w:val="both"/>
              <w:rPr>
                <w:rFonts w:ascii="Arial" w:eastAsia="Arial," w:hAnsi="Arial" w:cs="Arial"/>
                <w:sz w:val="22"/>
                <w:szCs w:val="22"/>
              </w:rPr>
            </w:pPr>
            <w:r>
              <w:rPr>
                <w:rFonts w:ascii="Arial" w:eastAsia="Arial" w:hAnsi="Arial" w:cs="Arial"/>
                <w:sz w:val="22"/>
                <w:szCs w:val="22"/>
              </w:rPr>
              <w:tab/>
            </w:r>
            <w:r w:rsidRPr="00AC12E6">
              <w:rPr>
                <w:rFonts w:ascii="Arial" w:eastAsia="Arial," w:hAnsi="Arial" w:cs="Arial"/>
                <w:sz w:val="22"/>
                <w:szCs w:val="22"/>
              </w:rPr>
              <w:t xml:space="preserve">- 75% or more. </w:t>
            </w:r>
          </w:p>
          <w:p w14:paraId="25E048B8" w14:textId="77777777" w:rsidR="006C6EC3" w:rsidRPr="00AC12E6" w:rsidRDefault="006C6EC3" w:rsidP="001E5D91">
            <w:pPr>
              <w:pStyle w:val="Normal1"/>
              <w:jc w:val="both"/>
              <w:rPr>
                <w:rFonts w:ascii="Arial" w:eastAsia="Arial," w:hAnsi="Arial" w:cs="Arial"/>
              </w:rPr>
            </w:pPr>
          </w:p>
          <w:p w14:paraId="28528F4A"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024FD890" w14:textId="77777777" w:rsidR="006C6EC3" w:rsidRPr="00AC12E6" w:rsidRDefault="006C6EC3" w:rsidP="001E5D91">
            <w:pPr>
              <w:pStyle w:val="Normal1"/>
              <w:spacing w:before="100"/>
              <w:jc w:val="both"/>
              <w:rPr>
                <w:rFonts w:ascii="Arial" w:eastAsia="Arial," w:hAnsi="Arial" w:cs="Arial"/>
              </w:rPr>
            </w:pPr>
          </w:p>
        </w:tc>
      </w:tr>
      <w:tr w:rsidR="00AF6686" w14:paraId="30A1F981" w14:textId="77777777" w:rsidTr="00D30CC4">
        <w:tc>
          <w:tcPr>
            <w:tcW w:w="1668" w:type="dxa"/>
          </w:tcPr>
          <w:p w14:paraId="76B94C6B" w14:textId="0079DBF2" w:rsidR="006C6EC3" w:rsidRPr="00AC12E6" w:rsidRDefault="006C6EC3" w:rsidP="001E5D91">
            <w:pPr>
              <w:pStyle w:val="Normal1"/>
              <w:spacing w:before="100"/>
              <w:jc w:val="both"/>
              <w:rPr>
                <w:rFonts w:ascii="Arial" w:eastAsia="Arial," w:hAnsi="Arial" w:cs="Arial"/>
              </w:rPr>
            </w:pPr>
          </w:p>
        </w:tc>
        <w:tc>
          <w:tcPr>
            <w:tcW w:w="5244" w:type="dxa"/>
          </w:tcPr>
          <w:p w14:paraId="3DB59F01"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Details of immediate parent company:</w:t>
            </w:r>
          </w:p>
          <w:p w14:paraId="7BA1C63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xml:space="preserve"> </w:t>
            </w:r>
          </w:p>
          <w:p w14:paraId="083D6E65"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Full name of the immediate parent company</w:t>
            </w:r>
          </w:p>
          <w:p w14:paraId="37C0C07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Registered office address (if applicable)</w:t>
            </w:r>
          </w:p>
          <w:p w14:paraId="78A4F37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Registration number (if applicable)</w:t>
            </w:r>
          </w:p>
          <w:p w14:paraId="6B1D12B1"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DUNS number (if applicable)</w:t>
            </w:r>
          </w:p>
          <w:p w14:paraId="5562F0E2"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VAT number (if applicable)</w:t>
            </w:r>
          </w:p>
          <w:p w14:paraId="4FBFED2F" w14:textId="77777777" w:rsidR="006C6EC3" w:rsidRPr="00AC12E6" w:rsidRDefault="006C6EC3" w:rsidP="001E5D91">
            <w:pPr>
              <w:pStyle w:val="Normal1"/>
              <w:jc w:val="both"/>
              <w:rPr>
                <w:rFonts w:ascii="Arial" w:eastAsia="Arial," w:hAnsi="Arial" w:cs="Arial"/>
              </w:rPr>
            </w:pPr>
          </w:p>
          <w:p w14:paraId="10FB112C"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0ACE8A72" w14:textId="77777777" w:rsidR="006C6EC3" w:rsidRPr="00AC12E6" w:rsidRDefault="006C6EC3" w:rsidP="001E5D91">
            <w:pPr>
              <w:pStyle w:val="Normal1"/>
              <w:spacing w:before="100"/>
              <w:jc w:val="both"/>
              <w:rPr>
                <w:rFonts w:ascii="Arial" w:eastAsia="Arial," w:hAnsi="Arial" w:cs="Arial"/>
              </w:rPr>
            </w:pPr>
          </w:p>
        </w:tc>
      </w:tr>
      <w:tr w:rsidR="00AF6686" w14:paraId="36B5B305" w14:textId="77777777" w:rsidTr="00D30CC4">
        <w:tc>
          <w:tcPr>
            <w:tcW w:w="1668" w:type="dxa"/>
          </w:tcPr>
          <w:p w14:paraId="50ED8548" w14:textId="5DF785A4" w:rsidR="006C6EC3" w:rsidRPr="00AC12E6" w:rsidRDefault="006C6EC3" w:rsidP="001E5D91">
            <w:pPr>
              <w:pStyle w:val="Normal1"/>
              <w:spacing w:before="100"/>
              <w:jc w:val="both"/>
              <w:rPr>
                <w:rFonts w:ascii="Arial" w:eastAsia="Arial," w:hAnsi="Arial" w:cs="Arial"/>
              </w:rPr>
            </w:pPr>
          </w:p>
        </w:tc>
        <w:tc>
          <w:tcPr>
            <w:tcW w:w="5244" w:type="dxa"/>
          </w:tcPr>
          <w:p w14:paraId="431EF692" w14:textId="77777777" w:rsidR="006C6EC3" w:rsidRPr="00AC12E6" w:rsidRDefault="006C6EC3" w:rsidP="001E5D91">
            <w:pPr>
              <w:pStyle w:val="Normal1"/>
              <w:spacing w:before="100"/>
              <w:jc w:val="both"/>
              <w:rPr>
                <w:rFonts w:ascii="Arial" w:eastAsia="Arial," w:hAnsi="Arial" w:cs="Arial"/>
                <w:sz w:val="22"/>
                <w:szCs w:val="22"/>
              </w:rPr>
            </w:pPr>
            <w:r w:rsidRPr="00AC12E6">
              <w:rPr>
                <w:rFonts w:ascii="Arial" w:eastAsia="Arial," w:hAnsi="Arial" w:cs="Arial"/>
                <w:sz w:val="22"/>
                <w:szCs w:val="22"/>
              </w:rPr>
              <w:t>Details of ultimate parent company:</w:t>
            </w:r>
          </w:p>
          <w:p w14:paraId="15E60998" w14:textId="77777777" w:rsidR="006C6EC3" w:rsidRPr="00AC12E6" w:rsidRDefault="006C6EC3" w:rsidP="001E5D91">
            <w:pPr>
              <w:pStyle w:val="Normal1"/>
              <w:jc w:val="both"/>
              <w:rPr>
                <w:rFonts w:ascii="Arial" w:eastAsia="Arial," w:hAnsi="Arial" w:cs="Arial"/>
              </w:rPr>
            </w:pPr>
          </w:p>
          <w:p w14:paraId="350ADBCB"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Full name of the ultimate parent company</w:t>
            </w:r>
          </w:p>
          <w:p w14:paraId="7C9ED0D6"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Registered office address (if applicable)</w:t>
            </w:r>
          </w:p>
          <w:p w14:paraId="73BE96A1"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Registration number (if applicable)</w:t>
            </w:r>
          </w:p>
          <w:p w14:paraId="71A5861D"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DUNS number (if applicable)</w:t>
            </w:r>
          </w:p>
          <w:p w14:paraId="7616E877"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 Head office VAT number (if applicable)</w:t>
            </w:r>
          </w:p>
          <w:p w14:paraId="67E106A7" w14:textId="77777777" w:rsidR="006C6EC3" w:rsidRPr="00AC12E6" w:rsidRDefault="006C6EC3" w:rsidP="001E5D91">
            <w:pPr>
              <w:pStyle w:val="Normal1"/>
              <w:jc w:val="both"/>
              <w:rPr>
                <w:rFonts w:ascii="Arial" w:eastAsia="Arial," w:hAnsi="Arial" w:cs="Arial"/>
              </w:rPr>
            </w:pPr>
          </w:p>
          <w:p w14:paraId="3EC92463" w14:textId="77777777" w:rsidR="006C6EC3" w:rsidRPr="00AC12E6" w:rsidRDefault="006C6EC3" w:rsidP="001E5D91">
            <w:pPr>
              <w:pStyle w:val="Normal1"/>
              <w:jc w:val="both"/>
              <w:rPr>
                <w:rFonts w:ascii="Arial" w:eastAsia="Arial," w:hAnsi="Arial" w:cs="Arial"/>
                <w:sz w:val="22"/>
                <w:szCs w:val="22"/>
              </w:rPr>
            </w:pPr>
            <w:r w:rsidRPr="00AC12E6">
              <w:rPr>
                <w:rFonts w:ascii="Arial" w:eastAsia="Arial," w:hAnsi="Arial" w:cs="Arial"/>
                <w:sz w:val="22"/>
                <w:szCs w:val="22"/>
              </w:rPr>
              <w:t>(Please enter N/A if not applicable)</w:t>
            </w:r>
          </w:p>
        </w:tc>
        <w:tc>
          <w:tcPr>
            <w:tcW w:w="2410" w:type="dxa"/>
          </w:tcPr>
          <w:p w14:paraId="4585BD23" w14:textId="77777777" w:rsidR="006C6EC3" w:rsidRPr="00AC12E6" w:rsidRDefault="006C6EC3" w:rsidP="001E5D91">
            <w:pPr>
              <w:pStyle w:val="Normal1"/>
              <w:spacing w:before="100"/>
              <w:jc w:val="both"/>
              <w:rPr>
                <w:rFonts w:ascii="Arial" w:eastAsia="Arial," w:hAnsi="Arial" w:cs="Arial"/>
              </w:rPr>
            </w:pPr>
          </w:p>
        </w:tc>
      </w:tr>
    </w:tbl>
    <w:p w14:paraId="62F0055D" w14:textId="77777777" w:rsidR="008B1EB6" w:rsidRPr="00AC12E6" w:rsidRDefault="008B1EB6" w:rsidP="008B1EB6">
      <w:pPr>
        <w:rPr>
          <w:rFonts w:eastAsia="Arial," w:cs="Arial"/>
        </w:rPr>
      </w:pPr>
    </w:p>
    <w:p w14:paraId="3DAA2119" w14:textId="42C48E21" w:rsidR="002C18D3" w:rsidRPr="00AC12E6" w:rsidRDefault="002C18D3" w:rsidP="000544C6">
      <w:pPr>
        <w:rPr>
          <w:rFonts w:eastAsia="Arial," w:cs="Arial"/>
          <w:spacing w:val="-3"/>
        </w:rPr>
      </w:pPr>
    </w:p>
    <w:p w14:paraId="5935BBD8" w14:textId="1DD7AC7F" w:rsidR="002C18D3" w:rsidRPr="00AC12E6" w:rsidRDefault="002C18D3" w:rsidP="002C18D3">
      <w:pPr>
        <w:pStyle w:val="Heading1"/>
        <w:rPr>
          <w:rFonts w:eastAsia="Arial," w:cs="Arial"/>
          <w:w w:val="105"/>
        </w:rPr>
      </w:pPr>
      <w:bookmarkStart w:id="38" w:name="_Toc3884017"/>
      <w:r w:rsidRPr="00AC12E6">
        <w:rPr>
          <w:rFonts w:eastAsia="Arial," w:cs="Arial"/>
          <w:w w:val="105"/>
        </w:rPr>
        <w:t>Procurement Questionnaire</w:t>
      </w:r>
      <w:bookmarkEnd w:id="38"/>
    </w:p>
    <w:p w14:paraId="050ECA8D" w14:textId="0CB640CE" w:rsidR="531B18A9" w:rsidRPr="00AC12E6" w:rsidRDefault="531B18A9" w:rsidP="75D0F31D">
      <w:pPr>
        <w:rPr>
          <w:rFonts w:eastAsia="Arial," w:cs="Arial"/>
        </w:rPr>
      </w:pPr>
    </w:p>
    <w:p w14:paraId="7ADAD566" w14:textId="12DF0827" w:rsidR="20A6D390" w:rsidRPr="00AC12E6" w:rsidRDefault="16E32960" w:rsidP="20A6D390">
      <w:pPr>
        <w:rPr>
          <w:rFonts w:eastAsia="Arial," w:cs="Arial"/>
        </w:rPr>
      </w:pPr>
      <w:r w:rsidRPr="00AC12E6">
        <w:rPr>
          <w:rFonts w:eastAsia="Arial," w:cs="Arial"/>
        </w:rPr>
        <w:t>This section contains questions that you must answer. The responses to these questions will contribute to your scores for the quality aspect of the bid. They have been split into Lot 1 and Lot 2 and you must respond</w:t>
      </w:r>
      <w:r w:rsidR="57C1426A" w:rsidRPr="00AC12E6">
        <w:rPr>
          <w:rFonts w:eastAsia="Arial," w:cs="Arial"/>
        </w:rPr>
        <w:t xml:space="preserve"> within the word count. There are also additional questions listed below that you must acknowledge as part of your re</w:t>
      </w:r>
      <w:r w:rsidR="1C488BDE" w:rsidRPr="00AC12E6">
        <w:rPr>
          <w:rFonts w:eastAsia="Arial," w:cs="Arial"/>
        </w:rPr>
        <w:t>s</w:t>
      </w:r>
      <w:r w:rsidR="57C1426A" w:rsidRPr="00AC12E6">
        <w:rPr>
          <w:rFonts w:eastAsia="Arial," w:cs="Arial"/>
        </w:rPr>
        <w:t>ponse.</w:t>
      </w:r>
    </w:p>
    <w:p w14:paraId="1B39C441" w14:textId="79F58AAB" w:rsidR="55E1CA2F" w:rsidRPr="00AC12E6" w:rsidRDefault="55E1CA2F" w:rsidP="20A6D390">
      <w:pPr>
        <w:rPr>
          <w:rFonts w:eastAsia="Arial," w:cs="Arial"/>
          <w:b/>
          <w:bCs/>
        </w:rPr>
      </w:pPr>
      <w:r w:rsidRPr="00AC12E6">
        <w:rPr>
          <w:rFonts w:eastAsia="Arial," w:cs="Arial"/>
          <w:b/>
          <w:bCs/>
        </w:rPr>
        <w:t>Pass/Fail Question</w:t>
      </w:r>
    </w:p>
    <w:p w14:paraId="0CB84739" w14:textId="0CF7AA59" w:rsidR="20A6D390" w:rsidRPr="00184A5D" w:rsidRDefault="55E1CA2F" w:rsidP="20A6D390">
      <w:r w:rsidRPr="00AC12E6">
        <w:rPr>
          <w:rFonts w:eastAsia="Arial" w:cs="Arial"/>
          <w:color w:val="333333"/>
        </w:rPr>
        <w:t xml:space="preserve">Suppliers for Lot 1 must be currently operating one or more new gTLDs and be eligible for the ‘faster track’ Material Subcontracting Arrangement outlined by ICANN here: </w:t>
      </w:r>
      <w:hyperlink r:id="rId21">
        <w:r w:rsidRPr="00AC12E6">
          <w:rPr>
            <w:rStyle w:val="Hyperlink"/>
            <w:rFonts w:eastAsia="Arial" w:cs="Arial"/>
            <w:color w:val="333333"/>
          </w:rPr>
          <w:t>https://www.icann.org/resources/material-subcontracting-arrangement</w:t>
        </w:r>
      </w:hyperlink>
      <w:r w:rsidRPr="00AC12E6">
        <w:rPr>
          <w:rFonts w:eastAsia="Arial" w:cs="Arial"/>
          <w:color w:val="333333"/>
        </w:rPr>
        <w:t xml:space="preserve"> </w:t>
      </w:r>
      <w:r w:rsidRPr="00AC12E6">
        <w:rPr>
          <w:rFonts w:eastAsia="Segoe UI" w:cs="Arial"/>
          <w:color w:val="333333"/>
          <w:sz w:val="18"/>
          <w:szCs w:val="18"/>
        </w:rPr>
        <w:t xml:space="preserve"> </w:t>
      </w:r>
    </w:p>
    <w:p w14:paraId="19F8B5BD" w14:textId="38F3510D" w:rsidR="69B3B3B0" w:rsidRDefault="5560C66B" w:rsidP="20A6D390">
      <w:pPr>
        <w:rPr>
          <w:rFonts w:eastAsia="Arial" w:cs="Arial"/>
        </w:rPr>
      </w:pPr>
      <w:r w:rsidRPr="00AC12E6">
        <w:rPr>
          <w:rFonts w:eastAsia="Arial," w:cs="Arial"/>
          <w:b/>
          <w:bCs/>
        </w:rPr>
        <w:t>Information Questions</w:t>
      </w:r>
      <w:r w:rsidR="69B3B3B0">
        <w:br/>
      </w:r>
    </w:p>
    <w:p w14:paraId="10D66347" w14:textId="29874FE9" w:rsidR="584AE694" w:rsidRPr="003407B7" w:rsidRDefault="584AE694" w:rsidP="66ABD14E">
      <w:pPr>
        <w:pStyle w:val="ListParagraph"/>
        <w:numPr>
          <w:ilvl w:val="0"/>
          <w:numId w:val="38"/>
        </w:numPr>
        <w:rPr>
          <w:rFonts w:eastAsia="Arial," w:cs="Arial"/>
        </w:rPr>
      </w:pPr>
      <w:r w:rsidRPr="003407B7">
        <w:rPr>
          <w:rFonts w:eastAsia="Arial," w:cs="Arial"/>
        </w:rPr>
        <w:t>Disclosure</w:t>
      </w:r>
      <w:r w:rsidR="433AAB18" w:rsidRPr="003407B7">
        <w:rPr>
          <w:rFonts w:eastAsia="Arial," w:cs="Arial"/>
        </w:rPr>
        <w:t xml:space="preserve"> if </w:t>
      </w:r>
      <w:r w:rsidR="10E8E6B5" w:rsidRPr="003407B7">
        <w:rPr>
          <w:rFonts w:eastAsia="Arial," w:cs="Arial"/>
        </w:rPr>
        <w:t xml:space="preserve">you </w:t>
      </w:r>
      <w:r w:rsidR="433AAB18" w:rsidRPr="003407B7">
        <w:rPr>
          <w:rFonts w:eastAsia="Arial," w:cs="Arial"/>
        </w:rPr>
        <w:t>ha</w:t>
      </w:r>
      <w:r w:rsidR="09BC6779" w:rsidRPr="003407B7">
        <w:rPr>
          <w:rFonts w:eastAsia="Arial," w:cs="Arial"/>
        </w:rPr>
        <w:t>ve</w:t>
      </w:r>
      <w:r w:rsidR="433AAB18" w:rsidRPr="003407B7">
        <w:rPr>
          <w:rFonts w:eastAsia="Arial," w:cs="Arial"/>
        </w:rPr>
        <w:t xml:space="preserve"> </w:t>
      </w:r>
      <w:r w:rsidR="4E42B36D" w:rsidRPr="003407B7">
        <w:rPr>
          <w:rFonts w:eastAsia="Arial," w:cs="Arial"/>
        </w:rPr>
        <w:t>had a</w:t>
      </w:r>
      <w:r w:rsidR="003407B7" w:rsidRPr="003407B7">
        <w:rPr>
          <w:rFonts w:eastAsia="Arial," w:cs="Arial"/>
        </w:rPr>
        <w:t>n</w:t>
      </w:r>
      <w:r w:rsidR="4E42B36D" w:rsidRPr="003407B7">
        <w:rPr>
          <w:rFonts w:eastAsia="Arial," w:cs="Arial"/>
        </w:rPr>
        <w:t xml:space="preserve"> RSP contract terminated due to </w:t>
      </w:r>
      <w:r w:rsidR="38CFB130" w:rsidRPr="003407B7">
        <w:rPr>
          <w:rFonts w:eastAsia="Arial," w:cs="Arial"/>
        </w:rPr>
        <w:t>a</w:t>
      </w:r>
      <w:r w:rsidR="4E42B36D" w:rsidRPr="003407B7">
        <w:rPr>
          <w:rFonts w:eastAsia="Arial," w:cs="Arial"/>
        </w:rPr>
        <w:t xml:space="preserve"> service breach</w:t>
      </w:r>
      <w:r w:rsidR="5B5323C6" w:rsidRPr="003407B7">
        <w:rPr>
          <w:rFonts w:eastAsia="Arial," w:cs="Arial"/>
        </w:rPr>
        <w:t>?</w:t>
      </w:r>
      <w:r>
        <w:br/>
      </w:r>
    </w:p>
    <w:p w14:paraId="3B57BAFF" w14:textId="26CC5402" w:rsidR="10893562" w:rsidRPr="003407B7" w:rsidRDefault="2FE250A2" w:rsidP="66ABD14E">
      <w:pPr>
        <w:pStyle w:val="ListParagraph"/>
        <w:numPr>
          <w:ilvl w:val="0"/>
          <w:numId w:val="38"/>
        </w:numPr>
        <w:rPr>
          <w:rFonts w:eastAsia="Arial," w:cs="Arial"/>
        </w:rPr>
      </w:pPr>
      <w:r w:rsidRPr="003407B7">
        <w:rPr>
          <w:rFonts w:eastAsia="Arial," w:cs="Arial"/>
        </w:rPr>
        <w:t>Number</w:t>
      </w:r>
      <w:r w:rsidR="402258FB" w:rsidRPr="003407B7">
        <w:rPr>
          <w:rFonts w:eastAsia="Arial," w:cs="Arial"/>
        </w:rPr>
        <w:t xml:space="preserve"> of any</w:t>
      </w:r>
      <w:r w:rsidR="402258FB" w:rsidRPr="003407B7">
        <w:rPr>
          <w:rFonts w:eastAsia="Arial," w:cs="Arial"/>
          <w:b/>
        </w:rPr>
        <w:t xml:space="preserve"> </w:t>
      </w:r>
      <w:r w:rsidR="6EDBC618" w:rsidRPr="003407B7">
        <w:rPr>
          <w:rFonts w:eastAsia="Arial," w:cs="Arial"/>
          <w:b/>
        </w:rPr>
        <w:t>reportable security breaches</w:t>
      </w:r>
      <w:r w:rsidR="6EDBC618" w:rsidRPr="003407B7">
        <w:rPr>
          <w:rFonts w:eastAsia="Arial," w:cs="Arial"/>
        </w:rPr>
        <w:t xml:space="preserve"> related to </w:t>
      </w:r>
      <w:r w:rsidR="4A3FDDD7" w:rsidRPr="003407B7">
        <w:rPr>
          <w:rFonts w:eastAsia="Arial," w:cs="Arial"/>
        </w:rPr>
        <w:t>general</w:t>
      </w:r>
      <w:r w:rsidR="6EDBC618" w:rsidRPr="003407B7">
        <w:rPr>
          <w:rFonts w:eastAsia="Arial," w:cs="Arial"/>
        </w:rPr>
        <w:t xml:space="preserve"> business operation </w:t>
      </w:r>
      <w:r w:rsidR="165D9CD3" w:rsidRPr="003407B7">
        <w:rPr>
          <w:rFonts w:eastAsia="Arial," w:cs="Arial"/>
        </w:rPr>
        <w:t xml:space="preserve">in the last 5 years </w:t>
      </w:r>
      <w:r w:rsidR="6EDBC618" w:rsidRPr="003407B7">
        <w:rPr>
          <w:rFonts w:eastAsia="Arial," w:cs="Arial"/>
        </w:rPr>
        <w:t xml:space="preserve">e.g. </w:t>
      </w:r>
      <w:r w:rsidR="30E86D92" w:rsidRPr="003407B7">
        <w:rPr>
          <w:rFonts w:eastAsia="Arial," w:cs="Arial"/>
        </w:rPr>
        <w:t>In UK</w:t>
      </w:r>
      <w:r w:rsidR="003407B7">
        <w:rPr>
          <w:rFonts w:eastAsia="Arial," w:cs="Arial"/>
        </w:rPr>
        <w:t>,</w:t>
      </w:r>
      <w:r w:rsidR="30E86D92" w:rsidRPr="003407B7">
        <w:rPr>
          <w:rFonts w:eastAsia="Arial," w:cs="Arial"/>
        </w:rPr>
        <w:t xml:space="preserve"> a </w:t>
      </w:r>
      <w:r w:rsidR="6EDBC618" w:rsidRPr="003407B7">
        <w:rPr>
          <w:rFonts w:eastAsia="Arial," w:cs="Arial"/>
        </w:rPr>
        <w:t xml:space="preserve">GDPR breach </w:t>
      </w:r>
      <w:r w:rsidR="648F781C" w:rsidRPr="003407B7">
        <w:rPr>
          <w:rFonts w:eastAsia="Arial," w:cs="Arial"/>
        </w:rPr>
        <w:t xml:space="preserve">requiring notification </w:t>
      </w:r>
      <w:r w:rsidR="487FFC71" w:rsidRPr="003407B7">
        <w:rPr>
          <w:rFonts w:eastAsia="Arial," w:cs="Arial"/>
        </w:rPr>
        <w:t>of</w:t>
      </w:r>
      <w:r w:rsidR="6EDBC618" w:rsidRPr="003407B7">
        <w:rPr>
          <w:rFonts w:eastAsia="Arial," w:cs="Arial"/>
        </w:rPr>
        <w:t xml:space="preserve"> </w:t>
      </w:r>
      <w:r w:rsidR="003407B7">
        <w:rPr>
          <w:rFonts w:eastAsia="Arial," w:cs="Arial"/>
        </w:rPr>
        <w:t>I</w:t>
      </w:r>
      <w:r w:rsidR="6EDBC618" w:rsidRPr="003407B7">
        <w:rPr>
          <w:rFonts w:eastAsia="Arial," w:cs="Arial"/>
        </w:rPr>
        <w:t>nfo</w:t>
      </w:r>
      <w:r w:rsidR="578B0109" w:rsidRPr="003407B7">
        <w:rPr>
          <w:rFonts w:eastAsia="Arial," w:cs="Arial"/>
        </w:rPr>
        <w:t>rmation</w:t>
      </w:r>
      <w:r w:rsidR="6EDBC618" w:rsidRPr="003407B7">
        <w:rPr>
          <w:rFonts w:eastAsia="Arial," w:cs="Arial"/>
        </w:rPr>
        <w:t xml:space="preserve"> </w:t>
      </w:r>
      <w:r w:rsidR="003407B7">
        <w:rPr>
          <w:rFonts w:eastAsia="Arial," w:cs="Arial"/>
        </w:rPr>
        <w:t>C</w:t>
      </w:r>
      <w:r w:rsidR="6EDBC618" w:rsidRPr="003407B7">
        <w:rPr>
          <w:rFonts w:eastAsia="Arial," w:cs="Arial"/>
        </w:rPr>
        <w:t>ommissioners</w:t>
      </w:r>
      <w:r w:rsidR="2903DBB9" w:rsidRPr="003407B7">
        <w:rPr>
          <w:rFonts w:eastAsia="Arial," w:cs="Arial"/>
        </w:rPr>
        <w:t>’</w:t>
      </w:r>
      <w:r w:rsidR="6EDBC618" w:rsidRPr="003407B7">
        <w:rPr>
          <w:rFonts w:eastAsia="Arial," w:cs="Arial"/>
        </w:rPr>
        <w:t xml:space="preserve"> </w:t>
      </w:r>
      <w:r w:rsidR="003407B7">
        <w:rPr>
          <w:rFonts w:eastAsia="Arial," w:cs="Arial"/>
        </w:rPr>
        <w:t>O</w:t>
      </w:r>
      <w:r w:rsidR="6EDBC618" w:rsidRPr="003407B7">
        <w:rPr>
          <w:rFonts w:eastAsia="Arial," w:cs="Arial"/>
        </w:rPr>
        <w:t>ffice</w:t>
      </w:r>
      <w:r w:rsidR="7EA74660" w:rsidRPr="003407B7">
        <w:rPr>
          <w:rFonts w:eastAsia="Arial," w:cs="Arial"/>
        </w:rPr>
        <w:t>.</w:t>
      </w:r>
      <w:r w:rsidR="00BA7B16" w:rsidRPr="003407B7">
        <w:rPr>
          <w:rFonts w:eastAsia="Arial," w:cs="Arial"/>
        </w:rPr>
        <w:t xml:space="preserve"> </w:t>
      </w:r>
      <w:r w:rsidR="7C453AF3" w:rsidRPr="003407B7">
        <w:rPr>
          <w:rFonts w:eastAsia="Arial," w:cs="Arial"/>
        </w:rPr>
        <w:t>We will re</w:t>
      </w:r>
      <w:r w:rsidR="79F2BC2A" w:rsidRPr="003407B7">
        <w:rPr>
          <w:rFonts w:eastAsia="Arial," w:cs="Arial"/>
        </w:rPr>
        <w:t>q</w:t>
      </w:r>
      <w:r w:rsidR="13C22D30" w:rsidRPr="003407B7">
        <w:rPr>
          <w:rFonts w:eastAsia="Arial," w:cs="Arial"/>
        </w:rPr>
        <w:t xml:space="preserve">uest a </w:t>
      </w:r>
      <w:r w:rsidR="006A4DC9" w:rsidRPr="003407B7">
        <w:rPr>
          <w:rFonts w:eastAsia="Arial," w:cs="Arial"/>
        </w:rPr>
        <w:t>copy of your</w:t>
      </w:r>
      <w:r w:rsidR="00BA7B16" w:rsidRPr="003407B7">
        <w:rPr>
          <w:rFonts w:eastAsia="Arial," w:cs="Arial"/>
        </w:rPr>
        <w:t xml:space="preserve"> IT</w:t>
      </w:r>
      <w:r w:rsidR="00AF0746" w:rsidRPr="003407B7">
        <w:rPr>
          <w:rFonts w:eastAsia="Arial," w:cs="Arial"/>
        </w:rPr>
        <w:t xml:space="preserve"> Security</w:t>
      </w:r>
      <w:r w:rsidR="00BA7B16" w:rsidRPr="003407B7">
        <w:rPr>
          <w:rFonts w:eastAsia="Arial," w:cs="Arial"/>
        </w:rPr>
        <w:t xml:space="preserve"> policy</w:t>
      </w:r>
      <w:r w:rsidR="00AF0746" w:rsidRPr="003407B7">
        <w:rPr>
          <w:rFonts w:eastAsia="Arial," w:cs="Arial"/>
        </w:rPr>
        <w:t xml:space="preserve"> (or equivalent) at the shortlisting stage</w:t>
      </w:r>
      <w:r w:rsidR="00BA7B16" w:rsidRPr="003407B7">
        <w:rPr>
          <w:rFonts w:eastAsia="Arial," w:cs="Arial"/>
        </w:rPr>
        <w:t xml:space="preserve">. </w:t>
      </w:r>
    </w:p>
    <w:p w14:paraId="627C9927" w14:textId="77777777" w:rsidR="00BA7B16" w:rsidRPr="00AC12E6" w:rsidRDefault="00BA7B16" w:rsidP="20A6D390">
      <w:pPr>
        <w:pStyle w:val="ListParagraph"/>
        <w:rPr>
          <w:rFonts w:eastAsia="Arial," w:cs="Arial"/>
        </w:rPr>
      </w:pPr>
    </w:p>
    <w:p w14:paraId="2246EA42" w14:textId="3C0C83B1" w:rsidR="005C1BA6" w:rsidRPr="00AC12E6" w:rsidRDefault="005C1BA6" w:rsidP="00810FFC">
      <w:pPr>
        <w:rPr>
          <w:rFonts w:eastAsia="Arial," w:cs="Arial"/>
          <w:b/>
        </w:rPr>
      </w:pPr>
      <w:r w:rsidRPr="00AC12E6">
        <w:rPr>
          <w:rFonts w:eastAsia="Arial," w:cs="Arial"/>
          <w:b/>
        </w:rPr>
        <w:t xml:space="preserve">Lot 1 </w:t>
      </w:r>
      <w:r w:rsidR="5218506E" w:rsidRPr="00AC12E6">
        <w:rPr>
          <w:rFonts w:eastAsia="Arial," w:cs="Arial"/>
          <w:b/>
          <w:bCs/>
        </w:rPr>
        <w:t>Scored</w:t>
      </w:r>
      <w:r w:rsidRPr="00AC12E6">
        <w:rPr>
          <w:rFonts w:eastAsia="Arial," w:cs="Arial"/>
          <w:b/>
          <w:bCs/>
        </w:rPr>
        <w:t xml:space="preserve"> </w:t>
      </w:r>
      <w:r w:rsidRPr="00AC12E6">
        <w:rPr>
          <w:rFonts w:eastAsia="Arial," w:cs="Arial"/>
          <w:b/>
        </w:rPr>
        <w:t>Questions</w:t>
      </w:r>
    </w:p>
    <w:p w14:paraId="56E138A9"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1BEC4CB3" w:rsidR="00A84894" w:rsidRPr="00AC12E6" w:rsidRDefault="20E99A22" w:rsidP="001E5D91">
            <w:pPr>
              <w:spacing w:before="120" w:after="120" w:line="240" w:lineRule="auto"/>
              <w:rPr>
                <w:rFonts w:eastAsia="Arial," w:cs="Arial"/>
                <w:b/>
                <w:color w:val="FFFFFF"/>
              </w:rPr>
            </w:pPr>
            <w:r w:rsidRPr="00AC12E6">
              <w:rPr>
                <w:rFonts w:eastAsia="Arial," w:cs="Arial"/>
                <w:b/>
                <w:bCs/>
                <w:color w:val="FFFFFF" w:themeColor="background1"/>
              </w:rPr>
              <w:t>Understanding of Lot 1</w:t>
            </w:r>
          </w:p>
        </w:tc>
      </w:tr>
      <w:tr w:rsidR="00A84894" w14:paraId="52255454" w14:textId="77777777" w:rsidTr="05A2DC08">
        <w:trPr>
          <w:cantSplit/>
        </w:trPr>
        <w:tc>
          <w:tcPr>
            <w:tcW w:w="697" w:type="dxa"/>
            <w:vMerge w:val="restart"/>
            <w:shd w:val="clear" w:color="auto" w:fill="auto"/>
          </w:tcPr>
          <w:p w14:paraId="64924414" w14:textId="5529E9E7"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.1</w:t>
            </w:r>
          </w:p>
        </w:tc>
        <w:tc>
          <w:tcPr>
            <w:tcW w:w="6958" w:type="dxa"/>
            <w:shd w:val="clear" w:color="auto" w:fill="auto"/>
          </w:tcPr>
          <w:p w14:paraId="3A4E1487" w14:textId="0D334589" w:rsidR="00A84894" w:rsidRPr="00AC12E6" w:rsidRDefault="29199141" w:rsidP="20A6D390">
            <w:pPr>
              <w:spacing w:before="120" w:after="120" w:line="240" w:lineRule="auto"/>
              <w:rPr>
                <w:rFonts w:eastAsia="Arial," w:cs="Arial"/>
              </w:rPr>
            </w:pPr>
            <w:r w:rsidRPr="00AC12E6">
              <w:rPr>
                <w:rStyle w:val="normaltextrun"/>
                <w:rFonts w:eastAsia="Arial," w:cs="Arial"/>
                <w:color w:val="000000" w:themeColor="text1"/>
              </w:rPr>
              <w:t>Please tell us about your understanding of the purpose of Lot 1 and how you plan to deliver against this opportunity, and the services required by L&amp;P. </w:t>
            </w:r>
            <w:r w:rsidRPr="00AC12E6">
              <w:rPr>
                <w:rStyle w:val="eop"/>
                <w:rFonts w:eastAsia="Arial," w:cs="Arial"/>
                <w:color w:val="000000" w:themeColor="text1"/>
              </w:rPr>
              <w:t> </w:t>
            </w:r>
          </w:p>
          <w:p w14:paraId="5A4AADB2" w14:textId="6CFEB513" w:rsidR="00A84894" w:rsidRPr="00AC12E6" w:rsidRDefault="00A84894" w:rsidP="001E5D91">
            <w:pPr>
              <w:spacing w:before="120" w:after="120" w:line="240" w:lineRule="auto"/>
              <w:rPr>
                <w:rFonts w:eastAsia="Arial," w:cs="Arial"/>
              </w:rPr>
            </w:pPr>
          </w:p>
          <w:p w14:paraId="7DF67E38"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74553482"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03CC5D56" w14:textId="6562E4F7" w:rsidR="00A84894" w:rsidRPr="00AC12E6" w:rsidRDefault="21FC7785" w:rsidP="001E5D91">
            <w:pPr>
              <w:pStyle w:val="NoSpacing"/>
              <w:jc w:val="center"/>
              <w:rPr>
                <w:rFonts w:eastAsia="Arial," w:cs="Arial"/>
                <w:b/>
                <w:sz w:val="20"/>
                <w:szCs w:val="20"/>
              </w:rPr>
            </w:pPr>
            <w:r w:rsidRPr="00AC12E6">
              <w:rPr>
                <w:rFonts w:eastAsia="Arial," w:cs="Arial"/>
                <w:b/>
                <w:bCs/>
                <w:sz w:val="20"/>
                <w:szCs w:val="20"/>
              </w:rPr>
              <w:t>3</w:t>
            </w:r>
            <w:r w:rsidR="0A6BB61F" w:rsidRPr="00AC12E6">
              <w:rPr>
                <w:rFonts w:eastAsia="Arial," w:cs="Arial"/>
                <w:b/>
                <w:bCs/>
                <w:sz w:val="20"/>
                <w:szCs w:val="20"/>
              </w:rPr>
              <w:t>0</w:t>
            </w:r>
            <w:r w:rsidR="00A84894" w:rsidRPr="00AC12E6">
              <w:rPr>
                <w:rFonts w:eastAsia="Arial," w:cs="Arial"/>
                <w:b/>
                <w:sz w:val="20"/>
                <w:szCs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14E24255" w14:textId="77777777" w:rsidR="00A84894" w:rsidRPr="00AC12E6" w:rsidRDefault="00A84894" w:rsidP="001E5D91">
            <w:pPr>
              <w:rPr>
                <w:rFonts w:eastAsia="Arial," w:cs="Arial"/>
                <w:i/>
                <w:sz w:val="16"/>
                <w:szCs w:val="16"/>
              </w:rPr>
            </w:pPr>
            <w:r w:rsidRPr="00AC12E6">
              <w:rPr>
                <w:rFonts w:eastAsia="Arial," w:cs="Arial"/>
                <w:i/>
                <w:sz w:val="16"/>
                <w:szCs w:val="16"/>
              </w:rPr>
              <w:t xml:space="preserve">Enter response here: </w:t>
            </w:r>
          </w:p>
          <w:p w14:paraId="63A8DFD9" w14:textId="748E7519" w:rsidR="00A84894" w:rsidRPr="00AC12E6" w:rsidRDefault="00A84894" w:rsidP="05A2DC08">
            <w:pPr>
              <w:rPr>
                <w:rFonts w:eastAsia="Arial," w:cs="Arial"/>
                <w:b/>
                <w:i/>
                <w:sz w:val="16"/>
                <w:szCs w:val="16"/>
              </w:rPr>
            </w:pPr>
          </w:p>
          <w:p w14:paraId="60A07D18" w14:textId="77777777" w:rsidR="00A84894" w:rsidRPr="00AC12E6" w:rsidRDefault="00A84894" w:rsidP="001E5D91">
            <w:pPr>
              <w:pStyle w:val="NoSpacing"/>
              <w:rPr>
                <w:rFonts w:eastAsia="Arial," w:cs="Arial"/>
                <w:sz w:val="20"/>
                <w:szCs w:val="20"/>
              </w:rPr>
            </w:pPr>
          </w:p>
          <w:p w14:paraId="07EBE5D4" w14:textId="77777777" w:rsidR="00A84894" w:rsidRPr="00AC12E6" w:rsidRDefault="00A84894" w:rsidP="001E5D91">
            <w:pPr>
              <w:pStyle w:val="NoSpacing"/>
              <w:rPr>
                <w:rFonts w:eastAsia="Arial," w:cs="Arial"/>
                <w:sz w:val="20"/>
                <w:szCs w:val="20"/>
              </w:rPr>
            </w:pPr>
          </w:p>
          <w:p w14:paraId="7FDC9CE6" w14:textId="77777777" w:rsidR="00A84894" w:rsidRPr="00AC12E6" w:rsidRDefault="00A84894" w:rsidP="001E5D91">
            <w:pPr>
              <w:pStyle w:val="NoSpacing"/>
              <w:rPr>
                <w:rFonts w:eastAsia="Arial," w:cs="Arial"/>
                <w:sz w:val="20"/>
                <w:szCs w:val="20"/>
              </w:rPr>
            </w:pPr>
          </w:p>
          <w:p w14:paraId="4D7C2E2C" w14:textId="77777777" w:rsidR="00A84894" w:rsidRPr="00AC12E6" w:rsidRDefault="00A84894" w:rsidP="001E5D91">
            <w:pPr>
              <w:pStyle w:val="NoSpacing"/>
              <w:rPr>
                <w:rFonts w:eastAsia="Arial," w:cs="Arial"/>
                <w:sz w:val="20"/>
                <w:szCs w:val="20"/>
              </w:rPr>
            </w:pPr>
          </w:p>
          <w:p w14:paraId="30042953" w14:textId="77777777" w:rsidR="00A84894" w:rsidRPr="00AC12E6" w:rsidRDefault="00A84894" w:rsidP="001E5D91">
            <w:pPr>
              <w:pStyle w:val="NoSpacing"/>
              <w:rPr>
                <w:rFonts w:eastAsia="Arial," w:cs="Arial"/>
                <w:sz w:val="20"/>
                <w:szCs w:val="20"/>
              </w:rPr>
            </w:pPr>
          </w:p>
          <w:p w14:paraId="2AB218BD" w14:textId="77777777" w:rsidR="00A84894" w:rsidRPr="00AC12E6" w:rsidRDefault="00A84894" w:rsidP="001E5D91">
            <w:pPr>
              <w:pStyle w:val="NoSpacing"/>
              <w:rPr>
                <w:rFonts w:eastAsia="Arial," w:cs="Arial"/>
                <w:sz w:val="20"/>
                <w:szCs w:val="20"/>
              </w:rPr>
            </w:pPr>
          </w:p>
          <w:p w14:paraId="0D6BDE5C" w14:textId="77777777" w:rsidR="00A84894" w:rsidRPr="00AC12E6" w:rsidRDefault="00A84894" w:rsidP="001E5D91">
            <w:pPr>
              <w:pStyle w:val="NoSpacing"/>
              <w:rPr>
                <w:rFonts w:eastAsia="Arial," w:cs="Arial"/>
                <w:sz w:val="20"/>
                <w:szCs w:val="20"/>
              </w:rPr>
            </w:pPr>
          </w:p>
          <w:p w14:paraId="7E3E1EC6" w14:textId="77777777" w:rsidR="00A84894" w:rsidRPr="00AC12E6" w:rsidRDefault="00A84894" w:rsidP="001E5D91">
            <w:pPr>
              <w:pStyle w:val="NoSpacing"/>
              <w:rPr>
                <w:rFonts w:eastAsia="Arial," w:cs="Arial"/>
                <w:sz w:val="20"/>
                <w:szCs w:val="20"/>
              </w:rPr>
            </w:pPr>
          </w:p>
        </w:tc>
      </w:tr>
    </w:tbl>
    <w:p w14:paraId="0EF00C4A" w14:textId="60FEEE52" w:rsidR="00A84894" w:rsidRPr="00AC12E6" w:rsidRDefault="00A84894" w:rsidP="000544C6">
      <w:pPr>
        <w:rPr>
          <w:rFonts w:eastAsia="Arial," w:cs="Arial"/>
          <w:spacing w:val="-3"/>
        </w:rPr>
      </w:pPr>
    </w:p>
    <w:p w14:paraId="2F09AF22" w14:textId="2190820C" w:rsidR="004B2285" w:rsidRPr="00AC12E6" w:rsidRDefault="004B2285" w:rsidP="000544C6">
      <w:pPr>
        <w:rPr>
          <w:rFonts w:eastAsia="Arial," w:cs="Arial"/>
          <w:spacing w:val="-3"/>
        </w:rPr>
      </w:pPr>
    </w:p>
    <w:p w14:paraId="3FD9BFE8" w14:textId="1FA3EDF1" w:rsidR="004B2285" w:rsidRPr="00AC12E6" w:rsidRDefault="004B2285" w:rsidP="000544C6">
      <w:pPr>
        <w:rPr>
          <w:rFonts w:eastAsia="Arial," w:cs="Arial"/>
          <w:spacing w:val="-3"/>
        </w:rPr>
      </w:pPr>
    </w:p>
    <w:p w14:paraId="6EEBF50A" w14:textId="6D246D34" w:rsidR="004B2285" w:rsidRPr="00AC12E6" w:rsidRDefault="004B2285" w:rsidP="000544C6">
      <w:pPr>
        <w:rPr>
          <w:rFonts w:eastAsia="Arial," w:cs="Arial"/>
          <w:spacing w:val="-3"/>
        </w:rPr>
      </w:pPr>
    </w:p>
    <w:p w14:paraId="297E4560" w14:textId="77777777" w:rsidR="004B2285" w:rsidRPr="00AC12E6" w:rsidRDefault="004B2285" w:rsidP="000544C6">
      <w:pPr>
        <w:rPr>
          <w:rFonts w:eastAsia="Arial," w:cs="Arial"/>
          <w:spacing w:val="-3"/>
        </w:rPr>
      </w:pPr>
    </w:p>
    <w:p w14:paraId="53671832"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7055B0C3" w:rsidR="00A84894" w:rsidRPr="00AC12E6" w:rsidRDefault="225857A9" w:rsidP="001E5D91">
            <w:pPr>
              <w:spacing w:before="120" w:after="120" w:line="240" w:lineRule="auto"/>
              <w:rPr>
                <w:rFonts w:eastAsia="Arial," w:cs="Arial"/>
                <w:b/>
                <w:color w:val="FFFFFF"/>
              </w:rPr>
            </w:pPr>
            <w:r w:rsidRPr="00AC12E6">
              <w:rPr>
                <w:rFonts w:eastAsia="Arial," w:cs="Arial"/>
                <w:b/>
                <w:bCs/>
                <w:color w:val="FFFFFF" w:themeColor="background1"/>
              </w:rPr>
              <w:t>Methodology</w:t>
            </w:r>
          </w:p>
        </w:tc>
      </w:tr>
      <w:tr w:rsidR="00A84894" w14:paraId="67F0D8C9" w14:textId="77777777" w:rsidTr="05A2DC08">
        <w:trPr>
          <w:cantSplit/>
        </w:trPr>
        <w:tc>
          <w:tcPr>
            <w:tcW w:w="697" w:type="dxa"/>
            <w:vMerge w:val="restart"/>
            <w:shd w:val="clear" w:color="auto" w:fill="auto"/>
          </w:tcPr>
          <w:p w14:paraId="2CF3B304" w14:textId="684F5319"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2</w:t>
            </w:r>
          </w:p>
        </w:tc>
        <w:tc>
          <w:tcPr>
            <w:tcW w:w="6958" w:type="dxa"/>
            <w:shd w:val="clear" w:color="auto" w:fill="auto"/>
          </w:tcPr>
          <w:p w14:paraId="4BB003AE" w14:textId="687F19F9" w:rsidR="00C627AC" w:rsidRPr="00AC12E6" w:rsidRDefault="00C627AC" w:rsidP="00C627AC">
            <w:pPr>
              <w:spacing w:before="120" w:after="120" w:line="240" w:lineRule="auto"/>
              <w:rPr>
                <w:rStyle w:val="normaltextrun"/>
                <w:rFonts w:eastAsia="Arial,"/>
                <w:color w:val="000000" w:themeColor="text1"/>
              </w:rPr>
            </w:pPr>
            <w:r w:rsidRPr="00AC12E6">
              <w:rPr>
                <w:rStyle w:val="normaltextrun"/>
                <w:rFonts w:eastAsia="Arial," w:cs="Arial"/>
                <w:color w:val="000000" w:themeColor="text1"/>
              </w:rPr>
              <w:t xml:space="preserve">Please outline the methodology you are planning to use to deliver this project as outlined in the Specification? </w:t>
            </w:r>
            <w:r w:rsidR="00187C5C" w:rsidRPr="00AC12E6">
              <w:rPr>
                <w:rStyle w:val="normaltextrun"/>
                <w:rFonts w:eastAsia="Arial," w:cs="Arial"/>
                <w:color w:val="000000" w:themeColor="text1"/>
              </w:rPr>
              <w:t xml:space="preserve">We will only be contracting with one authority </w:t>
            </w:r>
            <w:r w:rsidR="00D063CB" w:rsidRPr="00AC12E6">
              <w:rPr>
                <w:rStyle w:val="normaltextrun"/>
                <w:rFonts w:eastAsia="Arial," w:cs="Arial"/>
                <w:color w:val="000000" w:themeColor="text1"/>
              </w:rPr>
              <w:t>so how do you plan to deliver on both lots an</w:t>
            </w:r>
            <w:r w:rsidR="009D2F3C" w:rsidRPr="00AC12E6">
              <w:rPr>
                <w:rStyle w:val="normaltextrun"/>
                <w:rFonts w:eastAsia="Arial," w:cs="Arial"/>
                <w:color w:val="000000" w:themeColor="text1"/>
              </w:rPr>
              <w:t>d if you intend to sub-contract how will this work?</w:t>
            </w:r>
          </w:p>
          <w:p w14:paraId="1C2775CD" w14:textId="28D96A15" w:rsidR="00A84894" w:rsidRPr="00AC12E6" w:rsidRDefault="00A84894" w:rsidP="001E5D91">
            <w:pPr>
              <w:spacing w:before="120" w:after="120" w:line="240" w:lineRule="auto"/>
              <w:rPr>
                <w:rFonts w:eastAsia="Arial," w:cs="Arial"/>
                <w:i/>
                <w:sz w:val="20"/>
                <w:szCs w:val="20"/>
              </w:rPr>
            </w:pPr>
          </w:p>
          <w:p w14:paraId="30DEE8AE" w14:textId="2959003C" w:rsidR="00A84894" w:rsidRPr="00AC12E6" w:rsidRDefault="00A84894" w:rsidP="001E5D91">
            <w:pPr>
              <w:spacing w:before="120" w:after="120" w:line="240" w:lineRule="auto"/>
              <w:rPr>
                <w:rFonts w:eastAsia="Arial," w:cs="Arial"/>
                <w:i/>
                <w:sz w:val="20"/>
                <w:szCs w:val="20"/>
              </w:rPr>
            </w:pPr>
            <w:r w:rsidRPr="00AC12E6">
              <w:rPr>
                <w:rFonts w:eastAsia="Arial," w:cs="Arial"/>
                <w:i/>
                <w:sz w:val="20"/>
                <w:szCs w:val="20"/>
              </w:rPr>
              <w:t xml:space="preserve">(Maximum word count </w:t>
            </w:r>
            <w:r w:rsidR="009D2F3C" w:rsidRPr="00AC12E6">
              <w:rPr>
                <w:rFonts w:eastAsia="Arial," w:cs="Arial"/>
                <w:i/>
                <w:sz w:val="20"/>
                <w:szCs w:val="20"/>
              </w:rPr>
              <w:t>3</w:t>
            </w:r>
            <w:r w:rsidRPr="00AC12E6">
              <w:rPr>
                <w:rFonts w:eastAsia="Arial," w:cs="Arial"/>
                <w:i/>
                <w:sz w:val="20"/>
                <w:szCs w:val="20"/>
              </w:rPr>
              <w:t>,500)</w:t>
            </w:r>
          </w:p>
        </w:tc>
        <w:tc>
          <w:tcPr>
            <w:tcW w:w="1439" w:type="dxa"/>
            <w:gridSpan w:val="2"/>
            <w:shd w:val="clear" w:color="auto" w:fill="FFFFFF" w:themeFill="background1"/>
            <w:vAlign w:val="center"/>
          </w:tcPr>
          <w:p w14:paraId="72911F51"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446B6AE6" w14:textId="5B2169A4" w:rsidR="00A84894" w:rsidRPr="00AC12E6" w:rsidRDefault="22BD1FAB" w:rsidP="001E5D91">
            <w:pPr>
              <w:pStyle w:val="NoSpacing"/>
              <w:jc w:val="center"/>
              <w:rPr>
                <w:rFonts w:eastAsia="Arial," w:cs="Arial"/>
                <w:b/>
                <w:sz w:val="20"/>
                <w:szCs w:val="20"/>
              </w:rPr>
            </w:pPr>
            <w:r w:rsidRPr="00AC12E6">
              <w:rPr>
                <w:rFonts w:eastAsia="Arial," w:cs="Arial"/>
                <w:b/>
                <w:bCs/>
                <w:sz w:val="20"/>
                <w:szCs w:val="20"/>
              </w:rPr>
              <w:t>15</w:t>
            </w:r>
            <w:r w:rsidR="00A84894" w:rsidRPr="00AC12E6">
              <w:rPr>
                <w:rFonts w:eastAsia="Arial," w:cs="Arial"/>
                <w:b/>
                <w:sz w:val="20"/>
                <w:szCs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22F6A6C6"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304E6ECB" w14:textId="77777777" w:rsidR="00A84894" w:rsidRPr="00AC12E6" w:rsidRDefault="00A84894" w:rsidP="001E5D91">
            <w:pPr>
              <w:pStyle w:val="NoSpacing"/>
              <w:rPr>
                <w:rFonts w:eastAsia="Arial," w:cs="Arial"/>
                <w:sz w:val="20"/>
                <w:szCs w:val="20"/>
              </w:rPr>
            </w:pPr>
          </w:p>
          <w:p w14:paraId="4BFD2EB2" w14:textId="77777777" w:rsidR="00A84894" w:rsidRPr="00AC12E6" w:rsidRDefault="00A84894" w:rsidP="001E5D91">
            <w:pPr>
              <w:pStyle w:val="NoSpacing"/>
              <w:rPr>
                <w:rFonts w:eastAsia="Arial," w:cs="Arial"/>
                <w:sz w:val="20"/>
                <w:szCs w:val="20"/>
              </w:rPr>
            </w:pPr>
          </w:p>
          <w:p w14:paraId="4AF55168" w14:textId="77777777" w:rsidR="00A84894" w:rsidRPr="00AC12E6" w:rsidRDefault="00A84894" w:rsidP="001E5D91">
            <w:pPr>
              <w:pStyle w:val="NoSpacing"/>
              <w:rPr>
                <w:rFonts w:eastAsia="Arial," w:cs="Arial"/>
                <w:sz w:val="20"/>
                <w:szCs w:val="20"/>
              </w:rPr>
            </w:pPr>
          </w:p>
          <w:p w14:paraId="4040EE74" w14:textId="77777777" w:rsidR="00A84894" w:rsidRPr="00AC12E6" w:rsidRDefault="00A84894" w:rsidP="001E5D91">
            <w:pPr>
              <w:pStyle w:val="NoSpacing"/>
              <w:rPr>
                <w:rFonts w:eastAsia="Arial," w:cs="Arial"/>
                <w:sz w:val="20"/>
                <w:szCs w:val="20"/>
              </w:rPr>
            </w:pPr>
          </w:p>
          <w:p w14:paraId="1608B2A8" w14:textId="77777777" w:rsidR="00A84894" w:rsidRPr="00AC12E6" w:rsidRDefault="00A84894" w:rsidP="001E5D91">
            <w:pPr>
              <w:pStyle w:val="NoSpacing"/>
              <w:rPr>
                <w:rFonts w:eastAsia="Arial," w:cs="Arial"/>
                <w:sz w:val="20"/>
                <w:szCs w:val="20"/>
              </w:rPr>
            </w:pPr>
          </w:p>
          <w:p w14:paraId="66BA9AB1" w14:textId="77777777" w:rsidR="00A84894" w:rsidRPr="00AC12E6" w:rsidRDefault="00A84894" w:rsidP="001E5D91">
            <w:pPr>
              <w:pStyle w:val="NoSpacing"/>
              <w:rPr>
                <w:rFonts w:eastAsia="Arial," w:cs="Arial"/>
                <w:sz w:val="20"/>
                <w:szCs w:val="20"/>
              </w:rPr>
            </w:pPr>
          </w:p>
          <w:p w14:paraId="1FCD52F7" w14:textId="77777777" w:rsidR="00A84894" w:rsidRPr="00AC12E6" w:rsidRDefault="00A84894" w:rsidP="001E5D91">
            <w:pPr>
              <w:pStyle w:val="NoSpacing"/>
              <w:rPr>
                <w:rFonts w:eastAsia="Arial," w:cs="Arial"/>
                <w:sz w:val="20"/>
                <w:szCs w:val="20"/>
              </w:rPr>
            </w:pPr>
          </w:p>
          <w:p w14:paraId="22F49F54" w14:textId="77777777" w:rsidR="00A84894" w:rsidRPr="00AC12E6" w:rsidRDefault="00A84894" w:rsidP="001E5D91">
            <w:pPr>
              <w:pStyle w:val="NoSpacing"/>
              <w:rPr>
                <w:rFonts w:eastAsia="Arial," w:cs="Arial"/>
                <w:sz w:val="20"/>
                <w:szCs w:val="20"/>
              </w:rPr>
            </w:pPr>
          </w:p>
          <w:p w14:paraId="1D912BF0" w14:textId="77777777" w:rsidR="00A84894" w:rsidRPr="00AC12E6" w:rsidRDefault="00A84894" w:rsidP="001E5D91">
            <w:pPr>
              <w:pStyle w:val="NoSpacing"/>
              <w:rPr>
                <w:rFonts w:eastAsia="Arial," w:cs="Arial"/>
                <w:sz w:val="20"/>
                <w:szCs w:val="20"/>
              </w:rPr>
            </w:pPr>
          </w:p>
          <w:p w14:paraId="654F6888" w14:textId="77777777" w:rsidR="00A84894" w:rsidRPr="00AC12E6" w:rsidRDefault="00A84894" w:rsidP="001E5D91">
            <w:pPr>
              <w:pStyle w:val="NoSpacing"/>
              <w:rPr>
                <w:rFonts w:eastAsia="Arial," w:cs="Arial"/>
                <w:sz w:val="20"/>
                <w:szCs w:val="20"/>
              </w:rPr>
            </w:pPr>
          </w:p>
        </w:tc>
      </w:tr>
    </w:tbl>
    <w:p w14:paraId="6571A22A" w14:textId="63443898" w:rsidR="00A84894" w:rsidRPr="00AC12E6" w:rsidRDefault="00A84894" w:rsidP="000544C6">
      <w:pPr>
        <w:rPr>
          <w:rFonts w:eastAsia="Arial," w:cs="Arial"/>
          <w:spacing w:val="-3"/>
        </w:rPr>
      </w:pPr>
    </w:p>
    <w:p w14:paraId="4B3C0678" w14:textId="58D10EF8" w:rsidR="00A84894" w:rsidRPr="00AC12E6" w:rsidRDefault="00A84894" w:rsidP="000544C6">
      <w:pPr>
        <w:rPr>
          <w:rFonts w:eastAsia="Arial," w:cs="Arial"/>
          <w:spacing w:val="-3"/>
        </w:rPr>
      </w:pPr>
    </w:p>
    <w:p w14:paraId="72A5E52F" w14:textId="6C38337D" w:rsidR="00A84894" w:rsidRPr="00AC12E6" w:rsidRDefault="00A84894" w:rsidP="00A84894">
      <w:pPr>
        <w:ind w:left="360"/>
        <w:jc w:val="both"/>
        <w:rPr>
          <w:rFonts w:eastAsia="Arial," w:cs="Arial"/>
        </w:rPr>
      </w:pPr>
    </w:p>
    <w:p w14:paraId="431C246B" w14:textId="77777777" w:rsidR="004B2285" w:rsidRPr="00AC12E6" w:rsidRDefault="004B2285"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698A5A72" w:rsidR="00A84894" w:rsidRPr="00AC12E6" w:rsidRDefault="379BE93C" w:rsidP="001E5D91">
            <w:pPr>
              <w:spacing w:before="120" w:after="120" w:line="240" w:lineRule="auto"/>
              <w:rPr>
                <w:rFonts w:eastAsia="Arial," w:cs="Arial"/>
                <w:b/>
                <w:color w:val="FFFFFF"/>
              </w:rPr>
            </w:pPr>
            <w:r w:rsidRPr="00AC12E6">
              <w:rPr>
                <w:rFonts w:eastAsia="Arial," w:cs="Arial"/>
                <w:b/>
                <w:bCs/>
                <w:color w:val="FFFFFF" w:themeColor="background1"/>
              </w:rPr>
              <w:t>Project Team</w:t>
            </w:r>
          </w:p>
        </w:tc>
      </w:tr>
      <w:tr w:rsidR="00A84894" w14:paraId="1E951BC5" w14:textId="77777777" w:rsidTr="05A2DC08">
        <w:trPr>
          <w:cantSplit/>
        </w:trPr>
        <w:tc>
          <w:tcPr>
            <w:tcW w:w="697" w:type="dxa"/>
            <w:vMerge w:val="restart"/>
            <w:shd w:val="clear" w:color="auto" w:fill="auto"/>
          </w:tcPr>
          <w:p w14:paraId="275DA61A" w14:textId="4D0B533D"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3</w:t>
            </w:r>
          </w:p>
        </w:tc>
        <w:tc>
          <w:tcPr>
            <w:tcW w:w="6958" w:type="dxa"/>
            <w:shd w:val="clear" w:color="auto" w:fill="auto"/>
          </w:tcPr>
          <w:p w14:paraId="6EC4475E" w14:textId="77777777" w:rsidR="0072362D" w:rsidRPr="00AC12E6" w:rsidRDefault="0072362D" w:rsidP="0072362D">
            <w:pPr>
              <w:spacing w:before="120" w:after="120" w:line="240" w:lineRule="auto"/>
              <w:rPr>
                <w:rStyle w:val="normaltextrun"/>
                <w:rFonts w:eastAsia="Arial," w:cs="Arial"/>
                <w:color w:val="000000" w:themeColor="text1"/>
              </w:rPr>
            </w:pPr>
            <w:r w:rsidRPr="00AC12E6">
              <w:rPr>
                <w:rStyle w:val="normaltextrun"/>
                <w:rFonts w:eastAsia="Arial," w:cs="Arial"/>
                <w:color w:val="000000" w:themeColor="text1"/>
              </w:rPr>
              <w:t>Please tell us about the team that will be working on this project and what relevant experience/skills they have which will help deliver this project successfully? Please also confirm the level of involvement from each member.</w:t>
            </w:r>
          </w:p>
          <w:p w14:paraId="4EB9F9A7" w14:textId="4C3A2C5A" w:rsidR="00A84894" w:rsidRPr="00AC12E6" w:rsidRDefault="00A84894" w:rsidP="001E5D91">
            <w:pPr>
              <w:spacing w:before="120" w:after="120" w:line="240" w:lineRule="auto"/>
              <w:rPr>
                <w:rFonts w:eastAsia="Arial," w:cs="Arial"/>
                <w:i/>
                <w:sz w:val="20"/>
                <w:szCs w:val="20"/>
              </w:rPr>
            </w:pPr>
          </w:p>
          <w:p w14:paraId="4FAB5D13"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7C1E80D5"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394170E7" w14:textId="7E358C92" w:rsidR="00A84894" w:rsidRPr="00AC12E6" w:rsidRDefault="4D642017" w:rsidP="001E5D91">
            <w:pPr>
              <w:pStyle w:val="NoSpacing"/>
              <w:jc w:val="center"/>
              <w:rPr>
                <w:rFonts w:eastAsia="Arial," w:cs="Arial"/>
                <w:b/>
                <w:sz w:val="20"/>
                <w:szCs w:val="20"/>
              </w:rPr>
            </w:pPr>
            <w:r w:rsidRPr="00AC12E6">
              <w:rPr>
                <w:rFonts w:eastAsia="Arial," w:cs="Arial"/>
                <w:b/>
                <w:bCs/>
                <w:sz w:val="20"/>
                <w:szCs w:val="20"/>
              </w:rPr>
              <w:t>20</w:t>
            </w:r>
            <w:r w:rsidR="00A84894" w:rsidRPr="00AC12E6">
              <w:rPr>
                <w:rFonts w:eastAsia="Arial," w:cs="Arial"/>
                <w:b/>
                <w:sz w:val="20"/>
                <w:szCs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3E966A93"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0FFFD535" w14:textId="77777777" w:rsidR="00A84894" w:rsidRPr="00AC12E6" w:rsidRDefault="00A84894" w:rsidP="001E5D91">
            <w:pPr>
              <w:pStyle w:val="NoSpacing"/>
              <w:rPr>
                <w:rFonts w:eastAsia="Arial," w:cs="Arial"/>
                <w:sz w:val="20"/>
                <w:szCs w:val="20"/>
              </w:rPr>
            </w:pPr>
          </w:p>
          <w:p w14:paraId="64A3080D" w14:textId="77777777" w:rsidR="00A84894" w:rsidRPr="00AC12E6" w:rsidRDefault="00A84894" w:rsidP="001E5D91">
            <w:pPr>
              <w:pStyle w:val="NoSpacing"/>
              <w:rPr>
                <w:rFonts w:eastAsia="Arial," w:cs="Arial"/>
                <w:sz w:val="20"/>
                <w:szCs w:val="20"/>
              </w:rPr>
            </w:pPr>
          </w:p>
          <w:p w14:paraId="5D78C498" w14:textId="77777777" w:rsidR="00A84894" w:rsidRPr="00AC12E6" w:rsidRDefault="00A84894" w:rsidP="001E5D91">
            <w:pPr>
              <w:pStyle w:val="NoSpacing"/>
              <w:rPr>
                <w:rFonts w:eastAsia="Arial," w:cs="Arial"/>
                <w:sz w:val="20"/>
                <w:szCs w:val="20"/>
              </w:rPr>
            </w:pPr>
          </w:p>
          <w:p w14:paraId="7D1AEE4E" w14:textId="77777777" w:rsidR="00A84894" w:rsidRPr="00AC12E6" w:rsidRDefault="00A84894" w:rsidP="001E5D91">
            <w:pPr>
              <w:pStyle w:val="NoSpacing"/>
              <w:rPr>
                <w:rFonts w:eastAsia="Arial," w:cs="Arial"/>
                <w:sz w:val="20"/>
                <w:szCs w:val="20"/>
              </w:rPr>
            </w:pPr>
          </w:p>
          <w:p w14:paraId="0D35268B" w14:textId="77777777" w:rsidR="00A84894" w:rsidRPr="00AC12E6" w:rsidRDefault="00A84894" w:rsidP="001E5D91">
            <w:pPr>
              <w:pStyle w:val="NoSpacing"/>
              <w:rPr>
                <w:rFonts w:eastAsia="Arial," w:cs="Arial"/>
                <w:sz w:val="20"/>
                <w:szCs w:val="20"/>
              </w:rPr>
            </w:pPr>
          </w:p>
          <w:p w14:paraId="4B144DE1" w14:textId="77777777" w:rsidR="00A84894" w:rsidRPr="00AC12E6" w:rsidRDefault="00A84894" w:rsidP="001E5D91">
            <w:pPr>
              <w:pStyle w:val="NoSpacing"/>
              <w:rPr>
                <w:rFonts w:eastAsia="Arial," w:cs="Arial"/>
                <w:sz w:val="20"/>
                <w:szCs w:val="20"/>
              </w:rPr>
            </w:pPr>
          </w:p>
          <w:p w14:paraId="64FC9118" w14:textId="77777777" w:rsidR="00A84894" w:rsidRPr="00AC12E6" w:rsidRDefault="00A84894" w:rsidP="001E5D91">
            <w:pPr>
              <w:pStyle w:val="NoSpacing"/>
              <w:rPr>
                <w:rFonts w:eastAsia="Arial," w:cs="Arial"/>
                <w:sz w:val="20"/>
                <w:szCs w:val="20"/>
              </w:rPr>
            </w:pPr>
          </w:p>
          <w:p w14:paraId="48573630" w14:textId="77777777" w:rsidR="00A84894" w:rsidRPr="00AC12E6" w:rsidRDefault="00A84894" w:rsidP="001E5D91">
            <w:pPr>
              <w:pStyle w:val="NoSpacing"/>
              <w:rPr>
                <w:rFonts w:eastAsia="Arial," w:cs="Arial"/>
                <w:sz w:val="20"/>
                <w:szCs w:val="20"/>
              </w:rPr>
            </w:pPr>
          </w:p>
          <w:p w14:paraId="54C69B90" w14:textId="77777777" w:rsidR="00A84894" w:rsidRPr="00AC12E6" w:rsidRDefault="00A84894" w:rsidP="001E5D91">
            <w:pPr>
              <w:pStyle w:val="NoSpacing"/>
              <w:rPr>
                <w:rFonts w:eastAsia="Arial," w:cs="Arial"/>
                <w:sz w:val="20"/>
                <w:szCs w:val="20"/>
              </w:rPr>
            </w:pPr>
          </w:p>
          <w:p w14:paraId="624AD221" w14:textId="77777777" w:rsidR="00A84894" w:rsidRPr="00AC12E6" w:rsidRDefault="00A84894" w:rsidP="001E5D91">
            <w:pPr>
              <w:pStyle w:val="NoSpacing"/>
              <w:rPr>
                <w:rFonts w:eastAsia="Arial," w:cs="Arial"/>
                <w:sz w:val="20"/>
                <w:szCs w:val="20"/>
              </w:rPr>
            </w:pPr>
          </w:p>
        </w:tc>
      </w:tr>
    </w:tbl>
    <w:p w14:paraId="67383714" w14:textId="6795ACE1" w:rsidR="00A84894" w:rsidRPr="00AC12E6" w:rsidRDefault="00A84894" w:rsidP="000544C6">
      <w:pPr>
        <w:rPr>
          <w:rFonts w:eastAsia="Arial," w:cs="Arial"/>
          <w:spacing w:val="-3"/>
        </w:rPr>
      </w:pPr>
    </w:p>
    <w:p w14:paraId="74161E0F" w14:textId="0F8C1BFD" w:rsidR="00A84894" w:rsidRPr="00AC12E6" w:rsidRDefault="00A84894" w:rsidP="000544C6">
      <w:pPr>
        <w:rPr>
          <w:rFonts w:eastAsia="Arial," w:cs="Arial"/>
          <w:spacing w:val="-3"/>
        </w:rPr>
      </w:pPr>
    </w:p>
    <w:p w14:paraId="0D1A7A2D" w14:textId="4BCDCBD7" w:rsidR="00A84894" w:rsidRPr="00AC12E6" w:rsidRDefault="00A84894" w:rsidP="000544C6">
      <w:pPr>
        <w:rPr>
          <w:rFonts w:eastAsia="Arial," w:cs="Arial"/>
          <w:spacing w:val="-3"/>
        </w:rPr>
      </w:pPr>
    </w:p>
    <w:p w14:paraId="14D156D9" w14:textId="77777777" w:rsidR="00A84894" w:rsidRPr="00AC12E6" w:rsidRDefault="00A84894" w:rsidP="00A84894">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05A2DC08">
        <w:trPr>
          <w:cantSplit/>
        </w:trPr>
        <w:tc>
          <w:tcPr>
            <w:tcW w:w="9094" w:type="dxa"/>
            <w:gridSpan w:val="4"/>
            <w:shd w:val="clear" w:color="auto" w:fill="8DB3E2" w:themeFill="text2" w:themeFillTint="66"/>
          </w:tcPr>
          <w:p w14:paraId="3DFD6C6B" w14:textId="0355CA1B" w:rsidR="00A84894" w:rsidRPr="00AC12E6" w:rsidRDefault="147AB54A" w:rsidP="001E5D91">
            <w:pPr>
              <w:spacing w:before="120" w:after="120" w:line="240" w:lineRule="auto"/>
              <w:rPr>
                <w:rFonts w:eastAsia="Arial," w:cs="Arial"/>
                <w:b/>
                <w:color w:val="FFFFFF"/>
              </w:rPr>
            </w:pPr>
            <w:r w:rsidRPr="00AC12E6">
              <w:rPr>
                <w:rFonts w:eastAsia="Arial," w:cs="Arial"/>
                <w:b/>
                <w:bCs/>
                <w:color w:val="FFFFFF" w:themeColor="background1"/>
              </w:rPr>
              <w:t>Financial Management Flow</w:t>
            </w:r>
          </w:p>
        </w:tc>
      </w:tr>
      <w:tr w:rsidR="00A84894" w14:paraId="41A81909" w14:textId="77777777" w:rsidTr="05A2DC08">
        <w:trPr>
          <w:cantSplit/>
        </w:trPr>
        <w:tc>
          <w:tcPr>
            <w:tcW w:w="697" w:type="dxa"/>
            <w:vMerge w:val="restart"/>
            <w:shd w:val="clear" w:color="auto" w:fill="auto"/>
          </w:tcPr>
          <w:p w14:paraId="15D12A56" w14:textId="7D7BDC13" w:rsidR="00A84894" w:rsidRPr="00AC12E6" w:rsidRDefault="004153BF" w:rsidP="001E5D91">
            <w:pPr>
              <w:spacing w:before="120" w:after="120" w:line="240" w:lineRule="auto"/>
              <w:rPr>
                <w:rFonts w:eastAsia="Arial," w:cs="Arial"/>
                <w:b/>
                <w:color w:val="000000"/>
              </w:rPr>
            </w:pPr>
            <w:r w:rsidRPr="00AC12E6">
              <w:rPr>
                <w:rFonts w:eastAsia="Arial," w:cs="Arial"/>
                <w:b/>
                <w:color w:val="000000" w:themeColor="text1"/>
              </w:rPr>
              <w:t>8</w:t>
            </w:r>
            <w:r w:rsidR="00A84894" w:rsidRPr="00AC12E6">
              <w:rPr>
                <w:rFonts w:eastAsia="Arial," w:cs="Arial"/>
                <w:b/>
                <w:color w:val="000000" w:themeColor="text1"/>
              </w:rPr>
              <w:t>.</w:t>
            </w:r>
            <w:r w:rsidRPr="00AC12E6">
              <w:rPr>
                <w:rFonts w:eastAsia="Arial," w:cs="Arial"/>
                <w:b/>
                <w:color w:val="000000" w:themeColor="text1"/>
              </w:rPr>
              <w:t>4</w:t>
            </w:r>
          </w:p>
        </w:tc>
        <w:tc>
          <w:tcPr>
            <w:tcW w:w="6958" w:type="dxa"/>
            <w:shd w:val="clear" w:color="auto" w:fill="auto"/>
          </w:tcPr>
          <w:p w14:paraId="68583BB9" w14:textId="340C317F" w:rsidR="00617E49" w:rsidRPr="00AC12E6" w:rsidRDefault="7B7DE6E7" w:rsidP="00617E49">
            <w:pPr>
              <w:spacing w:before="120" w:after="120" w:line="240" w:lineRule="auto"/>
              <w:rPr>
                <w:rFonts w:eastAsia="Arial," w:cs="Arial"/>
                <w:color w:val="0D0D0D" w:themeColor="text1" w:themeTint="F2"/>
              </w:rPr>
            </w:pPr>
            <w:r w:rsidRPr="00AC12E6">
              <w:rPr>
                <w:rFonts w:eastAsia="Arial," w:cs="Arial"/>
                <w:color w:val="0D0D0D" w:themeColor="text1" w:themeTint="F2"/>
              </w:rPr>
              <w:t xml:space="preserve">Provide detail of your </w:t>
            </w:r>
            <w:r w:rsidR="4F21782D" w:rsidRPr="00AC12E6">
              <w:rPr>
                <w:rFonts w:eastAsia="Arial," w:cs="Arial"/>
                <w:color w:val="0D0D0D" w:themeColor="text1" w:themeTint="F2"/>
              </w:rPr>
              <w:t xml:space="preserve">proposed </w:t>
            </w:r>
            <w:r w:rsidRPr="00AC12E6">
              <w:rPr>
                <w:rFonts w:eastAsia="Arial," w:cs="Arial"/>
                <w:color w:val="0D0D0D" w:themeColor="text1" w:themeTint="F2"/>
              </w:rPr>
              <w:t xml:space="preserve">Financial Management Flow in </w:t>
            </w:r>
            <w:r w:rsidR="2239293A" w:rsidRPr="00AC12E6">
              <w:rPr>
                <w:rFonts w:eastAsia="Arial," w:cs="Arial"/>
                <w:color w:val="0D0D0D" w:themeColor="text1" w:themeTint="F2"/>
              </w:rPr>
              <w:t>relation to section 5.2</w:t>
            </w:r>
            <w:r w:rsidRPr="00AC12E6">
              <w:rPr>
                <w:rFonts w:eastAsia="Arial," w:cs="Arial"/>
                <w:color w:val="0D0D0D" w:themeColor="text1" w:themeTint="F2"/>
              </w:rPr>
              <w:t xml:space="preserve"> </w:t>
            </w:r>
          </w:p>
          <w:p w14:paraId="1451E862" w14:textId="510E1143" w:rsidR="00A84894" w:rsidRPr="00AC12E6" w:rsidRDefault="00A84894" w:rsidP="001E5D91">
            <w:pPr>
              <w:spacing w:before="120" w:after="120" w:line="240" w:lineRule="auto"/>
              <w:rPr>
                <w:rFonts w:eastAsia="Arial," w:cs="Arial"/>
                <w:i/>
                <w:sz w:val="20"/>
                <w:szCs w:val="20"/>
              </w:rPr>
            </w:pPr>
          </w:p>
          <w:p w14:paraId="254CA17D" w14:textId="77777777" w:rsidR="00A84894" w:rsidRPr="00AC12E6" w:rsidRDefault="00A84894" w:rsidP="001E5D91">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07DC007F" w14:textId="77777777" w:rsidR="00A84894" w:rsidRPr="00AC12E6" w:rsidRDefault="00A84894" w:rsidP="001E5D91">
            <w:pPr>
              <w:pStyle w:val="NoSpacing"/>
              <w:jc w:val="center"/>
              <w:rPr>
                <w:rFonts w:eastAsia="Arial," w:cs="Arial"/>
                <w:b/>
                <w:sz w:val="20"/>
                <w:szCs w:val="20"/>
              </w:rPr>
            </w:pPr>
            <w:r w:rsidRPr="00AC12E6">
              <w:rPr>
                <w:rFonts w:eastAsia="Arial," w:cs="Arial"/>
                <w:b/>
                <w:sz w:val="20"/>
                <w:szCs w:val="20"/>
              </w:rPr>
              <w:t>Weighting</w:t>
            </w:r>
          </w:p>
          <w:p w14:paraId="1E0BB193" w14:textId="54B5F498" w:rsidR="00A84894" w:rsidRPr="00AC12E6" w:rsidRDefault="439CFFB8" w:rsidP="001E5D91">
            <w:pPr>
              <w:pStyle w:val="NoSpacing"/>
              <w:jc w:val="center"/>
              <w:rPr>
                <w:rFonts w:eastAsia="Arial," w:cs="Arial"/>
                <w:b/>
              </w:rPr>
            </w:pPr>
            <w:r w:rsidRPr="00AC12E6">
              <w:rPr>
                <w:rFonts w:eastAsia="Arial," w:cs="Arial"/>
                <w:b/>
                <w:bCs/>
                <w:sz w:val="20"/>
                <w:szCs w:val="20"/>
              </w:rPr>
              <w:t>10</w:t>
            </w:r>
            <w:r w:rsidR="00A84894" w:rsidRPr="00AC12E6">
              <w:rPr>
                <w:rFonts w:eastAsia="Arial," w:cs="Arial"/>
                <w:b/>
                <w:sz w:val="20"/>
                <w:szCs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1E5D91">
            <w:pPr>
              <w:pStyle w:val="NoSpacing"/>
              <w:jc w:val="both"/>
              <w:rPr>
                <w:rFonts w:cs="Arial"/>
                <w:b/>
                <w:color w:val="FF0000"/>
                <w:sz w:val="20"/>
                <w:szCs w:val="20"/>
              </w:rPr>
            </w:pPr>
          </w:p>
        </w:tc>
        <w:tc>
          <w:tcPr>
            <w:tcW w:w="8375" w:type="dxa"/>
            <w:gridSpan w:val="2"/>
            <w:shd w:val="clear" w:color="auto" w:fill="auto"/>
          </w:tcPr>
          <w:p w14:paraId="4B1C55E1" w14:textId="77777777" w:rsidR="00A84894" w:rsidRPr="00AC12E6" w:rsidRDefault="05A2DC08" w:rsidP="001E5D91">
            <w:pPr>
              <w:rPr>
                <w:rFonts w:eastAsia="Arial," w:cs="Arial"/>
                <w:i/>
                <w:sz w:val="16"/>
                <w:szCs w:val="16"/>
              </w:rPr>
            </w:pPr>
            <w:r w:rsidRPr="00AC12E6">
              <w:rPr>
                <w:rFonts w:eastAsia="Arial," w:cs="Arial"/>
                <w:i/>
                <w:sz w:val="16"/>
                <w:szCs w:val="16"/>
              </w:rPr>
              <w:t xml:space="preserve">Enter response here: </w:t>
            </w:r>
          </w:p>
          <w:p w14:paraId="278097AD" w14:textId="77777777" w:rsidR="00A84894" w:rsidRPr="00AC12E6" w:rsidRDefault="00A84894" w:rsidP="001E5D91">
            <w:pPr>
              <w:pStyle w:val="NoSpacing"/>
              <w:rPr>
                <w:rFonts w:eastAsia="Arial," w:cs="Arial"/>
                <w:sz w:val="20"/>
                <w:szCs w:val="20"/>
              </w:rPr>
            </w:pPr>
          </w:p>
          <w:p w14:paraId="0B479554" w14:textId="77777777" w:rsidR="00A84894" w:rsidRPr="00AC12E6" w:rsidRDefault="00A84894" w:rsidP="001E5D91">
            <w:pPr>
              <w:pStyle w:val="NoSpacing"/>
              <w:rPr>
                <w:rFonts w:eastAsia="Arial," w:cs="Arial"/>
                <w:sz w:val="20"/>
                <w:szCs w:val="20"/>
              </w:rPr>
            </w:pPr>
          </w:p>
          <w:p w14:paraId="543863F2" w14:textId="77777777" w:rsidR="00A84894" w:rsidRPr="00AC12E6" w:rsidRDefault="00A84894" w:rsidP="001E5D91">
            <w:pPr>
              <w:pStyle w:val="NoSpacing"/>
              <w:rPr>
                <w:rFonts w:eastAsia="Arial," w:cs="Arial"/>
                <w:sz w:val="20"/>
                <w:szCs w:val="20"/>
              </w:rPr>
            </w:pPr>
          </w:p>
          <w:p w14:paraId="125F301B" w14:textId="77777777" w:rsidR="00A84894" w:rsidRPr="00AC12E6" w:rsidRDefault="00A84894" w:rsidP="001E5D91">
            <w:pPr>
              <w:pStyle w:val="NoSpacing"/>
              <w:rPr>
                <w:rFonts w:eastAsia="Arial," w:cs="Arial"/>
                <w:sz w:val="20"/>
                <w:szCs w:val="20"/>
              </w:rPr>
            </w:pPr>
          </w:p>
          <w:p w14:paraId="68C53294" w14:textId="77777777" w:rsidR="00A84894" w:rsidRPr="00AC12E6" w:rsidRDefault="00A84894" w:rsidP="001E5D91">
            <w:pPr>
              <w:pStyle w:val="NoSpacing"/>
              <w:rPr>
                <w:rFonts w:eastAsia="Arial," w:cs="Arial"/>
                <w:sz w:val="20"/>
                <w:szCs w:val="20"/>
              </w:rPr>
            </w:pPr>
          </w:p>
          <w:p w14:paraId="70324F80" w14:textId="77777777" w:rsidR="00A84894" w:rsidRPr="00AC12E6" w:rsidRDefault="00A84894" w:rsidP="001E5D91">
            <w:pPr>
              <w:pStyle w:val="NoSpacing"/>
              <w:rPr>
                <w:rFonts w:eastAsia="Arial," w:cs="Arial"/>
                <w:sz w:val="20"/>
                <w:szCs w:val="20"/>
              </w:rPr>
            </w:pPr>
          </w:p>
          <w:p w14:paraId="5520C561" w14:textId="77777777" w:rsidR="00A84894" w:rsidRPr="00AC12E6" w:rsidRDefault="00A84894" w:rsidP="001E5D91">
            <w:pPr>
              <w:pStyle w:val="NoSpacing"/>
              <w:rPr>
                <w:rFonts w:eastAsia="Arial," w:cs="Arial"/>
                <w:sz w:val="20"/>
                <w:szCs w:val="20"/>
              </w:rPr>
            </w:pPr>
          </w:p>
          <w:p w14:paraId="6540F905" w14:textId="77777777" w:rsidR="00A84894" w:rsidRPr="00AC12E6" w:rsidRDefault="00A84894" w:rsidP="001E5D91">
            <w:pPr>
              <w:pStyle w:val="NoSpacing"/>
              <w:rPr>
                <w:rFonts w:eastAsia="Arial," w:cs="Arial"/>
                <w:sz w:val="20"/>
                <w:szCs w:val="20"/>
              </w:rPr>
            </w:pPr>
          </w:p>
          <w:p w14:paraId="089E2C68" w14:textId="77777777" w:rsidR="00A84894" w:rsidRPr="00AC12E6" w:rsidRDefault="00A84894" w:rsidP="001E5D91">
            <w:pPr>
              <w:pStyle w:val="NoSpacing"/>
              <w:rPr>
                <w:rFonts w:eastAsia="Arial," w:cs="Arial"/>
                <w:sz w:val="20"/>
                <w:szCs w:val="20"/>
              </w:rPr>
            </w:pPr>
          </w:p>
          <w:p w14:paraId="371A415D" w14:textId="77777777" w:rsidR="00A84894" w:rsidRPr="00AC12E6" w:rsidRDefault="00A84894" w:rsidP="001E5D91">
            <w:pPr>
              <w:pStyle w:val="NoSpacing"/>
              <w:rPr>
                <w:rFonts w:eastAsia="Arial," w:cs="Arial"/>
                <w:sz w:val="20"/>
                <w:szCs w:val="20"/>
              </w:rPr>
            </w:pPr>
          </w:p>
        </w:tc>
      </w:tr>
    </w:tbl>
    <w:p w14:paraId="1BC886B7" w14:textId="46EC6E8E" w:rsidR="00491DE8" w:rsidRPr="00AC12E6" w:rsidRDefault="5834EE23" w:rsidP="05A2DC08">
      <w:pPr>
        <w:rPr>
          <w:rFonts w:eastAsia="Arial," w:cs="Arial"/>
        </w:rPr>
      </w:pPr>
      <w:r w:rsidRPr="00AC12E6">
        <w:rPr>
          <w:rFonts w:eastAsia="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854"/>
        <w:gridCol w:w="1434"/>
      </w:tblGrid>
      <w:tr w:rsidR="20A6D390" w14:paraId="22CE1AFE" w14:textId="77777777" w:rsidTr="20A6D390">
        <w:trPr>
          <w:trHeight w:val="300"/>
        </w:trPr>
        <w:tc>
          <w:tcPr>
            <w:tcW w:w="9094" w:type="dxa"/>
            <w:gridSpan w:val="3"/>
            <w:shd w:val="clear" w:color="auto" w:fill="8DB3E2" w:themeFill="text2" w:themeFillTint="66"/>
          </w:tcPr>
          <w:p w14:paraId="1A00DA3B" w14:textId="4BD15933" w:rsidR="26CBFE64" w:rsidRPr="00AC12E6" w:rsidRDefault="26CBFE64" w:rsidP="20A6D390">
            <w:pPr>
              <w:spacing w:before="120" w:after="120" w:line="240" w:lineRule="auto"/>
              <w:rPr>
                <w:rFonts w:eastAsia="Arial," w:cs="Arial"/>
                <w:b/>
                <w:bCs/>
                <w:color w:val="FFFFFF" w:themeColor="background1"/>
              </w:rPr>
            </w:pPr>
            <w:r w:rsidRPr="00AC12E6">
              <w:rPr>
                <w:rFonts w:eastAsia="Arial," w:cs="Arial"/>
                <w:b/>
                <w:bCs/>
                <w:color w:val="FFFFFF" w:themeColor="background1"/>
              </w:rPr>
              <w:t>Case Studies</w:t>
            </w:r>
          </w:p>
        </w:tc>
      </w:tr>
      <w:tr w:rsidR="20A6D390" w14:paraId="6FD0EF5A" w14:textId="77777777" w:rsidTr="20A6D390">
        <w:trPr>
          <w:trHeight w:val="300"/>
        </w:trPr>
        <w:tc>
          <w:tcPr>
            <w:tcW w:w="697" w:type="dxa"/>
            <w:vMerge w:val="restart"/>
            <w:shd w:val="clear" w:color="auto" w:fill="auto"/>
          </w:tcPr>
          <w:p w14:paraId="55249ADB" w14:textId="0EF21D25" w:rsidR="20A6D390" w:rsidRPr="00AC12E6" w:rsidRDefault="20A6D390" w:rsidP="20A6D390">
            <w:pPr>
              <w:spacing w:before="120" w:after="120" w:line="240" w:lineRule="auto"/>
              <w:rPr>
                <w:rFonts w:eastAsia="Arial," w:cs="Arial"/>
                <w:b/>
                <w:bCs/>
                <w:color w:val="000000" w:themeColor="text1"/>
              </w:rPr>
            </w:pPr>
            <w:r w:rsidRPr="00AC12E6">
              <w:rPr>
                <w:rFonts w:eastAsia="Arial," w:cs="Arial"/>
                <w:b/>
                <w:bCs/>
                <w:color w:val="000000" w:themeColor="text1"/>
              </w:rPr>
              <w:t>8.</w:t>
            </w:r>
            <w:r w:rsidR="36366C7C" w:rsidRPr="00AC12E6">
              <w:rPr>
                <w:rFonts w:eastAsia="Arial," w:cs="Arial"/>
                <w:b/>
                <w:bCs/>
                <w:color w:val="000000" w:themeColor="text1"/>
              </w:rPr>
              <w:t>5</w:t>
            </w:r>
          </w:p>
        </w:tc>
        <w:tc>
          <w:tcPr>
            <w:tcW w:w="6958" w:type="dxa"/>
            <w:shd w:val="clear" w:color="auto" w:fill="auto"/>
          </w:tcPr>
          <w:p w14:paraId="2F488F4A" w14:textId="53A4F8F1" w:rsidR="36366C7C" w:rsidRPr="00AC12E6" w:rsidRDefault="36366C7C" w:rsidP="20A6D390">
            <w:pPr>
              <w:spacing w:before="120" w:after="120" w:line="240" w:lineRule="auto"/>
              <w:rPr>
                <w:rFonts w:eastAsia="Arial," w:cs="Arial"/>
              </w:rPr>
            </w:pPr>
            <w:r w:rsidRPr="00AC12E6">
              <w:rPr>
                <w:rFonts w:eastAsia="Arial," w:cs="Arial"/>
              </w:rPr>
              <w:t xml:space="preserve">Please provide </w:t>
            </w:r>
            <w:r w:rsidR="00824A03">
              <w:rPr>
                <w:rFonts w:eastAsia="Arial," w:cs="Arial"/>
              </w:rPr>
              <w:t>1 or</w:t>
            </w:r>
            <w:r w:rsidRPr="00AC12E6">
              <w:rPr>
                <w:rFonts w:eastAsia="Arial," w:cs="Arial"/>
              </w:rPr>
              <w:t xml:space="preserve"> 2 case studies relating to the operation of registries comparable to, or larger than, Dot London covering both</w:t>
            </w:r>
            <w:r w:rsidRPr="00AC12E6">
              <w:rPr>
                <w:rFonts w:eastAsia="Arial," w:cs="Arial"/>
                <w:b/>
                <w:bCs/>
              </w:rPr>
              <w:t xml:space="preserve"> operation and growth</w:t>
            </w:r>
            <w:r w:rsidRPr="00AC12E6">
              <w:rPr>
                <w:rFonts w:eastAsia="Arial," w:cs="Arial"/>
              </w:rPr>
              <w:t xml:space="preserve"> including the number of Contractual Compliance notifications received for the domain over the last 5 years (or since launch if shorter)</w:t>
            </w:r>
            <w:r w:rsidR="00CC0A7F">
              <w:rPr>
                <w:rFonts w:eastAsia="Arial," w:cs="Arial"/>
              </w:rPr>
              <w:t>.</w:t>
            </w:r>
          </w:p>
          <w:p w14:paraId="7F029828" w14:textId="08CA5D77" w:rsidR="20A6D390" w:rsidRPr="00AC12E6" w:rsidRDefault="20A6D390" w:rsidP="20A6D390">
            <w:pPr>
              <w:spacing w:before="120" w:after="120" w:line="240" w:lineRule="auto"/>
              <w:rPr>
                <w:rFonts w:eastAsia="Arial," w:cs="Arial"/>
                <w:i/>
                <w:iCs/>
                <w:sz w:val="20"/>
                <w:szCs w:val="20"/>
              </w:rPr>
            </w:pPr>
          </w:p>
          <w:p w14:paraId="767EF624" w14:textId="77777777" w:rsidR="20A6D390" w:rsidRPr="00AC12E6" w:rsidRDefault="20A6D390" w:rsidP="20A6D390">
            <w:pPr>
              <w:spacing w:before="120" w:after="120" w:line="240" w:lineRule="auto"/>
              <w:rPr>
                <w:rFonts w:eastAsia="Arial," w:cs="Arial"/>
                <w:i/>
                <w:iCs/>
                <w:sz w:val="20"/>
                <w:szCs w:val="20"/>
                <w:highlight w:val="yellow"/>
              </w:rPr>
            </w:pPr>
            <w:r w:rsidRPr="00AC12E6">
              <w:rPr>
                <w:rFonts w:eastAsia="Arial," w:cs="Arial"/>
                <w:i/>
                <w:iCs/>
                <w:sz w:val="20"/>
                <w:szCs w:val="20"/>
              </w:rPr>
              <w:t>(Maximum word count 2,500)</w:t>
            </w:r>
          </w:p>
        </w:tc>
        <w:tc>
          <w:tcPr>
            <w:tcW w:w="1439" w:type="dxa"/>
            <w:shd w:val="clear" w:color="auto" w:fill="FFFFFF" w:themeFill="background1"/>
            <w:vAlign w:val="center"/>
          </w:tcPr>
          <w:p w14:paraId="3D50F376" w14:textId="77777777" w:rsidR="20A6D390" w:rsidRPr="00AC12E6" w:rsidRDefault="20A6D390" w:rsidP="20A6D390">
            <w:pPr>
              <w:pStyle w:val="NoSpacing"/>
              <w:jc w:val="center"/>
              <w:rPr>
                <w:rFonts w:eastAsia="Arial," w:cs="Arial"/>
                <w:b/>
                <w:bCs/>
                <w:sz w:val="20"/>
                <w:szCs w:val="20"/>
              </w:rPr>
            </w:pPr>
            <w:r w:rsidRPr="00AC12E6">
              <w:rPr>
                <w:rFonts w:eastAsia="Arial," w:cs="Arial"/>
                <w:b/>
                <w:bCs/>
                <w:sz w:val="20"/>
                <w:szCs w:val="20"/>
              </w:rPr>
              <w:t>Weighting</w:t>
            </w:r>
          </w:p>
          <w:p w14:paraId="26F74296" w14:textId="66D1FADC" w:rsidR="2D27486B" w:rsidRPr="00AC12E6" w:rsidRDefault="2D27486B" w:rsidP="20A6D390">
            <w:pPr>
              <w:pStyle w:val="NoSpacing"/>
              <w:jc w:val="center"/>
              <w:rPr>
                <w:rFonts w:eastAsia="Arial," w:cs="Arial"/>
                <w:b/>
                <w:bCs/>
                <w:sz w:val="20"/>
                <w:szCs w:val="20"/>
              </w:rPr>
            </w:pPr>
            <w:r w:rsidRPr="00AC12E6">
              <w:rPr>
                <w:rFonts w:eastAsia="Arial," w:cs="Arial"/>
                <w:b/>
                <w:bCs/>
                <w:sz w:val="20"/>
                <w:szCs w:val="20"/>
              </w:rPr>
              <w:t>25</w:t>
            </w:r>
            <w:r w:rsidR="20A6D390" w:rsidRPr="00AC12E6">
              <w:rPr>
                <w:rFonts w:eastAsia="Arial," w:cs="Arial"/>
                <w:b/>
                <w:bCs/>
                <w:sz w:val="20"/>
                <w:szCs w:val="20"/>
              </w:rPr>
              <w:t>%</w:t>
            </w:r>
          </w:p>
        </w:tc>
      </w:tr>
      <w:tr w:rsidR="20A6D390" w14:paraId="7879DDD2" w14:textId="77777777" w:rsidTr="20A6D390">
        <w:trPr>
          <w:trHeight w:val="4105"/>
        </w:trPr>
        <w:tc>
          <w:tcPr>
            <w:tcW w:w="697" w:type="dxa"/>
            <w:vMerge/>
          </w:tcPr>
          <w:p w14:paraId="49C8A219" w14:textId="77777777" w:rsidR="00753CC6" w:rsidRDefault="00753CC6"/>
        </w:tc>
        <w:tc>
          <w:tcPr>
            <w:tcW w:w="8397" w:type="dxa"/>
            <w:gridSpan w:val="2"/>
            <w:shd w:val="clear" w:color="auto" w:fill="auto"/>
          </w:tcPr>
          <w:p w14:paraId="40FAE67B" w14:textId="77777777" w:rsidR="20A6D390" w:rsidRPr="00AC12E6" w:rsidRDefault="20A6D390" w:rsidP="20A6D390">
            <w:pPr>
              <w:rPr>
                <w:rFonts w:eastAsia="Arial," w:cs="Arial"/>
                <w:i/>
                <w:iCs/>
                <w:sz w:val="16"/>
                <w:szCs w:val="16"/>
              </w:rPr>
            </w:pPr>
            <w:r w:rsidRPr="00AC12E6">
              <w:rPr>
                <w:rFonts w:eastAsia="Arial," w:cs="Arial"/>
                <w:i/>
                <w:iCs/>
                <w:sz w:val="16"/>
                <w:szCs w:val="16"/>
              </w:rPr>
              <w:t xml:space="preserve">Enter response here: </w:t>
            </w:r>
          </w:p>
          <w:p w14:paraId="7F539822" w14:textId="77777777" w:rsidR="20A6D390" w:rsidRPr="00AC12E6" w:rsidRDefault="20A6D390" w:rsidP="20A6D390">
            <w:pPr>
              <w:pStyle w:val="NoSpacing"/>
              <w:rPr>
                <w:rFonts w:eastAsia="Arial," w:cs="Arial"/>
                <w:sz w:val="20"/>
                <w:szCs w:val="20"/>
              </w:rPr>
            </w:pPr>
          </w:p>
          <w:p w14:paraId="759DC8D0" w14:textId="77777777" w:rsidR="20A6D390" w:rsidRPr="00AC12E6" w:rsidRDefault="20A6D390" w:rsidP="20A6D390">
            <w:pPr>
              <w:pStyle w:val="NoSpacing"/>
              <w:rPr>
                <w:rFonts w:eastAsia="Arial," w:cs="Arial"/>
                <w:sz w:val="20"/>
                <w:szCs w:val="20"/>
              </w:rPr>
            </w:pPr>
          </w:p>
          <w:p w14:paraId="62B83926" w14:textId="77777777" w:rsidR="20A6D390" w:rsidRPr="00AC12E6" w:rsidRDefault="20A6D390" w:rsidP="20A6D390">
            <w:pPr>
              <w:pStyle w:val="NoSpacing"/>
              <w:rPr>
                <w:rFonts w:eastAsia="Arial," w:cs="Arial"/>
                <w:sz w:val="20"/>
                <w:szCs w:val="20"/>
              </w:rPr>
            </w:pPr>
          </w:p>
          <w:p w14:paraId="736782C5" w14:textId="77777777" w:rsidR="20A6D390" w:rsidRPr="00AC12E6" w:rsidRDefault="20A6D390" w:rsidP="20A6D390">
            <w:pPr>
              <w:pStyle w:val="NoSpacing"/>
              <w:rPr>
                <w:rFonts w:eastAsia="Arial," w:cs="Arial"/>
                <w:sz w:val="20"/>
                <w:szCs w:val="20"/>
              </w:rPr>
            </w:pPr>
          </w:p>
          <w:p w14:paraId="53AD1B87" w14:textId="77777777" w:rsidR="20A6D390" w:rsidRPr="00AC12E6" w:rsidRDefault="20A6D390" w:rsidP="20A6D390">
            <w:pPr>
              <w:pStyle w:val="NoSpacing"/>
              <w:rPr>
                <w:rFonts w:eastAsia="Arial," w:cs="Arial"/>
                <w:sz w:val="20"/>
                <w:szCs w:val="20"/>
              </w:rPr>
            </w:pPr>
          </w:p>
          <w:p w14:paraId="676CCC09" w14:textId="77777777" w:rsidR="20A6D390" w:rsidRPr="00AC12E6" w:rsidRDefault="20A6D390" w:rsidP="20A6D390">
            <w:pPr>
              <w:pStyle w:val="NoSpacing"/>
              <w:rPr>
                <w:rFonts w:eastAsia="Arial," w:cs="Arial"/>
                <w:sz w:val="20"/>
                <w:szCs w:val="20"/>
              </w:rPr>
            </w:pPr>
          </w:p>
          <w:p w14:paraId="16FCA5C4" w14:textId="77777777" w:rsidR="20A6D390" w:rsidRPr="00AC12E6" w:rsidRDefault="20A6D390" w:rsidP="20A6D390">
            <w:pPr>
              <w:pStyle w:val="NoSpacing"/>
              <w:rPr>
                <w:rFonts w:eastAsia="Arial," w:cs="Arial"/>
                <w:sz w:val="20"/>
                <w:szCs w:val="20"/>
              </w:rPr>
            </w:pPr>
          </w:p>
          <w:p w14:paraId="4FEA6FDE" w14:textId="77777777" w:rsidR="20A6D390" w:rsidRPr="00AC12E6" w:rsidRDefault="20A6D390" w:rsidP="20A6D390">
            <w:pPr>
              <w:pStyle w:val="NoSpacing"/>
              <w:rPr>
                <w:rFonts w:eastAsia="Arial," w:cs="Arial"/>
                <w:sz w:val="20"/>
                <w:szCs w:val="20"/>
              </w:rPr>
            </w:pPr>
          </w:p>
          <w:p w14:paraId="0FE5ECAC" w14:textId="77777777" w:rsidR="20A6D390" w:rsidRPr="00AC12E6" w:rsidRDefault="20A6D390" w:rsidP="20A6D390">
            <w:pPr>
              <w:pStyle w:val="NoSpacing"/>
              <w:rPr>
                <w:rFonts w:eastAsia="Arial," w:cs="Arial"/>
                <w:sz w:val="20"/>
                <w:szCs w:val="20"/>
              </w:rPr>
            </w:pPr>
          </w:p>
          <w:p w14:paraId="099D5A0F" w14:textId="77777777" w:rsidR="20A6D390" w:rsidRPr="00AC12E6" w:rsidRDefault="20A6D390" w:rsidP="20A6D390">
            <w:pPr>
              <w:pStyle w:val="NoSpacing"/>
              <w:rPr>
                <w:rFonts w:eastAsia="Arial," w:cs="Arial"/>
                <w:sz w:val="20"/>
                <w:szCs w:val="20"/>
              </w:rPr>
            </w:pPr>
          </w:p>
        </w:tc>
      </w:tr>
    </w:tbl>
    <w:p w14:paraId="5BFF7133" w14:textId="0A0396B9" w:rsidR="20A6D390" w:rsidRPr="00AC12E6" w:rsidRDefault="20A6D390" w:rsidP="20A6D390">
      <w:pPr>
        <w:rPr>
          <w:rFonts w:eastAsia="Arial," w:cs="Arial"/>
        </w:rPr>
      </w:pPr>
    </w:p>
    <w:p w14:paraId="0F7D1136" w14:textId="735D841D" w:rsidR="004B2285" w:rsidRPr="00AC12E6" w:rsidRDefault="00DE427E" w:rsidP="000544C6">
      <w:pPr>
        <w:rPr>
          <w:rFonts w:eastAsia="Arial," w:cs="Arial"/>
          <w:spacing w:val="-3"/>
        </w:rPr>
      </w:pPr>
      <w:r w:rsidRPr="00AC12E6">
        <w:rPr>
          <w:rFonts w:eastAsia="Arial," w:cs="Arial"/>
          <w:spacing w:val="-3"/>
        </w:rPr>
        <w:t>LOT 2 QUESTIONS</w:t>
      </w:r>
    </w:p>
    <w:p w14:paraId="16C1273E" w14:textId="4E950382"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45815E90" w14:textId="77777777" w:rsidTr="00C5246C">
        <w:trPr>
          <w:cantSplit/>
        </w:trPr>
        <w:tc>
          <w:tcPr>
            <w:tcW w:w="9094" w:type="dxa"/>
            <w:gridSpan w:val="4"/>
            <w:shd w:val="clear" w:color="auto" w:fill="8DB3E2" w:themeFill="text2" w:themeFillTint="66"/>
          </w:tcPr>
          <w:p w14:paraId="0B0B246F" w14:textId="342C1554" w:rsidR="00DE427E" w:rsidRPr="00AC12E6" w:rsidRDefault="2F805121" w:rsidP="00C5246C">
            <w:pPr>
              <w:spacing w:before="120" w:after="120" w:line="240" w:lineRule="auto"/>
              <w:rPr>
                <w:rFonts w:eastAsia="Arial," w:cs="Arial"/>
                <w:b/>
                <w:color w:val="FFFFFF"/>
              </w:rPr>
            </w:pPr>
            <w:r w:rsidRPr="00AC12E6">
              <w:rPr>
                <w:rFonts w:eastAsia="Arial," w:cs="Arial"/>
                <w:b/>
                <w:bCs/>
                <w:color w:val="FFFFFF" w:themeColor="background1"/>
              </w:rPr>
              <w:t xml:space="preserve">Understanding of </w:t>
            </w:r>
            <w:r w:rsidR="762C45ED" w:rsidRPr="00AC12E6">
              <w:rPr>
                <w:rFonts w:eastAsia="Arial," w:cs="Arial"/>
                <w:b/>
                <w:bCs/>
                <w:color w:val="FFFFFF" w:themeColor="background1"/>
              </w:rPr>
              <w:t>Lot 2</w:t>
            </w:r>
          </w:p>
        </w:tc>
      </w:tr>
      <w:tr w:rsidR="00DE427E" w14:paraId="50C55619" w14:textId="77777777" w:rsidTr="00C5246C">
        <w:trPr>
          <w:cantSplit/>
        </w:trPr>
        <w:tc>
          <w:tcPr>
            <w:tcW w:w="697" w:type="dxa"/>
            <w:vMerge w:val="restart"/>
            <w:shd w:val="clear" w:color="auto" w:fill="auto"/>
          </w:tcPr>
          <w:p w14:paraId="0F15828C" w14:textId="3221B396"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7DBF0F62" w:rsidRPr="00AC12E6">
              <w:rPr>
                <w:rFonts w:eastAsia="Arial," w:cs="Arial"/>
                <w:b/>
                <w:bCs/>
                <w:color w:val="000000" w:themeColor="text1"/>
              </w:rPr>
              <w:t>6</w:t>
            </w:r>
          </w:p>
        </w:tc>
        <w:tc>
          <w:tcPr>
            <w:tcW w:w="6958" w:type="dxa"/>
            <w:shd w:val="clear" w:color="auto" w:fill="auto"/>
          </w:tcPr>
          <w:p w14:paraId="1C91FA04" w14:textId="459DC491" w:rsidR="00617E49" w:rsidRPr="00AC12E6" w:rsidRDefault="00617E49" w:rsidP="00617E49">
            <w:pPr>
              <w:spacing w:before="120" w:after="120" w:line="240" w:lineRule="auto"/>
              <w:rPr>
                <w:rStyle w:val="normaltextrun"/>
                <w:rFonts w:eastAsia="Arial,"/>
                <w:color w:val="000000" w:themeColor="text1"/>
              </w:rPr>
            </w:pPr>
            <w:r w:rsidRPr="00AC12E6">
              <w:rPr>
                <w:rStyle w:val="normaltextrun"/>
                <w:rFonts w:eastAsia="Arial," w:cs="Arial"/>
                <w:color w:val="000000" w:themeColor="text1"/>
              </w:rPr>
              <w:t xml:space="preserve">Please tell us about your understanding of the purpose of </w:t>
            </w:r>
            <w:r w:rsidR="2D3DF5B2" w:rsidRPr="00AC12E6">
              <w:rPr>
                <w:rStyle w:val="normaltextrun"/>
                <w:rFonts w:eastAsia="Arial," w:cs="Arial"/>
                <w:color w:val="000000" w:themeColor="text1"/>
              </w:rPr>
              <w:t xml:space="preserve">Lot 2 </w:t>
            </w:r>
            <w:r w:rsidR="470AC321" w:rsidRPr="00AC12E6">
              <w:rPr>
                <w:rStyle w:val="normaltextrun"/>
                <w:rFonts w:eastAsia="Arial," w:cs="Arial"/>
                <w:color w:val="000000" w:themeColor="text1"/>
              </w:rPr>
              <w:t xml:space="preserve">and how you plan to deliver against </w:t>
            </w:r>
            <w:r w:rsidRPr="00AC12E6">
              <w:rPr>
                <w:rStyle w:val="normaltextrun"/>
                <w:rFonts w:eastAsia="Arial," w:cs="Arial"/>
                <w:color w:val="000000" w:themeColor="text1"/>
              </w:rPr>
              <w:t>this opportunity, and the services required by L&amp;P. </w:t>
            </w:r>
            <w:r w:rsidRPr="00AC12E6">
              <w:rPr>
                <w:rStyle w:val="normaltextrun"/>
                <w:rFonts w:eastAsia="Arial,"/>
                <w:color w:val="000000" w:themeColor="text1"/>
              </w:rPr>
              <w:t> </w:t>
            </w:r>
          </w:p>
          <w:p w14:paraId="473DEC3B" w14:textId="6CEEB490" w:rsidR="00DE427E" w:rsidRPr="00AC12E6" w:rsidRDefault="00DE427E" w:rsidP="00C5246C">
            <w:pPr>
              <w:spacing w:before="120" w:after="120" w:line="240" w:lineRule="auto"/>
              <w:rPr>
                <w:rFonts w:eastAsia="Arial," w:cs="Arial"/>
                <w:i/>
                <w:sz w:val="20"/>
                <w:szCs w:val="20"/>
              </w:rPr>
            </w:pPr>
          </w:p>
          <w:p w14:paraId="2D9C7631"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66EF8B6"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4A483FD3" w14:textId="3782D049" w:rsidR="00DE427E" w:rsidRPr="00AC12E6" w:rsidRDefault="0DD18FD4"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16AB2A27" w14:textId="77777777" w:rsidTr="00C5246C">
        <w:trPr>
          <w:gridAfter w:val="1"/>
          <w:wAfter w:w="22" w:type="dxa"/>
          <w:cantSplit/>
          <w:trHeight w:val="4105"/>
        </w:trPr>
        <w:tc>
          <w:tcPr>
            <w:tcW w:w="697" w:type="dxa"/>
            <w:vMerge/>
          </w:tcPr>
          <w:p w14:paraId="3D84CBC2"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2A89A0AD"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7CE5E675" w14:textId="77777777" w:rsidR="00DE427E" w:rsidRPr="00AC12E6" w:rsidRDefault="00DE427E" w:rsidP="00C5246C">
            <w:pPr>
              <w:rPr>
                <w:rFonts w:eastAsia="Arial," w:cs="Arial"/>
                <w:b/>
                <w:i/>
                <w:sz w:val="16"/>
                <w:szCs w:val="16"/>
              </w:rPr>
            </w:pPr>
          </w:p>
          <w:p w14:paraId="1AC72000" w14:textId="77777777" w:rsidR="00DE427E" w:rsidRPr="00AC12E6" w:rsidRDefault="00DE427E" w:rsidP="00C5246C">
            <w:pPr>
              <w:pStyle w:val="NoSpacing"/>
              <w:rPr>
                <w:rFonts w:eastAsia="Arial," w:cs="Arial"/>
                <w:sz w:val="20"/>
                <w:szCs w:val="20"/>
              </w:rPr>
            </w:pPr>
          </w:p>
          <w:p w14:paraId="64235F76" w14:textId="77777777" w:rsidR="00DE427E" w:rsidRPr="00AC12E6" w:rsidRDefault="00DE427E" w:rsidP="00C5246C">
            <w:pPr>
              <w:pStyle w:val="NoSpacing"/>
              <w:rPr>
                <w:rFonts w:eastAsia="Arial," w:cs="Arial"/>
                <w:sz w:val="20"/>
                <w:szCs w:val="20"/>
              </w:rPr>
            </w:pPr>
          </w:p>
          <w:p w14:paraId="3C122C4D" w14:textId="77777777" w:rsidR="00DE427E" w:rsidRPr="00AC12E6" w:rsidRDefault="00DE427E" w:rsidP="00C5246C">
            <w:pPr>
              <w:pStyle w:val="NoSpacing"/>
              <w:rPr>
                <w:rFonts w:eastAsia="Arial," w:cs="Arial"/>
                <w:sz w:val="20"/>
                <w:szCs w:val="20"/>
              </w:rPr>
            </w:pPr>
          </w:p>
          <w:p w14:paraId="203A582C" w14:textId="77777777" w:rsidR="00DE427E" w:rsidRPr="00AC12E6" w:rsidRDefault="00DE427E" w:rsidP="00C5246C">
            <w:pPr>
              <w:pStyle w:val="NoSpacing"/>
              <w:rPr>
                <w:rFonts w:eastAsia="Arial," w:cs="Arial"/>
                <w:sz w:val="20"/>
                <w:szCs w:val="20"/>
              </w:rPr>
            </w:pPr>
          </w:p>
          <w:p w14:paraId="79554D6C" w14:textId="77777777" w:rsidR="00DE427E" w:rsidRPr="00AC12E6" w:rsidRDefault="00DE427E" w:rsidP="00C5246C">
            <w:pPr>
              <w:pStyle w:val="NoSpacing"/>
              <w:rPr>
                <w:rFonts w:eastAsia="Arial," w:cs="Arial"/>
                <w:sz w:val="20"/>
                <w:szCs w:val="20"/>
              </w:rPr>
            </w:pPr>
          </w:p>
          <w:p w14:paraId="58882656" w14:textId="77777777" w:rsidR="00DE427E" w:rsidRPr="00AC12E6" w:rsidRDefault="00DE427E" w:rsidP="00C5246C">
            <w:pPr>
              <w:pStyle w:val="NoSpacing"/>
              <w:rPr>
                <w:rFonts w:eastAsia="Arial," w:cs="Arial"/>
                <w:sz w:val="20"/>
                <w:szCs w:val="20"/>
              </w:rPr>
            </w:pPr>
          </w:p>
          <w:p w14:paraId="7A33A60D" w14:textId="77777777" w:rsidR="00DE427E" w:rsidRPr="00AC12E6" w:rsidRDefault="00DE427E" w:rsidP="00C5246C">
            <w:pPr>
              <w:pStyle w:val="NoSpacing"/>
              <w:rPr>
                <w:rFonts w:eastAsia="Arial," w:cs="Arial"/>
                <w:sz w:val="20"/>
                <w:szCs w:val="20"/>
              </w:rPr>
            </w:pPr>
          </w:p>
          <w:p w14:paraId="2A7647BF" w14:textId="77777777" w:rsidR="00DE427E" w:rsidRPr="00AC12E6" w:rsidRDefault="00DE427E" w:rsidP="00C5246C">
            <w:pPr>
              <w:pStyle w:val="NoSpacing"/>
              <w:rPr>
                <w:rFonts w:eastAsia="Arial," w:cs="Arial"/>
                <w:sz w:val="20"/>
                <w:szCs w:val="20"/>
              </w:rPr>
            </w:pPr>
          </w:p>
        </w:tc>
      </w:tr>
    </w:tbl>
    <w:p w14:paraId="3F7CE3BF" w14:textId="42D25E5B" w:rsidR="00DE427E" w:rsidRPr="00AC12E6" w:rsidRDefault="00DE427E" w:rsidP="00DE427E">
      <w:pPr>
        <w:rPr>
          <w:rFonts w:eastAsia="Arial," w:cs="Arial"/>
          <w:spacing w:val="-3"/>
        </w:rPr>
      </w:pPr>
    </w:p>
    <w:p w14:paraId="3539FE77" w14:textId="6601A4D4" w:rsidR="00DE427E" w:rsidRPr="00AC12E6" w:rsidRDefault="00DE427E" w:rsidP="00DE427E">
      <w:pPr>
        <w:rPr>
          <w:rFonts w:eastAsia="Arial," w:cs="Arial"/>
          <w:spacing w:val="-3"/>
        </w:rPr>
      </w:pPr>
    </w:p>
    <w:p w14:paraId="0CE3DA2C" w14:textId="06FFAC45" w:rsidR="00DE427E" w:rsidRPr="00AC12E6" w:rsidRDefault="00DE427E" w:rsidP="00DE427E">
      <w:pPr>
        <w:rPr>
          <w:rFonts w:eastAsia="Arial," w:cs="Arial"/>
          <w:spacing w:val="-3"/>
        </w:rPr>
      </w:pPr>
    </w:p>
    <w:p w14:paraId="1C3593A4" w14:textId="5F820D7F" w:rsidR="00DE427E" w:rsidRPr="00AC12E6" w:rsidRDefault="00DE427E" w:rsidP="00DE427E">
      <w:pPr>
        <w:rPr>
          <w:rFonts w:eastAsia="Arial," w:cs="Arial"/>
          <w:spacing w:val="-3"/>
        </w:rPr>
      </w:pPr>
    </w:p>
    <w:p w14:paraId="4E6DC342" w14:textId="22FDF9F7" w:rsidR="00DE427E" w:rsidRPr="00AC12E6" w:rsidRDefault="00DE427E" w:rsidP="00DE427E">
      <w:pPr>
        <w:rPr>
          <w:rFonts w:eastAsia="Arial," w:cs="Arial"/>
          <w:spacing w:val="-3"/>
        </w:rPr>
      </w:pPr>
    </w:p>
    <w:p w14:paraId="63E89C28" w14:textId="53069B5D"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51333B41" w14:textId="77777777" w:rsidTr="00C5246C">
        <w:trPr>
          <w:cantSplit/>
        </w:trPr>
        <w:tc>
          <w:tcPr>
            <w:tcW w:w="9094" w:type="dxa"/>
            <w:gridSpan w:val="4"/>
            <w:shd w:val="clear" w:color="auto" w:fill="8DB3E2" w:themeFill="text2" w:themeFillTint="66"/>
          </w:tcPr>
          <w:p w14:paraId="6DBB9AEC" w14:textId="4EE3C5CF" w:rsidR="00DE427E" w:rsidRPr="00AC12E6" w:rsidRDefault="0228C5AF" w:rsidP="00C5246C">
            <w:pPr>
              <w:spacing w:before="120" w:after="120" w:line="240" w:lineRule="auto"/>
              <w:rPr>
                <w:rFonts w:eastAsia="Arial," w:cs="Arial"/>
                <w:b/>
                <w:color w:val="FFFFFF"/>
              </w:rPr>
            </w:pPr>
            <w:r w:rsidRPr="00AC12E6">
              <w:rPr>
                <w:rFonts w:eastAsia="Arial," w:cs="Arial"/>
                <w:b/>
                <w:bCs/>
                <w:color w:val="FFFFFF" w:themeColor="background1"/>
              </w:rPr>
              <w:t>Registry Growth</w:t>
            </w:r>
          </w:p>
        </w:tc>
      </w:tr>
      <w:tr w:rsidR="00DE427E" w14:paraId="287FEEF6" w14:textId="77777777" w:rsidTr="00C5246C">
        <w:trPr>
          <w:cantSplit/>
        </w:trPr>
        <w:tc>
          <w:tcPr>
            <w:tcW w:w="697" w:type="dxa"/>
            <w:vMerge w:val="restart"/>
            <w:shd w:val="clear" w:color="auto" w:fill="auto"/>
          </w:tcPr>
          <w:p w14:paraId="35751FA1" w14:textId="43B1F678"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34FE0E3A" w:rsidRPr="00AC12E6">
              <w:rPr>
                <w:rFonts w:eastAsia="Arial," w:cs="Arial"/>
                <w:b/>
                <w:bCs/>
                <w:color w:val="000000" w:themeColor="text1"/>
              </w:rPr>
              <w:t>7</w:t>
            </w:r>
          </w:p>
        </w:tc>
        <w:tc>
          <w:tcPr>
            <w:tcW w:w="6958" w:type="dxa"/>
            <w:shd w:val="clear" w:color="auto" w:fill="auto"/>
          </w:tcPr>
          <w:p w14:paraId="727139F2" w14:textId="120FDCE2" w:rsidR="00617E49" w:rsidRPr="00AC12E6" w:rsidRDefault="51C1C699" w:rsidP="20A6D390">
            <w:pPr>
              <w:spacing w:before="120" w:after="120" w:line="240" w:lineRule="auto"/>
              <w:rPr>
                <w:rFonts w:eastAsia="Arial" w:cs="Arial"/>
              </w:rPr>
            </w:pPr>
            <w:r w:rsidRPr="00AC12E6">
              <w:rPr>
                <w:rFonts w:eastAsia="Arial," w:cs="Arial"/>
              </w:rPr>
              <w:t>For Lot 2  please advise of the top 3 opportunities/ideas to grow the registry including one detailed ROI-focussed activation with full cost and growth projection.</w:t>
            </w:r>
          </w:p>
          <w:p w14:paraId="4298D322" w14:textId="77777777" w:rsidR="00617E49" w:rsidRPr="00AC12E6" w:rsidRDefault="00617E49" w:rsidP="00617E49">
            <w:pPr>
              <w:spacing w:before="120" w:after="120" w:line="240" w:lineRule="auto"/>
              <w:rPr>
                <w:rStyle w:val="normaltextrun"/>
                <w:rFonts w:eastAsia="Arial," w:cs="Arial"/>
                <w:i/>
                <w:color w:val="000000" w:themeColor="text1"/>
                <w:sz w:val="20"/>
                <w:szCs w:val="20"/>
                <w:highlight w:val="yellow"/>
              </w:rPr>
            </w:pPr>
          </w:p>
          <w:p w14:paraId="694B365B" w14:textId="1F5608B5" w:rsidR="00DE427E" w:rsidRPr="00AC12E6" w:rsidRDefault="00DE427E" w:rsidP="00C5246C">
            <w:pPr>
              <w:spacing w:before="120" w:after="120" w:line="240" w:lineRule="auto"/>
              <w:rPr>
                <w:rFonts w:eastAsia="Arial," w:cs="Arial"/>
                <w:i/>
                <w:sz w:val="20"/>
                <w:szCs w:val="20"/>
              </w:rPr>
            </w:pPr>
          </w:p>
          <w:p w14:paraId="05713D38"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4463FFE"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7611EB61" w14:textId="763142E2" w:rsidR="00DE427E" w:rsidRPr="00AC12E6" w:rsidRDefault="3AC817E1"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2A733990" w14:textId="77777777" w:rsidTr="00C5246C">
        <w:trPr>
          <w:gridAfter w:val="1"/>
          <w:wAfter w:w="22" w:type="dxa"/>
          <w:cantSplit/>
          <w:trHeight w:val="4105"/>
        </w:trPr>
        <w:tc>
          <w:tcPr>
            <w:tcW w:w="697" w:type="dxa"/>
            <w:vMerge/>
          </w:tcPr>
          <w:p w14:paraId="4EFF1D9F"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2C2036D4"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6AE4233A" w14:textId="77777777" w:rsidR="00DE427E" w:rsidRPr="00AC12E6" w:rsidRDefault="00DE427E" w:rsidP="00C5246C">
            <w:pPr>
              <w:pStyle w:val="NoSpacing"/>
              <w:rPr>
                <w:rFonts w:eastAsia="Arial," w:cs="Arial"/>
                <w:sz w:val="20"/>
                <w:szCs w:val="20"/>
              </w:rPr>
            </w:pPr>
          </w:p>
          <w:p w14:paraId="4D285B76" w14:textId="77777777" w:rsidR="00DE427E" w:rsidRPr="00AC12E6" w:rsidRDefault="00DE427E" w:rsidP="00C5246C">
            <w:pPr>
              <w:pStyle w:val="NoSpacing"/>
              <w:rPr>
                <w:rFonts w:eastAsia="Arial," w:cs="Arial"/>
                <w:sz w:val="20"/>
                <w:szCs w:val="20"/>
              </w:rPr>
            </w:pPr>
          </w:p>
          <w:p w14:paraId="20498D38" w14:textId="77777777" w:rsidR="00DE427E" w:rsidRPr="00AC12E6" w:rsidRDefault="00DE427E" w:rsidP="00C5246C">
            <w:pPr>
              <w:pStyle w:val="NoSpacing"/>
              <w:rPr>
                <w:rFonts w:eastAsia="Arial," w:cs="Arial"/>
                <w:sz w:val="20"/>
                <w:szCs w:val="20"/>
              </w:rPr>
            </w:pPr>
          </w:p>
          <w:p w14:paraId="40BB5E88" w14:textId="77777777" w:rsidR="00DE427E" w:rsidRPr="00AC12E6" w:rsidRDefault="00DE427E" w:rsidP="00C5246C">
            <w:pPr>
              <w:pStyle w:val="NoSpacing"/>
              <w:rPr>
                <w:rFonts w:eastAsia="Arial," w:cs="Arial"/>
                <w:sz w:val="20"/>
                <w:szCs w:val="20"/>
              </w:rPr>
            </w:pPr>
          </w:p>
          <w:p w14:paraId="6F26624B" w14:textId="77777777" w:rsidR="00DE427E" w:rsidRPr="00AC12E6" w:rsidRDefault="00DE427E" w:rsidP="00C5246C">
            <w:pPr>
              <w:pStyle w:val="NoSpacing"/>
              <w:rPr>
                <w:rFonts w:eastAsia="Arial," w:cs="Arial"/>
                <w:sz w:val="20"/>
                <w:szCs w:val="20"/>
              </w:rPr>
            </w:pPr>
          </w:p>
          <w:p w14:paraId="2E95BDC0" w14:textId="77777777" w:rsidR="00DE427E" w:rsidRPr="00AC12E6" w:rsidRDefault="00DE427E" w:rsidP="00C5246C">
            <w:pPr>
              <w:pStyle w:val="NoSpacing"/>
              <w:rPr>
                <w:rFonts w:eastAsia="Arial," w:cs="Arial"/>
                <w:sz w:val="20"/>
                <w:szCs w:val="20"/>
              </w:rPr>
            </w:pPr>
          </w:p>
          <w:p w14:paraId="419D34CF" w14:textId="77777777" w:rsidR="00DE427E" w:rsidRPr="00AC12E6" w:rsidRDefault="00DE427E" w:rsidP="00C5246C">
            <w:pPr>
              <w:pStyle w:val="NoSpacing"/>
              <w:rPr>
                <w:rFonts w:eastAsia="Arial," w:cs="Arial"/>
                <w:sz w:val="20"/>
                <w:szCs w:val="20"/>
              </w:rPr>
            </w:pPr>
          </w:p>
          <w:p w14:paraId="46FFBCAB" w14:textId="77777777" w:rsidR="00DE427E" w:rsidRPr="00AC12E6" w:rsidRDefault="00DE427E" w:rsidP="00C5246C">
            <w:pPr>
              <w:pStyle w:val="NoSpacing"/>
              <w:rPr>
                <w:rFonts w:eastAsia="Arial," w:cs="Arial"/>
                <w:sz w:val="20"/>
                <w:szCs w:val="20"/>
              </w:rPr>
            </w:pPr>
          </w:p>
          <w:p w14:paraId="5BF5D34C" w14:textId="77777777" w:rsidR="00DE427E" w:rsidRPr="00AC12E6" w:rsidRDefault="00DE427E" w:rsidP="00C5246C">
            <w:pPr>
              <w:pStyle w:val="NoSpacing"/>
              <w:rPr>
                <w:rFonts w:eastAsia="Arial," w:cs="Arial"/>
                <w:sz w:val="20"/>
                <w:szCs w:val="20"/>
              </w:rPr>
            </w:pPr>
          </w:p>
          <w:p w14:paraId="00B7E906" w14:textId="77777777" w:rsidR="00DE427E" w:rsidRPr="00AC12E6" w:rsidRDefault="00DE427E" w:rsidP="00C5246C">
            <w:pPr>
              <w:pStyle w:val="NoSpacing"/>
              <w:rPr>
                <w:rFonts w:eastAsia="Arial," w:cs="Arial"/>
                <w:sz w:val="20"/>
                <w:szCs w:val="20"/>
              </w:rPr>
            </w:pPr>
          </w:p>
        </w:tc>
      </w:tr>
    </w:tbl>
    <w:p w14:paraId="21740D80" w14:textId="35C9BC88" w:rsidR="00DE427E" w:rsidRPr="00AC12E6" w:rsidRDefault="00DE427E" w:rsidP="00DE427E">
      <w:pPr>
        <w:rPr>
          <w:rFonts w:eastAsia="Arial," w:cs="Arial"/>
          <w:spacing w:val="-3"/>
        </w:rPr>
      </w:pPr>
    </w:p>
    <w:p w14:paraId="7C36B1B7" w14:textId="68C0BB1C" w:rsidR="00DE427E" w:rsidRPr="00AC12E6" w:rsidRDefault="00DE427E" w:rsidP="00DE427E">
      <w:pPr>
        <w:rPr>
          <w:rFonts w:eastAsia="Arial," w:cs="Arial"/>
          <w:spacing w:val="-3"/>
        </w:rPr>
      </w:pPr>
    </w:p>
    <w:p w14:paraId="594CA33E" w14:textId="062575B7" w:rsidR="00DE427E" w:rsidRPr="00AC12E6" w:rsidRDefault="00DE427E" w:rsidP="00DE427E">
      <w:pPr>
        <w:ind w:left="360"/>
        <w:jc w:val="both"/>
        <w:rPr>
          <w:rFonts w:eastAsia="Arial," w:cs="Arial"/>
        </w:rPr>
      </w:pPr>
    </w:p>
    <w:p w14:paraId="6C1F5704" w14:textId="7028F23D"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6055F43C" w14:textId="77777777" w:rsidTr="00C5246C">
        <w:trPr>
          <w:cantSplit/>
        </w:trPr>
        <w:tc>
          <w:tcPr>
            <w:tcW w:w="9094" w:type="dxa"/>
            <w:gridSpan w:val="4"/>
            <w:shd w:val="clear" w:color="auto" w:fill="8DB3E2" w:themeFill="text2" w:themeFillTint="66"/>
          </w:tcPr>
          <w:p w14:paraId="095A17F6" w14:textId="5A072386" w:rsidR="00DE427E" w:rsidRPr="00AC12E6" w:rsidRDefault="342E9BC6" w:rsidP="00C5246C">
            <w:pPr>
              <w:spacing w:before="120" w:after="120" w:line="240" w:lineRule="auto"/>
              <w:rPr>
                <w:rFonts w:eastAsia="Arial," w:cs="Arial"/>
                <w:b/>
                <w:color w:val="FFFFFF"/>
              </w:rPr>
            </w:pPr>
            <w:r w:rsidRPr="00AC12E6">
              <w:rPr>
                <w:rFonts w:eastAsia="Arial," w:cs="Arial"/>
                <w:b/>
                <w:bCs/>
                <w:color w:val="FFFFFF" w:themeColor="background1"/>
              </w:rPr>
              <w:t>Project Team</w:t>
            </w:r>
          </w:p>
        </w:tc>
      </w:tr>
      <w:tr w:rsidR="00DE427E" w14:paraId="6422A1A3" w14:textId="77777777" w:rsidTr="00C5246C">
        <w:trPr>
          <w:cantSplit/>
        </w:trPr>
        <w:tc>
          <w:tcPr>
            <w:tcW w:w="697" w:type="dxa"/>
            <w:vMerge w:val="restart"/>
            <w:shd w:val="clear" w:color="auto" w:fill="auto"/>
          </w:tcPr>
          <w:p w14:paraId="5C8780A8" w14:textId="3E5791A6"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lastRenderedPageBreak/>
              <w:t>8.</w:t>
            </w:r>
            <w:r w:rsidR="333CC0CF" w:rsidRPr="00AC12E6">
              <w:rPr>
                <w:rFonts w:eastAsia="Arial," w:cs="Arial"/>
                <w:b/>
                <w:bCs/>
                <w:color w:val="000000" w:themeColor="text1"/>
              </w:rPr>
              <w:t>8</w:t>
            </w:r>
          </w:p>
        </w:tc>
        <w:tc>
          <w:tcPr>
            <w:tcW w:w="6958" w:type="dxa"/>
            <w:shd w:val="clear" w:color="auto" w:fill="auto"/>
          </w:tcPr>
          <w:p w14:paraId="2C04ED31" w14:textId="77777777" w:rsidR="00617E49" w:rsidRPr="00AC12E6" w:rsidRDefault="00617E49" w:rsidP="00617E49">
            <w:pPr>
              <w:spacing w:before="120" w:after="120" w:line="240" w:lineRule="auto"/>
              <w:rPr>
                <w:rFonts w:eastAsia="Arial,"/>
              </w:rPr>
            </w:pPr>
            <w:r w:rsidRPr="00AC12E6">
              <w:rPr>
                <w:rFonts w:eastAsia="Arial,"/>
              </w:rPr>
              <w:t>Please tell us about the team that will be working on this project and what relevant experience/skills they have which will help deliver this project successfully? Please also confirm the level of involvement from each member.</w:t>
            </w:r>
          </w:p>
          <w:p w14:paraId="555F8539" w14:textId="41A64593" w:rsidR="00DE427E" w:rsidRPr="00AC12E6" w:rsidRDefault="00DE427E" w:rsidP="00C5246C">
            <w:pPr>
              <w:spacing w:before="120" w:after="120" w:line="240" w:lineRule="auto"/>
              <w:rPr>
                <w:rFonts w:eastAsia="Arial," w:cs="Arial"/>
                <w:i/>
                <w:sz w:val="20"/>
                <w:szCs w:val="20"/>
              </w:rPr>
            </w:pPr>
          </w:p>
          <w:p w14:paraId="4C86AD87"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65BBFB5E"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77A7317E" w14:textId="0D284B08" w:rsidR="00DE427E" w:rsidRPr="00AC12E6" w:rsidRDefault="491FF3E2" w:rsidP="00C5246C">
            <w:pPr>
              <w:pStyle w:val="NoSpacing"/>
              <w:jc w:val="center"/>
              <w:rPr>
                <w:rFonts w:eastAsia="Arial," w:cs="Arial"/>
                <w:b/>
              </w:rPr>
            </w:pPr>
            <w:r w:rsidRPr="00AC12E6">
              <w:rPr>
                <w:rFonts w:eastAsia="Arial," w:cs="Arial"/>
                <w:b/>
                <w:bCs/>
                <w:sz w:val="20"/>
                <w:szCs w:val="20"/>
              </w:rPr>
              <w:t>30</w:t>
            </w:r>
            <w:r w:rsidR="00DE427E" w:rsidRPr="00AC12E6">
              <w:rPr>
                <w:rFonts w:eastAsia="Arial," w:cs="Arial"/>
                <w:b/>
                <w:sz w:val="20"/>
                <w:szCs w:val="20"/>
              </w:rPr>
              <w:t>%</w:t>
            </w:r>
          </w:p>
        </w:tc>
      </w:tr>
      <w:tr w:rsidR="00DE427E" w14:paraId="47BA81C8" w14:textId="77777777" w:rsidTr="00C5246C">
        <w:trPr>
          <w:gridAfter w:val="1"/>
          <w:wAfter w:w="22" w:type="dxa"/>
          <w:cantSplit/>
          <w:trHeight w:val="4105"/>
        </w:trPr>
        <w:tc>
          <w:tcPr>
            <w:tcW w:w="697" w:type="dxa"/>
            <w:vMerge/>
          </w:tcPr>
          <w:p w14:paraId="1F9FD597"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51D1C07F"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76D29C47" w14:textId="77777777" w:rsidR="00DE427E" w:rsidRPr="00AC12E6" w:rsidRDefault="00DE427E" w:rsidP="00C5246C">
            <w:pPr>
              <w:pStyle w:val="NoSpacing"/>
              <w:rPr>
                <w:rFonts w:eastAsia="Arial," w:cs="Arial"/>
                <w:sz w:val="20"/>
                <w:szCs w:val="20"/>
              </w:rPr>
            </w:pPr>
          </w:p>
          <w:p w14:paraId="08C24F53" w14:textId="77777777" w:rsidR="00DE427E" w:rsidRPr="00AC12E6" w:rsidRDefault="00DE427E" w:rsidP="00C5246C">
            <w:pPr>
              <w:pStyle w:val="NoSpacing"/>
              <w:rPr>
                <w:rFonts w:eastAsia="Arial," w:cs="Arial"/>
                <w:sz w:val="20"/>
                <w:szCs w:val="20"/>
              </w:rPr>
            </w:pPr>
          </w:p>
          <w:p w14:paraId="2169DCA0" w14:textId="77777777" w:rsidR="00DE427E" w:rsidRPr="00AC12E6" w:rsidRDefault="00DE427E" w:rsidP="00C5246C">
            <w:pPr>
              <w:pStyle w:val="NoSpacing"/>
              <w:rPr>
                <w:rFonts w:eastAsia="Arial," w:cs="Arial"/>
                <w:sz w:val="20"/>
                <w:szCs w:val="20"/>
              </w:rPr>
            </w:pPr>
          </w:p>
          <w:p w14:paraId="7541A5D0" w14:textId="77777777" w:rsidR="00DE427E" w:rsidRPr="00AC12E6" w:rsidRDefault="00DE427E" w:rsidP="00C5246C">
            <w:pPr>
              <w:pStyle w:val="NoSpacing"/>
              <w:rPr>
                <w:rFonts w:eastAsia="Arial," w:cs="Arial"/>
                <w:sz w:val="20"/>
                <w:szCs w:val="20"/>
              </w:rPr>
            </w:pPr>
          </w:p>
          <w:p w14:paraId="72830589" w14:textId="77777777" w:rsidR="00DE427E" w:rsidRPr="00AC12E6" w:rsidRDefault="00DE427E" w:rsidP="00C5246C">
            <w:pPr>
              <w:pStyle w:val="NoSpacing"/>
              <w:rPr>
                <w:rFonts w:eastAsia="Arial," w:cs="Arial"/>
                <w:sz w:val="20"/>
                <w:szCs w:val="20"/>
              </w:rPr>
            </w:pPr>
          </w:p>
          <w:p w14:paraId="2778450B" w14:textId="77777777" w:rsidR="00DE427E" w:rsidRPr="00AC12E6" w:rsidRDefault="00DE427E" w:rsidP="00C5246C">
            <w:pPr>
              <w:pStyle w:val="NoSpacing"/>
              <w:rPr>
                <w:rFonts w:eastAsia="Arial," w:cs="Arial"/>
                <w:sz w:val="20"/>
                <w:szCs w:val="20"/>
              </w:rPr>
            </w:pPr>
          </w:p>
          <w:p w14:paraId="4BFD7C9B" w14:textId="77777777" w:rsidR="00DE427E" w:rsidRPr="00AC12E6" w:rsidRDefault="00DE427E" w:rsidP="00C5246C">
            <w:pPr>
              <w:pStyle w:val="NoSpacing"/>
              <w:rPr>
                <w:rFonts w:eastAsia="Arial," w:cs="Arial"/>
                <w:sz w:val="20"/>
                <w:szCs w:val="20"/>
              </w:rPr>
            </w:pPr>
          </w:p>
          <w:p w14:paraId="56A21655" w14:textId="77777777" w:rsidR="00DE427E" w:rsidRPr="00AC12E6" w:rsidRDefault="00DE427E" w:rsidP="00C5246C">
            <w:pPr>
              <w:pStyle w:val="NoSpacing"/>
              <w:rPr>
                <w:rFonts w:eastAsia="Arial," w:cs="Arial"/>
                <w:sz w:val="20"/>
                <w:szCs w:val="20"/>
              </w:rPr>
            </w:pPr>
          </w:p>
          <w:p w14:paraId="233F946C" w14:textId="77777777" w:rsidR="00DE427E" w:rsidRPr="00AC12E6" w:rsidRDefault="00DE427E" w:rsidP="00C5246C">
            <w:pPr>
              <w:pStyle w:val="NoSpacing"/>
              <w:rPr>
                <w:rFonts w:eastAsia="Arial," w:cs="Arial"/>
                <w:sz w:val="20"/>
                <w:szCs w:val="20"/>
              </w:rPr>
            </w:pPr>
          </w:p>
          <w:p w14:paraId="592DA908" w14:textId="77777777" w:rsidR="00DE427E" w:rsidRPr="00AC12E6" w:rsidRDefault="00DE427E" w:rsidP="00C5246C">
            <w:pPr>
              <w:pStyle w:val="NoSpacing"/>
              <w:rPr>
                <w:rFonts w:eastAsia="Arial," w:cs="Arial"/>
                <w:sz w:val="20"/>
                <w:szCs w:val="20"/>
              </w:rPr>
            </w:pPr>
          </w:p>
        </w:tc>
      </w:tr>
    </w:tbl>
    <w:p w14:paraId="5911A262" w14:textId="139351CC" w:rsidR="00DE427E" w:rsidRPr="00AC12E6" w:rsidRDefault="00DE427E" w:rsidP="00DE427E">
      <w:pPr>
        <w:rPr>
          <w:rFonts w:eastAsia="Arial," w:cs="Arial"/>
          <w:spacing w:val="-3"/>
        </w:rPr>
      </w:pPr>
    </w:p>
    <w:p w14:paraId="148F6372" w14:textId="46CD354B" w:rsidR="00DE427E" w:rsidRPr="00AC12E6" w:rsidRDefault="00DE427E" w:rsidP="00DE427E">
      <w:pPr>
        <w:rPr>
          <w:rFonts w:eastAsia="Arial," w:cs="Arial"/>
          <w:spacing w:val="-3"/>
        </w:rPr>
      </w:pPr>
    </w:p>
    <w:p w14:paraId="5BE6B7B9" w14:textId="696C0D78" w:rsidR="00DE427E" w:rsidRPr="00AC12E6" w:rsidRDefault="00DE427E" w:rsidP="00DE427E">
      <w:pPr>
        <w:rPr>
          <w:rFonts w:eastAsia="Arial," w:cs="Arial"/>
          <w:spacing w:val="-3"/>
        </w:rPr>
      </w:pPr>
    </w:p>
    <w:p w14:paraId="3D230D99" w14:textId="1D809465" w:rsidR="00DE427E" w:rsidRPr="00AC12E6" w:rsidRDefault="00DE427E" w:rsidP="00DE427E">
      <w:pPr>
        <w:ind w:left="360"/>
        <w:jc w:val="both"/>
        <w:rPr>
          <w:rFonts w:eastAsia="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E427E" w14:paraId="5906F4F3" w14:textId="77777777" w:rsidTr="00C5246C">
        <w:trPr>
          <w:cantSplit/>
        </w:trPr>
        <w:tc>
          <w:tcPr>
            <w:tcW w:w="9094" w:type="dxa"/>
            <w:gridSpan w:val="4"/>
            <w:shd w:val="clear" w:color="auto" w:fill="8DB3E2" w:themeFill="text2" w:themeFillTint="66"/>
          </w:tcPr>
          <w:p w14:paraId="04CD74D0" w14:textId="402D6E5C" w:rsidR="00DE427E" w:rsidRPr="00AC12E6" w:rsidRDefault="1DAB7305" w:rsidP="00C5246C">
            <w:pPr>
              <w:spacing w:before="120" w:after="120" w:line="240" w:lineRule="auto"/>
              <w:rPr>
                <w:rFonts w:eastAsia="Arial," w:cs="Arial"/>
                <w:b/>
                <w:color w:val="FFFFFF"/>
              </w:rPr>
            </w:pPr>
            <w:r w:rsidRPr="00AC12E6">
              <w:rPr>
                <w:rFonts w:eastAsia="Arial," w:cs="Arial"/>
                <w:b/>
                <w:bCs/>
                <w:color w:val="FFFFFF" w:themeColor="background1"/>
              </w:rPr>
              <w:t>Sustainability</w:t>
            </w:r>
          </w:p>
        </w:tc>
      </w:tr>
      <w:tr w:rsidR="00DE427E" w14:paraId="3C3BA763" w14:textId="77777777" w:rsidTr="00C5246C">
        <w:trPr>
          <w:cantSplit/>
        </w:trPr>
        <w:tc>
          <w:tcPr>
            <w:tcW w:w="697" w:type="dxa"/>
            <w:vMerge w:val="restart"/>
            <w:shd w:val="clear" w:color="auto" w:fill="auto"/>
          </w:tcPr>
          <w:p w14:paraId="7AF0009D" w14:textId="0A07FA24" w:rsidR="00DE427E" w:rsidRPr="00AC12E6" w:rsidRDefault="00DE427E" w:rsidP="00C5246C">
            <w:pPr>
              <w:spacing w:before="120" w:after="120" w:line="240" w:lineRule="auto"/>
              <w:rPr>
                <w:rFonts w:eastAsia="Arial," w:cs="Arial"/>
                <w:b/>
                <w:color w:val="000000"/>
              </w:rPr>
            </w:pPr>
            <w:r w:rsidRPr="00AC12E6">
              <w:rPr>
                <w:rFonts w:eastAsia="Arial," w:cs="Arial"/>
                <w:b/>
                <w:color w:val="000000" w:themeColor="text1"/>
              </w:rPr>
              <w:t>8.</w:t>
            </w:r>
            <w:r w:rsidR="19F4027F" w:rsidRPr="00AC12E6">
              <w:rPr>
                <w:rFonts w:eastAsia="Arial," w:cs="Arial"/>
                <w:b/>
                <w:bCs/>
                <w:color w:val="000000" w:themeColor="text1"/>
              </w:rPr>
              <w:t>9</w:t>
            </w:r>
          </w:p>
        </w:tc>
        <w:tc>
          <w:tcPr>
            <w:tcW w:w="6958" w:type="dxa"/>
            <w:shd w:val="clear" w:color="auto" w:fill="auto"/>
          </w:tcPr>
          <w:p w14:paraId="7DAAC378" w14:textId="77777777" w:rsidR="004D776F" w:rsidRPr="00AC12E6" w:rsidRDefault="004D776F" w:rsidP="004D776F">
            <w:pPr>
              <w:spacing w:before="120" w:after="120" w:line="240" w:lineRule="auto"/>
              <w:rPr>
                <w:rFonts w:eastAsia="Arial," w:cs="Arial"/>
                <w:color w:val="0D0D0D" w:themeColor="text1" w:themeTint="F2"/>
              </w:rPr>
            </w:pPr>
            <w:r w:rsidRPr="00AC12E6">
              <w:rPr>
                <w:rFonts w:eastAsia="Arial," w:cs="Arial"/>
                <w:color w:val="0D0D0D" w:themeColor="text1" w:themeTint="F2"/>
              </w:rPr>
              <w:t>What is your approach to sustainability? How do you manage the environmental impact of your services?</w:t>
            </w:r>
          </w:p>
          <w:p w14:paraId="64548E47" w14:textId="6D6A190D" w:rsidR="00DE427E" w:rsidRPr="00AC12E6" w:rsidRDefault="00DE427E" w:rsidP="00C5246C">
            <w:pPr>
              <w:spacing w:before="120" w:after="120" w:line="240" w:lineRule="auto"/>
              <w:rPr>
                <w:rFonts w:eastAsia="Arial," w:cs="Arial"/>
                <w:i/>
                <w:sz w:val="20"/>
                <w:szCs w:val="20"/>
              </w:rPr>
            </w:pPr>
          </w:p>
          <w:p w14:paraId="1AE334C1" w14:textId="77777777" w:rsidR="00DE427E" w:rsidRPr="00AC12E6" w:rsidRDefault="00DE427E" w:rsidP="00C5246C">
            <w:pPr>
              <w:spacing w:before="120" w:after="120" w:line="240" w:lineRule="auto"/>
              <w:rPr>
                <w:rFonts w:eastAsia="Arial," w:cs="Arial"/>
                <w:i/>
                <w:sz w:val="20"/>
                <w:szCs w:val="20"/>
                <w:highlight w:val="yellow"/>
              </w:rPr>
            </w:pPr>
            <w:r w:rsidRPr="00AC12E6">
              <w:rPr>
                <w:rFonts w:eastAsia="Arial," w:cs="Arial"/>
                <w:i/>
                <w:sz w:val="20"/>
                <w:szCs w:val="20"/>
              </w:rPr>
              <w:t>(Maximum word count 2,500)</w:t>
            </w:r>
          </w:p>
        </w:tc>
        <w:tc>
          <w:tcPr>
            <w:tcW w:w="1439" w:type="dxa"/>
            <w:gridSpan w:val="2"/>
            <w:shd w:val="clear" w:color="auto" w:fill="FFFFFF" w:themeFill="background1"/>
            <w:vAlign w:val="center"/>
          </w:tcPr>
          <w:p w14:paraId="196B865D" w14:textId="77777777" w:rsidR="00DE427E" w:rsidRPr="00AC12E6" w:rsidRDefault="00DE427E" w:rsidP="00C5246C">
            <w:pPr>
              <w:pStyle w:val="NoSpacing"/>
              <w:jc w:val="center"/>
              <w:rPr>
                <w:rFonts w:eastAsia="Arial," w:cs="Arial"/>
                <w:b/>
                <w:sz w:val="20"/>
                <w:szCs w:val="20"/>
              </w:rPr>
            </w:pPr>
            <w:r w:rsidRPr="00AC12E6">
              <w:rPr>
                <w:rFonts w:eastAsia="Arial," w:cs="Arial"/>
                <w:b/>
                <w:sz w:val="20"/>
                <w:szCs w:val="20"/>
              </w:rPr>
              <w:t>Weighting</w:t>
            </w:r>
          </w:p>
          <w:p w14:paraId="4D0E64BE" w14:textId="55FA39DE" w:rsidR="00DE427E" w:rsidRPr="00AC12E6" w:rsidRDefault="360D3D23" w:rsidP="00C5246C">
            <w:pPr>
              <w:pStyle w:val="NoSpacing"/>
              <w:jc w:val="center"/>
              <w:rPr>
                <w:rFonts w:eastAsia="Arial," w:cs="Arial"/>
                <w:b/>
              </w:rPr>
            </w:pPr>
            <w:r w:rsidRPr="00AC12E6">
              <w:rPr>
                <w:rFonts w:eastAsia="Arial," w:cs="Arial"/>
                <w:b/>
                <w:bCs/>
                <w:sz w:val="20"/>
                <w:szCs w:val="20"/>
              </w:rPr>
              <w:t>10</w:t>
            </w:r>
            <w:r w:rsidR="00DE427E" w:rsidRPr="00AC12E6">
              <w:rPr>
                <w:rFonts w:eastAsia="Arial," w:cs="Arial"/>
                <w:b/>
                <w:sz w:val="20"/>
                <w:szCs w:val="20"/>
              </w:rPr>
              <w:t>%</w:t>
            </w:r>
          </w:p>
        </w:tc>
      </w:tr>
      <w:tr w:rsidR="00DE427E" w14:paraId="4C3E073B" w14:textId="77777777" w:rsidTr="00C5246C">
        <w:trPr>
          <w:gridAfter w:val="1"/>
          <w:wAfter w:w="22" w:type="dxa"/>
          <w:cantSplit/>
          <w:trHeight w:val="4105"/>
        </w:trPr>
        <w:tc>
          <w:tcPr>
            <w:tcW w:w="697" w:type="dxa"/>
            <w:vMerge/>
          </w:tcPr>
          <w:p w14:paraId="57915D0D" w14:textId="77777777" w:rsidR="00DE427E" w:rsidRDefault="00DE427E" w:rsidP="00C5246C">
            <w:pPr>
              <w:pStyle w:val="NoSpacing"/>
              <w:jc w:val="both"/>
              <w:rPr>
                <w:rFonts w:cs="Arial"/>
                <w:b/>
                <w:color w:val="FF0000"/>
                <w:sz w:val="20"/>
                <w:szCs w:val="20"/>
              </w:rPr>
            </w:pPr>
          </w:p>
        </w:tc>
        <w:tc>
          <w:tcPr>
            <w:tcW w:w="8375" w:type="dxa"/>
            <w:gridSpan w:val="2"/>
            <w:shd w:val="clear" w:color="auto" w:fill="auto"/>
          </w:tcPr>
          <w:p w14:paraId="7EAB9EA0" w14:textId="77777777" w:rsidR="00DE427E" w:rsidRPr="00AC12E6" w:rsidRDefault="00DE427E" w:rsidP="00C5246C">
            <w:pPr>
              <w:rPr>
                <w:rFonts w:eastAsia="Arial," w:cs="Arial"/>
                <w:i/>
                <w:sz w:val="16"/>
                <w:szCs w:val="16"/>
              </w:rPr>
            </w:pPr>
            <w:r w:rsidRPr="00AC12E6">
              <w:rPr>
                <w:rFonts w:eastAsia="Arial," w:cs="Arial"/>
                <w:i/>
                <w:sz w:val="16"/>
                <w:szCs w:val="16"/>
              </w:rPr>
              <w:t xml:space="preserve">Enter response here: </w:t>
            </w:r>
          </w:p>
          <w:p w14:paraId="18F15757" w14:textId="77777777" w:rsidR="00DE427E" w:rsidRPr="00AC12E6" w:rsidRDefault="00DE427E" w:rsidP="00C5246C">
            <w:pPr>
              <w:pStyle w:val="NoSpacing"/>
              <w:rPr>
                <w:rFonts w:eastAsia="Arial," w:cs="Arial"/>
                <w:sz w:val="20"/>
                <w:szCs w:val="20"/>
              </w:rPr>
            </w:pPr>
          </w:p>
          <w:p w14:paraId="7DB057C7" w14:textId="77777777" w:rsidR="00DE427E" w:rsidRPr="00AC12E6" w:rsidRDefault="00DE427E" w:rsidP="00C5246C">
            <w:pPr>
              <w:pStyle w:val="NoSpacing"/>
              <w:rPr>
                <w:rFonts w:eastAsia="Arial," w:cs="Arial"/>
                <w:sz w:val="20"/>
                <w:szCs w:val="20"/>
              </w:rPr>
            </w:pPr>
          </w:p>
          <w:p w14:paraId="71246FD1" w14:textId="77777777" w:rsidR="00DE427E" w:rsidRPr="00AC12E6" w:rsidRDefault="00DE427E" w:rsidP="00C5246C">
            <w:pPr>
              <w:pStyle w:val="NoSpacing"/>
              <w:rPr>
                <w:rFonts w:eastAsia="Arial," w:cs="Arial"/>
                <w:sz w:val="20"/>
                <w:szCs w:val="20"/>
              </w:rPr>
            </w:pPr>
          </w:p>
          <w:p w14:paraId="1DE28EF4" w14:textId="77777777" w:rsidR="00DE427E" w:rsidRPr="00AC12E6" w:rsidRDefault="00DE427E" w:rsidP="00C5246C">
            <w:pPr>
              <w:pStyle w:val="NoSpacing"/>
              <w:rPr>
                <w:rFonts w:eastAsia="Arial," w:cs="Arial"/>
                <w:sz w:val="20"/>
                <w:szCs w:val="20"/>
              </w:rPr>
            </w:pPr>
          </w:p>
          <w:p w14:paraId="1792DB05" w14:textId="77777777" w:rsidR="00DE427E" w:rsidRPr="00AC12E6" w:rsidRDefault="00DE427E" w:rsidP="00C5246C">
            <w:pPr>
              <w:pStyle w:val="NoSpacing"/>
              <w:rPr>
                <w:rFonts w:eastAsia="Arial," w:cs="Arial"/>
                <w:sz w:val="20"/>
                <w:szCs w:val="20"/>
              </w:rPr>
            </w:pPr>
          </w:p>
          <w:p w14:paraId="77E90104" w14:textId="77777777" w:rsidR="00DE427E" w:rsidRPr="00AC12E6" w:rsidRDefault="00DE427E" w:rsidP="00C5246C">
            <w:pPr>
              <w:pStyle w:val="NoSpacing"/>
              <w:rPr>
                <w:rFonts w:eastAsia="Arial," w:cs="Arial"/>
                <w:sz w:val="20"/>
                <w:szCs w:val="20"/>
              </w:rPr>
            </w:pPr>
          </w:p>
          <w:p w14:paraId="40D8EB1E" w14:textId="77777777" w:rsidR="00DE427E" w:rsidRPr="00AC12E6" w:rsidRDefault="00DE427E" w:rsidP="00C5246C">
            <w:pPr>
              <w:pStyle w:val="NoSpacing"/>
              <w:rPr>
                <w:rFonts w:eastAsia="Arial," w:cs="Arial"/>
                <w:sz w:val="20"/>
                <w:szCs w:val="20"/>
              </w:rPr>
            </w:pPr>
          </w:p>
          <w:p w14:paraId="5CC0B0B1" w14:textId="77777777" w:rsidR="00DE427E" w:rsidRPr="00AC12E6" w:rsidRDefault="00DE427E" w:rsidP="00C5246C">
            <w:pPr>
              <w:pStyle w:val="NoSpacing"/>
              <w:rPr>
                <w:rFonts w:eastAsia="Arial," w:cs="Arial"/>
                <w:sz w:val="20"/>
                <w:szCs w:val="20"/>
              </w:rPr>
            </w:pPr>
          </w:p>
          <w:p w14:paraId="67476B7D" w14:textId="77777777" w:rsidR="00DE427E" w:rsidRPr="00AC12E6" w:rsidRDefault="00DE427E" w:rsidP="00C5246C">
            <w:pPr>
              <w:pStyle w:val="NoSpacing"/>
              <w:rPr>
                <w:rFonts w:eastAsia="Arial," w:cs="Arial"/>
                <w:sz w:val="20"/>
                <w:szCs w:val="20"/>
              </w:rPr>
            </w:pPr>
          </w:p>
          <w:p w14:paraId="39F3778C" w14:textId="77777777" w:rsidR="00DE427E" w:rsidRPr="00AC12E6" w:rsidRDefault="00DE427E" w:rsidP="00C5246C">
            <w:pPr>
              <w:pStyle w:val="NoSpacing"/>
              <w:rPr>
                <w:rFonts w:eastAsia="Arial," w:cs="Arial"/>
                <w:sz w:val="20"/>
                <w:szCs w:val="20"/>
              </w:rPr>
            </w:pPr>
          </w:p>
        </w:tc>
      </w:tr>
    </w:tbl>
    <w:p w14:paraId="3AE24D6D" w14:textId="4B7CF27F" w:rsidR="00DE427E" w:rsidRPr="00AC12E6" w:rsidRDefault="00DE427E" w:rsidP="000544C6">
      <w:pPr>
        <w:rPr>
          <w:rFonts w:eastAsia="Arial," w:cs="Arial"/>
          <w:spacing w:val="-3"/>
        </w:rPr>
      </w:pPr>
    </w:p>
    <w:p w14:paraId="703D540C" w14:textId="57A89083" w:rsidR="4F3B6A79" w:rsidRPr="00AC12E6" w:rsidRDefault="4F3B6A79" w:rsidP="4F3B6A79">
      <w:pPr>
        <w:rPr>
          <w:rFonts w:eastAsia="Arial," w:cs="Arial"/>
        </w:rPr>
      </w:pPr>
    </w:p>
    <w:p w14:paraId="5A8E0DE4" w14:textId="30F417A5" w:rsidR="4F3B6A79" w:rsidRPr="00AC12E6" w:rsidRDefault="4F3B6A79" w:rsidP="4F3B6A79">
      <w:pPr>
        <w:rPr>
          <w:rFonts w:eastAsia="Arial," w:cs="Arial"/>
        </w:rPr>
      </w:pPr>
    </w:p>
    <w:p w14:paraId="632549BB" w14:textId="20E08480" w:rsidR="00491DE8" w:rsidRPr="00AC12E6" w:rsidRDefault="00491DE8" w:rsidP="00491DE8">
      <w:pPr>
        <w:pStyle w:val="Heading1"/>
        <w:rPr>
          <w:rFonts w:eastAsia="Arial," w:cs="Arial"/>
          <w:w w:val="105"/>
        </w:rPr>
      </w:pPr>
      <w:bookmarkStart w:id="39" w:name="_Toc3884018"/>
      <w:r w:rsidRPr="00AC12E6">
        <w:rPr>
          <w:rFonts w:eastAsia="Arial," w:cs="Arial"/>
          <w:w w:val="105"/>
        </w:rPr>
        <w:t xml:space="preserve">Commercial </w:t>
      </w:r>
      <w:r w:rsidR="004B2285" w:rsidRPr="00AC12E6">
        <w:rPr>
          <w:rFonts w:eastAsia="Arial," w:cs="Arial"/>
          <w:w w:val="105"/>
        </w:rPr>
        <w:t>Submission</w:t>
      </w:r>
      <w:bookmarkEnd w:id="39"/>
    </w:p>
    <w:p w14:paraId="41E0ABA2" w14:textId="43D95F9A" w:rsidR="00491DE8" w:rsidRPr="00AC12E6" w:rsidRDefault="00491DE8" w:rsidP="000544C6">
      <w:pPr>
        <w:rPr>
          <w:rFonts w:eastAsia="Arial," w:cs="Arial"/>
          <w:spacing w:val="-3"/>
        </w:rPr>
      </w:pPr>
    </w:p>
    <w:p w14:paraId="6B57A1AB" w14:textId="1B86B065" w:rsidR="000C12A1" w:rsidRPr="00AC12E6" w:rsidRDefault="000C12A1" w:rsidP="000C12A1">
      <w:pPr>
        <w:spacing w:before="120" w:after="120" w:line="240" w:lineRule="auto"/>
        <w:rPr>
          <w:rFonts w:eastAsia="Arial," w:cs="Arial"/>
          <w:highlight w:val="yellow"/>
        </w:rPr>
      </w:pPr>
      <w:r w:rsidRPr="00AC12E6">
        <w:rPr>
          <w:rFonts w:eastAsia="Arial," w:cs="Arial"/>
        </w:rPr>
        <w:t>Financial Submission –</w:t>
      </w:r>
    </w:p>
    <w:p w14:paraId="790FC17A" w14:textId="0CC9459F" w:rsidR="000C12A1" w:rsidRPr="00AC12E6" w:rsidRDefault="000C12A1" w:rsidP="20A6D390">
      <w:pPr>
        <w:spacing w:before="120" w:after="120" w:line="240" w:lineRule="auto"/>
        <w:rPr>
          <w:rFonts w:eastAsia="Arial," w:cs="Arial"/>
        </w:rPr>
      </w:pPr>
    </w:p>
    <w:p w14:paraId="7208249D" w14:textId="0CB0A870" w:rsidR="000C12A1" w:rsidRPr="00AC12E6" w:rsidRDefault="217EA26F" w:rsidP="20A6D390">
      <w:pPr>
        <w:spacing w:before="120" w:after="120" w:line="240" w:lineRule="auto"/>
        <w:rPr>
          <w:rFonts w:eastAsia="Arial," w:cs="Arial"/>
        </w:rPr>
      </w:pPr>
      <w:r w:rsidRPr="00AC12E6">
        <w:rPr>
          <w:rFonts w:eastAsia="Arial," w:cs="Arial"/>
        </w:rPr>
        <w:t xml:space="preserve">Bidders should refer to the “Pricing Schedule” </w:t>
      </w:r>
      <w:r w:rsidR="3B14BE4B" w:rsidRPr="00AC12E6">
        <w:rPr>
          <w:rFonts w:eastAsia="Arial," w:cs="Arial"/>
        </w:rPr>
        <w:t xml:space="preserve">document which accompanies this RFP document </w:t>
      </w:r>
      <w:r w:rsidRPr="00AC12E6">
        <w:rPr>
          <w:rFonts w:eastAsia="Arial," w:cs="Arial"/>
        </w:rPr>
        <w:t>for this section.</w:t>
      </w:r>
      <w:r w:rsidR="6297AAC0" w:rsidRPr="00AC12E6">
        <w:rPr>
          <w:rFonts w:eastAsia="Arial," w:cs="Arial"/>
        </w:rPr>
        <w:t xml:space="preserve"> </w:t>
      </w:r>
      <w:r w:rsidR="6DF4DAF8" w:rsidRPr="00AC12E6">
        <w:rPr>
          <w:rFonts w:eastAsia="Arial," w:cs="Arial"/>
        </w:rPr>
        <w:t>We have made reference to the pricing models in section 5, but for your ease of reference you can see them below.</w:t>
      </w:r>
    </w:p>
    <w:p w14:paraId="532FD4FD" w14:textId="08CBC6FC" w:rsidR="000C12A1" w:rsidRPr="00AC12E6" w:rsidRDefault="000C12A1" w:rsidP="20A6D390">
      <w:pPr>
        <w:spacing w:before="120" w:after="120" w:line="240" w:lineRule="auto"/>
        <w:rPr>
          <w:rFonts w:eastAsia="Arial," w:cs="Arial"/>
        </w:rPr>
      </w:pPr>
    </w:p>
    <w:p w14:paraId="24431023" w14:textId="6DD2E2E7" w:rsidR="000C12A1" w:rsidRPr="00AC12E6" w:rsidRDefault="6DF4DAF8" w:rsidP="20A6D390">
      <w:pPr>
        <w:spacing w:after="160" w:line="259" w:lineRule="auto"/>
        <w:rPr>
          <w:rFonts w:eastAsia="Arial," w:cs="Arial"/>
          <w:b/>
          <w:bCs/>
        </w:rPr>
      </w:pPr>
      <w:r w:rsidRPr="00AC12E6">
        <w:rPr>
          <w:rFonts w:eastAsia="Arial," w:cs="Arial"/>
          <w:b/>
          <w:bCs/>
        </w:rPr>
        <w:t>Pricing Models</w:t>
      </w:r>
    </w:p>
    <w:p w14:paraId="4472A6CC" w14:textId="3641178A" w:rsidR="000C12A1" w:rsidRPr="00AC12E6" w:rsidRDefault="69F218D6" w:rsidP="20A6D390">
      <w:pPr>
        <w:spacing w:after="160" w:line="259" w:lineRule="auto"/>
        <w:rPr>
          <w:rFonts w:eastAsia="Arial," w:cs="Arial"/>
          <w:b/>
          <w:bCs/>
        </w:rPr>
      </w:pPr>
      <w:r w:rsidRPr="4F432AE0">
        <w:rPr>
          <w:rFonts w:eastAsia="Arial," w:cs="Arial"/>
          <w:u w:val="single"/>
        </w:rPr>
        <w:t>Pricing Model 1 (</w:t>
      </w:r>
      <w:r w:rsidRPr="4F432AE0">
        <w:rPr>
          <w:rFonts w:eastAsia="Arial," w:cs="Arial"/>
          <w:color w:val="FF0000"/>
          <w:u w:val="single"/>
        </w:rPr>
        <w:t>required</w:t>
      </w:r>
      <w:r w:rsidRPr="4F432AE0">
        <w:rPr>
          <w:rFonts w:eastAsia="Arial," w:cs="Arial"/>
          <w:u w:val="single"/>
        </w:rPr>
        <w:t>) – unit pricing</w:t>
      </w:r>
    </w:p>
    <w:p w14:paraId="281084C5" w14:textId="5B090495" w:rsidR="000C12A1" w:rsidRPr="00AC12E6" w:rsidRDefault="6DF4DAF8" w:rsidP="20A6D390">
      <w:pPr>
        <w:rPr>
          <w:rFonts w:eastAsia="Arial," w:cs="Arial"/>
        </w:rPr>
      </w:pPr>
      <w:r w:rsidRPr="00AC12E6">
        <w:rPr>
          <w:rFonts w:eastAsia="Arial," w:cs="Arial"/>
        </w:rPr>
        <w:t xml:space="preserve">For Lot 1 - Respondents must provide a </w:t>
      </w:r>
      <w:r w:rsidRPr="00AC12E6">
        <w:rPr>
          <w:rFonts w:eastAsia="Arial," w:cs="Arial"/>
          <w:b/>
          <w:bCs/>
        </w:rPr>
        <w:t>per transaction flat fee option</w:t>
      </w:r>
      <w:r w:rsidRPr="00AC12E6">
        <w:rPr>
          <w:rFonts w:eastAsia="Arial," w:cs="Arial"/>
        </w:rPr>
        <w:t xml:space="preserve"> for the services in Lot 1.  </w:t>
      </w:r>
    </w:p>
    <w:p w14:paraId="63E59D0E" w14:textId="6B16F6F0" w:rsidR="000C12A1" w:rsidRPr="00AC12E6" w:rsidRDefault="6DF4DAF8" w:rsidP="20A6D390">
      <w:pPr>
        <w:rPr>
          <w:rFonts w:eastAsia="Arial," w:cs="Arial"/>
        </w:rPr>
      </w:pPr>
      <w:r w:rsidRPr="00AC12E6">
        <w:rPr>
          <w:rFonts w:eastAsia="Arial," w:cs="Arial"/>
        </w:rPr>
        <w:t>For Lot 2 - Respondents should outline the nature of services available and detail:</w:t>
      </w:r>
    </w:p>
    <w:p w14:paraId="4140C782" w14:textId="59B06D46" w:rsidR="000C12A1" w:rsidRPr="00AC12E6" w:rsidRDefault="6DF4DAF8" w:rsidP="20A6D390">
      <w:pPr>
        <w:pStyle w:val="ListParagraph"/>
        <w:numPr>
          <w:ilvl w:val="0"/>
          <w:numId w:val="39"/>
        </w:numPr>
        <w:rPr>
          <w:rFonts w:eastAsia="Arial," w:cs="Arial"/>
        </w:rPr>
      </w:pPr>
      <w:r w:rsidRPr="00AC12E6">
        <w:rPr>
          <w:rFonts w:eastAsia="Arial," w:cs="Arial"/>
        </w:rPr>
        <w:t>Any elements available at no extra cost, and extent of same</w:t>
      </w:r>
    </w:p>
    <w:p w14:paraId="3310CF06" w14:textId="61CC03F0" w:rsidR="000C12A1" w:rsidRPr="00AC12E6" w:rsidRDefault="6DF4DAF8" w:rsidP="20A6D390">
      <w:pPr>
        <w:pStyle w:val="ListParagraph"/>
        <w:numPr>
          <w:ilvl w:val="0"/>
          <w:numId w:val="39"/>
        </w:numPr>
        <w:rPr>
          <w:rFonts w:eastAsia="Arial," w:cs="Arial"/>
        </w:rPr>
      </w:pPr>
      <w:r w:rsidRPr="00AC12E6">
        <w:rPr>
          <w:rFonts w:eastAsia="Arial," w:cs="Arial"/>
        </w:rPr>
        <w:t>Pricing schedule for additional services.</w:t>
      </w:r>
    </w:p>
    <w:p w14:paraId="7358457F" w14:textId="11B762EA" w:rsidR="000C12A1" w:rsidRPr="00AC12E6" w:rsidRDefault="6DF4DAF8" w:rsidP="20A6D390">
      <w:pPr>
        <w:rPr>
          <w:rFonts w:eastAsia="Arial," w:cs="Arial"/>
        </w:rPr>
      </w:pPr>
      <w:r w:rsidRPr="00AC12E6">
        <w:rPr>
          <w:rFonts w:eastAsia="Arial," w:cs="Arial"/>
        </w:rPr>
        <w:t>The purpose of Model 1 is to provide price transparency and enable direct comparison between suppliers especially for Lot 1, a more standardised service.</w:t>
      </w:r>
    </w:p>
    <w:p w14:paraId="31BAD51B" w14:textId="2FEFF479" w:rsidR="000C12A1" w:rsidRPr="00AC12E6" w:rsidRDefault="69F218D6" w:rsidP="20A6D390">
      <w:pPr>
        <w:rPr>
          <w:rFonts w:eastAsia="Arial," w:cs="Arial"/>
          <w:u w:val="single"/>
        </w:rPr>
      </w:pPr>
      <w:r w:rsidRPr="4F432AE0">
        <w:rPr>
          <w:rFonts w:eastAsia="Arial," w:cs="Arial"/>
          <w:u w:val="single"/>
        </w:rPr>
        <w:t>Pricing Model 2 (</w:t>
      </w:r>
      <w:r w:rsidR="7713C613" w:rsidRPr="4F432AE0">
        <w:rPr>
          <w:rFonts w:eastAsia="Arial," w:cs="Arial"/>
          <w:color w:val="FF0000"/>
          <w:u w:val="single"/>
        </w:rPr>
        <w:t>optional</w:t>
      </w:r>
      <w:r w:rsidRPr="4F432AE0">
        <w:rPr>
          <w:rFonts w:eastAsia="Arial," w:cs="Arial"/>
          <w:u w:val="single"/>
        </w:rPr>
        <w:t>) – share of income</w:t>
      </w:r>
    </w:p>
    <w:p w14:paraId="6C45EF28" w14:textId="4BBB4F2B" w:rsidR="000C12A1" w:rsidRPr="00AC12E6" w:rsidRDefault="6DF4DAF8" w:rsidP="20A6D390">
      <w:pPr>
        <w:rPr>
          <w:rFonts w:eastAsia="Arial," w:cs="Arial"/>
        </w:rPr>
      </w:pPr>
      <w:r w:rsidRPr="00AC12E6">
        <w:rPr>
          <w:rFonts w:eastAsia="Arial," w:cs="Arial"/>
        </w:rPr>
        <w:lastRenderedPageBreak/>
        <w:t>% of the wholesale transaction fee to cover both Lots.</w:t>
      </w:r>
    </w:p>
    <w:p w14:paraId="07A9E296" w14:textId="3CC8B799" w:rsidR="000C12A1" w:rsidRPr="00AC12E6" w:rsidRDefault="6DF4DAF8" w:rsidP="20A6D390">
      <w:pPr>
        <w:rPr>
          <w:rFonts w:eastAsia="Arial," w:cs="Arial"/>
        </w:rPr>
      </w:pPr>
      <w:r w:rsidRPr="00AC12E6">
        <w:rPr>
          <w:rFonts w:eastAsia="Arial," w:cs="Arial"/>
        </w:rPr>
        <w:t>The purpose of Model 2 is to provide a direct, shared incentive for DLDL/supplier to grow the registry together.</w:t>
      </w:r>
    </w:p>
    <w:p w14:paraId="31A867DF" w14:textId="38E5129C" w:rsidR="000C12A1" w:rsidRPr="00AC12E6" w:rsidRDefault="69F218D6" w:rsidP="20A6D390">
      <w:pPr>
        <w:rPr>
          <w:rFonts w:eastAsia="Arial," w:cs="Arial"/>
          <w:u w:val="single"/>
        </w:rPr>
      </w:pPr>
      <w:r w:rsidRPr="4F432AE0">
        <w:rPr>
          <w:rFonts w:eastAsia="Arial," w:cs="Arial"/>
          <w:u w:val="single"/>
        </w:rPr>
        <w:t>Pricing Model 3 (</w:t>
      </w:r>
      <w:r w:rsidRPr="4F432AE0">
        <w:rPr>
          <w:rFonts w:eastAsia="Arial," w:cs="Arial"/>
          <w:color w:val="FF0000"/>
          <w:u w:val="single"/>
        </w:rPr>
        <w:t>optional</w:t>
      </w:r>
      <w:r w:rsidRPr="4F432AE0">
        <w:rPr>
          <w:rFonts w:eastAsia="Arial," w:cs="Arial"/>
          <w:u w:val="single"/>
        </w:rPr>
        <w:t>) – bespoke partnership</w:t>
      </w:r>
    </w:p>
    <w:p w14:paraId="4478B8EC" w14:textId="67F1C7CB" w:rsidR="000C12A1" w:rsidRPr="00AC12E6" w:rsidRDefault="6DF4DAF8" w:rsidP="20A6D390">
      <w:pPr>
        <w:rPr>
          <w:rFonts w:eastAsia="Arial," w:cs="Arial"/>
        </w:rPr>
      </w:pPr>
      <w:r w:rsidRPr="00AC12E6">
        <w:rPr>
          <w:rFonts w:eastAsia="Arial," w:cs="Arial"/>
        </w:rPr>
        <w:t>Bespoke partnership proposals will be considered here. These may include revenue guarantees, marketing budget contributions etc.</w:t>
      </w:r>
    </w:p>
    <w:p w14:paraId="2808FD78" w14:textId="0C2A01B7" w:rsidR="000C12A1" w:rsidRPr="00AC12E6" w:rsidRDefault="6DF4DAF8" w:rsidP="20A6D390">
      <w:pPr>
        <w:spacing w:after="160" w:line="259" w:lineRule="auto"/>
        <w:rPr>
          <w:rFonts w:eastAsia="Arial," w:cs="Arial"/>
          <w:b/>
          <w:bCs/>
        </w:rPr>
      </w:pPr>
      <w:r w:rsidRPr="00AC12E6">
        <w:rPr>
          <w:rFonts w:eastAsia="Arial," w:cs="Arial"/>
          <w:b/>
          <w:bCs/>
        </w:rPr>
        <w:t>Transition</w:t>
      </w:r>
    </w:p>
    <w:p w14:paraId="09BB60F4" w14:textId="3F890D0B" w:rsidR="000C12A1" w:rsidRPr="00AC12E6" w:rsidRDefault="6DF4DAF8" w:rsidP="20A6D390">
      <w:pPr>
        <w:spacing w:after="160" w:line="259" w:lineRule="auto"/>
        <w:rPr>
          <w:rFonts w:eastAsia="Arial," w:cs="Arial"/>
        </w:rPr>
      </w:pPr>
      <w:r w:rsidRPr="00AC12E6">
        <w:rPr>
          <w:rFonts w:eastAsia="Arial," w:cs="Arial"/>
        </w:rPr>
        <w:t xml:space="preserve">L&amp;P/DLDL recognises that any migration requires cooperation from parties outside the successful respondent’s control. However, robust planning, adequate resourcing and effective project management is expected to mitigate the risk of unplanned delay. </w:t>
      </w:r>
    </w:p>
    <w:p w14:paraId="025E688B" w14:textId="64B42D0B" w:rsidR="000C12A1" w:rsidRPr="00AC12E6" w:rsidRDefault="6DF4DAF8" w:rsidP="20A6D390">
      <w:pPr>
        <w:spacing w:after="160" w:line="259" w:lineRule="auto"/>
        <w:rPr>
          <w:rFonts w:eastAsia="Arial," w:cs="Arial"/>
        </w:rPr>
      </w:pPr>
      <w:r w:rsidRPr="00AC12E6">
        <w:rPr>
          <w:rFonts w:eastAsia="Arial," w:cs="Arial"/>
        </w:rPr>
        <w:t>Any costs specifically associated with transition must be clearly itemised.</w:t>
      </w:r>
    </w:p>
    <w:p w14:paraId="7B657E8D" w14:textId="12B79A3A" w:rsidR="000C12A1" w:rsidRPr="00AC12E6" w:rsidRDefault="000C12A1" w:rsidP="20A6D390">
      <w:pPr>
        <w:spacing w:before="120" w:after="120" w:line="240" w:lineRule="auto"/>
        <w:rPr>
          <w:rFonts w:eastAsia="Arial," w:cs="Arial"/>
        </w:rPr>
      </w:pPr>
    </w:p>
    <w:p w14:paraId="1CC57A72" w14:textId="5BAB99E0" w:rsidR="000C12A1" w:rsidRPr="00AC12E6" w:rsidRDefault="000C12A1" w:rsidP="20A6D390">
      <w:pPr>
        <w:spacing w:before="120" w:after="120" w:line="240" w:lineRule="auto"/>
        <w:rPr>
          <w:rFonts w:eastAsia="Arial," w:cs="Arial"/>
        </w:rPr>
      </w:pPr>
      <w:r w:rsidRPr="00AC12E6">
        <w:rPr>
          <w:rFonts w:eastAsia="Arial," w:cs="Arial"/>
        </w:rPr>
        <w:t>Costs shall be fully inclusive (ie inclusive of all travel costs, subsistence, accommodation etc)</w:t>
      </w:r>
    </w:p>
    <w:p w14:paraId="2B80F301" w14:textId="0CF731B4" w:rsidR="00022C5F" w:rsidRPr="00AC12E6" w:rsidRDefault="00022C5F" w:rsidP="000544C6">
      <w:pPr>
        <w:rPr>
          <w:rFonts w:eastAsia="Arial," w:cs="Arial"/>
          <w:spacing w:val="-3"/>
        </w:rPr>
      </w:pPr>
    </w:p>
    <w:p w14:paraId="023A6CAF" w14:textId="16682216" w:rsidR="00022C5F" w:rsidRPr="00AC12E6" w:rsidRDefault="00022C5F" w:rsidP="000544C6">
      <w:pPr>
        <w:rPr>
          <w:rFonts w:eastAsia="Arial," w:cs="Arial"/>
          <w:spacing w:val="-3"/>
        </w:rPr>
      </w:pPr>
    </w:p>
    <w:p w14:paraId="68B8864B" w14:textId="0A04CC6F" w:rsidR="00022C5F" w:rsidRPr="00AC12E6" w:rsidRDefault="00022C5F" w:rsidP="000544C6">
      <w:pPr>
        <w:rPr>
          <w:rFonts w:eastAsia="Arial," w:cs="Arial"/>
          <w:spacing w:val="-3"/>
        </w:rPr>
      </w:pPr>
    </w:p>
    <w:p w14:paraId="752361FD" w14:textId="6973126E" w:rsidR="00022C5F" w:rsidRPr="00AC12E6" w:rsidRDefault="00022C5F" w:rsidP="000544C6">
      <w:pPr>
        <w:rPr>
          <w:rFonts w:eastAsia="Arial," w:cs="Arial"/>
          <w:spacing w:val="-3"/>
        </w:rPr>
      </w:pPr>
    </w:p>
    <w:p w14:paraId="7E96F8F9" w14:textId="00DA61B2" w:rsidR="00022C5F" w:rsidRPr="00AC12E6" w:rsidRDefault="00022C5F" w:rsidP="000544C6">
      <w:pPr>
        <w:rPr>
          <w:rFonts w:eastAsia="Arial," w:cs="Arial"/>
          <w:spacing w:val="-3"/>
        </w:rPr>
      </w:pPr>
    </w:p>
    <w:p w14:paraId="54E2993E" w14:textId="141DC67B" w:rsidR="00022C5F" w:rsidRPr="00AC12E6" w:rsidRDefault="00022C5F" w:rsidP="000544C6">
      <w:pPr>
        <w:rPr>
          <w:rFonts w:eastAsia="Arial," w:cs="Arial"/>
          <w:spacing w:val="-3"/>
        </w:rPr>
      </w:pPr>
    </w:p>
    <w:p w14:paraId="55540B4A" w14:textId="1441EEFA" w:rsidR="00022C5F" w:rsidRPr="00AC12E6" w:rsidRDefault="00022C5F" w:rsidP="000544C6">
      <w:pPr>
        <w:rPr>
          <w:rFonts w:eastAsia="Arial," w:cs="Arial"/>
          <w:spacing w:val="-3"/>
        </w:rPr>
      </w:pPr>
    </w:p>
    <w:p w14:paraId="40799F2C" w14:textId="14DC3739" w:rsidR="00022C5F" w:rsidRPr="00AC12E6" w:rsidRDefault="00022C5F" w:rsidP="000544C6">
      <w:pPr>
        <w:rPr>
          <w:rFonts w:eastAsia="Arial," w:cs="Arial"/>
          <w:spacing w:val="-3"/>
        </w:rPr>
      </w:pPr>
    </w:p>
    <w:p w14:paraId="5F3F502F" w14:textId="1AF40A0C" w:rsidR="00022C5F" w:rsidRPr="00AC12E6" w:rsidRDefault="00022C5F" w:rsidP="000544C6">
      <w:pPr>
        <w:rPr>
          <w:rFonts w:eastAsia="Arial," w:cs="Arial"/>
          <w:spacing w:val="-3"/>
        </w:rPr>
      </w:pPr>
    </w:p>
    <w:p w14:paraId="1F322236" w14:textId="61573FC4" w:rsidR="00022C5F" w:rsidRPr="00AC12E6" w:rsidRDefault="00022C5F" w:rsidP="000544C6">
      <w:pPr>
        <w:rPr>
          <w:rFonts w:eastAsia="Arial," w:cs="Arial"/>
          <w:spacing w:val="-3"/>
        </w:rPr>
      </w:pPr>
    </w:p>
    <w:p w14:paraId="6B362D59" w14:textId="1876A5CC" w:rsidR="00022C5F" w:rsidRPr="00AC12E6" w:rsidRDefault="00022C5F" w:rsidP="000544C6">
      <w:pPr>
        <w:rPr>
          <w:rFonts w:eastAsia="Arial," w:cs="Arial"/>
          <w:spacing w:val="-3"/>
        </w:rPr>
      </w:pPr>
    </w:p>
    <w:p w14:paraId="1AC33D55" w14:textId="4F149E86" w:rsidR="00022C5F" w:rsidRPr="00AC12E6" w:rsidRDefault="00022C5F" w:rsidP="000544C6">
      <w:pPr>
        <w:rPr>
          <w:rFonts w:eastAsia="Arial," w:cs="Arial"/>
          <w:spacing w:val="-3"/>
        </w:rPr>
      </w:pPr>
    </w:p>
    <w:p w14:paraId="651260CE" w14:textId="0D18AEC8" w:rsidR="00022C5F" w:rsidRPr="00AC12E6" w:rsidRDefault="00022C5F" w:rsidP="000544C6">
      <w:pPr>
        <w:rPr>
          <w:rFonts w:eastAsia="Arial," w:cs="Arial"/>
          <w:spacing w:val="-3"/>
        </w:rPr>
      </w:pPr>
    </w:p>
    <w:p w14:paraId="34F82D7B" w14:textId="6AAA1459" w:rsidR="00AF6406" w:rsidRPr="00AC12E6" w:rsidRDefault="00AF6406" w:rsidP="00AF6406">
      <w:pPr>
        <w:pStyle w:val="Heading1"/>
        <w:rPr>
          <w:rFonts w:eastAsia="Arial," w:cs="Arial"/>
          <w:w w:val="105"/>
        </w:rPr>
      </w:pPr>
      <w:bookmarkStart w:id="40" w:name="_Toc3884019"/>
      <w:r w:rsidRPr="00AC12E6">
        <w:rPr>
          <w:rFonts w:eastAsia="Arial," w:cs="Arial"/>
          <w:w w:val="105"/>
        </w:rPr>
        <w:t>Non Collusive Tendering Certificate</w:t>
      </w:r>
      <w:bookmarkEnd w:id="40"/>
    </w:p>
    <w:p w14:paraId="06F5F05F" w14:textId="24132B74" w:rsidR="00022C5F" w:rsidRPr="00AC12E6" w:rsidRDefault="00022C5F" w:rsidP="000544C6">
      <w:pPr>
        <w:rPr>
          <w:rFonts w:eastAsia="Arial," w:cs="Arial"/>
          <w:spacing w:val="-3"/>
        </w:rPr>
      </w:pPr>
    </w:p>
    <w:p w14:paraId="4B1B8426" w14:textId="45460502" w:rsidR="00D82FB8" w:rsidRPr="00AC12E6" w:rsidRDefault="555FF445" w:rsidP="555FF445">
      <w:pPr>
        <w:spacing w:before="120" w:after="120" w:line="240" w:lineRule="auto"/>
        <w:rPr>
          <w:rFonts w:eastAsia="Arial," w:cs="Arial"/>
        </w:rPr>
      </w:pPr>
      <w:r w:rsidRPr="00AC12E6">
        <w:rPr>
          <w:rFonts w:eastAsia="Arial," w:cs="Arial"/>
        </w:rPr>
        <w:lastRenderedPageBreak/>
        <w:t xml:space="preserve">To: </w:t>
      </w:r>
      <w:r w:rsidRPr="00AC12E6">
        <w:rPr>
          <w:rFonts w:eastAsia="Arial," w:cs="Arial"/>
          <w:highlight w:val="yellow"/>
        </w:rPr>
        <w:t>XXXXX</w:t>
      </w:r>
      <w:r w:rsidRPr="00AC12E6">
        <w:rPr>
          <w:rFonts w:eastAsia="Arial," w:cs="Arial"/>
        </w:rPr>
        <w:t xml:space="preserve"> </w:t>
      </w:r>
    </w:p>
    <w:p w14:paraId="79A9852F" w14:textId="77777777" w:rsidR="00D82FB8" w:rsidRPr="00AC12E6" w:rsidRDefault="00D82FB8" w:rsidP="00D82FB8">
      <w:pPr>
        <w:jc w:val="both"/>
        <w:rPr>
          <w:rFonts w:eastAsia="Arial," w:cs="Arial"/>
          <w:color w:val="000000"/>
        </w:rPr>
      </w:pPr>
      <w:r w:rsidRPr="00AC12E6">
        <w:rPr>
          <w:rFonts w:eastAsia="Arial," w:cs="Arial"/>
          <w:color w:val="000000" w:themeColor="text1"/>
        </w:rPr>
        <w:t>The potential supplier warrants that this is a bona fide Tender and:</w:t>
      </w:r>
    </w:p>
    <w:p w14:paraId="7767650A" w14:textId="77777777" w:rsidR="00D82FB8" w:rsidRPr="00AC12E6" w:rsidRDefault="00D82FB8" w:rsidP="00D82FB8">
      <w:pPr>
        <w:ind w:left="360" w:hanging="360"/>
        <w:jc w:val="both"/>
        <w:rPr>
          <w:rFonts w:eastAsia="Arial," w:cs="Arial"/>
          <w:color w:val="000000"/>
        </w:rPr>
      </w:pPr>
      <w:r w:rsidRPr="00AC12E6">
        <w:rPr>
          <w:rFonts w:eastAsia="Arial," w:cs="Arial"/>
          <w:color w:val="000000" w:themeColor="text1"/>
        </w:rPr>
        <w:t>1.</w:t>
      </w:r>
      <w:r>
        <w:tab/>
      </w:r>
      <w:r w:rsidRPr="00AC12E6">
        <w:rPr>
          <w:rFonts w:eastAsia="Arial," w:cs="Arial"/>
          <w:color w:val="000000" w:themeColor="text1"/>
        </w:rPr>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549C3255"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a) </w:t>
      </w:r>
      <w:r>
        <w:tab/>
      </w:r>
      <w:r w:rsidRPr="00AC12E6">
        <w:rPr>
          <w:rFonts w:eastAsia="Arial," w:cs="Arial"/>
          <w:color w:val="000000" w:themeColor="text1"/>
        </w:rPr>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b) </w:t>
      </w:r>
      <w:r>
        <w:tab/>
      </w:r>
      <w:r w:rsidRPr="00AC12E6">
        <w:rPr>
          <w:rFonts w:eastAsia="Arial," w:cs="Arial"/>
          <w:color w:val="000000" w:themeColor="text1"/>
        </w:rPr>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 xml:space="preserve">c) </w:t>
      </w:r>
      <w:r>
        <w:tab/>
      </w:r>
      <w:r w:rsidRPr="00AC12E6">
        <w:rPr>
          <w:rFonts w:eastAsia="Arial," w:cs="Arial"/>
          <w:color w:val="000000" w:themeColor="text1"/>
        </w:rPr>
        <w:t xml:space="preserve">tried to obtain information about anyone else’s bid or proposed bid; </w:t>
      </w:r>
    </w:p>
    <w:p w14:paraId="7C000DB9" w14:textId="77777777" w:rsidR="00D82FB8" w:rsidRPr="00AC12E6" w:rsidRDefault="00D82FB8" w:rsidP="00D82FB8">
      <w:pPr>
        <w:ind w:left="900" w:hanging="540"/>
        <w:jc w:val="both"/>
        <w:rPr>
          <w:rFonts w:eastAsia="Arial," w:cs="Arial"/>
          <w:color w:val="000000"/>
        </w:rPr>
      </w:pPr>
      <w:r w:rsidRPr="00AC12E6">
        <w:rPr>
          <w:rFonts w:eastAsia="Arial," w:cs="Arial"/>
          <w:color w:val="000000" w:themeColor="text1"/>
        </w:rPr>
        <w:t>d)</w:t>
      </w:r>
      <w:r>
        <w:tab/>
      </w:r>
      <w:r w:rsidRPr="00AC12E6">
        <w:rPr>
          <w:rFonts w:eastAsia="Arial," w:cs="Arial"/>
          <w:color w:val="000000" w:themeColor="text1"/>
        </w:rPr>
        <w:t>made arrangements with anyone else about whether or not they must bid except for the purposes of forming a joint venture to bid for this work.</w:t>
      </w:r>
    </w:p>
    <w:p w14:paraId="291B6AFE" w14:textId="77777777" w:rsidR="00D82FB8" w:rsidRPr="00AC12E6" w:rsidRDefault="00D82FB8" w:rsidP="00D82FB8">
      <w:pPr>
        <w:ind w:left="360" w:hanging="360"/>
        <w:jc w:val="both"/>
        <w:rPr>
          <w:rFonts w:eastAsia="Arial," w:cs="Arial"/>
          <w:color w:val="000000"/>
        </w:rPr>
      </w:pPr>
      <w:r w:rsidRPr="00AC12E6">
        <w:rPr>
          <w:rFonts w:eastAsia="Arial," w:cs="Arial"/>
          <w:color w:val="000000" w:themeColor="text1"/>
        </w:rPr>
        <w:t>2.</w:t>
      </w:r>
      <w:r>
        <w:tab/>
      </w:r>
      <w:r w:rsidRPr="00AC12E6">
        <w:rPr>
          <w:rFonts w:eastAsia="Arial," w:cs="Arial"/>
          <w:color w:val="000000" w:themeColor="text1"/>
        </w:rPr>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Pr="00AC12E6" w:rsidRDefault="00D82FB8" w:rsidP="00D82FB8">
      <w:pPr>
        <w:tabs>
          <w:tab w:val="left" w:pos="426"/>
        </w:tabs>
        <w:ind w:left="360" w:hanging="360"/>
        <w:jc w:val="both"/>
        <w:rPr>
          <w:rFonts w:eastAsia="Arial," w:cs="Arial"/>
          <w:color w:val="000000"/>
        </w:rPr>
      </w:pPr>
      <w:r w:rsidRPr="00AC12E6">
        <w:rPr>
          <w:rFonts w:eastAsia="Arial," w:cs="Arial"/>
          <w:color w:val="000000" w:themeColor="text1"/>
        </w:rPr>
        <w:t>3.</w:t>
      </w:r>
      <w:r>
        <w:tab/>
      </w:r>
      <w:r w:rsidRPr="00AC12E6">
        <w:rPr>
          <w:rFonts w:eastAsia="Arial," w:cs="Arial"/>
          <w:color w:val="000000" w:themeColor="text1"/>
        </w:rPr>
        <w:t>We certify no attempt has been made or will be made by the potential supplier to induce any other person or firm to submit or not submit a Tender for the purpose of restricting competition.</w:t>
      </w:r>
    </w:p>
    <w:p w14:paraId="23F4F324" w14:textId="77777777" w:rsidR="00D82FB8" w:rsidRPr="00AC12E6" w:rsidRDefault="00D82FB8" w:rsidP="20A6D390">
      <w:pPr>
        <w:ind w:left="360" w:hanging="360"/>
        <w:jc w:val="both"/>
        <w:rPr>
          <w:rFonts w:eastAsia="Arial," w:cs="Arial"/>
          <w:color w:val="000000"/>
        </w:rPr>
      </w:pPr>
      <w:r w:rsidRPr="00AC12E6">
        <w:rPr>
          <w:rFonts w:eastAsia="Arial," w:cs="Arial"/>
          <w:color w:val="000000" w:themeColor="text1"/>
        </w:rPr>
        <w:t xml:space="preserve">4. We agree that L&amp;P may, in consideration of the offer and in any subsequent actions, rely upon the statements made in this Certificate. </w:t>
      </w:r>
    </w:p>
    <w:p w14:paraId="07207B95" w14:textId="77777777" w:rsidR="00D82FB8" w:rsidRPr="00AC12E6" w:rsidRDefault="00D82FB8" w:rsidP="00D82FB8">
      <w:pPr>
        <w:ind w:left="720"/>
        <w:rPr>
          <w:rFonts w:eastAsia="Arial," w:cs="Arial"/>
          <w:color w:val="000000"/>
        </w:rPr>
      </w:pPr>
      <w:r w:rsidRPr="00AC12E6">
        <w:rPr>
          <w:rFonts w:eastAsia="Arial," w:cs="Arial"/>
          <w:color w:val="000000" w:themeColor="text1"/>
        </w:rPr>
        <w:t>Definitions in this Certificate:</w:t>
      </w:r>
    </w:p>
    <w:p w14:paraId="0431ABE5" w14:textId="77777777" w:rsidR="00D82FB8" w:rsidRPr="00AC12E6" w:rsidRDefault="00D82FB8" w:rsidP="00D82FB8">
      <w:pPr>
        <w:ind w:left="720"/>
        <w:rPr>
          <w:rFonts w:eastAsia="Arial," w:cs="Arial"/>
          <w:color w:val="000000"/>
        </w:rPr>
      </w:pPr>
      <w:r w:rsidRPr="00AC12E6">
        <w:rPr>
          <w:rFonts w:eastAsia="Arial," w:cs="Arial"/>
          <w:color w:val="000000" w:themeColor="text1"/>
        </w:rPr>
        <w:t>"Person(s)" includes any person(s) and anybody or association corporate or unincorporated;</w:t>
      </w:r>
    </w:p>
    <w:p w14:paraId="009C1C7A" w14:textId="77777777" w:rsidR="00D82FB8" w:rsidRPr="00AC12E6" w:rsidRDefault="00D82FB8" w:rsidP="00D82FB8">
      <w:pPr>
        <w:ind w:left="720"/>
        <w:rPr>
          <w:rFonts w:eastAsia="Arial," w:cs="Arial"/>
          <w:color w:val="000000"/>
        </w:rPr>
      </w:pPr>
      <w:r w:rsidRPr="00AC12E6">
        <w:rPr>
          <w:rFonts w:eastAsia="Arial," w:cs="Arial"/>
          <w:color w:val="000000" w:themeColor="text1"/>
        </w:rPr>
        <w:t>"any agreement or arrangement" includes any transaction, formal or informal and whether legally binding or not; and</w:t>
      </w:r>
    </w:p>
    <w:p w14:paraId="7FFD3534" w14:textId="77777777" w:rsidR="00D82FB8" w:rsidRPr="00AC12E6" w:rsidRDefault="00D82FB8" w:rsidP="00D82FB8">
      <w:pPr>
        <w:ind w:left="720"/>
        <w:rPr>
          <w:rFonts w:eastAsia="Arial," w:cs="Arial"/>
          <w:color w:val="000000"/>
        </w:rPr>
      </w:pPr>
      <w:r w:rsidRPr="00AC12E6">
        <w:rPr>
          <w:rFonts w:eastAsia="Arial," w:cs="Arial"/>
          <w:color w:val="000000" w:themeColor="text1"/>
        </w:rPr>
        <w:t>"the work" means the work in relation to which this proposal is made.</w:t>
      </w:r>
    </w:p>
    <w:p w14:paraId="2FEF17A2" w14:textId="77777777" w:rsidR="00D82FB8" w:rsidRPr="00AC12E6" w:rsidRDefault="00D82FB8" w:rsidP="00D82FB8">
      <w:pPr>
        <w:rPr>
          <w:rFonts w:eastAsia="Arial," w:cs="Arial"/>
          <w:color w:val="000000"/>
        </w:rPr>
      </w:pPr>
      <w:r>
        <w:rPr>
          <w:rFonts w:cs="Arial"/>
          <w:color w:val="000000"/>
        </w:rPr>
        <w:tab/>
      </w:r>
      <w:r w:rsidRPr="00AC12E6">
        <w:rPr>
          <w:rFonts w:eastAsia="Arial," w:cs="Arial"/>
          <w:color w:val="000000"/>
        </w:rPr>
        <w:t>Dated this . . . . . . . . . . . . . . . .  day of . . . . . . . . . . . . . . 2019</w:t>
      </w:r>
    </w:p>
    <w:p w14:paraId="026A7E18" w14:textId="77777777" w:rsidR="00D82FB8" w:rsidRPr="00AC12E6" w:rsidRDefault="00D82FB8" w:rsidP="00D82FB8">
      <w:pPr>
        <w:rPr>
          <w:rFonts w:eastAsia="Arial," w:cs="Arial"/>
          <w:color w:val="000000"/>
        </w:rPr>
      </w:pPr>
      <w:r>
        <w:rPr>
          <w:rFonts w:cs="Arial"/>
          <w:color w:val="000000"/>
        </w:rPr>
        <w:tab/>
      </w:r>
      <w:r w:rsidRPr="00AC12E6">
        <w:rPr>
          <w:rFonts w:eastAsia="Arial," w:cs="Arial"/>
          <w:color w:val="000000"/>
        </w:rPr>
        <w:t>Signature:  . . . . . . . . . . . . . . . . . . . . . . . . . . . . . . . . . . . . . . . . . . . .</w:t>
      </w:r>
    </w:p>
    <w:p w14:paraId="4A7402D5" w14:textId="77777777" w:rsidR="00D82FB8" w:rsidRPr="00AC12E6" w:rsidRDefault="00D82FB8" w:rsidP="20A6D390">
      <w:pPr>
        <w:jc w:val="both"/>
        <w:rPr>
          <w:rFonts w:eastAsia="Arial," w:cs="Arial"/>
          <w:color w:val="FF0000"/>
        </w:rPr>
      </w:pPr>
    </w:p>
    <w:p w14:paraId="5F9D9459" w14:textId="27050B3C" w:rsidR="00D82FB8" w:rsidRPr="00AC12E6" w:rsidRDefault="00D82FB8" w:rsidP="20A6D390">
      <w:pPr>
        <w:jc w:val="both"/>
        <w:rPr>
          <w:rFonts w:eastAsia="Arial," w:cs="Arial"/>
          <w:color w:val="FF0000"/>
        </w:rPr>
      </w:pPr>
    </w:p>
    <w:p w14:paraId="084F31DD" w14:textId="77777777" w:rsidR="009B16DF" w:rsidRPr="00AC12E6" w:rsidRDefault="009B16DF" w:rsidP="009B16DF">
      <w:pPr>
        <w:pStyle w:val="Heading2"/>
        <w:rPr>
          <w:rFonts w:eastAsia="Arial," w:cs="Arial"/>
        </w:rPr>
      </w:pPr>
      <w:bookmarkStart w:id="41" w:name="_Toc479859684"/>
      <w:bookmarkStart w:id="42" w:name="_Toc3884020"/>
      <w:r w:rsidRPr="00AC12E6">
        <w:rPr>
          <w:rFonts w:eastAsia="Arial," w:cs="Arial"/>
        </w:rPr>
        <w:t>Form of Tender</w:t>
      </w:r>
      <w:bookmarkEnd w:id="41"/>
      <w:bookmarkEnd w:id="42"/>
    </w:p>
    <w:p w14:paraId="6138AF8B" w14:textId="77777777" w:rsidR="009B16DF" w:rsidRPr="00AC12E6" w:rsidRDefault="009B16DF" w:rsidP="009B16DF">
      <w:pPr>
        <w:keepNext/>
        <w:spacing w:line="312" w:lineRule="auto"/>
        <w:rPr>
          <w:rFonts w:eastAsia="Arial," w:cs="Arial"/>
        </w:rPr>
      </w:pPr>
    </w:p>
    <w:p w14:paraId="56B3538B"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eastAsia="Arial," w:hAnsi="Arial" w:cs="Arial"/>
        </w:rPr>
        <w:t>To:</w:t>
      </w:r>
      <w:r w:rsidRPr="00AC12E6">
        <w:rPr>
          <w:rFonts w:ascii="Arial" w:hAnsi="Arial" w:cs="Arial"/>
        </w:rPr>
        <w:tab/>
      </w:r>
      <w:r w:rsidRPr="00AC12E6">
        <w:rPr>
          <w:rFonts w:ascii="Arial" w:eastAsia="Arial," w:hAnsi="Arial" w:cs="Arial"/>
          <w:b/>
        </w:rPr>
        <w:t>London &amp; Partners</w:t>
      </w:r>
    </w:p>
    <w:p w14:paraId="3898D27D"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2 More London Place</w:t>
      </w:r>
      <w:r w:rsidRPr="00AC12E6">
        <w:rPr>
          <w:rFonts w:ascii="Arial" w:eastAsia="Arial," w:hAnsi="Arial" w:cs="Arial"/>
        </w:rPr>
        <w:t xml:space="preserve"> </w:t>
      </w:r>
    </w:p>
    <w:p w14:paraId="59CFDAD4"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London</w:t>
      </w:r>
    </w:p>
    <w:p w14:paraId="160AD38E"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r w:rsidRPr="00AC12E6">
        <w:rPr>
          <w:rFonts w:ascii="Arial" w:eastAsia="Arial," w:hAnsi="Arial" w:cs="Arial"/>
          <w:b/>
        </w:rPr>
        <w:t>SE1 2RR</w:t>
      </w:r>
    </w:p>
    <w:p w14:paraId="3862AE93" w14:textId="77777777" w:rsidR="009B16DF" w:rsidRPr="00AC12E6" w:rsidRDefault="009B16DF" w:rsidP="009B16DF">
      <w:pPr>
        <w:pStyle w:val="BodyText"/>
        <w:keepNext/>
        <w:spacing w:after="0" w:line="312" w:lineRule="auto"/>
        <w:rPr>
          <w:rFonts w:ascii="Arial" w:eastAsia="Arial," w:hAnsi="Arial" w:cs="Arial"/>
          <w:b/>
        </w:rPr>
      </w:pPr>
      <w:r w:rsidRPr="00AC12E6">
        <w:rPr>
          <w:rFonts w:ascii="Arial" w:hAnsi="Arial" w:cs="Arial"/>
        </w:rPr>
        <w:tab/>
      </w:r>
    </w:p>
    <w:p w14:paraId="3CD01BE3" w14:textId="77777777" w:rsidR="009B16DF" w:rsidRPr="00AC12E6" w:rsidRDefault="009B16DF" w:rsidP="009B16DF">
      <w:pPr>
        <w:pStyle w:val="BodyText"/>
        <w:keepNext/>
        <w:spacing w:after="0" w:line="312" w:lineRule="auto"/>
        <w:rPr>
          <w:rFonts w:ascii="Arial" w:eastAsia="Arial," w:hAnsi="Arial" w:cs="Arial"/>
        </w:rPr>
      </w:pPr>
      <w:r w:rsidRPr="00AC12E6">
        <w:rPr>
          <w:rFonts w:ascii="Arial" w:hAnsi="Arial" w:cs="Arial"/>
        </w:rPr>
        <w:tab/>
      </w:r>
    </w:p>
    <w:p w14:paraId="16CAAF2E" w14:textId="77777777" w:rsidR="009B16DF" w:rsidRPr="00AC12E6" w:rsidRDefault="009B16DF" w:rsidP="009B16DF">
      <w:pPr>
        <w:pStyle w:val="BodyText"/>
        <w:keepNext/>
        <w:spacing w:after="0" w:line="312" w:lineRule="auto"/>
        <w:rPr>
          <w:rFonts w:ascii="Arial" w:eastAsia="Arial," w:hAnsi="Arial" w:cs="Arial"/>
          <w:i/>
        </w:rPr>
      </w:pPr>
      <w:r w:rsidRPr="00AC12E6">
        <w:rPr>
          <w:rFonts w:ascii="Arial" w:eastAsia="Arial," w:hAnsi="Arial" w:cs="Arial"/>
        </w:rPr>
        <w:t>Date:</w:t>
      </w:r>
      <w:r w:rsidRPr="00AC12E6">
        <w:rPr>
          <w:rFonts w:ascii="Arial" w:hAnsi="Arial" w:cs="Arial"/>
        </w:rPr>
        <w:tab/>
      </w:r>
      <w:r w:rsidRPr="00AC12E6">
        <w:rPr>
          <w:rFonts w:ascii="Arial" w:eastAsia="Arial," w:hAnsi="Arial" w:cs="Arial"/>
        </w:rPr>
        <w:t>[</w:t>
      </w:r>
      <w:r w:rsidRPr="00AC12E6">
        <w:rPr>
          <w:rFonts w:ascii="Arial" w:eastAsia="Arial," w:hAnsi="Arial" w:cs="Arial"/>
          <w:i/>
        </w:rPr>
        <w:t>Tenderer to insert date</w:t>
      </w:r>
      <w:r w:rsidRPr="00AC12E6">
        <w:rPr>
          <w:rFonts w:ascii="Arial" w:eastAsia="Arial," w:hAnsi="Arial" w:cs="Arial"/>
        </w:rPr>
        <w:t>]</w:t>
      </w:r>
    </w:p>
    <w:p w14:paraId="78AF37C6" w14:textId="77777777" w:rsidR="009B16DF" w:rsidRPr="00AC12E6" w:rsidRDefault="009B16DF" w:rsidP="009B16DF">
      <w:pPr>
        <w:pStyle w:val="BodyText"/>
        <w:keepNext/>
        <w:spacing w:after="0" w:line="312" w:lineRule="auto"/>
        <w:rPr>
          <w:rFonts w:ascii="Arial" w:eastAsia="Arial," w:hAnsi="Arial" w:cs="Arial"/>
        </w:rPr>
      </w:pPr>
    </w:p>
    <w:p w14:paraId="74FB8C61" w14:textId="77777777" w:rsidR="009B16DF" w:rsidRPr="00AC12E6" w:rsidRDefault="009B16DF" w:rsidP="009B16DF">
      <w:pPr>
        <w:pStyle w:val="BodyText"/>
        <w:keepNext/>
        <w:spacing w:after="0" w:line="312" w:lineRule="auto"/>
        <w:rPr>
          <w:rFonts w:ascii="Arial" w:eastAsia="Arial," w:hAnsi="Arial" w:cs="Arial"/>
          <w:i/>
          <w:color w:val="BFBFBF" w:themeColor="background1" w:themeShade="BF"/>
        </w:rPr>
      </w:pPr>
      <w:r w:rsidRPr="00AC12E6">
        <w:rPr>
          <w:rFonts w:ascii="Arial" w:eastAsia="Arial," w:hAnsi="Arial" w:cs="Arial"/>
        </w:rPr>
        <w:t xml:space="preserve">Tender for </w:t>
      </w:r>
      <w:r w:rsidRPr="00AC12E6">
        <w:rPr>
          <w:rFonts w:ascii="Arial" w:eastAsia="Arial," w:hAnsi="Arial" w:cs="Arial"/>
          <w:i/>
          <w:color w:val="BFBFBF" w:themeColor="background1" w:themeShade="BF"/>
        </w:rPr>
        <w:t>(insert name of tender)</w:t>
      </w:r>
    </w:p>
    <w:p w14:paraId="71456357" w14:textId="77777777" w:rsidR="009B16DF" w:rsidRPr="00AC12E6" w:rsidRDefault="009B16DF" w:rsidP="009B16DF">
      <w:pPr>
        <w:pStyle w:val="01-NormInd1-BB"/>
        <w:keepNext/>
        <w:spacing w:line="312" w:lineRule="auto"/>
        <w:ind w:left="0"/>
        <w:rPr>
          <w:rFonts w:eastAsia="Arial," w:cs="Arial"/>
        </w:rPr>
      </w:pPr>
    </w:p>
    <w:p w14:paraId="0E00F56C"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 xml:space="preserve">Having read carefully the Request for Proposal for </w:t>
      </w:r>
      <w:r w:rsidRPr="00AC12E6">
        <w:rPr>
          <w:rFonts w:eastAsia="Arial," w:cs="Arial"/>
          <w:b/>
          <w:i/>
          <w:color w:val="BFBFBF" w:themeColor="background1" w:themeShade="BF"/>
        </w:rPr>
        <w:t>(insert name of tender)</w:t>
      </w:r>
      <w:r w:rsidRPr="00AC12E6">
        <w:rPr>
          <w:rFonts w:eastAsia="Arial," w:cs="Arial"/>
          <w:b/>
          <w:color w:val="BFBFBF" w:themeColor="background1" w:themeShade="BF"/>
        </w:rPr>
        <w:t xml:space="preserve"> </w:t>
      </w:r>
      <w:r w:rsidRPr="00AC12E6">
        <w:rPr>
          <w:rFonts w:eastAsia="Arial," w:cs="Arial"/>
        </w:rPr>
        <w:t>(the “RFP”) and all other Procurement Documents issued by or on behalf of L&amp;P in connection with that RFP, and being fully satisfied in all respects with the requirements of that RFP (including the Contract set out in Section 4 of Part A of the RFP):</w:t>
      </w:r>
    </w:p>
    <w:p w14:paraId="55D3EA9A" w14:textId="77777777" w:rsidR="009B16DF" w:rsidRPr="00AC12E6" w:rsidRDefault="009B16DF" w:rsidP="009B16DF">
      <w:pPr>
        <w:pStyle w:val="01-NormInd1-BB"/>
        <w:keepNext/>
        <w:spacing w:line="312" w:lineRule="auto"/>
        <w:ind w:left="0"/>
        <w:rPr>
          <w:rFonts w:eastAsia="Arial," w:cs="Arial"/>
        </w:rPr>
      </w:pPr>
    </w:p>
    <w:p w14:paraId="3DDC02E4"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I/We hereby offer to provide the Services specified in the Specification set out in Section 1 sub-section 5 of Part A of the RFP and to perform the contract in accordance with the Contract set out in Section 4 of Part A of the RFP and our Tender (including, without limitation, the Pricing Schedule annexed to this Form of Tender).</w:t>
      </w:r>
    </w:p>
    <w:p w14:paraId="3C67C2B7" w14:textId="77777777" w:rsidR="009B16DF" w:rsidRPr="00AC12E6" w:rsidRDefault="009B16DF" w:rsidP="009B16DF">
      <w:pPr>
        <w:pStyle w:val="01-NormInd1-BB"/>
        <w:keepNext/>
        <w:spacing w:line="312" w:lineRule="auto"/>
        <w:ind w:left="360"/>
        <w:rPr>
          <w:rFonts w:eastAsia="Arial," w:cs="Arial"/>
        </w:rPr>
      </w:pPr>
    </w:p>
    <w:p w14:paraId="73A5B0CE"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I/We confirm that if our Tender is accepted I/we will upon demand:</w:t>
      </w:r>
    </w:p>
    <w:p w14:paraId="367CD63B" w14:textId="77777777" w:rsidR="009B16DF" w:rsidRPr="00AC12E6" w:rsidRDefault="009B16DF" w:rsidP="009B16DF">
      <w:pPr>
        <w:pStyle w:val="01-NormInd1-BB"/>
        <w:keepNext/>
        <w:spacing w:line="312" w:lineRule="auto"/>
        <w:ind w:left="0"/>
        <w:rPr>
          <w:rFonts w:eastAsia="Arial," w:cs="Arial"/>
        </w:rPr>
      </w:pPr>
    </w:p>
    <w:p w14:paraId="6E3377F6" w14:textId="77777777" w:rsidR="009B16DF" w:rsidRPr="00AC12E6" w:rsidRDefault="009B16DF" w:rsidP="00F500B8">
      <w:pPr>
        <w:pStyle w:val="01-NormInd1-BB"/>
        <w:keepNext/>
        <w:numPr>
          <w:ilvl w:val="1"/>
          <w:numId w:val="6"/>
        </w:numPr>
        <w:spacing w:line="312" w:lineRule="auto"/>
        <w:rPr>
          <w:rFonts w:eastAsia="Arial," w:cs="Arial"/>
        </w:rPr>
      </w:pPr>
      <w:r w:rsidRPr="00AC12E6">
        <w:rPr>
          <w:rFonts w:eastAsia="Arial," w:cs="Arial"/>
        </w:rPr>
        <w:t xml:space="preserve">produce evidence that all relevant insurances and compliance certificates required by the Procurement Documents issued by or on behalf of L&amp;P in </w:t>
      </w:r>
      <w:r w:rsidRPr="00AC12E6">
        <w:rPr>
          <w:rFonts w:eastAsia="Arial," w:cs="Arial"/>
        </w:rPr>
        <w:lastRenderedPageBreak/>
        <w:t>connection with the RFP (including, without limitation, the Contract) are in force; and</w:t>
      </w:r>
    </w:p>
    <w:p w14:paraId="478E1319" w14:textId="77777777" w:rsidR="009B16DF" w:rsidRPr="00AC12E6" w:rsidRDefault="009B16DF" w:rsidP="00F500B8">
      <w:pPr>
        <w:pStyle w:val="01-NormInd1-BB"/>
        <w:keepNext/>
        <w:numPr>
          <w:ilvl w:val="1"/>
          <w:numId w:val="6"/>
        </w:numPr>
        <w:spacing w:line="312" w:lineRule="auto"/>
        <w:rPr>
          <w:rFonts w:eastAsia="Arial," w:cs="Arial"/>
        </w:rPr>
      </w:pPr>
      <w:r w:rsidRPr="00AC12E6">
        <w:rPr>
          <w:rFonts w:eastAsia="Arial," w:cs="Arial"/>
        </w:rPr>
        <w:t>execute the Contract Documents in the form attached to the RFP.</w:t>
      </w:r>
    </w:p>
    <w:p w14:paraId="307F944E" w14:textId="77777777" w:rsidR="009B16DF" w:rsidRPr="00AC12E6" w:rsidRDefault="009B16DF" w:rsidP="009B16DF">
      <w:pPr>
        <w:pStyle w:val="01-NormInd1-BB"/>
        <w:keepNext/>
        <w:spacing w:line="312" w:lineRule="auto"/>
        <w:rPr>
          <w:rFonts w:eastAsia="Arial," w:cs="Arial"/>
        </w:rPr>
      </w:pPr>
    </w:p>
    <w:p w14:paraId="29692F3B" w14:textId="77777777" w:rsidR="009B16DF" w:rsidRPr="00AC12E6" w:rsidRDefault="009B16DF" w:rsidP="00F500B8">
      <w:pPr>
        <w:pStyle w:val="01-NormInd1-BB"/>
        <w:keepNext/>
        <w:numPr>
          <w:ilvl w:val="0"/>
          <w:numId w:val="6"/>
        </w:numPr>
        <w:spacing w:line="312" w:lineRule="auto"/>
        <w:rPr>
          <w:rFonts w:eastAsia="Arial," w:cs="Arial"/>
        </w:rPr>
      </w:pPr>
      <w:r w:rsidRPr="00AC12E6">
        <w:rPr>
          <w:rFonts w:eastAsia="Arial," w:cs="Arial"/>
        </w:rPr>
        <w:t>We agree that my/our Tender shall constitute an irrevocable unconditional offer which may not be withdrawn for a period of not less than 90 days from the date hereof.</w:t>
      </w:r>
    </w:p>
    <w:p w14:paraId="4345BB6E" w14:textId="77777777" w:rsidR="009B16DF" w:rsidRPr="00AC12E6" w:rsidRDefault="009B16DF" w:rsidP="009B16DF">
      <w:pPr>
        <w:pStyle w:val="01-NormInd1-BB"/>
        <w:keepNext/>
        <w:spacing w:line="312" w:lineRule="auto"/>
        <w:ind w:left="0"/>
        <w:rPr>
          <w:rFonts w:eastAsia="Arial," w:cs="Arial"/>
        </w:rPr>
      </w:pPr>
    </w:p>
    <w:p w14:paraId="6534525C"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Pr="00AC12E6" w:rsidRDefault="009B16DF" w:rsidP="009B16DF">
      <w:pPr>
        <w:pStyle w:val="01-NormInd1-BB"/>
        <w:keepNext/>
        <w:spacing w:line="312" w:lineRule="auto"/>
        <w:ind w:left="0"/>
        <w:rPr>
          <w:rFonts w:eastAsia="Arial," w:cs="Arial"/>
        </w:rPr>
      </w:pPr>
    </w:p>
    <w:p w14:paraId="3065C90B" w14:textId="77777777" w:rsidR="009B16DF" w:rsidRPr="00AC12E6" w:rsidRDefault="009B16DF" w:rsidP="009B16DF">
      <w:pPr>
        <w:pStyle w:val="01-NormInd1-BB"/>
        <w:keepNext/>
        <w:spacing w:line="312" w:lineRule="auto"/>
        <w:ind w:left="0"/>
        <w:rPr>
          <w:rFonts w:eastAsia="Arial," w:cs="Arial"/>
        </w:rPr>
      </w:pPr>
      <w:r w:rsidRPr="00AC12E6">
        <w:rPr>
          <w:rFonts w:eastAsia="Arial," w:cs="Arial"/>
        </w:rPr>
        <w:t>We understand and acknowledge that L&amp;P is not bound to accept any Tender.</w:t>
      </w:r>
    </w:p>
    <w:p w14:paraId="4BDE704E" w14:textId="77777777" w:rsidR="009B16DF" w:rsidRPr="00AC12E6" w:rsidRDefault="009B16DF" w:rsidP="009B16DF">
      <w:pPr>
        <w:pStyle w:val="BodyText"/>
        <w:keepNext/>
        <w:tabs>
          <w:tab w:val="left" w:pos="709"/>
        </w:tabs>
        <w:spacing w:before="120" w:line="312" w:lineRule="auto"/>
        <w:ind w:right="-198"/>
        <w:rPr>
          <w:rFonts w:ascii="Arial" w:eastAsia="Arial," w:hAnsi="Arial" w:cs="Arial"/>
          <w:b/>
        </w:rPr>
      </w:pPr>
      <w:r w:rsidRPr="00AC12E6">
        <w:rPr>
          <w:rFonts w:ascii="Arial" w:eastAsia="Arial," w:hAnsi="Arial" w:cs="Arial"/>
        </w:rPr>
        <w:t xml:space="preserve">This Tender shall remain open for acceptance by </w:t>
      </w:r>
      <w:r w:rsidRPr="00AC12E6">
        <w:rPr>
          <w:rFonts w:ascii="Arial" w:eastAsia="Arial," w:hAnsi="Arial" w:cs="Arial"/>
          <w:b/>
        </w:rPr>
        <w:t>L&amp;P</w:t>
      </w:r>
      <w:r w:rsidRPr="00AC12E6">
        <w:rPr>
          <w:rFonts w:ascii="Arial" w:eastAsia="Arial," w:hAnsi="Arial" w:cs="Arial"/>
        </w:rPr>
        <w:t xml:space="preserve"> for a period of not less than 90 days after the due date for return of Tenders specified in the </w:t>
      </w:r>
      <w:r w:rsidRPr="00AC12E6">
        <w:rPr>
          <w:rFonts w:ascii="Arial" w:eastAsia="Arial," w:hAnsi="Arial" w:cs="Arial"/>
          <w:b/>
        </w:rPr>
        <w:t>RFP</w:t>
      </w:r>
      <w:r w:rsidRPr="00AC12E6">
        <w:rPr>
          <w:rFonts w:ascii="Arial" w:eastAsia="Arial," w:hAnsi="Arial" w:cs="Arial"/>
        </w:rPr>
        <w:t>.</w:t>
      </w:r>
    </w:p>
    <w:p w14:paraId="2F873ADA"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I warrant that I have all the requisite corporate authority to sign this Tender.</w:t>
      </w:r>
    </w:p>
    <w:p w14:paraId="71E980DA"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26012C39"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Signed for and on behalf of [</w:t>
      </w:r>
      <w:r w:rsidRPr="00AC12E6">
        <w:rPr>
          <w:rFonts w:ascii="Arial" w:eastAsia="Arial," w:hAnsi="Arial" w:cs="Arial"/>
          <w:i/>
        </w:rPr>
        <w:t>insert name of Tenderer</w:t>
      </w:r>
      <w:r w:rsidRPr="00AC12E6">
        <w:rPr>
          <w:rFonts w:ascii="Arial" w:eastAsia="Arial," w:hAnsi="Arial" w:cs="Arial"/>
        </w:rPr>
        <w:t>]:</w:t>
      </w:r>
    </w:p>
    <w:p w14:paraId="160A5875"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25F03A80"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Signature:</w:t>
      </w:r>
    </w:p>
    <w:p w14:paraId="0C010A9C"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Name:</w:t>
      </w:r>
    </w:p>
    <w:p w14:paraId="1F00A870"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r w:rsidRPr="00AC12E6">
        <w:rPr>
          <w:rFonts w:ascii="Arial" w:eastAsia="Arial," w:hAnsi="Arial" w:cs="Arial"/>
        </w:rPr>
        <w:t>Date:</w:t>
      </w:r>
    </w:p>
    <w:p w14:paraId="774A9924" w14:textId="77777777" w:rsidR="009B16DF" w:rsidRPr="00AC12E6" w:rsidRDefault="009B16DF" w:rsidP="009B16DF">
      <w:pPr>
        <w:pStyle w:val="BodyText"/>
        <w:keepNext/>
        <w:tabs>
          <w:tab w:val="left" w:pos="709"/>
        </w:tabs>
        <w:spacing w:before="120" w:line="312" w:lineRule="auto"/>
        <w:ind w:right="-340"/>
        <w:rPr>
          <w:rFonts w:ascii="Arial" w:eastAsia="Arial," w:hAnsi="Arial" w:cs="Arial"/>
          <w:b/>
        </w:rPr>
      </w:pPr>
    </w:p>
    <w:p w14:paraId="03E1ECB9" w14:textId="77777777" w:rsidR="009B16DF" w:rsidRPr="00AC12E6" w:rsidRDefault="009B16DF" w:rsidP="009B16DF">
      <w:pPr>
        <w:pStyle w:val="BodyText"/>
        <w:keepNext/>
        <w:tabs>
          <w:tab w:val="left" w:pos="709"/>
        </w:tabs>
        <w:spacing w:before="120" w:line="312" w:lineRule="auto"/>
        <w:ind w:right="-340"/>
        <w:rPr>
          <w:rFonts w:ascii="Arial" w:eastAsia="Arial," w:hAnsi="Arial" w:cs="Arial"/>
        </w:rPr>
      </w:pPr>
      <w:r w:rsidRPr="00AC12E6">
        <w:rPr>
          <w:rFonts w:ascii="Arial" w:eastAsia="Arial," w:hAnsi="Arial" w:cs="Arial"/>
        </w:rPr>
        <w:t>PLEASE NOTE – Failure to sign this Form of Tender will result in the rejection of your Tender.</w:t>
      </w:r>
    </w:p>
    <w:p w14:paraId="0E76CACC" w14:textId="3B510B8D" w:rsidR="00022C5F" w:rsidRPr="00AC12E6" w:rsidRDefault="00022C5F" w:rsidP="000544C6">
      <w:pPr>
        <w:rPr>
          <w:rFonts w:eastAsia="Arial," w:cs="Arial"/>
          <w:spacing w:val="-3"/>
        </w:rPr>
      </w:pPr>
    </w:p>
    <w:p w14:paraId="2F34E54F" w14:textId="1B4DCD4F" w:rsidR="00D82FB8" w:rsidRPr="00AC12E6" w:rsidRDefault="00D82FB8" w:rsidP="000544C6">
      <w:pPr>
        <w:rPr>
          <w:rFonts w:eastAsia="Arial," w:cs="Arial"/>
          <w:spacing w:val="-3"/>
        </w:rPr>
      </w:pPr>
    </w:p>
    <w:p w14:paraId="12CA1FBA" w14:textId="77777777" w:rsidR="00D82FB8" w:rsidRPr="00AC12E6" w:rsidRDefault="00D82FB8" w:rsidP="000544C6">
      <w:pPr>
        <w:rPr>
          <w:rFonts w:eastAsia="Arial," w:cs="Arial"/>
          <w:spacing w:val="-3"/>
        </w:rPr>
      </w:pPr>
    </w:p>
    <w:sectPr w:rsidR="00D82FB8" w:rsidRPr="00AC12E6" w:rsidSect="007C656D">
      <w:footerReference w:type="even" r:id="rId22"/>
      <w:footerReference w:type="default" r:id="rId23"/>
      <w:footerReference w:type="first" r:id="rId24"/>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B96C2" w14:textId="77777777" w:rsidR="00275D2A" w:rsidRDefault="00275D2A">
      <w:r>
        <w:separator/>
      </w:r>
    </w:p>
  </w:endnote>
  <w:endnote w:type="continuationSeparator" w:id="0">
    <w:p w14:paraId="5C679333" w14:textId="77777777" w:rsidR="00275D2A" w:rsidRDefault="00275D2A">
      <w:r>
        <w:continuationSeparator/>
      </w:r>
    </w:p>
  </w:endnote>
  <w:endnote w:type="continuationNotice" w:id="1">
    <w:p w14:paraId="318111A3" w14:textId="77777777" w:rsidR="00275D2A" w:rsidRDefault="00275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58222" w14:textId="77777777" w:rsidR="00275D2A" w:rsidRDefault="00275D2A">
      <w:r>
        <w:separator/>
      </w:r>
    </w:p>
  </w:footnote>
  <w:footnote w:type="continuationSeparator" w:id="0">
    <w:p w14:paraId="0B462377" w14:textId="77777777" w:rsidR="00275D2A" w:rsidRDefault="00275D2A">
      <w:r>
        <w:continuationSeparator/>
      </w:r>
    </w:p>
  </w:footnote>
  <w:footnote w:type="continuationNotice" w:id="1">
    <w:p w14:paraId="3AD3C5E3" w14:textId="77777777" w:rsidR="00275D2A" w:rsidRDefault="00275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8579EC"/>
    <w:multiLevelType w:val="hybridMultilevel"/>
    <w:tmpl w:val="FFFFFFFF"/>
    <w:lvl w:ilvl="0" w:tplc="704211D8">
      <w:start w:val="1"/>
      <w:numFmt w:val="decimal"/>
      <w:lvlText w:val="%1."/>
      <w:lvlJc w:val="left"/>
      <w:pPr>
        <w:ind w:left="720" w:hanging="360"/>
      </w:pPr>
    </w:lvl>
    <w:lvl w:ilvl="1" w:tplc="E9E462F8">
      <w:start w:val="1"/>
      <w:numFmt w:val="lowerLetter"/>
      <w:lvlText w:val="%2."/>
      <w:lvlJc w:val="left"/>
      <w:pPr>
        <w:ind w:left="1440" w:hanging="360"/>
      </w:pPr>
    </w:lvl>
    <w:lvl w:ilvl="2" w:tplc="36443568">
      <w:start w:val="1"/>
      <w:numFmt w:val="lowerRoman"/>
      <w:lvlText w:val="%3."/>
      <w:lvlJc w:val="right"/>
      <w:pPr>
        <w:ind w:left="2160" w:hanging="180"/>
      </w:pPr>
    </w:lvl>
    <w:lvl w:ilvl="3" w:tplc="609EF838">
      <w:start w:val="1"/>
      <w:numFmt w:val="decimal"/>
      <w:lvlText w:val="%4."/>
      <w:lvlJc w:val="left"/>
      <w:pPr>
        <w:ind w:left="2880" w:hanging="360"/>
      </w:pPr>
    </w:lvl>
    <w:lvl w:ilvl="4" w:tplc="358EF9E8">
      <w:start w:val="1"/>
      <w:numFmt w:val="lowerLetter"/>
      <w:lvlText w:val="%5."/>
      <w:lvlJc w:val="left"/>
      <w:pPr>
        <w:ind w:left="3600" w:hanging="360"/>
      </w:pPr>
    </w:lvl>
    <w:lvl w:ilvl="5" w:tplc="FF6A0E54">
      <w:start w:val="1"/>
      <w:numFmt w:val="lowerRoman"/>
      <w:lvlText w:val="%6."/>
      <w:lvlJc w:val="right"/>
      <w:pPr>
        <w:ind w:left="4320" w:hanging="180"/>
      </w:pPr>
    </w:lvl>
    <w:lvl w:ilvl="6" w:tplc="1696B6B2">
      <w:start w:val="1"/>
      <w:numFmt w:val="decimal"/>
      <w:lvlText w:val="%7."/>
      <w:lvlJc w:val="left"/>
      <w:pPr>
        <w:ind w:left="5040" w:hanging="360"/>
      </w:pPr>
    </w:lvl>
    <w:lvl w:ilvl="7" w:tplc="55E6B25E">
      <w:start w:val="1"/>
      <w:numFmt w:val="lowerLetter"/>
      <w:lvlText w:val="%8."/>
      <w:lvlJc w:val="left"/>
      <w:pPr>
        <w:ind w:left="5760" w:hanging="360"/>
      </w:pPr>
    </w:lvl>
    <w:lvl w:ilvl="8" w:tplc="60C4C72A">
      <w:start w:val="1"/>
      <w:numFmt w:val="lowerRoman"/>
      <w:lvlText w:val="%9."/>
      <w:lvlJc w:val="right"/>
      <w:pPr>
        <w:ind w:left="6480" w:hanging="180"/>
      </w:pPr>
    </w:lvl>
  </w:abstractNum>
  <w:abstractNum w:abstractNumId="2" w15:restartNumberingAfterBreak="0">
    <w:nsid w:val="01BEA98E"/>
    <w:multiLevelType w:val="hybridMultilevel"/>
    <w:tmpl w:val="7724050C"/>
    <w:lvl w:ilvl="0" w:tplc="929E291C">
      <w:start w:val="1"/>
      <w:numFmt w:val="lowerLetter"/>
      <w:lvlText w:val="(%1)"/>
      <w:lvlJc w:val="left"/>
      <w:pPr>
        <w:tabs>
          <w:tab w:val="num" w:pos="720"/>
        </w:tabs>
        <w:ind w:left="1512" w:hanging="720"/>
      </w:pPr>
      <w:rPr>
        <w:rFonts w:ascii="Arial" w:hAnsi="Arial" w:cs="Arial"/>
        <w:snapToGrid/>
        <w:spacing w:val="2"/>
        <w:sz w:val="20"/>
        <w:szCs w:val="20"/>
      </w:rPr>
    </w:lvl>
    <w:lvl w:ilvl="1" w:tplc="60F05FD8">
      <w:numFmt w:val="decimal"/>
      <w:lvlText w:val=""/>
      <w:lvlJc w:val="left"/>
    </w:lvl>
    <w:lvl w:ilvl="2" w:tplc="7B5603E0">
      <w:numFmt w:val="decimal"/>
      <w:lvlText w:val=""/>
      <w:lvlJc w:val="left"/>
    </w:lvl>
    <w:lvl w:ilvl="3" w:tplc="26783240">
      <w:numFmt w:val="decimal"/>
      <w:lvlText w:val=""/>
      <w:lvlJc w:val="left"/>
    </w:lvl>
    <w:lvl w:ilvl="4" w:tplc="350208E0">
      <w:numFmt w:val="decimal"/>
      <w:lvlText w:val=""/>
      <w:lvlJc w:val="left"/>
    </w:lvl>
    <w:lvl w:ilvl="5" w:tplc="C3006950">
      <w:numFmt w:val="decimal"/>
      <w:lvlText w:val=""/>
      <w:lvlJc w:val="left"/>
    </w:lvl>
    <w:lvl w:ilvl="6" w:tplc="93B407B4">
      <w:numFmt w:val="decimal"/>
      <w:lvlText w:val=""/>
      <w:lvlJc w:val="left"/>
    </w:lvl>
    <w:lvl w:ilvl="7" w:tplc="E14A6756">
      <w:numFmt w:val="decimal"/>
      <w:lvlText w:val=""/>
      <w:lvlJc w:val="left"/>
    </w:lvl>
    <w:lvl w:ilvl="8" w:tplc="E1F0477E">
      <w:numFmt w:val="decimal"/>
      <w:lvlText w:val=""/>
      <w:lvlJc w:val="left"/>
    </w:lvl>
  </w:abstractNum>
  <w:abstractNum w:abstractNumId="3"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1A50DF"/>
    <w:multiLevelType w:val="hybridMultilevel"/>
    <w:tmpl w:val="5E2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C34CF"/>
    <w:multiLevelType w:val="hybridMultilevel"/>
    <w:tmpl w:val="FFFFFFFF"/>
    <w:lvl w:ilvl="0" w:tplc="477CE4F4">
      <w:start w:val="1"/>
      <w:numFmt w:val="bullet"/>
      <w:lvlText w:val="·"/>
      <w:lvlJc w:val="left"/>
      <w:pPr>
        <w:ind w:left="720" w:hanging="360"/>
      </w:pPr>
      <w:rPr>
        <w:rFonts w:ascii="Symbol" w:hAnsi="Symbol" w:hint="default"/>
      </w:rPr>
    </w:lvl>
    <w:lvl w:ilvl="1" w:tplc="0D1C5514">
      <w:start w:val="1"/>
      <w:numFmt w:val="bullet"/>
      <w:lvlText w:val="o"/>
      <w:lvlJc w:val="left"/>
      <w:pPr>
        <w:ind w:left="1440" w:hanging="360"/>
      </w:pPr>
      <w:rPr>
        <w:rFonts w:ascii="Courier New" w:hAnsi="Courier New" w:hint="default"/>
      </w:rPr>
    </w:lvl>
    <w:lvl w:ilvl="2" w:tplc="6150D7E0">
      <w:start w:val="1"/>
      <w:numFmt w:val="bullet"/>
      <w:lvlText w:val=""/>
      <w:lvlJc w:val="left"/>
      <w:pPr>
        <w:ind w:left="2160" w:hanging="360"/>
      </w:pPr>
      <w:rPr>
        <w:rFonts w:ascii="Wingdings" w:hAnsi="Wingdings" w:hint="default"/>
      </w:rPr>
    </w:lvl>
    <w:lvl w:ilvl="3" w:tplc="29F4DEEA">
      <w:start w:val="1"/>
      <w:numFmt w:val="bullet"/>
      <w:lvlText w:val=""/>
      <w:lvlJc w:val="left"/>
      <w:pPr>
        <w:ind w:left="2880" w:hanging="360"/>
      </w:pPr>
      <w:rPr>
        <w:rFonts w:ascii="Symbol" w:hAnsi="Symbol" w:hint="default"/>
      </w:rPr>
    </w:lvl>
    <w:lvl w:ilvl="4" w:tplc="4996967E">
      <w:start w:val="1"/>
      <w:numFmt w:val="bullet"/>
      <w:lvlText w:val="o"/>
      <w:lvlJc w:val="left"/>
      <w:pPr>
        <w:ind w:left="3600" w:hanging="360"/>
      </w:pPr>
      <w:rPr>
        <w:rFonts w:ascii="Courier New" w:hAnsi="Courier New" w:hint="default"/>
      </w:rPr>
    </w:lvl>
    <w:lvl w:ilvl="5" w:tplc="05468B34">
      <w:start w:val="1"/>
      <w:numFmt w:val="bullet"/>
      <w:lvlText w:val=""/>
      <w:lvlJc w:val="left"/>
      <w:pPr>
        <w:ind w:left="4320" w:hanging="360"/>
      </w:pPr>
      <w:rPr>
        <w:rFonts w:ascii="Wingdings" w:hAnsi="Wingdings" w:hint="default"/>
      </w:rPr>
    </w:lvl>
    <w:lvl w:ilvl="6" w:tplc="AF98CD12">
      <w:start w:val="1"/>
      <w:numFmt w:val="bullet"/>
      <w:lvlText w:val=""/>
      <w:lvlJc w:val="left"/>
      <w:pPr>
        <w:ind w:left="5040" w:hanging="360"/>
      </w:pPr>
      <w:rPr>
        <w:rFonts w:ascii="Symbol" w:hAnsi="Symbol" w:hint="default"/>
      </w:rPr>
    </w:lvl>
    <w:lvl w:ilvl="7" w:tplc="E5B6F458">
      <w:start w:val="1"/>
      <w:numFmt w:val="bullet"/>
      <w:lvlText w:val="o"/>
      <w:lvlJc w:val="left"/>
      <w:pPr>
        <w:ind w:left="5760" w:hanging="360"/>
      </w:pPr>
      <w:rPr>
        <w:rFonts w:ascii="Courier New" w:hAnsi="Courier New" w:hint="default"/>
      </w:rPr>
    </w:lvl>
    <w:lvl w:ilvl="8" w:tplc="95127502">
      <w:start w:val="1"/>
      <w:numFmt w:val="bullet"/>
      <w:lvlText w:val=""/>
      <w:lvlJc w:val="left"/>
      <w:pPr>
        <w:ind w:left="6480" w:hanging="360"/>
      </w:pPr>
      <w:rPr>
        <w:rFonts w:ascii="Wingdings" w:hAnsi="Wingdings" w:hint="default"/>
      </w:rPr>
    </w:lvl>
  </w:abstractNum>
  <w:abstractNum w:abstractNumId="6"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8003CB"/>
    <w:multiLevelType w:val="hybridMultilevel"/>
    <w:tmpl w:val="FFFFFFFF"/>
    <w:lvl w:ilvl="0" w:tplc="629C701C">
      <w:start w:val="1"/>
      <w:numFmt w:val="decimal"/>
      <w:lvlText w:val="%1."/>
      <w:lvlJc w:val="left"/>
      <w:pPr>
        <w:ind w:left="720" w:hanging="360"/>
      </w:pPr>
    </w:lvl>
    <w:lvl w:ilvl="1" w:tplc="43CE9B14">
      <w:start w:val="1"/>
      <w:numFmt w:val="lowerLetter"/>
      <w:lvlText w:val="%2."/>
      <w:lvlJc w:val="left"/>
      <w:pPr>
        <w:ind w:left="1440" w:hanging="360"/>
      </w:pPr>
    </w:lvl>
    <w:lvl w:ilvl="2" w:tplc="D568A0A6">
      <w:start w:val="1"/>
      <w:numFmt w:val="lowerRoman"/>
      <w:lvlText w:val="%3."/>
      <w:lvlJc w:val="right"/>
      <w:pPr>
        <w:ind w:left="2160" w:hanging="180"/>
      </w:pPr>
    </w:lvl>
    <w:lvl w:ilvl="3" w:tplc="70A6F6A8">
      <w:start w:val="1"/>
      <w:numFmt w:val="decimal"/>
      <w:lvlText w:val="%4."/>
      <w:lvlJc w:val="left"/>
      <w:pPr>
        <w:ind w:left="2880" w:hanging="360"/>
      </w:pPr>
    </w:lvl>
    <w:lvl w:ilvl="4" w:tplc="32D8194E">
      <w:start w:val="1"/>
      <w:numFmt w:val="lowerLetter"/>
      <w:lvlText w:val="%5."/>
      <w:lvlJc w:val="left"/>
      <w:pPr>
        <w:ind w:left="3600" w:hanging="360"/>
      </w:pPr>
    </w:lvl>
    <w:lvl w:ilvl="5" w:tplc="31EA6E74">
      <w:start w:val="1"/>
      <w:numFmt w:val="lowerRoman"/>
      <w:lvlText w:val="%6."/>
      <w:lvlJc w:val="right"/>
      <w:pPr>
        <w:ind w:left="4320" w:hanging="180"/>
      </w:pPr>
    </w:lvl>
    <w:lvl w:ilvl="6" w:tplc="F50C5AF0">
      <w:start w:val="1"/>
      <w:numFmt w:val="decimal"/>
      <w:lvlText w:val="%7."/>
      <w:lvlJc w:val="left"/>
      <w:pPr>
        <w:ind w:left="5040" w:hanging="360"/>
      </w:pPr>
    </w:lvl>
    <w:lvl w:ilvl="7" w:tplc="3754FA7A">
      <w:start w:val="1"/>
      <w:numFmt w:val="lowerLetter"/>
      <w:lvlText w:val="%8."/>
      <w:lvlJc w:val="left"/>
      <w:pPr>
        <w:ind w:left="5760" w:hanging="360"/>
      </w:pPr>
    </w:lvl>
    <w:lvl w:ilvl="8" w:tplc="D4F0A674">
      <w:start w:val="1"/>
      <w:numFmt w:val="lowerRoman"/>
      <w:lvlText w:val="%9."/>
      <w:lvlJc w:val="right"/>
      <w:pPr>
        <w:ind w:left="6480" w:hanging="180"/>
      </w:pPr>
    </w:lvl>
  </w:abstractNum>
  <w:abstractNum w:abstractNumId="11"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E332A"/>
    <w:multiLevelType w:val="hybridMultilevel"/>
    <w:tmpl w:val="0CD6B596"/>
    <w:lvl w:ilvl="0" w:tplc="4B64CC0E">
      <w:start w:val="1"/>
      <w:numFmt w:val="lowerLetter"/>
      <w:lvlText w:val="%1)"/>
      <w:lvlJc w:val="left"/>
      <w:pPr>
        <w:ind w:left="720" w:firstLine="4680"/>
      </w:pPr>
    </w:lvl>
    <w:lvl w:ilvl="1" w:tplc="F4A61994">
      <w:start w:val="1"/>
      <w:numFmt w:val="lowerLetter"/>
      <w:lvlText w:val="%2."/>
      <w:lvlJc w:val="left"/>
      <w:pPr>
        <w:ind w:left="1440" w:firstLine="9720"/>
      </w:pPr>
    </w:lvl>
    <w:lvl w:ilvl="2" w:tplc="8DB4C424">
      <w:start w:val="1"/>
      <w:numFmt w:val="lowerRoman"/>
      <w:lvlText w:val="%3."/>
      <w:lvlJc w:val="right"/>
      <w:pPr>
        <w:ind w:left="2160" w:firstLine="14940"/>
      </w:pPr>
    </w:lvl>
    <w:lvl w:ilvl="3" w:tplc="3492129C">
      <w:start w:val="1"/>
      <w:numFmt w:val="decimal"/>
      <w:lvlText w:val="%4."/>
      <w:lvlJc w:val="left"/>
      <w:pPr>
        <w:ind w:left="2880" w:firstLine="19800"/>
      </w:pPr>
    </w:lvl>
    <w:lvl w:ilvl="4" w:tplc="63563E6A">
      <w:start w:val="1"/>
      <w:numFmt w:val="lowerLetter"/>
      <w:lvlText w:val="%5."/>
      <w:lvlJc w:val="left"/>
      <w:pPr>
        <w:ind w:left="3600" w:firstLine="24840"/>
      </w:pPr>
    </w:lvl>
    <w:lvl w:ilvl="5" w:tplc="CC5A42FA">
      <w:start w:val="1"/>
      <w:numFmt w:val="lowerRoman"/>
      <w:lvlText w:val="%6."/>
      <w:lvlJc w:val="right"/>
      <w:pPr>
        <w:ind w:left="4320" w:firstLine="30060"/>
      </w:pPr>
    </w:lvl>
    <w:lvl w:ilvl="6" w:tplc="D0DC1F4E">
      <w:start w:val="1"/>
      <w:numFmt w:val="decimal"/>
      <w:lvlText w:val="%7."/>
      <w:lvlJc w:val="left"/>
      <w:pPr>
        <w:ind w:left="5040" w:hanging="30616"/>
      </w:pPr>
    </w:lvl>
    <w:lvl w:ilvl="7" w:tplc="3F0ACB3A">
      <w:start w:val="1"/>
      <w:numFmt w:val="lowerLetter"/>
      <w:lvlText w:val="%8."/>
      <w:lvlJc w:val="left"/>
      <w:pPr>
        <w:ind w:left="5760" w:hanging="25576"/>
      </w:pPr>
    </w:lvl>
    <w:lvl w:ilvl="8" w:tplc="E75EA3AE">
      <w:start w:val="1"/>
      <w:numFmt w:val="lowerRoman"/>
      <w:lvlText w:val="%9."/>
      <w:lvlJc w:val="right"/>
      <w:pPr>
        <w:ind w:left="6480" w:hanging="20356"/>
      </w:pPr>
    </w:lvl>
  </w:abstractNum>
  <w:abstractNum w:abstractNumId="13" w15:restartNumberingAfterBreak="0">
    <w:nsid w:val="15727A61"/>
    <w:multiLevelType w:val="hybridMultilevel"/>
    <w:tmpl w:val="FFFFFFFF"/>
    <w:lvl w:ilvl="0" w:tplc="78ACD894">
      <w:start w:val="1"/>
      <w:numFmt w:val="bullet"/>
      <w:lvlText w:val="·"/>
      <w:lvlJc w:val="left"/>
      <w:pPr>
        <w:ind w:left="720" w:hanging="360"/>
      </w:pPr>
      <w:rPr>
        <w:rFonts w:ascii="Symbol" w:hAnsi="Symbol" w:hint="default"/>
      </w:rPr>
    </w:lvl>
    <w:lvl w:ilvl="1" w:tplc="5B482EAA">
      <w:start w:val="1"/>
      <w:numFmt w:val="bullet"/>
      <w:lvlText w:val="o"/>
      <w:lvlJc w:val="left"/>
      <w:pPr>
        <w:ind w:left="1440" w:hanging="360"/>
      </w:pPr>
      <w:rPr>
        <w:rFonts w:ascii="Courier New" w:hAnsi="Courier New" w:hint="default"/>
      </w:rPr>
    </w:lvl>
    <w:lvl w:ilvl="2" w:tplc="7AE656FC">
      <w:start w:val="1"/>
      <w:numFmt w:val="bullet"/>
      <w:lvlText w:val=""/>
      <w:lvlJc w:val="left"/>
      <w:pPr>
        <w:ind w:left="2160" w:hanging="360"/>
      </w:pPr>
      <w:rPr>
        <w:rFonts w:ascii="Wingdings" w:hAnsi="Wingdings" w:hint="default"/>
      </w:rPr>
    </w:lvl>
    <w:lvl w:ilvl="3" w:tplc="6AE40BEE">
      <w:start w:val="1"/>
      <w:numFmt w:val="bullet"/>
      <w:lvlText w:val=""/>
      <w:lvlJc w:val="left"/>
      <w:pPr>
        <w:ind w:left="2880" w:hanging="360"/>
      </w:pPr>
      <w:rPr>
        <w:rFonts w:ascii="Symbol" w:hAnsi="Symbol" w:hint="default"/>
      </w:rPr>
    </w:lvl>
    <w:lvl w:ilvl="4" w:tplc="1A0A3CC0">
      <w:start w:val="1"/>
      <w:numFmt w:val="bullet"/>
      <w:lvlText w:val="o"/>
      <w:lvlJc w:val="left"/>
      <w:pPr>
        <w:ind w:left="3600" w:hanging="360"/>
      </w:pPr>
      <w:rPr>
        <w:rFonts w:ascii="Courier New" w:hAnsi="Courier New" w:hint="default"/>
      </w:rPr>
    </w:lvl>
    <w:lvl w:ilvl="5" w:tplc="FCCA66F6">
      <w:start w:val="1"/>
      <w:numFmt w:val="bullet"/>
      <w:lvlText w:val=""/>
      <w:lvlJc w:val="left"/>
      <w:pPr>
        <w:ind w:left="4320" w:hanging="360"/>
      </w:pPr>
      <w:rPr>
        <w:rFonts w:ascii="Wingdings" w:hAnsi="Wingdings" w:hint="default"/>
      </w:rPr>
    </w:lvl>
    <w:lvl w:ilvl="6" w:tplc="47807240">
      <w:start w:val="1"/>
      <w:numFmt w:val="bullet"/>
      <w:lvlText w:val=""/>
      <w:lvlJc w:val="left"/>
      <w:pPr>
        <w:ind w:left="5040" w:hanging="360"/>
      </w:pPr>
      <w:rPr>
        <w:rFonts w:ascii="Symbol" w:hAnsi="Symbol" w:hint="default"/>
      </w:rPr>
    </w:lvl>
    <w:lvl w:ilvl="7" w:tplc="81A2AE66">
      <w:start w:val="1"/>
      <w:numFmt w:val="bullet"/>
      <w:lvlText w:val="o"/>
      <w:lvlJc w:val="left"/>
      <w:pPr>
        <w:ind w:left="5760" w:hanging="360"/>
      </w:pPr>
      <w:rPr>
        <w:rFonts w:ascii="Courier New" w:hAnsi="Courier New" w:hint="default"/>
      </w:rPr>
    </w:lvl>
    <w:lvl w:ilvl="8" w:tplc="EAD46FF6">
      <w:start w:val="1"/>
      <w:numFmt w:val="bullet"/>
      <w:lvlText w:val=""/>
      <w:lvlJc w:val="left"/>
      <w:pPr>
        <w:ind w:left="6480" w:hanging="360"/>
      </w:pPr>
      <w:rPr>
        <w:rFonts w:ascii="Wingdings" w:hAnsi="Wingdings" w:hint="default"/>
      </w:rPr>
    </w:lvl>
  </w:abstractNum>
  <w:abstractNum w:abstractNumId="14"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005395"/>
    <w:multiLevelType w:val="hybridMultilevel"/>
    <w:tmpl w:val="A8042B08"/>
    <w:lvl w:ilvl="0" w:tplc="3C90C43C">
      <w:start w:val="1"/>
      <w:numFmt w:val="bullet"/>
      <w:lvlText w:val=""/>
      <w:lvlJc w:val="left"/>
      <w:pPr>
        <w:tabs>
          <w:tab w:val="num" w:pos="720"/>
        </w:tabs>
        <w:ind w:left="720" w:hanging="360"/>
      </w:pPr>
      <w:rPr>
        <w:rFonts w:ascii="Symbol" w:hAnsi="Symbol" w:hint="default"/>
        <w:sz w:val="20"/>
      </w:rPr>
    </w:lvl>
    <w:lvl w:ilvl="1" w:tplc="A4909AAE" w:tentative="1">
      <w:start w:val="1"/>
      <w:numFmt w:val="bullet"/>
      <w:lvlText w:val=""/>
      <w:lvlJc w:val="left"/>
      <w:pPr>
        <w:tabs>
          <w:tab w:val="num" w:pos="1440"/>
        </w:tabs>
        <w:ind w:left="1440" w:hanging="360"/>
      </w:pPr>
      <w:rPr>
        <w:rFonts w:ascii="Symbol" w:hAnsi="Symbol" w:hint="default"/>
        <w:sz w:val="20"/>
      </w:rPr>
    </w:lvl>
    <w:lvl w:ilvl="2" w:tplc="8A36AA06" w:tentative="1">
      <w:start w:val="1"/>
      <w:numFmt w:val="bullet"/>
      <w:lvlText w:val=""/>
      <w:lvlJc w:val="left"/>
      <w:pPr>
        <w:tabs>
          <w:tab w:val="num" w:pos="2160"/>
        </w:tabs>
        <w:ind w:left="2160" w:hanging="360"/>
      </w:pPr>
      <w:rPr>
        <w:rFonts w:ascii="Symbol" w:hAnsi="Symbol" w:hint="default"/>
        <w:sz w:val="20"/>
      </w:rPr>
    </w:lvl>
    <w:lvl w:ilvl="3" w:tplc="45CE8088" w:tentative="1">
      <w:start w:val="1"/>
      <w:numFmt w:val="bullet"/>
      <w:lvlText w:val=""/>
      <w:lvlJc w:val="left"/>
      <w:pPr>
        <w:tabs>
          <w:tab w:val="num" w:pos="2880"/>
        </w:tabs>
        <w:ind w:left="2880" w:hanging="360"/>
      </w:pPr>
      <w:rPr>
        <w:rFonts w:ascii="Symbol" w:hAnsi="Symbol" w:hint="default"/>
        <w:sz w:val="20"/>
      </w:rPr>
    </w:lvl>
    <w:lvl w:ilvl="4" w:tplc="66FA0288" w:tentative="1">
      <w:start w:val="1"/>
      <w:numFmt w:val="bullet"/>
      <w:lvlText w:val=""/>
      <w:lvlJc w:val="left"/>
      <w:pPr>
        <w:tabs>
          <w:tab w:val="num" w:pos="3600"/>
        </w:tabs>
        <w:ind w:left="3600" w:hanging="360"/>
      </w:pPr>
      <w:rPr>
        <w:rFonts w:ascii="Symbol" w:hAnsi="Symbol" w:hint="default"/>
        <w:sz w:val="20"/>
      </w:rPr>
    </w:lvl>
    <w:lvl w:ilvl="5" w:tplc="7BE6914A" w:tentative="1">
      <w:start w:val="1"/>
      <w:numFmt w:val="bullet"/>
      <w:lvlText w:val=""/>
      <w:lvlJc w:val="left"/>
      <w:pPr>
        <w:tabs>
          <w:tab w:val="num" w:pos="4320"/>
        </w:tabs>
        <w:ind w:left="4320" w:hanging="360"/>
      </w:pPr>
      <w:rPr>
        <w:rFonts w:ascii="Symbol" w:hAnsi="Symbol" w:hint="default"/>
        <w:sz w:val="20"/>
      </w:rPr>
    </w:lvl>
    <w:lvl w:ilvl="6" w:tplc="5DF60CA8" w:tentative="1">
      <w:start w:val="1"/>
      <w:numFmt w:val="bullet"/>
      <w:lvlText w:val=""/>
      <w:lvlJc w:val="left"/>
      <w:pPr>
        <w:tabs>
          <w:tab w:val="num" w:pos="5040"/>
        </w:tabs>
        <w:ind w:left="5040" w:hanging="360"/>
      </w:pPr>
      <w:rPr>
        <w:rFonts w:ascii="Symbol" w:hAnsi="Symbol" w:hint="default"/>
        <w:sz w:val="20"/>
      </w:rPr>
    </w:lvl>
    <w:lvl w:ilvl="7" w:tplc="F61C5146" w:tentative="1">
      <w:start w:val="1"/>
      <w:numFmt w:val="bullet"/>
      <w:lvlText w:val=""/>
      <w:lvlJc w:val="left"/>
      <w:pPr>
        <w:tabs>
          <w:tab w:val="num" w:pos="5760"/>
        </w:tabs>
        <w:ind w:left="5760" w:hanging="360"/>
      </w:pPr>
      <w:rPr>
        <w:rFonts w:ascii="Symbol" w:hAnsi="Symbol" w:hint="default"/>
        <w:sz w:val="20"/>
      </w:rPr>
    </w:lvl>
    <w:lvl w:ilvl="8" w:tplc="7948352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A20B5"/>
    <w:multiLevelType w:val="hybridMultilevel"/>
    <w:tmpl w:val="FFFFFFFF"/>
    <w:lvl w:ilvl="0" w:tplc="E550E26E">
      <w:start w:val="1"/>
      <w:numFmt w:val="bullet"/>
      <w:lvlText w:val="·"/>
      <w:lvlJc w:val="left"/>
      <w:pPr>
        <w:ind w:left="720" w:hanging="360"/>
      </w:pPr>
      <w:rPr>
        <w:rFonts w:ascii="Symbol" w:hAnsi="Symbol" w:hint="default"/>
      </w:rPr>
    </w:lvl>
    <w:lvl w:ilvl="1" w:tplc="20108D60">
      <w:start w:val="1"/>
      <w:numFmt w:val="bullet"/>
      <w:lvlText w:val="o"/>
      <w:lvlJc w:val="left"/>
      <w:pPr>
        <w:ind w:left="1440" w:hanging="360"/>
      </w:pPr>
      <w:rPr>
        <w:rFonts w:ascii="Courier New" w:hAnsi="Courier New" w:hint="default"/>
      </w:rPr>
    </w:lvl>
    <w:lvl w:ilvl="2" w:tplc="15689E30">
      <w:start w:val="1"/>
      <w:numFmt w:val="bullet"/>
      <w:lvlText w:val=""/>
      <w:lvlJc w:val="left"/>
      <w:pPr>
        <w:ind w:left="2160" w:hanging="360"/>
      </w:pPr>
      <w:rPr>
        <w:rFonts w:ascii="Wingdings" w:hAnsi="Wingdings" w:hint="default"/>
      </w:rPr>
    </w:lvl>
    <w:lvl w:ilvl="3" w:tplc="4574C89A">
      <w:start w:val="1"/>
      <w:numFmt w:val="bullet"/>
      <w:lvlText w:val=""/>
      <w:lvlJc w:val="left"/>
      <w:pPr>
        <w:ind w:left="2880" w:hanging="360"/>
      </w:pPr>
      <w:rPr>
        <w:rFonts w:ascii="Symbol" w:hAnsi="Symbol" w:hint="default"/>
      </w:rPr>
    </w:lvl>
    <w:lvl w:ilvl="4" w:tplc="639A8718">
      <w:start w:val="1"/>
      <w:numFmt w:val="bullet"/>
      <w:lvlText w:val="o"/>
      <w:lvlJc w:val="left"/>
      <w:pPr>
        <w:ind w:left="3600" w:hanging="360"/>
      </w:pPr>
      <w:rPr>
        <w:rFonts w:ascii="Courier New" w:hAnsi="Courier New" w:hint="default"/>
      </w:rPr>
    </w:lvl>
    <w:lvl w:ilvl="5" w:tplc="3F18F000">
      <w:start w:val="1"/>
      <w:numFmt w:val="bullet"/>
      <w:lvlText w:val=""/>
      <w:lvlJc w:val="left"/>
      <w:pPr>
        <w:ind w:left="4320" w:hanging="360"/>
      </w:pPr>
      <w:rPr>
        <w:rFonts w:ascii="Wingdings" w:hAnsi="Wingdings" w:hint="default"/>
      </w:rPr>
    </w:lvl>
    <w:lvl w:ilvl="6" w:tplc="DA127EEE">
      <w:start w:val="1"/>
      <w:numFmt w:val="bullet"/>
      <w:lvlText w:val=""/>
      <w:lvlJc w:val="left"/>
      <w:pPr>
        <w:ind w:left="5040" w:hanging="360"/>
      </w:pPr>
      <w:rPr>
        <w:rFonts w:ascii="Symbol" w:hAnsi="Symbol" w:hint="default"/>
      </w:rPr>
    </w:lvl>
    <w:lvl w:ilvl="7" w:tplc="E488E790">
      <w:start w:val="1"/>
      <w:numFmt w:val="bullet"/>
      <w:lvlText w:val="o"/>
      <w:lvlJc w:val="left"/>
      <w:pPr>
        <w:ind w:left="5760" w:hanging="360"/>
      </w:pPr>
      <w:rPr>
        <w:rFonts w:ascii="Courier New" w:hAnsi="Courier New" w:hint="default"/>
      </w:rPr>
    </w:lvl>
    <w:lvl w:ilvl="8" w:tplc="39EC7CD8">
      <w:start w:val="1"/>
      <w:numFmt w:val="bullet"/>
      <w:lvlText w:val=""/>
      <w:lvlJc w:val="left"/>
      <w:pPr>
        <w:ind w:left="6480" w:hanging="360"/>
      </w:pPr>
      <w:rPr>
        <w:rFonts w:ascii="Wingdings" w:hAnsi="Wingdings" w:hint="default"/>
      </w:rPr>
    </w:lvl>
  </w:abstractNum>
  <w:abstractNum w:abstractNumId="17"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538DD"/>
    <w:multiLevelType w:val="hybridMultilevel"/>
    <w:tmpl w:val="FFFFFFFF"/>
    <w:lvl w:ilvl="0" w:tplc="5940501A">
      <w:start w:val="1"/>
      <w:numFmt w:val="bullet"/>
      <w:lvlText w:val=""/>
      <w:lvlJc w:val="left"/>
      <w:pPr>
        <w:ind w:left="720" w:hanging="360"/>
      </w:pPr>
      <w:rPr>
        <w:rFonts w:ascii="Symbol" w:hAnsi="Symbol" w:hint="default"/>
      </w:rPr>
    </w:lvl>
    <w:lvl w:ilvl="1" w:tplc="842E43C6">
      <w:start w:val="1"/>
      <w:numFmt w:val="bullet"/>
      <w:lvlText w:val="o"/>
      <w:lvlJc w:val="left"/>
      <w:pPr>
        <w:ind w:left="1440" w:hanging="360"/>
      </w:pPr>
      <w:rPr>
        <w:rFonts w:ascii="Courier New" w:hAnsi="Courier New" w:hint="default"/>
      </w:rPr>
    </w:lvl>
    <w:lvl w:ilvl="2" w:tplc="8FAEA70C">
      <w:start w:val="1"/>
      <w:numFmt w:val="bullet"/>
      <w:lvlText w:val=""/>
      <w:lvlJc w:val="left"/>
      <w:pPr>
        <w:ind w:left="2160" w:hanging="360"/>
      </w:pPr>
      <w:rPr>
        <w:rFonts w:ascii="Wingdings" w:hAnsi="Wingdings" w:hint="default"/>
      </w:rPr>
    </w:lvl>
    <w:lvl w:ilvl="3" w:tplc="FFC0FBF4">
      <w:start w:val="1"/>
      <w:numFmt w:val="bullet"/>
      <w:lvlText w:val=""/>
      <w:lvlJc w:val="left"/>
      <w:pPr>
        <w:ind w:left="2880" w:hanging="360"/>
      </w:pPr>
      <w:rPr>
        <w:rFonts w:ascii="Symbol" w:hAnsi="Symbol" w:hint="default"/>
      </w:rPr>
    </w:lvl>
    <w:lvl w:ilvl="4" w:tplc="5478DF94">
      <w:start w:val="1"/>
      <w:numFmt w:val="bullet"/>
      <w:lvlText w:val="o"/>
      <w:lvlJc w:val="left"/>
      <w:pPr>
        <w:ind w:left="3600" w:hanging="360"/>
      </w:pPr>
      <w:rPr>
        <w:rFonts w:ascii="Courier New" w:hAnsi="Courier New" w:hint="default"/>
      </w:rPr>
    </w:lvl>
    <w:lvl w:ilvl="5" w:tplc="C50CEE3C">
      <w:start w:val="1"/>
      <w:numFmt w:val="bullet"/>
      <w:lvlText w:val=""/>
      <w:lvlJc w:val="left"/>
      <w:pPr>
        <w:ind w:left="4320" w:hanging="360"/>
      </w:pPr>
      <w:rPr>
        <w:rFonts w:ascii="Wingdings" w:hAnsi="Wingdings" w:hint="default"/>
      </w:rPr>
    </w:lvl>
    <w:lvl w:ilvl="6" w:tplc="FC26076E">
      <w:start w:val="1"/>
      <w:numFmt w:val="bullet"/>
      <w:lvlText w:val=""/>
      <w:lvlJc w:val="left"/>
      <w:pPr>
        <w:ind w:left="5040" w:hanging="360"/>
      </w:pPr>
      <w:rPr>
        <w:rFonts w:ascii="Symbol" w:hAnsi="Symbol" w:hint="default"/>
      </w:rPr>
    </w:lvl>
    <w:lvl w:ilvl="7" w:tplc="47E44A9C">
      <w:start w:val="1"/>
      <w:numFmt w:val="bullet"/>
      <w:lvlText w:val="o"/>
      <w:lvlJc w:val="left"/>
      <w:pPr>
        <w:ind w:left="5760" w:hanging="360"/>
      </w:pPr>
      <w:rPr>
        <w:rFonts w:ascii="Courier New" w:hAnsi="Courier New" w:hint="default"/>
      </w:rPr>
    </w:lvl>
    <w:lvl w:ilvl="8" w:tplc="D44C1FC4">
      <w:start w:val="1"/>
      <w:numFmt w:val="bullet"/>
      <w:lvlText w:val=""/>
      <w:lvlJc w:val="left"/>
      <w:pPr>
        <w:ind w:left="6480" w:hanging="360"/>
      </w:pPr>
      <w:rPr>
        <w:rFonts w:ascii="Wingdings" w:hAnsi="Wingdings" w:hint="default"/>
      </w:rPr>
    </w:lvl>
  </w:abstractNum>
  <w:abstractNum w:abstractNumId="19" w15:restartNumberingAfterBreak="0">
    <w:nsid w:val="2A9E1D18"/>
    <w:multiLevelType w:val="hybridMultilevel"/>
    <w:tmpl w:val="FFFFFFFF"/>
    <w:lvl w:ilvl="0" w:tplc="8FBA33DE">
      <w:start w:val="1"/>
      <w:numFmt w:val="decimal"/>
      <w:lvlText w:val="%1."/>
      <w:lvlJc w:val="left"/>
      <w:pPr>
        <w:ind w:left="720" w:hanging="360"/>
      </w:pPr>
    </w:lvl>
    <w:lvl w:ilvl="1" w:tplc="2D0CA714">
      <w:start w:val="1"/>
      <w:numFmt w:val="lowerLetter"/>
      <w:lvlText w:val="%2."/>
      <w:lvlJc w:val="left"/>
      <w:pPr>
        <w:ind w:left="1440" w:hanging="360"/>
      </w:pPr>
    </w:lvl>
    <w:lvl w:ilvl="2" w:tplc="28EC2AF4">
      <w:start w:val="1"/>
      <w:numFmt w:val="lowerRoman"/>
      <w:lvlText w:val="%3."/>
      <w:lvlJc w:val="right"/>
      <w:pPr>
        <w:ind w:left="2160" w:hanging="180"/>
      </w:pPr>
    </w:lvl>
    <w:lvl w:ilvl="3" w:tplc="186AEA40">
      <w:start w:val="1"/>
      <w:numFmt w:val="decimal"/>
      <w:lvlText w:val="%4."/>
      <w:lvlJc w:val="left"/>
      <w:pPr>
        <w:ind w:left="2880" w:hanging="360"/>
      </w:pPr>
    </w:lvl>
    <w:lvl w:ilvl="4" w:tplc="50F40536">
      <w:start w:val="1"/>
      <w:numFmt w:val="lowerLetter"/>
      <w:lvlText w:val="%5."/>
      <w:lvlJc w:val="left"/>
      <w:pPr>
        <w:ind w:left="3600" w:hanging="360"/>
      </w:pPr>
    </w:lvl>
    <w:lvl w:ilvl="5" w:tplc="5AAAC522">
      <w:start w:val="1"/>
      <w:numFmt w:val="lowerRoman"/>
      <w:lvlText w:val="%6."/>
      <w:lvlJc w:val="right"/>
      <w:pPr>
        <w:ind w:left="4320" w:hanging="180"/>
      </w:pPr>
    </w:lvl>
    <w:lvl w:ilvl="6" w:tplc="614C019E">
      <w:start w:val="1"/>
      <w:numFmt w:val="decimal"/>
      <w:lvlText w:val="%7."/>
      <w:lvlJc w:val="left"/>
      <w:pPr>
        <w:ind w:left="5040" w:hanging="360"/>
      </w:pPr>
    </w:lvl>
    <w:lvl w:ilvl="7" w:tplc="82207C92">
      <w:start w:val="1"/>
      <w:numFmt w:val="lowerLetter"/>
      <w:lvlText w:val="%8."/>
      <w:lvlJc w:val="left"/>
      <w:pPr>
        <w:ind w:left="5760" w:hanging="360"/>
      </w:pPr>
    </w:lvl>
    <w:lvl w:ilvl="8" w:tplc="6002BB38">
      <w:start w:val="1"/>
      <w:numFmt w:val="lowerRoman"/>
      <w:lvlText w:val="%9."/>
      <w:lvlJc w:val="right"/>
      <w:pPr>
        <w:ind w:left="6480" w:hanging="180"/>
      </w:pPr>
    </w:lvl>
  </w:abstractNum>
  <w:abstractNum w:abstractNumId="20" w15:restartNumberingAfterBreak="0">
    <w:nsid w:val="2F157848"/>
    <w:multiLevelType w:val="hybridMultilevel"/>
    <w:tmpl w:val="DB584578"/>
    <w:lvl w:ilvl="0" w:tplc="4A8C55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951E2"/>
    <w:multiLevelType w:val="hybridMultilevel"/>
    <w:tmpl w:val="FFFFFFFF"/>
    <w:lvl w:ilvl="0" w:tplc="1FECED3E">
      <w:start w:val="1"/>
      <w:numFmt w:val="decimal"/>
      <w:lvlText w:val="%1."/>
      <w:lvlJc w:val="left"/>
      <w:pPr>
        <w:ind w:left="720" w:hanging="360"/>
      </w:pPr>
    </w:lvl>
    <w:lvl w:ilvl="1" w:tplc="F24CCDA0">
      <w:start w:val="1"/>
      <w:numFmt w:val="lowerLetter"/>
      <w:lvlText w:val="%2."/>
      <w:lvlJc w:val="left"/>
      <w:pPr>
        <w:ind w:left="1440" w:hanging="360"/>
      </w:pPr>
    </w:lvl>
    <w:lvl w:ilvl="2" w:tplc="F8265BA8">
      <w:start w:val="1"/>
      <w:numFmt w:val="lowerRoman"/>
      <w:lvlText w:val="%3."/>
      <w:lvlJc w:val="right"/>
      <w:pPr>
        <w:ind w:left="2160" w:hanging="180"/>
      </w:pPr>
    </w:lvl>
    <w:lvl w:ilvl="3" w:tplc="C23CEEE8">
      <w:start w:val="1"/>
      <w:numFmt w:val="decimal"/>
      <w:lvlText w:val="%4."/>
      <w:lvlJc w:val="left"/>
      <w:pPr>
        <w:ind w:left="2880" w:hanging="360"/>
      </w:pPr>
    </w:lvl>
    <w:lvl w:ilvl="4" w:tplc="E5047BD6">
      <w:start w:val="1"/>
      <w:numFmt w:val="lowerLetter"/>
      <w:lvlText w:val="%5."/>
      <w:lvlJc w:val="left"/>
      <w:pPr>
        <w:ind w:left="3600" w:hanging="360"/>
      </w:pPr>
    </w:lvl>
    <w:lvl w:ilvl="5" w:tplc="5358B944">
      <w:start w:val="1"/>
      <w:numFmt w:val="lowerRoman"/>
      <w:lvlText w:val="%6."/>
      <w:lvlJc w:val="right"/>
      <w:pPr>
        <w:ind w:left="4320" w:hanging="180"/>
      </w:pPr>
    </w:lvl>
    <w:lvl w:ilvl="6" w:tplc="15548486">
      <w:start w:val="1"/>
      <w:numFmt w:val="decimal"/>
      <w:lvlText w:val="%7."/>
      <w:lvlJc w:val="left"/>
      <w:pPr>
        <w:ind w:left="5040" w:hanging="360"/>
      </w:pPr>
    </w:lvl>
    <w:lvl w:ilvl="7" w:tplc="7794DF72">
      <w:start w:val="1"/>
      <w:numFmt w:val="lowerLetter"/>
      <w:lvlText w:val="%8."/>
      <w:lvlJc w:val="left"/>
      <w:pPr>
        <w:ind w:left="5760" w:hanging="360"/>
      </w:pPr>
    </w:lvl>
    <w:lvl w:ilvl="8" w:tplc="BBC4CD66">
      <w:start w:val="1"/>
      <w:numFmt w:val="lowerRoman"/>
      <w:lvlText w:val="%9."/>
      <w:lvlJc w:val="right"/>
      <w:pPr>
        <w:ind w:left="6480" w:hanging="180"/>
      </w:pPr>
    </w:lvl>
  </w:abstractNum>
  <w:abstractNum w:abstractNumId="23"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40757"/>
    <w:multiLevelType w:val="hybridMultilevel"/>
    <w:tmpl w:val="FFFFFFFF"/>
    <w:lvl w:ilvl="0" w:tplc="68B45D7C">
      <w:start w:val="1"/>
      <w:numFmt w:val="decimal"/>
      <w:lvlText w:val="%1"/>
      <w:lvlJc w:val="left"/>
      <w:pPr>
        <w:ind w:left="720" w:hanging="360"/>
      </w:pPr>
    </w:lvl>
    <w:lvl w:ilvl="1" w:tplc="E47873F0">
      <w:start w:val="1"/>
      <w:numFmt w:val="lowerLetter"/>
      <w:lvlText w:val="%2."/>
      <w:lvlJc w:val="left"/>
      <w:pPr>
        <w:ind w:left="1440" w:hanging="360"/>
      </w:pPr>
    </w:lvl>
    <w:lvl w:ilvl="2" w:tplc="58041BEE">
      <w:start w:val="1"/>
      <w:numFmt w:val="lowerRoman"/>
      <w:lvlText w:val="%3."/>
      <w:lvlJc w:val="right"/>
      <w:pPr>
        <w:ind w:left="2160" w:hanging="180"/>
      </w:pPr>
    </w:lvl>
    <w:lvl w:ilvl="3" w:tplc="B9E29664">
      <w:start w:val="1"/>
      <w:numFmt w:val="decimal"/>
      <w:lvlText w:val="%4."/>
      <w:lvlJc w:val="left"/>
      <w:pPr>
        <w:ind w:left="2880" w:hanging="360"/>
      </w:pPr>
    </w:lvl>
    <w:lvl w:ilvl="4" w:tplc="16F88C06">
      <w:start w:val="1"/>
      <w:numFmt w:val="lowerLetter"/>
      <w:lvlText w:val="%5."/>
      <w:lvlJc w:val="left"/>
      <w:pPr>
        <w:ind w:left="3600" w:hanging="360"/>
      </w:pPr>
    </w:lvl>
    <w:lvl w:ilvl="5" w:tplc="4FFE38C2">
      <w:start w:val="1"/>
      <w:numFmt w:val="lowerRoman"/>
      <w:lvlText w:val="%6."/>
      <w:lvlJc w:val="right"/>
      <w:pPr>
        <w:ind w:left="4320" w:hanging="180"/>
      </w:pPr>
    </w:lvl>
    <w:lvl w:ilvl="6" w:tplc="C22486EE">
      <w:start w:val="1"/>
      <w:numFmt w:val="decimal"/>
      <w:lvlText w:val="%7."/>
      <w:lvlJc w:val="left"/>
      <w:pPr>
        <w:ind w:left="5040" w:hanging="360"/>
      </w:pPr>
    </w:lvl>
    <w:lvl w:ilvl="7" w:tplc="D5C2EE30">
      <w:start w:val="1"/>
      <w:numFmt w:val="lowerLetter"/>
      <w:lvlText w:val="%8."/>
      <w:lvlJc w:val="left"/>
      <w:pPr>
        <w:ind w:left="5760" w:hanging="360"/>
      </w:pPr>
    </w:lvl>
    <w:lvl w:ilvl="8" w:tplc="564AF11A">
      <w:start w:val="1"/>
      <w:numFmt w:val="lowerRoman"/>
      <w:lvlText w:val="%9."/>
      <w:lvlJc w:val="right"/>
      <w:pPr>
        <w:ind w:left="6480" w:hanging="180"/>
      </w:pPr>
    </w:lvl>
  </w:abstractNum>
  <w:abstractNum w:abstractNumId="25" w15:restartNumberingAfterBreak="0">
    <w:nsid w:val="3B6133FF"/>
    <w:multiLevelType w:val="hybridMultilevel"/>
    <w:tmpl w:val="FFFFFFFF"/>
    <w:lvl w:ilvl="0" w:tplc="D8AA8576">
      <w:start w:val="1"/>
      <w:numFmt w:val="decimal"/>
      <w:lvlText w:val="%1."/>
      <w:lvlJc w:val="left"/>
      <w:pPr>
        <w:ind w:left="720" w:hanging="360"/>
      </w:pPr>
    </w:lvl>
    <w:lvl w:ilvl="1" w:tplc="9DAA0F96">
      <w:start w:val="1"/>
      <w:numFmt w:val="lowerLetter"/>
      <w:lvlText w:val="%2."/>
      <w:lvlJc w:val="left"/>
      <w:pPr>
        <w:ind w:left="1440" w:hanging="360"/>
      </w:pPr>
    </w:lvl>
    <w:lvl w:ilvl="2" w:tplc="724E859C">
      <w:start w:val="1"/>
      <w:numFmt w:val="lowerRoman"/>
      <w:lvlText w:val="%3."/>
      <w:lvlJc w:val="right"/>
      <w:pPr>
        <w:ind w:left="2160" w:hanging="180"/>
      </w:pPr>
    </w:lvl>
    <w:lvl w:ilvl="3" w:tplc="48BA9866">
      <w:start w:val="1"/>
      <w:numFmt w:val="decimal"/>
      <w:lvlText w:val="%4."/>
      <w:lvlJc w:val="left"/>
      <w:pPr>
        <w:ind w:left="2880" w:hanging="360"/>
      </w:pPr>
    </w:lvl>
    <w:lvl w:ilvl="4" w:tplc="0192A0A6">
      <w:start w:val="1"/>
      <w:numFmt w:val="lowerLetter"/>
      <w:lvlText w:val="%5."/>
      <w:lvlJc w:val="left"/>
      <w:pPr>
        <w:ind w:left="3600" w:hanging="360"/>
      </w:pPr>
    </w:lvl>
    <w:lvl w:ilvl="5" w:tplc="96C69F4A">
      <w:start w:val="1"/>
      <w:numFmt w:val="lowerRoman"/>
      <w:lvlText w:val="%6."/>
      <w:lvlJc w:val="right"/>
      <w:pPr>
        <w:ind w:left="4320" w:hanging="180"/>
      </w:pPr>
    </w:lvl>
    <w:lvl w:ilvl="6" w:tplc="895E842E">
      <w:start w:val="1"/>
      <w:numFmt w:val="decimal"/>
      <w:lvlText w:val="%7."/>
      <w:lvlJc w:val="left"/>
      <w:pPr>
        <w:ind w:left="5040" w:hanging="360"/>
      </w:pPr>
    </w:lvl>
    <w:lvl w:ilvl="7" w:tplc="51081004">
      <w:start w:val="1"/>
      <w:numFmt w:val="lowerLetter"/>
      <w:lvlText w:val="%8."/>
      <w:lvlJc w:val="left"/>
      <w:pPr>
        <w:ind w:left="5760" w:hanging="360"/>
      </w:pPr>
    </w:lvl>
    <w:lvl w:ilvl="8" w:tplc="AACCF15C">
      <w:start w:val="1"/>
      <w:numFmt w:val="lowerRoman"/>
      <w:lvlText w:val="%9."/>
      <w:lvlJc w:val="right"/>
      <w:pPr>
        <w:ind w:left="6480" w:hanging="180"/>
      </w:pPr>
    </w:lvl>
  </w:abstractNum>
  <w:abstractNum w:abstractNumId="26"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90359"/>
    <w:multiLevelType w:val="hybridMultilevel"/>
    <w:tmpl w:val="3F8E783E"/>
    <w:lvl w:ilvl="0" w:tplc="6DAE1154">
      <w:start w:val="1"/>
      <w:numFmt w:val="bullet"/>
      <w:lvlText w:val=""/>
      <w:lvlJc w:val="left"/>
      <w:pPr>
        <w:tabs>
          <w:tab w:val="num" w:pos="720"/>
        </w:tabs>
        <w:ind w:left="720" w:hanging="360"/>
      </w:pPr>
      <w:rPr>
        <w:rFonts w:ascii="Symbol" w:hAnsi="Symbol" w:hint="default"/>
        <w:sz w:val="20"/>
      </w:rPr>
    </w:lvl>
    <w:lvl w:ilvl="1" w:tplc="125A8AC8" w:tentative="1">
      <w:start w:val="1"/>
      <w:numFmt w:val="bullet"/>
      <w:lvlText w:val=""/>
      <w:lvlJc w:val="left"/>
      <w:pPr>
        <w:tabs>
          <w:tab w:val="num" w:pos="1440"/>
        </w:tabs>
        <w:ind w:left="1440" w:hanging="360"/>
      </w:pPr>
      <w:rPr>
        <w:rFonts w:ascii="Symbol" w:hAnsi="Symbol" w:hint="default"/>
        <w:sz w:val="20"/>
      </w:rPr>
    </w:lvl>
    <w:lvl w:ilvl="2" w:tplc="9C1E9D04" w:tentative="1">
      <w:start w:val="1"/>
      <w:numFmt w:val="bullet"/>
      <w:lvlText w:val=""/>
      <w:lvlJc w:val="left"/>
      <w:pPr>
        <w:tabs>
          <w:tab w:val="num" w:pos="2160"/>
        </w:tabs>
        <w:ind w:left="2160" w:hanging="360"/>
      </w:pPr>
      <w:rPr>
        <w:rFonts w:ascii="Symbol" w:hAnsi="Symbol" w:hint="default"/>
        <w:sz w:val="20"/>
      </w:rPr>
    </w:lvl>
    <w:lvl w:ilvl="3" w:tplc="0D40C620" w:tentative="1">
      <w:start w:val="1"/>
      <w:numFmt w:val="bullet"/>
      <w:lvlText w:val=""/>
      <w:lvlJc w:val="left"/>
      <w:pPr>
        <w:tabs>
          <w:tab w:val="num" w:pos="2880"/>
        </w:tabs>
        <w:ind w:left="2880" w:hanging="360"/>
      </w:pPr>
      <w:rPr>
        <w:rFonts w:ascii="Symbol" w:hAnsi="Symbol" w:hint="default"/>
        <w:sz w:val="20"/>
      </w:rPr>
    </w:lvl>
    <w:lvl w:ilvl="4" w:tplc="6018FE3C" w:tentative="1">
      <w:start w:val="1"/>
      <w:numFmt w:val="bullet"/>
      <w:lvlText w:val=""/>
      <w:lvlJc w:val="left"/>
      <w:pPr>
        <w:tabs>
          <w:tab w:val="num" w:pos="3600"/>
        </w:tabs>
        <w:ind w:left="3600" w:hanging="360"/>
      </w:pPr>
      <w:rPr>
        <w:rFonts w:ascii="Symbol" w:hAnsi="Symbol" w:hint="default"/>
        <w:sz w:val="20"/>
      </w:rPr>
    </w:lvl>
    <w:lvl w:ilvl="5" w:tplc="FD207DE4" w:tentative="1">
      <w:start w:val="1"/>
      <w:numFmt w:val="bullet"/>
      <w:lvlText w:val=""/>
      <w:lvlJc w:val="left"/>
      <w:pPr>
        <w:tabs>
          <w:tab w:val="num" w:pos="4320"/>
        </w:tabs>
        <w:ind w:left="4320" w:hanging="360"/>
      </w:pPr>
      <w:rPr>
        <w:rFonts w:ascii="Symbol" w:hAnsi="Symbol" w:hint="default"/>
        <w:sz w:val="20"/>
      </w:rPr>
    </w:lvl>
    <w:lvl w:ilvl="6" w:tplc="3424D766" w:tentative="1">
      <w:start w:val="1"/>
      <w:numFmt w:val="bullet"/>
      <w:lvlText w:val=""/>
      <w:lvlJc w:val="left"/>
      <w:pPr>
        <w:tabs>
          <w:tab w:val="num" w:pos="5040"/>
        </w:tabs>
        <w:ind w:left="5040" w:hanging="360"/>
      </w:pPr>
      <w:rPr>
        <w:rFonts w:ascii="Symbol" w:hAnsi="Symbol" w:hint="default"/>
        <w:sz w:val="20"/>
      </w:rPr>
    </w:lvl>
    <w:lvl w:ilvl="7" w:tplc="1E42192A" w:tentative="1">
      <w:start w:val="1"/>
      <w:numFmt w:val="bullet"/>
      <w:lvlText w:val=""/>
      <w:lvlJc w:val="left"/>
      <w:pPr>
        <w:tabs>
          <w:tab w:val="num" w:pos="5760"/>
        </w:tabs>
        <w:ind w:left="5760" w:hanging="360"/>
      </w:pPr>
      <w:rPr>
        <w:rFonts w:ascii="Symbol" w:hAnsi="Symbol" w:hint="default"/>
        <w:sz w:val="20"/>
      </w:rPr>
    </w:lvl>
    <w:lvl w:ilvl="8" w:tplc="DEC6D990"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CC3072"/>
    <w:multiLevelType w:val="hybridMultilevel"/>
    <w:tmpl w:val="6452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7E4BCC"/>
    <w:multiLevelType w:val="hybridMultilevel"/>
    <w:tmpl w:val="FFFFFFFF"/>
    <w:lvl w:ilvl="0" w:tplc="1E10C218">
      <w:start w:val="1"/>
      <w:numFmt w:val="decimal"/>
      <w:lvlText w:val="%1."/>
      <w:lvlJc w:val="left"/>
      <w:pPr>
        <w:ind w:left="720" w:hanging="360"/>
      </w:pPr>
    </w:lvl>
    <w:lvl w:ilvl="1" w:tplc="AF24A1FA">
      <w:start w:val="1"/>
      <w:numFmt w:val="lowerLetter"/>
      <w:lvlText w:val="%2."/>
      <w:lvlJc w:val="left"/>
      <w:pPr>
        <w:ind w:left="1440" w:hanging="360"/>
      </w:pPr>
    </w:lvl>
    <w:lvl w:ilvl="2" w:tplc="9EB2AB36">
      <w:start w:val="1"/>
      <w:numFmt w:val="lowerRoman"/>
      <w:lvlText w:val="%3."/>
      <w:lvlJc w:val="right"/>
      <w:pPr>
        <w:ind w:left="2160" w:hanging="180"/>
      </w:pPr>
    </w:lvl>
    <w:lvl w:ilvl="3" w:tplc="E540688E">
      <w:start w:val="1"/>
      <w:numFmt w:val="decimal"/>
      <w:lvlText w:val="%4."/>
      <w:lvlJc w:val="left"/>
      <w:pPr>
        <w:ind w:left="2880" w:hanging="360"/>
      </w:pPr>
    </w:lvl>
    <w:lvl w:ilvl="4" w:tplc="8E061670">
      <w:start w:val="1"/>
      <w:numFmt w:val="lowerLetter"/>
      <w:lvlText w:val="%5."/>
      <w:lvlJc w:val="left"/>
      <w:pPr>
        <w:ind w:left="3600" w:hanging="360"/>
      </w:pPr>
    </w:lvl>
    <w:lvl w:ilvl="5" w:tplc="191C976A">
      <w:start w:val="1"/>
      <w:numFmt w:val="lowerRoman"/>
      <w:lvlText w:val="%6."/>
      <w:lvlJc w:val="right"/>
      <w:pPr>
        <w:ind w:left="4320" w:hanging="180"/>
      </w:pPr>
    </w:lvl>
    <w:lvl w:ilvl="6" w:tplc="4386EF3E">
      <w:start w:val="1"/>
      <w:numFmt w:val="decimal"/>
      <w:lvlText w:val="%7."/>
      <w:lvlJc w:val="left"/>
      <w:pPr>
        <w:ind w:left="5040" w:hanging="360"/>
      </w:pPr>
    </w:lvl>
    <w:lvl w:ilvl="7" w:tplc="ACEECE80">
      <w:start w:val="1"/>
      <w:numFmt w:val="lowerLetter"/>
      <w:lvlText w:val="%8."/>
      <w:lvlJc w:val="left"/>
      <w:pPr>
        <w:ind w:left="5760" w:hanging="360"/>
      </w:pPr>
    </w:lvl>
    <w:lvl w:ilvl="8" w:tplc="A9A6C436">
      <w:start w:val="1"/>
      <w:numFmt w:val="lowerRoman"/>
      <w:lvlText w:val="%9."/>
      <w:lvlJc w:val="right"/>
      <w:pPr>
        <w:ind w:left="6480" w:hanging="180"/>
      </w:pPr>
    </w:lvl>
  </w:abstractNum>
  <w:abstractNum w:abstractNumId="33" w15:restartNumberingAfterBreak="0">
    <w:nsid w:val="5C903F8C"/>
    <w:multiLevelType w:val="hybridMultilevel"/>
    <w:tmpl w:val="2F345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C59EE"/>
    <w:multiLevelType w:val="hybridMultilevel"/>
    <w:tmpl w:val="FFFFFFFF"/>
    <w:lvl w:ilvl="0" w:tplc="7DB28546">
      <w:start w:val="1"/>
      <w:numFmt w:val="bullet"/>
      <w:lvlText w:val=""/>
      <w:lvlJc w:val="left"/>
      <w:pPr>
        <w:ind w:left="720" w:hanging="360"/>
      </w:pPr>
      <w:rPr>
        <w:rFonts w:ascii="Symbol" w:hAnsi="Symbol" w:hint="default"/>
      </w:rPr>
    </w:lvl>
    <w:lvl w:ilvl="1" w:tplc="6354F7B0">
      <w:start w:val="1"/>
      <w:numFmt w:val="bullet"/>
      <w:lvlText w:val="o"/>
      <w:lvlJc w:val="left"/>
      <w:pPr>
        <w:ind w:left="1440" w:hanging="360"/>
      </w:pPr>
      <w:rPr>
        <w:rFonts w:ascii="Courier New" w:hAnsi="Courier New" w:hint="default"/>
      </w:rPr>
    </w:lvl>
    <w:lvl w:ilvl="2" w:tplc="A49A28CA">
      <w:start w:val="1"/>
      <w:numFmt w:val="bullet"/>
      <w:lvlText w:val=""/>
      <w:lvlJc w:val="left"/>
      <w:pPr>
        <w:ind w:left="2160" w:hanging="360"/>
      </w:pPr>
      <w:rPr>
        <w:rFonts w:ascii="Wingdings" w:hAnsi="Wingdings" w:hint="default"/>
      </w:rPr>
    </w:lvl>
    <w:lvl w:ilvl="3" w:tplc="1B5ACCE0">
      <w:start w:val="1"/>
      <w:numFmt w:val="bullet"/>
      <w:lvlText w:val=""/>
      <w:lvlJc w:val="left"/>
      <w:pPr>
        <w:ind w:left="2880" w:hanging="360"/>
      </w:pPr>
      <w:rPr>
        <w:rFonts w:ascii="Symbol" w:hAnsi="Symbol" w:hint="default"/>
      </w:rPr>
    </w:lvl>
    <w:lvl w:ilvl="4" w:tplc="3A6831AE">
      <w:start w:val="1"/>
      <w:numFmt w:val="bullet"/>
      <w:lvlText w:val="o"/>
      <w:lvlJc w:val="left"/>
      <w:pPr>
        <w:ind w:left="3600" w:hanging="360"/>
      </w:pPr>
      <w:rPr>
        <w:rFonts w:ascii="Courier New" w:hAnsi="Courier New" w:hint="default"/>
      </w:rPr>
    </w:lvl>
    <w:lvl w:ilvl="5" w:tplc="390E41FC">
      <w:start w:val="1"/>
      <w:numFmt w:val="bullet"/>
      <w:lvlText w:val=""/>
      <w:lvlJc w:val="left"/>
      <w:pPr>
        <w:ind w:left="4320" w:hanging="360"/>
      </w:pPr>
      <w:rPr>
        <w:rFonts w:ascii="Wingdings" w:hAnsi="Wingdings" w:hint="default"/>
      </w:rPr>
    </w:lvl>
    <w:lvl w:ilvl="6" w:tplc="B13A8BC6">
      <w:start w:val="1"/>
      <w:numFmt w:val="bullet"/>
      <w:lvlText w:val=""/>
      <w:lvlJc w:val="left"/>
      <w:pPr>
        <w:ind w:left="5040" w:hanging="360"/>
      </w:pPr>
      <w:rPr>
        <w:rFonts w:ascii="Symbol" w:hAnsi="Symbol" w:hint="default"/>
      </w:rPr>
    </w:lvl>
    <w:lvl w:ilvl="7" w:tplc="BBA2DE30">
      <w:start w:val="1"/>
      <w:numFmt w:val="bullet"/>
      <w:lvlText w:val="o"/>
      <w:lvlJc w:val="left"/>
      <w:pPr>
        <w:ind w:left="5760" w:hanging="360"/>
      </w:pPr>
      <w:rPr>
        <w:rFonts w:ascii="Courier New" w:hAnsi="Courier New" w:hint="default"/>
      </w:rPr>
    </w:lvl>
    <w:lvl w:ilvl="8" w:tplc="97A6517C">
      <w:start w:val="1"/>
      <w:numFmt w:val="bullet"/>
      <w:lvlText w:val=""/>
      <w:lvlJc w:val="left"/>
      <w:pPr>
        <w:ind w:left="6480" w:hanging="360"/>
      </w:pPr>
      <w:rPr>
        <w:rFonts w:ascii="Wingdings" w:hAnsi="Wingdings" w:hint="default"/>
      </w:rPr>
    </w:lvl>
  </w:abstractNum>
  <w:abstractNum w:abstractNumId="35" w15:restartNumberingAfterBreak="0">
    <w:nsid w:val="5D6C52ED"/>
    <w:multiLevelType w:val="hybridMultilevel"/>
    <w:tmpl w:val="38BCFEE0"/>
    <w:lvl w:ilvl="0" w:tplc="DFC41BAA">
      <w:start w:val="1"/>
      <w:numFmt w:val="bullet"/>
      <w:lvlText w:val=""/>
      <w:lvlJc w:val="left"/>
      <w:pPr>
        <w:tabs>
          <w:tab w:val="num" w:pos="720"/>
        </w:tabs>
        <w:ind w:left="720" w:hanging="360"/>
      </w:pPr>
      <w:rPr>
        <w:rFonts w:ascii="Symbol" w:hAnsi="Symbol" w:hint="default"/>
        <w:sz w:val="20"/>
      </w:rPr>
    </w:lvl>
    <w:lvl w:ilvl="1" w:tplc="9C58807C" w:tentative="1">
      <w:start w:val="1"/>
      <w:numFmt w:val="bullet"/>
      <w:lvlText w:val=""/>
      <w:lvlJc w:val="left"/>
      <w:pPr>
        <w:tabs>
          <w:tab w:val="num" w:pos="1440"/>
        </w:tabs>
        <w:ind w:left="1440" w:hanging="360"/>
      </w:pPr>
      <w:rPr>
        <w:rFonts w:ascii="Symbol" w:hAnsi="Symbol" w:hint="default"/>
        <w:sz w:val="20"/>
      </w:rPr>
    </w:lvl>
    <w:lvl w:ilvl="2" w:tplc="8296373A" w:tentative="1">
      <w:start w:val="1"/>
      <w:numFmt w:val="bullet"/>
      <w:lvlText w:val=""/>
      <w:lvlJc w:val="left"/>
      <w:pPr>
        <w:tabs>
          <w:tab w:val="num" w:pos="2160"/>
        </w:tabs>
        <w:ind w:left="2160" w:hanging="360"/>
      </w:pPr>
      <w:rPr>
        <w:rFonts w:ascii="Symbol" w:hAnsi="Symbol" w:hint="default"/>
        <w:sz w:val="20"/>
      </w:rPr>
    </w:lvl>
    <w:lvl w:ilvl="3" w:tplc="06B47A7C" w:tentative="1">
      <w:start w:val="1"/>
      <w:numFmt w:val="bullet"/>
      <w:lvlText w:val=""/>
      <w:lvlJc w:val="left"/>
      <w:pPr>
        <w:tabs>
          <w:tab w:val="num" w:pos="2880"/>
        </w:tabs>
        <w:ind w:left="2880" w:hanging="360"/>
      </w:pPr>
      <w:rPr>
        <w:rFonts w:ascii="Symbol" w:hAnsi="Symbol" w:hint="default"/>
        <w:sz w:val="20"/>
      </w:rPr>
    </w:lvl>
    <w:lvl w:ilvl="4" w:tplc="79B47038" w:tentative="1">
      <w:start w:val="1"/>
      <w:numFmt w:val="bullet"/>
      <w:lvlText w:val=""/>
      <w:lvlJc w:val="left"/>
      <w:pPr>
        <w:tabs>
          <w:tab w:val="num" w:pos="3600"/>
        </w:tabs>
        <w:ind w:left="3600" w:hanging="360"/>
      </w:pPr>
      <w:rPr>
        <w:rFonts w:ascii="Symbol" w:hAnsi="Symbol" w:hint="default"/>
        <w:sz w:val="20"/>
      </w:rPr>
    </w:lvl>
    <w:lvl w:ilvl="5" w:tplc="87449BC4" w:tentative="1">
      <w:start w:val="1"/>
      <w:numFmt w:val="bullet"/>
      <w:lvlText w:val=""/>
      <w:lvlJc w:val="left"/>
      <w:pPr>
        <w:tabs>
          <w:tab w:val="num" w:pos="4320"/>
        </w:tabs>
        <w:ind w:left="4320" w:hanging="360"/>
      </w:pPr>
      <w:rPr>
        <w:rFonts w:ascii="Symbol" w:hAnsi="Symbol" w:hint="default"/>
        <w:sz w:val="20"/>
      </w:rPr>
    </w:lvl>
    <w:lvl w:ilvl="6" w:tplc="47AC223C" w:tentative="1">
      <w:start w:val="1"/>
      <w:numFmt w:val="bullet"/>
      <w:lvlText w:val=""/>
      <w:lvlJc w:val="left"/>
      <w:pPr>
        <w:tabs>
          <w:tab w:val="num" w:pos="5040"/>
        </w:tabs>
        <w:ind w:left="5040" w:hanging="360"/>
      </w:pPr>
      <w:rPr>
        <w:rFonts w:ascii="Symbol" w:hAnsi="Symbol" w:hint="default"/>
        <w:sz w:val="20"/>
      </w:rPr>
    </w:lvl>
    <w:lvl w:ilvl="7" w:tplc="D21C109C" w:tentative="1">
      <w:start w:val="1"/>
      <w:numFmt w:val="bullet"/>
      <w:lvlText w:val=""/>
      <w:lvlJc w:val="left"/>
      <w:pPr>
        <w:tabs>
          <w:tab w:val="num" w:pos="5760"/>
        </w:tabs>
        <w:ind w:left="5760" w:hanging="360"/>
      </w:pPr>
      <w:rPr>
        <w:rFonts w:ascii="Symbol" w:hAnsi="Symbol" w:hint="default"/>
        <w:sz w:val="20"/>
      </w:rPr>
    </w:lvl>
    <w:lvl w:ilvl="8" w:tplc="A61AD676"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B5A75"/>
    <w:multiLevelType w:val="hybridMultilevel"/>
    <w:tmpl w:val="FFFFFFFF"/>
    <w:lvl w:ilvl="0" w:tplc="2304D168">
      <w:start w:val="1"/>
      <w:numFmt w:val="decimal"/>
      <w:lvlText w:val="%1."/>
      <w:lvlJc w:val="left"/>
      <w:pPr>
        <w:ind w:left="720" w:hanging="360"/>
      </w:pPr>
    </w:lvl>
    <w:lvl w:ilvl="1" w:tplc="1714C892">
      <w:start w:val="1"/>
      <w:numFmt w:val="lowerLetter"/>
      <w:lvlText w:val="%2."/>
      <w:lvlJc w:val="left"/>
      <w:pPr>
        <w:ind w:left="1440" w:hanging="360"/>
      </w:pPr>
    </w:lvl>
    <w:lvl w:ilvl="2" w:tplc="3D9029C6">
      <w:start w:val="1"/>
      <w:numFmt w:val="lowerRoman"/>
      <w:lvlText w:val="%3."/>
      <w:lvlJc w:val="right"/>
      <w:pPr>
        <w:ind w:left="2160" w:hanging="180"/>
      </w:pPr>
    </w:lvl>
    <w:lvl w:ilvl="3" w:tplc="FD66D4A8">
      <w:start w:val="1"/>
      <w:numFmt w:val="decimal"/>
      <w:lvlText w:val="%4."/>
      <w:lvlJc w:val="left"/>
      <w:pPr>
        <w:ind w:left="2880" w:hanging="360"/>
      </w:pPr>
    </w:lvl>
    <w:lvl w:ilvl="4" w:tplc="BB2E7156">
      <w:start w:val="1"/>
      <w:numFmt w:val="lowerLetter"/>
      <w:lvlText w:val="%5."/>
      <w:lvlJc w:val="left"/>
      <w:pPr>
        <w:ind w:left="3600" w:hanging="360"/>
      </w:pPr>
    </w:lvl>
    <w:lvl w:ilvl="5" w:tplc="61E85C82">
      <w:start w:val="1"/>
      <w:numFmt w:val="lowerRoman"/>
      <w:lvlText w:val="%6."/>
      <w:lvlJc w:val="right"/>
      <w:pPr>
        <w:ind w:left="4320" w:hanging="180"/>
      </w:pPr>
    </w:lvl>
    <w:lvl w:ilvl="6" w:tplc="803E2D58">
      <w:start w:val="1"/>
      <w:numFmt w:val="decimal"/>
      <w:lvlText w:val="%7."/>
      <w:lvlJc w:val="left"/>
      <w:pPr>
        <w:ind w:left="5040" w:hanging="360"/>
      </w:pPr>
    </w:lvl>
    <w:lvl w:ilvl="7" w:tplc="0E1A3A34">
      <w:start w:val="1"/>
      <w:numFmt w:val="lowerLetter"/>
      <w:lvlText w:val="%8."/>
      <w:lvlJc w:val="left"/>
      <w:pPr>
        <w:ind w:left="5760" w:hanging="360"/>
      </w:pPr>
    </w:lvl>
    <w:lvl w:ilvl="8" w:tplc="26223B7A">
      <w:start w:val="1"/>
      <w:numFmt w:val="lowerRoman"/>
      <w:lvlText w:val="%9."/>
      <w:lvlJc w:val="right"/>
      <w:pPr>
        <w:ind w:left="6480" w:hanging="180"/>
      </w:pPr>
    </w:lvl>
  </w:abstractNum>
  <w:abstractNum w:abstractNumId="37" w15:restartNumberingAfterBreak="0">
    <w:nsid w:val="6BD7730D"/>
    <w:multiLevelType w:val="hybridMultilevel"/>
    <w:tmpl w:val="FFFFFFFF"/>
    <w:lvl w:ilvl="0" w:tplc="F280C292">
      <w:start w:val="1"/>
      <w:numFmt w:val="bullet"/>
      <w:lvlText w:val="·"/>
      <w:lvlJc w:val="left"/>
      <w:pPr>
        <w:ind w:left="720" w:hanging="360"/>
      </w:pPr>
      <w:rPr>
        <w:rFonts w:ascii="Symbol" w:hAnsi="Symbol" w:hint="default"/>
      </w:rPr>
    </w:lvl>
    <w:lvl w:ilvl="1" w:tplc="107E13E6">
      <w:start w:val="1"/>
      <w:numFmt w:val="bullet"/>
      <w:lvlText w:val="o"/>
      <w:lvlJc w:val="left"/>
      <w:pPr>
        <w:ind w:left="1440" w:hanging="360"/>
      </w:pPr>
      <w:rPr>
        <w:rFonts w:ascii="Courier New" w:hAnsi="Courier New" w:hint="default"/>
      </w:rPr>
    </w:lvl>
    <w:lvl w:ilvl="2" w:tplc="A1EA0D72">
      <w:start w:val="1"/>
      <w:numFmt w:val="bullet"/>
      <w:lvlText w:val=""/>
      <w:lvlJc w:val="left"/>
      <w:pPr>
        <w:ind w:left="2160" w:hanging="360"/>
      </w:pPr>
      <w:rPr>
        <w:rFonts w:ascii="Wingdings" w:hAnsi="Wingdings" w:hint="default"/>
      </w:rPr>
    </w:lvl>
    <w:lvl w:ilvl="3" w:tplc="3A24EF6A">
      <w:start w:val="1"/>
      <w:numFmt w:val="bullet"/>
      <w:lvlText w:val=""/>
      <w:lvlJc w:val="left"/>
      <w:pPr>
        <w:ind w:left="2880" w:hanging="360"/>
      </w:pPr>
      <w:rPr>
        <w:rFonts w:ascii="Symbol" w:hAnsi="Symbol" w:hint="default"/>
      </w:rPr>
    </w:lvl>
    <w:lvl w:ilvl="4" w:tplc="5652D8AA">
      <w:start w:val="1"/>
      <w:numFmt w:val="bullet"/>
      <w:lvlText w:val="o"/>
      <w:lvlJc w:val="left"/>
      <w:pPr>
        <w:ind w:left="3600" w:hanging="360"/>
      </w:pPr>
      <w:rPr>
        <w:rFonts w:ascii="Courier New" w:hAnsi="Courier New" w:hint="default"/>
      </w:rPr>
    </w:lvl>
    <w:lvl w:ilvl="5" w:tplc="6C3230AE">
      <w:start w:val="1"/>
      <w:numFmt w:val="bullet"/>
      <w:lvlText w:val=""/>
      <w:lvlJc w:val="left"/>
      <w:pPr>
        <w:ind w:left="4320" w:hanging="360"/>
      </w:pPr>
      <w:rPr>
        <w:rFonts w:ascii="Wingdings" w:hAnsi="Wingdings" w:hint="default"/>
      </w:rPr>
    </w:lvl>
    <w:lvl w:ilvl="6" w:tplc="CD163B46">
      <w:start w:val="1"/>
      <w:numFmt w:val="bullet"/>
      <w:lvlText w:val=""/>
      <w:lvlJc w:val="left"/>
      <w:pPr>
        <w:ind w:left="5040" w:hanging="360"/>
      </w:pPr>
      <w:rPr>
        <w:rFonts w:ascii="Symbol" w:hAnsi="Symbol" w:hint="default"/>
      </w:rPr>
    </w:lvl>
    <w:lvl w:ilvl="7" w:tplc="5FE651B4">
      <w:start w:val="1"/>
      <w:numFmt w:val="bullet"/>
      <w:lvlText w:val="o"/>
      <w:lvlJc w:val="left"/>
      <w:pPr>
        <w:ind w:left="5760" w:hanging="360"/>
      </w:pPr>
      <w:rPr>
        <w:rFonts w:ascii="Courier New" w:hAnsi="Courier New" w:hint="default"/>
      </w:rPr>
    </w:lvl>
    <w:lvl w:ilvl="8" w:tplc="ED20A7C8">
      <w:start w:val="1"/>
      <w:numFmt w:val="bullet"/>
      <w:lvlText w:val=""/>
      <w:lvlJc w:val="left"/>
      <w:pPr>
        <w:ind w:left="6480" w:hanging="360"/>
      </w:pPr>
      <w:rPr>
        <w:rFonts w:ascii="Wingdings" w:hAnsi="Wingdings" w:hint="default"/>
      </w:rPr>
    </w:lvl>
  </w:abstractNum>
  <w:abstractNum w:abstractNumId="38"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39" w15:restartNumberingAfterBreak="0">
    <w:nsid w:val="77BB0DB2"/>
    <w:multiLevelType w:val="hybridMultilevel"/>
    <w:tmpl w:val="3A424480"/>
    <w:lvl w:ilvl="0" w:tplc="621E9D1A">
      <w:start w:val="1"/>
      <w:numFmt w:val="lowerLetter"/>
      <w:lvlText w:val="%1)"/>
      <w:lvlJc w:val="left"/>
      <w:pPr>
        <w:ind w:left="720" w:firstLine="4680"/>
      </w:pPr>
    </w:lvl>
    <w:lvl w:ilvl="1" w:tplc="9C48E742">
      <w:start w:val="1"/>
      <w:numFmt w:val="lowerLetter"/>
      <w:lvlText w:val="%2."/>
      <w:lvlJc w:val="left"/>
      <w:pPr>
        <w:ind w:left="1440" w:firstLine="9720"/>
      </w:pPr>
    </w:lvl>
    <w:lvl w:ilvl="2" w:tplc="72E2BBA8">
      <w:start w:val="1"/>
      <w:numFmt w:val="lowerRoman"/>
      <w:lvlText w:val="%3."/>
      <w:lvlJc w:val="right"/>
      <w:pPr>
        <w:ind w:left="2160" w:firstLine="14940"/>
      </w:pPr>
    </w:lvl>
    <w:lvl w:ilvl="3" w:tplc="949A7C64">
      <w:start w:val="1"/>
      <w:numFmt w:val="decimal"/>
      <w:lvlText w:val="%4."/>
      <w:lvlJc w:val="left"/>
      <w:pPr>
        <w:ind w:left="2880" w:firstLine="19800"/>
      </w:pPr>
    </w:lvl>
    <w:lvl w:ilvl="4" w:tplc="8A2E7296">
      <w:start w:val="1"/>
      <w:numFmt w:val="lowerLetter"/>
      <w:lvlText w:val="%5."/>
      <w:lvlJc w:val="left"/>
      <w:pPr>
        <w:ind w:left="3600" w:firstLine="24840"/>
      </w:pPr>
    </w:lvl>
    <w:lvl w:ilvl="5" w:tplc="43104D2E">
      <w:start w:val="1"/>
      <w:numFmt w:val="lowerRoman"/>
      <w:lvlText w:val="%6."/>
      <w:lvlJc w:val="right"/>
      <w:pPr>
        <w:ind w:left="4320" w:firstLine="30060"/>
      </w:pPr>
    </w:lvl>
    <w:lvl w:ilvl="6" w:tplc="647A1756">
      <w:start w:val="1"/>
      <w:numFmt w:val="decimal"/>
      <w:lvlText w:val="%7."/>
      <w:lvlJc w:val="left"/>
      <w:pPr>
        <w:ind w:left="5040" w:hanging="30616"/>
      </w:pPr>
    </w:lvl>
    <w:lvl w:ilvl="7" w:tplc="C3D0779A">
      <w:start w:val="1"/>
      <w:numFmt w:val="lowerLetter"/>
      <w:lvlText w:val="%8."/>
      <w:lvlJc w:val="left"/>
      <w:pPr>
        <w:ind w:left="5760" w:hanging="25576"/>
      </w:pPr>
    </w:lvl>
    <w:lvl w:ilvl="8" w:tplc="D1949F56">
      <w:start w:val="1"/>
      <w:numFmt w:val="lowerRoman"/>
      <w:lvlText w:val="%9."/>
      <w:lvlJc w:val="right"/>
      <w:pPr>
        <w:ind w:left="6480" w:hanging="20356"/>
      </w:pPr>
    </w:lvl>
  </w:abstractNum>
  <w:abstractNum w:abstractNumId="40" w15:restartNumberingAfterBreak="0">
    <w:nsid w:val="7AF855DF"/>
    <w:multiLevelType w:val="hybridMultilevel"/>
    <w:tmpl w:val="21AAF5D0"/>
    <w:lvl w:ilvl="0" w:tplc="E1869114">
      <w:start w:val="1"/>
      <w:numFmt w:val="bullet"/>
      <w:lvlText w:val=""/>
      <w:lvlJc w:val="left"/>
      <w:pPr>
        <w:ind w:left="720" w:hanging="360"/>
      </w:pPr>
      <w:rPr>
        <w:rFonts w:ascii="Symbol" w:hAnsi="Symbol" w:hint="default"/>
      </w:rPr>
    </w:lvl>
    <w:lvl w:ilvl="1" w:tplc="47109D16">
      <w:start w:val="1"/>
      <w:numFmt w:val="bullet"/>
      <w:lvlText w:val="o"/>
      <w:lvlJc w:val="left"/>
      <w:pPr>
        <w:ind w:left="1440" w:hanging="360"/>
      </w:pPr>
      <w:rPr>
        <w:rFonts w:ascii="Courier New" w:hAnsi="Courier New" w:hint="default"/>
      </w:rPr>
    </w:lvl>
    <w:lvl w:ilvl="2" w:tplc="01485F60">
      <w:start w:val="1"/>
      <w:numFmt w:val="bullet"/>
      <w:lvlText w:val=""/>
      <w:lvlJc w:val="left"/>
      <w:pPr>
        <w:ind w:left="2160" w:hanging="360"/>
      </w:pPr>
      <w:rPr>
        <w:rFonts w:ascii="Wingdings" w:hAnsi="Wingdings" w:hint="default"/>
      </w:rPr>
    </w:lvl>
    <w:lvl w:ilvl="3" w:tplc="6578364E">
      <w:start w:val="1"/>
      <w:numFmt w:val="bullet"/>
      <w:lvlText w:val=""/>
      <w:lvlJc w:val="left"/>
      <w:pPr>
        <w:ind w:left="2880" w:hanging="360"/>
      </w:pPr>
      <w:rPr>
        <w:rFonts w:ascii="Symbol" w:hAnsi="Symbol" w:hint="default"/>
      </w:rPr>
    </w:lvl>
    <w:lvl w:ilvl="4" w:tplc="9E70CD64">
      <w:start w:val="1"/>
      <w:numFmt w:val="bullet"/>
      <w:lvlText w:val="o"/>
      <w:lvlJc w:val="left"/>
      <w:pPr>
        <w:ind w:left="3600" w:hanging="360"/>
      </w:pPr>
      <w:rPr>
        <w:rFonts w:ascii="Courier New" w:hAnsi="Courier New" w:hint="default"/>
      </w:rPr>
    </w:lvl>
    <w:lvl w:ilvl="5" w:tplc="F50ED9B4">
      <w:start w:val="1"/>
      <w:numFmt w:val="bullet"/>
      <w:lvlText w:val=""/>
      <w:lvlJc w:val="left"/>
      <w:pPr>
        <w:ind w:left="4320" w:hanging="360"/>
      </w:pPr>
      <w:rPr>
        <w:rFonts w:ascii="Wingdings" w:hAnsi="Wingdings" w:hint="default"/>
      </w:rPr>
    </w:lvl>
    <w:lvl w:ilvl="6" w:tplc="6D2A6A0E">
      <w:start w:val="1"/>
      <w:numFmt w:val="bullet"/>
      <w:lvlText w:val=""/>
      <w:lvlJc w:val="left"/>
      <w:pPr>
        <w:ind w:left="5040" w:hanging="360"/>
      </w:pPr>
      <w:rPr>
        <w:rFonts w:ascii="Symbol" w:hAnsi="Symbol" w:hint="default"/>
      </w:rPr>
    </w:lvl>
    <w:lvl w:ilvl="7" w:tplc="2C1A3942">
      <w:start w:val="1"/>
      <w:numFmt w:val="bullet"/>
      <w:lvlText w:val="o"/>
      <w:lvlJc w:val="left"/>
      <w:pPr>
        <w:ind w:left="5760" w:hanging="360"/>
      </w:pPr>
      <w:rPr>
        <w:rFonts w:ascii="Courier New" w:hAnsi="Courier New" w:hint="default"/>
      </w:rPr>
    </w:lvl>
    <w:lvl w:ilvl="8" w:tplc="0E22B30C">
      <w:start w:val="1"/>
      <w:numFmt w:val="bullet"/>
      <w:lvlText w:val=""/>
      <w:lvlJc w:val="left"/>
      <w:pPr>
        <w:ind w:left="6480" w:hanging="360"/>
      </w:pPr>
      <w:rPr>
        <w:rFonts w:ascii="Wingdings" w:hAnsi="Wingdings" w:hint="default"/>
      </w:rPr>
    </w:lvl>
  </w:abstractNum>
  <w:abstractNum w:abstractNumId="41"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1"/>
  </w:num>
  <w:num w:numId="3">
    <w:abstractNumId w:val="9"/>
  </w:num>
  <w:num w:numId="4">
    <w:abstractNumId w:val="12"/>
  </w:num>
  <w:num w:numId="5">
    <w:abstractNumId w:val="39"/>
  </w:num>
  <w:num w:numId="6">
    <w:abstractNumId w:val="31"/>
  </w:num>
  <w:num w:numId="7">
    <w:abstractNumId w:val="20"/>
  </w:num>
  <w:num w:numId="8">
    <w:abstractNumId w:val="4"/>
  </w:num>
  <w:num w:numId="9">
    <w:abstractNumId w:val="19"/>
  </w:num>
  <w:num w:numId="10">
    <w:abstractNumId w:val="37"/>
  </w:num>
  <w:num w:numId="11">
    <w:abstractNumId w:val="1"/>
  </w:num>
  <w:num w:numId="12">
    <w:abstractNumId w:val="10"/>
  </w:num>
  <w:num w:numId="13">
    <w:abstractNumId w:val="13"/>
  </w:num>
  <w:num w:numId="14">
    <w:abstractNumId w:val="0"/>
  </w:num>
  <w:num w:numId="15">
    <w:abstractNumId w:val="38"/>
  </w:num>
  <w:num w:numId="16">
    <w:abstractNumId w:val="27"/>
  </w:num>
  <w:num w:numId="17">
    <w:abstractNumId w:val="23"/>
  </w:num>
  <w:num w:numId="18">
    <w:abstractNumId w:val="14"/>
  </w:num>
  <w:num w:numId="19">
    <w:abstractNumId w:val="11"/>
  </w:num>
  <w:num w:numId="20">
    <w:abstractNumId w:val="35"/>
  </w:num>
  <w:num w:numId="21">
    <w:abstractNumId w:val="15"/>
  </w:num>
  <w:num w:numId="22">
    <w:abstractNumId w:val="28"/>
  </w:num>
  <w:num w:numId="23">
    <w:abstractNumId w:val="30"/>
  </w:num>
  <w:num w:numId="24">
    <w:abstractNumId w:val="42"/>
  </w:num>
  <w:num w:numId="25">
    <w:abstractNumId w:val="7"/>
  </w:num>
  <w:num w:numId="26">
    <w:abstractNumId w:val="21"/>
  </w:num>
  <w:num w:numId="27">
    <w:abstractNumId w:val="17"/>
  </w:num>
  <w:num w:numId="28">
    <w:abstractNumId w:val="26"/>
  </w:num>
  <w:num w:numId="29">
    <w:abstractNumId w:val="6"/>
  </w:num>
  <w:num w:numId="30">
    <w:abstractNumId w:val="3"/>
  </w:num>
  <w:num w:numId="31">
    <w:abstractNumId w:val="8"/>
  </w:num>
  <w:num w:numId="32">
    <w:abstractNumId w:val="24"/>
  </w:num>
  <w:num w:numId="33">
    <w:abstractNumId w:val="33"/>
  </w:num>
  <w:num w:numId="34">
    <w:abstractNumId w:val="22"/>
  </w:num>
  <w:num w:numId="35">
    <w:abstractNumId w:val="25"/>
  </w:num>
  <w:num w:numId="36">
    <w:abstractNumId w:val="5"/>
  </w:num>
  <w:num w:numId="37">
    <w:abstractNumId w:val="32"/>
  </w:num>
  <w:num w:numId="38">
    <w:abstractNumId w:val="36"/>
  </w:num>
  <w:num w:numId="39">
    <w:abstractNumId w:val="16"/>
  </w:num>
  <w:num w:numId="40">
    <w:abstractNumId w:val="18"/>
  </w:num>
  <w:num w:numId="41">
    <w:abstractNumId w:val="40"/>
  </w:num>
  <w:num w:numId="42">
    <w:abstractNumId w:val="34"/>
  </w:num>
  <w:num w:numId="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3AEE"/>
    <w:rsid w:val="00006641"/>
    <w:rsid w:val="00010977"/>
    <w:rsid w:val="000123D3"/>
    <w:rsid w:val="00012683"/>
    <w:rsid w:val="00014B5A"/>
    <w:rsid w:val="00017336"/>
    <w:rsid w:val="000210BE"/>
    <w:rsid w:val="00021D0B"/>
    <w:rsid w:val="000223D0"/>
    <w:rsid w:val="00022C5F"/>
    <w:rsid w:val="00024537"/>
    <w:rsid w:val="000261BF"/>
    <w:rsid w:val="0002680C"/>
    <w:rsid w:val="000307CB"/>
    <w:rsid w:val="00033856"/>
    <w:rsid w:val="00035452"/>
    <w:rsid w:val="00035995"/>
    <w:rsid w:val="00037965"/>
    <w:rsid w:val="00042243"/>
    <w:rsid w:val="00042603"/>
    <w:rsid w:val="00043072"/>
    <w:rsid w:val="000439F1"/>
    <w:rsid w:val="00045D55"/>
    <w:rsid w:val="0004701C"/>
    <w:rsid w:val="00050762"/>
    <w:rsid w:val="000543BA"/>
    <w:rsid w:val="000544C6"/>
    <w:rsid w:val="00054B21"/>
    <w:rsid w:val="0005591B"/>
    <w:rsid w:val="00055CDD"/>
    <w:rsid w:val="00056CD7"/>
    <w:rsid w:val="000579DE"/>
    <w:rsid w:val="00061E42"/>
    <w:rsid w:val="00062B55"/>
    <w:rsid w:val="00063A49"/>
    <w:rsid w:val="00064ACD"/>
    <w:rsid w:val="00066533"/>
    <w:rsid w:val="00066EC5"/>
    <w:rsid w:val="00070646"/>
    <w:rsid w:val="000715EE"/>
    <w:rsid w:val="00071972"/>
    <w:rsid w:val="00071A3E"/>
    <w:rsid w:val="00072710"/>
    <w:rsid w:val="00073714"/>
    <w:rsid w:val="00080C9F"/>
    <w:rsid w:val="0008167C"/>
    <w:rsid w:val="0008250B"/>
    <w:rsid w:val="0008301B"/>
    <w:rsid w:val="00083E5B"/>
    <w:rsid w:val="00084774"/>
    <w:rsid w:val="00092BF3"/>
    <w:rsid w:val="000948BC"/>
    <w:rsid w:val="00095AFC"/>
    <w:rsid w:val="000A060C"/>
    <w:rsid w:val="000A24D2"/>
    <w:rsid w:val="000A2DB7"/>
    <w:rsid w:val="000B393E"/>
    <w:rsid w:val="000B455C"/>
    <w:rsid w:val="000C0532"/>
    <w:rsid w:val="000C0E2C"/>
    <w:rsid w:val="000C12A1"/>
    <w:rsid w:val="000C191A"/>
    <w:rsid w:val="000C4689"/>
    <w:rsid w:val="000C482C"/>
    <w:rsid w:val="000C49A5"/>
    <w:rsid w:val="000C5114"/>
    <w:rsid w:val="000C532B"/>
    <w:rsid w:val="000C5EE6"/>
    <w:rsid w:val="000C6350"/>
    <w:rsid w:val="000C7827"/>
    <w:rsid w:val="000D4105"/>
    <w:rsid w:val="000D4C0C"/>
    <w:rsid w:val="000D4FA1"/>
    <w:rsid w:val="000D58E3"/>
    <w:rsid w:val="000D648E"/>
    <w:rsid w:val="000D7BD6"/>
    <w:rsid w:val="000D7F6F"/>
    <w:rsid w:val="000E0BBE"/>
    <w:rsid w:val="000E14F1"/>
    <w:rsid w:val="000E274A"/>
    <w:rsid w:val="000E3640"/>
    <w:rsid w:val="000E4264"/>
    <w:rsid w:val="000E4ACA"/>
    <w:rsid w:val="000E5799"/>
    <w:rsid w:val="000E5F10"/>
    <w:rsid w:val="000E6FEF"/>
    <w:rsid w:val="000E764C"/>
    <w:rsid w:val="000F02AD"/>
    <w:rsid w:val="000F22CA"/>
    <w:rsid w:val="000F287D"/>
    <w:rsid w:val="000F2A88"/>
    <w:rsid w:val="000F3A9A"/>
    <w:rsid w:val="000F6657"/>
    <w:rsid w:val="000F68D6"/>
    <w:rsid w:val="000F7F5A"/>
    <w:rsid w:val="0010081C"/>
    <w:rsid w:val="00100B7B"/>
    <w:rsid w:val="00100D17"/>
    <w:rsid w:val="00101C8B"/>
    <w:rsid w:val="00103A78"/>
    <w:rsid w:val="00105EB7"/>
    <w:rsid w:val="001105EE"/>
    <w:rsid w:val="00110888"/>
    <w:rsid w:val="001110D3"/>
    <w:rsid w:val="001112A0"/>
    <w:rsid w:val="0011185B"/>
    <w:rsid w:val="0011540B"/>
    <w:rsid w:val="0011685E"/>
    <w:rsid w:val="00121FA6"/>
    <w:rsid w:val="00125C62"/>
    <w:rsid w:val="001267FC"/>
    <w:rsid w:val="00134B99"/>
    <w:rsid w:val="00141A3F"/>
    <w:rsid w:val="0014313B"/>
    <w:rsid w:val="00143503"/>
    <w:rsid w:val="00144F36"/>
    <w:rsid w:val="00145C9E"/>
    <w:rsid w:val="0014788C"/>
    <w:rsid w:val="001556F4"/>
    <w:rsid w:val="00155F65"/>
    <w:rsid w:val="00156772"/>
    <w:rsid w:val="00157209"/>
    <w:rsid w:val="0015768B"/>
    <w:rsid w:val="00160032"/>
    <w:rsid w:val="00160920"/>
    <w:rsid w:val="00160AAA"/>
    <w:rsid w:val="001614E1"/>
    <w:rsid w:val="001621E2"/>
    <w:rsid w:val="001643B2"/>
    <w:rsid w:val="00164A28"/>
    <w:rsid w:val="00165BF0"/>
    <w:rsid w:val="00166A92"/>
    <w:rsid w:val="00170765"/>
    <w:rsid w:val="00171163"/>
    <w:rsid w:val="00175AC7"/>
    <w:rsid w:val="00176799"/>
    <w:rsid w:val="001826AD"/>
    <w:rsid w:val="00183B54"/>
    <w:rsid w:val="00184A5D"/>
    <w:rsid w:val="00187C5C"/>
    <w:rsid w:val="001933BA"/>
    <w:rsid w:val="00194F8C"/>
    <w:rsid w:val="00195435"/>
    <w:rsid w:val="001972D7"/>
    <w:rsid w:val="00197821"/>
    <w:rsid w:val="001A25D8"/>
    <w:rsid w:val="001A2694"/>
    <w:rsid w:val="001A46A3"/>
    <w:rsid w:val="001A75EF"/>
    <w:rsid w:val="001A7676"/>
    <w:rsid w:val="001A7679"/>
    <w:rsid w:val="001B0750"/>
    <w:rsid w:val="001B1DE3"/>
    <w:rsid w:val="001C0FF1"/>
    <w:rsid w:val="001C1FF9"/>
    <w:rsid w:val="001C394D"/>
    <w:rsid w:val="001C3FCE"/>
    <w:rsid w:val="001D0FC6"/>
    <w:rsid w:val="001D252C"/>
    <w:rsid w:val="001D2D79"/>
    <w:rsid w:val="001E0386"/>
    <w:rsid w:val="001E0E68"/>
    <w:rsid w:val="001E11F4"/>
    <w:rsid w:val="001E3D5F"/>
    <w:rsid w:val="001E434E"/>
    <w:rsid w:val="001E5842"/>
    <w:rsid w:val="001E5D19"/>
    <w:rsid w:val="001E5D91"/>
    <w:rsid w:val="001E5EBD"/>
    <w:rsid w:val="001F0572"/>
    <w:rsid w:val="001F12CE"/>
    <w:rsid w:val="001F2E54"/>
    <w:rsid w:val="001F448B"/>
    <w:rsid w:val="001F46EF"/>
    <w:rsid w:val="0020277D"/>
    <w:rsid w:val="002031E9"/>
    <w:rsid w:val="002077B2"/>
    <w:rsid w:val="00210957"/>
    <w:rsid w:val="0021339D"/>
    <w:rsid w:val="00213793"/>
    <w:rsid w:val="002154CA"/>
    <w:rsid w:val="00215A9F"/>
    <w:rsid w:val="00215D68"/>
    <w:rsid w:val="002162C7"/>
    <w:rsid w:val="00217005"/>
    <w:rsid w:val="00217F13"/>
    <w:rsid w:val="00220327"/>
    <w:rsid w:val="00220C28"/>
    <w:rsid w:val="00220EE0"/>
    <w:rsid w:val="002221AC"/>
    <w:rsid w:val="00230280"/>
    <w:rsid w:val="00230A16"/>
    <w:rsid w:val="0023254A"/>
    <w:rsid w:val="00235921"/>
    <w:rsid w:val="002362FC"/>
    <w:rsid w:val="00237D36"/>
    <w:rsid w:val="00240091"/>
    <w:rsid w:val="0024176E"/>
    <w:rsid w:val="00241788"/>
    <w:rsid w:val="00241C70"/>
    <w:rsid w:val="00241FDE"/>
    <w:rsid w:val="00243588"/>
    <w:rsid w:val="00246775"/>
    <w:rsid w:val="00253C21"/>
    <w:rsid w:val="00253E34"/>
    <w:rsid w:val="00253E3E"/>
    <w:rsid w:val="002556F3"/>
    <w:rsid w:val="0026151E"/>
    <w:rsid w:val="00261E36"/>
    <w:rsid w:val="002624EE"/>
    <w:rsid w:val="0026362F"/>
    <w:rsid w:val="0026491E"/>
    <w:rsid w:val="00265B5B"/>
    <w:rsid w:val="00266E13"/>
    <w:rsid w:val="00271041"/>
    <w:rsid w:val="002713CB"/>
    <w:rsid w:val="00271BA0"/>
    <w:rsid w:val="002723D7"/>
    <w:rsid w:val="0027357A"/>
    <w:rsid w:val="002751F6"/>
    <w:rsid w:val="00275C7B"/>
    <w:rsid w:val="00275D2A"/>
    <w:rsid w:val="00276A30"/>
    <w:rsid w:val="0028046F"/>
    <w:rsid w:val="002820B3"/>
    <w:rsid w:val="00282113"/>
    <w:rsid w:val="002829E6"/>
    <w:rsid w:val="002872E3"/>
    <w:rsid w:val="00292B08"/>
    <w:rsid w:val="002930F6"/>
    <w:rsid w:val="00295B7A"/>
    <w:rsid w:val="00297DB7"/>
    <w:rsid w:val="002A0472"/>
    <w:rsid w:val="002A1D3B"/>
    <w:rsid w:val="002A2D82"/>
    <w:rsid w:val="002A4C84"/>
    <w:rsid w:val="002A6C3A"/>
    <w:rsid w:val="002A7B81"/>
    <w:rsid w:val="002B061B"/>
    <w:rsid w:val="002B0EB8"/>
    <w:rsid w:val="002B4A02"/>
    <w:rsid w:val="002B7BE5"/>
    <w:rsid w:val="002C0653"/>
    <w:rsid w:val="002C18D3"/>
    <w:rsid w:val="002C2574"/>
    <w:rsid w:val="002C3D9C"/>
    <w:rsid w:val="002C4379"/>
    <w:rsid w:val="002C5798"/>
    <w:rsid w:val="002D1427"/>
    <w:rsid w:val="002D2AC8"/>
    <w:rsid w:val="002D4636"/>
    <w:rsid w:val="002D76ED"/>
    <w:rsid w:val="002E630D"/>
    <w:rsid w:val="002E687F"/>
    <w:rsid w:val="002F206C"/>
    <w:rsid w:val="002F2BA1"/>
    <w:rsid w:val="002F7161"/>
    <w:rsid w:val="00300CB6"/>
    <w:rsid w:val="00302606"/>
    <w:rsid w:val="00306B7D"/>
    <w:rsid w:val="00310206"/>
    <w:rsid w:val="003115CA"/>
    <w:rsid w:val="00311E4A"/>
    <w:rsid w:val="003123F7"/>
    <w:rsid w:val="00315561"/>
    <w:rsid w:val="00315EF6"/>
    <w:rsid w:val="00320628"/>
    <w:rsid w:val="0032160D"/>
    <w:rsid w:val="003216D2"/>
    <w:rsid w:val="0032401D"/>
    <w:rsid w:val="00324297"/>
    <w:rsid w:val="0032519E"/>
    <w:rsid w:val="0032551D"/>
    <w:rsid w:val="003266DB"/>
    <w:rsid w:val="00330048"/>
    <w:rsid w:val="003315F6"/>
    <w:rsid w:val="00331DD1"/>
    <w:rsid w:val="0033262F"/>
    <w:rsid w:val="00332D6C"/>
    <w:rsid w:val="00336225"/>
    <w:rsid w:val="00336605"/>
    <w:rsid w:val="003405B8"/>
    <w:rsid w:val="003407B7"/>
    <w:rsid w:val="00341B9F"/>
    <w:rsid w:val="00342B4E"/>
    <w:rsid w:val="00342E9B"/>
    <w:rsid w:val="003436F5"/>
    <w:rsid w:val="00343979"/>
    <w:rsid w:val="00345DF4"/>
    <w:rsid w:val="00346460"/>
    <w:rsid w:val="00351217"/>
    <w:rsid w:val="0035292B"/>
    <w:rsid w:val="00353985"/>
    <w:rsid w:val="0035487D"/>
    <w:rsid w:val="0035537E"/>
    <w:rsid w:val="00356662"/>
    <w:rsid w:val="003569EF"/>
    <w:rsid w:val="00360226"/>
    <w:rsid w:val="0036182C"/>
    <w:rsid w:val="00362165"/>
    <w:rsid w:val="003654A1"/>
    <w:rsid w:val="00370C4E"/>
    <w:rsid w:val="003721E8"/>
    <w:rsid w:val="00375EE4"/>
    <w:rsid w:val="00382CFE"/>
    <w:rsid w:val="00384BB2"/>
    <w:rsid w:val="00386B9A"/>
    <w:rsid w:val="0038752E"/>
    <w:rsid w:val="00390196"/>
    <w:rsid w:val="00393068"/>
    <w:rsid w:val="003930FB"/>
    <w:rsid w:val="0039383E"/>
    <w:rsid w:val="00394F02"/>
    <w:rsid w:val="003A0F48"/>
    <w:rsid w:val="003A3B23"/>
    <w:rsid w:val="003A436C"/>
    <w:rsid w:val="003A465C"/>
    <w:rsid w:val="003A4697"/>
    <w:rsid w:val="003A4785"/>
    <w:rsid w:val="003A5A4D"/>
    <w:rsid w:val="003A7431"/>
    <w:rsid w:val="003B1AFC"/>
    <w:rsid w:val="003B5BF0"/>
    <w:rsid w:val="003B67F0"/>
    <w:rsid w:val="003B6CCA"/>
    <w:rsid w:val="003B7332"/>
    <w:rsid w:val="003C4075"/>
    <w:rsid w:val="003C6FD8"/>
    <w:rsid w:val="003C7B6F"/>
    <w:rsid w:val="003D0861"/>
    <w:rsid w:val="003D1AFF"/>
    <w:rsid w:val="003D29AE"/>
    <w:rsid w:val="003D5BF4"/>
    <w:rsid w:val="003D7ADC"/>
    <w:rsid w:val="003E08A1"/>
    <w:rsid w:val="003E467D"/>
    <w:rsid w:val="003E56D9"/>
    <w:rsid w:val="003F0DED"/>
    <w:rsid w:val="003F171A"/>
    <w:rsid w:val="003F254D"/>
    <w:rsid w:val="003F7E4C"/>
    <w:rsid w:val="00401EB9"/>
    <w:rsid w:val="00402966"/>
    <w:rsid w:val="0040323F"/>
    <w:rsid w:val="00404F4D"/>
    <w:rsid w:val="00406926"/>
    <w:rsid w:val="00412308"/>
    <w:rsid w:val="0041378B"/>
    <w:rsid w:val="004144F3"/>
    <w:rsid w:val="004147E5"/>
    <w:rsid w:val="0041483A"/>
    <w:rsid w:val="004153BF"/>
    <w:rsid w:val="0041651F"/>
    <w:rsid w:val="00416DC7"/>
    <w:rsid w:val="00424113"/>
    <w:rsid w:val="004245FC"/>
    <w:rsid w:val="0042688C"/>
    <w:rsid w:val="00427022"/>
    <w:rsid w:val="00430841"/>
    <w:rsid w:val="00431594"/>
    <w:rsid w:val="00432B02"/>
    <w:rsid w:val="004342C5"/>
    <w:rsid w:val="004344B9"/>
    <w:rsid w:val="004349B8"/>
    <w:rsid w:val="004402CE"/>
    <w:rsid w:val="0044091A"/>
    <w:rsid w:val="00440BEB"/>
    <w:rsid w:val="00443BA8"/>
    <w:rsid w:val="00444D68"/>
    <w:rsid w:val="00445989"/>
    <w:rsid w:val="004530C6"/>
    <w:rsid w:val="004563F4"/>
    <w:rsid w:val="00461760"/>
    <w:rsid w:val="00461B28"/>
    <w:rsid w:val="00461E4C"/>
    <w:rsid w:val="0046342F"/>
    <w:rsid w:val="00466374"/>
    <w:rsid w:val="00466E8B"/>
    <w:rsid w:val="00466F20"/>
    <w:rsid w:val="00475EF5"/>
    <w:rsid w:val="0047670D"/>
    <w:rsid w:val="00480F9B"/>
    <w:rsid w:val="004817FC"/>
    <w:rsid w:val="004831F8"/>
    <w:rsid w:val="004859E0"/>
    <w:rsid w:val="00486E26"/>
    <w:rsid w:val="00486FC5"/>
    <w:rsid w:val="004908FF"/>
    <w:rsid w:val="004914C1"/>
    <w:rsid w:val="00491DE8"/>
    <w:rsid w:val="00496EE3"/>
    <w:rsid w:val="00497014"/>
    <w:rsid w:val="004971D8"/>
    <w:rsid w:val="004A0C39"/>
    <w:rsid w:val="004A0F46"/>
    <w:rsid w:val="004A51D6"/>
    <w:rsid w:val="004A5C56"/>
    <w:rsid w:val="004A64EF"/>
    <w:rsid w:val="004A6A00"/>
    <w:rsid w:val="004A7646"/>
    <w:rsid w:val="004B1307"/>
    <w:rsid w:val="004B2285"/>
    <w:rsid w:val="004B4022"/>
    <w:rsid w:val="004C1E25"/>
    <w:rsid w:val="004C2305"/>
    <w:rsid w:val="004C604E"/>
    <w:rsid w:val="004C7013"/>
    <w:rsid w:val="004D23BF"/>
    <w:rsid w:val="004D6244"/>
    <w:rsid w:val="004D776F"/>
    <w:rsid w:val="004E17C0"/>
    <w:rsid w:val="004E250D"/>
    <w:rsid w:val="004E3659"/>
    <w:rsid w:val="004E4382"/>
    <w:rsid w:val="004E79CD"/>
    <w:rsid w:val="004F0628"/>
    <w:rsid w:val="004F35FF"/>
    <w:rsid w:val="004F3D05"/>
    <w:rsid w:val="004F5FB0"/>
    <w:rsid w:val="004F6F3A"/>
    <w:rsid w:val="005010C1"/>
    <w:rsid w:val="00502A8A"/>
    <w:rsid w:val="005031A9"/>
    <w:rsid w:val="005117B5"/>
    <w:rsid w:val="0051290A"/>
    <w:rsid w:val="0051782C"/>
    <w:rsid w:val="00521CC4"/>
    <w:rsid w:val="00525D2E"/>
    <w:rsid w:val="00526ECF"/>
    <w:rsid w:val="00526FAB"/>
    <w:rsid w:val="005273A5"/>
    <w:rsid w:val="0053270E"/>
    <w:rsid w:val="00534E42"/>
    <w:rsid w:val="00537E5D"/>
    <w:rsid w:val="00542D01"/>
    <w:rsid w:val="005442CC"/>
    <w:rsid w:val="00546BA0"/>
    <w:rsid w:val="005505A8"/>
    <w:rsid w:val="005512DF"/>
    <w:rsid w:val="0055205A"/>
    <w:rsid w:val="005527A6"/>
    <w:rsid w:val="005527BC"/>
    <w:rsid w:val="00554DF6"/>
    <w:rsid w:val="005560AF"/>
    <w:rsid w:val="005578FA"/>
    <w:rsid w:val="00561C16"/>
    <w:rsid w:val="005622EF"/>
    <w:rsid w:val="00564D0D"/>
    <w:rsid w:val="005654B3"/>
    <w:rsid w:val="00566456"/>
    <w:rsid w:val="00566507"/>
    <w:rsid w:val="00570A17"/>
    <w:rsid w:val="005728FF"/>
    <w:rsid w:val="005732E3"/>
    <w:rsid w:val="00573A66"/>
    <w:rsid w:val="00573B8C"/>
    <w:rsid w:val="005744D1"/>
    <w:rsid w:val="0057664F"/>
    <w:rsid w:val="00580029"/>
    <w:rsid w:val="00580D28"/>
    <w:rsid w:val="005814CC"/>
    <w:rsid w:val="005818FC"/>
    <w:rsid w:val="00581D97"/>
    <w:rsid w:val="0058302F"/>
    <w:rsid w:val="00583B86"/>
    <w:rsid w:val="00584FE5"/>
    <w:rsid w:val="00585326"/>
    <w:rsid w:val="005874BB"/>
    <w:rsid w:val="005938B1"/>
    <w:rsid w:val="005A09C3"/>
    <w:rsid w:val="005A0A89"/>
    <w:rsid w:val="005A1365"/>
    <w:rsid w:val="005A263B"/>
    <w:rsid w:val="005A267C"/>
    <w:rsid w:val="005A427E"/>
    <w:rsid w:val="005A447D"/>
    <w:rsid w:val="005A4713"/>
    <w:rsid w:val="005A47F4"/>
    <w:rsid w:val="005A5C86"/>
    <w:rsid w:val="005A680C"/>
    <w:rsid w:val="005B40F7"/>
    <w:rsid w:val="005B644A"/>
    <w:rsid w:val="005C1261"/>
    <w:rsid w:val="005C1BA6"/>
    <w:rsid w:val="005C289A"/>
    <w:rsid w:val="005C2B5F"/>
    <w:rsid w:val="005C48C9"/>
    <w:rsid w:val="005D2414"/>
    <w:rsid w:val="005D2CAE"/>
    <w:rsid w:val="005D4B09"/>
    <w:rsid w:val="005D6572"/>
    <w:rsid w:val="005D67B9"/>
    <w:rsid w:val="005D71BA"/>
    <w:rsid w:val="005D78B3"/>
    <w:rsid w:val="005D79C5"/>
    <w:rsid w:val="005E00A5"/>
    <w:rsid w:val="005E0B31"/>
    <w:rsid w:val="005E1B83"/>
    <w:rsid w:val="005E2627"/>
    <w:rsid w:val="005E62CF"/>
    <w:rsid w:val="005E6E9D"/>
    <w:rsid w:val="005E7592"/>
    <w:rsid w:val="005F095A"/>
    <w:rsid w:val="005F3683"/>
    <w:rsid w:val="005F7ADA"/>
    <w:rsid w:val="00600F72"/>
    <w:rsid w:val="00603B4D"/>
    <w:rsid w:val="006047D8"/>
    <w:rsid w:val="00605A25"/>
    <w:rsid w:val="00605E84"/>
    <w:rsid w:val="0060600F"/>
    <w:rsid w:val="006062CA"/>
    <w:rsid w:val="006118C0"/>
    <w:rsid w:val="0061196E"/>
    <w:rsid w:val="00612734"/>
    <w:rsid w:val="00613865"/>
    <w:rsid w:val="006151EC"/>
    <w:rsid w:val="00616400"/>
    <w:rsid w:val="00617E49"/>
    <w:rsid w:val="0062303E"/>
    <w:rsid w:val="00626870"/>
    <w:rsid w:val="00626ED5"/>
    <w:rsid w:val="0063580E"/>
    <w:rsid w:val="006371A6"/>
    <w:rsid w:val="0064218C"/>
    <w:rsid w:val="00642449"/>
    <w:rsid w:val="00642DB5"/>
    <w:rsid w:val="00644FDB"/>
    <w:rsid w:val="00645204"/>
    <w:rsid w:val="00651428"/>
    <w:rsid w:val="0065155F"/>
    <w:rsid w:val="0065164C"/>
    <w:rsid w:val="00652ADF"/>
    <w:rsid w:val="00653942"/>
    <w:rsid w:val="00655F79"/>
    <w:rsid w:val="00656845"/>
    <w:rsid w:val="00656B43"/>
    <w:rsid w:val="006618B1"/>
    <w:rsid w:val="006626B6"/>
    <w:rsid w:val="00662931"/>
    <w:rsid w:val="00662D74"/>
    <w:rsid w:val="006638F6"/>
    <w:rsid w:val="00664D12"/>
    <w:rsid w:val="00666A80"/>
    <w:rsid w:val="0067029C"/>
    <w:rsid w:val="0067668D"/>
    <w:rsid w:val="0068089B"/>
    <w:rsid w:val="006835F6"/>
    <w:rsid w:val="00685008"/>
    <w:rsid w:val="00685BFF"/>
    <w:rsid w:val="00686186"/>
    <w:rsid w:val="00690465"/>
    <w:rsid w:val="00691A77"/>
    <w:rsid w:val="00691F23"/>
    <w:rsid w:val="0069295D"/>
    <w:rsid w:val="00694810"/>
    <w:rsid w:val="00697526"/>
    <w:rsid w:val="006A3BA8"/>
    <w:rsid w:val="006A4DC9"/>
    <w:rsid w:val="006A596A"/>
    <w:rsid w:val="006B14D0"/>
    <w:rsid w:val="006B1E02"/>
    <w:rsid w:val="006B244B"/>
    <w:rsid w:val="006B426F"/>
    <w:rsid w:val="006B42A2"/>
    <w:rsid w:val="006C067F"/>
    <w:rsid w:val="006C1EC4"/>
    <w:rsid w:val="006C3374"/>
    <w:rsid w:val="006C5D09"/>
    <w:rsid w:val="006C6987"/>
    <w:rsid w:val="006C6EC3"/>
    <w:rsid w:val="006C7D3B"/>
    <w:rsid w:val="006D00B0"/>
    <w:rsid w:val="006D062E"/>
    <w:rsid w:val="006D0C1C"/>
    <w:rsid w:val="006D12C3"/>
    <w:rsid w:val="006D1358"/>
    <w:rsid w:val="006D3052"/>
    <w:rsid w:val="006D35BF"/>
    <w:rsid w:val="006D39DE"/>
    <w:rsid w:val="006D52E4"/>
    <w:rsid w:val="006D66CD"/>
    <w:rsid w:val="006D6AB4"/>
    <w:rsid w:val="006D7A8E"/>
    <w:rsid w:val="006E0067"/>
    <w:rsid w:val="006E21BE"/>
    <w:rsid w:val="006E352F"/>
    <w:rsid w:val="006E3972"/>
    <w:rsid w:val="006E6504"/>
    <w:rsid w:val="006F3274"/>
    <w:rsid w:val="006F37D3"/>
    <w:rsid w:val="006F38AA"/>
    <w:rsid w:val="007071FD"/>
    <w:rsid w:val="00707568"/>
    <w:rsid w:val="00711796"/>
    <w:rsid w:val="007119DC"/>
    <w:rsid w:val="00715137"/>
    <w:rsid w:val="00715245"/>
    <w:rsid w:val="00715669"/>
    <w:rsid w:val="007157F0"/>
    <w:rsid w:val="007207BE"/>
    <w:rsid w:val="00722747"/>
    <w:rsid w:val="0072362D"/>
    <w:rsid w:val="007259E1"/>
    <w:rsid w:val="00731859"/>
    <w:rsid w:val="00732F0C"/>
    <w:rsid w:val="00733F51"/>
    <w:rsid w:val="007359FC"/>
    <w:rsid w:val="00735F04"/>
    <w:rsid w:val="0074140C"/>
    <w:rsid w:val="007423E4"/>
    <w:rsid w:val="007438C8"/>
    <w:rsid w:val="00744934"/>
    <w:rsid w:val="007466EF"/>
    <w:rsid w:val="00746E1A"/>
    <w:rsid w:val="007503C8"/>
    <w:rsid w:val="007504FC"/>
    <w:rsid w:val="007537E8"/>
    <w:rsid w:val="00753CC6"/>
    <w:rsid w:val="0075628B"/>
    <w:rsid w:val="007605D2"/>
    <w:rsid w:val="0076453D"/>
    <w:rsid w:val="007645DD"/>
    <w:rsid w:val="0077455F"/>
    <w:rsid w:val="0077567F"/>
    <w:rsid w:val="007764C2"/>
    <w:rsid w:val="00780783"/>
    <w:rsid w:val="0078279D"/>
    <w:rsid w:val="007846DF"/>
    <w:rsid w:val="00791FCD"/>
    <w:rsid w:val="00796D4F"/>
    <w:rsid w:val="007A0021"/>
    <w:rsid w:val="007A1567"/>
    <w:rsid w:val="007A21DB"/>
    <w:rsid w:val="007A4122"/>
    <w:rsid w:val="007A44D7"/>
    <w:rsid w:val="007A4984"/>
    <w:rsid w:val="007A4B76"/>
    <w:rsid w:val="007A61FA"/>
    <w:rsid w:val="007A656E"/>
    <w:rsid w:val="007A6641"/>
    <w:rsid w:val="007B0727"/>
    <w:rsid w:val="007B1500"/>
    <w:rsid w:val="007B205F"/>
    <w:rsid w:val="007B3461"/>
    <w:rsid w:val="007B39D1"/>
    <w:rsid w:val="007B539A"/>
    <w:rsid w:val="007B5A8F"/>
    <w:rsid w:val="007B5DEB"/>
    <w:rsid w:val="007B6DBC"/>
    <w:rsid w:val="007C04C0"/>
    <w:rsid w:val="007C4888"/>
    <w:rsid w:val="007C656D"/>
    <w:rsid w:val="007C79E7"/>
    <w:rsid w:val="007D0021"/>
    <w:rsid w:val="007D16E6"/>
    <w:rsid w:val="007D2C60"/>
    <w:rsid w:val="007D2CD2"/>
    <w:rsid w:val="007D75CA"/>
    <w:rsid w:val="007E1D8E"/>
    <w:rsid w:val="007E244C"/>
    <w:rsid w:val="007E2A22"/>
    <w:rsid w:val="007E30F9"/>
    <w:rsid w:val="007E4829"/>
    <w:rsid w:val="007E4D37"/>
    <w:rsid w:val="007E4E8C"/>
    <w:rsid w:val="007F0804"/>
    <w:rsid w:val="007F33CC"/>
    <w:rsid w:val="007F4E54"/>
    <w:rsid w:val="007F5C7E"/>
    <w:rsid w:val="00800DD3"/>
    <w:rsid w:val="00803746"/>
    <w:rsid w:val="008037E3"/>
    <w:rsid w:val="00803F22"/>
    <w:rsid w:val="008064E3"/>
    <w:rsid w:val="008065ED"/>
    <w:rsid w:val="0080706F"/>
    <w:rsid w:val="0080764A"/>
    <w:rsid w:val="00807E4C"/>
    <w:rsid w:val="00807F59"/>
    <w:rsid w:val="00810232"/>
    <w:rsid w:val="00810FFC"/>
    <w:rsid w:val="00811542"/>
    <w:rsid w:val="008132EF"/>
    <w:rsid w:val="0081350D"/>
    <w:rsid w:val="0081445D"/>
    <w:rsid w:val="0081696A"/>
    <w:rsid w:val="00817E43"/>
    <w:rsid w:val="0082227D"/>
    <w:rsid w:val="0082234E"/>
    <w:rsid w:val="00822D47"/>
    <w:rsid w:val="00822DBC"/>
    <w:rsid w:val="00824571"/>
    <w:rsid w:val="0082475C"/>
    <w:rsid w:val="00824A03"/>
    <w:rsid w:val="00824DD0"/>
    <w:rsid w:val="008251CF"/>
    <w:rsid w:val="008260D2"/>
    <w:rsid w:val="0082759B"/>
    <w:rsid w:val="00827B36"/>
    <w:rsid w:val="00830B78"/>
    <w:rsid w:val="00831941"/>
    <w:rsid w:val="00831BBD"/>
    <w:rsid w:val="008321E3"/>
    <w:rsid w:val="00833D98"/>
    <w:rsid w:val="00837B81"/>
    <w:rsid w:val="00840080"/>
    <w:rsid w:val="008400FB"/>
    <w:rsid w:val="0084340D"/>
    <w:rsid w:val="00844E44"/>
    <w:rsid w:val="00851546"/>
    <w:rsid w:val="00853778"/>
    <w:rsid w:val="008556D1"/>
    <w:rsid w:val="0085646F"/>
    <w:rsid w:val="00860743"/>
    <w:rsid w:val="008621E4"/>
    <w:rsid w:val="00863BCF"/>
    <w:rsid w:val="00864C69"/>
    <w:rsid w:val="0086649F"/>
    <w:rsid w:val="00866568"/>
    <w:rsid w:val="00866E06"/>
    <w:rsid w:val="008700BD"/>
    <w:rsid w:val="00870658"/>
    <w:rsid w:val="00871AA1"/>
    <w:rsid w:val="00872971"/>
    <w:rsid w:val="00872C59"/>
    <w:rsid w:val="00874A44"/>
    <w:rsid w:val="00875525"/>
    <w:rsid w:val="00876E75"/>
    <w:rsid w:val="008808D6"/>
    <w:rsid w:val="008810C0"/>
    <w:rsid w:val="00881792"/>
    <w:rsid w:val="00881987"/>
    <w:rsid w:val="00882638"/>
    <w:rsid w:val="008865AB"/>
    <w:rsid w:val="00890131"/>
    <w:rsid w:val="00891391"/>
    <w:rsid w:val="00893EAF"/>
    <w:rsid w:val="0089457F"/>
    <w:rsid w:val="00894AC0"/>
    <w:rsid w:val="008960C2"/>
    <w:rsid w:val="00896DD6"/>
    <w:rsid w:val="008A2E57"/>
    <w:rsid w:val="008A3463"/>
    <w:rsid w:val="008A5B37"/>
    <w:rsid w:val="008A7576"/>
    <w:rsid w:val="008B08B3"/>
    <w:rsid w:val="008B1EB6"/>
    <w:rsid w:val="008B38BD"/>
    <w:rsid w:val="008B39E8"/>
    <w:rsid w:val="008B48F5"/>
    <w:rsid w:val="008B5572"/>
    <w:rsid w:val="008B57D1"/>
    <w:rsid w:val="008B58E5"/>
    <w:rsid w:val="008C0AF7"/>
    <w:rsid w:val="008C3A43"/>
    <w:rsid w:val="008C4982"/>
    <w:rsid w:val="008C4BE4"/>
    <w:rsid w:val="008C4FF8"/>
    <w:rsid w:val="008D13D4"/>
    <w:rsid w:val="008D1C68"/>
    <w:rsid w:val="008D27AE"/>
    <w:rsid w:val="008D77BD"/>
    <w:rsid w:val="008D799C"/>
    <w:rsid w:val="008E2145"/>
    <w:rsid w:val="008E310D"/>
    <w:rsid w:val="008E49FE"/>
    <w:rsid w:val="008E4A93"/>
    <w:rsid w:val="008F029F"/>
    <w:rsid w:val="008F0E3C"/>
    <w:rsid w:val="008F3FA0"/>
    <w:rsid w:val="008F6F7B"/>
    <w:rsid w:val="008F7517"/>
    <w:rsid w:val="009008FB"/>
    <w:rsid w:val="0090194A"/>
    <w:rsid w:val="00902330"/>
    <w:rsid w:val="00902E7E"/>
    <w:rsid w:val="00903A02"/>
    <w:rsid w:val="00907818"/>
    <w:rsid w:val="00910986"/>
    <w:rsid w:val="00911614"/>
    <w:rsid w:val="00912DE5"/>
    <w:rsid w:val="009132F5"/>
    <w:rsid w:val="00913AAB"/>
    <w:rsid w:val="00916041"/>
    <w:rsid w:val="0091798F"/>
    <w:rsid w:val="00922204"/>
    <w:rsid w:val="009226A9"/>
    <w:rsid w:val="00924944"/>
    <w:rsid w:val="00924A5A"/>
    <w:rsid w:val="009305E3"/>
    <w:rsid w:val="0093196E"/>
    <w:rsid w:val="009330D0"/>
    <w:rsid w:val="009353F3"/>
    <w:rsid w:val="009370EE"/>
    <w:rsid w:val="00937CCF"/>
    <w:rsid w:val="0094074D"/>
    <w:rsid w:val="00943375"/>
    <w:rsid w:val="00944F08"/>
    <w:rsid w:val="009454EC"/>
    <w:rsid w:val="00946A10"/>
    <w:rsid w:val="00947098"/>
    <w:rsid w:val="00947ADE"/>
    <w:rsid w:val="00950838"/>
    <w:rsid w:val="00950E30"/>
    <w:rsid w:val="00953C68"/>
    <w:rsid w:val="009559BD"/>
    <w:rsid w:val="00956B53"/>
    <w:rsid w:val="00956D76"/>
    <w:rsid w:val="009602B4"/>
    <w:rsid w:val="00961BC3"/>
    <w:rsid w:val="00961D00"/>
    <w:rsid w:val="009638FC"/>
    <w:rsid w:val="0096428B"/>
    <w:rsid w:val="00965E0D"/>
    <w:rsid w:val="00966989"/>
    <w:rsid w:val="00970D10"/>
    <w:rsid w:val="00970D66"/>
    <w:rsid w:val="00970DF2"/>
    <w:rsid w:val="00971052"/>
    <w:rsid w:val="009735D4"/>
    <w:rsid w:val="00974AD1"/>
    <w:rsid w:val="00975513"/>
    <w:rsid w:val="00975EA7"/>
    <w:rsid w:val="00976B4B"/>
    <w:rsid w:val="0097739B"/>
    <w:rsid w:val="00977FE2"/>
    <w:rsid w:val="00980A80"/>
    <w:rsid w:val="00980BA6"/>
    <w:rsid w:val="0098141C"/>
    <w:rsid w:val="00983591"/>
    <w:rsid w:val="00984CE2"/>
    <w:rsid w:val="0098606A"/>
    <w:rsid w:val="00987994"/>
    <w:rsid w:val="009918B3"/>
    <w:rsid w:val="0099235D"/>
    <w:rsid w:val="0099438F"/>
    <w:rsid w:val="00997570"/>
    <w:rsid w:val="009977B5"/>
    <w:rsid w:val="009A026F"/>
    <w:rsid w:val="009A1FC3"/>
    <w:rsid w:val="009A2068"/>
    <w:rsid w:val="009A2789"/>
    <w:rsid w:val="009A4094"/>
    <w:rsid w:val="009A4269"/>
    <w:rsid w:val="009A67F3"/>
    <w:rsid w:val="009A6C8A"/>
    <w:rsid w:val="009A6E12"/>
    <w:rsid w:val="009B0FFE"/>
    <w:rsid w:val="009B16DF"/>
    <w:rsid w:val="009B1CED"/>
    <w:rsid w:val="009C0461"/>
    <w:rsid w:val="009C09B3"/>
    <w:rsid w:val="009C2373"/>
    <w:rsid w:val="009C7E4E"/>
    <w:rsid w:val="009D1E26"/>
    <w:rsid w:val="009D1E39"/>
    <w:rsid w:val="009D2D81"/>
    <w:rsid w:val="009D2F3C"/>
    <w:rsid w:val="009D42D9"/>
    <w:rsid w:val="009D51A5"/>
    <w:rsid w:val="009D7AD2"/>
    <w:rsid w:val="009E075E"/>
    <w:rsid w:val="009E0B50"/>
    <w:rsid w:val="009E1128"/>
    <w:rsid w:val="009E2E5C"/>
    <w:rsid w:val="009E4979"/>
    <w:rsid w:val="009E4BEE"/>
    <w:rsid w:val="009E5972"/>
    <w:rsid w:val="009E5C9D"/>
    <w:rsid w:val="009E7195"/>
    <w:rsid w:val="009E785B"/>
    <w:rsid w:val="009F177F"/>
    <w:rsid w:val="009F18A9"/>
    <w:rsid w:val="009F1AF5"/>
    <w:rsid w:val="009F383F"/>
    <w:rsid w:val="009F4E57"/>
    <w:rsid w:val="009F68F5"/>
    <w:rsid w:val="009F70B2"/>
    <w:rsid w:val="00A045FE"/>
    <w:rsid w:val="00A11AF3"/>
    <w:rsid w:val="00A12770"/>
    <w:rsid w:val="00A12BDE"/>
    <w:rsid w:val="00A16F1B"/>
    <w:rsid w:val="00A20EBB"/>
    <w:rsid w:val="00A22241"/>
    <w:rsid w:val="00A25042"/>
    <w:rsid w:val="00A26D10"/>
    <w:rsid w:val="00A27B20"/>
    <w:rsid w:val="00A27C47"/>
    <w:rsid w:val="00A31BE4"/>
    <w:rsid w:val="00A33924"/>
    <w:rsid w:val="00A33D44"/>
    <w:rsid w:val="00A35D33"/>
    <w:rsid w:val="00A36A3D"/>
    <w:rsid w:val="00A36D2D"/>
    <w:rsid w:val="00A406D2"/>
    <w:rsid w:val="00A41982"/>
    <w:rsid w:val="00A44029"/>
    <w:rsid w:val="00A44965"/>
    <w:rsid w:val="00A44B15"/>
    <w:rsid w:val="00A454B2"/>
    <w:rsid w:val="00A50FF0"/>
    <w:rsid w:val="00A51453"/>
    <w:rsid w:val="00A5151E"/>
    <w:rsid w:val="00A51E40"/>
    <w:rsid w:val="00A5281F"/>
    <w:rsid w:val="00A53F56"/>
    <w:rsid w:val="00A57294"/>
    <w:rsid w:val="00A57E12"/>
    <w:rsid w:val="00A61DEB"/>
    <w:rsid w:val="00A61DFF"/>
    <w:rsid w:val="00A62B39"/>
    <w:rsid w:val="00A642AE"/>
    <w:rsid w:val="00A661A5"/>
    <w:rsid w:val="00A716E7"/>
    <w:rsid w:val="00A736F5"/>
    <w:rsid w:val="00A73762"/>
    <w:rsid w:val="00A74248"/>
    <w:rsid w:val="00A754F8"/>
    <w:rsid w:val="00A75C8A"/>
    <w:rsid w:val="00A7652A"/>
    <w:rsid w:val="00A80419"/>
    <w:rsid w:val="00A81241"/>
    <w:rsid w:val="00A8252B"/>
    <w:rsid w:val="00A827C2"/>
    <w:rsid w:val="00A84894"/>
    <w:rsid w:val="00A85A93"/>
    <w:rsid w:val="00A87188"/>
    <w:rsid w:val="00A87C93"/>
    <w:rsid w:val="00A9181A"/>
    <w:rsid w:val="00A924F6"/>
    <w:rsid w:val="00A93FF1"/>
    <w:rsid w:val="00A95F75"/>
    <w:rsid w:val="00AA038E"/>
    <w:rsid w:val="00AA16C3"/>
    <w:rsid w:val="00AA24EF"/>
    <w:rsid w:val="00AA286F"/>
    <w:rsid w:val="00AA3603"/>
    <w:rsid w:val="00AA3B6D"/>
    <w:rsid w:val="00AA3F23"/>
    <w:rsid w:val="00AA473F"/>
    <w:rsid w:val="00AA5151"/>
    <w:rsid w:val="00AA645E"/>
    <w:rsid w:val="00AA6C63"/>
    <w:rsid w:val="00AA76DD"/>
    <w:rsid w:val="00AB0347"/>
    <w:rsid w:val="00AB3396"/>
    <w:rsid w:val="00AB3B25"/>
    <w:rsid w:val="00AB669B"/>
    <w:rsid w:val="00AC12E6"/>
    <w:rsid w:val="00AC1F73"/>
    <w:rsid w:val="00AC202B"/>
    <w:rsid w:val="00AC2C98"/>
    <w:rsid w:val="00AC31EB"/>
    <w:rsid w:val="00AC3459"/>
    <w:rsid w:val="00AC5A12"/>
    <w:rsid w:val="00AC5AF6"/>
    <w:rsid w:val="00AC661A"/>
    <w:rsid w:val="00AC79ED"/>
    <w:rsid w:val="00AD073C"/>
    <w:rsid w:val="00AD26E1"/>
    <w:rsid w:val="00AD4EC0"/>
    <w:rsid w:val="00AE000A"/>
    <w:rsid w:val="00AE154B"/>
    <w:rsid w:val="00AE1D76"/>
    <w:rsid w:val="00AE2856"/>
    <w:rsid w:val="00AE6761"/>
    <w:rsid w:val="00AE73CE"/>
    <w:rsid w:val="00AE741F"/>
    <w:rsid w:val="00AF0746"/>
    <w:rsid w:val="00AF1992"/>
    <w:rsid w:val="00AF1E80"/>
    <w:rsid w:val="00AF3CD0"/>
    <w:rsid w:val="00AF4C89"/>
    <w:rsid w:val="00AF5437"/>
    <w:rsid w:val="00AF6406"/>
    <w:rsid w:val="00AF6686"/>
    <w:rsid w:val="00AF76F8"/>
    <w:rsid w:val="00B01DAF"/>
    <w:rsid w:val="00B038B2"/>
    <w:rsid w:val="00B04268"/>
    <w:rsid w:val="00B0438E"/>
    <w:rsid w:val="00B049A9"/>
    <w:rsid w:val="00B04AC5"/>
    <w:rsid w:val="00B07E04"/>
    <w:rsid w:val="00B111C8"/>
    <w:rsid w:val="00B111CF"/>
    <w:rsid w:val="00B11834"/>
    <w:rsid w:val="00B12AC2"/>
    <w:rsid w:val="00B13386"/>
    <w:rsid w:val="00B13E3B"/>
    <w:rsid w:val="00B142AC"/>
    <w:rsid w:val="00B15C08"/>
    <w:rsid w:val="00B17C51"/>
    <w:rsid w:val="00B219BD"/>
    <w:rsid w:val="00B235C1"/>
    <w:rsid w:val="00B23616"/>
    <w:rsid w:val="00B2466D"/>
    <w:rsid w:val="00B27749"/>
    <w:rsid w:val="00B30CF8"/>
    <w:rsid w:val="00B30ECC"/>
    <w:rsid w:val="00B33309"/>
    <w:rsid w:val="00B3341A"/>
    <w:rsid w:val="00B37F5D"/>
    <w:rsid w:val="00B41A7A"/>
    <w:rsid w:val="00B41E17"/>
    <w:rsid w:val="00B42E31"/>
    <w:rsid w:val="00B457F4"/>
    <w:rsid w:val="00B46D1C"/>
    <w:rsid w:val="00B511E8"/>
    <w:rsid w:val="00B54601"/>
    <w:rsid w:val="00B5544A"/>
    <w:rsid w:val="00B55A6E"/>
    <w:rsid w:val="00B56554"/>
    <w:rsid w:val="00B618BC"/>
    <w:rsid w:val="00B61C53"/>
    <w:rsid w:val="00B630B7"/>
    <w:rsid w:val="00B6358E"/>
    <w:rsid w:val="00B651D4"/>
    <w:rsid w:val="00B65ED5"/>
    <w:rsid w:val="00B65FE8"/>
    <w:rsid w:val="00B7292F"/>
    <w:rsid w:val="00B74077"/>
    <w:rsid w:val="00B77AE0"/>
    <w:rsid w:val="00B77E7B"/>
    <w:rsid w:val="00B80826"/>
    <w:rsid w:val="00B80A86"/>
    <w:rsid w:val="00B824EF"/>
    <w:rsid w:val="00B860D3"/>
    <w:rsid w:val="00B90277"/>
    <w:rsid w:val="00B904A8"/>
    <w:rsid w:val="00B90931"/>
    <w:rsid w:val="00B90FB1"/>
    <w:rsid w:val="00B91BD3"/>
    <w:rsid w:val="00B91CC9"/>
    <w:rsid w:val="00B93D79"/>
    <w:rsid w:val="00BA0293"/>
    <w:rsid w:val="00BA0547"/>
    <w:rsid w:val="00BA0D91"/>
    <w:rsid w:val="00BA0DE0"/>
    <w:rsid w:val="00BA1672"/>
    <w:rsid w:val="00BA30FA"/>
    <w:rsid w:val="00BA66E0"/>
    <w:rsid w:val="00BA6D62"/>
    <w:rsid w:val="00BA7B16"/>
    <w:rsid w:val="00BA7C29"/>
    <w:rsid w:val="00BB0BDC"/>
    <w:rsid w:val="00BB0C4E"/>
    <w:rsid w:val="00BB0FF1"/>
    <w:rsid w:val="00BB1ADA"/>
    <w:rsid w:val="00BB1E68"/>
    <w:rsid w:val="00BB368B"/>
    <w:rsid w:val="00BB42FA"/>
    <w:rsid w:val="00BB4E4D"/>
    <w:rsid w:val="00BB7884"/>
    <w:rsid w:val="00BC05A2"/>
    <w:rsid w:val="00BC5314"/>
    <w:rsid w:val="00BC69B3"/>
    <w:rsid w:val="00BD00D1"/>
    <w:rsid w:val="00BD1767"/>
    <w:rsid w:val="00BD1D7C"/>
    <w:rsid w:val="00BD27D5"/>
    <w:rsid w:val="00BD52AE"/>
    <w:rsid w:val="00BD5334"/>
    <w:rsid w:val="00BD629B"/>
    <w:rsid w:val="00BD7FFB"/>
    <w:rsid w:val="00BE14BB"/>
    <w:rsid w:val="00BE14CE"/>
    <w:rsid w:val="00BE26C6"/>
    <w:rsid w:val="00BE47B4"/>
    <w:rsid w:val="00BE6A9A"/>
    <w:rsid w:val="00BE6B22"/>
    <w:rsid w:val="00BF0E5E"/>
    <w:rsid w:val="00BF3AD1"/>
    <w:rsid w:val="00BF41E6"/>
    <w:rsid w:val="00BF42AC"/>
    <w:rsid w:val="00BF57CD"/>
    <w:rsid w:val="00BF5B99"/>
    <w:rsid w:val="00C01F88"/>
    <w:rsid w:val="00C02569"/>
    <w:rsid w:val="00C05C25"/>
    <w:rsid w:val="00C069D3"/>
    <w:rsid w:val="00C11EB8"/>
    <w:rsid w:val="00C14731"/>
    <w:rsid w:val="00C14BC5"/>
    <w:rsid w:val="00C155D5"/>
    <w:rsid w:val="00C15BD0"/>
    <w:rsid w:val="00C15D76"/>
    <w:rsid w:val="00C15FCD"/>
    <w:rsid w:val="00C170F9"/>
    <w:rsid w:val="00C21179"/>
    <w:rsid w:val="00C221D3"/>
    <w:rsid w:val="00C23644"/>
    <w:rsid w:val="00C270C4"/>
    <w:rsid w:val="00C27B8E"/>
    <w:rsid w:val="00C31D08"/>
    <w:rsid w:val="00C32D44"/>
    <w:rsid w:val="00C333EF"/>
    <w:rsid w:val="00C33580"/>
    <w:rsid w:val="00C3376B"/>
    <w:rsid w:val="00C34AB4"/>
    <w:rsid w:val="00C35006"/>
    <w:rsid w:val="00C35676"/>
    <w:rsid w:val="00C35C83"/>
    <w:rsid w:val="00C36CE0"/>
    <w:rsid w:val="00C36F16"/>
    <w:rsid w:val="00C40396"/>
    <w:rsid w:val="00C42D29"/>
    <w:rsid w:val="00C437AA"/>
    <w:rsid w:val="00C457A7"/>
    <w:rsid w:val="00C4689B"/>
    <w:rsid w:val="00C507D5"/>
    <w:rsid w:val="00C50F38"/>
    <w:rsid w:val="00C51428"/>
    <w:rsid w:val="00C5578C"/>
    <w:rsid w:val="00C627AC"/>
    <w:rsid w:val="00C63D0F"/>
    <w:rsid w:val="00C64893"/>
    <w:rsid w:val="00C65006"/>
    <w:rsid w:val="00C65A7E"/>
    <w:rsid w:val="00C77ECC"/>
    <w:rsid w:val="00C804CC"/>
    <w:rsid w:val="00C8262B"/>
    <w:rsid w:val="00C82AF7"/>
    <w:rsid w:val="00C82D43"/>
    <w:rsid w:val="00C82F04"/>
    <w:rsid w:val="00C83389"/>
    <w:rsid w:val="00C8387D"/>
    <w:rsid w:val="00C87678"/>
    <w:rsid w:val="00C90171"/>
    <w:rsid w:val="00C90D16"/>
    <w:rsid w:val="00C91843"/>
    <w:rsid w:val="00C92D21"/>
    <w:rsid w:val="00C938D0"/>
    <w:rsid w:val="00CA1CE1"/>
    <w:rsid w:val="00CA6659"/>
    <w:rsid w:val="00CB19F9"/>
    <w:rsid w:val="00CB4F20"/>
    <w:rsid w:val="00CB5300"/>
    <w:rsid w:val="00CB5DD0"/>
    <w:rsid w:val="00CB5FB7"/>
    <w:rsid w:val="00CB60F6"/>
    <w:rsid w:val="00CB6183"/>
    <w:rsid w:val="00CC0A7F"/>
    <w:rsid w:val="00CC1221"/>
    <w:rsid w:val="00CC18C7"/>
    <w:rsid w:val="00CC1C67"/>
    <w:rsid w:val="00CC1F40"/>
    <w:rsid w:val="00CC3726"/>
    <w:rsid w:val="00CC3915"/>
    <w:rsid w:val="00CC3A29"/>
    <w:rsid w:val="00CC41D8"/>
    <w:rsid w:val="00CC4648"/>
    <w:rsid w:val="00CC5754"/>
    <w:rsid w:val="00CD2B05"/>
    <w:rsid w:val="00CD30AA"/>
    <w:rsid w:val="00CD5157"/>
    <w:rsid w:val="00CD6402"/>
    <w:rsid w:val="00CE2B0A"/>
    <w:rsid w:val="00CE3FFB"/>
    <w:rsid w:val="00CE7A01"/>
    <w:rsid w:val="00CE7E02"/>
    <w:rsid w:val="00CF3094"/>
    <w:rsid w:val="00CF43BC"/>
    <w:rsid w:val="00CF4AFD"/>
    <w:rsid w:val="00CF6891"/>
    <w:rsid w:val="00D0011D"/>
    <w:rsid w:val="00D02EAF"/>
    <w:rsid w:val="00D063CB"/>
    <w:rsid w:val="00D112CD"/>
    <w:rsid w:val="00D12BB9"/>
    <w:rsid w:val="00D13019"/>
    <w:rsid w:val="00D14B58"/>
    <w:rsid w:val="00D165A7"/>
    <w:rsid w:val="00D21490"/>
    <w:rsid w:val="00D22721"/>
    <w:rsid w:val="00D232E3"/>
    <w:rsid w:val="00D26259"/>
    <w:rsid w:val="00D30CC4"/>
    <w:rsid w:val="00D31497"/>
    <w:rsid w:val="00D318B5"/>
    <w:rsid w:val="00D31EF6"/>
    <w:rsid w:val="00D32D10"/>
    <w:rsid w:val="00D34AA4"/>
    <w:rsid w:val="00D34EA2"/>
    <w:rsid w:val="00D36955"/>
    <w:rsid w:val="00D41A57"/>
    <w:rsid w:val="00D41E65"/>
    <w:rsid w:val="00D44313"/>
    <w:rsid w:val="00D46E57"/>
    <w:rsid w:val="00D50351"/>
    <w:rsid w:val="00D51FC3"/>
    <w:rsid w:val="00D5214C"/>
    <w:rsid w:val="00D528C6"/>
    <w:rsid w:val="00D5483D"/>
    <w:rsid w:val="00D560B9"/>
    <w:rsid w:val="00D56284"/>
    <w:rsid w:val="00D56779"/>
    <w:rsid w:val="00D56FD9"/>
    <w:rsid w:val="00D63BFC"/>
    <w:rsid w:val="00D64A3D"/>
    <w:rsid w:val="00D64F6C"/>
    <w:rsid w:val="00D66A5A"/>
    <w:rsid w:val="00D717FB"/>
    <w:rsid w:val="00D7216F"/>
    <w:rsid w:val="00D739A2"/>
    <w:rsid w:val="00D73D19"/>
    <w:rsid w:val="00D76AD3"/>
    <w:rsid w:val="00D80BCC"/>
    <w:rsid w:val="00D8117E"/>
    <w:rsid w:val="00D818AB"/>
    <w:rsid w:val="00D819F1"/>
    <w:rsid w:val="00D82FB8"/>
    <w:rsid w:val="00D84B1E"/>
    <w:rsid w:val="00D85526"/>
    <w:rsid w:val="00D87344"/>
    <w:rsid w:val="00D877A3"/>
    <w:rsid w:val="00D9214C"/>
    <w:rsid w:val="00D92946"/>
    <w:rsid w:val="00D93B9A"/>
    <w:rsid w:val="00D94C59"/>
    <w:rsid w:val="00D958C3"/>
    <w:rsid w:val="00D96C94"/>
    <w:rsid w:val="00D97129"/>
    <w:rsid w:val="00D97E22"/>
    <w:rsid w:val="00DA23F2"/>
    <w:rsid w:val="00DA2AC0"/>
    <w:rsid w:val="00DA3E85"/>
    <w:rsid w:val="00DA5377"/>
    <w:rsid w:val="00DA5D93"/>
    <w:rsid w:val="00DA5E2C"/>
    <w:rsid w:val="00DA754F"/>
    <w:rsid w:val="00DB0D85"/>
    <w:rsid w:val="00DB2CA3"/>
    <w:rsid w:val="00DB3FA0"/>
    <w:rsid w:val="00DB4763"/>
    <w:rsid w:val="00DB4815"/>
    <w:rsid w:val="00DB6BFD"/>
    <w:rsid w:val="00DB7790"/>
    <w:rsid w:val="00DC1CFD"/>
    <w:rsid w:val="00DC20C8"/>
    <w:rsid w:val="00DC2B0E"/>
    <w:rsid w:val="00DC7AD8"/>
    <w:rsid w:val="00DD2FD6"/>
    <w:rsid w:val="00DD48A0"/>
    <w:rsid w:val="00DD4ED8"/>
    <w:rsid w:val="00DD5E9B"/>
    <w:rsid w:val="00DE03FF"/>
    <w:rsid w:val="00DE0CFC"/>
    <w:rsid w:val="00DE1E55"/>
    <w:rsid w:val="00DE3733"/>
    <w:rsid w:val="00DE427E"/>
    <w:rsid w:val="00DE5AA5"/>
    <w:rsid w:val="00DF4656"/>
    <w:rsid w:val="00DF48A6"/>
    <w:rsid w:val="00DF6886"/>
    <w:rsid w:val="00DF71B2"/>
    <w:rsid w:val="00E00FA6"/>
    <w:rsid w:val="00E05804"/>
    <w:rsid w:val="00E0789B"/>
    <w:rsid w:val="00E10E1C"/>
    <w:rsid w:val="00E12F8F"/>
    <w:rsid w:val="00E14CAD"/>
    <w:rsid w:val="00E15B84"/>
    <w:rsid w:val="00E21441"/>
    <w:rsid w:val="00E220B9"/>
    <w:rsid w:val="00E22548"/>
    <w:rsid w:val="00E23980"/>
    <w:rsid w:val="00E313BB"/>
    <w:rsid w:val="00E40D8B"/>
    <w:rsid w:val="00E41A76"/>
    <w:rsid w:val="00E4331E"/>
    <w:rsid w:val="00E46839"/>
    <w:rsid w:val="00E516D3"/>
    <w:rsid w:val="00E51806"/>
    <w:rsid w:val="00E51816"/>
    <w:rsid w:val="00E51F57"/>
    <w:rsid w:val="00E521F3"/>
    <w:rsid w:val="00E53C16"/>
    <w:rsid w:val="00E54C13"/>
    <w:rsid w:val="00E602B9"/>
    <w:rsid w:val="00E605A4"/>
    <w:rsid w:val="00E63B1E"/>
    <w:rsid w:val="00E64E54"/>
    <w:rsid w:val="00E67B90"/>
    <w:rsid w:val="00E67E94"/>
    <w:rsid w:val="00E73503"/>
    <w:rsid w:val="00E76752"/>
    <w:rsid w:val="00E80D36"/>
    <w:rsid w:val="00E814A6"/>
    <w:rsid w:val="00E82022"/>
    <w:rsid w:val="00E8257F"/>
    <w:rsid w:val="00E826D8"/>
    <w:rsid w:val="00E877D4"/>
    <w:rsid w:val="00E93153"/>
    <w:rsid w:val="00E94B35"/>
    <w:rsid w:val="00E94BA0"/>
    <w:rsid w:val="00E971E1"/>
    <w:rsid w:val="00EA05FB"/>
    <w:rsid w:val="00EA0FDC"/>
    <w:rsid w:val="00EA12FF"/>
    <w:rsid w:val="00EA2743"/>
    <w:rsid w:val="00EA3BD8"/>
    <w:rsid w:val="00EA539F"/>
    <w:rsid w:val="00EA67E7"/>
    <w:rsid w:val="00EA7AC8"/>
    <w:rsid w:val="00EA7F6B"/>
    <w:rsid w:val="00EB2CC4"/>
    <w:rsid w:val="00EB4A5B"/>
    <w:rsid w:val="00EB5E2D"/>
    <w:rsid w:val="00EB5F28"/>
    <w:rsid w:val="00EB7676"/>
    <w:rsid w:val="00EC257B"/>
    <w:rsid w:val="00EC27E7"/>
    <w:rsid w:val="00EC2CF4"/>
    <w:rsid w:val="00EC50A4"/>
    <w:rsid w:val="00EC757C"/>
    <w:rsid w:val="00ED119B"/>
    <w:rsid w:val="00ED1466"/>
    <w:rsid w:val="00ED3B95"/>
    <w:rsid w:val="00ED561E"/>
    <w:rsid w:val="00ED6984"/>
    <w:rsid w:val="00ED6F16"/>
    <w:rsid w:val="00ED754B"/>
    <w:rsid w:val="00EE0350"/>
    <w:rsid w:val="00EE4999"/>
    <w:rsid w:val="00EE5251"/>
    <w:rsid w:val="00EE56A1"/>
    <w:rsid w:val="00EE7D01"/>
    <w:rsid w:val="00EF0A07"/>
    <w:rsid w:val="00EF1D7C"/>
    <w:rsid w:val="00EF1E2D"/>
    <w:rsid w:val="00EF265C"/>
    <w:rsid w:val="00EF3AAD"/>
    <w:rsid w:val="00EF3DD8"/>
    <w:rsid w:val="00EF3FAA"/>
    <w:rsid w:val="00EF4407"/>
    <w:rsid w:val="00EF5CB7"/>
    <w:rsid w:val="00EF642C"/>
    <w:rsid w:val="00EF6F8B"/>
    <w:rsid w:val="00F00A3F"/>
    <w:rsid w:val="00F043D9"/>
    <w:rsid w:val="00F0579D"/>
    <w:rsid w:val="00F07ABD"/>
    <w:rsid w:val="00F1106C"/>
    <w:rsid w:val="00F12132"/>
    <w:rsid w:val="00F13A31"/>
    <w:rsid w:val="00F13CA6"/>
    <w:rsid w:val="00F13E7C"/>
    <w:rsid w:val="00F159C4"/>
    <w:rsid w:val="00F15FBA"/>
    <w:rsid w:val="00F16B9A"/>
    <w:rsid w:val="00F21308"/>
    <w:rsid w:val="00F24577"/>
    <w:rsid w:val="00F24E2A"/>
    <w:rsid w:val="00F2619B"/>
    <w:rsid w:val="00F26FA0"/>
    <w:rsid w:val="00F272C4"/>
    <w:rsid w:val="00F3080B"/>
    <w:rsid w:val="00F30AC0"/>
    <w:rsid w:val="00F31ABD"/>
    <w:rsid w:val="00F320C9"/>
    <w:rsid w:val="00F321C5"/>
    <w:rsid w:val="00F343F6"/>
    <w:rsid w:val="00F345EE"/>
    <w:rsid w:val="00F35173"/>
    <w:rsid w:val="00F360E0"/>
    <w:rsid w:val="00F36D96"/>
    <w:rsid w:val="00F40FF2"/>
    <w:rsid w:val="00F42D20"/>
    <w:rsid w:val="00F4411E"/>
    <w:rsid w:val="00F44EFF"/>
    <w:rsid w:val="00F46E70"/>
    <w:rsid w:val="00F47F55"/>
    <w:rsid w:val="00F500B8"/>
    <w:rsid w:val="00F5091A"/>
    <w:rsid w:val="00F50C33"/>
    <w:rsid w:val="00F539DF"/>
    <w:rsid w:val="00F54379"/>
    <w:rsid w:val="00F61E3D"/>
    <w:rsid w:val="00F648FB"/>
    <w:rsid w:val="00F64900"/>
    <w:rsid w:val="00F65BAC"/>
    <w:rsid w:val="00F65D16"/>
    <w:rsid w:val="00F6628E"/>
    <w:rsid w:val="00F66947"/>
    <w:rsid w:val="00F7057B"/>
    <w:rsid w:val="00F71035"/>
    <w:rsid w:val="00F710F1"/>
    <w:rsid w:val="00F71D85"/>
    <w:rsid w:val="00F73FEC"/>
    <w:rsid w:val="00F75AC2"/>
    <w:rsid w:val="00F76FC2"/>
    <w:rsid w:val="00F777BF"/>
    <w:rsid w:val="00F778E3"/>
    <w:rsid w:val="00F8109B"/>
    <w:rsid w:val="00F82273"/>
    <w:rsid w:val="00F8278E"/>
    <w:rsid w:val="00F82CA0"/>
    <w:rsid w:val="00F9161C"/>
    <w:rsid w:val="00F91A93"/>
    <w:rsid w:val="00F93E87"/>
    <w:rsid w:val="00F94220"/>
    <w:rsid w:val="00F94710"/>
    <w:rsid w:val="00FA3F80"/>
    <w:rsid w:val="00FA40EC"/>
    <w:rsid w:val="00FA6587"/>
    <w:rsid w:val="00FB1335"/>
    <w:rsid w:val="00FB26A4"/>
    <w:rsid w:val="00FB3BBC"/>
    <w:rsid w:val="00FB42BC"/>
    <w:rsid w:val="00FB6643"/>
    <w:rsid w:val="00FC1613"/>
    <w:rsid w:val="00FC179E"/>
    <w:rsid w:val="00FC6A9B"/>
    <w:rsid w:val="00FC7091"/>
    <w:rsid w:val="00FC74F9"/>
    <w:rsid w:val="00FD2B72"/>
    <w:rsid w:val="00FD42CB"/>
    <w:rsid w:val="00FD458E"/>
    <w:rsid w:val="00FD4AE9"/>
    <w:rsid w:val="00FD79BE"/>
    <w:rsid w:val="00FD7D26"/>
    <w:rsid w:val="00FE05C9"/>
    <w:rsid w:val="00FE0D07"/>
    <w:rsid w:val="00FE0E51"/>
    <w:rsid w:val="00FE3D0E"/>
    <w:rsid w:val="00FE6624"/>
    <w:rsid w:val="00FE6712"/>
    <w:rsid w:val="00FE67CD"/>
    <w:rsid w:val="00FE7EA0"/>
    <w:rsid w:val="00FF1B42"/>
    <w:rsid w:val="00FF1D88"/>
    <w:rsid w:val="00FF3997"/>
    <w:rsid w:val="00FF4C85"/>
    <w:rsid w:val="00FF5403"/>
    <w:rsid w:val="00FF6E34"/>
    <w:rsid w:val="0129EE7D"/>
    <w:rsid w:val="013112C6"/>
    <w:rsid w:val="0145B9D5"/>
    <w:rsid w:val="01C7CE46"/>
    <w:rsid w:val="01EAFD0A"/>
    <w:rsid w:val="0218A7D3"/>
    <w:rsid w:val="0228C5AF"/>
    <w:rsid w:val="0230A51A"/>
    <w:rsid w:val="02AAA8C7"/>
    <w:rsid w:val="02FA82A8"/>
    <w:rsid w:val="036DA50E"/>
    <w:rsid w:val="03760588"/>
    <w:rsid w:val="03A7414F"/>
    <w:rsid w:val="03D1E0F1"/>
    <w:rsid w:val="03ED3E70"/>
    <w:rsid w:val="042965D7"/>
    <w:rsid w:val="054F1CDB"/>
    <w:rsid w:val="05A2DC08"/>
    <w:rsid w:val="05B767AA"/>
    <w:rsid w:val="05D7DF39"/>
    <w:rsid w:val="063059C1"/>
    <w:rsid w:val="066F7B43"/>
    <w:rsid w:val="06705427"/>
    <w:rsid w:val="06DA3A61"/>
    <w:rsid w:val="06F9581A"/>
    <w:rsid w:val="077D9C63"/>
    <w:rsid w:val="07902AB1"/>
    <w:rsid w:val="07EA425B"/>
    <w:rsid w:val="086D9D47"/>
    <w:rsid w:val="088D8809"/>
    <w:rsid w:val="08A29D37"/>
    <w:rsid w:val="08AACE8D"/>
    <w:rsid w:val="08C6DFB3"/>
    <w:rsid w:val="08D3C230"/>
    <w:rsid w:val="08EE6ED3"/>
    <w:rsid w:val="09819CE1"/>
    <w:rsid w:val="0987818F"/>
    <w:rsid w:val="09BC6779"/>
    <w:rsid w:val="0A00D2A2"/>
    <w:rsid w:val="0A45B6AF"/>
    <w:rsid w:val="0A6BB61F"/>
    <w:rsid w:val="0A81BA5C"/>
    <w:rsid w:val="0A8388A2"/>
    <w:rsid w:val="0AF0F4F3"/>
    <w:rsid w:val="0B2516F7"/>
    <w:rsid w:val="0B2D7B6C"/>
    <w:rsid w:val="0B9005CE"/>
    <w:rsid w:val="0BC7D10F"/>
    <w:rsid w:val="0C172A9A"/>
    <w:rsid w:val="0C2D464B"/>
    <w:rsid w:val="0C6AB36A"/>
    <w:rsid w:val="0C72273E"/>
    <w:rsid w:val="0D68AC43"/>
    <w:rsid w:val="0DD18FD4"/>
    <w:rsid w:val="0E31A258"/>
    <w:rsid w:val="0E3478F8"/>
    <w:rsid w:val="0E6C862A"/>
    <w:rsid w:val="0E8927A2"/>
    <w:rsid w:val="0F3C28E1"/>
    <w:rsid w:val="0F417E9F"/>
    <w:rsid w:val="0F77F213"/>
    <w:rsid w:val="0FCD9FF5"/>
    <w:rsid w:val="104E1A61"/>
    <w:rsid w:val="1072C6B9"/>
    <w:rsid w:val="10893562"/>
    <w:rsid w:val="109F2922"/>
    <w:rsid w:val="10E8E6B5"/>
    <w:rsid w:val="10F4F548"/>
    <w:rsid w:val="110BF793"/>
    <w:rsid w:val="11277B29"/>
    <w:rsid w:val="114B3D26"/>
    <w:rsid w:val="11586755"/>
    <w:rsid w:val="11644F69"/>
    <w:rsid w:val="116CA08E"/>
    <w:rsid w:val="11EBD0E1"/>
    <w:rsid w:val="12FC2F4E"/>
    <w:rsid w:val="12FE0B07"/>
    <w:rsid w:val="13A230DC"/>
    <w:rsid w:val="13C22D30"/>
    <w:rsid w:val="13E85432"/>
    <w:rsid w:val="13F57698"/>
    <w:rsid w:val="13FDC881"/>
    <w:rsid w:val="142A6AE8"/>
    <w:rsid w:val="147AB54A"/>
    <w:rsid w:val="14DBEF72"/>
    <w:rsid w:val="155384E8"/>
    <w:rsid w:val="155F97FA"/>
    <w:rsid w:val="1574B2D9"/>
    <w:rsid w:val="1591895B"/>
    <w:rsid w:val="1594B678"/>
    <w:rsid w:val="15A1ED63"/>
    <w:rsid w:val="165D9CD3"/>
    <w:rsid w:val="16A677AB"/>
    <w:rsid w:val="16BE13F4"/>
    <w:rsid w:val="16CF1CF5"/>
    <w:rsid w:val="16E32960"/>
    <w:rsid w:val="16E89B68"/>
    <w:rsid w:val="1748E34D"/>
    <w:rsid w:val="1753923D"/>
    <w:rsid w:val="18902003"/>
    <w:rsid w:val="18E3C77B"/>
    <w:rsid w:val="18EAF570"/>
    <w:rsid w:val="1908937F"/>
    <w:rsid w:val="190F7283"/>
    <w:rsid w:val="19F4027F"/>
    <w:rsid w:val="1A176273"/>
    <w:rsid w:val="1A28C05B"/>
    <w:rsid w:val="1A62CB8E"/>
    <w:rsid w:val="1A9228BB"/>
    <w:rsid w:val="1B5B3DD8"/>
    <w:rsid w:val="1B72E4BC"/>
    <w:rsid w:val="1B88F177"/>
    <w:rsid w:val="1B9E08B4"/>
    <w:rsid w:val="1BBFA169"/>
    <w:rsid w:val="1BDD6C72"/>
    <w:rsid w:val="1C488BDE"/>
    <w:rsid w:val="1C5ED6CC"/>
    <w:rsid w:val="1CB04879"/>
    <w:rsid w:val="1CD94EC1"/>
    <w:rsid w:val="1CF0BF57"/>
    <w:rsid w:val="1DA75925"/>
    <w:rsid w:val="1DAB7305"/>
    <w:rsid w:val="1DD9302D"/>
    <w:rsid w:val="1E0783DD"/>
    <w:rsid w:val="1E26ABA5"/>
    <w:rsid w:val="1E2937C7"/>
    <w:rsid w:val="1EABE7C4"/>
    <w:rsid w:val="1EF2281F"/>
    <w:rsid w:val="1EF32B24"/>
    <w:rsid w:val="1F067A40"/>
    <w:rsid w:val="1FAB7D56"/>
    <w:rsid w:val="200D3F7E"/>
    <w:rsid w:val="202A9692"/>
    <w:rsid w:val="20A6D390"/>
    <w:rsid w:val="20E99A22"/>
    <w:rsid w:val="21291BE9"/>
    <w:rsid w:val="217EA26F"/>
    <w:rsid w:val="21A12259"/>
    <w:rsid w:val="21FC7785"/>
    <w:rsid w:val="223656C1"/>
    <w:rsid w:val="2239293A"/>
    <w:rsid w:val="225857A9"/>
    <w:rsid w:val="227ACA48"/>
    <w:rsid w:val="22A4A16D"/>
    <w:rsid w:val="22B3E87A"/>
    <w:rsid w:val="22BD1FAB"/>
    <w:rsid w:val="22C0E718"/>
    <w:rsid w:val="230B191E"/>
    <w:rsid w:val="231298FE"/>
    <w:rsid w:val="234EEDC8"/>
    <w:rsid w:val="23E0B52F"/>
    <w:rsid w:val="244A140D"/>
    <w:rsid w:val="24D6E1C3"/>
    <w:rsid w:val="256B5552"/>
    <w:rsid w:val="25D0F998"/>
    <w:rsid w:val="25EEFC09"/>
    <w:rsid w:val="26CBFE64"/>
    <w:rsid w:val="2766B840"/>
    <w:rsid w:val="27B6F1B0"/>
    <w:rsid w:val="28486812"/>
    <w:rsid w:val="2879BE20"/>
    <w:rsid w:val="288C2060"/>
    <w:rsid w:val="2903DBB9"/>
    <w:rsid w:val="29199141"/>
    <w:rsid w:val="297E7799"/>
    <w:rsid w:val="29846C36"/>
    <w:rsid w:val="29AC83B5"/>
    <w:rsid w:val="2A24E3DA"/>
    <w:rsid w:val="2A32DD3C"/>
    <w:rsid w:val="2A4168A6"/>
    <w:rsid w:val="2A76A53B"/>
    <w:rsid w:val="2A8C9F1F"/>
    <w:rsid w:val="2AB80FA4"/>
    <w:rsid w:val="2B1FB466"/>
    <w:rsid w:val="2B2127A7"/>
    <w:rsid w:val="2B2DB7C5"/>
    <w:rsid w:val="2B37DB06"/>
    <w:rsid w:val="2B3A79CD"/>
    <w:rsid w:val="2BE22A64"/>
    <w:rsid w:val="2BE2F98E"/>
    <w:rsid w:val="2C63DB8D"/>
    <w:rsid w:val="2CAB48D8"/>
    <w:rsid w:val="2D169CFC"/>
    <w:rsid w:val="2D27486B"/>
    <w:rsid w:val="2D3DF5B2"/>
    <w:rsid w:val="2D5A3F91"/>
    <w:rsid w:val="2DAD3E37"/>
    <w:rsid w:val="2DB0AA11"/>
    <w:rsid w:val="2DE0A95C"/>
    <w:rsid w:val="2EA3A4DD"/>
    <w:rsid w:val="2EB7D7ED"/>
    <w:rsid w:val="2EC51A75"/>
    <w:rsid w:val="2F034F5D"/>
    <w:rsid w:val="2F0E67D6"/>
    <w:rsid w:val="2F0F2C71"/>
    <w:rsid w:val="2F4F3B92"/>
    <w:rsid w:val="2F71CA25"/>
    <w:rsid w:val="2F805121"/>
    <w:rsid w:val="2FE250A2"/>
    <w:rsid w:val="304307BD"/>
    <w:rsid w:val="305BA99F"/>
    <w:rsid w:val="305F51FB"/>
    <w:rsid w:val="30DAFA44"/>
    <w:rsid w:val="30E86D92"/>
    <w:rsid w:val="31CFB847"/>
    <w:rsid w:val="3218E18B"/>
    <w:rsid w:val="321B9619"/>
    <w:rsid w:val="325C2C52"/>
    <w:rsid w:val="32A54C2F"/>
    <w:rsid w:val="32A9A744"/>
    <w:rsid w:val="3339ACE0"/>
    <w:rsid w:val="333CC0CF"/>
    <w:rsid w:val="3341DBAD"/>
    <w:rsid w:val="334ADA71"/>
    <w:rsid w:val="3380A7E6"/>
    <w:rsid w:val="33ACD1D9"/>
    <w:rsid w:val="342E9BC6"/>
    <w:rsid w:val="3453B60F"/>
    <w:rsid w:val="3488B2B0"/>
    <w:rsid w:val="34E3A05B"/>
    <w:rsid w:val="34FE0E3A"/>
    <w:rsid w:val="35170C8F"/>
    <w:rsid w:val="355D08B9"/>
    <w:rsid w:val="35D2803F"/>
    <w:rsid w:val="360D3D23"/>
    <w:rsid w:val="36251005"/>
    <w:rsid w:val="362FD4C7"/>
    <w:rsid w:val="36366C7C"/>
    <w:rsid w:val="366952D6"/>
    <w:rsid w:val="36FF1DA7"/>
    <w:rsid w:val="3722CF93"/>
    <w:rsid w:val="379BE93C"/>
    <w:rsid w:val="37BD43EF"/>
    <w:rsid w:val="37C0E066"/>
    <w:rsid w:val="38CFB130"/>
    <w:rsid w:val="390B0801"/>
    <w:rsid w:val="391950B1"/>
    <w:rsid w:val="396609AB"/>
    <w:rsid w:val="39A03C69"/>
    <w:rsid w:val="39B54314"/>
    <w:rsid w:val="39DACA2C"/>
    <w:rsid w:val="39F0A445"/>
    <w:rsid w:val="3A615E0B"/>
    <w:rsid w:val="3AC817E1"/>
    <w:rsid w:val="3B14BE4B"/>
    <w:rsid w:val="3B255833"/>
    <w:rsid w:val="3BA83FBF"/>
    <w:rsid w:val="3BC3E844"/>
    <w:rsid w:val="3BFB4A57"/>
    <w:rsid w:val="3C3CB91C"/>
    <w:rsid w:val="3C54EBDE"/>
    <w:rsid w:val="3C966B2B"/>
    <w:rsid w:val="3CD8945A"/>
    <w:rsid w:val="3D1A01F9"/>
    <w:rsid w:val="3D9082BF"/>
    <w:rsid w:val="3DC469C7"/>
    <w:rsid w:val="3EFA22AA"/>
    <w:rsid w:val="3F065642"/>
    <w:rsid w:val="3F4A1D31"/>
    <w:rsid w:val="3F53E254"/>
    <w:rsid w:val="3F81C1FC"/>
    <w:rsid w:val="3F89D40E"/>
    <w:rsid w:val="402258FB"/>
    <w:rsid w:val="403E115A"/>
    <w:rsid w:val="40BF5416"/>
    <w:rsid w:val="4147E7EB"/>
    <w:rsid w:val="41685023"/>
    <w:rsid w:val="4191D55A"/>
    <w:rsid w:val="41CC9607"/>
    <w:rsid w:val="432E370E"/>
    <w:rsid w:val="433AAB18"/>
    <w:rsid w:val="439CFFB8"/>
    <w:rsid w:val="43C52479"/>
    <w:rsid w:val="448AD042"/>
    <w:rsid w:val="44CB1585"/>
    <w:rsid w:val="44E29501"/>
    <w:rsid w:val="44F862FF"/>
    <w:rsid w:val="452D89B5"/>
    <w:rsid w:val="45C24908"/>
    <w:rsid w:val="45D53685"/>
    <w:rsid w:val="45DE3158"/>
    <w:rsid w:val="461E6362"/>
    <w:rsid w:val="46282DAB"/>
    <w:rsid w:val="466AE859"/>
    <w:rsid w:val="46789967"/>
    <w:rsid w:val="46996FF7"/>
    <w:rsid w:val="469985FD"/>
    <w:rsid w:val="46A00F21"/>
    <w:rsid w:val="46D00E28"/>
    <w:rsid w:val="46E0FC35"/>
    <w:rsid w:val="470AC321"/>
    <w:rsid w:val="472672D0"/>
    <w:rsid w:val="4732105B"/>
    <w:rsid w:val="476B4C0D"/>
    <w:rsid w:val="477C695E"/>
    <w:rsid w:val="4781A80C"/>
    <w:rsid w:val="47D521C1"/>
    <w:rsid w:val="47E3076E"/>
    <w:rsid w:val="480CAEFA"/>
    <w:rsid w:val="481E381D"/>
    <w:rsid w:val="486C4C11"/>
    <w:rsid w:val="487FFC71"/>
    <w:rsid w:val="48C649C7"/>
    <w:rsid w:val="48E55152"/>
    <w:rsid w:val="491F5B51"/>
    <w:rsid w:val="491FF3E2"/>
    <w:rsid w:val="4970F222"/>
    <w:rsid w:val="49743663"/>
    <w:rsid w:val="49C7385B"/>
    <w:rsid w:val="4A035D12"/>
    <w:rsid w:val="4A3FDDD7"/>
    <w:rsid w:val="4C4721C0"/>
    <w:rsid w:val="4C9C2622"/>
    <w:rsid w:val="4CCAE154"/>
    <w:rsid w:val="4CD0F63C"/>
    <w:rsid w:val="4D3794F7"/>
    <w:rsid w:val="4D58FA3D"/>
    <w:rsid w:val="4D642017"/>
    <w:rsid w:val="4D850FE9"/>
    <w:rsid w:val="4D9603CB"/>
    <w:rsid w:val="4DD78E9C"/>
    <w:rsid w:val="4E392095"/>
    <w:rsid w:val="4E3C8B30"/>
    <w:rsid w:val="4E42B36D"/>
    <w:rsid w:val="4E642129"/>
    <w:rsid w:val="4E806544"/>
    <w:rsid w:val="4E9AAD12"/>
    <w:rsid w:val="4EA3C958"/>
    <w:rsid w:val="4F21782D"/>
    <w:rsid w:val="4F3B6A79"/>
    <w:rsid w:val="4F432AE0"/>
    <w:rsid w:val="4FC525D4"/>
    <w:rsid w:val="50151E0F"/>
    <w:rsid w:val="504F8D72"/>
    <w:rsid w:val="506A20E5"/>
    <w:rsid w:val="509AD275"/>
    <w:rsid w:val="50BE4F66"/>
    <w:rsid w:val="51C1C699"/>
    <w:rsid w:val="5218506E"/>
    <w:rsid w:val="52BE1E3B"/>
    <w:rsid w:val="52EFEF35"/>
    <w:rsid w:val="531B18A9"/>
    <w:rsid w:val="53BC8CAC"/>
    <w:rsid w:val="54136131"/>
    <w:rsid w:val="5447C5E5"/>
    <w:rsid w:val="555FF445"/>
    <w:rsid w:val="5560C66B"/>
    <w:rsid w:val="55629D07"/>
    <w:rsid w:val="55AE4CF1"/>
    <w:rsid w:val="55E1CA2F"/>
    <w:rsid w:val="5626F465"/>
    <w:rsid w:val="566B0BB2"/>
    <w:rsid w:val="567C35E2"/>
    <w:rsid w:val="56EB9B48"/>
    <w:rsid w:val="57297829"/>
    <w:rsid w:val="578B0109"/>
    <w:rsid w:val="579986F6"/>
    <w:rsid w:val="57C1426A"/>
    <w:rsid w:val="57F153F0"/>
    <w:rsid w:val="57F35752"/>
    <w:rsid w:val="5830598D"/>
    <w:rsid w:val="5834EE23"/>
    <w:rsid w:val="584AE694"/>
    <w:rsid w:val="58E5EDB3"/>
    <w:rsid w:val="59235C62"/>
    <w:rsid w:val="5936B097"/>
    <w:rsid w:val="595E9527"/>
    <w:rsid w:val="59BC0055"/>
    <w:rsid w:val="59FFC854"/>
    <w:rsid w:val="5A313916"/>
    <w:rsid w:val="5A49DDA0"/>
    <w:rsid w:val="5A752969"/>
    <w:rsid w:val="5A7CEF8B"/>
    <w:rsid w:val="5AA001C0"/>
    <w:rsid w:val="5ABFECE1"/>
    <w:rsid w:val="5AC0FE1F"/>
    <w:rsid w:val="5AFA6588"/>
    <w:rsid w:val="5B5323C6"/>
    <w:rsid w:val="5B7397DA"/>
    <w:rsid w:val="5B80BDC1"/>
    <w:rsid w:val="5BB264D7"/>
    <w:rsid w:val="5BBF7F35"/>
    <w:rsid w:val="5BD6A284"/>
    <w:rsid w:val="5C19ED81"/>
    <w:rsid w:val="5C6AFECF"/>
    <w:rsid w:val="5C9772A3"/>
    <w:rsid w:val="5D11FEC8"/>
    <w:rsid w:val="5D14BE87"/>
    <w:rsid w:val="5D4DD0FD"/>
    <w:rsid w:val="5D5075C0"/>
    <w:rsid w:val="5D60E2D0"/>
    <w:rsid w:val="5D85834A"/>
    <w:rsid w:val="5E55CE28"/>
    <w:rsid w:val="5E8484FD"/>
    <w:rsid w:val="5E984F8A"/>
    <w:rsid w:val="5F13E11E"/>
    <w:rsid w:val="5F31FE51"/>
    <w:rsid w:val="602D1857"/>
    <w:rsid w:val="603405DC"/>
    <w:rsid w:val="609C60F5"/>
    <w:rsid w:val="60B31423"/>
    <w:rsid w:val="60DD1460"/>
    <w:rsid w:val="615248B2"/>
    <w:rsid w:val="615ADF45"/>
    <w:rsid w:val="619D2F6F"/>
    <w:rsid w:val="620ADA39"/>
    <w:rsid w:val="6253D9ED"/>
    <w:rsid w:val="6277F42E"/>
    <w:rsid w:val="6297AAC0"/>
    <w:rsid w:val="62A44FA0"/>
    <w:rsid w:val="63BAFDAD"/>
    <w:rsid w:val="63D5FB49"/>
    <w:rsid w:val="63FB56E5"/>
    <w:rsid w:val="648F781C"/>
    <w:rsid w:val="652D96E3"/>
    <w:rsid w:val="6552A494"/>
    <w:rsid w:val="65800892"/>
    <w:rsid w:val="65AF0704"/>
    <w:rsid w:val="6673CCF4"/>
    <w:rsid w:val="66782A55"/>
    <w:rsid w:val="66ABD14E"/>
    <w:rsid w:val="6700D315"/>
    <w:rsid w:val="6710FBB1"/>
    <w:rsid w:val="671821F0"/>
    <w:rsid w:val="673C6E90"/>
    <w:rsid w:val="676E54C5"/>
    <w:rsid w:val="67F296F6"/>
    <w:rsid w:val="67FAD259"/>
    <w:rsid w:val="6823FF64"/>
    <w:rsid w:val="682ED889"/>
    <w:rsid w:val="6849FB86"/>
    <w:rsid w:val="6878E846"/>
    <w:rsid w:val="6899F86C"/>
    <w:rsid w:val="6936B1EC"/>
    <w:rsid w:val="69B3B3B0"/>
    <w:rsid w:val="69BE28B7"/>
    <w:rsid w:val="69C03219"/>
    <w:rsid w:val="69F218D6"/>
    <w:rsid w:val="6A19DC0B"/>
    <w:rsid w:val="6A8AC67A"/>
    <w:rsid w:val="6B4D9EED"/>
    <w:rsid w:val="6B53D665"/>
    <w:rsid w:val="6B860B9F"/>
    <w:rsid w:val="6BB45B46"/>
    <w:rsid w:val="6C0DA529"/>
    <w:rsid w:val="6C4C8ED0"/>
    <w:rsid w:val="6CABC23B"/>
    <w:rsid w:val="6CAF7955"/>
    <w:rsid w:val="6CD8EFC4"/>
    <w:rsid w:val="6D23D43E"/>
    <w:rsid w:val="6D2A4142"/>
    <w:rsid w:val="6D2D374D"/>
    <w:rsid w:val="6D4D8CE0"/>
    <w:rsid w:val="6D977056"/>
    <w:rsid w:val="6DA9758A"/>
    <w:rsid w:val="6DE45F77"/>
    <w:rsid w:val="6DF4DAF8"/>
    <w:rsid w:val="6E07E8B1"/>
    <w:rsid w:val="6E6A13DD"/>
    <w:rsid w:val="6E7FB7FE"/>
    <w:rsid w:val="6E956EED"/>
    <w:rsid w:val="6EDBC618"/>
    <w:rsid w:val="6EDCA622"/>
    <w:rsid w:val="6F134CAC"/>
    <w:rsid w:val="6F28DECF"/>
    <w:rsid w:val="6F4C7330"/>
    <w:rsid w:val="6F585D41"/>
    <w:rsid w:val="6F5DE059"/>
    <w:rsid w:val="6F6E8FFE"/>
    <w:rsid w:val="6F8EBB42"/>
    <w:rsid w:val="6F9E6D09"/>
    <w:rsid w:val="6FE362FD"/>
    <w:rsid w:val="6FE55082"/>
    <w:rsid w:val="70405465"/>
    <w:rsid w:val="70597CC2"/>
    <w:rsid w:val="70859D80"/>
    <w:rsid w:val="70C4AE7D"/>
    <w:rsid w:val="70DD7675"/>
    <w:rsid w:val="70F1733C"/>
    <w:rsid w:val="715A1055"/>
    <w:rsid w:val="71608321"/>
    <w:rsid w:val="71B75B63"/>
    <w:rsid w:val="71B97247"/>
    <w:rsid w:val="71DA8697"/>
    <w:rsid w:val="71FB786F"/>
    <w:rsid w:val="723B0D60"/>
    <w:rsid w:val="727C7371"/>
    <w:rsid w:val="728C65A0"/>
    <w:rsid w:val="72D60DCB"/>
    <w:rsid w:val="72F994B4"/>
    <w:rsid w:val="73237E36"/>
    <w:rsid w:val="733D8500"/>
    <w:rsid w:val="7391636A"/>
    <w:rsid w:val="73BA1EF7"/>
    <w:rsid w:val="73BF6D2B"/>
    <w:rsid w:val="73C361B0"/>
    <w:rsid w:val="73EC7E6D"/>
    <w:rsid w:val="7460163C"/>
    <w:rsid w:val="746BB81A"/>
    <w:rsid w:val="74D95561"/>
    <w:rsid w:val="74DB58D6"/>
    <w:rsid w:val="74F531DD"/>
    <w:rsid w:val="7502AACE"/>
    <w:rsid w:val="754FEF78"/>
    <w:rsid w:val="75578D87"/>
    <w:rsid w:val="75C5B8BA"/>
    <w:rsid w:val="75D0F31D"/>
    <w:rsid w:val="75F8EA43"/>
    <w:rsid w:val="75FDFCC6"/>
    <w:rsid w:val="762C45ED"/>
    <w:rsid w:val="7635465F"/>
    <w:rsid w:val="76978CC6"/>
    <w:rsid w:val="76DBA686"/>
    <w:rsid w:val="76DC6B21"/>
    <w:rsid w:val="7713C613"/>
    <w:rsid w:val="7758C7AF"/>
    <w:rsid w:val="77652A0F"/>
    <w:rsid w:val="77996F4F"/>
    <w:rsid w:val="77A97EEE"/>
    <w:rsid w:val="77D4371B"/>
    <w:rsid w:val="77E83219"/>
    <w:rsid w:val="787EFA5B"/>
    <w:rsid w:val="78A87E6A"/>
    <w:rsid w:val="78B070EC"/>
    <w:rsid w:val="78DB8C39"/>
    <w:rsid w:val="78F13E11"/>
    <w:rsid w:val="7906C01F"/>
    <w:rsid w:val="791B8BAC"/>
    <w:rsid w:val="791F8F1B"/>
    <w:rsid w:val="7960B6DC"/>
    <w:rsid w:val="79F2BC2A"/>
    <w:rsid w:val="79F4FACC"/>
    <w:rsid w:val="7A0A5FD9"/>
    <w:rsid w:val="7A530713"/>
    <w:rsid w:val="7A58868E"/>
    <w:rsid w:val="7AC58146"/>
    <w:rsid w:val="7AFCB913"/>
    <w:rsid w:val="7B1535E8"/>
    <w:rsid w:val="7B425918"/>
    <w:rsid w:val="7B72581A"/>
    <w:rsid w:val="7B7413EA"/>
    <w:rsid w:val="7B7DE6E7"/>
    <w:rsid w:val="7C453AF3"/>
    <w:rsid w:val="7C558BBE"/>
    <w:rsid w:val="7C7CF011"/>
    <w:rsid w:val="7C975B7F"/>
    <w:rsid w:val="7C9B1F67"/>
    <w:rsid w:val="7D370D37"/>
    <w:rsid w:val="7DB13AAD"/>
    <w:rsid w:val="7DBF0F62"/>
    <w:rsid w:val="7DD82A39"/>
    <w:rsid w:val="7EA74660"/>
    <w:rsid w:val="7F17982A"/>
    <w:rsid w:val="7F9777F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1331E"/>
  <w15:docId w15:val="{3EF7F3E4-84D2-4059-92F7-A6448854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2"/>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2"/>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2"/>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2"/>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2"/>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2"/>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2"/>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2"/>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2"/>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34"/>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uiPriority w:val="59"/>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6406732">
    <w:name w:val="scxw196406732"/>
    <w:basedOn w:val="DefaultParagraphFont"/>
    <w:rsid w:val="00AE73CE"/>
  </w:style>
  <w:style w:type="character" w:styleId="Mention">
    <w:name w:val="Mention"/>
    <w:basedOn w:val="DefaultParagraphFont"/>
    <w:uiPriority w:val="99"/>
    <w:unhideWhenUsed/>
    <w:rsid w:val="00924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61060513">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cann.org/resources/material-subcontracting-arrange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cann.org/resources/material-subcontracting-arran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10" ma:contentTypeDescription="Create a new document." ma:contentTypeScope="" ma:versionID="dc0e2b95d66fdb93bfb4a19ba1319613">
  <xsd:schema xmlns:xsd="http://www.w3.org/2001/XMLSchema" xmlns:xs="http://www.w3.org/2001/XMLSchema" xmlns:p="http://schemas.microsoft.com/office/2006/metadata/properties" xmlns:ns3="4ff1708e-04b1-4ffa-8d5b-c68e6656c288" targetNamespace="http://schemas.microsoft.com/office/2006/metadata/properties" ma:root="true" ma:fieldsID="dda1233d2971d19101e5a657e1facc66"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ff1708e-04b1-4ffa-8d5b-c68e6656c288"/>
    <ds:schemaRef ds:uri="http://purl.org/dc/dcmitype/"/>
  </ds:schemaRefs>
</ds:datastoreItem>
</file>

<file path=customXml/itemProps3.xml><?xml version="1.0" encoding="utf-8"?>
<ds:datastoreItem xmlns:ds="http://schemas.openxmlformats.org/officeDocument/2006/customXml" ds:itemID="{D70C2047-6BB6-4541-81E2-AE38BB309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7478B-D80F-4F0E-90F4-DE2DBD67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5263</Words>
  <Characters>30002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35195</CharactersWithSpaces>
  <SharedDoc>false</SharedDoc>
  <HLinks>
    <vt:vector size="216" baseType="variant">
      <vt:variant>
        <vt:i4>3014775</vt:i4>
      </vt:variant>
      <vt:variant>
        <vt:i4>204</vt:i4>
      </vt:variant>
      <vt:variant>
        <vt:i4>0</vt:i4>
      </vt:variant>
      <vt:variant>
        <vt:i4>5</vt:i4>
      </vt:variant>
      <vt:variant>
        <vt:lpwstr>https://www.icann.org/resources/material-subcontracting-arrangement</vt:lpwstr>
      </vt:variant>
      <vt:variant>
        <vt:lpwstr/>
      </vt:variant>
      <vt:variant>
        <vt:i4>3014775</vt:i4>
      </vt:variant>
      <vt:variant>
        <vt:i4>201</vt:i4>
      </vt:variant>
      <vt:variant>
        <vt:i4>0</vt:i4>
      </vt:variant>
      <vt:variant>
        <vt:i4>5</vt:i4>
      </vt:variant>
      <vt:variant>
        <vt:lpwstr>https://www.icann.org/resources/material-subcontracting-arrangement</vt:lpwstr>
      </vt:variant>
      <vt:variant>
        <vt:lpwstr/>
      </vt:variant>
      <vt:variant>
        <vt:i4>5111812</vt:i4>
      </vt:variant>
      <vt:variant>
        <vt:i4>198</vt:i4>
      </vt:variant>
      <vt:variant>
        <vt:i4>0</vt:i4>
      </vt:variant>
      <vt:variant>
        <vt:i4>5</vt:i4>
      </vt:variant>
      <vt:variant>
        <vt:lpwstr>http://www.londonandpartners.com/</vt:lpwstr>
      </vt:variant>
      <vt:variant>
        <vt:lpwstr/>
      </vt:variant>
      <vt:variant>
        <vt:i4>1638462</vt:i4>
      </vt:variant>
      <vt:variant>
        <vt:i4>195</vt:i4>
      </vt:variant>
      <vt:variant>
        <vt:i4>0</vt:i4>
      </vt:variant>
      <vt:variant>
        <vt:i4>5</vt:i4>
      </vt:variant>
      <vt:variant>
        <vt:lpwstr>mailto:procurement@londonandpartners.com</vt:lpwstr>
      </vt:variant>
      <vt:variant>
        <vt:lpwstr/>
      </vt:variant>
      <vt:variant>
        <vt:i4>2686987</vt:i4>
      </vt:variant>
      <vt:variant>
        <vt:i4>188</vt:i4>
      </vt:variant>
      <vt:variant>
        <vt:i4>0</vt:i4>
      </vt:variant>
      <vt:variant>
        <vt:i4>5</vt:i4>
      </vt:variant>
      <vt:variant>
        <vt:lpwstr/>
      </vt:variant>
      <vt:variant>
        <vt:lpwstr>_Toc3884020</vt:lpwstr>
      </vt:variant>
      <vt:variant>
        <vt:i4>2752523</vt:i4>
      </vt:variant>
      <vt:variant>
        <vt:i4>182</vt:i4>
      </vt:variant>
      <vt:variant>
        <vt:i4>0</vt:i4>
      </vt:variant>
      <vt:variant>
        <vt:i4>5</vt:i4>
      </vt:variant>
      <vt:variant>
        <vt:lpwstr/>
      </vt:variant>
      <vt:variant>
        <vt:lpwstr>_Toc3884019</vt:lpwstr>
      </vt:variant>
      <vt:variant>
        <vt:i4>2752523</vt:i4>
      </vt:variant>
      <vt:variant>
        <vt:i4>176</vt:i4>
      </vt:variant>
      <vt:variant>
        <vt:i4>0</vt:i4>
      </vt:variant>
      <vt:variant>
        <vt:i4>5</vt:i4>
      </vt:variant>
      <vt:variant>
        <vt:lpwstr/>
      </vt:variant>
      <vt:variant>
        <vt:lpwstr>_Toc3884018</vt:lpwstr>
      </vt:variant>
      <vt:variant>
        <vt:i4>2752523</vt:i4>
      </vt:variant>
      <vt:variant>
        <vt:i4>170</vt:i4>
      </vt:variant>
      <vt:variant>
        <vt:i4>0</vt:i4>
      </vt:variant>
      <vt:variant>
        <vt:i4>5</vt:i4>
      </vt:variant>
      <vt:variant>
        <vt:lpwstr/>
      </vt:variant>
      <vt:variant>
        <vt:lpwstr>_Toc3884017</vt:lpwstr>
      </vt:variant>
      <vt:variant>
        <vt:i4>2752523</vt:i4>
      </vt:variant>
      <vt:variant>
        <vt:i4>164</vt:i4>
      </vt:variant>
      <vt:variant>
        <vt:i4>0</vt:i4>
      </vt:variant>
      <vt:variant>
        <vt:i4>5</vt:i4>
      </vt:variant>
      <vt:variant>
        <vt:lpwstr/>
      </vt:variant>
      <vt:variant>
        <vt:lpwstr>_Toc3884016</vt:lpwstr>
      </vt:variant>
      <vt:variant>
        <vt:i4>2752523</vt:i4>
      </vt:variant>
      <vt:variant>
        <vt:i4>158</vt:i4>
      </vt:variant>
      <vt:variant>
        <vt:i4>0</vt:i4>
      </vt:variant>
      <vt:variant>
        <vt:i4>5</vt:i4>
      </vt:variant>
      <vt:variant>
        <vt:lpwstr/>
      </vt:variant>
      <vt:variant>
        <vt:lpwstr>_Toc3884015</vt:lpwstr>
      </vt:variant>
      <vt:variant>
        <vt:i4>2752523</vt:i4>
      </vt:variant>
      <vt:variant>
        <vt:i4>152</vt:i4>
      </vt:variant>
      <vt:variant>
        <vt:i4>0</vt:i4>
      </vt:variant>
      <vt:variant>
        <vt:i4>5</vt:i4>
      </vt:variant>
      <vt:variant>
        <vt:lpwstr/>
      </vt:variant>
      <vt:variant>
        <vt:lpwstr>_Toc3884014</vt:lpwstr>
      </vt:variant>
      <vt:variant>
        <vt:i4>2752523</vt:i4>
      </vt:variant>
      <vt:variant>
        <vt:i4>146</vt:i4>
      </vt:variant>
      <vt:variant>
        <vt:i4>0</vt:i4>
      </vt:variant>
      <vt:variant>
        <vt:i4>5</vt:i4>
      </vt:variant>
      <vt:variant>
        <vt:lpwstr/>
      </vt:variant>
      <vt:variant>
        <vt:lpwstr>_Toc3884013</vt:lpwstr>
      </vt:variant>
      <vt:variant>
        <vt:i4>2752523</vt:i4>
      </vt:variant>
      <vt:variant>
        <vt:i4>140</vt:i4>
      </vt:variant>
      <vt:variant>
        <vt:i4>0</vt:i4>
      </vt:variant>
      <vt:variant>
        <vt:i4>5</vt:i4>
      </vt:variant>
      <vt:variant>
        <vt:lpwstr/>
      </vt:variant>
      <vt:variant>
        <vt:lpwstr>_Toc3884012</vt:lpwstr>
      </vt:variant>
      <vt:variant>
        <vt:i4>2752523</vt:i4>
      </vt:variant>
      <vt:variant>
        <vt:i4>134</vt:i4>
      </vt:variant>
      <vt:variant>
        <vt:i4>0</vt:i4>
      </vt:variant>
      <vt:variant>
        <vt:i4>5</vt:i4>
      </vt:variant>
      <vt:variant>
        <vt:lpwstr/>
      </vt:variant>
      <vt:variant>
        <vt:lpwstr>_Toc3884011</vt:lpwstr>
      </vt:variant>
      <vt:variant>
        <vt:i4>2752523</vt:i4>
      </vt:variant>
      <vt:variant>
        <vt:i4>128</vt:i4>
      </vt:variant>
      <vt:variant>
        <vt:i4>0</vt:i4>
      </vt:variant>
      <vt:variant>
        <vt:i4>5</vt:i4>
      </vt:variant>
      <vt:variant>
        <vt:lpwstr/>
      </vt:variant>
      <vt:variant>
        <vt:lpwstr>_Toc3884010</vt:lpwstr>
      </vt:variant>
      <vt:variant>
        <vt:i4>2818059</vt:i4>
      </vt:variant>
      <vt:variant>
        <vt:i4>122</vt:i4>
      </vt:variant>
      <vt:variant>
        <vt:i4>0</vt:i4>
      </vt:variant>
      <vt:variant>
        <vt:i4>5</vt:i4>
      </vt:variant>
      <vt:variant>
        <vt:lpwstr/>
      </vt:variant>
      <vt:variant>
        <vt:lpwstr>_Toc3884009</vt:lpwstr>
      </vt:variant>
      <vt:variant>
        <vt:i4>2818059</vt:i4>
      </vt:variant>
      <vt:variant>
        <vt:i4>116</vt:i4>
      </vt:variant>
      <vt:variant>
        <vt:i4>0</vt:i4>
      </vt:variant>
      <vt:variant>
        <vt:i4>5</vt:i4>
      </vt:variant>
      <vt:variant>
        <vt:lpwstr/>
      </vt:variant>
      <vt:variant>
        <vt:lpwstr>_Toc3884008</vt:lpwstr>
      </vt:variant>
      <vt:variant>
        <vt:i4>2818059</vt:i4>
      </vt:variant>
      <vt:variant>
        <vt:i4>110</vt:i4>
      </vt:variant>
      <vt:variant>
        <vt:i4>0</vt:i4>
      </vt:variant>
      <vt:variant>
        <vt:i4>5</vt:i4>
      </vt:variant>
      <vt:variant>
        <vt:lpwstr/>
      </vt:variant>
      <vt:variant>
        <vt:lpwstr>_Toc3884007</vt:lpwstr>
      </vt:variant>
      <vt:variant>
        <vt:i4>2818059</vt:i4>
      </vt:variant>
      <vt:variant>
        <vt:i4>104</vt:i4>
      </vt:variant>
      <vt:variant>
        <vt:i4>0</vt:i4>
      </vt:variant>
      <vt:variant>
        <vt:i4>5</vt:i4>
      </vt:variant>
      <vt:variant>
        <vt:lpwstr/>
      </vt:variant>
      <vt:variant>
        <vt:lpwstr>_Toc3884006</vt:lpwstr>
      </vt:variant>
      <vt:variant>
        <vt:i4>2818059</vt:i4>
      </vt:variant>
      <vt:variant>
        <vt:i4>98</vt:i4>
      </vt:variant>
      <vt:variant>
        <vt:i4>0</vt:i4>
      </vt:variant>
      <vt:variant>
        <vt:i4>5</vt:i4>
      </vt:variant>
      <vt:variant>
        <vt:lpwstr/>
      </vt:variant>
      <vt:variant>
        <vt:lpwstr>_Toc3884005</vt:lpwstr>
      </vt:variant>
      <vt:variant>
        <vt:i4>2818059</vt:i4>
      </vt:variant>
      <vt:variant>
        <vt:i4>92</vt:i4>
      </vt:variant>
      <vt:variant>
        <vt:i4>0</vt:i4>
      </vt:variant>
      <vt:variant>
        <vt:i4>5</vt:i4>
      </vt:variant>
      <vt:variant>
        <vt:lpwstr/>
      </vt:variant>
      <vt:variant>
        <vt:lpwstr>_Toc3884004</vt:lpwstr>
      </vt:variant>
      <vt:variant>
        <vt:i4>2818059</vt:i4>
      </vt:variant>
      <vt:variant>
        <vt:i4>86</vt:i4>
      </vt:variant>
      <vt:variant>
        <vt:i4>0</vt:i4>
      </vt:variant>
      <vt:variant>
        <vt:i4>5</vt:i4>
      </vt:variant>
      <vt:variant>
        <vt:lpwstr/>
      </vt:variant>
      <vt:variant>
        <vt:lpwstr>_Toc3884003</vt:lpwstr>
      </vt:variant>
      <vt:variant>
        <vt:i4>2818059</vt:i4>
      </vt:variant>
      <vt:variant>
        <vt:i4>80</vt:i4>
      </vt:variant>
      <vt:variant>
        <vt:i4>0</vt:i4>
      </vt:variant>
      <vt:variant>
        <vt:i4>5</vt:i4>
      </vt:variant>
      <vt:variant>
        <vt:lpwstr/>
      </vt:variant>
      <vt:variant>
        <vt:lpwstr>_Toc3884002</vt:lpwstr>
      </vt:variant>
      <vt:variant>
        <vt:i4>2818059</vt:i4>
      </vt:variant>
      <vt:variant>
        <vt:i4>74</vt:i4>
      </vt:variant>
      <vt:variant>
        <vt:i4>0</vt:i4>
      </vt:variant>
      <vt:variant>
        <vt:i4>5</vt:i4>
      </vt:variant>
      <vt:variant>
        <vt:lpwstr/>
      </vt:variant>
      <vt:variant>
        <vt:lpwstr>_Toc3884001</vt:lpwstr>
      </vt:variant>
      <vt:variant>
        <vt:i4>2818059</vt:i4>
      </vt:variant>
      <vt:variant>
        <vt:i4>68</vt:i4>
      </vt:variant>
      <vt:variant>
        <vt:i4>0</vt:i4>
      </vt:variant>
      <vt:variant>
        <vt:i4>5</vt:i4>
      </vt:variant>
      <vt:variant>
        <vt:lpwstr/>
      </vt:variant>
      <vt:variant>
        <vt:lpwstr>_Toc3884000</vt:lpwstr>
      </vt:variant>
      <vt:variant>
        <vt:i4>2424834</vt:i4>
      </vt:variant>
      <vt:variant>
        <vt:i4>62</vt:i4>
      </vt:variant>
      <vt:variant>
        <vt:i4>0</vt:i4>
      </vt:variant>
      <vt:variant>
        <vt:i4>5</vt:i4>
      </vt:variant>
      <vt:variant>
        <vt:lpwstr/>
      </vt:variant>
      <vt:variant>
        <vt:lpwstr>_Toc3883999</vt:lpwstr>
      </vt:variant>
      <vt:variant>
        <vt:i4>2424834</vt:i4>
      </vt:variant>
      <vt:variant>
        <vt:i4>56</vt:i4>
      </vt:variant>
      <vt:variant>
        <vt:i4>0</vt:i4>
      </vt:variant>
      <vt:variant>
        <vt:i4>5</vt:i4>
      </vt:variant>
      <vt:variant>
        <vt:lpwstr/>
      </vt:variant>
      <vt:variant>
        <vt:lpwstr>_Toc3883998</vt:lpwstr>
      </vt:variant>
      <vt:variant>
        <vt:i4>2424834</vt:i4>
      </vt:variant>
      <vt:variant>
        <vt:i4>50</vt:i4>
      </vt:variant>
      <vt:variant>
        <vt:i4>0</vt:i4>
      </vt:variant>
      <vt:variant>
        <vt:i4>5</vt:i4>
      </vt:variant>
      <vt:variant>
        <vt:lpwstr/>
      </vt:variant>
      <vt:variant>
        <vt:lpwstr>_Toc3883997</vt:lpwstr>
      </vt:variant>
      <vt:variant>
        <vt:i4>2424834</vt:i4>
      </vt:variant>
      <vt:variant>
        <vt:i4>44</vt:i4>
      </vt:variant>
      <vt:variant>
        <vt:i4>0</vt:i4>
      </vt:variant>
      <vt:variant>
        <vt:i4>5</vt:i4>
      </vt:variant>
      <vt:variant>
        <vt:lpwstr/>
      </vt:variant>
      <vt:variant>
        <vt:lpwstr>_Toc3883996</vt:lpwstr>
      </vt:variant>
      <vt:variant>
        <vt:i4>2424834</vt:i4>
      </vt:variant>
      <vt:variant>
        <vt:i4>38</vt:i4>
      </vt:variant>
      <vt:variant>
        <vt:i4>0</vt:i4>
      </vt:variant>
      <vt:variant>
        <vt:i4>5</vt:i4>
      </vt:variant>
      <vt:variant>
        <vt:lpwstr/>
      </vt:variant>
      <vt:variant>
        <vt:lpwstr>_Toc3883995</vt:lpwstr>
      </vt:variant>
      <vt:variant>
        <vt:i4>2424834</vt:i4>
      </vt:variant>
      <vt:variant>
        <vt:i4>32</vt:i4>
      </vt:variant>
      <vt:variant>
        <vt:i4>0</vt:i4>
      </vt:variant>
      <vt:variant>
        <vt:i4>5</vt:i4>
      </vt:variant>
      <vt:variant>
        <vt:lpwstr/>
      </vt:variant>
      <vt:variant>
        <vt:lpwstr>_Toc3883994</vt:lpwstr>
      </vt:variant>
      <vt:variant>
        <vt:i4>2424834</vt:i4>
      </vt:variant>
      <vt:variant>
        <vt:i4>26</vt:i4>
      </vt:variant>
      <vt:variant>
        <vt:i4>0</vt:i4>
      </vt:variant>
      <vt:variant>
        <vt:i4>5</vt:i4>
      </vt:variant>
      <vt:variant>
        <vt:lpwstr/>
      </vt:variant>
      <vt:variant>
        <vt:lpwstr>_Toc3883993</vt:lpwstr>
      </vt:variant>
      <vt:variant>
        <vt:i4>2424834</vt:i4>
      </vt:variant>
      <vt:variant>
        <vt:i4>20</vt:i4>
      </vt:variant>
      <vt:variant>
        <vt:i4>0</vt:i4>
      </vt:variant>
      <vt:variant>
        <vt:i4>5</vt:i4>
      </vt:variant>
      <vt:variant>
        <vt:lpwstr/>
      </vt:variant>
      <vt:variant>
        <vt:lpwstr>_Toc3883992</vt:lpwstr>
      </vt:variant>
      <vt:variant>
        <vt:i4>2424834</vt:i4>
      </vt:variant>
      <vt:variant>
        <vt:i4>14</vt:i4>
      </vt:variant>
      <vt:variant>
        <vt:i4>0</vt:i4>
      </vt:variant>
      <vt:variant>
        <vt:i4>5</vt:i4>
      </vt:variant>
      <vt:variant>
        <vt:lpwstr/>
      </vt:variant>
      <vt:variant>
        <vt:lpwstr>_Toc3883991</vt:lpwstr>
      </vt:variant>
      <vt:variant>
        <vt:i4>2424834</vt:i4>
      </vt:variant>
      <vt:variant>
        <vt:i4>8</vt:i4>
      </vt:variant>
      <vt:variant>
        <vt:i4>0</vt:i4>
      </vt:variant>
      <vt:variant>
        <vt:i4>5</vt:i4>
      </vt:variant>
      <vt:variant>
        <vt:lpwstr/>
      </vt:variant>
      <vt:variant>
        <vt:lpwstr>_Toc3883990</vt:lpwstr>
      </vt:variant>
      <vt:variant>
        <vt:i4>2359298</vt:i4>
      </vt:variant>
      <vt:variant>
        <vt:i4>2</vt:i4>
      </vt:variant>
      <vt:variant>
        <vt:i4>0</vt:i4>
      </vt:variant>
      <vt:variant>
        <vt:i4>5</vt:i4>
      </vt:variant>
      <vt:variant>
        <vt:lpwstr/>
      </vt:variant>
      <vt:variant>
        <vt:lpwstr>_Toc3883989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cp:revision>
  <cp:lastPrinted>2019-03-12T09:40:00Z</cp:lastPrinted>
  <dcterms:created xsi:type="dcterms:W3CDTF">2020-12-22T17:36:00Z</dcterms:created>
  <dcterms:modified xsi:type="dcterms:W3CDTF">2020-12-22T17:36:00Z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