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9"/>
        <w:tblW w:w="0" w:type="auto"/>
        <w:tblLook w:val="04A0" w:firstRow="1" w:lastRow="0" w:firstColumn="1" w:lastColumn="0" w:noHBand="0" w:noVBand="1"/>
      </w:tblPr>
      <w:tblGrid>
        <w:gridCol w:w="487"/>
        <w:gridCol w:w="464"/>
        <w:gridCol w:w="1186"/>
        <w:gridCol w:w="954"/>
        <w:gridCol w:w="191"/>
        <w:gridCol w:w="763"/>
        <w:gridCol w:w="382"/>
        <w:gridCol w:w="572"/>
        <w:gridCol w:w="573"/>
        <w:gridCol w:w="381"/>
        <w:gridCol w:w="764"/>
        <w:gridCol w:w="190"/>
        <w:gridCol w:w="955"/>
        <w:gridCol w:w="954"/>
        <w:gridCol w:w="191"/>
        <w:gridCol w:w="763"/>
        <w:gridCol w:w="382"/>
        <w:gridCol w:w="572"/>
        <w:gridCol w:w="573"/>
        <w:gridCol w:w="381"/>
        <w:gridCol w:w="764"/>
        <w:gridCol w:w="190"/>
        <w:gridCol w:w="955"/>
        <w:gridCol w:w="1801"/>
      </w:tblGrid>
      <w:tr w:rsidR="000076A4" w:rsidRPr="0046311E" w14:paraId="134F47F5" w14:textId="77777777" w:rsidTr="08B1C06E">
        <w:trPr>
          <w:trHeight w:val="441"/>
        </w:trPr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04717" w14:textId="00305D24" w:rsidR="00D42989" w:rsidRPr="0046311E" w:rsidRDefault="001C5191" w:rsidP="00B24086">
            <w:pPr>
              <w:jc w:val="center"/>
              <w:rPr>
                <w:b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CORE FLEET</w:t>
            </w:r>
          </w:p>
        </w:tc>
        <w:tc>
          <w:tcPr>
            <w:tcW w:w="3816" w:type="dxa"/>
            <w:gridSpan w:val="7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411C49A2" w14:textId="225A9EDC" w:rsidR="00D42989" w:rsidRPr="0046311E" w:rsidRDefault="00D42989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Year 1 – CORE YEAR</w:t>
            </w:r>
            <w:r w:rsidR="00105B0F" w:rsidRPr="0046311E">
              <w:rPr>
                <w:b/>
                <w:bCs/>
                <w:sz w:val="16"/>
                <w:szCs w:val="16"/>
              </w:rPr>
              <w:br/>
            </w:r>
            <w:r w:rsidR="00AD0CB8" w:rsidRPr="0046311E">
              <w:rPr>
                <w:b/>
                <w:bCs/>
                <w:sz w:val="16"/>
                <w:szCs w:val="16"/>
              </w:rPr>
              <w:t>16</w:t>
            </w:r>
            <w:r w:rsidR="005B2177" w:rsidRPr="0046311E">
              <w:rPr>
                <w:b/>
                <w:bCs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bCs/>
                <w:sz w:val="16"/>
                <w:szCs w:val="16"/>
              </w:rPr>
              <w:t>DECEMBER</w:t>
            </w:r>
            <w:r w:rsidRPr="0046311E">
              <w:rPr>
                <w:b/>
                <w:bCs/>
                <w:sz w:val="16"/>
                <w:szCs w:val="16"/>
              </w:rPr>
              <w:t xml:space="preserve"> 2024 - </w:t>
            </w:r>
            <w:r w:rsidR="00AD0CB8" w:rsidRPr="0046311E">
              <w:rPr>
                <w:b/>
                <w:bCs/>
                <w:sz w:val="16"/>
                <w:szCs w:val="16"/>
              </w:rPr>
              <w:t>15</w:t>
            </w:r>
            <w:r w:rsidRPr="0046311E">
              <w:rPr>
                <w:b/>
                <w:bCs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bCs/>
                <w:sz w:val="16"/>
                <w:szCs w:val="16"/>
              </w:rPr>
              <w:t>DECEMBER</w:t>
            </w:r>
            <w:r w:rsidRPr="0046311E">
              <w:rPr>
                <w:b/>
                <w:bCs/>
                <w:sz w:val="16"/>
                <w:szCs w:val="16"/>
              </w:rPr>
              <w:t xml:space="preserve"> 2025</w:t>
            </w:r>
          </w:p>
        </w:tc>
        <w:tc>
          <w:tcPr>
            <w:tcW w:w="3817" w:type="dxa"/>
            <w:gridSpan w:val="6"/>
            <w:shd w:val="clear" w:color="auto" w:fill="F7CAAC" w:themeFill="accent2" w:themeFillTint="66"/>
            <w:vAlign w:val="center"/>
          </w:tcPr>
          <w:p w14:paraId="7C8E95F8" w14:textId="316D3843" w:rsidR="00D42989" w:rsidRPr="0046311E" w:rsidRDefault="00D42989" w:rsidP="00B2408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46311E">
              <w:rPr>
                <w:b/>
                <w:sz w:val="16"/>
                <w:szCs w:val="16"/>
              </w:rPr>
              <w:t>Year 2 - 12 MONTH OPTION PERIOD</w:t>
            </w:r>
            <w:r w:rsidR="00105B0F" w:rsidRPr="0046311E">
              <w:rPr>
                <w:b/>
                <w:sz w:val="16"/>
                <w:szCs w:val="16"/>
              </w:rPr>
              <w:t xml:space="preserve"> </w:t>
            </w:r>
            <w:r w:rsidRPr="0046311E">
              <w:rPr>
                <w:sz w:val="16"/>
                <w:szCs w:val="16"/>
              </w:rPr>
              <w:br/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16</w:t>
            </w:r>
            <w:r w:rsidR="005B2177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DECEMBER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Pr="0046311E">
              <w:rPr>
                <w:b/>
                <w:sz w:val="16"/>
                <w:szCs w:val="16"/>
              </w:rPr>
              <w:t xml:space="preserve">2025 </w:t>
            </w:r>
            <w:proofErr w:type="gramStart"/>
            <w:r w:rsidRPr="0046311E">
              <w:rPr>
                <w:b/>
                <w:sz w:val="16"/>
                <w:szCs w:val="16"/>
              </w:rPr>
              <w:t xml:space="preserve">- 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15</w:t>
            </w:r>
            <w:proofErr w:type="gramEnd"/>
            <w:r w:rsidR="005B2177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DECEMBER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Pr="0046311E"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3817" w:type="dxa"/>
            <w:gridSpan w:val="7"/>
            <w:shd w:val="clear" w:color="auto" w:fill="B4C6E7" w:themeFill="accent1" w:themeFillTint="66"/>
            <w:vAlign w:val="center"/>
          </w:tcPr>
          <w:p w14:paraId="17E259F2" w14:textId="5AE11ADB" w:rsidR="00D42989" w:rsidRPr="0046311E" w:rsidRDefault="00105B0F" w:rsidP="00B24086">
            <w:pPr>
              <w:spacing w:after="160" w:line="259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46311E">
              <w:rPr>
                <w:sz w:val="16"/>
                <w:szCs w:val="16"/>
              </w:rPr>
              <w:br/>
            </w:r>
            <w:r w:rsidR="00D42989" w:rsidRPr="0046311E">
              <w:rPr>
                <w:b/>
                <w:sz w:val="16"/>
                <w:szCs w:val="16"/>
              </w:rPr>
              <w:t>Year 3 – 12-MONTH OPTION PERIOD</w:t>
            </w:r>
            <w:r w:rsidR="001C5191" w:rsidRPr="0046311E">
              <w:rPr>
                <w:sz w:val="16"/>
                <w:szCs w:val="16"/>
              </w:rPr>
              <w:br/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16</w:t>
            </w:r>
            <w:r w:rsidR="005B2177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DECEMBER</w:t>
            </w:r>
            <w:r w:rsidR="005B2177" w:rsidRPr="0046311E">
              <w:rPr>
                <w:b/>
                <w:sz w:val="16"/>
                <w:szCs w:val="16"/>
              </w:rPr>
              <w:t xml:space="preserve"> 2026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D42989" w:rsidRPr="0046311E">
              <w:rPr>
                <w:b/>
                <w:sz w:val="16"/>
                <w:szCs w:val="16"/>
              </w:rPr>
              <w:t xml:space="preserve">- 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15</w:t>
            </w:r>
            <w:proofErr w:type="gramEnd"/>
            <w:r w:rsidR="005B2177" w:rsidRPr="0046311E">
              <w:rPr>
                <w:b/>
                <w:sz w:val="16"/>
                <w:szCs w:val="16"/>
              </w:rPr>
              <w:t xml:space="preserve"> </w:t>
            </w:r>
            <w:r w:rsidR="00AD0CB8" w:rsidRPr="0046311E">
              <w:rPr>
                <w:b/>
                <w:sz w:val="16"/>
                <w:szCs w:val="16"/>
              </w:rPr>
              <w:t>DECEMBER</w:t>
            </w:r>
            <w:r w:rsidR="00187D91" w:rsidRPr="0046311E">
              <w:rPr>
                <w:b/>
                <w:sz w:val="16"/>
                <w:szCs w:val="16"/>
              </w:rPr>
              <w:t xml:space="preserve"> </w:t>
            </w:r>
            <w:r w:rsidR="00D42989" w:rsidRPr="0046311E"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1801" w:type="dxa"/>
            <w:shd w:val="clear" w:color="auto" w:fill="C5E0B3" w:themeFill="accent6" w:themeFillTint="66"/>
            <w:vAlign w:val="center"/>
          </w:tcPr>
          <w:p w14:paraId="2B811D56" w14:textId="017B6496" w:rsidR="00D42989" w:rsidRPr="0046311E" w:rsidRDefault="00D42989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hire rate for 3 years (including options) for Est Qty</w:t>
            </w:r>
          </w:p>
        </w:tc>
      </w:tr>
      <w:tr w:rsidR="00FD29B3" w:rsidRPr="0046311E" w14:paraId="33AFE89C" w14:textId="77777777" w:rsidTr="08B1C06E"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3884211" w14:textId="2732DEA9" w:rsidR="000076A4" w:rsidRPr="0046311E" w:rsidRDefault="001F0155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Ref. No.</w:t>
            </w:r>
          </w:p>
        </w:tc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D5B6BA0" w14:textId="581183B2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Est Qty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73CD715" w14:textId="32F62718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Vehicle Category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4140125" w14:textId="4F9F004C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Daily Hire Rate per Vehicle</w:t>
            </w:r>
            <w:r w:rsidR="00B24086" w:rsidRPr="0046311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7E7CAAF9" w14:textId="065061FB" w:rsidR="000076A4" w:rsidRPr="0046311E" w:rsidRDefault="000076A4" w:rsidP="00B24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Monthly Hire Rate (30 Days) per Vehicle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0FB81E0D" w14:textId="1F822405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Annual Hire Rate per Vehicle</w:t>
            </w:r>
          </w:p>
        </w:tc>
        <w:tc>
          <w:tcPr>
            <w:tcW w:w="954" w:type="dxa"/>
            <w:gridSpan w:val="2"/>
            <w:shd w:val="clear" w:color="auto" w:fill="FFE599" w:themeFill="accent4" w:themeFillTint="66"/>
            <w:vAlign w:val="center"/>
          </w:tcPr>
          <w:p w14:paraId="717E747B" w14:textId="5F1775DB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Annual Hire Rate for Est Qty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7BB25A23" w14:textId="6691EB41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Daily Hire Rate per Vehicle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552F8F86" w14:textId="1B2BE2A1" w:rsidR="000076A4" w:rsidRPr="0046311E" w:rsidRDefault="000076A4" w:rsidP="00B24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Monthly Hire Rate (30 Days) per Vehicle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25659B7C" w14:textId="48F6659C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Annual Hire Rate per Vehicle</w:t>
            </w:r>
          </w:p>
        </w:tc>
        <w:tc>
          <w:tcPr>
            <w:tcW w:w="954" w:type="dxa"/>
            <w:gridSpan w:val="2"/>
            <w:shd w:val="clear" w:color="auto" w:fill="F7CAAC" w:themeFill="accent2" w:themeFillTint="66"/>
            <w:vAlign w:val="center"/>
          </w:tcPr>
          <w:p w14:paraId="460AB7D1" w14:textId="631FE6F4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Annual Hire Rate for Est Qty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243AA99D" w14:textId="46C7D4EB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Daily Hire Rate per Vehicle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31014CC3" w14:textId="79D8D874" w:rsidR="000076A4" w:rsidRPr="0046311E" w:rsidRDefault="000076A4" w:rsidP="00B24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Monthly Hire Rate (30 Days) per Vehicle</w:t>
            </w:r>
          </w:p>
        </w:tc>
        <w:tc>
          <w:tcPr>
            <w:tcW w:w="954" w:type="dxa"/>
            <w:gridSpan w:val="2"/>
            <w:shd w:val="clear" w:color="auto" w:fill="D9D9D9" w:themeFill="background1" w:themeFillShade="D9"/>
            <w:vAlign w:val="center"/>
          </w:tcPr>
          <w:p w14:paraId="2DFC4D60" w14:textId="5FFC4FA6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Annual Hire Rate per Vehicle</w:t>
            </w:r>
          </w:p>
        </w:tc>
        <w:tc>
          <w:tcPr>
            <w:tcW w:w="955" w:type="dxa"/>
            <w:shd w:val="clear" w:color="auto" w:fill="B4C6E7" w:themeFill="accent1" w:themeFillTint="66"/>
            <w:vAlign w:val="center"/>
          </w:tcPr>
          <w:p w14:paraId="07A29FF9" w14:textId="27F4FD6A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Annual Hire Rate for Est Qty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7989B9F5" w14:textId="32AE26C3" w:rsidR="000076A4" w:rsidRPr="0046311E" w:rsidRDefault="000076A4" w:rsidP="00B24086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hire rate for 3 years for Est Qty</w:t>
            </w:r>
          </w:p>
        </w:tc>
      </w:tr>
      <w:tr w:rsidR="00AD21F9" w:rsidRPr="0046311E" w14:paraId="0795282F" w14:textId="77777777" w:rsidTr="0046311E">
        <w:tc>
          <w:tcPr>
            <w:tcW w:w="487" w:type="dxa"/>
            <w:vAlign w:val="center"/>
          </w:tcPr>
          <w:p w14:paraId="7E7B8534" w14:textId="382D9685" w:rsidR="00AD21F9" w:rsidRPr="0046311E" w:rsidRDefault="001F0155" w:rsidP="00AD21F9">
            <w:pPr>
              <w:jc w:val="center"/>
              <w:rPr>
                <w:sz w:val="16"/>
                <w:szCs w:val="16"/>
              </w:rPr>
            </w:pPr>
            <w:r w:rsidRPr="0046311E">
              <w:rPr>
                <w:sz w:val="16"/>
                <w:szCs w:val="16"/>
              </w:rPr>
              <w:t>C</w:t>
            </w:r>
            <w:r w:rsidR="00AD21F9" w:rsidRPr="0046311E">
              <w:rPr>
                <w:sz w:val="16"/>
                <w:szCs w:val="16"/>
              </w:rPr>
              <w:t>1</w:t>
            </w:r>
          </w:p>
        </w:tc>
        <w:tc>
          <w:tcPr>
            <w:tcW w:w="464" w:type="dxa"/>
            <w:vAlign w:val="center"/>
          </w:tcPr>
          <w:p w14:paraId="63B2289B" w14:textId="53EEDE39" w:rsidR="00AD21F9" w:rsidRPr="0046311E" w:rsidRDefault="008A1C2B" w:rsidP="0046311E">
            <w:pPr>
              <w:jc w:val="center"/>
              <w:rPr>
                <w:sz w:val="16"/>
                <w:szCs w:val="16"/>
              </w:rPr>
            </w:pPr>
            <w:r w:rsidRPr="0046311E">
              <w:rPr>
                <w:sz w:val="16"/>
                <w:szCs w:val="16"/>
              </w:rPr>
              <w:t>3</w:t>
            </w:r>
          </w:p>
        </w:tc>
        <w:tc>
          <w:tcPr>
            <w:tcW w:w="1186" w:type="dxa"/>
          </w:tcPr>
          <w:p w14:paraId="44CCA0F1" w14:textId="723F1AF6" w:rsidR="00AD21F9" w:rsidRPr="0046311E" w:rsidRDefault="008A1C2B" w:rsidP="00AD21F9">
            <w:pPr>
              <w:rPr>
                <w:rFonts w:cstheme="minorHAnsi"/>
                <w:sz w:val="16"/>
                <w:szCs w:val="16"/>
              </w:rPr>
            </w:pPr>
            <w:r w:rsidRPr="0046311E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(4x4) -7 Seat Vehicles (MPVs) – Petrol or Diesel</w:t>
            </w:r>
            <w:r w:rsidRPr="0046311E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54" w:type="dxa"/>
            <w:vAlign w:val="center"/>
          </w:tcPr>
          <w:p w14:paraId="79472732" w14:textId="4815277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9B7ADB7" w14:textId="606970B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6900565" w14:textId="443FD8B5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145BDF5" w14:textId="7B81F924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18766E00" w14:textId="50161DCC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0D940C1B" w14:textId="71BBE39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vAlign w:val="center"/>
          </w:tcPr>
          <w:p w14:paraId="6E2BCB35" w14:textId="68391A89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11F9017" w14:textId="5C66A0F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2E7821E" w14:textId="55EF679C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59D4CB0C" w14:textId="0036EB59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4F7C7AF5" w14:textId="7AD2B356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184FAB75" w14:textId="771BA696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dxa"/>
            <w:vAlign w:val="center"/>
          </w:tcPr>
          <w:p w14:paraId="1677A8D8" w14:textId="68D60F73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</w:tr>
      <w:tr w:rsidR="00AD21F9" w:rsidRPr="0046311E" w14:paraId="0C659541" w14:textId="77777777" w:rsidTr="0046311E"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00335205" w14:textId="6594D1F5" w:rsidR="00AD21F9" w:rsidRPr="0046311E" w:rsidRDefault="001F0155" w:rsidP="00AD21F9">
            <w:pPr>
              <w:jc w:val="center"/>
              <w:rPr>
                <w:sz w:val="16"/>
                <w:szCs w:val="16"/>
              </w:rPr>
            </w:pPr>
            <w:r w:rsidRPr="0046311E">
              <w:rPr>
                <w:sz w:val="16"/>
                <w:szCs w:val="16"/>
              </w:rPr>
              <w:t>C</w:t>
            </w:r>
            <w:r w:rsidR="00AD21F9" w:rsidRPr="0046311E">
              <w:rPr>
                <w:sz w:val="16"/>
                <w:szCs w:val="16"/>
              </w:rPr>
              <w:t>2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4BDE2D1B" w14:textId="00549987" w:rsidR="00AD21F9" w:rsidRPr="0046311E" w:rsidRDefault="008A1C2B" w:rsidP="0046311E">
            <w:pPr>
              <w:jc w:val="center"/>
              <w:rPr>
                <w:sz w:val="16"/>
                <w:szCs w:val="16"/>
              </w:rPr>
            </w:pPr>
            <w:r w:rsidRPr="0046311E">
              <w:rPr>
                <w:sz w:val="16"/>
                <w:szCs w:val="16"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57553DB" w14:textId="6BE54141" w:rsidR="00AD21F9" w:rsidRPr="0046311E" w:rsidRDefault="008A1C2B" w:rsidP="00AD21F9">
            <w:pPr>
              <w:rPr>
                <w:rFonts w:cstheme="minorHAnsi"/>
                <w:sz w:val="16"/>
                <w:szCs w:val="16"/>
              </w:rPr>
            </w:pPr>
            <w:r w:rsidRPr="0046311E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4x4 Pick Ups with NATO standard tow hitch - 50mm ball coupling dual use (combination hitch) - Must be Diesel</w:t>
            </w:r>
            <w:r w:rsidRPr="0046311E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11EC1C4" w14:textId="0124E02C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33FC4170" w14:textId="2AAB1A83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6F67393B" w14:textId="5450612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7623CD49" w14:textId="62FB0DE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071BE386" w14:textId="45DA4E4F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58D3F7D8" w14:textId="088DE016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660B7A94" w14:textId="49B38F51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616A5A34" w14:textId="6BE84BDF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  <w:vAlign w:val="center"/>
          </w:tcPr>
          <w:p w14:paraId="48135FF2" w14:textId="21699E3D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35616BA7" w14:textId="76EA9BD8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2CD7E495" w14:textId="32941B5D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vAlign w:val="center"/>
          </w:tcPr>
          <w:p w14:paraId="6D940E2C" w14:textId="31AF7123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dxa"/>
            <w:vAlign w:val="center"/>
          </w:tcPr>
          <w:p w14:paraId="2A54A5B3" w14:textId="6E96FE87" w:rsidR="00AD21F9" w:rsidRPr="0046311E" w:rsidRDefault="00AD21F9" w:rsidP="00AD21F9">
            <w:pPr>
              <w:jc w:val="center"/>
              <w:rPr>
                <w:sz w:val="16"/>
                <w:szCs w:val="16"/>
              </w:rPr>
            </w:pPr>
          </w:p>
        </w:tc>
      </w:tr>
      <w:tr w:rsidR="00025924" w:rsidRPr="0046311E" w14:paraId="51EC4F8A" w14:textId="77777777" w:rsidTr="08B1C06E">
        <w:trPr>
          <w:trHeight w:val="384"/>
        </w:trPr>
        <w:tc>
          <w:tcPr>
            <w:tcW w:w="487" w:type="dxa"/>
            <w:tcBorders>
              <w:left w:val="nil"/>
              <w:bottom w:val="nil"/>
              <w:right w:val="nil"/>
            </w:tcBorders>
          </w:tcPr>
          <w:p w14:paraId="301B8E32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464" w:type="dxa"/>
            <w:tcBorders>
              <w:left w:val="nil"/>
              <w:bottom w:val="nil"/>
              <w:right w:val="nil"/>
            </w:tcBorders>
          </w:tcPr>
          <w:p w14:paraId="2C2AD4C1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nil"/>
              <w:bottom w:val="nil"/>
              <w:right w:val="nil"/>
            </w:tcBorders>
          </w:tcPr>
          <w:p w14:paraId="0230B99F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224DC382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1C52154B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1407982B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22886032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5AB4E3E3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353C33C5" w14:textId="53F4357D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02656CC3" w14:textId="56D7F0C2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  <w:right w:val="nil"/>
            </w:tcBorders>
          </w:tcPr>
          <w:p w14:paraId="080A1EBA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nil"/>
              <w:bottom w:val="nil"/>
            </w:tcBorders>
          </w:tcPr>
          <w:p w14:paraId="07498DA8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23A4D5C5" w14:textId="0A5BBB99" w:rsidR="00025924" w:rsidRPr="0046311E" w:rsidRDefault="00025924" w:rsidP="00025924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Tender Cost (ex VAT) (£)</w:t>
            </w:r>
          </w:p>
        </w:tc>
        <w:tc>
          <w:tcPr>
            <w:tcW w:w="1801" w:type="dxa"/>
            <w:vAlign w:val="center"/>
          </w:tcPr>
          <w:p w14:paraId="2BCC2676" w14:textId="2EAF05B0" w:rsidR="00025924" w:rsidRPr="0046311E" w:rsidRDefault="00025924" w:rsidP="00041A89">
            <w:pPr>
              <w:jc w:val="center"/>
              <w:rPr>
                <w:sz w:val="16"/>
                <w:szCs w:val="16"/>
              </w:rPr>
            </w:pPr>
          </w:p>
        </w:tc>
      </w:tr>
      <w:tr w:rsidR="00025924" w:rsidRPr="0046311E" w14:paraId="15E14ABE" w14:textId="77777777" w:rsidTr="08B1C06E">
        <w:trPr>
          <w:trHeight w:val="38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6277F35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447DFDC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463B8F6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B9E7E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C1B9F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C600D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DC2E3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A7B72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E9D5B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776D6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6D439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</w:tcBorders>
          </w:tcPr>
          <w:p w14:paraId="3E585870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5E459056" w14:textId="2F964EB8" w:rsidR="00025924" w:rsidRPr="0046311E" w:rsidRDefault="0046311E" w:rsidP="00025924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5</w:t>
            </w:r>
            <w:r w:rsidR="007B6889" w:rsidRPr="0046311E">
              <w:rPr>
                <w:b/>
                <w:bCs/>
                <w:sz w:val="16"/>
                <w:szCs w:val="16"/>
              </w:rPr>
              <w:t xml:space="preserve">% </w:t>
            </w:r>
            <w:r w:rsidR="00025924" w:rsidRPr="0046311E">
              <w:rPr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01" w:type="dxa"/>
            <w:vAlign w:val="center"/>
          </w:tcPr>
          <w:p w14:paraId="2DBF104E" w14:textId="0B79FBA5" w:rsidR="00025924" w:rsidRPr="0046311E" w:rsidRDefault="00025924" w:rsidP="00041A89">
            <w:pPr>
              <w:jc w:val="center"/>
              <w:rPr>
                <w:sz w:val="16"/>
                <w:szCs w:val="16"/>
              </w:rPr>
            </w:pPr>
          </w:p>
        </w:tc>
      </w:tr>
      <w:tr w:rsidR="00025924" w:rsidRPr="0046311E" w14:paraId="41026F7A" w14:textId="77777777" w:rsidTr="08B1C06E">
        <w:trPr>
          <w:trHeight w:val="404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1AC7B6F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108338F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2AEAD85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A679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66F86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137C8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5ADCD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96983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1B0D6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F14F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4F4C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DEA27" w14:textId="77777777" w:rsidR="00025924" w:rsidRPr="0046311E" w:rsidRDefault="00025924" w:rsidP="00025924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</w:tcBorders>
            <w:vAlign w:val="center"/>
          </w:tcPr>
          <w:p w14:paraId="0481348F" w14:textId="0FB3E7DF" w:rsidR="00025924" w:rsidRPr="0046311E" w:rsidRDefault="00025924" w:rsidP="00025924">
            <w:pPr>
              <w:jc w:val="center"/>
              <w:rPr>
                <w:b/>
                <w:bCs/>
                <w:sz w:val="16"/>
                <w:szCs w:val="16"/>
              </w:rPr>
            </w:pPr>
            <w:r w:rsidRPr="0046311E">
              <w:rPr>
                <w:b/>
                <w:bCs/>
                <w:sz w:val="16"/>
                <w:szCs w:val="16"/>
              </w:rPr>
              <w:t>Total Tender Price (£)</w:t>
            </w:r>
          </w:p>
        </w:tc>
        <w:tc>
          <w:tcPr>
            <w:tcW w:w="1801" w:type="dxa"/>
            <w:vAlign w:val="center"/>
          </w:tcPr>
          <w:p w14:paraId="6BCA0A85" w14:textId="61B7A016" w:rsidR="00025924" w:rsidRPr="0046311E" w:rsidRDefault="00025924" w:rsidP="00041A8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392760" w14:textId="00121FC9" w:rsidR="00DA6F47" w:rsidRPr="00F44BCD" w:rsidRDefault="00B24086">
      <w:pPr>
        <w:rPr>
          <w:i/>
          <w:iCs/>
          <w:sz w:val="20"/>
          <w:szCs w:val="20"/>
        </w:rPr>
      </w:pPr>
      <w:r w:rsidRPr="00F44BCD">
        <w:rPr>
          <w:i/>
          <w:iCs/>
          <w:sz w:val="20"/>
          <w:szCs w:val="20"/>
        </w:rPr>
        <w:t>All pricing must be in GBP (£)</w:t>
      </w:r>
      <w:r w:rsidR="00F44BCD" w:rsidRPr="00F44BCD">
        <w:rPr>
          <w:i/>
          <w:iCs/>
          <w:sz w:val="20"/>
          <w:szCs w:val="20"/>
        </w:rPr>
        <w:t>. By providing this information, you are confirming that you have a bank account that is capable of transacting in GBP (£).</w:t>
      </w:r>
    </w:p>
    <w:p w14:paraId="6DDD0A60" w14:textId="77777777" w:rsidR="008F0B2C" w:rsidRDefault="008F0B2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982"/>
        <w:gridCol w:w="1320"/>
        <w:gridCol w:w="1320"/>
        <w:gridCol w:w="1542"/>
        <w:gridCol w:w="1106"/>
        <w:gridCol w:w="1322"/>
        <w:gridCol w:w="1758"/>
        <w:gridCol w:w="998"/>
        <w:gridCol w:w="1322"/>
        <w:gridCol w:w="1866"/>
      </w:tblGrid>
      <w:tr w:rsidR="005A5B7A" w:rsidRPr="00CB2069" w14:paraId="019E2544" w14:textId="77777777" w:rsidTr="005B378A">
        <w:trPr>
          <w:trHeight w:val="588"/>
        </w:trPr>
        <w:tc>
          <w:tcPr>
            <w:tcW w:w="2738" w:type="dxa"/>
            <w:gridSpan w:val="2"/>
            <w:shd w:val="clear" w:color="auto" w:fill="auto"/>
            <w:vAlign w:val="center"/>
          </w:tcPr>
          <w:p w14:paraId="1FC10E33" w14:textId="66804AAA" w:rsidR="005A5B7A" w:rsidRPr="00CB2069" w:rsidRDefault="005A5B7A" w:rsidP="008255C4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lastRenderedPageBreak/>
              <w:t>SPOT HIRES</w:t>
            </w:r>
            <w:r w:rsidR="00CB2069" w:rsidRPr="00CB2069">
              <w:rPr>
                <w:b/>
                <w:bCs/>
                <w:sz w:val="14"/>
                <w:szCs w:val="14"/>
              </w:rPr>
              <w:t xml:space="preserve"> (inc. VAT)</w:t>
            </w:r>
          </w:p>
        </w:tc>
        <w:tc>
          <w:tcPr>
            <w:tcW w:w="4182" w:type="dxa"/>
            <w:gridSpan w:val="3"/>
            <w:shd w:val="clear" w:color="auto" w:fill="FFE599" w:themeFill="accent4" w:themeFillTint="66"/>
            <w:vAlign w:val="center"/>
          </w:tcPr>
          <w:p w14:paraId="6E3D62CA" w14:textId="3A1F897B" w:rsidR="005A5B7A" w:rsidRPr="00CB2069" w:rsidRDefault="005A5B7A" w:rsidP="008255C4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Year 1 – CORE YEAR</w:t>
            </w:r>
            <w:r w:rsidRPr="00CB2069">
              <w:rPr>
                <w:b/>
                <w:bCs/>
                <w:sz w:val="14"/>
                <w:szCs w:val="14"/>
              </w:rPr>
              <w:br/>
              <w:t>16 DECEMBER 2024 - 15 DECEMBER 2025</w:t>
            </w:r>
          </w:p>
        </w:tc>
        <w:tc>
          <w:tcPr>
            <w:tcW w:w="4186" w:type="dxa"/>
            <w:gridSpan w:val="3"/>
            <w:shd w:val="clear" w:color="auto" w:fill="F7CAAC" w:themeFill="accent2" w:themeFillTint="66"/>
            <w:vAlign w:val="center"/>
          </w:tcPr>
          <w:p w14:paraId="3333B53C" w14:textId="414F2143" w:rsidR="005A5B7A" w:rsidRPr="00CB2069" w:rsidRDefault="005A5B7A" w:rsidP="008255C4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sz w:val="14"/>
                <w:szCs w:val="14"/>
              </w:rPr>
              <w:t xml:space="preserve">Year 2 - 12 MONTH OPTION PERIOD </w:t>
            </w:r>
            <w:r w:rsidRPr="00CB2069">
              <w:rPr>
                <w:sz w:val="14"/>
                <w:szCs w:val="14"/>
              </w:rPr>
              <w:br/>
            </w:r>
            <w:r w:rsidRPr="00CB2069">
              <w:rPr>
                <w:b/>
                <w:sz w:val="14"/>
                <w:szCs w:val="14"/>
              </w:rPr>
              <w:t xml:space="preserve"> 16 DECEMBER 2025 </w:t>
            </w:r>
            <w:proofErr w:type="gramStart"/>
            <w:r w:rsidRPr="00CB2069">
              <w:rPr>
                <w:b/>
                <w:sz w:val="14"/>
                <w:szCs w:val="14"/>
              </w:rPr>
              <w:t>-  15</w:t>
            </w:r>
            <w:proofErr w:type="gramEnd"/>
            <w:r w:rsidRPr="00CB2069">
              <w:rPr>
                <w:b/>
                <w:sz w:val="14"/>
                <w:szCs w:val="14"/>
              </w:rPr>
              <w:t xml:space="preserve"> DECEMBER 2026</w:t>
            </w:r>
          </w:p>
        </w:tc>
        <w:tc>
          <w:tcPr>
            <w:tcW w:w="4186" w:type="dxa"/>
            <w:gridSpan w:val="3"/>
            <w:shd w:val="clear" w:color="auto" w:fill="B4C6E7" w:themeFill="accent1" w:themeFillTint="66"/>
            <w:vAlign w:val="center"/>
          </w:tcPr>
          <w:p w14:paraId="754AE579" w14:textId="15FE71BE" w:rsidR="005A5B7A" w:rsidRPr="00CB2069" w:rsidRDefault="005A5B7A" w:rsidP="008255C4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sz w:val="14"/>
                <w:szCs w:val="14"/>
              </w:rPr>
              <w:t>Year 3 – 12-MONTH OPTION PERIOD</w:t>
            </w:r>
            <w:r w:rsidRPr="00CB2069">
              <w:rPr>
                <w:sz w:val="14"/>
                <w:szCs w:val="14"/>
              </w:rPr>
              <w:br/>
            </w:r>
            <w:r w:rsidRPr="00CB2069">
              <w:rPr>
                <w:b/>
                <w:sz w:val="14"/>
                <w:szCs w:val="14"/>
              </w:rPr>
              <w:t xml:space="preserve"> 16 DECEMBER 2026 - 15 DECEMBER 2027</w:t>
            </w:r>
          </w:p>
        </w:tc>
      </w:tr>
      <w:tr w:rsidR="005A5B7A" w:rsidRPr="00CB2069" w14:paraId="713AD9F3" w14:textId="77777777" w:rsidTr="00CB2069">
        <w:trPr>
          <w:trHeight w:val="588"/>
        </w:trPr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4A538241" w14:textId="3FEDB4CF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Item No.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00B8C804" w14:textId="1D3E35DA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Vehicle Category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4BDDF11B" w14:textId="76A4BF10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Daily Hire Rate per Vehicle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1C7786BB" w14:textId="2942C4F8" w:rsidR="005A5B7A" w:rsidRPr="00CB2069" w:rsidRDefault="005A5B7A" w:rsidP="005A5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CB206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Weekly Hire Rate (7 Days) per vehicle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307884C8" w14:textId="018B3730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Monthly Hire Rate (30 Days) per Vehicle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1A8AC620" w14:textId="54D0DECA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Daily Hire Rate per Vehicle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58DF6874" w14:textId="6BFFC79E" w:rsidR="005A5B7A" w:rsidRPr="00CB2069" w:rsidRDefault="005A5B7A" w:rsidP="005A5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CB206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Weekly Hire Rate (7 Days) per vehicle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0DB71824" w14:textId="4E99F4B4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Monthly Hire Rate (30 Days) per Vehicle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425C311" w14:textId="034D846C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Daily Hire Rate per Vehicle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77B94089" w14:textId="4FDDCD58" w:rsidR="005A5B7A" w:rsidRPr="00CB2069" w:rsidRDefault="005A5B7A" w:rsidP="005A5B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CB2069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Weekly Hire Rate (7 Days) per vehicle</w:t>
            </w:r>
          </w:p>
        </w:tc>
        <w:tc>
          <w:tcPr>
            <w:tcW w:w="1866" w:type="dxa"/>
            <w:shd w:val="clear" w:color="auto" w:fill="D9D9D9" w:themeFill="background1" w:themeFillShade="D9"/>
            <w:vAlign w:val="center"/>
          </w:tcPr>
          <w:p w14:paraId="18EDAE0D" w14:textId="0B1B85F6" w:rsidR="005A5B7A" w:rsidRPr="00CB2069" w:rsidRDefault="005A5B7A" w:rsidP="005A5B7A">
            <w:pPr>
              <w:jc w:val="center"/>
              <w:rPr>
                <w:b/>
                <w:bCs/>
                <w:sz w:val="14"/>
                <w:szCs w:val="14"/>
              </w:rPr>
            </w:pPr>
            <w:r w:rsidRPr="00CB2069">
              <w:rPr>
                <w:b/>
                <w:bCs/>
                <w:sz w:val="14"/>
                <w:szCs w:val="14"/>
              </w:rPr>
              <w:t>Monthly Hire Rate (30 Days) per Vehicle</w:t>
            </w:r>
          </w:p>
        </w:tc>
      </w:tr>
      <w:tr w:rsidR="005A5B7A" w:rsidRPr="00CB2069" w14:paraId="335BCEB7" w14:textId="77777777" w:rsidTr="00CB2069">
        <w:trPr>
          <w:trHeight w:val="823"/>
        </w:trPr>
        <w:tc>
          <w:tcPr>
            <w:tcW w:w="756" w:type="dxa"/>
            <w:vAlign w:val="center"/>
          </w:tcPr>
          <w:p w14:paraId="2B084A3E" w14:textId="194798AC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</w:t>
            </w:r>
          </w:p>
        </w:tc>
        <w:tc>
          <w:tcPr>
            <w:tcW w:w="1982" w:type="dxa"/>
          </w:tcPr>
          <w:p w14:paraId="556C0B74" w14:textId="4EC9F2E7" w:rsidR="005A5B7A" w:rsidRPr="00CB2069" w:rsidRDefault="005A5B7A" w:rsidP="005A5B7A">
            <w:pPr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 xml:space="preserve">Car (or equivalent), including Full Comprehensive Insurance, Delivery and Maintenance </w:t>
            </w:r>
          </w:p>
        </w:tc>
        <w:tc>
          <w:tcPr>
            <w:tcW w:w="1320" w:type="dxa"/>
            <w:vAlign w:val="center"/>
          </w:tcPr>
          <w:p w14:paraId="2D005428" w14:textId="56390975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00A95568" w14:textId="2602D884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7B3E2635" w14:textId="4E797ED0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0D3A2A24" w14:textId="3DC5206B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0B6F6007" w14:textId="7C680643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4AC3A1D1" w14:textId="0283267C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49E5CF2D" w14:textId="56D34822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049C891" w14:textId="42C33BA0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79A026A2" w14:textId="03C8A088" w:rsidR="005A5B7A" w:rsidRPr="00CB2069" w:rsidRDefault="005A5B7A" w:rsidP="005A5B7A">
            <w:pPr>
              <w:rPr>
                <w:sz w:val="14"/>
                <w:szCs w:val="14"/>
              </w:rPr>
            </w:pPr>
          </w:p>
        </w:tc>
      </w:tr>
      <w:tr w:rsidR="005A5B7A" w:rsidRPr="00CB2069" w14:paraId="1886602F" w14:textId="77777777" w:rsidTr="00CB2069">
        <w:trPr>
          <w:trHeight w:val="628"/>
        </w:trPr>
        <w:tc>
          <w:tcPr>
            <w:tcW w:w="756" w:type="dxa"/>
            <w:vAlign w:val="center"/>
          </w:tcPr>
          <w:p w14:paraId="42276CC2" w14:textId="6AB8AAD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S2</w:t>
            </w:r>
          </w:p>
        </w:tc>
        <w:tc>
          <w:tcPr>
            <w:tcW w:w="1982" w:type="dxa"/>
          </w:tcPr>
          <w:p w14:paraId="4FE955AB" w14:textId="4F5F0551" w:rsidR="005A5B7A" w:rsidRPr="00CB2069" w:rsidRDefault="005A5B7A" w:rsidP="005A5B7A">
            <w:pPr>
              <w:rPr>
                <w:sz w:val="14"/>
                <w:szCs w:val="14"/>
              </w:rPr>
            </w:pPr>
            <w:r w:rsidRPr="00CB2069">
              <w:rPr>
                <w:rFonts w:cstheme="minorHAnsi"/>
                <w:color w:val="000000"/>
                <w:sz w:val="14"/>
                <w:szCs w:val="14"/>
              </w:rPr>
              <w:t>5 Seat Large SUV</w:t>
            </w:r>
            <w:r w:rsidRPr="00CB2069">
              <w:rPr>
                <w:rFonts w:cstheme="minorHAnsi"/>
                <w:sz w:val="14"/>
                <w:szCs w:val="14"/>
              </w:rPr>
              <w:t xml:space="preserve"> (or equivalent), including Full Comprehensive Insurance, Delivery and Maintenance</w:t>
            </w:r>
          </w:p>
        </w:tc>
        <w:tc>
          <w:tcPr>
            <w:tcW w:w="1320" w:type="dxa"/>
            <w:vAlign w:val="center"/>
          </w:tcPr>
          <w:p w14:paraId="45886A3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1D60C6A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24B1F7B8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5A791BC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732B2AC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5A1623A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1E62E9E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53B519A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0A301A2A" w14:textId="77777777" w:rsidR="005A5B7A" w:rsidRPr="00CB2069" w:rsidRDefault="005A5B7A" w:rsidP="005A5B7A">
            <w:pPr>
              <w:rPr>
                <w:sz w:val="14"/>
                <w:szCs w:val="14"/>
              </w:rPr>
            </w:pPr>
          </w:p>
          <w:p w14:paraId="65A57BAC" w14:textId="77777777" w:rsidR="005A5B7A" w:rsidRPr="00CB2069" w:rsidRDefault="005A5B7A" w:rsidP="005A5B7A">
            <w:pPr>
              <w:rPr>
                <w:sz w:val="14"/>
                <w:szCs w:val="14"/>
              </w:rPr>
            </w:pPr>
          </w:p>
        </w:tc>
      </w:tr>
      <w:tr w:rsidR="005A5B7A" w:rsidRPr="00CB2069" w14:paraId="782851BF" w14:textId="77777777" w:rsidTr="00CB2069">
        <w:trPr>
          <w:trHeight w:val="354"/>
        </w:trPr>
        <w:tc>
          <w:tcPr>
            <w:tcW w:w="756" w:type="dxa"/>
            <w:vAlign w:val="center"/>
          </w:tcPr>
          <w:p w14:paraId="543A3FC7" w14:textId="497EE853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S3</w:t>
            </w:r>
          </w:p>
        </w:tc>
        <w:tc>
          <w:tcPr>
            <w:tcW w:w="1982" w:type="dxa"/>
          </w:tcPr>
          <w:p w14:paraId="75557A9F" w14:textId="753BBC97" w:rsidR="005A5B7A" w:rsidRPr="00CB2069" w:rsidRDefault="005A5B7A" w:rsidP="005A5B7A">
            <w:pPr>
              <w:rPr>
                <w:rFonts w:cstheme="minorHAnsi"/>
                <w:color w:val="000000"/>
                <w:sz w:val="14"/>
                <w:szCs w:val="14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Long </w:t>
            </w:r>
            <w:r w:rsidR="00CB2069"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Wheelbase</w:t>
            </w: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4x4 - 7 Seat, Hard Top</w:t>
            </w:r>
          </w:p>
        </w:tc>
        <w:tc>
          <w:tcPr>
            <w:tcW w:w="1320" w:type="dxa"/>
            <w:vAlign w:val="center"/>
          </w:tcPr>
          <w:p w14:paraId="6B4E0F7C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2CB4ED47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33FF7F8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6BCD3E5A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3BDE05B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4F8F3E63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4559392D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0AF34BB1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32AB7EB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236C7700" w14:textId="77777777" w:rsidTr="00CB2069">
        <w:trPr>
          <w:trHeight w:val="354"/>
        </w:trPr>
        <w:tc>
          <w:tcPr>
            <w:tcW w:w="756" w:type="dxa"/>
            <w:vAlign w:val="center"/>
          </w:tcPr>
          <w:p w14:paraId="7FB52B09" w14:textId="24A39969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S4</w:t>
            </w:r>
          </w:p>
        </w:tc>
        <w:tc>
          <w:tcPr>
            <w:tcW w:w="1982" w:type="dxa"/>
          </w:tcPr>
          <w:p w14:paraId="2A723853" w14:textId="0DC04E97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Double Cabin 4x4 - 5 Seat, Hard Back Cover</w:t>
            </w:r>
          </w:p>
        </w:tc>
        <w:tc>
          <w:tcPr>
            <w:tcW w:w="1320" w:type="dxa"/>
            <w:vAlign w:val="center"/>
          </w:tcPr>
          <w:p w14:paraId="7AE79939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21EE0E14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449EDE2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1DBE0DB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F20BCC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45F7314D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372B3F5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12A142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1653AEFA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611FDA69" w14:textId="77777777" w:rsidTr="00CB2069">
        <w:trPr>
          <w:trHeight w:val="346"/>
        </w:trPr>
        <w:tc>
          <w:tcPr>
            <w:tcW w:w="756" w:type="dxa"/>
            <w:vAlign w:val="center"/>
          </w:tcPr>
          <w:p w14:paraId="4DB58D14" w14:textId="33412225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S5</w:t>
            </w:r>
          </w:p>
        </w:tc>
        <w:tc>
          <w:tcPr>
            <w:tcW w:w="1982" w:type="dxa"/>
          </w:tcPr>
          <w:p w14:paraId="07B37E3F" w14:textId="132E22F9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Small Size, Closed, Box Type Vans - 2 Seat</w:t>
            </w:r>
          </w:p>
        </w:tc>
        <w:tc>
          <w:tcPr>
            <w:tcW w:w="1320" w:type="dxa"/>
            <w:vAlign w:val="center"/>
          </w:tcPr>
          <w:p w14:paraId="0BFEE652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4CD68A71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5D89E2C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0DCE8C78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47EFA1B3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4F1B1C2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5E13F2F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3E5DA030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28D727D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184CDDEE" w14:textId="77777777" w:rsidTr="00CB2069">
        <w:trPr>
          <w:trHeight w:val="832"/>
        </w:trPr>
        <w:tc>
          <w:tcPr>
            <w:tcW w:w="756" w:type="dxa"/>
            <w:vAlign w:val="center"/>
          </w:tcPr>
          <w:p w14:paraId="04EFB667" w14:textId="64C7A67A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S6</w:t>
            </w:r>
          </w:p>
        </w:tc>
        <w:tc>
          <w:tcPr>
            <w:tcW w:w="1982" w:type="dxa"/>
          </w:tcPr>
          <w:p w14:paraId="47D60288" w14:textId="3111B0B1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 xml:space="preserve"> 9 Seat Estate - 8 Passengers with Driver provided with both an Omani and UAE Driving Licence and Insurance</w:t>
            </w:r>
            <w:r w:rsidRPr="00CB2069">
              <w:rPr>
                <w:rStyle w:val="eop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 </w:t>
            </w:r>
          </w:p>
        </w:tc>
        <w:tc>
          <w:tcPr>
            <w:tcW w:w="1320" w:type="dxa"/>
            <w:vAlign w:val="center"/>
          </w:tcPr>
          <w:p w14:paraId="782BFA56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4A2FBAC4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241CBF0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7DDA4B5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3A89E901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57BCAA7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7BE3C48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6BF69B0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6EA703E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33142F53" w14:textId="77777777" w:rsidTr="00CB2069">
        <w:trPr>
          <w:trHeight w:val="823"/>
        </w:trPr>
        <w:tc>
          <w:tcPr>
            <w:tcW w:w="756" w:type="dxa"/>
            <w:vAlign w:val="center"/>
          </w:tcPr>
          <w:p w14:paraId="17887FF2" w14:textId="5A4A89A2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S7</w:t>
            </w:r>
          </w:p>
        </w:tc>
        <w:tc>
          <w:tcPr>
            <w:tcW w:w="1982" w:type="dxa"/>
          </w:tcPr>
          <w:p w14:paraId="44A03BEB" w14:textId="2A101207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15-seater minibus with driver provided with both an Omani and UAE Driving Licence and Insurance</w:t>
            </w:r>
          </w:p>
        </w:tc>
        <w:tc>
          <w:tcPr>
            <w:tcW w:w="1320" w:type="dxa"/>
            <w:vAlign w:val="center"/>
          </w:tcPr>
          <w:p w14:paraId="522780E2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50884820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1743CE4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1F4DBE7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0491471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5461A92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41A32EE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2C4B702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651A0A90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4EA54FEC" w14:textId="77777777" w:rsidTr="00CB2069">
        <w:trPr>
          <w:trHeight w:val="945"/>
        </w:trPr>
        <w:tc>
          <w:tcPr>
            <w:tcW w:w="756" w:type="dxa"/>
            <w:vAlign w:val="center"/>
          </w:tcPr>
          <w:p w14:paraId="50D973EA" w14:textId="788EFA98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S8</w:t>
            </w:r>
          </w:p>
        </w:tc>
        <w:tc>
          <w:tcPr>
            <w:tcW w:w="1982" w:type="dxa"/>
          </w:tcPr>
          <w:p w14:paraId="6C550816" w14:textId="63A022D9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A 50/50 van at least 5 seats plus separate storage area with driver with both an Omani and UAE Driving Licence and Insurance</w:t>
            </w:r>
          </w:p>
        </w:tc>
        <w:tc>
          <w:tcPr>
            <w:tcW w:w="1320" w:type="dxa"/>
            <w:vAlign w:val="center"/>
          </w:tcPr>
          <w:p w14:paraId="15241614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246FA7E7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6A8909F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264FC8F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5DDD276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083CC64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1E8F45F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797B189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026A9A1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30C93B01" w14:textId="77777777" w:rsidTr="00CB2069">
        <w:trPr>
          <w:trHeight w:val="354"/>
        </w:trPr>
        <w:tc>
          <w:tcPr>
            <w:tcW w:w="756" w:type="dxa"/>
            <w:vAlign w:val="center"/>
          </w:tcPr>
          <w:p w14:paraId="6A7BECF9" w14:textId="203084E5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S9</w:t>
            </w:r>
          </w:p>
        </w:tc>
        <w:tc>
          <w:tcPr>
            <w:tcW w:w="1982" w:type="dxa"/>
          </w:tcPr>
          <w:p w14:paraId="1CF2EDD1" w14:textId="7E34F0CC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LWB refrigerated transit van - 3 seats with driver with both an Omani and UAE Driving Licence and Insurance </w:t>
            </w:r>
          </w:p>
        </w:tc>
        <w:tc>
          <w:tcPr>
            <w:tcW w:w="1320" w:type="dxa"/>
            <w:vAlign w:val="center"/>
          </w:tcPr>
          <w:p w14:paraId="2E9A2466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6A731CBE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5D228DF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11AE5BD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6905DF4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2154A6E1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4792BCA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635C7EB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6E759B0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7A4BD4D6" w14:textId="77777777" w:rsidTr="00CB2069">
        <w:trPr>
          <w:trHeight w:val="98"/>
        </w:trPr>
        <w:tc>
          <w:tcPr>
            <w:tcW w:w="756" w:type="dxa"/>
            <w:vAlign w:val="center"/>
          </w:tcPr>
          <w:p w14:paraId="681FED45" w14:textId="59992D0B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S10</w:t>
            </w:r>
          </w:p>
        </w:tc>
        <w:tc>
          <w:tcPr>
            <w:tcW w:w="1982" w:type="dxa"/>
          </w:tcPr>
          <w:p w14:paraId="0ECDE105" w14:textId="38EDD2D1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Coach - 45 seats and driver with both an Omani and UAE Driving Licence and Insurance</w:t>
            </w:r>
          </w:p>
        </w:tc>
        <w:tc>
          <w:tcPr>
            <w:tcW w:w="1320" w:type="dxa"/>
            <w:vAlign w:val="center"/>
          </w:tcPr>
          <w:p w14:paraId="0B3E2B0D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6B0647F8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6B03E26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0F11D6F3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3A6FE50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71B2BCB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70FFDED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2315279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7D9C8FF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24DB90E6" w14:textId="77777777" w:rsidTr="00CB2069">
        <w:trPr>
          <w:trHeight w:val="98"/>
        </w:trPr>
        <w:tc>
          <w:tcPr>
            <w:tcW w:w="756" w:type="dxa"/>
            <w:vAlign w:val="center"/>
          </w:tcPr>
          <w:p w14:paraId="37D4D649" w14:textId="6461DF58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S11</w:t>
            </w:r>
          </w:p>
        </w:tc>
        <w:tc>
          <w:tcPr>
            <w:tcW w:w="1982" w:type="dxa"/>
          </w:tcPr>
          <w:p w14:paraId="1A87BD9C" w14:textId="33C43FF4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56 seats and driver with both an Omani and UAE Driving Licence and Insurance</w:t>
            </w:r>
          </w:p>
        </w:tc>
        <w:tc>
          <w:tcPr>
            <w:tcW w:w="1320" w:type="dxa"/>
            <w:vAlign w:val="center"/>
          </w:tcPr>
          <w:p w14:paraId="6481BD98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60536BB3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7B57990D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6A977E8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50DF111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189F4A5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31F4B5AA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3EA1978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16DFDADA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2C760EA3" w14:textId="77777777" w:rsidTr="00CB2069">
        <w:trPr>
          <w:trHeight w:val="98"/>
        </w:trPr>
        <w:tc>
          <w:tcPr>
            <w:tcW w:w="756" w:type="dxa"/>
            <w:vAlign w:val="center"/>
          </w:tcPr>
          <w:p w14:paraId="427CBEB1" w14:textId="19C2142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S12</w:t>
            </w:r>
          </w:p>
        </w:tc>
        <w:tc>
          <w:tcPr>
            <w:tcW w:w="1982" w:type="dxa"/>
          </w:tcPr>
          <w:p w14:paraId="5DDA5021" w14:textId="26DC9B8A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Large Closed type van (</w:t>
            </w:r>
            <w:proofErr w:type="spellStart"/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Pantec</w:t>
            </w:r>
            <w:proofErr w:type="spellEnd"/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shd w:val="clear" w:color="auto" w:fill="FFFFFF"/>
              </w:rPr>
              <w:t>) with tail lift - 2 seats with driver with both an Omani and UAE Driving Licence and Insurance</w:t>
            </w:r>
          </w:p>
        </w:tc>
        <w:tc>
          <w:tcPr>
            <w:tcW w:w="1320" w:type="dxa"/>
            <w:vAlign w:val="center"/>
          </w:tcPr>
          <w:p w14:paraId="1B40ECC3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24C7C876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1F62259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1349F49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738342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62363920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553A62D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3BEF4A6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6606C30F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445ED903" w14:textId="77777777" w:rsidTr="00CB2069">
        <w:trPr>
          <w:trHeight w:val="98"/>
        </w:trPr>
        <w:tc>
          <w:tcPr>
            <w:tcW w:w="756" w:type="dxa"/>
            <w:vAlign w:val="center"/>
          </w:tcPr>
          <w:p w14:paraId="39843F2B" w14:textId="458BE632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S13</w:t>
            </w:r>
          </w:p>
        </w:tc>
        <w:tc>
          <w:tcPr>
            <w:tcW w:w="1982" w:type="dxa"/>
          </w:tcPr>
          <w:p w14:paraId="17709B03" w14:textId="29D1AE79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Cherry Picker</w:t>
            </w:r>
          </w:p>
        </w:tc>
        <w:tc>
          <w:tcPr>
            <w:tcW w:w="1320" w:type="dxa"/>
            <w:vAlign w:val="center"/>
          </w:tcPr>
          <w:p w14:paraId="55F7805B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1303FABA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1AB678F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654BECA1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2CC1C63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20DDEAC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7C8469A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7ED5D639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6C884F80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1126F45E" w14:textId="77777777" w:rsidTr="00CB2069">
        <w:trPr>
          <w:trHeight w:val="98"/>
        </w:trPr>
        <w:tc>
          <w:tcPr>
            <w:tcW w:w="756" w:type="dxa"/>
            <w:vAlign w:val="center"/>
          </w:tcPr>
          <w:p w14:paraId="359B7FA0" w14:textId="230AF7B0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S14</w:t>
            </w:r>
          </w:p>
        </w:tc>
        <w:tc>
          <w:tcPr>
            <w:tcW w:w="1982" w:type="dxa"/>
          </w:tcPr>
          <w:p w14:paraId="13A45492" w14:textId="474D20F2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Forklift</w:t>
            </w:r>
          </w:p>
        </w:tc>
        <w:tc>
          <w:tcPr>
            <w:tcW w:w="1320" w:type="dxa"/>
            <w:vAlign w:val="center"/>
          </w:tcPr>
          <w:p w14:paraId="224D16CB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0270349B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259EBD08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55C6A18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402F2BF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6CB70CA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456D660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0EF9154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51A7103E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01F4AF97" w14:textId="77777777" w:rsidTr="00CB2069">
        <w:trPr>
          <w:trHeight w:val="98"/>
        </w:trPr>
        <w:tc>
          <w:tcPr>
            <w:tcW w:w="756" w:type="dxa"/>
            <w:vAlign w:val="center"/>
          </w:tcPr>
          <w:p w14:paraId="1C52E5B9" w14:textId="76CCE783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S15</w:t>
            </w:r>
          </w:p>
        </w:tc>
        <w:tc>
          <w:tcPr>
            <w:tcW w:w="1982" w:type="dxa"/>
          </w:tcPr>
          <w:p w14:paraId="459D41E2" w14:textId="7E518FD5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Off-road Forklift</w:t>
            </w:r>
          </w:p>
        </w:tc>
        <w:tc>
          <w:tcPr>
            <w:tcW w:w="1320" w:type="dxa"/>
            <w:vAlign w:val="center"/>
          </w:tcPr>
          <w:p w14:paraId="3CF54AC0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294184D0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5190E9F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3F6C90B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42F9344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6D5708D7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3EFB0EC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4072A6B5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0972535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  <w:tr w:rsidR="005A5B7A" w:rsidRPr="00CB2069" w14:paraId="1E734F3D" w14:textId="77777777" w:rsidTr="00CB2069">
        <w:trPr>
          <w:trHeight w:val="98"/>
        </w:trPr>
        <w:tc>
          <w:tcPr>
            <w:tcW w:w="756" w:type="dxa"/>
            <w:vAlign w:val="center"/>
          </w:tcPr>
          <w:p w14:paraId="00C9BA93" w14:textId="2DDA7EDB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  <w:r w:rsidRPr="00CB2069">
              <w:rPr>
                <w:sz w:val="14"/>
                <w:szCs w:val="14"/>
              </w:rPr>
              <w:t>S16</w:t>
            </w:r>
          </w:p>
        </w:tc>
        <w:tc>
          <w:tcPr>
            <w:tcW w:w="1982" w:type="dxa"/>
          </w:tcPr>
          <w:p w14:paraId="72A133F3" w14:textId="21654C09" w:rsidR="005A5B7A" w:rsidRPr="00CB2069" w:rsidRDefault="005A5B7A" w:rsidP="005A5B7A">
            <w:pPr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</w:pPr>
            <w:r w:rsidRPr="00CB2069">
              <w:rPr>
                <w:rStyle w:val="normaltextrun"/>
                <w:rFonts w:cstheme="minorHAnsi"/>
                <w:color w:val="000000"/>
                <w:sz w:val="14"/>
                <w:szCs w:val="14"/>
                <w:bdr w:val="none" w:sz="0" w:space="0" w:color="auto" w:frame="1"/>
              </w:rPr>
              <w:t>Crane with operator</w:t>
            </w:r>
          </w:p>
        </w:tc>
        <w:tc>
          <w:tcPr>
            <w:tcW w:w="1320" w:type="dxa"/>
            <w:vAlign w:val="center"/>
          </w:tcPr>
          <w:p w14:paraId="2D52E93D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60CA9BA8" w14:textId="77777777" w:rsidR="005A5B7A" w:rsidRPr="00CB2069" w:rsidRDefault="005A5B7A" w:rsidP="005A5B7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57C25558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06" w:type="dxa"/>
            <w:vAlign w:val="center"/>
          </w:tcPr>
          <w:p w14:paraId="5550FE96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1F43B6BB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8" w:type="dxa"/>
            <w:vAlign w:val="center"/>
          </w:tcPr>
          <w:p w14:paraId="03C5EF8A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14:paraId="5B833F2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2" w:type="dxa"/>
            <w:vAlign w:val="center"/>
          </w:tcPr>
          <w:p w14:paraId="551B641C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6" w:type="dxa"/>
            <w:vAlign w:val="center"/>
          </w:tcPr>
          <w:p w14:paraId="16DC59F2" w14:textId="77777777" w:rsidR="005A5B7A" w:rsidRPr="00CB2069" w:rsidRDefault="005A5B7A" w:rsidP="005A5B7A">
            <w:pPr>
              <w:jc w:val="center"/>
              <w:rPr>
                <w:sz w:val="14"/>
                <w:szCs w:val="14"/>
              </w:rPr>
            </w:pPr>
          </w:p>
        </w:tc>
      </w:tr>
    </w:tbl>
    <w:p w14:paraId="7B91BBD3" w14:textId="77777777" w:rsidR="00261887" w:rsidRDefault="00261887" w:rsidP="00AD5D08"/>
    <w:sectPr w:rsidR="00261887" w:rsidSect="00D42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08E65" w14:textId="77777777" w:rsidR="003A7EF5" w:rsidRDefault="003A7EF5" w:rsidP="00D42989">
      <w:pPr>
        <w:spacing w:after="0" w:line="240" w:lineRule="auto"/>
      </w:pPr>
      <w:r>
        <w:separator/>
      </w:r>
    </w:p>
  </w:endnote>
  <w:endnote w:type="continuationSeparator" w:id="0">
    <w:p w14:paraId="27479208" w14:textId="77777777" w:rsidR="003A7EF5" w:rsidRDefault="003A7EF5" w:rsidP="00D42989">
      <w:pPr>
        <w:spacing w:after="0" w:line="240" w:lineRule="auto"/>
      </w:pPr>
      <w:r>
        <w:continuationSeparator/>
      </w:r>
    </w:p>
  </w:endnote>
  <w:endnote w:type="continuationNotice" w:id="1">
    <w:p w14:paraId="1D869769" w14:textId="77777777" w:rsidR="003A7EF5" w:rsidRDefault="003A7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0CC9" w14:textId="79C73B18" w:rsidR="000076A4" w:rsidRDefault="0000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B32F6D6" wp14:editId="199EB8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29EBD" w14:textId="4B00A47B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2F6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329EBD" w14:textId="4B00A47B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A5C3" w14:textId="5384A6D2" w:rsidR="000076A4" w:rsidRDefault="0000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3009963" wp14:editId="4AABA3E4">
              <wp:simplePos x="460858" y="69421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8F1FE" w14:textId="4C58996E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099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0A8F1FE" w14:textId="4C58996E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9F8" w14:textId="7D664258" w:rsidR="000076A4" w:rsidRDefault="00007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70C37F5" wp14:editId="0354E9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07DA9" w14:textId="58A18CB7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C37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C07DA9" w14:textId="58A18CB7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E52C" w14:textId="77777777" w:rsidR="003A7EF5" w:rsidRDefault="003A7EF5" w:rsidP="00D42989">
      <w:pPr>
        <w:spacing w:after="0" w:line="240" w:lineRule="auto"/>
      </w:pPr>
      <w:r>
        <w:separator/>
      </w:r>
    </w:p>
  </w:footnote>
  <w:footnote w:type="continuationSeparator" w:id="0">
    <w:p w14:paraId="07E12938" w14:textId="77777777" w:rsidR="003A7EF5" w:rsidRDefault="003A7EF5" w:rsidP="00D42989">
      <w:pPr>
        <w:spacing w:after="0" w:line="240" w:lineRule="auto"/>
      </w:pPr>
      <w:r>
        <w:continuationSeparator/>
      </w:r>
    </w:p>
  </w:footnote>
  <w:footnote w:type="continuationNotice" w:id="1">
    <w:p w14:paraId="181C75A2" w14:textId="77777777" w:rsidR="003A7EF5" w:rsidRDefault="003A7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9BEF" w14:textId="1633B87C" w:rsidR="000076A4" w:rsidRDefault="00007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391DAD" wp14:editId="41F14A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2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1A696" w14:textId="5BF0ADF2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91D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ED1A696" w14:textId="5BF0ADF2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338" w14:textId="326E004F" w:rsidR="000076A4" w:rsidRDefault="00007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0E97F6" wp14:editId="253409E4">
              <wp:simplePos x="460858" y="45354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9BBC9" w14:textId="6E860454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E97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559BBC9" w14:textId="6E860454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04DA" w14:textId="75373A39" w:rsidR="000076A4" w:rsidRDefault="00007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C1A18E" wp14:editId="396C27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82A9E" w14:textId="2E67A101" w:rsidR="000076A4" w:rsidRPr="000076A4" w:rsidRDefault="000076A4" w:rsidP="000076A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0076A4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1A1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582A9E" w14:textId="2E67A101" w:rsidR="000076A4" w:rsidRPr="000076A4" w:rsidRDefault="000076A4" w:rsidP="000076A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0076A4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89"/>
    <w:rsid w:val="000076A4"/>
    <w:rsid w:val="00011164"/>
    <w:rsid w:val="00014132"/>
    <w:rsid w:val="00015960"/>
    <w:rsid w:val="00024280"/>
    <w:rsid w:val="00025924"/>
    <w:rsid w:val="00041A89"/>
    <w:rsid w:val="000558AD"/>
    <w:rsid w:val="000577F1"/>
    <w:rsid w:val="00065A7F"/>
    <w:rsid w:val="000E19CB"/>
    <w:rsid w:val="001006EF"/>
    <w:rsid w:val="00105B0F"/>
    <w:rsid w:val="001451FA"/>
    <w:rsid w:val="00160819"/>
    <w:rsid w:val="00173486"/>
    <w:rsid w:val="00187D91"/>
    <w:rsid w:val="001B2D7D"/>
    <w:rsid w:val="001C5191"/>
    <w:rsid w:val="001E5753"/>
    <w:rsid w:val="001F0155"/>
    <w:rsid w:val="001F30F9"/>
    <w:rsid w:val="001F5D9F"/>
    <w:rsid w:val="00261887"/>
    <w:rsid w:val="0029528D"/>
    <w:rsid w:val="002A5B8C"/>
    <w:rsid w:val="002C73D5"/>
    <w:rsid w:val="00331BB3"/>
    <w:rsid w:val="003A7EF5"/>
    <w:rsid w:val="003C2B3D"/>
    <w:rsid w:val="00403168"/>
    <w:rsid w:val="0046311E"/>
    <w:rsid w:val="004902DD"/>
    <w:rsid w:val="0049434A"/>
    <w:rsid w:val="004A7B5A"/>
    <w:rsid w:val="004D435C"/>
    <w:rsid w:val="004D4EBF"/>
    <w:rsid w:val="0052776F"/>
    <w:rsid w:val="00552B53"/>
    <w:rsid w:val="0055560A"/>
    <w:rsid w:val="005A5B7A"/>
    <w:rsid w:val="005A779F"/>
    <w:rsid w:val="005B2177"/>
    <w:rsid w:val="005B378A"/>
    <w:rsid w:val="005B731B"/>
    <w:rsid w:val="005D4E5F"/>
    <w:rsid w:val="005E1614"/>
    <w:rsid w:val="005F5855"/>
    <w:rsid w:val="0064462F"/>
    <w:rsid w:val="006458D2"/>
    <w:rsid w:val="006D3FAC"/>
    <w:rsid w:val="006E7C75"/>
    <w:rsid w:val="006F1DEA"/>
    <w:rsid w:val="00702898"/>
    <w:rsid w:val="00734354"/>
    <w:rsid w:val="00734772"/>
    <w:rsid w:val="00735533"/>
    <w:rsid w:val="00743926"/>
    <w:rsid w:val="00746834"/>
    <w:rsid w:val="00777DCA"/>
    <w:rsid w:val="007907C1"/>
    <w:rsid w:val="007B6889"/>
    <w:rsid w:val="007C3A8A"/>
    <w:rsid w:val="007D1F11"/>
    <w:rsid w:val="00816CB0"/>
    <w:rsid w:val="008255C4"/>
    <w:rsid w:val="008479D5"/>
    <w:rsid w:val="008512E7"/>
    <w:rsid w:val="00851922"/>
    <w:rsid w:val="008830B5"/>
    <w:rsid w:val="008A1C2B"/>
    <w:rsid w:val="008E2648"/>
    <w:rsid w:val="008E61FE"/>
    <w:rsid w:val="008E7312"/>
    <w:rsid w:val="008F0B2C"/>
    <w:rsid w:val="008F49DD"/>
    <w:rsid w:val="00916526"/>
    <w:rsid w:val="00925E0B"/>
    <w:rsid w:val="00936022"/>
    <w:rsid w:val="00942080"/>
    <w:rsid w:val="009A17B9"/>
    <w:rsid w:val="009B24CD"/>
    <w:rsid w:val="009B35CE"/>
    <w:rsid w:val="009B4FD0"/>
    <w:rsid w:val="009B55E3"/>
    <w:rsid w:val="009B7941"/>
    <w:rsid w:val="00A07277"/>
    <w:rsid w:val="00A24782"/>
    <w:rsid w:val="00A3285F"/>
    <w:rsid w:val="00A67D02"/>
    <w:rsid w:val="00A80B41"/>
    <w:rsid w:val="00AC6CBB"/>
    <w:rsid w:val="00AD0CB8"/>
    <w:rsid w:val="00AD21F9"/>
    <w:rsid w:val="00AD5D08"/>
    <w:rsid w:val="00AE5D6E"/>
    <w:rsid w:val="00AF5861"/>
    <w:rsid w:val="00B24086"/>
    <w:rsid w:val="00B27F96"/>
    <w:rsid w:val="00B746B6"/>
    <w:rsid w:val="00B772B0"/>
    <w:rsid w:val="00BE2455"/>
    <w:rsid w:val="00BF1552"/>
    <w:rsid w:val="00C619EC"/>
    <w:rsid w:val="00C723B3"/>
    <w:rsid w:val="00C80520"/>
    <w:rsid w:val="00C9696A"/>
    <w:rsid w:val="00CA2F06"/>
    <w:rsid w:val="00CB2069"/>
    <w:rsid w:val="00CB4F8E"/>
    <w:rsid w:val="00CF4C05"/>
    <w:rsid w:val="00D42989"/>
    <w:rsid w:val="00D42BCB"/>
    <w:rsid w:val="00D42DFF"/>
    <w:rsid w:val="00D77F06"/>
    <w:rsid w:val="00D940F7"/>
    <w:rsid w:val="00D94C48"/>
    <w:rsid w:val="00DA6F47"/>
    <w:rsid w:val="00DB2BD0"/>
    <w:rsid w:val="00DC2927"/>
    <w:rsid w:val="00DE6A46"/>
    <w:rsid w:val="00DF4748"/>
    <w:rsid w:val="00E02BA6"/>
    <w:rsid w:val="00E300FC"/>
    <w:rsid w:val="00E32D02"/>
    <w:rsid w:val="00E86635"/>
    <w:rsid w:val="00EE16F1"/>
    <w:rsid w:val="00EE4667"/>
    <w:rsid w:val="00F04DBD"/>
    <w:rsid w:val="00F23E04"/>
    <w:rsid w:val="00F23E1B"/>
    <w:rsid w:val="00F3553D"/>
    <w:rsid w:val="00F44BCD"/>
    <w:rsid w:val="00F509FF"/>
    <w:rsid w:val="00F7433E"/>
    <w:rsid w:val="00F77086"/>
    <w:rsid w:val="00FC42D5"/>
    <w:rsid w:val="00FD29B3"/>
    <w:rsid w:val="08B1C06E"/>
    <w:rsid w:val="11E63378"/>
    <w:rsid w:val="2088C8B7"/>
    <w:rsid w:val="28745FC4"/>
    <w:rsid w:val="37EF32AF"/>
    <w:rsid w:val="6D2D0246"/>
    <w:rsid w:val="734DE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F1BE"/>
  <w15:docId w15:val="{F5D9C51A-568E-4CAE-A6FD-827E9AB0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989"/>
  </w:style>
  <w:style w:type="paragraph" w:styleId="Footer">
    <w:name w:val="footer"/>
    <w:basedOn w:val="Normal"/>
    <w:link w:val="FooterChar"/>
    <w:uiPriority w:val="99"/>
    <w:unhideWhenUsed/>
    <w:rsid w:val="00D4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989"/>
  </w:style>
  <w:style w:type="character" w:styleId="CommentReference">
    <w:name w:val="annotation reference"/>
    <w:basedOn w:val="DefaultParagraphFont"/>
    <w:uiPriority w:val="99"/>
    <w:semiHidden/>
    <w:unhideWhenUsed/>
    <w:rsid w:val="00E02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BA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A1C2B"/>
  </w:style>
  <w:style w:type="character" w:customStyle="1" w:styleId="eop">
    <w:name w:val="eop"/>
    <w:basedOn w:val="DefaultParagraphFont"/>
    <w:rsid w:val="008A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EC601E3E4785CC00102A8F48FE" ma:contentTypeVersion="14" ma:contentTypeDescription="Create a new document." ma:contentTypeScope="" ma:versionID="8f557de080e8c7238916e0c414431617">
  <xsd:schema xmlns:xsd="http://www.w3.org/2001/XMLSchema" xmlns:xs="http://www.w3.org/2001/XMLSchema" xmlns:p="http://schemas.microsoft.com/office/2006/metadata/properties" xmlns:ns2="402b1b68-298d-40ce-a807-3e551d3badac" xmlns:ns3="83dc4c49-c79c-4825-910b-0ea2e80330fc" targetNamespace="http://schemas.microsoft.com/office/2006/metadata/properties" ma:root="true" ma:fieldsID="ba5c652b312c7d865fa708f4bd8630ea" ns2:_="" ns3:_="">
    <xsd:import namespace="402b1b68-298d-40ce-a807-3e551d3badac"/>
    <xsd:import namespace="83dc4c49-c79c-4825-910b-0ea2e8033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Requiredby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1b68-298d-40ce-a807-3e551d3ba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iredby" ma:index="20" nillable="true" ma:displayName="Required by" ma:format="Dropdown" ma:internalName="Requiredby" ma:percentage="FALSE">
      <xsd:simpleType>
        <xsd:restriction base="dms:Number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c4c49-c79c-4825-910b-0ea2e8033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17ca994-39dc-4b9a-8378-5fa8561fc1cb}" ma:internalName="TaxCatchAll" ma:showField="CatchAllData" ma:web="83dc4c49-c79c-4825-910b-0ea2e8033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b1b68-298d-40ce-a807-3e551d3badac">
      <Terms xmlns="http://schemas.microsoft.com/office/infopath/2007/PartnerControls"/>
    </lcf76f155ced4ddcb4097134ff3c332f>
    <TaxCatchAll xmlns="83dc4c49-c79c-4825-910b-0ea2e80330fc" xsi:nil="true"/>
    <Requiredby xmlns="402b1b68-298d-40ce-a807-3e551d3badac" xsi:nil="true"/>
  </documentManagement>
</p:properties>
</file>

<file path=customXml/itemProps1.xml><?xml version="1.0" encoding="utf-8"?>
<ds:datastoreItem xmlns:ds="http://schemas.openxmlformats.org/officeDocument/2006/customXml" ds:itemID="{28472176-C1B1-4B15-B47B-D4C7970F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D9D713-199D-4B88-88BD-8E10A64DF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BB01E-4D2C-465D-A7B9-0E83D6DCE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1b68-298d-40ce-a807-3e551d3badac"/>
    <ds:schemaRef ds:uri="83dc4c49-c79c-4825-910b-0ea2e803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72847-A4FA-4C0E-8122-8099D96FCB35}">
  <ds:schemaRefs>
    <ds:schemaRef ds:uri="http://schemas.microsoft.com/office/2006/metadata/properties"/>
    <ds:schemaRef ds:uri="http://schemas.microsoft.com/office/infopath/2007/PartnerControls"/>
    <ds:schemaRef ds:uri="402b1b68-298d-40ce-a807-3e551d3badac"/>
    <ds:schemaRef ds:uri="83dc4c49-c79c-4825-910b-0ea2e8033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Rymer, Eleanor D (Def Comrcl DCGP-21B-21)</dc:creator>
  <cp:keywords/>
  <dc:description/>
  <cp:lastModifiedBy>Rymer, Eleanor D (Def Comrcl DCGP-21B-21)</cp:lastModifiedBy>
  <cp:revision>11</cp:revision>
  <dcterms:created xsi:type="dcterms:W3CDTF">2024-09-10T13:15:00Z</dcterms:created>
  <dcterms:modified xsi:type="dcterms:W3CDTF">2024-09-24T10:24:00Z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0x0101008D08DFEC601E3E4785CC00102A8F48FE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#000000,11,Arial</vt:lpwstr>
  </property>
  <property fmtid="{D5CDD505-2E9C-101B-9397-08002B2CF9AE}" pid="5" name="ClassificationContentMarkingHeaderText">
    <vt:lpwstr>OFFICIAL-SENSITIVE - COMMERCIAL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#000000,11,Arial</vt:lpwstr>
  </property>
  <property fmtid="{D5CDD505-2E9C-101B-9397-08002B2CF9AE}" pid="8" name="ClassificationContentMarkingFooterText">
    <vt:lpwstr>OFFICIAL-SENSITIVE - COMMERCIAL</vt:lpwstr>
  </property>
  <property fmtid="{D5CDD505-2E9C-101B-9397-08002B2CF9AE}" pid="9" name="MSIP_Label_5e992740-1f89-4ed6-b51b-95a6d0136ac8_Enabled">
    <vt:lpwstr>true</vt:lpwstr>
  </property>
  <property fmtid="{D5CDD505-2E9C-101B-9397-08002B2CF9AE}" pid="10" name="MSIP_Label_5e992740-1f89-4ed6-b51b-95a6d0136ac8_SetDate">
    <vt:lpwstr>2024-06-19T06:33:23Z</vt:lpwstr>
  </property>
  <property fmtid="{D5CDD505-2E9C-101B-9397-08002B2CF9AE}" pid="11" name="MSIP_Label_5e992740-1f89-4ed6-b51b-95a6d0136ac8_Method">
    <vt:lpwstr>Privileged</vt:lpwstr>
  </property>
  <property fmtid="{D5CDD505-2E9C-101B-9397-08002B2CF9AE}" pid="12" name="MSIP_Label_5e992740-1f89-4ed6-b51b-95a6d0136ac8_Name">
    <vt:lpwstr>MOD-2-OSL-OFFICIAL-SENSITIVE-COMMERCIAL</vt:lpwstr>
  </property>
  <property fmtid="{D5CDD505-2E9C-101B-9397-08002B2CF9AE}" pid="13" name="MSIP_Label_5e992740-1f89-4ed6-b51b-95a6d0136ac8_SiteId">
    <vt:lpwstr>be7760ed-5953-484b-ae95-d0a16dfa09e5</vt:lpwstr>
  </property>
  <property fmtid="{D5CDD505-2E9C-101B-9397-08002B2CF9AE}" pid="14" name="MSIP_Label_5e992740-1f89-4ed6-b51b-95a6d0136ac8_ActionId">
    <vt:lpwstr>301112be-9703-47ab-aed5-e6127826bc74</vt:lpwstr>
  </property>
  <property fmtid="{D5CDD505-2E9C-101B-9397-08002B2CF9AE}" pid="15" name="MSIP_Label_5e992740-1f89-4ed6-b51b-95a6d0136ac8_ContentBits">
    <vt:lpwstr>3</vt:lpwstr>
  </property>
  <property fmtid="{D5CDD505-2E9C-101B-9397-08002B2CF9AE}" pid="16" name="MediaServiceImageTags">
    <vt:lpwstr/>
  </property>
</Properties>
</file>