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CC1AC" w14:textId="77777777" w:rsidR="00560D05" w:rsidRPr="00BB348D" w:rsidRDefault="00560D05" w:rsidP="00560D05">
      <w:pPr>
        <w:rPr>
          <w:rFonts w:ascii="Arial" w:hAnsi="Arial" w:cs="Arial"/>
          <w:sz w:val="44"/>
          <w:szCs w:val="44"/>
        </w:rPr>
      </w:pPr>
    </w:p>
    <w:p w14:paraId="312E8E7F" w14:textId="77777777" w:rsidR="00560D05" w:rsidRPr="00BB348D" w:rsidRDefault="00560D05" w:rsidP="00560D05">
      <w:pPr>
        <w:rPr>
          <w:rFonts w:ascii="Arial" w:hAnsi="Arial" w:cs="Arial"/>
          <w:sz w:val="44"/>
          <w:szCs w:val="44"/>
        </w:rPr>
      </w:pPr>
    </w:p>
    <w:p w14:paraId="621D5BA7" w14:textId="77777777" w:rsidR="00560D05" w:rsidRPr="00BB348D" w:rsidRDefault="00560D05" w:rsidP="00560D05">
      <w:pPr>
        <w:rPr>
          <w:rFonts w:ascii="Arial" w:hAnsi="Arial" w:cs="Arial"/>
          <w:sz w:val="44"/>
          <w:szCs w:val="44"/>
        </w:rPr>
      </w:pPr>
    </w:p>
    <w:p w14:paraId="1B51F461" w14:textId="77777777" w:rsidR="00560D05" w:rsidRPr="00BB348D" w:rsidRDefault="00560D05" w:rsidP="00560D05">
      <w:pPr>
        <w:rPr>
          <w:rFonts w:ascii="Arial" w:hAnsi="Arial" w:cs="Arial"/>
          <w:sz w:val="44"/>
          <w:szCs w:val="44"/>
        </w:rPr>
      </w:pPr>
    </w:p>
    <w:p w14:paraId="3218F77E" w14:textId="77777777" w:rsidR="00560D05" w:rsidRPr="00BB348D" w:rsidRDefault="00560D05" w:rsidP="00560D05">
      <w:pPr>
        <w:rPr>
          <w:rFonts w:ascii="Arial" w:hAnsi="Arial" w:cs="Arial"/>
          <w:sz w:val="44"/>
          <w:szCs w:val="44"/>
        </w:rPr>
      </w:pPr>
    </w:p>
    <w:p w14:paraId="02DB76D7" w14:textId="77777777" w:rsidR="00560D05" w:rsidRPr="00BB348D" w:rsidRDefault="00560D05" w:rsidP="00560D05">
      <w:pPr>
        <w:rPr>
          <w:rFonts w:ascii="Arial" w:hAnsi="Arial" w:cs="Arial"/>
          <w:color w:val="92D050"/>
          <w:sz w:val="44"/>
          <w:szCs w:val="44"/>
        </w:rPr>
      </w:pPr>
      <w:r w:rsidRPr="00BB348D">
        <w:rPr>
          <w:rFonts w:ascii="Arial" w:hAnsi="Arial" w:cs="Arial"/>
          <w:color w:val="92D050"/>
          <w:sz w:val="44"/>
          <w:szCs w:val="44"/>
        </w:rPr>
        <w:t>Teign Housing</w:t>
      </w:r>
    </w:p>
    <w:p w14:paraId="386AD652" w14:textId="2DDA5BE1" w:rsidR="00560D05" w:rsidRPr="00BB348D" w:rsidRDefault="00D14DEA" w:rsidP="00560D05">
      <w:pPr>
        <w:rPr>
          <w:rFonts w:ascii="Arial" w:hAnsi="Arial" w:cs="Arial"/>
          <w:sz w:val="44"/>
          <w:szCs w:val="44"/>
        </w:rPr>
      </w:pPr>
      <w:r w:rsidRPr="00BB348D">
        <w:rPr>
          <w:rFonts w:ascii="Arial" w:hAnsi="Arial" w:cs="Arial"/>
          <w:sz w:val="44"/>
          <w:szCs w:val="44"/>
        </w:rPr>
        <w:t xml:space="preserve">Microsoft Licensing </w:t>
      </w:r>
    </w:p>
    <w:p w14:paraId="75ACD4D1" w14:textId="77777777" w:rsidR="00560D05" w:rsidRPr="00BB348D" w:rsidRDefault="00560D05" w:rsidP="00560D05">
      <w:pPr>
        <w:rPr>
          <w:rFonts w:ascii="Arial" w:hAnsi="Arial" w:cs="Arial"/>
          <w:sz w:val="44"/>
          <w:szCs w:val="44"/>
        </w:rPr>
      </w:pPr>
      <w:r w:rsidRPr="00BB348D">
        <w:rPr>
          <w:rFonts w:ascii="Arial" w:hAnsi="Arial" w:cs="Arial"/>
          <w:sz w:val="44"/>
          <w:szCs w:val="44"/>
        </w:rPr>
        <w:t>Tender Document</w:t>
      </w:r>
    </w:p>
    <w:p w14:paraId="026D3C48"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33AE4E6E"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41039540"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41818713"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2127C10A"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0D256E02"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6FFA003D"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64E8293B"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3982AD0D"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6535A5C9"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5625F698"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0972189D"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7926E805"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649FEF5E"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66AEC42F"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59A93383"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4B2A0CC5"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2738B5CA"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45A2C027"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0FB273BC"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4C0EA56C"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68ED0DED"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693C3A4D"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469589D1"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71D4FBB4" w14:textId="77777777" w:rsidR="00560D05" w:rsidRPr="00BB348D" w:rsidRDefault="00560D05"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12C90DFF" w14:textId="77777777" w:rsidR="00030493" w:rsidRPr="00BB348D" w:rsidRDefault="00030493"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462AAECD" w14:textId="77777777" w:rsidR="00030493" w:rsidRPr="00BB348D" w:rsidRDefault="00030493"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6E80CD08" w14:textId="77777777" w:rsidR="00030493" w:rsidRPr="00BB348D" w:rsidRDefault="00030493"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p>
    <w:p w14:paraId="5E468E96" w14:textId="77777777" w:rsidR="00EF32E3" w:rsidRPr="00BB348D" w:rsidRDefault="00EF32E3" w:rsidP="00EF32E3">
      <w:pPr>
        <w:widowControl w:val="0"/>
        <w:tabs>
          <w:tab w:val="left" w:pos="-720"/>
        </w:tabs>
        <w:suppressAutoHyphens/>
        <w:spacing w:after="0" w:line="240" w:lineRule="auto"/>
        <w:jc w:val="both"/>
        <w:rPr>
          <w:rFonts w:ascii="Arial" w:eastAsia="Times New Roman" w:hAnsi="Arial" w:cs="Arial"/>
          <w:snapToGrid w:val="0"/>
          <w:spacing w:val="-2"/>
          <w:u w:val="single"/>
        </w:rPr>
      </w:pPr>
      <w:r w:rsidRPr="00BB348D">
        <w:rPr>
          <w:rFonts w:ascii="Arial" w:eastAsia="Times New Roman" w:hAnsi="Arial" w:cs="Arial"/>
          <w:b/>
          <w:snapToGrid w:val="0"/>
          <w:spacing w:val="-2"/>
          <w:u w:val="single"/>
        </w:rPr>
        <w:lastRenderedPageBreak/>
        <w:t>PRELIMINARY PARTICULARS</w:t>
      </w:r>
    </w:p>
    <w:p w14:paraId="53D8F2DF" w14:textId="77777777" w:rsidR="00EF32E3" w:rsidRPr="00BB348D" w:rsidRDefault="00EF32E3" w:rsidP="00EF32E3">
      <w:pPr>
        <w:widowControl w:val="0"/>
        <w:tabs>
          <w:tab w:val="left" w:pos="-720"/>
        </w:tabs>
        <w:suppressAutoHyphens/>
        <w:spacing w:after="0" w:line="240" w:lineRule="auto"/>
        <w:jc w:val="both"/>
        <w:rPr>
          <w:rFonts w:ascii="Arial" w:eastAsia="Times New Roman" w:hAnsi="Arial" w:cs="Arial"/>
          <w:snapToGrid w:val="0"/>
          <w:spacing w:val="-2"/>
        </w:rPr>
      </w:pPr>
    </w:p>
    <w:p w14:paraId="44EA41CF" w14:textId="77777777" w:rsidR="00EF32E3" w:rsidRPr="00BB348D" w:rsidRDefault="003252F9" w:rsidP="00EF32E3">
      <w:pPr>
        <w:widowControl w:val="0"/>
        <w:tabs>
          <w:tab w:val="left" w:pos="-720"/>
        </w:tabs>
        <w:suppressAutoHyphens/>
        <w:spacing w:after="0" w:line="240" w:lineRule="auto"/>
        <w:jc w:val="both"/>
        <w:rPr>
          <w:rFonts w:ascii="Arial" w:eastAsia="Times New Roman" w:hAnsi="Arial" w:cs="Arial"/>
          <w:b/>
          <w:snapToGrid w:val="0"/>
          <w:spacing w:val="-2"/>
        </w:rPr>
      </w:pPr>
      <w:r w:rsidRPr="00BB348D">
        <w:rPr>
          <w:rFonts w:ascii="Arial" w:eastAsia="Times New Roman" w:hAnsi="Arial" w:cs="Arial"/>
          <w:b/>
          <w:snapToGrid w:val="0"/>
          <w:spacing w:val="-2"/>
          <w:u w:val="single"/>
        </w:rPr>
        <w:t>Description</w:t>
      </w:r>
    </w:p>
    <w:p w14:paraId="69EB7225" w14:textId="77777777" w:rsidR="00EF32E3" w:rsidRPr="00BB348D" w:rsidRDefault="00EF32E3" w:rsidP="00EF32E3">
      <w:pPr>
        <w:widowControl w:val="0"/>
        <w:tabs>
          <w:tab w:val="left" w:pos="-720"/>
        </w:tabs>
        <w:suppressAutoHyphens/>
        <w:spacing w:after="0" w:line="240" w:lineRule="auto"/>
        <w:jc w:val="both"/>
        <w:rPr>
          <w:rFonts w:ascii="Arial" w:eastAsia="Times New Roman" w:hAnsi="Arial" w:cs="Arial"/>
          <w:snapToGrid w:val="0"/>
          <w:spacing w:val="-2"/>
        </w:rPr>
      </w:pPr>
    </w:p>
    <w:p w14:paraId="0886EE61" w14:textId="6E85EB09" w:rsidR="00EF32E3" w:rsidRPr="00BB348D" w:rsidRDefault="003252F9" w:rsidP="00EF32E3">
      <w:pPr>
        <w:widowControl w:val="0"/>
        <w:tabs>
          <w:tab w:val="left" w:pos="-720"/>
        </w:tabs>
        <w:suppressAutoHyphens/>
        <w:spacing w:after="0" w:line="240" w:lineRule="auto"/>
        <w:jc w:val="both"/>
        <w:rPr>
          <w:rFonts w:ascii="Arial" w:eastAsia="Times New Roman" w:hAnsi="Arial" w:cs="Arial"/>
          <w:snapToGrid w:val="0"/>
          <w:spacing w:val="-2"/>
        </w:rPr>
      </w:pPr>
      <w:r w:rsidRPr="00BB348D">
        <w:rPr>
          <w:rFonts w:ascii="Arial" w:eastAsia="Times New Roman" w:hAnsi="Arial" w:cs="Arial"/>
          <w:snapToGrid w:val="0"/>
          <w:spacing w:val="-2"/>
        </w:rPr>
        <w:t>This tender requires quotations for Teign Housing’s Microsoft Licensing for the next three</w:t>
      </w:r>
      <w:r w:rsidR="00F53B75">
        <w:rPr>
          <w:rFonts w:ascii="Arial" w:eastAsia="Times New Roman" w:hAnsi="Arial" w:cs="Arial"/>
          <w:snapToGrid w:val="0"/>
          <w:spacing w:val="-2"/>
        </w:rPr>
        <w:t xml:space="preserve"> to four</w:t>
      </w:r>
      <w:r w:rsidRPr="00BB348D">
        <w:rPr>
          <w:rFonts w:ascii="Arial" w:eastAsia="Times New Roman" w:hAnsi="Arial" w:cs="Arial"/>
          <w:snapToGrid w:val="0"/>
          <w:spacing w:val="-2"/>
        </w:rPr>
        <w:t xml:space="preserve"> years and is to include Microsoft Software Assurance.</w:t>
      </w:r>
      <w:r w:rsidR="002B496E">
        <w:rPr>
          <w:rFonts w:ascii="Arial" w:eastAsia="Times New Roman" w:hAnsi="Arial" w:cs="Arial"/>
          <w:snapToGrid w:val="0"/>
          <w:spacing w:val="-2"/>
        </w:rPr>
        <w:t xml:space="preserve"> </w:t>
      </w:r>
      <w:r w:rsidR="005A081E">
        <w:rPr>
          <w:rFonts w:ascii="Arial" w:eastAsia="Times New Roman" w:hAnsi="Arial" w:cs="Arial"/>
          <w:snapToGrid w:val="0"/>
          <w:spacing w:val="-2"/>
        </w:rPr>
        <w:t>The</w:t>
      </w:r>
      <w:r w:rsidR="002B496E">
        <w:rPr>
          <w:rFonts w:ascii="Arial" w:eastAsia="Times New Roman" w:hAnsi="Arial" w:cs="Arial"/>
          <w:snapToGrid w:val="0"/>
          <w:spacing w:val="-2"/>
        </w:rPr>
        <w:t xml:space="preserve"> current </w:t>
      </w:r>
      <w:r w:rsidR="007162F3">
        <w:rPr>
          <w:rFonts w:ascii="Arial" w:eastAsia="Times New Roman" w:hAnsi="Arial" w:cs="Arial"/>
          <w:snapToGrid w:val="0"/>
          <w:spacing w:val="-2"/>
        </w:rPr>
        <w:t xml:space="preserve">DTA21 </w:t>
      </w:r>
      <w:r w:rsidR="002B496E">
        <w:rPr>
          <w:rFonts w:ascii="Arial" w:eastAsia="Times New Roman" w:hAnsi="Arial" w:cs="Arial"/>
          <w:snapToGrid w:val="0"/>
          <w:spacing w:val="-2"/>
        </w:rPr>
        <w:t xml:space="preserve">contract </w:t>
      </w:r>
      <w:r w:rsidR="005A081E">
        <w:rPr>
          <w:rFonts w:ascii="Arial" w:eastAsia="Times New Roman" w:hAnsi="Arial" w:cs="Arial"/>
          <w:snapToGrid w:val="0"/>
          <w:spacing w:val="-2"/>
        </w:rPr>
        <w:t>expires on Wednesday 30</w:t>
      </w:r>
      <w:r w:rsidR="005A081E" w:rsidRPr="005A081E">
        <w:rPr>
          <w:rFonts w:ascii="Arial" w:eastAsia="Times New Roman" w:hAnsi="Arial" w:cs="Arial"/>
          <w:snapToGrid w:val="0"/>
          <w:spacing w:val="-2"/>
          <w:vertAlign w:val="superscript"/>
        </w:rPr>
        <w:t>th</w:t>
      </w:r>
      <w:r w:rsidR="005A081E">
        <w:rPr>
          <w:rFonts w:ascii="Arial" w:eastAsia="Times New Roman" w:hAnsi="Arial" w:cs="Arial"/>
          <w:snapToGrid w:val="0"/>
          <w:spacing w:val="-2"/>
        </w:rPr>
        <w:t xml:space="preserve"> April 2025</w:t>
      </w:r>
      <w:r w:rsidR="007162F3">
        <w:rPr>
          <w:rFonts w:ascii="Arial" w:eastAsia="Times New Roman" w:hAnsi="Arial" w:cs="Arial"/>
          <w:snapToGrid w:val="0"/>
          <w:spacing w:val="-2"/>
        </w:rPr>
        <w:t xml:space="preserve"> and </w:t>
      </w:r>
      <w:r w:rsidR="00DE4A34">
        <w:rPr>
          <w:rFonts w:ascii="Arial" w:eastAsia="Times New Roman" w:hAnsi="Arial" w:cs="Arial"/>
          <w:snapToGrid w:val="0"/>
          <w:spacing w:val="-2"/>
        </w:rPr>
        <w:t xml:space="preserve">are reviewing its </w:t>
      </w:r>
      <w:r w:rsidR="00B55142">
        <w:rPr>
          <w:rFonts w:ascii="Arial" w:eastAsia="Times New Roman" w:hAnsi="Arial" w:cs="Arial"/>
          <w:snapToGrid w:val="0"/>
          <w:spacing w:val="-2"/>
        </w:rPr>
        <w:t>replacement, SPA24</w:t>
      </w:r>
      <w:r w:rsidR="005A081E">
        <w:rPr>
          <w:rFonts w:ascii="Arial" w:eastAsia="Times New Roman" w:hAnsi="Arial" w:cs="Arial"/>
          <w:snapToGrid w:val="0"/>
          <w:spacing w:val="-2"/>
        </w:rPr>
        <w:t>.</w:t>
      </w:r>
    </w:p>
    <w:p w14:paraId="3B73B929" w14:textId="77777777" w:rsidR="00EF32E3" w:rsidRPr="00BB348D" w:rsidRDefault="00EF32E3" w:rsidP="00EF32E3">
      <w:pPr>
        <w:widowControl w:val="0"/>
        <w:tabs>
          <w:tab w:val="left" w:pos="-720"/>
        </w:tabs>
        <w:suppressAutoHyphens/>
        <w:spacing w:after="0" w:line="240" w:lineRule="auto"/>
        <w:jc w:val="both"/>
        <w:rPr>
          <w:rFonts w:ascii="Arial" w:eastAsia="Times New Roman" w:hAnsi="Arial" w:cs="Arial"/>
          <w:snapToGrid w:val="0"/>
          <w:spacing w:val="-2"/>
        </w:rPr>
      </w:pPr>
    </w:p>
    <w:p w14:paraId="61931D07" w14:textId="77777777" w:rsidR="00EF32E3" w:rsidRPr="00BB348D" w:rsidRDefault="00EF32E3" w:rsidP="00EF32E3">
      <w:pPr>
        <w:widowControl w:val="0"/>
        <w:tabs>
          <w:tab w:val="left" w:pos="-720"/>
        </w:tabs>
        <w:suppressAutoHyphens/>
        <w:spacing w:after="0" w:line="240" w:lineRule="auto"/>
        <w:jc w:val="both"/>
        <w:rPr>
          <w:rFonts w:ascii="Arial" w:eastAsia="Times New Roman" w:hAnsi="Arial" w:cs="Arial"/>
          <w:b/>
          <w:snapToGrid w:val="0"/>
          <w:spacing w:val="-2"/>
        </w:rPr>
      </w:pPr>
      <w:r w:rsidRPr="00BB348D">
        <w:rPr>
          <w:rFonts w:ascii="Arial" w:eastAsia="Times New Roman" w:hAnsi="Arial" w:cs="Arial"/>
          <w:b/>
          <w:snapToGrid w:val="0"/>
          <w:spacing w:val="-2"/>
          <w:u w:val="single"/>
        </w:rPr>
        <w:t>Location of Site</w:t>
      </w:r>
    </w:p>
    <w:p w14:paraId="63CD8C27" w14:textId="77777777" w:rsidR="00EF32E3" w:rsidRPr="00BB348D" w:rsidRDefault="00EF32E3" w:rsidP="00EF32E3">
      <w:pPr>
        <w:widowControl w:val="0"/>
        <w:tabs>
          <w:tab w:val="left" w:pos="-720"/>
        </w:tabs>
        <w:suppressAutoHyphens/>
        <w:spacing w:after="0" w:line="240" w:lineRule="auto"/>
        <w:jc w:val="both"/>
        <w:rPr>
          <w:rFonts w:ascii="Arial" w:eastAsia="Times New Roman" w:hAnsi="Arial" w:cs="Arial"/>
          <w:snapToGrid w:val="0"/>
          <w:spacing w:val="-2"/>
        </w:rPr>
      </w:pPr>
    </w:p>
    <w:p w14:paraId="5F86A29C" w14:textId="77777777" w:rsidR="00EF32E3" w:rsidRPr="00BB348D" w:rsidRDefault="009E0683" w:rsidP="00EF32E3">
      <w:pPr>
        <w:widowControl w:val="0"/>
        <w:tabs>
          <w:tab w:val="left" w:pos="-720"/>
        </w:tabs>
        <w:suppressAutoHyphens/>
        <w:spacing w:after="0" w:line="240" w:lineRule="auto"/>
        <w:jc w:val="both"/>
        <w:rPr>
          <w:rFonts w:ascii="Arial" w:eastAsia="Times New Roman" w:hAnsi="Arial" w:cs="Arial"/>
          <w:snapToGrid w:val="0"/>
          <w:spacing w:val="-2"/>
        </w:rPr>
      </w:pPr>
      <w:r w:rsidRPr="00BB348D">
        <w:rPr>
          <w:rFonts w:ascii="Arial" w:eastAsia="Times New Roman" w:hAnsi="Arial" w:cs="Arial"/>
          <w:snapToGrid w:val="0"/>
          <w:spacing w:val="-2"/>
        </w:rPr>
        <w:t>Millwood House, Collett Way, Newton Abbot, Devon TQ12 4PH</w:t>
      </w:r>
    </w:p>
    <w:p w14:paraId="4B1930D5" w14:textId="77777777" w:rsidR="00EF32E3" w:rsidRPr="00BB348D" w:rsidRDefault="00EF32E3" w:rsidP="00EF32E3">
      <w:pPr>
        <w:widowControl w:val="0"/>
        <w:tabs>
          <w:tab w:val="left" w:pos="-720"/>
        </w:tabs>
        <w:suppressAutoHyphens/>
        <w:spacing w:after="0" w:line="240" w:lineRule="auto"/>
        <w:jc w:val="both"/>
        <w:rPr>
          <w:rFonts w:ascii="Arial" w:eastAsia="Times New Roman" w:hAnsi="Arial" w:cs="Arial"/>
          <w:snapToGrid w:val="0"/>
          <w:spacing w:val="-2"/>
        </w:rPr>
      </w:pPr>
    </w:p>
    <w:p w14:paraId="20734661" w14:textId="77777777" w:rsidR="00EF32E3" w:rsidRPr="00BB348D" w:rsidRDefault="00EF32E3" w:rsidP="00EF32E3">
      <w:pPr>
        <w:widowControl w:val="0"/>
        <w:tabs>
          <w:tab w:val="left" w:pos="-720"/>
        </w:tabs>
        <w:suppressAutoHyphens/>
        <w:spacing w:after="0" w:line="240" w:lineRule="auto"/>
        <w:jc w:val="both"/>
        <w:rPr>
          <w:rFonts w:ascii="Arial" w:eastAsia="Times New Roman" w:hAnsi="Arial" w:cs="Arial"/>
          <w:b/>
          <w:snapToGrid w:val="0"/>
          <w:spacing w:val="-2"/>
          <w:u w:val="single"/>
        </w:rPr>
      </w:pPr>
      <w:r w:rsidRPr="00BB348D">
        <w:rPr>
          <w:rFonts w:ascii="Arial" w:eastAsia="Times New Roman" w:hAnsi="Arial" w:cs="Arial"/>
          <w:b/>
          <w:snapToGrid w:val="0"/>
          <w:spacing w:val="-2"/>
          <w:u w:val="single"/>
        </w:rPr>
        <w:t>Employer</w:t>
      </w:r>
    </w:p>
    <w:p w14:paraId="015FB967" w14:textId="77777777" w:rsidR="00EF32E3" w:rsidRPr="00BB348D" w:rsidRDefault="00EF32E3" w:rsidP="00EF32E3">
      <w:pPr>
        <w:widowControl w:val="0"/>
        <w:tabs>
          <w:tab w:val="left" w:pos="-720"/>
        </w:tabs>
        <w:suppressAutoHyphens/>
        <w:spacing w:after="0" w:line="240" w:lineRule="auto"/>
        <w:jc w:val="both"/>
        <w:rPr>
          <w:rFonts w:ascii="Arial" w:eastAsia="Times New Roman" w:hAnsi="Arial" w:cs="Arial"/>
          <w:snapToGrid w:val="0"/>
          <w:spacing w:val="-2"/>
        </w:rPr>
      </w:pPr>
    </w:p>
    <w:p w14:paraId="505866CE" w14:textId="77777777" w:rsidR="00EF32E3" w:rsidRPr="00BB348D" w:rsidRDefault="00EF32E3" w:rsidP="00EF32E3">
      <w:pPr>
        <w:widowControl w:val="0"/>
        <w:tabs>
          <w:tab w:val="left" w:pos="-720"/>
        </w:tabs>
        <w:suppressAutoHyphens/>
        <w:spacing w:after="0" w:line="240" w:lineRule="auto"/>
        <w:jc w:val="both"/>
        <w:rPr>
          <w:rFonts w:ascii="Arial" w:eastAsia="Times New Roman" w:hAnsi="Arial" w:cs="Arial"/>
          <w:snapToGrid w:val="0"/>
          <w:spacing w:val="-2"/>
        </w:rPr>
      </w:pPr>
      <w:r w:rsidRPr="00BB348D">
        <w:rPr>
          <w:rFonts w:ascii="Arial" w:eastAsia="Times New Roman" w:hAnsi="Arial" w:cs="Arial"/>
          <w:snapToGrid w:val="0"/>
          <w:spacing w:val="-2"/>
        </w:rPr>
        <w:t xml:space="preserve">The "Employer" means Teign Housing.  </w:t>
      </w:r>
    </w:p>
    <w:p w14:paraId="6A6CC420" w14:textId="77777777" w:rsidR="00EF32E3" w:rsidRPr="00BB348D" w:rsidRDefault="00EF32E3" w:rsidP="00EF32E3">
      <w:pPr>
        <w:widowControl w:val="0"/>
        <w:tabs>
          <w:tab w:val="left" w:pos="-720"/>
        </w:tabs>
        <w:suppressAutoHyphens/>
        <w:spacing w:after="0" w:line="240" w:lineRule="auto"/>
        <w:jc w:val="both"/>
        <w:rPr>
          <w:rFonts w:ascii="Arial" w:eastAsia="Times New Roman" w:hAnsi="Arial" w:cs="Arial"/>
          <w:snapToGrid w:val="0"/>
          <w:spacing w:val="-2"/>
        </w:rPr>
      </w:pPr>
    </w:p>
    <w:p w14:paraId="69ACFC61" w14:textId="77777777" w:rsidR="00284589" w:rsidRPr="00BB348D" w:rsidRDefault="00284589" w:rsidP="00284589">
      <w:pPr>
        <w:pStyle w:val="Heading1"/>
        <w:rPr>
          <w:rFonts w:cs="Arial"/>
          <w:color w:val="auto"/>
        </w:rPr>
      </w:pPr>
      <w:bookmarkStart w:id="0" w:name="_Toc404950786"/>
      <w:r w:rsidRPr="00BB348D">
        <w:rPr>
          <w:rFonts w:cs="Arial"/>
          <w:color w:val="auto"/>
        </w:rPr>
        <w:t>Introduction</w:t>
      </w:r>
      <w:bookmarkEnd w:id="0"/>
    </w:p>
    <w:p w14:paraId="2C5AFFA3" w14:textId="77777777" w:rsidR="00284589" w:rsidRPr="00BB348D" w:rsidRDefault="00284589" w:rsidP="00284589">
      <w:pPr>
        <w:pStyle w:val="Heading2"/>
        <w:rPr>
          <w:rFonts w:cs="Arial"/>
          <w:b/>
          <w:color w:val="auto"/>
        </w:rPr>
      </w:pPr>
      <w:bookmarkStart w:id="1" w:name="_Toc294615440"/>
      <w:bookmarkStart w:id="2" w:name="_Toc404950787"/>
      <w:bookmarkStart w:id="3" w:name="_Toc294615439"/>
      <w:r w:rsidRPr="00BB348D">
        <w:rPr>
          <w:rFonts w:cs="Arial"/>
          <w:b/>
          <w:color w:val="auto"/>
        </w:rPr>
        <w:t>Confidentiality</w:t>
      </w:r>
      <w:bookmarkEnd w:id="1"/>
      <w:bookmarkEnd w:id="2"/>
    </w:p>
    <w:p w14:paraId="3A0DE75B" w14:textId="77777777" w:rsidR="00284589" w:rsidRPr="00BB348D" w:rsidRDefault="00284589" w:rsidP="00284589">
      <w:pPr>
        <w:spacing w:line="360" w:lineRule="auto"/>
        <w:rPr>
          <w:rFonts w:ascii="Arial" w:hAnsi="Arial" w:cs="Arial"/>
        </w:rPr>
      </w:pPr>
      <w:r w:rsidRPr="00BB348D">
        <w:rPr>
          <w:rFonts w:ascii="Arial" w:hAnsi="Arial" w:cs="Arial"/>
        </w:rPr>
        <w:t xml:space="preserve">As a participant in this tender </w:t>
      </w:r>
      <w:r w:rsidR="00450FC2" w:rsidRPr="00BB348D">
        <w:rPr>
          <w:rFonts w:ascii="Arial" w:hAnsi="Arial" w:cs="Arial"/>
        </w:rPr>
        <w:t>exercise,</w:t>
      </w:r>
      <w:r w:rsidRPr="00BB348D">
        <w:rPr>
          <w:rFonts w:ascii="Arial" w:hAnsi="Arial" w:cs="Arial"/>
        </w:rPr>
        <w:t xml:space="preserve"> you will receive business confidential information that you must undertake to treat in a sensitive fashion. By accepting this tender </w:t>
      </w:r>
      <w:r w:rsidR="00450FC2" w:rsidRPr="00BB348D">
        <w:rPr>
          <w:rFonts w:ascii="Arial" w:hAnsi="Arial" w:cs="Arial"/>
        </w:rPr>
        <w:t>document,</w:t>
      </w:r>
      <w:r w:rsidRPr="00BB348D">
        <w:rPr>
          <w:rFonts w:ascii="Arial" w:hAnsi="Arial" w:cs="Arial"/>
        </w:rPr>
        <w:t xml:space="preserve"> you agree to:</w:t>
      </w:r>
    </w:p>
    <w:p w14:paraId="4271716A" w14:textId="77777777" w:rsidR="00284589" w:rsidRPr="00BB348D" w:rsidRDefault="00284589" w:rsidP="00284589">
      <w:pPr>
        <w:pStyle w:val="Bullet1"/>
        <w:rPr>
          <w:rFonts w:cs="Arial"/>
        </w:rPr>
      </w:pPr>
      <w:proofErr w:type="gramStart"/>
      <w:r w:rsidRPr="00BB348D">
        <w:rPr>
          <w:rFonts w:cs="Arial"/>
        </w:rPr>
        <w:t>Keep this document confidential to your organisation at all times</w:t>
      </w:r>
      <w:proofErr w:type="gramEnd"/>
    </w:p>
    <w:p w14:paraId="1518C3CE" w14:textId="77777777" w:rsidR="00284589" w:rsidRPr="00BB348D" w:rsidRDefault="00284589" w:rsidP="00284589">
      <w:pPr>
        <w:pStyle w:val="Bullet1"/>
        <w:rPr>
          <w:rFonts w:cs="Arial"/>
        </w:rPr>
      </w:pPr>
      <w:r w:rsidRPr="00BB348D">
        <w:rPr>
          <w:rFonts w:cs="Arial"/>
        </w:rPr>
        <w:t>Only share this document with sub-contractors (including divisions of your own Company) if they are directly with and identified in your tender response</w:t>
      </w:r>
    </w:p>
    <w:p w14:paraId="721C7692" w14:textId="77777777" w:rsidR="00284589" w:rsidRPr="00BB348D" w:rsidRDefault="00284589" w:rsidP="00284589">
      <w:pPr>
        <w:pStyle w:val="Bullet1"/>
        <w:rPr>
          <w:rFonts w:cs="Arial"/>
        </w:rPr>
      </w:pPr>
      <w:r w:rsidRPr="00BB348D">
        <w:rPr>
          <w:rFonts w:cs="Arial"/>
        </w:rPr>
        <w:t>Return all documentation to Teign Housing on request</w:t>
      </w:r>
    </w:p>
    <w:p w14:paraId="48FDBCD8" w14:textId="77777777" w:rsidR="00284589" w:rsidRPr="00BB348D" w:rsidRDefault="00284589" w:rsidP="00284589">
      <w:pPr>
        <w:pStyle w:val="Bullet1"/>
        <w:rPr>
          <w:rFonts w:cs="Arial"/>
        </w:rPr>
      </w:pPr>
      <w:r w:rsidRPr="00BB348D">
        <w:rPr>
          <w:rFonts w:cs="Arial"/>
        </w:rPr>
        <w:t>Not reproduce any information contained herein</w:t>
      </w:r>
    </w:p>
    <w:p w14:paraId="49428369" w14:textId="77777777" w:rsidR="00284589" w:rsidRPr="00BB348D" w:rsidRDefault="00284589" w:rsidP="00284589">
      <w:pPr>
        <w:pStyle w:val="Heading2"/>
        <w:rPr>
          <w:rFonts w:cs="Arial"/>
          <w:b/>
          <w:color w:val="auto"/>
        </w:rPr>
      </w:pPr>
      <w:bookmarkStart w:id="4" w:name="_Toc294615441"/>
      <w:bookmarkStart w:id="5" w:name="_Toc322009624"/>
      <w:bookmarkStart w:id="6" w:name="_Toc404950788"/>
      <w:bookmarkEnd w:id="3"/>
      <w:r w:rsidRPr="00BB348D">
        <w:rPr>
          <w:rFonts w:cs="Arial"/>
          <w:b/>
          <w:color w:val="auto"/>
        </w:rPr>
        <w:t>Notices</w:t>
      </w:r>
      <w:bookmarkEnd w:id="4"/>
      <w:bookmarkEnd w:id="5"/>
      <w:bookmarkEnd w:id="6"/>
    </w:p>
    <w:p w14:paraId="17B81DED" w14:textId="77777777" w:rsidR="00284589" w:rsidRPr="00BB348D" w:rsidRDefault="00284589" w:rsidP="00284589">
      <w:pPr>
        <w:spacing w:line="360" w:lineRule="auto"/>
        <w:rPr>
          <w:rFonts w:ascii="Arial" w:hAnsi="Arial" w:cs="Arial"/>
        </w:rPr>
      </w:pPr>
      <w:r w:rsidRPr="00BB348D">
        <w:rPr>
          <w:rFonts w:ascii="Arial" w:hAnsi="Arial" w:cs="Arial"/>
        </w:rPr>
        <w:t xml:space="preserve">All trademarks and commercially protected names and terms used or referred to within this document are hereby acknowledged as belonging to, and being the property of, their respective owners.  </w:t>
      </w:r>
    </w:p>
    <w:p w14:paraId="0D60CB37" w14:textId="77777777" w:rsidR="00284589" w:rsidRPr="00BB348D" w:rsidRDefault="00284589" w:rsidP="00284589">
      <w:pPr>
        <w:spacing w:line="360" w:lineRule="auto"/>
        <w:rPr>
          <w:rFonts w:ascii="Arial" w:hAnsi="Arial" w:cs="Arial"/>
        </w:rPr>
      </w:pPr>
      <w:r w:rsidRPr="00BB348D">
        <w:rPr>
          <w:rFonts w:ascii="Arial" w:hAnsi="Arial" w:cs="Arial"/>
        </w:rPr>
        <w:t xml:space="preserve">This proposal is submitted on the basis that the supply of products and services will be undertaken according to Teign Housing standard terms and conditions.  </w:t>
      </w:r>
    </w:p>
    <w:p w14:paraId="5560C6B5" w14:textId="77777777" w:rsidR="00284589" w:rsidRPr="00BB348D" w:rsidRDefault="00284589" w:rsidP="00284589">
      <w:pPr>
        <w:pStyle w:val="Heading2"/>
        <w:rPr>
          <w:rFonts w:cs="Arial"/>
          <w:b/>
          <w:color w:val="auto"/>
        </w:rPr>
      </w:pPr>
      <w:bookmarkStart w:id="7" w:name="_Toc294615442"/>
      <w:bookmarkStart w:id="8" w:name="_Toc322009625"/>
      <w:bookmarkStart w:id="9" w:name="_Toc404950789"/>
      <w:r w:rsidRPr="00BB348D">
        <w:rPr>
          <w:rFonts w:cs="Arial"/>
          <w:b/>
          <w:color w:val="auto"/>
        </w:rPr>
        <w:t>Distribution List</w:t>
      </w:r>
      <w:bookmarkEnd w:id="7"/>
      <w:bookmarkEnd w:id="8"/>
      <w:bookmarkEnd w:id="9"/>
    </w:p>
    <w:p w14:paraId="7CB403C3" w14:textId="77777777" w:rsidR="00284589" w:rsidRPr="00BB348D" w:rsidRDefault="00284589" w:rsidP="00284589">
      <w:pPr>
        <w:rPr>
          <w:rFonts w:ascii="Arial" w:hAnsi="Arial" w:cs="Arial"/>
        </w:rPr>
      </w:pPr>
      <w:r w:rsidRPr="00BB348D">
        <w:rPr>
          <w:rFonts w:ascii="Arial" w:hAnsi="Arial" w:cs="Arial"/>
        </w:rPr>
        <w:t>This document has been formally issued by:</w:t>
      </w:r>
    </w:p>
    <w:p w14:paraId="2E1678D9" w14:textId="4C08B146" w:rsidR="0028508A" w:rsidRDefault="00B73263" w:rsidP="00284589">
      <w:pPr>
        <w:pStyle w:val="ListParagraph"/>
        <w:numPr>
          <w:ilvl w:val="0"/>
          <w:numId w:val="6"/>
        </w:numPr>
        <w:rPr>
          <w:rFonts w:cs="Arial"/>
        </w:rPr>
      </w:pPr>
      <w:r>
        <w:rPr>
          <w:rFonts w:cs="Arial"/>
        </w:rPr>
        <w:t>Craig Manley</w:t>
      </w:r>
      <w:r>
        <w:rPr>
          <w:rFonts w:cs="Arial"/>
        </w:rPr>
        <w:tab/>
      </w:r>
      <w:r w:rsidR="0028508A">
        <w:rPr>
          <w:rFonts w:cs="Arial"/>
        </w:rPr>
        <w:tab/>
        <w:t>-</w:t>
      </w:r>
      <w:r w:rsidR="0028508A">
        <w:rPr>
          <w:rFonts w:cs="Arial"/>
        </w:rPr>
        <w:tab/>
        <w:t xml:space="preserve">Head of </w:t>
      </w:r>
      <w:r>
        <w:rPr>
          <w:rFonts w:cs="Arial"/>
        </w:rPr>
        <w:t xml:space="preserve">IT &amp; </w:t>
      </w:r>
      <w:r w:rsidR="00D80CF5">
        <w:rPr>
          <w:rFonts w:cs="Arial"/>
        </w:rPr>
        <w:t>Digital Transformation</w:t>
      </w:r>
    </w:p>
    <w:p w14:paraId="692BB050" w14:textId="4654B0AA" w:rsidR="00030493" w:rsidRPr="00603ECF" w:rsidRDefault="00284589" w:rsidP="00603ECF">
      <w:pPr>
        <w:rPr>
          <w:rFonts w:ascii="Arial" w:hAnsi="Arial" w:cs="Arial"/>
        </w:rPr>
      </w:pPr>
      <w:r w:rsidRPr="00BB348D">
        <w:rPr>
          <w:rFonts w:ascii="Arial" w:hAnsi="Arial" w:cs="Arial"/>
        </w:rPr>
        <w:t>This document has been formally issued to the following named recipients:</w:t>
      </w:r>
    </w:p>
    <w:p w14:paraId="4B32A834" w14:textId="77777777" w:rsidR="001B3E9E" w:rsidRDefault="001B3E9E" w:rsidP="001B3E9E">
      <w:pPr>
        <w:pStyle w:val="ListParagraph"/>
        <w:numPr>
          <w:ilvl w:val="0"/>
          <w:numId w:val="6"/>
        </w:numPr>
        <w:rPr>
          <w:rFonts w:cs="Arial"/>
        </w:rPr>
      </w:pPr>
      <w:r>
        <w:rPr>
          <w:rFonts w:cs="Arial"/>
        </w:rPr>
        <w:lastRenderedPageBreak/>
        <w:t>Alison North</w:t>
      </w:r>
      <w:r>
        <w:rPr>
          <w:rFonts w:cs="Arial"/>
        </w:rPr>
        <w:tab/>
      </w:r>
      <w:r>
        <w:rPr>
          <w:rFonts w:cs="Arial"/>
        </w:rPr>
        <w:tab/>
        <w:t>-</w:t>
      </w:r>
      <w:r>
        <w:rPr>
          <w:rFonts w:cs="Arial"/>
        </w:rPr>
        <w:tab/>
        <w:t>Director of People &amp; Technology</w:t>
      </w:r>
    </w:p>
    <w:p w14:paraId="5ED06A40" w14:textId="77777777" w:rsidR="001B3E9E" w:rsidRDefault="001B3E9E" w:rsidP="001B3E9E">
      <w:pPr>
        <w:pStyle w:val="ListParagraph"/>
        <w:numPr>
          <w:ilvl w:val="0"/>
          <w:numId w:val="6"/>
        </w:numPr>
        <w:rPr>
          <w:rFonts w:cs="Arial"/>
        </w:rPr>
      </w:pPr>
      <w:r>
        <w:rPr>
          <w:rFonts w:cs="Arial"/>
        </w:rPr>
        <w:t>Joy Shine</w:t>
      </w:r>
      <w:r>
        <w:rPr>
          <w:rFonts w:cs="Arial"/>
        </w:rPr>
        <w:tab/>
      </w:r>
      <w:r>
        <w:rPr>
          <w:rFonts w:cs="Arial"/>
        </w:rPr>
        <w:tab/>
        <w:t>-</w:t>
      </w:r>
      <w:r>
        <w:rPr>
          <w:rFonts w:cs="Arial"/>
        </w:rPr>
        <w:tab/>
        <w:t>Head of Finance</w:t>
      </w:r>
    </w:p>
    <w:p w14:paraId="7C88F02A" w14:textId="77777777" w:rsidR="001B3E9E" w:rsidRDefault="001B3E9E" w:rsidP="001B3E9E">
      <w:pPr>
        <w:pStyle w:val="ListParagraph"/>
        <w:numPr>
          <w:ilvl w:val="0"/>
          <w:numId w:val="6"/>
        </w:numPr>
        <w:rPr>
          <w:rFonts w:cs="Arial"/>
        </w:rPr>
      </w:pPr>
      <w:r>
        <w:rPr>
          <w:rFonts w:cs="Arial"/>
        </w:rPr>
        <w:t>Kaiser Mace</w:t>
      </w:r>
      <w:r>
        <w:rPr>
          <w:rFonts w:cs="Arial"/>
        </w:rPr>
        <w:tab/>
      </w:r>
      <w:r>
        <w:rPr>
          <w:rFonts w:cs="Arial"/>
        </w:rPr>
        <w:tab/>
        <w:t xml:space="preserve">- </w:t>
      </w:r>
      <w:r>
        <w:rPr>
          <w:rFonts w:cs="Arial"/>
        </w:rPr>
        <w:tab/>
        <w:t>Applications Team Leader</w:t>
      </w:r>
    </w:p>
    <w:p w14:paraId="2C727013" w14:textId="77777777" w:rsidR="001B3E9E" w:rsidRDefault="001B3E9E" w:rsidP="001B3E9E">
      <w:pPr>
        <w:pStyle w:val="ListParagraph"/>
        <w:numPr>
          <w:ilvl w:val="0"/>
          <w:numId w:val="6"/>
        </w:numPr>
        <w:rPr>
          <w:rFonts w:cs="Arial"/>
        </w:rPr>
      </w:pPr>
      <w:r>
        <w:rPr>
          <w:rFonts w:cs="Arial"/>
        </w:rPr>
        <w:t>Dave Ewart</w:t>
      </w:r>
      <w:r>
        <w:rPr>
          <w:rFonts w:cs="Arial"/>
        </w:rPr>
        <w:tab/>
      </w:r>
      <w:r>
        <w:rPr>
          <w:rFonts w:cs="Arial"/>
        </w:rPr>
        <w:tab/>
        <w:t>-</w:t>
      </w:r>
      <w:r>
        <w:rPr>
          <w:rFonts w:cs="Arial"/>
        </w:rPr>
        <w:tab/>
        <w:t>Infrastructure &amp; Systems Team Leader</w:t>
      </w:r>
    </w:p>
    <w:p w14:paraId="3D424346" w14:textId="77777777" w:rsidR="001B3E9E" w:rsidRDefault="001B3E9E" w:rsidP="001B3E9E">
      <w:pPr>
        <w:pStyle w:val="ListParagraph"/>
        <w:numPr>
          <w:ilvl w:val="0"/>
          <w:numId w:val="6"/>
        </w:numPr>
        <w:rPr>
          <w:rFonts w:cs="Arial"/>
        </w:rPr>
      </w:pPr>
      <w:r>
        <w:rPr>
          <w:rFonts w:cs="Arial"/>
        </w:rPr>
        <w:t>Vincent Chan</w:t>
      </w:r>
      <w:r>
        <w:rPr>
          <w:rFonts w:cs="Arial"/>
        </w:rPr>
        <w:tab/>
      </w:r>
      <w:r>
        <w:rPr>
          <w:rFonts w:cs="Arial"/>
        </w:rPr>
        <w:tab/>
        <w:t>-</w:t>
      </w:r>
      <w:r>
        <w:rPr>
          <w:rFonts w:cs="Arial"/>
        </w:rPr>
        <w:tab/>
        <w:t>Data Security Team Leader</w:t>
      </w:r>
    </w:p>
    <w:p w14:paraId="0CFC95C7" w14:textId="77777777" w:rsidR="00284589" w:rsidRPr="00BB348D" w:rsidRDefault="00284589" w:rsidP="00284589">
      <w:pPr>
        <w:pStyle w:val="ListParagraph"/>
        <w:numPr>
          <w:ilvl w:val="0"/>
          <w:numId w:val="6"/>
        </w:numPr>
        <w:spacing w:line="360" w:lineRule="auto"/>
        <w:rPr>
          <w:rFonts w:eastAsiaTheme="majorEastAsia" w:cs="Arial"/>
          <w:sz w:val="26"/>
          <w:szCs w:val="26"/>
        </w:rPr>
      </w:pPr>
      <w:r w:rsidRPr="00BB348D">
        <w:rPr>
          <w:rFonts w:cs="Arial"/>
        </w:rPr>
        <w:t xml:space="preserve">Invited </w:t>
      </w:r>
      <w:r w:rsidR="003252F9" w:rsidRPr="00BB348D">
        <w:rPr>
          <w:rFonts w:cs="Arial"/>
        </w:rPr>
        <w:t>Microsoft Licensing</w:t>
      </w:r>
      <w:r w:rsidRPr="00BB348D">
        <w:rPr>
          <w:rFonts w:cs="Arial"/>
        </w:rPr>
        <w:t xml:space="preserve"> Services Suppliers</w:t>
      </w:r>
    </w:p>
    <w:p w14:paraId="510AAF4F" w14:textId="77777777" w:rsidR="00B770BA" w:rsidRPr="00BB348D" w:rsidRDefault="00B770BA" w:rsidP="00B770BA">
      <w:pPr>
        <w:pStyle w:val="Heading2"/>
        <w:rPr>
          <w:rFonts w:cs="Arial"/>
          <w:b/>
          <w:color w:val="auto"/>
        </w:rPr>
      </w:pPr>
      <w:bookmarkStart w:id="10" w:name="_Toc404950797"/>
      <w:r w:rsidRPr="00BB348D">
        <w:rPr>
          <w:rFonts w:cs="Arial"/>
          <w:b/>
          <w:color w:val="auto"/>
        </w:rPr>
        <w:t>Sites</w:t>
      </w:r>
      <w:bookmarkEnd w:id="10"/>
    </w:p>
    <w:p w14:paraId="21F4567F" w14:textId="77777777" w:rsidR="00B770BA" w:rsidRPr="00BB348D" w:rsidRDefault="00B770BA" w:rsidP="00B770BA">
      <w:pPr>
        <w:rPr>
          <w:rFonts w:ascii="Arial" w:hAnsi="Arial" w:cs="Arial"/>
        </w:rPr>
      </w:pPr>
      <w:r w:rsidRPr="00BB348D">
        <w:rPr>
          <w:rFonts w:ascii="Arial" w:hAnsi="Arial" w:cs="Arial"/>
        </w:rPr>
        <w:t>The services listed shall be provided to Teign Housing at the following sites:</w:t>
      </w:r>
    </w:p>
    <w:tbl>
      <w:tblPr>
        <w:tblW w:w="6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2"/>
        <w:gridCol w:w="4479"/>
      </w:tblGrid>
      <w:tr w:rsidR="00BB348D" w:rsidRPr="00BB348D" w14:paraId="39DFA099" w14:textId="77777777" w:rsidTr="00030493">
        <w:trPr>
          <w:cantSplit/>
          <w:tblHeader/>
          <w:jc w:val="center"/>
        </w:trPr>
        <w:tc>
          <w:tcPr>
            <w:tcW w:w="1902" w:type="dxa"/>
            <w:shd w:val="clear" w:color="auto" w:fill="92D050"/>
            <w:vAlign w:val="center"/>
          </w:tcPr>
          <w:p w14:paraId="35A71616" w14:textId="77777777" w:rsidR="00956C50" w:rsidRPr="00BB348D" w:rsidRDefault="00956C50" w:rsidP="0041641F">
            <w:pPr>
              <w:ind w:left="-54" w:firstLine="54"/>
              <w:jc w:val="center"/>
              <w:rPr>
                <w:rFonts w:ascii="Arial" w:hAnsi="Arial" w:cs="Arial"/>
              </w:rPr>
            </w:pPr>
            <w:r w:rsidRPr="00BB348D">
              <w:rPr>
                <w:rFonts w:ascii="Arial" w:hAnsi="Arial" w:cs="Arial"/>
              </w:rPr>
              <w:t>Site Name</w:t>
            </w:r>
          </w:p>
        </w:tc>
        <w:tc>
          <w:tcPr>
            <w:tcW w:w="4479" w:type="dxa"/>
            <w:shd w:val="clear" w:color="auto" w:fill="92D050"/>
            <w:vAlign w:val="center"/>
          </w:tcPr>
          <w:p w14:paraId="66071C90" w14:textId="77777777" w:rsidR="00956C50" w:rsidRPr="00BB348D" w:rsidRDefault="00956C50" w:rsidP="0041641F">
            <w:pPr>
              <w:ind w:left="-54" w:firstLine="54"/>
              <w:jc w:val="center"/>
              <w:rPr>
                <w:rFonts w:ascii="Arial" w:hAnsi="Arial" w:cs="Arial"/>
              </w:rPr>
            </w:pPr>
            <w:r w:rsidRPr="00BB348D">
              <w:rPr>
                <w:rFonts w:ascii="Arial" w:hAnsi="Arial" w:cs="Arial"/>
              </w:rPr>
              <w:t>Address including Post Code</w:t>
            </w:r>
          </w:p>
        </w:tc>
      </w:tr>
      <w:tr w:rsidR="00BB348D" w:rsidRPr="00BB348D" w14:paraId="25C1A7CD" w14:textId="77777777" w:rsidTr="00956C50">
        <w:trPr>
          <w:cantSplit/>
          <w:jc w:val="center"/>
        </w:trPr>
        <w:tc>
          <w:tcPr>
            <w:tcW w:w="1902" w:type="dxa"/>
          </w:tcPr>
          <w:p w14:paraId="5320D0B8" w14:textId="77777777" w:rsidR="00956C50" w:rsidRPr="00BB348D" w:rsidRDefault="00956C50" w:rsidP="0041641F">
            <w:pPr>
              <w:rPr>
                <w:rFonts w:ascii="Arial" w:hAnsi="Arial" w:cs="Arial"/>
              </w:rPr>
            </w:pPr>
            <w:r w:rsidRPr="00BB348D">
              <w:rPr>
                <w:rFonts w:ascii="Arial" w:hAnsi="Arial" w:cs="Arial"/>
              </w:rPr>
              <w:t>Head Office</w:t>
            </w:r>
          </w:p>
        </w:tc>
        <w:tc>
          <w:tcPr>
            <w:tcW w:w="4479" w:type="dxa"/>
          </w:tcPr>
          <w:p w14:paraId="2CF3F318" w14:textId="77777777" w:rsidR="00956C50" w:rsidRPr="00BB348D" w:rsidRDefault="00956C50" w:rsidP="0041641F">
            <w:pPr>
              <w:ind w:left="-54" w:firstLine="54"/>
              <w:rPr>
                <w:rFonts w:ascii="Arial" w:hAnsi="Arial" w:cs="Arial"/>
              </w:rPr>
            </w:pPr>
            <w:r w:rsidRPr="00BB348D">
              <w:rPr>
                <w:rFonts w:ascii="Arial" w:hAnsi="Arial" w:cs="Arial"/>
              </w:rPr>
              <w:t>Collett Way, Newton Abbot TQ12 4PH</w:t>
            </w:r>
          </w:p>
        </w:tc>
      </w:tr>
    </w:tbl>
    <w:p w14:paraId="13BC68F7" w14:textId="77777777" w:rsidR="00B770BA" w:rsidRPr="00BB348D" w:rsidRDefault="00B770BA" w:rsidP="00B770BA">
      <w:pPr>
        <w:pStyle w:val="BodyText"/>
        <w:spacing w:line="360" w:lineRule="auto"/>
        <w:jc w:val="both"/>
        <w:rPr>
          <w:rFonts w:cs="Arial"/>
        </w:rPr>
      </w:pPr>
      <w:r w:rsidRPr="00BB348D">
        <w:rPr>
          <w:rFonts w:cs="Arial"/>
        </w:rPr>
        <w:t>Where needed sites are referenced in this document through the above “Site Names”.</w:t>
      </w:r>
    </w:p>
    <w:p w14:paraId="3E138A4C" w14:textId="38CC861D" w:rsidR="00B770BA" w:rsidRPr="00BB348D" w:rsidRDefault="00B770BA" w:rsidP="00B770BA">
      <w:pPr>
        <w:pStyle w:val="BodyText"/>
        <w:spacing w:line="360" w:lineRule="auto"/>
        <w:jc w:val="both"/>
        <w:rPr>
          <w:rFonts w:cs="Arial"/>
        </w:rPr>
      </w:pPr>
      <w:r w:rsidRPr="00BB348D">
        <w:rPr>
          <w:rFonts w:cs="Arial"/>
        </w:rPr>
        <w:t xml:space="preserve">The above information is correct as </w:t>
      </w:r>
      <w:proofErr w:type="gramStart"/>
      <w:r w:rsidRPr="00BB348D">
        <w:rPr>
          <w:rFonts w:cs="Arial"/>
        </w:rPr>
        <w:t>at</w:t>
      </w:r>
      <w:proofErr w:type="gramEnd"/>
      <w:r w:rsidR="00956C50" w:rsidRPr="00BB348D">
        <w:rPr>
          <w:rFonts w:cs="Arial"/>
        </w:rPr>
        <w:t xml:space="preserve"> </w:t>
      </w:r>
      <w:r w:rsidR="000B511E">
        <w:rPr>
          <w:rFonts w:cs="Arial"/>
        </w:rPr>
        <w:t>14 January 2025</w:t>
      </w:r>
      <w:r w:rsidR="00956C50" w:rsidRPr="00BB348D">
        <w:rPr>
          <w:rFonts w:cs="Arial"/>
        </w:rPr>
        <w:t>.</w:t>
      </w:r>
    </w:p>
    <w:p w14:paraId="6CF85339" w14:textId="77777777" w:rsidR="00B770BA" w:rsidRPr="00BB348D" w:rsidRDefault="00B770BA" w:rsidP="00740891">
      <w:pPr>
        <w:pStyle w:val="Heading1"/>
        <w:numPr>
          <w:ilvl w:val="0"/>
          <w:numId w:val="0"/>
        </w:numPr>
        <w:spacing w:line="360" w:lineRule="auto"/>
        <w:rPr>
          <w:rFonts w:cs="Arial"/>
          <w:color w:val="auto"/>
        </w:rPr>
      </w:pPr>
      <w:bookmarkStart w:id="11" w:name="_Toc262139306"/>
      <w:bookmarkStart w:id="12" w:name="_Ref324871489"/>
      <w:bookmarkStart w:id="13" w:name="_Toc404950798"/>
      <w:r w:rsidRPr="00BB348D">
        <w:rPr>
          <w:rFonts w:cs="Arial"/>
          <w:color w:val="auto"/>
        </w:rPr>
        <w:t>Specification</w:t>
      </w:r>
      <w:bookmarkEnd w:id="11"/>
      <w:r w:rsidRPr="00BB348D">
        <w:rPr>
          <w:rFonts w:cs="Arial"/>
          <w:color w:val="auto"/>
        </w:rPr>
        <w:t xml:space="preserve"> of Requirements</w:t>
      </w:r>
      <w:bookmarkEnd w:id="12"/>
      <w:bookmarkEnd w:id="13"/>
    </w:p>
    <w:p w14:paraId="0D9D9B6F" w14:textId="77777777" w:rsidR="00B770BA" w:rsidRPr="00BB348D" w:rsidRDefault="00B770BA" w:rsidP="00B770BA">
      <w:pPr>
        <w:pStyle w:val="Heading2"/>
        <w:spacing w:line="360" w:lineRule="auto"/>
        <w:rPr>
          <w:rFonts w:cs="Arial"/>
          <w:b/>
          <w:color w:val="auto"/>
        </w:rPr>
      </w:pPr>
      <w:bookmarkStart w:id="14" w:name="_Toc404950799"/>
      <w:r w:rsidRPr="00BB348D">
        <w:rPr>
          <w:rFonts w:cs="Arial"/>
          <w:b/>
          <w:color w:val="auto"/>
        </w:rPr>
        <w:t>Overview</w:t>
      </w:r>
      <w:bookmarkEnd w:id="14"/>
    </w:p>
    <w:p w14:paraId="7260B030" w14:textId="3CC5D717" w:rsidR="00B770BA" w:rsidRPr="00BB348D" w:rsidRDefault="00B770BA" w:rsidP="00956C50">
      <w:pPr>
        <w:spacing w:line="360" w:lineRule="auto"/>
        <w:jc w:val="both"/>
        <w:rPr>
          <w:rFonts w:ascii="Arial" w:hAnsi="Arial" w:cs="Arial"/>
        </w:rPr>
      </w:pPr>
      <w:r w:rsidRPr="00BB348D">
        <w:rPr>
          <w:rFonts w:ascii="Arial" w:hAnsi="Arial" w:cs="Arial"/>
        </w:rPr>
        <w:t xml:space="preserve">Teign Housing </w:t>
      </w:r>
      <w:r w:rsidR="00B93FE1">
        <w:rPr>
          <w:rFonts w:ascii="Arial" w:hAnsi="Arial" w:cs="Arial"/>
        </w:rPr>
        <w:t>current</w:t>
      </w:r>
      <w:r w:rsidR="00956C50" w:rsidRPr="00BB348D">
        <w:rPr>
          <w:rFonts w:ascii="Arial" w:hAnsi="Arial" w:cs="Arial"/>
        </w:rPr>
        <w:t xml:space="preserve"> Microsoft Licensing</w:t>
      </w:r>
      <w:r w:rsidR="00B93FE1">
        <w:rPr>
          <w:rFonts w:ascii="Arial" w:hAnsi="Arial" w:cs="Arial"/>
        </w:rPr>
        <w:t xml:space="preserve"> consists of the following</w:t>
      </w:r>
      <w:r w:rsidR="00956C50" w:rsidRPr="00BB348D">
        <w:rPr>
          <w:rFonts w:ascii="Arial" w:hAnsi="Arial" w:cs="Arial"/>
        </w:rPr>
        <w:t xml:space="preserve"> to fulfil its licensing requirements for </w:t>
      </w:r>
      <w:r w:rsidR="00AC34F9" w:rsidRPr="00BB348D">
        <w:rPr>
          <w:rFonts w:ascii="Arial" w:hAnsi="Arial" w:cs="Arial"/>
        </w:rPr>
        <w:t>its</w:t>
      </w:r>
      <w:r w:rsidR="00956C50" w:rsidRPr="00BB348D">
        <w:rPr>
          <w:rFonts w:ascii="Arial" w:hAnsi="Arial" w:cs="Arial"/>
        </w:rPr>
        <w:t xml:space="preserve"> </w:t>
      </w:r>
      <w:r w:rsidR="00E855D2">
        <w:rPr>
          <w:rFonts w:ascii="Arial" w:hAnsi="Arial" w:cs="Arial"/>
        </w:rPr>
        <w:t>Microsoft Desktop and Server</w:t>
      </w:r>
      <w:r w:rsidR="005F1E9E">
        <w:rPr>
          <w:rFonts w:ascii="Arial" w:hAnsi="Arial" w:cs="Arial"/>
        </w:rPr>
        <w:t xml:space="preserve"> estate</w:t>
      </w:r>
      <w:r w:rsidR="00F82102" w:rsidRPr="00BB348D">
        <w:rPr>
          <w:rFonts w:ascii="Arial" w:hAnsi="Arial" w:cs="Arial"/>
        </w:rPr>
        <w:t>:</w:t>
      </w:r>
    </w:p>
    <w:tbl>
      <w:tblPr>
        <w:tblW w:w="9362" w:type="dxa"/>
        <w:tblLook w:val="04A0" w:firstRow="1" w:lastRow="0" w:firstColumn="1" w:lastColumn="0" w:noHBand="0" w:noVBand="1"/>
      </w:tblPr>
      <w:tblGrid>
        <w:gridCol w:w="1580"/>
        <w:gridCol w:w="6400"/>
        <w:gridCol w:w="1160"/>
        <w:gridCol w:w="222"/>
      </w:tblGrid>
      <w:tr w:rsidR="00B93FE1" w:rsidRPr="00FD7561" w14:paraId="627C7704" w14:textId="77777777" w:rsidTr="00CB5E1D">
        <w:trPr>
          <w:gridAfter w:val="1"/>
          <w:wAfter w:w="222" w:type="dxa"/>
          <w:trHeight w:val="509"/>
          <w:tblHeader/>
        </w:trPr>
        <w:tc>
          <w:tcPr>
            <w:tcW w:w="1580" w:type="dxa"/>
            <w:vMerge w:val="restart"/>
            <w:tcBorders>
              <w:top w:val="nil"/>
              <w:left w:val="nil"/>
              <w:bottom w:val="nil"/>
              <w:right w:val="nil"/>
            </w:tcBorders>
            <w:shd w:val="clear" w:color="auto" w:fill="92D050"/>
            <w:noWrap/>
            <w:vAlign w:val="center"/>
            <w:hideMark/>
          </w:tcPr>
          <w:p w14:paraId="6028875C" w14:textId="77777777" w:rsidR="00B93FE1" w:rsidRPr="00FD7561" w:rsidRDefault="00B93FE1" w:rsidP="00B93FE1">
            <w:pPr>
              <w:spacing w:after="0" w:line="240" w:lineRule="auto"/>
              <w:rPr>
                <w:rFonts w:ascii="Arial" w:eastAsia="Times New Roman" w:hAnsi="Arial" w:cs="Arial"/>
                <w:b/>
                <w:bCs/>
                <w:color w:val="FFFFFF"/>
                <w:lang w:eastAsia="en-GB"/>
              </w:rPr>
            </w:pPr>
            <w:r w:rsidRPr="00FD7561">
              <w:rPr>
                <w:rFonts w:ascii="Arial" w:eastAsia="Times New Roman" w:hAnsi="Arial" w:cs="Arial"/>
                <w:b/>
                <w:bCs/>
                <w:color w:val="FFFFFF"/>
                <w:lang w:eastAsia="en-GB"/>
              </w:rPr>
              <w:t>Part Number</w:t>
            </w:r>
          </w:p>
        </w:tc>
        <w:tc>
          <w:tcPr>
            <w:tcW w:w="6400" w:type="dxa"/>
            <w:vMerge w:val="restart"/>
            <w:tcBorders>
              <w:top w:val="nil"/>
              <w:left w:val="nil"/>
              <w:bottom w:val="nil"/>
              <w:right w:val="nil"/>
            </w:tcBorders>
            <w:shd w:val="clear" w:color="auto" w:fill="92D050"/>
            <w:noWrap/>
            <w:vAlign w:val="center"/>
            <w:hideMark/>
          </w:tcPr>
          <w:p w14:paraId="0DDDBB9A" w14:textId="77777777" w:rsidR="00B93FE1" w:rsidRPr="00FD7561" w:rsidRDefault="00B93FE1" w:rsidP="00B93FE1">
            <w:pPr>
              <w:spacing w:after="0" w:line="240" w:lineRule="auto"/>
              <w:rPr>
                <w:rFonts w:ascii="Arial" w:eastAsia="Times New Roman" w:hAnsi="Arial" w:cs="Arial"/>
                <w:b/>
                <w:bCs/>
                <w:color w:val="FFFFFF"/>
                <w:lang w:eastAsia="en-GB"/>
              </w:rPr>
            </w:pPr>
            <w:r w:rsidRPr="00FD7561">
              <w:rPr>
                <w:rFonts w:ascii="Arial" w:eastAsia="Times New Roman" w:hAnsi="Arial" w:cs="Arial"/>
                <w:b/>
                <w:bCs/>
                <w:color w:val="FFFFFF"/>
                <w:lang w:eastAsia="en-GB"/>
              </w:rPr>
              <w:t>Description</w:t>
            </w:r>
          </w:p>
        </w:tc>
        <w:tc>
          <w:tcPr>
            <w:tcW w:w="1160" w:type="dxa"/>
            <w:vMerge w:val="restart"/>
            <w:tcBorders>
              <w:top w:val="nil"/>
              <w:left w:val="nil"/>
              <w:bottom w:val="nil"/>
              <w:right w:val="nil"/>
            </w:tcBorders>
            <w:shd w:val="clear" w:color="auto" w:fill="92D050"/>
            <w:noWrap/>
            <w:vAlign w:val="center"/>
            <w:hideMark/>
          </w:tcPr>
          <w:p w14:paraId="0E72BAFF" w14:textId="77777777" w:rsidR="00B93FE1" w:rsidRPr="00FD7561" w:rsidRDefault="00B93FE1" w:rsidP="00B93FE1">
            <w:pPr>
              <w:spacing w:after="0" w:line="240" w:lineRule="auto"/>
              <w:jc w:val="center"/>
              <w:rPr>
                <w:rFonts w:ascii="Arial" w:eastAsia="Times New Roman" w:hAnsi="Arial" w:cs="Arial"/>
                <w:b/>
                <w:bCs/>
                <w:color w:val="FFFFFF"/>
                <w:lang w:eastAsia="en-GB"/>
              </w:rPr>
            </w:pPr>
            <w:r w:rsidRPr="00FD7561">
              <w:rPr>
                <w:rFonts w:ascii="Arial" w:eastAsia="Times New Roman" w:hAnsi="Arial" w:cs="Arial"/>
                <w:b/>
                <w:bCs/>
                <w:color w:val="FFFFFF"/>
                <w:lang w:eastAsia="en-GB"/>
              </w:rPr>
              <w:t>Quantity</w:t>
            </w:r>
          </w:p>
        </w:tc>
      </w:tr>
      <w:tr w:rsidR="00B93FE1" w:rsidRPr="00FD7561" w14:paraId="734C6236" w14:textId="77777777" w:rsidTr="00CB5E1D">
        <w:trPr>
          <w:trHeight w:val="315"/>
        </w:trPr>
        <w:tc>
          <w:tcPr>
            <w:tcW w:w="1580" w:type="dxa"/>
            <w:vMerge/>
            <w:tcBorders>
              <w:top w:val="nil"/>
              <w:left w:val="nil"/>
              <w:bottom w:val="nil"/>
              <w:right w:val="nil"/>
            </w:tcBorders>
            <w:shd w:val="clear" w:color="auto" w:fill="92D050"/>
            <w:vAlign w:val="center"/>
            <w:hideMark/>
          </w:tcPr>
          <w:p w14:paraId="5BEEBF00" w14:textId="77777777" w:rsidR="00B93FE1" w:rsidRPr="00FD7561" w:rsidRDefault="00B93FE1" w:rsidP="00B93FE1">
            <w:pPr>
              <w:spacing w:after="0" w:line="240" w:lineRule="auto"/>
              <w:rPr>
                <w:rFonts w:ascii="Arial" w:eastAsia="Times New Roman" w:hAnsi="Arial" w:cs="Arial"/>
                <w:b/>
                <w:bCs/>
                <w:color w:val="FFFFFF"/>
                <w:lang w:eastAsia="en-GB"/>
              </w:rPr>
            </w:pPr>
          </w:p>
        </w:tc>
        <w:tc>
          <w:tcPr>
            <w:tcW w:w="6400" w:type="dxa"/>
            <w:vMerge/>
            <w:tcBorders>
              <w:top w:val="nil"/>
              <w:left w:val="nil"/>
              <w:bottom w:val="nil"/>
              <w:right w:val="nil"/>
            </w:tcBorders>
            <w:shd w:val="clear" w:color="auto" w:fill="92D050"/>
            <w:vAlign w:val="center"/>
            <w:hideMark/>
          </w:tcPr>
          <w:p w14:paraId="71224813" w14:textId="77777777" w:rsidR="00B93FE1" w:rsidRPr="00FD7561" w:rsidRDefault="00B93FE1" w:rsidP="00B93FE1">
            <w:pPr>
              <w:spacing w:after="0" w:line="240" w:lineRule="auto"/>
              <w:rPr>
                <w:rFonts w:ascii="Arial" w:eastAsia="Times New Roman" w:hAnsi="Arial" w:cs="Arial"/>
                <w:b/>
                <w:bCs/>
                <w:color w:val="FFFFFF"/>
                <w:lang w:eastAsia="en-GB"/>
              </w:rPr>
            </w:pPr>
          </w:p>
        </w:tc>
        <w:tc>
          <w:tcPr>
            <w:tcW w:w="1160" w:type="dxa"/>
            <w:vMerge/>
            <w:tcBorders>
              <w:top w:val="nil"/>
              <w:left w:val="nil"/>
              <w:bottom w:val="nil"/>
              <w:right w:val="nil"/>
            </w:tcBorders>
            <w:shd w:val="clear" w:color="auto" w:fill="92D050"/>
            <w:vAlign w:val="center"/>
            <w:hideMark/>
          </w:tcPr>
          <w:p w14:paraId="4B340261" w14:textId="77777777" w:rsidR="00B93FE1" w:rsidRPr="00FD7561" w:rsidRDefault="00B93FE1" w:rsidP="00B93FE1">
            <w:pPr>
              <w:spacing w:after="0" w:line="240" w:lineRule="auto"/>
              <w:rPr>
                <w:rFonts w:ascii="Arial" w:eastAsia="Times New Roman" w:hAnsi="Arial" w:cs="Arial"/>
                <w:b/>
                <w:bCs/>
                <w:color w:val="FFFFFF"/>
                <w:lang w:eastAsia="en-GB"/>
              </w:rPr>
            </w:pPr>
          </w:p>
        </w:tc>
        <w:tc>
          <w:tcPr>
            <w:tcW w:w="222" w:type="dxa"/>
            <w:tcBorders>
              <w:top w:val="nil"/>
              <w:left w:val="nil"/>
              <w:bottom w:val="nil"/>
              <w:right w:val="nil"/>
            </w:tcBorders>
            <w:shd w:val="clear" w:color="auto" w:fill="auto"/>
            <w:noWrap/>
            <w:vAlign w:val="bottom"/>
            <w:hideMark/>
          </w:tcPr>
          <w:p w14:paraId="254C1849" w14:textId="77777777" w:rsidR="00B93FE1" w:rsidRPr="00FD7561" w:rsidRDefault="00B93FE1" w:rsidP="00B93FE1">
            <w:pPr>
              <w:spacing w:after="0" w:line="240" w:lineRule="auto"/>
              <w:jc w:val="center"/>
              <w:rPr>
                <w:rFonts w:ascii="Arial" w:eastAsia="Times New Roman" w:hAnsi="Arial" w:cs="Arial"/>
                <w:b/>
                <w:bCs/>
                <w:color w:val="FFFFFF"/>
                <w:lang w:eastAsia="en-GB"/>
              </w:rPr>
            </w:pPr>
          </w:p>
        </w:tc>
      </w:tr>
      <w:tr w:rsidR="00B93FE1" w:rsidRPr="00FD7561" w14:paraId="71626583" w14:textId="77777777" w:rsidTr="00CB5E1D">
        <w:trPr>
          <w:trHeight w:val="270"/>
        </w:trPr>
        <w:tc>
          <w:tcPr>
            <w:tcW w:w="1580" w:type="dxa"/>
            <w:tcBorders>
              <w:top w:val="nil"/>
              <w:left w:val="nil"/>
              <w:bottom w:val="nil"/>
              <w:right w:val="nil"/>
            </w:tcBorders>
            <w:shd w:val="clear" w:color="auto" w:fill="00B050"/>
            <w:noWrap/>
            <w:vAlign w:val="bottom"/>
            <w:hideMark/>
          </w:tcPr>
          <w:p w14:paraId="5460AC93" w14:textId="77777777" w:rsidR="00B93FE1" w:rsidRPr="00FD7561" w:rsidRDefault="00B93FE1"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 </w:t>
            </w:r>
          </w:p>
        </w:tc>
        <w:tc>
          <w:tcPr>
            <w:tcW w:w="6400" w:type="dxa"/>
            <w:tcBorders>
              <w:top w:val="nil"/>
              <w:left w:val="nil"/>
              <w:bottom w:val="nil"/>
              <w:right w:val="nil"/>
            </w:tcBorders>
            <w:shd w:val="clear" w:color="auto" w:fill="00B050"/>
            <w:noWrap/>
            <w:vAlign w:val="bottom"/>
            <w:hideMark/>
          </w:tcPr>
          <w:p w14:paraId="1BC96017" w14:textId="77777777" w:rsidR="00B93FE1" w:rsidRPr="00FD7561" w:rsidRDefault="00B93FE1" w:rsidP="00B93FE1">
            <w:pPr>
              <w:spacing w:after="0" w:line="240" w:lineRule="auto"/>
              <w:rPr>
                <w:rFonts w:ascii="Arial" w:eastAsia="Times New Roman" w:hAnsi="Arial" w:cs="Arial"/>
                <w:b/>
                <w:bCs/>
                <w:color w:val="FFFFFF"/>
                <w:lang w:eastAsia="en-GB"/>
              </w:rPr>
            </w:pPr>
            <w:r w:rsidRPr="00FD7561">
              <w:rPr>
                <w:rFonts w:ascii="Arial" w:eastAsia="Times New Roman" w:hAnsi="Arial" w:cs="Arial"/>
                <w:b/>
                <w:bCs/>
                <w:color w:val="FFFFFF"/>
                <w:lang w:eastAsia="en-GB"/>
              </w:rPr>
              <w:t>Enterprise Products</w:t>
            </w:r>
          </w:p>
        </w:tc>
        <w:tc>
          <w:tcPr>
            <w:tcW w:w="1160" w:type="dxa"/>
            <w:tcBorders>
              <w:top w:val="nil"/>
              <w:left w:val="nil"/>
              <w:bottom w:val="nil"/>
              <w:right w:val="nil"/>
            </w:tcBorders>
            <w:shd w:val="clear" w:color="auto" w:fill="00B050"/>
            <w:noWrap/>
            <w:vAlign w:val="bottom"/>
            <w:hideMark/>
          </w:tcPr>
          <w:p w14:paraId="17782049" w14:textId="77777777" w:rsidR="00B93FE1" w:rsidRPr="00FD7561" w:rsidRDefault="00B93FE1"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 </w:t>
            </w:r>
          </w:p>
        </w:tc>
        <w:tc>
          <w:tcPr>
            <w:tcW w:w="222" w:type="dxa"/>
            <w:vAlign w:val="center"/>
            <w:hideMark/>
          </w:tcPr>
          <w:p w14:paraId="767B4065" w14:textId="77777777" w:rsidR="00B93FE1" w:rsidRPr="00FD7561" w:rsidRDefault="00B93FE1" w:rsidP="00B93FE1">
            <w:pPr>
              <w:spacing w:after="0" w:line="240" w:lineRule="auto"/>
              <w:rPr>
                <w:rFonts w:ascii="Arial" w:eastAsia="Times New Roman" w:hAnsi="Arial" w:cs="Arial"/>
                <w:lang w:eastAsia="en-GB"/>
              </w:rPr>
            </w:pPr>
          </w:p>
        </w:tc>
      </w:tr>
      <w:tr w:rsidR="00B93FE1" w:rsidRPr="00FD7561" w14:paraId="6940D3BF" w14:textId="77777777" w:rsidTr="00CB5E1D">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66DD587C" w14:textId="6ECFC236" w:rsidR="00B93FE1" w:rsidRPr="00FD7561" w:rsidRDefault="00463170"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AAA-28605</w:t>
            </w:r>
          </w:p>
        </w:tc>
        <w:tc>
          <w:tcPr>
            <w:tcW w:w="6400" w:type="dxa"/>
            <w:tcBorders>
              <w:top w:val="single" w:sz="4" w:space="0" w:color="auto"/>
              <w:left w:val="nil"/>
              <w:bottom w:val="single" w:sz="4" w:space="0" w:color="auto"/>
              <w:right w:val="single" w:sz="4" w:space="0" w:color="auto"/>
            </w:tcBorders>
            <w:shd w:val="clear" w:color="auto" w:fill="auto"/>
            <w:vAlign w:val="center"/>
          </w:tcPr>
          <w:p w14:paraId="54987DAA" w14:textId="485A6A62" w:rsidR="00B93FE1" w:rsidRPr="00FD7561" w:rsidRDefault="00463170"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M365 E5 Original Existing Customer Sub Per User</w:t>
            </w:r>
          </w:p>
        </w:tc>
        <w:tc>
          <w:tcPr>
            <w:tcW w:w="1160" w:type="dxa"/>
            <w:tcBorders>
              <w:top w:val="single" w:sz="4" w:space="0" w:color="auto"/>
              <w:left w:val="nil"/>
              <w:bottom w:val="single" w:sz="4" w:space="0" w:color="auto"/>
              <w:right w:val="single" w:sz="4" w:space="0" w:color="auto"/>
            </w:tcBorders>
            <w:shd w:val="clear" w:color="auto" w:fill="auto"/>
            <w:vAlign w:val="center"/>
          </w:tcPr>
          <w:p w14:paraId="7919BCD2" w14:textId="693BB0FF" w:rsidR="00B93FE1" w:rsidRPr="00FD7561" w:rsidRDefault="00E5631C" w:rsidP="00B93FE1">
            <w:pPr>
              <w:spacing w:after="0" w:line="240" w:lineRule="auto"/>
              <w:jc w:val="center"/>
              <w:rPr>
                <w:rFonts w:ascii="Arial" w:eastAsia="Times New Roman" w:hAnsi="Arial" w:cs="Arial"/>
                <w:color w:val="000000"/>
                <w:lang w:eastAsia="en-GB"/>
              </w:rPr>
            </w:pPr>
            <w:r w:rsidRPr="00FD7561">
              <w:rPr>
                <w:rFonts w:ascii="Arial" w:eastAsia="Times New Roman" w:hAnsi="Arial" w:cs="Arial"/>
                <w:color w:val="000000"/>
                <w:lang w:eastAsia="en-GB"/>
              </w:rPr>
              <w:t>142</w:t>
            </w:r>
          </w:p>
        </w:tc>
        <w:tc>
          <w:tcPr>
            <w:tcW w:w="222" w:type="dxa"/>
            <w:vAlign w:val="center"/>
            <w:hideMark/>
          </w:tcPr>
          <w:p w14:paraId="6B6DAADD" w14:textId="77777777" w:rsidR="00B93FE1" w:rsidRPr="00FD7561" w:rsidRDefault="00B93FE1" w:rsidP="00B93FE1">
            <w:pPr>
              <w:spacing w:after="0" w:line="240" w:lineRule="auto"/>
              <w:rPr>
                <w:rFonts w:ascii="Arial" w:eastAsia="Times New Roman" w:hAnsi="Arial" w:cs="Arial"/>
                <w:lang w:eastAsia="en-GB"/>
              </w:rPr>
            </w:pPr>
          </w:p>
        </w:tc>
      </w:tr>
      <w:tr w:rsidR="00B93FE1" w:rsidRPr="00FD7561" w14:paraId="37F5FE01" w14:textId="77777777" w:rsidTr="00CB5E1D">
        <w:trPr>
          <w:trHeight w:val="270"/>
        </w:trPr>
        <w:tc>
          <w:tcPr>
            <w:tcW w:w="1580" w:type="dxa"/>
            <w:tcBorders>
              <w:top w:val="nil"/>
              <w:left w:val="single" w:sz="4" w:space="0" w:color="auto"/>
              <w:bottom w:val="single" w:sz="4" w:space="0" w:color="auto"/>
              <w:right w:val="single" w:sz="4" w:space="0" w:color="auto"/>
            </w:tcBorders>
            <w:shd w:val="clear" w:color="auto" w:fill="auto"/>
            <w:vAlign w:val="center"/>
          </w:tcPr>
          <w:p w14:paraId="77084324" w14:textId="1CECA8DF" w:rsidR="00B93FE1" w:rsidRPr="00FD7561" w:rsidRDefault="00CB5E1D"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AAA-28664</w:t>
            </w:r>
          </w:p>
        </w:tc>
        <w:tc>
          <w:tcPr>
            <w:tcW w:w="6400" w:type="dxa"/>
            <w:tcBorders>
              <w:top w:val="nil"/>
              <w:left w:val="nil"/>
              <w:bottom w:val="single" w:sz="4" w:space="0" w:color="auto"/>
              <w:right w:val="single" w:sz="4" w:space="0" w:color="auto"/>
            </w:tcBorders>
            <w:shd w:val="clear" w:color="auto" w:fill="auto"/>
            <w:vAlign w:val="center"/>
          </w:tcPr>
          <w:p w14:paraId="1304A67B" w14:textId="05B586C8" w:rsidR="00B93FE1" w:rsidRPr="00FD7561" w:rsidRDefault="00E5631C"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M365 E5 Original FSA Renewal Sub Per User</w:t>
            </w:r>
          </w:p>
        </w:tc>
        <w:tc>
          <w:tcPr>
            <w:tcW w:w="1160" w:type="dxa"/>
            <w:tcBorders>
              <w:top w:val="nil"/>
              <w:left w:val="nil"/>
              <w:bottom w:val="single" w:sz="4" w:space="0" w:color="auto"/>
              <w:right w:val="single" w:sz="4" w:space="0" w:color="auto"/>
            </w:tcBorders>
            <w:shd w:val="clear" w:color="auto" w:fill="auto"/>
            <w:vAlign w:val="center"/>
          </w:tcPr>
          <w:p w14:paraId="34736D77" w14:textId="1606A6A7" w:rsidR="00B93FE1" w:rsidRPr="00FD7561" w:rsidRDefault="00E5631C" w:rsidP="00B93FE1">
            <w:pPr>
              <w:spacing w:after="0" w:line="240" w:lineRule="auto"/>
              <w:jc w:val="center"/>
              <w:rPr>
                <w:rFonts w:ascii="Arial" w:eastAsia="Times New Roman" w:hAnsi="Arial" w:cs="Arial"/>
                <w:color w:val="000000"/>
                <w:lang w:eastAsia="en-GB"/>
              </w:rPr>
            </w:pPr>
            <w:r w:rsidRPr="00FD7561">
              <w:rPr>
                <w:rFonts w:ascii="Arial" w:eastAsia="Times New Roman" w:hAnsi="Arial" w:cs="Arial"/>
                <w:color w:val="000000"/>
                <w:lang w:eastAsia="en-GB"/>
              </w:rPr>
              <w:t>28</w:t>
            </w:r>
          </w:p>
        </w:tc>
        <w:tc>
          <w:tcPr>
            <w:tcW w:w="222" w:type="dxa"/>
            <w:vAlign w:val="center"/>
            <w:hideMark/>
          </w:tcPr>
          <w:p w14:paraId="4B3B2B39" w14:textId="77777777" w:rsidR="00B93FE1" w:rsidRPr="00FD7561" w:rsidRDefault="00B93FE1" w:rsidP="00B93FE1">
            <w:pPr>
              <w:spacing w:after="0" w:line="240" w:lineRule="auto"/>
              <w:rPr>
                <w:rFonts w:ascii="Arial" w:eastAsia="Times New Roman" w:hAnsi="Arial" w:cs="Arial"/>
                <w:lang w:eastAsia="en-GB"/>
              </w:rPr>
            </w:pPr>
          </w:p>
        </w:tc>
      </w:tr>
      <w:tr w:rsidR="00B93FE1" w:rsidRPr="00FD7561" w14:paraId="4C97206D" w14:textId="77777777" w:rsidTr="00CB5E1D">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tcPr>
          <w:p w14:paraId="731E2D19" w14:textId="1400ED59" w:rsidR="00B93FE1" w:rsidRPr="00FD7561" w:rsidRDefault="00CB5E1D"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AAA-51068</w:t>
            </w:r>
          </w:p>
        </w:tc>
        <w:tc>
          <w:tcPr>
            <w:tcW w:w="6400" w:type="dxa"/>
            <w:tcBorders>
              <w:top w:val="nil"/>
              <w:left w:val="nil"/>
              <w:bottom w:val="single" w:sz="4" w:space="0" w:color="auto"/>
              <w:right w:val="single" w:sz="4" w:space="0" w:color="auto"/>
            </w:tcBorders>
            <w:shd w:val="clear" w:color="auto" w:fill="auto"/>
            <w:noWrap/>
            <w:vAlign w:val="bottom"/>
          </w:tcPr>
          <w:p w14:paraId="67B515E2" w14:textId="59372F11" w:rsidR="00B93FE1" w:rsidRPr="00FD7561" w:rsidRDefault="00E5631C"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Win OLS Activation User Sub Add-on E5</w:t>
            </w:r>
          </w:p>
        </w:tc>
        <w:tc>
          <w:tcPr>
            <w:tcW w:w="1160" w:type="dxa"/>
            <w:tcBorders>
              <w:top w:val="nil"/>
              <w:left w:val="nil"/>
              <w:bottom w:val="single" w:sz="4" w:space="0" w:color="auto"/>
              <w:right w:val="single" w:sz="4" w:space="0" w:color="auto"/>
            </w:tcBorders>
            <w:shd w:val="clear" w:color="auto" w:fill="auto"/>
            <w:vAlign w:val="center"/>
          </w:tcPr>
          <w:p w14:paraId="29157E68" w14:textId="36D272A8" w:rsidR="00B93FE1" w:rsidRPr="00FD7561" w:rsidRDefault="00E5631C" w:rsidP="00B93FE1">
            <w:pPr>
              <w:spacing w:after="0" w:line="240" w:lineRule="auto"/>
              <w:jc w:val="center"/>
              <w:rPr>
                <w:rFonts w:ascii="Arial" w:eastAsia="Times New Roman" w:hAnsi="Arial" w:cs="Arial"/>
                <w:color w:val="000000"/>
                <w:lang w:eastAsia="en-GB"/>
              </w:rPr>
            </w:pPr>
            <w:r w:rsidRPr="00FD7561">
              <w:rPr>
                <w:rFonts w:ascii="Arial" w:eastAsia="Times New Roman" w:hAnsi="Arial" w:cs="Arial"/>
                <w:color w:val="000000"/>
                <w:lang w:eastAsia="en-GB"/>
              </w:rPr>
              <w:t>170</w:t>
            </w:r>
          </w:p>
        </w:tc>
        <w:tc>
          <w:tcPr>
            <w:tcW w:w="222" w:type="dxa"/>
            <w:vAlign w:val="center"/>
            <w:hideMark/>
          </w:tcPr>
          <w:p w14:paraId="389F268F" w14:textId="77777777" w:rsidR="00B93FE1" w:rsidRPr="00FD7561" w:rsidRDefault="00B93FE1" w:rsidP="00B93FE1">
            <w:pPr>
              <w:spacing w:after="0" w:line="240" w:lineRule="auto"/>
              <w:rPr>
                <w:rFonts w:ascii="Arial" w:eastAsia="Times New Roman" w:hAnsi="Arial" w:cs="Arial"/>
                <w:lang w:eastAsia="en-GB"/>
              </w:rPr>
            </w:pPr>
          </w:p>
        </w:tc>
      </w:tr>
      <w:tr w:rsidR="00B93FE1" w:rsidRPr="00FD7561" w14:paraId="1ACEA835" w14:textId="77777777" w:rsidTr="00CB5E1D">
        <w:trPr>
          <w:trHeight w:val="300"/>
        </w:trPr>
        <w:tc>
          <w:tcPr>
            <w:tcW w:w="1580" w:type="dxa"/>
            <w:tcBorders>
              <w:top w:val="nil"/>
              <w:left w:val="nil"/>
              <w:bottom w:val="nil"/>
              <w:right w:val="nil"/>
            </w:tcBorders>
            <w:shd w:val="clear" w:color="auto" w:fill="00B050"/>
            <w:noWrap/>
            <w:vAlign w:val="bottom"/>
            <w:hideMark/>
          </w:tcPr>
          <w:p w14:paraId="2125E3B0" w14:textId="77777777" w:rsidR="00B93FE1" w:rsidRPr="00FD7561" w:rsidRDefault="00B93FE1"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 </w:t>
            </w:r>
          </w:p>
        </w:tc>
        <w:tc>
          <w:tcPr>
            <w:tcW w:w="6400" w:type="dxa"/>
            <w:tcBorders>
              <w:top w:val="nil"/>
              <w:left w:val="nil"/>
              <w:bottom w:val="nil"/>
              <w:right w:val="nil"/>
            </w:tcBorders>
            <w:shd w:val="clear" w:color="auto" w:fill="00B050"/>
            <w:noWrap/>
            <w:vAlign w:val="bottom"/>
            <w:hideMark/>
          </w:tcPr>
          <w:p w14:paraId="459C937B" w14:textId="77777777" w:rsidR="00B93FE1" w:rsidRPr="00FD7561" w:rsidRDefault="00B93FE1" w:rsidP="00B93FE1">
            <w:pPr>
              <w:spacing w:after="0" w:line="240" w:lineRule="auto"/>
              <w:rPr>
                <w:rFonts w:ascii="Arial" w:eastAsia="Times New Roman" w:hAnsi="Arial" w:cs="Arial"/>
                <w:b/>
                <w:bCs/>
                <w:color w:val="FFFFFF"/>
                <w:lang w:eastAsia="en-GB"/>
              </w:rPr>
            </w:pPr>
            <w:r w:rsidRPr="00FD7561">
              <w:rPr>
                <w:rFonts w:ascii="Arial" w:eastAsia="Times New Roman" w:hAnsi="Arial" w:cs="Arial"/>
                <w:b/>
                <w:bCs/>
                <w:color w:val="FFFFFF"/>
                <w:lang w:eastAsia="en-GB"/>
              </w:rPr>
              <w:t>Additional Products</w:t>
            </w:r>
          </w:p>
        </w:tc>
        <w:tc>
          <w:tcPr>
            <w:tcW w:w="1160" w:type="dxa"/>
            <w:tcBorders>
              <w:top w:val="nil"/>
              <w:left w:val="nil"/>
              <w:bottom w:val="nil"/>
              <w:right w:val="nil"/>
            </w:tcBorders>
            <w:shd w:val="clear" w:color="auto" w:fill="00B050"/>
            <w:noWrap/>
            <w:vAlign w:val="bottom"/>
            <w:hideMark/>
          </w:tcPr>
          <w:p w14:paraId="22D2A689" w14:textId="77777777" w:rsidR="00B93FE1" w:rsidRPr="00FD7561" w:rsidRDefault="00B93FE1" w:rsidP="00B93FE1">
            <w:pPr>
              <w:spacing w:after="0" w:line="240" w:lineRule="auto"/>
              <w:rPr>
                <w:rFonts w:ascii="Arial" w:eastAsia="Times New Roman" w:hAnsi="Arial" w:cs="Arial"/>
                <w:b/>
                <w:bCs/>
                <w:color w:val="FFFFFF"/>
                <w:lang w:eastAsia="en-GB"/>
              </w:rPr>
            </w:pPr>
            <w:r w:rsidRPr="00FD7561">
              <w:rPr>
                <w:rFonts w:ascii="Arial" w:eastAsia="Times New Roman" w:hAnsi="Arial" w:cs="Arial"/>
                <w:b/>
                <w:bCs/>
                <w:color w:val="FFFFFF"/>
                <w:lang w:eastAsia="en-GB"/>
              </w:rPr>
              <w:t> </w:t>
            </w:r>
          </w:p>
        </w:tc>
        <w:tc>
          <w:tcPr>
            <w:tcW w:w="222" w:type="dxa"/>
            <w:vAlign w:val="center"/>
            <w:hideMark/>
          </w:tcPr>
          <w:p w14:paraId="064B88E0" w14:textId="77777777" w:rsidR="00B93FE1" w:rsidRPr="00FD7561" w:rsidRDefault="00B93FE1" w:rsidP="00B93FE1">
            <w:pPr>
              <w:spacing w:after="0" w:line="240" w:lineRule="auto"/>
              <w:rPr>
                <w:rFonts w:ascii="Arial" w:eastAsia="Times New Roman" w:hAnsi="Arial" w:cs="Arial"/>
                <w:lang w:eastAsia="en-GB"/>
              </w:rPr>
            </w:pPr>
          </w:p>
        </w:tc>
      </w:tr>
      <w:tr w:rsidR="00B93FE1" w:rsidRPr="00FD7561" w14:paraId="430F9E5E" w14:textId="77777777" w:rsidTr="00CB5E1D">
        <w:trPr>
          <w:trHeight w:val="319"/>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0517C0E4" w14:textId="631BB7B8" w:rsidR="00B93FE1" w:rsidRPr="00FD7561" w:rsidRDefault="008148BD"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83I-00001</w:t>
            </w:r>
          </w:p>
        </w:tc>
        <w:tc>
          <w:tcPr>
            <w:tcW w:w="6400" w:type="dxa"/>
            <w:tcBorders>
              <w:top w:val="single" w:sz="4" w:space="0" w:color="auto"/>
              <w:left w:val="nil"/>
              <w:bottom w:val="single" w:sz="4" w:space="0" w:color="auto"/>
              <w:right w:val="single" w:sz="4" w:space="0" w:color="auto"/>
            </w:tcBorders>
            <w:shd w:val="clear" w:color="auto" w:fill="auto"/>
            <w:vAlign w:val="center"/>
          </w:tcPr>
          <w:p w14:paraId="7B4F90D0" w14:textId="18624E5D" w:rsidR="00B93FE1" w:rsidRPr="00FD7561" w:rsidRDefault="00B375B0"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M365 Copilot Sub Add-on</w:t>
            </w:r>
          </w:p>
        </w:tc>
        <w:tc>
          <w:tcPr>
            <w:tcW w:w="1160" w:type="dxa"/>
            <w:tcBorders>
              <w:top w:val="single" w:sz="4" w:space="0" w:color="auto"/>
              <w:left w:val="nil"/>
              <w:bottom w:val="single" w:sz="4" w:space="0" w:color="auto"/>
              <w:right w:val="single" w:sz="4" w:space="0" w:color="auto"/>
            </w:tcBorders>
            <w:shd w:val="clear" w:color="auto" w:fill="auto"/>
            <w:vAlign w:val="center"/>
          </w:tcPr>
          <w:p w14:paraId="36737F4A" w14:textId="045F78B6" w:rsidR="00B93FE1" w:rsidRPr="00FD7561" w:rsidRDefault="00341D4C" w:rsidP="00B93FE1">
            <w:pPr>
              <w:spacing w:after="0" w:line="240" w:lineRule="auto"/>
              <w:jc w:val="center"/>
              <w:rPr>
                <w:rFonts w:ascii="Arial" w:eastAsia="Times New Roman" w:hAnsi="Arial" w:cs="Arial"/>
                <w:color w:val="000000"/>
                <w:lang w:eastAsia="en-GB"/>
              </w:rPr>
            </w:pPr>
            <w:r w:rsidRPr="00FD7561">
              <w:rPr>
                <w:rFonts w:ascii="Arial" w:eastAsia="Times New Roman" w:hAnsi="Arial" w:cs="Arial"/>
                <w:color w:val="000000"/>
                <w:lang w:eastAsia="en-GB"/>
              </w:rPr>
              <w:t>2</w:t>
            </w:r>
          </w:p>
        </w:tc>
        <w:tc>
          <w:tcPr>
            <w:tcW w:w="222" w:type="dxa"/>
            <w:vAlign w:val="center"/>
            <w:hideMark/>
          </w:tcPr>
          <w:p w14:paraId="07E6F9F3" w14:textId="77777777" w:rsidR="00B93FE1" w:rsidRPr="00FD7561" w:rsidRDefault="00B93FE1" w:rsidP="00B93FE1">
            <w:pPr>
              <w:spacing w:after="0" w:line="240" w:lineRule="auto"/>
              <w:rPr>
                <w:rFonts w:ascii="Arial" w:eastAsia="Times New Roman" w:hAnsi="Arial" w:cs="Arial"/>
                <w:lang w:eastAsia="en-GB"/>
              </w:rPr>
            </w:pPr>
          </w:p>
        </w:tc>
      </w:tr>
      <w:tr w:rsidR="00B93FE1" w:rsidRPr="00FD7561" w14:paraId="78A5102D" w14:textId="77777777" w:rsidTr="00CB5E1D">
        <w:trPr>
          <w:trHeight w:val="319"/>
        </w:trPr>
        <w:tc>
          <w:tcPr>
            <w:tcW w:w="1580" w:type="dxa"/>
            <w:tcBorders>
              <w:top w:val="nil"/>
              <w:left w:val="single" w:sz="4" w:space="0" w:color="auto"/>
              <w:bottom w:val="single" w:sz="4" w:space="0" w:color="auto"/>
              <w:right w:val="single" w:sz="4" w:space="0" w:color="auto"/>
            </w:tcBorders>
            <w:shd w:val="clear" w:color="auto" w:fill="auto"/>
            <w:vAlign w:val="center"/>
          </w:tcPr>
          <w:p w14:paraId="493B53BD" w14:textId="52745D65" w:rsidR="00B93FE1" w:rsidRPr="00FD7561" w:rsidRDefault="00341D4C"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QE7-00006</w:t>
            </w:r>
          </w:p>
        </w:tc>
        <w:tc>
          <w:tcPr>
            <w:tcW w:w="6400" w:type="dxa"/>
            <w:tcBorders>
              <w:top w:val="nil"/>
              <w:left w:val="nil"/>
              <w:bottom w:val="single" w:sz="4" w:space="0" w:color="auto"/>
              <w:right w:val="single" w:sz="4" w:space="0" w:color="auto"/>
            </w:tcBorders>
            <w:shd w:val="clear" w:color="auto" w:fill="auto"/>
            <w:vAlign w:val="center"/>
          </w:tcPr>
          <w:p w14:paraId="04086077" w14:textId="3039610B" w:rsidR="00B93FE1" w:rsidRPr="00FD7561" w:rsidRDefault="00B375B0"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Phone Resource Account Sub Phone System Virtual User</w:t>
            </w:r>
          </w:p>
        </w:tc>
        <w:tc>
          <w:tcPr>
            <w:tcW w:w="1160" w:type="dxa"/>
            <w:tcBorders>
              <w:top w:val="nil"/>
              <w:left w:val="nil"/>
              <w:bottom w:val="single" w:sz="4" w:space="0" w:color="auto"/>
              <w:right w:val="single" w:sz="4" w:space="0" w:color="auto"/>
            </w:tcBorders>
            <w:shd w:val="clear" w:color="auto" w:fill="auto"/>
            <w:vAlign w:val="center"/>
          </w:tcPr>
          <w:p w14:paraId="506970CC" w14:textId="589F97BD" w:rsidR="00B93FE1" w:rsidRPr="00FD7561" w:rsidRDefault="00341D4C" w:rsidP="00B93FE1">
            <w:pPr>
              <w:spacing w:after="0" w:line="240" w:lineRule="auto"/>
              <w:jc w:val="center"/>
              <w:rPr>
                <w:rFonts w:ascii="Arial" w:eastAsia="Times New Roman" w:hAnsi="Arial" w:cs="Arial"/>
                <w:color w:val="000000"/>
                <w:lang w:eastAsia="en-GB"/>
              </w:rPr>
            </w:pPr>
            <w:r w:rsidRPr="00FD7561">
              <w:rPr>
                <w:rFonts w:ascii="Arial" w:eastAsia="Times New Roman" w:hAnsi="Arial" w:cs="Arial"/>
                <w:color w:val="000000"/>
                <w:lang w:eastAsia="en-GB"/>
              </w:rPr>
              <w:t>10</w:t>
            </w:r>
          </w:p>
        </w:tc>
        <w:tc>
          <w:tcPr>
            <w:tcW w:w="222" w:type="dxa"/>
            <w:vAlign w:val="center"/>
            <w:hideMark/>
          </w:tcPr>
          <w:p w14:paraId="78192B75" w14:textId="77777777" w:rsidR="00B93FE1" w:rsidRPr="00FD7561" w:rsidRDefault="00B93FE1" w:rsidP="00B93FE1">
            <w:pPr>
              <w:spacing w:after="0" w:line="240" w:lineRule="auto"/>
              <w:rPr>
                <w:rFonts w:ascii="Arial" w:eastAsia="Times New Roman" w:hAnsi="Arial" w:cs="Arial"/>
                <w:lang w:eastAsia="en-GB"/>
              </w:rPr>
            </w:pPr>
          </w:p>
        </w:tc>
      </w:tr>
      <w:tr w:rsidR="00B93FE1" w:rsidRPr="00FD7561" w14:paraId="74362469" w14:textId="77777777" w:rsidTr="00CB5E1D">
        <w:trPr>
          <w:trHeight w:val="319"/>
        </w:trPr>
        <w:tc>
          <w:tcPr>
            <w:tcW w:w="1580" w:type="dxa"/>
            <w:tcBorders>
              <w:top w:val="nil"/>
              <w:left w:val="single" w:sz="4" w:space="0" w:color="auto"/>
              <w:bottom w:val="single" w:sz="4" w:space="0" w:color="auto"/>
              <w:right w:val="single" w:sz="4" w:space="0" w:color="auto"/>
            </w:tcBorders>
            <w:shd w:val="clear" w:color="auto" w:fill="auto"/>
            <w:vAlign w:val="center"/>
          </w:tcPr>
          <w:p w14:paraId="6F6A851B" w14:textId="7DCA422F" w:rsidR="00B93FE1" w:rsidRPr="00FD7561" w:rsidRDefault="00341D4C"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7LS-00002</w:t>
            </w:r>
          </w:p>
        </w:tc>
        <w:tc>
          <w:tcPr>
            <w:tcW w:w="6400" w:type="dxa"/>
            <w:tcBorders>
              <w:top w:val="nil"/>
              <w:left w:val="nil"/>
              <w:bottom w:val="single" w:sz="4" w:space="0" w:color="auto"/>
              <w:right w:val="single" w:sz="4" w:space="0" w:color="auto"/>
            </w:tcBorders>
            <w:shd w:val="clear" w:color="auto" w:fill="auto"/>
            <w:vAlign w:val="center"/>
          </w:tcPr>
          <w:p w14:paraId="64815943" w14:textId="6806F7A8" w:rsidR="00B93FE1" w:rsidRPr="00FD7561" w:rsidRDefault="00B375B0"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Planner &amp; Project P3 Sub Per User</w:t>
            </w:r>
          </w:p>
        </w:tc>
        <w:tc>
          <w:tcPr>
            <w:tcW w:w="1160" w:type="dxa"/>
            <w:tcBorders>
              <w:top w:val="nil"/>
              <w:left w:val="nil"/>
              <w:bottom w:val="single" w:sz="4" w:space="0" w:color="auto"/>
              <w:right w:val="single" w:sz="4" w:space="0" w:color="auto"/>
            </w:tcBorders>
            <w:shd w:val="clear" w:color="auto" w:fill="auto"/>
            <w:vAlign w:val="center"/>
          </w:tcPr>
          <w:p w14:paraId="514A544D" w14:textId="25519797" w:rsidR="00B93FE1" w:rsidRPr="00FD7561" w:rsidRDefault="00341D4C" w:rsidP="00B93FE1">
            <w:pPr>
              <w:spacing w:after="0" w:line="240" w:lineRule="auto"/>
              <w:jc w:val="center"/>
              <w:rPr>
                <w:rFonts w:ascii="Arial" w:eastAsia="Times New Roman" w:hAnsi="Arial" w:cs="Arial"/>
                <w:color w:val="000000"/>
                <w:lang w:eastAsia="en-GB"/>
              </w:rPr>
            </w:pPr>
            <w:r w:rsidRPr="00FD7561">
              <w:rPr>
                <w:rFonts w:ascii="Arial" w:eastAsia="Times New Roman" w:hAnsi="Arial" w:cs="Arial"/>
                <w:color w:val="000000"/>
                <w:lang w:eastAsia="en-GB"/>
              </w:rPr>
              <w:t>10</w:t>
            </w:r>
          </w:p>
        </w:tc>
        <w:tc>
          <w:tcPr>
            <w:tcW w:w="222" w:type="dxa"/>
            <w:vAlign w:val="center"/>
            <w:hideMark/>
          </w:tcPr>
          <w:p w14:paraId="2B90FC92" w14:textId="77777777" w:rsidR="00B93FE1" w:rsidRPr="00FD7561" w:rsidRDefault="00B93FE1" w:rsidP="00B93FE1">
            <w:pPr>
              <w:spacing w:after="0" w:line="240" w:lineRule="auto"/>
              <w:rPr>
                <w:rFonts w:ascii="Arial" w:eastAsia="Times New Roman" w:hAnsi="Arial" w:cs="Arial"/>
                <w:lang w:eastAsia="en-GB"/>
              </w:rPr>
            </w:pPr>
          </w:p>
        </w:tc>
      </w:tr>
      <w:tr w:rsidR="00B93FE1" w:rsidRPr="00FD7561" w14:paraId="0C6F36C0" w14:textId="77777777" w:rsidTr="00CB5E1D">
        <w:trPr>
          <w:trHeight w:val="319"/>
        </w:trPr>
        <w:tc>
          <w:tcPr>
            <w:tcW w:w="1580" w:type="dxa"/>
            <w:tcBorders>
              <w:top w:val="nil"/>
              <w:left w:val="single" w:sz="4" w:space="0" w:color="auto"/>
              <w:bottom w:val="single" w:sz="4" w:space="0" w:color="auto"/>
              <w:right w:val="single" w:sz="4" w:space="0" w:color="auto"/>
            </w:tcBorders>
            <w:shd w:val="clear" w:color="auto" w:fill="auto"/>
            <w:vAlign w:val="center"/>
          </w:tcPr>
          <w:p w14:paraId="5C1FB2E6" w14:textId="2483CAF7" w:rsidR="00B93FE1" w:rsidRPr="00FD7561" w:rsidRDefault="00341D4C"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V9B-00001</w:t>
            </w:r>
          </w:p>
        </w:tc>
        <w:tc>
          <w:tcPr>
            <w:tcW w:w="6400" w:type="dxa"/>
            <w:tcBorders>
              <w:top w:val="nil"/>
              <w:left w:val="nil"/>
              <w:bottom w:val="single" w:sz="4" w:space="0" w:color="auto"/>
              <w:right w:val="single" w:sz="4" w:space="0" w:color="auto"/>
            </w:tcBorders>
            <w:shd w:val="clear" w:color="auto" w:fill="auto"/>
            <w:vAlign w:val="center"/>
          </w:tcPr>
          <w:p w14:paraId="471F0AFB" w14:textId="549AA6C0" w:rsidR="00B93FE1" w:rsidRPr="00FD7561" w:rsidRDefault="00B375B0"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Teams Rooms Pro Sub Per Device</w:t>
            </w:r>
          </w:p>
        </w:tc>
        <w:tc>
          <w:tcPr>
            <w:tcW w:w="1160" w:type="dxa"/>
            <w:tcBorders>
              <w:top w:val="nil"/>
              <w:left w:val="nil"/>
              <w:bottom w:val="single" w:sz="4" w:space="0" w:color="auto"/>
              <w:right w:val="single" w:sz="4" w:space="0" w:color="auto"/>
            </w:tcBorders>
            <w:shd w:val="clear" w:color="auto" w:fill="auto"/>
            <w:vAlign w:val="center"/>
          </w:tcPr>
          <w:p w14:paraId="0CF50878" w14:textId="46313B05" w:rsidR="00B93FE1" w:rsidRPr="00FD7561" w:rsidRDefault="00341D4C" w:rsidP="00B93FE1">
            <w:pPr>
              <w:spacing w:after="0" w:line="240" w:lineRule="auto"/>
              <w:jc w:val="center"/>
              <w:rPr>
                <w:rFonts w:ascii="Arial" w:eastAsia="Times New Roman" w:hAnsi="Arial" w:cs="Arial"/>
                <w:color w:val="000000"/>
                <w:lang w:eastAsia="en-GB"/>
              </w:rPr>
            </w:pPr>
            <w:r w:rsidRPr="00FD7561">
              <w:rPr>
                <w:rFonts w:ascii="Arial" w:eastAsia="Times New Roman" w:hAnsi="Arial" w:cs="Arial"/>
                <w:color w:val="000000"/>
                <w:lang w:eastAsia="en-GB"/>
              </w:rPr>
              <w:t>2</w:t>
            </w:r>
          </w:p>
        </w:tc>
        <w:tc>
          <w:tcPr>
            <w:tcW w:w="222" w:type="dxa"/>
            <w:vAlign w:val="center"/>
            <w:hideMark/>
          </w:tcPr>
          <w:p w14:paraId="2F52896F" w14:textId="77777777" w:rsidR="00B93FE1" w:rsidRPr="00FD7561" w:rsidRDefault="00B93FE1" w:rsidP="00B93FE1">
            <w:pPr>
              <w:spacing w:after="0" w:line="240" w:lineRule="auto"/>
              <w:rPr>
                <w:rFonts w:ascii="Arial" w:eastAsia="Times New Roman" w:hAnsi="Arial" w:cs="Arial"/>
                <w:lang w:eastAsia="en-GB"/>
              </w:rPr>
            </w:pPr>
          </w:p>
        </w:tc>
      </w:tr>
      <w:tr w:rsidR="00B93FE1" w:rsidRPr="00FD7561" w14:paraId="393BCCE5" w14:textId="77777777" w:rsidTr="00CB5E1D">
        <w:trPr>
          <w:trHeight w:val="319"/>
        </w:trPr>
        <w:tc>
          <w:tcPr>
            <w:tcW w:w="1580" w:type="dxa"/>
            <w:tcBorders>
              <w:top w:val="nil"/>
              <w:left w:val="single" w:sz="4" w:space="0" w:color="auto"/>
              <w:bottom w:val="single" w:sz="4" w:space="0" w:color="auto"/>
              <w:right w:val="single" w:sz="4" w:space="0" w:color="auto"/>
            </w:tcBorders>
            <w:shd w:val="clear" w:color="auto" w:fill="auto"/>
            <w:vAlign w:val="center"/>
          </w:tcPr>
          <w:p w14:paraId="21942BE8" w14:textId="2C35DC87" w:rsidR="00B93FE1" w:rsidRPr="00FD7561" w:rsidRDefault="00341D4C"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H30-00237</w:t>
            </w:r>
          </w:p>
        </w:tc>
        <w:tc>
          <w:tcPr>
            <w:tcW w:w="6400" w:type="dxa"/>
            <w:tcBorders>
              <w:top w:val="nil"/>
              <w:left w:val="nil"/>
              <w:bottom w:val="single" w:sz="4" w:space="0" w:color="auto"/>
              <w:right w:val="single" w:sz="4" w:space="0" w:color="auto"/>
            </w:tcBorders>
            <w:shd w:val="clear" w:color="auto" w:fill="auto"/>
            <w:vAlign w:val="center"/>
          </w:tcPr>
          <w:p w14:paraId="4C653A0C" w14:textId="44B1263F" w:rsidR="00B93FE1" w:rsidRPr="00FD7561" w:rsidRDefault="008148BD"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 xml:space="preserve">Project Professional </w:t>
            </w:r>
            <w:proofErr w:type="spellStart"/>
            <w:r w:rsidRPr="00FD7561">
              <w:rPr>
                <w:rFonts w:ascii="Arial" w:eastAsia="Times New Roman" w:hAnsi="Arial" w:cs="Arial"/>
                <w:color w:val="000000"/>
                <w:lang w:eastAsia="en-GB"/>
              </w:rPr>
              <w:t>ALng</w:t>
            </w:r>
            <w:proofErr w:type="spellEnd"/>
            <w:r w:rsidRPr="00FD7561">
              <w:rPr>
                <w:rFonts w:ascii="Arial" w:eastAsia="Times New Roman" w:hAnsi="Arial" w:cs="Arial"/>
                <w:color w:val="000000"/>
                <w:lang w:eastAsia="en-GB"/>
              </w:rPr>
              <w:t xml:space="preserve"> LSA 1 Server CAL</w:t>
            </w:r>
          </w:p>
        </w:tc>
        <w:tc>
          <w:tcPr>
            <w:tcW w:w="1160" w:type="dxa"/>
            <w:tcBorders>
              <w:top w:val="nil"/>
              <w:left w:val="nil"/>
              <w:bottom w:val="single" w:sz="4" w:space="0" w:color="auto"/>
              <w:right w:val="single" w:sz="4" w:space="0" w:color="auto"/>
            </w:tcBorders>
            <w:shd w:val="clear" w:color="auto" w:fill="auto"/>
            <w:vAlign w:val="center"/>
          </w:tcPr>
          <w:p w14:paraId="6270C53C" w14:textId="69B20D60" w:rsidR="00B93FE1" w:rsidRPr="00FD7561" w:rsidRDefault="00341D4C" w:rsidP="00B93FE1">
            <w:pPr>
              <w:spacing w:after="0" w:line="240" w:lineRule="auto"/>
              <w:jc w:val="center"/>
              <w:rPr>
                <w:rFonts w:ascii="Arial" w:eastAsia="Times New Roman" w:hAnsi="Arial" w:cs="Arial"/>
                <w:color w:val="000000"/>
                <w:lang w:eastAsia="en-GB"/>
              </w:rPr>
            </w:pPr>
            <w:r w:rsidRPr="00FD7561">
              <w:rPr>
                <w:rFonts w:ascii="Arial" w:eastAsia="Times New Roman" w:hAnsi="Arial" w:cs="Arial"/>
                <w:color w:val="000000"/>
                <w:lang w:eastAsia="en-GB"/>
              </w:rPr>
              <w:t>1</w:t>
            </w:r>
          </w:p>
        </w:tc>
        <w:tc>
          <w:tcPr>
            <w:tcW w:w="222" w:type="dxa"/>
            <w:vAlign w:val="center"/>
            <w:hideMark/>
          </w:tcPr>
          <w:p w14:paraId="1B4B77B3" w14:textId="77777777" w:rsidR="00B93FE1" w:rsidRPr="00FD7561" w:rsidRDefault="00B93FE1" w:rsidP="00B93FE1">
            <w:pPr>
              <w:spacing w:after="0" w:line="240" w:lineRule="auto"/>
              <w:rPr>
                <w:rFonts w:ascii="Arial" w:eastAsia="Times New Roman" w:hAnsi="Arial" w:cs="Arial"/>
                <w:lang w:eastAsia="en-GB"/>
              </w:rPr>
            </w:pPr>
          </w:p>
        </w:tc>
      </w:tr>
      <w:tr w:rsidR="00B93FE1" w:rsidRPr="00FD7561" w14:paraId="7F2E8F35" w14:textId="77777777" w:rsidTr="00CB5E1D">
        <w:trPr>
          <w:trHeight w:val="319"/>
        </w:trPr>
        <w:tc>
          <w:tcPr>
            <w:tcW w:w="1580" w:type="dxa"/>
            <w:tcBorders>
              <w:top w:val="nil"/>
              <w:left w:val="single" w:sz="4" w:space="0" w:color="auto"/>
              <w:bottom w:val="single" w:sz="4" w:space="0" w:color="auto"/>
              <w:right w:val="single" w:sz="4" w:space="0" w:color="auto"/>
            </w:tcBorders>
            <w:shd w:val="clear" w:color="auto" w:fill="auto"/>
            <w:vAlign w:val="center"/>
          </w:tcPr>
          <w:p w14:paraId="46302FE1" w14:textId="69445F69" w:rsidR="00B93FE1" w:rsidRPr="00FD7561" w:rsidRDefault="00341D4C"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7NQ-00302</w:t>
            </w:r>
          </w:p>
        </w:tc>
        <w:tc>
          <w:tcPr>
            <w:tcW w:w="6400" w:type="dxa"/>
            <w:tcBorders>
              <w:top w:val="nil"/>
              <w:left w:val="nil"/>
              <w:bottom w:val="single" w:sz="4" w:space="0" w:color="auto"/>
              <w:right w:val="single" w:sz="4" w:space="0" w:color="auto"/>
            </w:tcBorders>
            <w:shd w:val="clear" w:color="auto" w:fill="auto"/>
            <w:vAlign w:val="center"/>
          </w:tcPr>
          <w:p w14:paraId="41A9978A" w14:textId="0DAF6D0C" w:rsidR="00B93FE1" w:rsidRPr="00FD7561" w:rsidRDefault="008148BD"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 xml:space="preserve">SQL Server Standard Core </w:t>
            </w:r>
            <w:proofErr w:type="spellStart"/>
            <w:r w:rsidRPr="00FD7561">
              <w:rPr>
                <w:rFonts w:ascii="Arial" w:eastAsia="Times New Roman" w:hAnsi="Arial" w:cs="Arial"/>
                <w:color w:val="000000"/>
                <w:lang w:eastAsia="en-GB"/>
              </w:rPr>
              <w:t>ALng</w:t>
            </w:r>
            <w:proofErr w:type="spellEnd"/>
            <w:r w:rsidRPr="00FD7561">
              <w:rPr>
                <w:rFonts w:ascii="Arial" w:eastAsia="Times New Roman" w:hAnsi="Arial" w:cs="Arial"/>
                <w:color w:val="000000"/>
                <w:lang w:eastAsia="en-GB"/>
              </w:rPr>
              <w:t xml:space="preserve"> LSA 2L</w:t>
            </w:r>
          </w:p>
        </w:tc>
        <w:tc>
          <w:tcPr>
            <w:tcW w:w="1160" w:type="dxa"/>
            <w:tcBorders>
              <w:top w:val="nil"/>
              <w:left w:val="nil"/>
              <w:bottom w:val="single" w:sz="4" w:space="0" w:color="auto"/>
              <w:right w:val="single" w:sz="4" w:space="0" w:color="auto"/>
            </w:tcBorders>
            <w:shd w:val="clear" w:color="auto" w:fill="auto"/>
            <w:vAlign w:val="center"/>
          </w:tcPr>
          <w:p w14:paraId="222769F1" w14:textId="1A6E5A7C" w:rsidR="00B93FE1" w:rsidRPr="00FD7561" w:rsidRDefault="006B4209" w:rsidP="00B93FE1">
            <w:pPr>
              <w:spacing w:after="0" w:line="240" w:lineRule="auto"/>
              <w:jc w:val="center"/>
              <w:rPr>
                <w:rFonts w:ascii="Arial" w:eastAsia="Times New Roman" w:hAnsi="Arial" w:cs="Arial"/>
                <w:color w:val="000000"/>
                <w:lang w:eastAsia="en-GB"/>
              </w:rPr>
            </w:pPr>
            <w:r w:rsidRPr="00FD7561">
              <w:rPr>
                <w:rFonts w:ascii="Arial" w:eastAsia="Times New Roman" w:hAnsi="Arial" w:cs="Arial"/>
                <w:color w:val="000000"/>
                <w:lang w:eastAsia="en-GB"/>
              </w:rPr>
              <w:t>8</w:t>
            </w:r>
          </w:p>
        </w:tc>
        <w:tc>
          <w:tcPr>
            <w:tcW w:w="222" w:type="dxa"/>
            <w:vAlign w:val="center"/>
            <w:hideMark/>
          </w:tcPr>
          <w:p w14:paraId="5D18101A" w14:textId="77777777" w:rsidR="00B93FE1" w:rsidRPr="00FD7561" w:rsidRDefault="00B93FE1" w:rsidP="00B93FE1">
            <w:pPr>
              <w:spacing w:after="0" w:line="240" w:lineRule="auto"/>
              <w:rPr>
                <w:rFonts w:ascii="Arial" w:eastAsia="Times New Roman" w:hAnsi="Arial" w:cs="Arial"/>
                <w:lang w:eastAsia="en-GB"/>
              </w:rPr>
            </w:pPr>
          </w:p>
        </w:tc>
      </w:tr>
      <w:tr w:rsidR="00B93FE1" w:rsidRPr="00FD7561" w14:paraId="743444E1" w14:textId="77777777" w:rsidTr="00CB5E1D">
        <w:trPr>
          <w:trHeight w:val="319"/>
        </w:trPr>
        <w:tc>
          <w:tcPr>
            <w:tcW w:w="1580" w:type="dxa"/>
            <w:tcBorders>
              <w:top w:val="nil"/>
              <w:left w:val="single" w:sz="4" w:space="0" w:color="auto"/>
              <w:bottom w:val="single" w:sz="4" w:space="0" w:color="auto"/>
              <w:right w:val="single" w:sz="4" w:space="0" w:color="auto"/>
            </w:tcBorders>
            <w:shd w:val="clear" w:color="auto" w:fill="auto"/>
            <w:vAlign w:val="center"/>
          </w:tcPr>
          <w:p w14:paraId="3838D552" w14:textId="3E956564" w:rsidR="00B93FE1" w:rsidRPr="00FD7561" w:rsidRDefault="00341D4C"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D87-01057</w:t>
            </w:r>
          </w:p>
        </w:tc>
        <w:tc>
          <w:tcPr>
            <w:tcW w:w="6400" w:type="dxa"/>
            <w:tcBorders>
              <w:top w:val="nil"/>
              <w:left w:val="nil"/>
              <w:bottom w:val="single" w:sz="4" w:space="0" w:color="auto"/>
              <w:right w:val="single" w:sz="4" w:space="0" w:color="auto"/>
            </w:tcBorders>
            <w:shd w:val="clear" w:color="auto" w:fill="auto"/>
            <w:vAlign w:val="center"/>
          </w:tcPr>
          <w:p w14:paraId="775C885F" w14:textId="1EFFFA90" w:rsidR="00B93FE1" w:rsidRPr="00FD7561" w:rsidRDefault="008148BD" w:rsidP="00B93FE1">
            <w:pPr>
              <w:spacing w:after="0" w:line="240" w:lineRule="auto"/>
              <w:rPr>
                <w:rFonts w:ascii="Arial" w:eastAsia="Times New Roman" w:hAnsi="Arial" w:cs="Arial"/>
                <w:color w:val="000000"/>
                <w:lang w:eastAsia="en-GB"/>
              </w:rPr>
            </w:pPr>
            <w:r w:rsidRPr="00FD7561">
              <w:rPr>
                <w:rFonts w:ascii="Arial" w:eastAsia="Times New Roman" w:hAnsi="Arial" w:cs="Arial"/>
                <w:color w:val="000000"/>
                <w:lang w:eastAsia="en-GB"/>
              </w:rPr>
              <w:t xml:space="preserve">Visio Professional </w:t>
            </w:r>
            <w:proofErr w:type="spellStart"/>
            <w:r w:rsidRPr="00FD7561">
              <w:rPr>
                <w:rFonts w:ascii="Arial" w:eastAsia="Times New Roman" w:hAnsi="Arial" w:cs="Arial"/>
                <w:color w:val="000000"/>
                <w:lang w:eastAsia="en-GB"/>
              </w:rPr>
              <w:t>ALng</w:t>
            </w:r>
            <w:proofErr w:type="spellEnd"/>
            <w:r w:rsidRPr="00FD7561">
              <w:rPr>
                <w:rFonts w:ascii="Arial" w:eastAsia="Times New Roman" w:hAnsi="Arial" w:cs="Arial"/>
                <w:color w:val="000000"/>
                <w:lang w:eastAsia="en-GB"/>
              </w:rPr>
              <w:t xml:space="preserve"> LSA</w:t>
            </w:r>
          </w:p>
        </w:tc>
        <w:tc>
          <w:tcPr>
            <w:tcW w:w="1160" w:type="dxa"/>
            <w:tcBorders>
              <w:top w:val="nil"/>
              <w:left w:val="nil"/>
              <w:bottom w:val="single" w:sz="4" w:space="0" w:color="auto"/>
              <w:right w:val="single" w:sz="4" w:space="0" w:color="auto"/>
            </w:tcBorders>
            <w:shd w:val="clear" w:color="auto" w:fill="auto"/>
            <w:vAlign w:val="center"/>
          </w:tcPr>
          <w:p w14:paraId="33E89FB2" w14:textId="16921054" w:rsidR="00B93FE1" w:rsidRPr="00FD7561" w:rsidRDefault="006B4209" w:rsidP="00B93FE1">
            <w:pPr>
              <w:spacing w:after="0" w:line="240" w:lineRule="auto"/>
              <w:jc w:val="center"/>
              <w:rPr>
                <w:rFonts w:ascii="Arial" w:eastAsia="Times New Roman" w:hAnsi="Arial" w:cs="Arial"/>
                <w:color w:val="000000"/>
                <w:lang w:eastAsia="en-GB"/>
              </w:rPr>
            </w:pPr>
            <w:r w:rsidRPr="00FD7561">
              <w:rPr>
                <w:rFonts w:ascii="Arial" w:eastAsia="Times New Roman" w:hAnsi="Arial" w:cs="Arial"/>
                <w:color w:val="000000"/>
                <w:lang w:eastAsia="en-GB"/>
              </w:rPr>
              <w:t>3</w:t>
            </w:r>
          </w:p>
        </w:tc>
        <w:tc>
          <w:tcPr>
            <w:tcW w:w="222" w:type="dxa"/>
            <w:vAlign w:val="center"/>
            <w:hideMark/>
          </w:tcPr>
          <w:p w14:paraId="7E433AD0" w14:textId="77777777" w:rsidR="00B93FE1" w:rsidRPr="00FD7561" w:rsidRDefault="00B93FE1" w:rsidP="00B93FE1">
            <w:pPr>
              <w:spacing w:after="0" w:line="240" w:lineRule="auto"/>
              <w:rPr>
                <w:rFonts w:ascii="Arial" w:eastAsia="Times New Roman" w:hAnsi="Arial" w:cs="Arial"/>
                <w:lang w:eastAsia="en-GB"/>
              </w:rPr>
            </w:pPr>
          </w:p>
        </w:tc>
      </w:tr>
    </w:tbl>
    <w:p w14:paraId="1626E049" w14:textId="77777777" w:rsidR="00442197" w:rsidRDefault="00442197" w:rsidP="00442197">
      <w:pPr>
        <w:pStyle w:val="Heading2"/>
        <w:numPr>
          <w:ilvl w:val="0"/>
          <w:numId w:val="0"/>
        </w:numPr>
        <w:spacing w:line="360" w:lineRule="auto"/>
        <w:ind w:left="426"/>
        <w:rPr>
          <w:rFonts w:cs="Arial"/>
          <w:b/>
          <w:color w:val="auto"/>
        </w:rPr>
      </w:pPr>
      <w:bookmarkStart w:id="15" w:name="_Toc404950801"/>
    </w:p>
    <w:p w14:paraId="167608A5" w14:textId="3568F25E" w:rsidR="00B770BA" w:rsidRPr="00BB348D" w:rsidRDefault="00B770BA" w:rsidP="00B770BA">
      <w:pPr>
        <w:pStyle w:val="Heading2"/>
        <w:spacing w:line="360" w:lineRule="auto"/>
        <w:ind w:left="426" w:hanging="426"/>
        <w:rPr>
          <w:rFonts w:cs="Arial"/>
          <w:b/>
          <w:color w:val="auto"/>
        </w:rPr>
      </w:pPr>
      <w:r w:rsidRPr="00BB348D">
        <w:rPr>
          <w:rFonts w:cs="Arial"/>
          <w:b/>
          <w:color w:val="auto"/>
        </w:rPr>
        <w:t>Teign Data Security</w:t>
      </w:r>
      <w:bookmarkEnd w:id="15"/>
    </w:p>
    <w:p w14:paraId="49364E60" w14:textId="77777777" w:rsidR="00B770BA" w:rsidRPr="00BB348D" w:rsidRDefault="00B770BA" w:rsidP="00B770BA">
      <w:pPr>
        <w:rPr>
          <w:rFonts w:ascii="Arial" w:hAnsi="Arial" w:cs="Arial"/>
        </w:rPr>
      </w:pPr>
      <w:r w:rsidRPr="00BB348D">
        <w:rPr>
          <w:rFonts w:ascii="Arial" w:hAnsi="Arial" w:cs="Arial"/>
        </w:rPr>
        <w:t xml:space="preserve">All data held by the successful supplier on behalf of Teign </w:t>
      </w:r>
      <w:proofErr w:type="gramStart"/>
      <w:r w:rsidRPr="00BB348D">
        <w:rPr>
          <w:rFonts w:ascii="Arial" w:hAnsi="Arial" w:cs="Arial"/>
        </w:rPr>
        <w:t>remains the property of Teign at all times</w:t>
      </w:r>
      <w:proofErr w:type="gramEnd"/>
      <w:r w:rsidRPr="00BB348D">
        <w:rPr>
          <w:rFonts w:ascii="Arial" w:hAnsi="Arial" w:cs="Arial"/>
        </w:rPr>
        <w:t xml:space="preserve">. On termination of the </w:t>
      </w:r>
      <w:r w:rsidR="00811507" w:rsidRPr="00BB348D">
        <w:rPr>
          <w:rFonts w:ascii="Arial" w:hAnsi="Arial" w:cs="Arial"/>
        </w:rPr>
        <w:t>contract,</w:t>
      </w:r>
      <w:r w:rsidRPr="00BB348D">
        <w:rPr>
          <w:rFonts w:ascii="Arial" w:hAnsi="Arial" w:cs="Arial"/>
        </w:rPr>
        <w:t xml:space="preserve"> this data must be returned to Teign in an acceptable format within two weeks of termination.</w:t>
      </w:r>
    </w:p>
    <w:p w14:paraId="436987B3" w14:textId="77777777" w:rsidR="00B770BA" w:rsidRPr="00BB348D" w:rsidRDefault="00B770BA" w:rsidP="00B770BA">
      <w:pPr>
        <w:rPr>
          <w:rFonts w:ascii="Arial" w:hAnsi="Arial" w:cs="Arial"/>
        </w:rPr>
      </w:pPr>
      <w:r w:rsidRPr="00BB348D">
        <w:rPr>
          <w:rFonts w:ascii="Arial" w:hAnsi="Arial" w:cs="Arial"/>
        </w:rPr>
        <w:t>The supplier also undertakes to securely delete all data from its systems once the transfer of data to Teign has been successfully accomplished and formally signed off.</w:t>
      </w:r>
    </w:p>
    <w:p w14:paraId="4287BB2A" w14:textId="77777777" w:rsidR="00BE20D0" w:rsidRPr="00BB348D" w:rsidRDefault="00BE20D0" w:rsidP="00B770BA">
      <w:pPr>
        <w:rPr>
          <w:rFonts w:ascii="Arial" w:hAnsi="Arial" w:cs="Arial"/>
        </w:rPr>
      </w:pPr>
    </w:p>
    <w:p w14:paraId="6C240BA1" w14:textId="77777777" w:rsidR="00740891" w:rsidRPr="00BB348D" w:rsidRDefault="00740891" w:rsidP="00BE20D0">
      <w:pPr>
        <w:pStyle w:val="Heading1"/>
        <w:rPr>
          <w:rFonts w:cs="Arial"/>
          <w:color w:val="auto"/>
        </w:rPr>
      </w:pPr>
      <w:bookmarkStart w:id="16" w:name="_Toc404950816"/>
    </w:p>
    <w:p w14:paraId="3DDF035E" w14:textId="77777777" w:rsidR="00BE20D0" w:rsidRPr="00BB348D" w:rsidRDefault="00BE20D0" w:rsidP="00BE20D0">
      <w:pPr>
        <w:pStyle w:val="Heading1"/>
        <w:rPr>
          <w:rFonts w:cs="Arial"/>
          <w:color w:val="auto"/>
        </w:rPr>
      </w:pPr>
      <w:r w:rsidRPr="00BB348D">
        <w:rPr>
          <w:rFonts w:cs="Arial"/>
          <w:color w:val="auto"/>
        </w:rPr>
        <w:t>Responding to Specification</w:t>
      </w:r>
      <w:bookmarkEnd w:id="16"/>
    </w:p>
    <w:p w14:paraId="2F910BEF" w14:textId="77777777" w:rsidR="00BE20D0" w:rsidRPr="00BB348D" w:rsidRDefault="00BE20D0" w:rsidP="00BE20D0">
      <w:pPr>
        <w:pStyle w:val="Heading2"/>
        <w:rPr>
          <w:rFonts w:cs="Arial"/>
          <w:b/>
          <w:color w:val="auto"/>
        </w:rPr>
      </w:pPr>
      <w:bookmarkStart w:id="17" w:name="_Toc404950817"/>
      <w:bookmarkStart w:id="18" w:name="_Toc262139302"/>
      <w:r w:rsidRPr="00BB348D">
        <w:rPr>
          <w:rFonts w:cs="Arial"/>
          <w:b/>
          <w:color w:val="auto"/>
        </w:rPr>
        <w:t>Clarification Questions</w:t>
      </w:r>
      <w:bookmarkEnd w:id="17"/>
    </w:p>
    <w:p w14:paraId="6A83A10B" w14:textId="77777777" w:rsidR="00BE20D0" w:rsidRPr="00BB348D" w:rsidRDefault="00BE20D0" w:rsidP="00BE20D0">
      <w:pPr>
        <w:rPr>
          <w:rFonts w:ascii="Arial" w:hAnsi="Arial" w:cs="Arial"/>
        </w:rPr>
      </w:pPr>
      <w:r w:rsidRPr="00BB348D">
        <w:rPr>
          <w:rFonts w:ascii="Arial" w:hAnsi="Arial" w:cs="Arial"/>
        </w:rPr>
        <w:t xml:space="preserve">Bidders shall refer any questions or clarifications </w:t>
      </w:r>
      <w:r w:rsidR="00811507" w:rsidRPr="00BB348D">
        <w:rPr>
          <w:rFonts w:ascii="Arial" w:hAnsi="Arial" w:cs="Arial"/>
        </w:rPr>
        <w:t>to:</w:t>
      </w:r>
    </w:p>
    <w:p w14:paraId="09ABB3EE" w14:textId="1931B622" w:rsidR="00BE20D0" w:rsidRDefault="0041641F" w:rsidP="00BE20D0">
      <w:pPr>
        <w:rPr>
          <w:rFonts w:ascii="Arial" w:hAnsi="Arial" w:cs="Arial"/>
        </w:rPr>
      </w:pPr>
      <w:r>
        <w:rPr>
          <w:rFonts w:ascii="Arial" w:hAnsi="Arial" w:cs="Arial"/>
        </w:rPr>
        <w:t xml:space="preserve">Head of </w:t>
      </w:r>
      <w:r w:rsidR="00F4313A">
        <w:rPr>
          <w:rFonts w:ascii="Arial" w:hAnsi="Arial" w:cs="Arial"/>
        </w:rPr>
        <w:t>IT &amp; Digital Transformation</w:t>
      </w:r>
    </w:p>
    <w:p w14:paraId="0432C25A" w14:textId="2D218961" w:rsidR="0041641F" w:rsidRDefault="0041641F" w:rsidP="00BE20D0">
      <w:pPr>
        <w:rPr>
          <w:rFonts w:ascii="Arial" w:hAnsi="Arial" w:cs="Arial"/>
        </w:rPr>
      </w:pPr>
      <w:hyperlink r:id="rId10" w:history="1">
        <w:r w:rsidRPr="00986AEA">
          <w:rPr>
            <w:rStyle w:val="Hyperlink"/>
            <w:rFonts w:ascii="Arial" w:hAnsi="Arial" w:cs="Arial"/>
          </w:rPr>
          <w:t>Craig.manley@teignhousing.co.uk</w:t>
        </w:r>
      </w:hyperlink>
    </w:p>
    <w:p w14:paraId="228281FE" w14:textId="77777777" w:rsidR="00F4313A" w:rsidRDefault="00F4313A" w:rsidP="00BE20D0">
      <w:pPr>
        <w:spacing w:line="360" w:lineRule="auto"/>
        <w:rPr>
          <w:rFonts w:ascii="Arial" w:hAnsi="Arial" w:cs="Arial"/>
        </w:rPr>
      </w:pPr>
    </w:p>
    <w:p w14:paraId="2D8F43DC" w14:textId="04F412D1" w:rsidR="00BE20D0" w:rsidRPr="00BB348D" w:rsidRDefault="00BE20D0" w:rsidP="00BE20D0">
      <w:pPr>
        <w:spacing w:line="360" w:lineRule="auto"/>
        <w:rPr>
          <w:rFonts w:ascii="Arial" w:hAnsi="Arial" w:cs="Arial"/>
        </w:rPr>
      </w:pPr>
      <w:r w:rsidRPr="00BB348D">
        <w:rPr>
          <w:rFonts w:ascii="Arial" w:hAnsi="Arial" w:cs="Arial"/>
        </w:rPr>
        <w:t xml:space="preserve">To ensure clear and effective communications please address email enquiries to </w:t>
      </w:r>
      <w:r w:rsidR="00AA52F2" w:rsidRPr="00BB348D">
        <w:rPr>
          <w:rFonts w:ascii="Arial" w:hAnsi="Arial" w:cs="Arial"/>
        </w:rPr>
        <w:t>all</w:t>
      </w:r>
      <w:r w:rsidRPr="00BB348D">
        <w:rPr>
          <w:rFonts w:ascii="Arial" w:hAnsi="Arial" w:cs="Arial"/>
        </w:rPr>
        <w:t xml:space="preserve"> parties mentioned above who will determine the best person to reply.</w:t>
      </w:r>
    </w:p>
    <w:p w14:paraId="4AFBFE39" w14:textId="77777777" w:rsidR="00BE20D0" w:rsidRPr="00BB348D" w:rsidRDefault="00BE20D0" w:rsidP="00BE20D0">
      <w:pPr>
        <w:spacing w:line="360" w:lineRule="auto"/>
        <w:rPr>
          <w:rFonts w:ascii="Arial" w:hAnsi="Arial" w:cs="Arial"/>
        </w:rPr>
      </w:pPr>
      <w:r w:rsidRPr="00BB348D">
        <w:rPr>
          <w:rFonts w:ascii="Arial" w:hAnsi="Arial" w:cs="Arial"/>
        </w:rPr>
        <w:t xml:space="preserve">Please ensure that any “Commercially Sensitive” issues are clearly identified as </w:t>
      </w:r>
      <w:r w:rsidRPr="00BB348D">
        <w:rPr>
          <w:rFonts w:ascii="Arial" w:hAnsi="Arial" w:cs="Arial"/>
          <w:b/>
        </w:rPr>
        <w:t>“Commercially Sensitive”</w:t>
      </w:r>
      <w:r w:rsidRPr="00BB348D">
        <w:rPr>
          <w:rFonts w:ascii="Arial" w:hAnsi="Arial" w:cs="Arial"/>
        </w:rPr>
        <w:t xml:space="preserve"> in the SUBJECT line of any e-mail to Teign Housing.</w:t>
      </w:r>
    </w:p>
    <w:p w14:paraId="4054B5EF" w14:textId="77777777" w:rsidR="00BE20D0" w:rsidRPr="00BB348D" w:rsidRDefault="00BE20D0" w:rsidP="00BE20D0">
      <w:pPr>
        <w:pStyle w:val="Heading2"/>
        <w:rPr>
          <w:rFonts w:cs="Arial"/>
          <w:b/>
          <w:color w:val="auto"/>
        </w:rPr>
      </w:pPr>
      <w:bookmarkStart w:id="19" w:name="_Toc404950818"/>
      <w:r w:rsidRPr="00BB348D">
        <w:rPr>
          <w:rFonts w:cs="Arial"/>
          <w:b/>
          <w:color w:val="auto"/>
        </w:rPr>
        <w:t>Format of Response</w:t>
      </w:r>
      <w:bookmarkEnd w:id="18"/>
      <w:bookmarkEnd w:id="19"/>
    </w:p>
    <w:p w14:paraId="0CD47AE1" w14:textId="77777777" w:rsidR="00BE20D0" w:rsidRPr="00BB348D" w:rsidRDefault="00BE20D0" w:rsidP="00BE20D0">
      <w:pPr>
        <w:spacing w:line="360" w:lineRule="auto"/>
        <w:rPr>
          <w:rFonts w:ascii="Arial" w:hAnsi="Arial" w:cs="Arial"/>
        </w:rPr>
      </w:pPr>
      <w:r w:rsidRPr="00BB348D">
        <w:rPr>
          <w:rFonts w:ascii="Arial" w:hAnsi="Arial" w:cs="Arial"/>
        </w:rPr>
        <w:t xml:space="preserve">Respondents must respond in the requested format. </w:t>
      </w:r>
    </w:p>
    <w:p w14:paraId="4E7AB02D" w14:textId="77777777" w:rsidR="00BE20D0" w:rsidRPr="00BB348D" w:rsidRDefault="00BE20D0" w:rsidP="00BE20D0">
      <w:pPr>
        <w:spacing w:line="360" w:lineRule="auto"/>
        <w:rPr>
          <w:rFonts w:ascii="Arial" w:hAnsi="Arial" w:cs="Arial"/>
        </w:rPr>
      </w:pPr>
      <w:r w:rsidRPr="00BB348D">
        <w:rPr>
          <w:rFonts w:ascii="Arial" w:hAnsi="Arial" w:cs="Arial"/>
        </w:rPr>
        <w:t xml:space="preserve">Failure to do so may result in disqualification and your response may not be considered. </w:t>
      </w:r>
    </w:p>
    <w:p w14:paraId="53C58F27" w14:textId="77777777" w:rsidR="00BE20D0" w:rsidRPr="00BB348D" w:rsidRDefault="00BE20D0" w:rsidP="00BE20D0">
      <w:pPr>
        <w:spacing w:line="360" w:lineRule="auto"/>
        <w:rPr>
          <w:rFonts w:ascii="Arial" w:hAnsi="Arial" w:cs="Arial"/>
        </w:rPr>
      </w:pPr>
      <w:r w:rsidRPr="00BB348D">
        <w:rPr>
          <w:rFonts w:ascii="Arial" w:hAnsi="Arial" w:cs="Arial"/>
        </w:rPr>
        <w:t>The Bidder will also need to complete section 5 Company Information.</w:t>
      </w:r>
    </w:p>
    <w:p w14:paraId="5D11BF15" w14:textId="77777777" w:rsidR="00BE20D0" w:rsidRPr="00BB348D" w:rsidRDefault="00BE20D0" w:rsidP="00BE20D0">
      <w:pPr>
        <w:spacing w:line="360" w:lineRule="auto"/>
        <w:rPr>
          <w:rFonts w:ascii="Arial" w:hAnsi="Arial" w:cs="Arial"/>
        </w:rPr>
      </w:pPr>
      <w:r w:rsidRPr="00BB348D">
        <w:rPr>
          <w:rFonts w:ascii="Arial" w:hAnsi="Arial" w:cs="Arial"/>
        </w:rPr>
        <w:t xml:space="preserve">Preference will be given to contractors who bid for all areas. </w:t>
      </w:r>
    </w:p>
    <w:p w14:paraId="0CDC6265" w14:textId="0916F51B" w:rsidR="00BE20D0" w:rsidRPr="00BB348D" w:rsidRDefault="00BE20D0" w:rsidP="00BE20D0">
      <w:pPr>
        <w:spacing w:line="360" w:lineRule="auto"/>
        <w:rPr>
          <w:rFonts w:ascii="Arial" w:hAnsi="Arial" w:cs="Arial"/>
        </w:rPr>
      </w:pPr>
      <w:r w:rsidRPr="00BB348D">
        <w:rPr>
          <w:rFonts w:ascii="Arial" w:hAnsi="Arial" w:cs="Arial"/>
        </w:rPr>
        <w:t>Prices must be shown at an individual area level and not just as an aggregated total.</w:t>
      </w:r>
      <w:r w:rsidR="00AC34F9" w:rsidRPr="00BB348D">
        <w:rPr>
          <w:rFonts w:ascii="Arial" w:hAnsi="Arial" w:cs="Arial"/>
        </w:rPr>
        <w:t xml:space="preserve">  Pricing must be itemised on an annual basis </w:t>
      </w:r>
      <w:r w:rsidR="0028508A" w:rsidRPr="00BB348D">
        <w:rPr>
          <w:rFonts w:ascii="Arial" w:hAnsi="Arial" w:cs="Arial"/>
        </w:rPr>
        <w:t>and</w:t>
      </w:r>
      <w:r w:rsidR="00AC34F9" w:rsidRPr="00BB348D">
        <w:rPr>
          <w:rFonts w:ascii="Arial" w:hAnsi="Arial" w:cs="Arial"/>
        </w:rPr>
        <w:t xml:space="preserve"> across the three years duration of the Microsoft Agreement.</w:t>
      </w:r>
    </w:p>
    <w:p w14:paraId="7DB78764" w14:textId="77777777" w:rsidR="00AA52F2" w:rsidRPr="00BB348D" w:rsidRDefault="00AA52F2" w:rsidP="00AA52F2">
      <w:pPr>
        <w:pStyle w:val="Heading2"/>
        <w:spacing w:line="360" w:lineRule="auto"/>
        <w:rPr>
          <w:rFonts w:cs="Arial"/>
          <w:b/>
          <w:color w:val="auto"/>
        </w:rPr>
      </w:pPr>
      <w:bookmarkStart w:id="20" w:name="_Toc153681727"/>
      <w:bookmarkStart w:id="21" w:name="_Toc314575833"/>
      <w:bookmarkStart w:id="22" w:name="_Toc320183713"/>
      <w:bookmarkStart w:id="23" w:name="_Toc324779998"/>
      <w:bookmarkStart w:id="24" w:name="_Toc404950819"/>
      <w:r w:rsidRPr="00BB348D">
        <w:rPr>
          <w:rFonts w:cs="Arial"/>
          <w:b/>
          <w:color w:val="auto"/>
        </w:rPr>
        <w:lastRenderedPageBreak/>
        <w:t>Completion Instructions</w:t>
      </w:r>
      <w:bookmarkEnd w:id="20"/>
      <w:bookmarkEnd w:id="21"/>
      <w:bookmarkEnd w:id="22"/>
      <w:bookmarkEnd w:id="23"/>
      <w:bookmarkEnd w:id="24"/>
    </w:p>
    <w:p w14:paraId="04D20B35" w14:textId="6FBF67A5" w:rsidR="00AA52F2" w:rsidRPr="00BB348D" w:rsidRDefault="00AA52F2" w:rsidP="00AA52F2">
      <w:pPr>
        <w:spacing w:line="360" w:lineRule="auto"/>
        <w:rPr>
          <w:rFonts w:ascii="Arial" w:hAnsi="Arial" w:cs="Arial"/>
        </w:rPr>
      </w:pPr>
      <w:r w:rsidRPr="00BB348D">
        <w:rPr>
          <w:rFonts w:ascii="Arial" w:hAnsi="Arial" w:cs="Arial"/>
        </w:rPr>
        <w:t xml:space="preserve">In the first </w:t>
      </w:r>
      <w:r w:rsidR="00811507" w:rsidRPr="00BB348D">
        <w:rPr>
          <w:rFonts w:ascii="Arial" w:hAnsi="Arial" w:cs="Arial"/>
        </w:rPr>
        <w:t>instance,</w:t>
      </w:r>
      <w:r w:rsidRPr="00BB348D">
        <w:rPr>
          <w:rFonts w:ascii="Arial" w:hAnsi="Arial" w:cs="Arial"/>
        </w:rPr>
        <w:t xml:space="preserve"> prospective suppliers are invited to submit their written proposals in response to this document</w:t>
      </w:r>
      <w:r w:rsidR="00AC34F9" w:rsidRPr="00BB348D">
        <w:rPr>
          <w:rFonts w:ascii="Arial" w:hAnsi="Arial" w:cs="Arial"/>
        </w:rPr>
        <w:t xml:space="preserve"> via email to </w:t>
      </w:r>
      <w:r w:rsidR="00AB6896">
        <w:rPr>
          <w:rFonts w:ascii="Arial" w:hAnsi="Arial" w:cs="Arial"/>
        </w:rPr>
        <w:t>Craig Manley</w:t>
      </w:r>
      <w:r w:rsidR="0041641F">
        <w:rPr>
          <w:rFonts w:ascii="Arial" w:hAnsi="Arial" w:cs="Arial"/>
        </w:rPr>
        <w:t xml:space="preserve">, </w:t>
      </w:r>
      <w:r w:rsidR="00AB6896">
        <w:rPr>
          <w:rFonts w:ascii="Arial" w:hAnsi="Arial" w:cs="Arial"/>
        </w:rPr>
        <w:t>Head of IT &amp; Digital Transformation</w:t>
      </w:r>
      <w:r w:rsidR="00A27937">
        <w:rPr>
          <w:rFonts w:ascii="Arial" w:hAnsi="Arial" w:cs="Arial"/>
        </w:rPr>
        <w:t xml:space="preserve"> (</w:t>
      </w:r>
      <w:hyperlink r:id="rId11" w:history="1">
        <w:r w:rsidR="00A27937" w:rsidRPr="004C57D1">
          <w:rPr>
            <w:rStyle w:val="Hyperlink"/>
            <w:rFonts w:ascii="Arial" w:hAnsi="Arial" w:cs="Arial"/>
          </w:rPr>
          <w:t>craig.manley@teignhousing.co.uk</w:t>
        </w:r>
      </w:hyperlink>
      <w:r w:rsidR="00A27937">
        <w:rPr>
          <w:rFonts w:ascii="Arial" w:hAnsi="Arial" w:cs="Arial"/>
        </w:rPr>
        <w:t xml:space="preserve">). </w:t>
      </w:r>
      <w:r w:rsidRPr="00BB348D">
        <w:rPr>
          <w:rFonts w:ascii="Arial" w:hAnsi="Arial" w:cs="Arial"/>
        </w:rPr>
        <w:t xml:space="preserve">These should be as comprehensive as possible including any background and/or other relevant supporting material. </w:t>
      </w:r>
    </w:p>
    <w:p w14:paraId="090497BF" w14:textId="41630853" w:rsidR="00AA52F2" w:rsidRPr="00BB348D" w:rsidRDefault="00AA52F2" w:rsidP="00AA52F2">
      <w:pPr>
        <w:spacing w:line="360" w:lineRule="auto"/>
        <w:rPr>
          <w:rFonts w:ascii="Arial" w:hAnsi="Arial" w:cs="Arial"/>
        </w:rPr>
      </w:pPr>
      <w:r w:rsidRPr="00BB348D">
        <w:rPr>
          <w:rFonts w:ascii="Arial" w:hAnsi="Arial" w:cs="Arial"/>
        </w:rPr>
        <w:t xml:space="preserve">A response giving a complete, </w:t>
      </w:r>
      <w:r w:rsidR="0028508A" w:rsidRPr="00BB348D">
        <w:rPr>
          <w:rFonts w:ascii="Arial" w:hAnsi="Arial" w:cs="Arial"/>
        </w:rPr>
        <w:t>concise,</w:t>
      </w:r>
      <w:r w:rsidRPr="00BB348D">
        <w:rPr>
          <w:rFonts w:ascii="Arial" w:hAnsi="Arial" w:cs="Arial"/>
        </w:rPr>
        <w:t xml:space="preserve"> and unambiguous response, demonstrating how each tendering area would be met for consistence and ease of evaluation. Any response omitted from the specification will be deemed as failure to meet the individual requirement. </w:t>
      </w:r>
    </w:p>
    <w:p w14:paraId="103E234D" w14:textId="77777777" w:rsidR="00AA52F2" w:rsidRPr="00BB348D" w:rsidRDefault="00AA52F2" w:rsidP="00280603">
      <w:pPr>
        <w:spacing w:after="0" w:line="360" w:lineRule="auto"/>
        <w:rPr>
          <w:rFonts w:ascii="Arial" w:hAnsi="Arial" w:cs="Arial"/>
        </w:rPr>
      </w:pPr>
      <w:r w:rsidRPr="00BB348D">
        <w:rPr>
          <w:rFonts w:ascii="Arial" w:hAnsi="Arial" w:cs="Arial"/>
        </w:rPr>
        <w:t>Responses to each area must contain sufficient information to enable a full evaluation to be carried ou</w:t>
      </w:r>
      <w:r w:rsidR="00BB3B51" w:rsidRPr="00BB348D">
        <w:rPr>
          <w:rFonts w:ascii="Arial" w:hAnsi="Arial" w:cs="Arial"/>
        </w:rPr>
        <w:t xml:space="preserve">t. Each response should also contain </w:t>
      </w:r>
      <w:r w:rsidR="00AC34F9" w:rsidRPr="00BB348D">
        <w:rPr>
          <w:rFonts w:ascii="Arial" w:hAnsi="Arial" w:cs="Arial"/>
        </w:rPr>
        <w:t>eleme</w:t>
      </w:r>
      <w:r w:rsidR="00BB3B51" w:rsidRPr="00BB348D">
        <w:rPr>
          <w:rFonts w:ascii="Arial" w:hAnsi="Arial" w:cs="Arial"/>
        </w:rPr>
        <w:t xml:space="preserve">nts of </w:t>
      </w:r>
      <w:r w:rsidR="00AC34F9" w:rsidRPr="00BB348D">
        <w:rPr>
          <w:rFonts w:ascii="Arial" w:hAnsi="Arial" w:cs="Arial"/>
        </w:rPr>
        <w:t xml:space="preserve">benefits that may accompany the agreement such as </w:t>
      </w:r>
      <w:r w:rsidR="00BB3B51" w:rsidRPr="00BB348D">
        <w:rPr>
          <w:rFonts w:ascii="Arial" w:hAnsi="Arial" w:cs="Arial"/>
          <w:bCs/>
          <w:lang w:val="en-US"/>
        </w:rPr>
        <w:t xml:space="preserve">consultancy, training, additional staff benefits, </w:t>
      </w:r>
      <w:r w:rsidR="00BB3B51" w:rsidRPr="00BB348D">
        <w:rPr>
          <w:rFonts w:ascii="Arial" w:hAnsi="Arial" w:cs="Arial"/>
        </w:rPr>
        <w:t>social value and pricing.</w:t>
      </w:r>
    </w:p>
    <w:p w14:paraId="3ADCFB31" w14:textId="77777777" w:rsidR="00BB3B51" w:rsidRPr="00BB348D" w:rsidRDefault="00BB3B51" w:rsidP="00BB3B51">
      <w:pPr>
        <w:spacing w:after="0" w:line="240" w:lineRule="auto"/>
        <w:rPr>
          <w:rFonts w:ascii="Arial" w:hAnsi="Arial" w:cs="Arial"/>
          <w:b/>
          <w:bCs/>
          <w:lang w:val="en-US"/>
        </w:rPr>
      </w:pPr>
    </w:p>
    <w:p w14:paraId="4A9D65CF" w14:textId="77777777" w:rsidR="00AA52F2" w:rsidRPr="00BB348D" w:rsidRDefault="00AA52F2" w:rsidP="00AA52F2">
      <w:pPr>
        <w:pStyle w:val="Heading2"/>
        <w:rPr>
          <w:rFonts w:cs="Arial"/>
          <w:b/>
          <w:color w:val="auto"/>
        </w:rPr>
      </w:pPr>
      <w:bookmarkStart w:id="25" w:name="_Toc404950820"/>
      <w:r w:rsidRPr="00BB348D">
        <w:rPr>
          <w:rFonts w:cs="Arial"/>
          <w:b/>
          <w:color w:val="auto"/>
        </w:rPr>
        <w:t>Pricing</w:t>
      </w:r>
      <w:bookmarkEnd w:id="25"/>
    </w:p>
    <w:p w14:paraId="13579C54" w14:textId="77777777" w:rsidR="00AA52F2" w:rsidRPr="00BB348D" w:rsidRDefault="00AA52F2" w:rsidP="00AA52F2">
      <w:pPr>
        <w:spacing w:line="360" w:lineRule="auto"/>
        <w:rPr>
          <w:rFonts w:ascii="Arial" w:hAnsi="Arial" w:cs="Arial"/>
        </w:rPr>
      </w:pPr>
      <w:r w:rsidRPr="00BB348D">
        <w:rPr>
          <w:rFonts w:ascii="Arial" w:hAnsi="Arial" w:cs="Arial"/>
        </w:rPr>
        <w:t>All prices quoted shall exclude VAT.</w:t>
      </w:r>
    </w:p>
    <w:p w14:paraId="23150C19" w14:textId="77777777" w:rsidR="00AA52F2" w:rsidRPr="00BB348D" w:rsidRDefault="00AA52F2" w:rsidP="00AA52F2">
      <w:pPr>
        <w:spacing w:line="360" w:lineRule="auto"/>
        <w:rPr>
          <w:rFonts w:ascii="Arial" w:hAnsi="Arial" w:cs="Arial"/>
        </w:rPr>
      </w:pPr>
      <w:r w:rsidRPr="00BB348D">
        <w:rPr>
          <w:rFonts w:ascii="Arial" w:hAnsi="Arial" w:cs="Arial"/>
        </w:rPr>
        <w:t>All prices shall include all labour costs excluding expenses.</w:t>
      </w:r>
    </w:p>
    <w:p w14:paraId="797DDCCA" w14:textId="62D79B68" w:rsidR="00AA52F2" w:rsidRPr="00BB348D" w:rsidRDefault="00AA52F2" w:rsidP="00AA52F2">
      <w:pPr>
        <w:spacing w:line="360" w:lineRule="auto"/>
        <w:rPr>
          <w:rFonts w:ascii="Arial" w:hAnsi="Arial" w:cs="Arial"/>
        </w:rPr>
      </w:pPr>
      <w:r w:rsidRPr="00BB348D">
        <w:rPr>
          <w:rFonts w:ascii="Arial" w:hAnsi="Arial" w:cs="Arial"/>
        </w:rPr>
        <w:t xml:space="preserve">Any IT solution proposed along with associated software and systems must be validated and satisfy the following criteria:  </w:t>
      </w:r>
    </w:p>
    <w:p w14:paraId="6C8C3D0C" w14:textId="77777777" w:rsidR="00AA52F2" w:rsidRPr="00BB348D" w:rsidRDefault="00AA52F2" w:rsidP="00AA52F2">
      <w:pPr>
        <w:pStyle w:val="Bullet1"/>
        <w:spacing w:line="360" w:lineRule="auto"/>
        <w:rPr>
          <w:rFonts w:cs="Arial"/>
        </w:rPr>
      </w:pPr>
      <w:r w:rsidRPr="00BB348D">
        <w:rPr>
          <w:rFonts w:cs="Arial"/>
        </w:rPr>
        <w:t xml:space="preserve">Secure and conform to Teign Housing </w:t>
      </w:r>
      <w:r w:rsidR="00BB3B51" w:rsidRPr="00BB348D">
        <w:rPr>
          <w:rFonts w:cs="Arial"/>
        </w:rPr>
        <w:t>IT</w:t>
      </w:r>
      <w:r w:rsidRPr="00BB348D">
        <w:rPr>
          <w:rFonts w:cs="Arial"/>
        </w:rPr>
        <w:t xml:space="preserve"> Policy</w:t>
      </w:r>
    </w:p>
    <w:p w14:paraId="5B0EE560" w14:textId="77777777" w:rsidR="00AA52F2" w:rsidRPr="00BB348D" w:rsidRDefault="00AA52F2" w:rsidP="00AA52F2">
      <w:pPr>
        <w:pStyle w:val="Bullet1"/>
        <w:spacing w:line="360" w:lineRule="auto"/>
        <w:rPr>
          <w:rFonts w:cs="Arial"/>
        </w:rPr>
      </w:pPr>
      <w:r w:rsidRPr="00BB348D">
        <w:rPr>
          <w:rFonts w:cs="Arial"/>
        </w:rPr>
        <w:t>Can be audited by Teign Housing on request</w:t>
      </w:r>
    </w:p>
    <w:p w14:paraId="658282FE" w14:textId="77777777" w:rsidR="00AA52F2" w:rsidRPr="00BB348D" w:rsidRDefault="00AA52F2" w:rsidP="00AA52F2">
      <w:pPr>
        <w:pStyle w:val="Bullet1"/>
        <w:spacing w:line="360" w:lineRule="auto"/>
        <w:rPr>
          <w:rFonts w:cs="Arial"/>
        </w:rPr>
      </w:pPr>
      <w:r w:rsidRPr="00BB348D">
        <w:rPr>
          <w:rFonts w:cs="Arial"/>
        </w:rPr>
        <w:t>Provide robust exit terms which allow Teign Housing immediate access to data on termination no matter the reason for termination of contract</w:t>
      </w:r>
    </w:p>
    <w:p w14:paraId="5AE8326C" w14:textId="77777777" w:rsidR="00AA52F2" w:rsidRPr="00BB348D" w:rsidRDefault="00AA52F2" w:rsidP="00AA52F2">
      <w:pPr>
        <w:pStyle w:val="Heading2"/>
        <w:spacing w:line="360" w:lineRule="auto"/>
        <w:rPr>
          <w:rFonts w:cs="Arial"/>
          <w:b/>
          <w:color w:val="auto"/>
        </w:rPr>
      </w:pPr>
      <w:bookmarkStart w:id="26" w:name="_Toc404950821"/>
      <w:bookmarkStart w:id="27" w:name="_Toc404950822"/>
      <w:r w:rsidRPr="00BB348D">
        <w:rPr>
          <w:rFonts w:cs="Arial"/>
          <w:b/>
          <w:color w:val="auto"/>
        </w:rPr>
        <w:t>Validity of prices</w:t>
      </w:r>
      <w:bookmarkEnd w:id="26"/>
    </w:p>
    <w:p w14:paraId="18E34582" w14:textId="64277D51" w:rsidR="00AA52F2" w:rsidRPr="00BB348D" w:rsidRDefault="00AA52F2" w:rsidP="00AA52F2">
      <w:pPr>
        <w:spacing w:line="360" w:lineRule="auto"/>
        <w:rPr>
          <w:rFonts w:ascii="Arial" w:hAnsi="Arial" w:cs="Arial"/>
        </w:rPr>
      </w:pPr>
      <w:r w:rsidRPr="00BB348D">
        <w:rPr>
          <w:rFonts w:ascii="Arial" w:hAnsi="Arial" w:cs="Arial"/>
        </w:rPr>
        <w:t xml:space="preserve">Tender prices must be held for </w:t>
      </w:r>
      <w:r w:rsidR="000D26FE">
        <w:rPr>
          <w:rFonts w:ascii="Arial" w:hAnsi="Arial" w:cs="Arial"/>
        </w:rPr>
        <w:t>6</w:t>
      </w:r>
      <w:r w:rsidRPr="00BB348D">
        <w:rPr>
          <w:rFonts w:ascii="Arial" w:hAnsi="Arial" w:cs="Arial"/>
        </w:rPr>
        <w:t xml:space="preserve"> months</w:t>
      </w:r>
    </w:p>
    <w:p w14:paraId="61EE51C2" w14:textId="77777777" w:rsidR="00AA52F2" w:rsidRPr="00BB348D" w:rsidRDefault="00AA52F2" w:rsidP="00AA52F2">
      <w:pPr>
        <w:spacing w:line="360" w:lineRule="auto"/>
        <w:rPr>
          <w:rFonts w:ascii="Arial" w:hAnsi="Arial" w:cs="Arial"/>
        </w:rPr>
      </w:pPr>
      <w:r w:rsidRPr="00BB348D">
        <w:rPr>
          <w:rFonts w:ascii="Arial" w:hAnsi="Arial" w:cs="Arial"/>
        </w:rPr>
        <w:t xml:space="preserve">Teign Housing will be under no obligation to acquire any of the items included in the proposal, or to discuss the reasons why the proposal is accepted or rejected. </w:t>
      </w:r>
    </w:p>
    <w:p w14:paraId="0EC36EE6" w14:textId="77777777" w:rsidR="00AA52F2" w:rsidRPr="00BB348D" w:rsidRDefault="00AA52F2" w:rsidP="00AA52F2">
      <w:pPr>
        <w:spacing w:line="360" w:lineRule="auto"/>
        <w:rPr>
          <w:rFonts w:ascii="Arial" w:hAnsi="Arial" w:cs="Arial"/>
        </w:rPr>
      </w:pPr>
      <w:r w:rsidRPr="00BB348D">
        <w:rPr>
          <w:rFonts w:ascii="Arial" w:hAnsi="Arial" w:cs="Arial"/>
        </w:rPr>
        <w:t>Suppliers should only contact Teign Housing for clarification regarding the contents of this document.</w:t>
      </w:r>
    </w:p>
    <w:p w14:paraId="7A8224D9" w14:textId="77777777" w:rsidR="00AA52F2" w:rsidRPr="00BB348D" w:rsidRDefault="00AA52F2" w:rsidP="00AA52F2">
      <w:pPr>
        <w:pStyle w:val="Heading2"/>
        <w:numPr>
          <w:ilvl w:val="0"/>
          <w:numId w:val="0"/>
        </w:numPr>
        <w:spacing w:line="360" w:lineRule="auto"/>
        <w:ind w:left="357" w:hanging="357"/>
        <w:rPr>
          <w:rFonts w:cs="Arial"/>
          <w:color w:val="auto"/>
        </w:rPr>
      </w:pPr>
    </w:p>
    <w:p w14:paraId="6DCC9AFB" w14:textId="77777777" w:rsidR="00AA52F2" w:rsidRPr="00BB348D" w:rsidRDefault="00AA52F2" w:rsidP="00AA52F2">
      <w:pPr>
        <w:pStyle w:val="Heading2"/>
        <w:spacing w:line="360" w:lineRule="auto"/>
        <w:rPr>
          <w:rFonts w:cs="Arial"/>
          <w:b/>
          <w:color w:val="auto"/>
        </w:rPr>
      </w:pPr>
      <w:r w:rsidRPr="00BB348D">
        <w:rPr>
          <w:rFonts w:cs="Arial"/>
          <w:b/>
          <w:color w:val="auto"/>
        </w:rPr>
        <w:t>Use of sub-contractors</w:t>
      </w:r>
      <w:bookmarkEnd w:id="27"/>
    </w:p>
    <w:p w14:paraId="5D627CA7" w14:textId="77777777" w:rsidR="00AA52F2" w:rsidRPr="00BB348D" w:rsidRDefault="00AA52F2" w:rsidP="00AA52F2">
      <w:pPr>
        <w:spacing w:line="360" w:lineRule="auto"/>
        <w:rPr>
          <w:rFonts w:ascii="Arial" w:hAnsi="Arial" w:cs="Arial"/>
        </w:rPr>
      </w:pPr>
      <w:r w:rsidRPr="00BB348D">
        <w:rPr>
          <w:rFonts w:ascii="Arial" w:hAnsi="Arial" w:cs="Arial"/>
        </w:rPr>
        <w:t xml:space="preserve">In your bid submission, you are required to be the prime </w:t>
      </w:r>
      <w:r w:rsidR="002B246B" w:rsidRPr="00BB348D">
        <w:rPr>
          <w:rFonts w:ascii="Arial" w:hAnsi="Arial" w:cs="Arial"/>
        </w:rPr>
        <w:t>supplier</w:t>
      </w:r>
      <w:r w:rsidRPr="00BB348D">
        <w:rPr>
          <w:rFonts w:ascii="Arial" w:hAnsi="Arial" w:cs="Arial"/>
        </w:rPr>
        <w:t xml:space="preserve"> for all services to be provided and as such to provide a single point of contact for all services and support both during the initial implementation and subsequent support of the solution.  You will also be responsible, as prime </w:t>
      </w:r>
      <w:r w:rsidR="002B246B" w:rsidRPr="00BB348D">
        <w:rPr>
          <w:rFonts w:ascii="Arial" w:hAnsi="Arial" w:cs="Arial"/>
        </w:rPr>
        <w:t>supplier</w:t>
      </w:r>
      <w:r w:rsidRPr="00BB348D">
        <w:rPr>
          <w:rFonts w:ascii="Arial" w:hAnsi="Arial" w:cs="Arial"/>
        </w:rPr>
        <w:t>, for the delivery of agreed service level agreements to Teign Housing.</w:t>
      </w:r>
    </w:p>
    <w:p w14:paraId="2654FB0C" w14:textId="77777777" w:rsidR="00AA52F2" w:rsidRPr="00BB348D" w:rsidRDefault="00AA52F2" w:rsidP="00AA52F2">
      <w:pPr>
        <w:spacing w:line="360" w:lineRule="auto"/>
        <w:rPr>
          <w:rFonts w:ascii="Arial" w:hAnsi="Arial" w:cs="Arial"/>
        </w:rPr>
      </w:pPr>
      <w:r w:rsidRPr="00BB348D">
        <w:rPr>
          <w:rFonts w:ascii="Arial" w:hAnsi="Arial" w:cs="Arial"/>
        </w:rPr>
        <w:t xml:space="preserve">If part of your bid relies on the use of sub-contracted </w:t>
      </w:r>
      <w:r w:rsidR="00811507" w:rsidRPr="00BB348D">
        <w:rPr>
          <w:rFonts w:ascii="Arial" w:hAnsi="Arial" w:cs="Arial"/>
        </w:rPr>
        <w:t>services,</w:t>
      </w:r>
      <w:r w:rsidRPr="00BB348D">
        <w:rPr>
          <w:rFonts w:ascii="Arial" w:hAnsi="Arial" w:cs="Arial"/>
        </w:rPr>
        <w:t xml:space="preserve"> you must:</w:t>
      </w:r>
    </w:p>
    <w:p w14:paraId="252FAFD0" w14:textId="77777777" w:rsidR="00AA52F2" w:rsidRPr="00BB348D" w:rsidRDefault="00AA52F2" w:rsidP="00AA52F2">
      <w:pPr>
        <w:pStyle w:val="Bullet1"/>
        <w:spacing w:line="360" w:lineRule="auto"/>
        <w:rPr>
          <w:rFonts w:cs="Arial"/>
        </w:rPr>
      </w:pPr>
      <w:r w:rsidRPr="00BB348D">
        <w:rPr>
          <w:rFonts w:cs="Arial"/>
        </w:rPr>
        <w:t>Manage all activities undertaken by the sub-contractor</w:t>
      </w:r>
    </w:p>
    <w:p w14:paraId="317877BC" w14:textId="4E641E8C" w:rsidR="00AA52F2" w:rsidRPr="00BB348D" w:rsidRDefault="00AA52F2" w:rsidP="00AA52F2">
      <w:pPr>
        <w:pStyle w:val="Bullet1"/>
        <w:spacing w:line="360" w:lineRule="auto"/>
        <w:rPr>
          <w:rFonts w:cs="Arial"/>
        </w:rPr>
      </w:pPr>
      <w:r w:rsidRPr="00BB348D">
        <w:rPr>
          <w:rFonts w:cs="Arial"/>
        </w:rPr>
        <w:t>Ensure that all activities undertaken by the sub-contractor are seamlessly noted on all documentation provided to Teign Hous</w:t>
      </w:r>
      <w:r w:rsidR="002B246B" w:rsidRPr="00BB348D">
        <w:rPr>
          <w:rFonts w:cs="Arial"/>
        </w:rPr>
        <w:t xml:space="preserve">ing including project plans, </w:t>
      </w:r>
      <w:r w:rsidRPr="00BB348D">
        <w:rPr>
          <w:rFonts w:cs="Arial"/>
        </w:rPr>
        <w:t>risk registers</w:t>
      </w:r>
      <w:r w:rsidR="002B246B" w:rsidRPr="00BB348D">
        <w:rPr>
          <w:rFonts w:cs="Arial"/>
        </w:rPr>
        <w:t xml:space="preserve"> and comply with the Data Protection Act </w:t>
      </w:r>
      <w:r w:rsidR="00DE67CB">
        <w:rPr>
          <w:rFonts w:cs="Arial"/>
        </w:rPr>
        <w:t>2018</w:t>
      </w:r>
      <w:r w:rsidR="002B246B" w:rsidRPr="00BB348D">
        <w:rPr>
          <w:rFonts w:cs="Arial"/>
        </w:rPr>
        <w:t xml:space="preserve"> and GDPR (General Data Protection Regulations).</w:t>
      </w:r>
    </w:p>
    <w:p w14:paraId="75963179" w14:textId="77777777" w:rsidR="00AA52F2" w:rsidRPr="00BB348D" w:rsidRDefault="00AA52F2" w:rsidP="00AA52F2">
      <w:pPr>
        <w:pStyle w:val="Bullet1"/>
        <w:spacing w:line="360" w:lineRule="auto"/>
        <w:rPr>
          <w:rFonts w:cs="Arial"/>
        </w:rPr>
      </w:pPr>
      <w:r w:rsidRPr="00BB348D">
        <w:rPr>
          <w:rFonts w:cs="Arial"/>
        </w:rPr>
        <w:t xml:space="preserve">Provide a single point of contact for all support queries managed through the prime </w:t>
      </w:r>
      <w:proofErr w:type="gramStart"/>
      <w:r w:rsidR="002B246B" w:rsidRPr="00BB348D">
        <w:rPr>
          <w:rFonts w:cs="Arial"/>
        </w:rPr>
        <w:t>suppliers</w:t>
      </w:r>
      <w:proofErr w:type="gramEnd"/>
      <w:r w:rsidRPr="00BB348D">
        <w:rPr>
          <w:rFonts w:cs="Arial"/>
        </w:rPr>
        <w:t xml:space="preserve"> service desk</w:t>
      </w:r>
    </w:p>
    <w:p w14:paraId="1DF4E86B" w14:textId="77777777" w:rsidR="00AA52F2" w:rsidRPr="00BB348D" w:rsidRDefault="00AA52F2" w:rsidP="00AA52F2">
      <w:pPr>
        <w:pStyle w:val="Bullet1"/>
        <w:spacing w:line="360" w:lineRule="auto"/>
        <w:rPr>
          <w:rFonts w:cs="Arial"/>
        </w:rPr>
      </w:pPr>
      <w:r w:rsidRPr="00BB348D">
        <w:rPr>
          <w:rFonts w:cs="Arial"/>
        </w:rPr>
        <w:t xml:space="preserve">Provide a single point of billing and account queries managed through the prime </w:t>
      </w:r>
      <w:r w:rsidR="002B246B" w:rsidRPr="00BB348D">
        <w:rPr>
          <w:rFonts w:cs="Arial"/>
        </w:rPr>
        <w:t>supplier</w:t>
      </w:r>
    </w:p>
    <w:p w14:paraId="57851548" w14:textId="77777777" w:rsidR="00AA52F2" w:rsidRPr="00BB348D" w:rsidRDefault="00AA52F2" w:rsidP="00AA52F2">
      <w:pPr>
        <w:pStyle w:val="Bullet1"/>
        <w:spacing w:line="360" w:lineRule="auto"/>
        <w:rPr>
          <w:rFonts w:cs="Arial"/>
        </w:rPr>
      </w:pPr>
      <w:r w:rsidRPr="00BB348D">
        <w:rPr>
          <w:rFonts w:cs="Arial"/>
        </w:rPr>
        <w:t xml:space="preserve">Ensure that all Service Level Agreement (SLA) obligations are seamlessly maintained throughout the contract – the prime </w:t>
      </w:r>
      <w:r w:rsidR="002B246B" w:rsidRPr="00BB348D">
        <w:rPr>
          <w:rFonts w:cs="Arial"/>
        </w:rPr>
        <w:t>supplier</w:t>
      </w:r>
      <w:r w:rsidRPr="00BB348D">
        <w:rPr>
          <w:rFonts w:cs="Arial"/>
        </w:rPr>
        <w:t xml:space="preserve"> shall be responsible to Teign Housing for the delivery of the SLA irrespective of whether the underlying service</w:t>
      </w:r>
      <w:r w:rsidR="002B246B" w:rsidRPr="00BB348D">
        <w:rPr>
          <w:rFonts w:cs="Arial"/>
        </w:rPr>
        <w:t>s</w:t>
      </w:r>
      <w:r w:rsidRPr="00BB348D">
        <w:rPr>
          <w:rFonts w:cs="Arial"/>
        </w:rPr>
        <w:t xml:space="preserve"> are provided by the prime or sub-</w:t>
      </w:r>
      <w:r w:rsidR="002B246B" w:rsidRPr="00BB348D">
        <w:rPr>
          <w:rFonts w:cs="Arial"/>
        </w:rPr>
        <w:t>supplier/contractor</w:t>
      </w:r>
    </w:p>
    <w:p w14:paraId="278E3EC7" w14:textId="77777777" w:rsidR="00AA52F2" w:rsidRPr="00BB348D" w:rsidRDefault="00AA52F2" w:rsidP="00AA52F2">
      <w:pPr>
        <w:pStyle w:val="Bullet1"/>
        <w:spacing w:line="360" w:lineRule="auto"/>
        <w:rPr>
          <w:rFonts w:cs="Arial"/>
        </w:rPr>
      </w:pPr>
      <w:r w:rsidRPr="00BB348D">
        <w:rPr>
          <w:rFonts w:cs="Arial"/>
        </w:rPr>
        <w:t>Ensure that all sub-</w:t>
      </w:r>
      <w:r w:rsidR="002B246B" w:rsidRPr="00BB348D">
        <w:rPr>
          <w:rFonts w:cs="Arial"/>
        </w:rPr>
        <w:t>supplier/</w:t>
      </w:r>
      <w:r w:rsidRPr="00BB348D">
        <w:rPr>
          <w:rFonts w:cs="Arial"/>
        </w:rPr>
        <w:t>contractors are clearly identified in your tender together with their roles and responsibilities</w:t>
      </w:r>
    </w:p>
    <w:p w14:paraId="170B270C" w14:textId="77777777" w:rsidR="00AA52F2" w:rsidRPr="00BB348D" w:rsidRDefault="00AA52F2" w:rsidP="002B246B">
      <w:pPr>
        <w:pStyle w:val="Bullet1"/>
        <w:spacing w:line="360" w:lineRule="auto"/>
        <w:rPr>
          <w:rFonts w:cs="Arial"/>
        </w:rPr>
      </w:pPr>
      <w:r w:rsidRPr="00BB348D">
        <w:rPr>
          <w:rFonts w:cs="Arial"/>
        </w:rPr>
        <w:t>Treat as sub-contractors all staff or services provided by other autonomous divisions of your own company</w:t>
      </w:r>
    </w:p>
    <w:p w14:paraId="21E5A72A" w14:textId="77777777" w:rsidR="00ED1309" w:rsidRPr="00BB348D" w:rsidRDefault="00ED1309" w:rsidP="00ED1309">
      <w:pPr>
        <w:pStyle w:val="Heading2"/>
        <w:spacing w:line="360" w:lineRule="auto"/>
        <w:rPr>
          <w:rFonts w:cs="Arial"/>
          <w:b/>
          <w:color w:val="auto"/>
        </w:rPr>
      </w:pPr>
      <w:bookmarkStart w:id="28" w:name="_Toc404950823"/>
      <w:r w:rsidRPr="00BB348D">
        <w:rPr>
          <w:rFonts w:cs="Arial"/>
          <w:b/>
          <w:color w:val="auto"/>
        </w:rPr>
        <w:t>Costs</w:t>
      </w:r>
      <w:bookmarkEnd w:id="28"/>
    </w:p>
    <w:p w14:paraId="024ACBC1" w14:textId="77777777" w:rsidR="00ED1309" w:rsidRPr="00BB348D" w:rsidRDefault="00ED1309" w:rsidP="00ED1309">
      <w:pPr>
        <w:spacing w:line="360" w:lineRule="auto"/>
        <w:rPr>
          <w:rFonts w:ascii="Arial" w:hAnsi="Arial" w:cs="Arial"/>
        </w:rPr>
      </w:pPr>
      <w:r w:rsidRPr="00BB348D">
        <w:rPr>
          <w:rFonts w:ascii="Arial" w:hAnsi="Arial" w:cs="Arial"/>
        </w:rPr>
        <w:t>Teign Housing will not be liable for any costs incurred in the preparation of proposals or expenses incurred to attend presentations or other meetings.</w:t>
      </w:r>
    </w:p>
    <w:p w14:paraId="0A776842" w14:textId="77777777" w:rsidR="00ED1309" w:rsidRPr="00BB348D" w:rsidRDefault="00ED1309" w:rsidP="00ED1309">
      <w:pPr>
        <w:pStyle w:val="Heading2"/>
        <w:spacing w:line="360" w:lineRule="auto"/>
        <w:rPr>
          <w:rFonts w:cs="Arial"/>
          <w:b/>
          <w:color w:val="auto"/>
        </w:rPr>
      </w:pPr>
      <w:bookmarkStart w:id="29" w:name="_Toc404950824"/>
      <w:r w:rsidRPr="00BB348D">
        <w:rPr>
          <w:rFonts w:cs="Arial"/>
          <w:b/>
          <w:color w:val="auto"/>
        </w:rPr>
        <w:lastRenderedPageBreak/>
        <w:t>Publicity</w:t>
      </w:r>
      <w:bookmarkEnd w:id="29"/>
    </w:p>
    <w:p w14:paraId="21E767D9" w14:textId="1A5AD7F6" w:rsidR="00ED1309" w:rsidRPr="00BB348D" w:rsidRDefault="00ED1309" w:rsidP="00ED1309">
      <w:pPr>
        <w:spacing w:line="360" w:lineRule="auto"/>
        <w:rPr>
          <w:rFonts w:ascii="Arial" w:hAnsi="Arial" w:cs="Arial"/>
        </w:rPr>
      </w:pPr>
      <w:r w:rsidRPr="00BB348D">
        <w:rPr>
          <w:rFonts w:ascii="Arial" w:hAnsi="Arial" w:cs="Arial"/>
        </w:rPr>
        <w:t xml:space="preserve">No reference must be made to Teign Housing in any literature, promotional material, </w:t>
      </w:r>
      <w:r w:rsidR="0028508A" w:rsidRPr="00BB348D">
        <w:rPr>
          <w:rFonts w:ascii="Arial" w:hAnsi="Arial" w:cs="Arial"/>
        </w:rPr>
        <w:t>brochures,</w:t>
      </w:r>
      <w:r w:rsidRPr="00BB348D">
        <w:rPr>
          <w:rFonts w:ascii="Arial" w:hAnsi="Arial" w:cs="Arial"/>
        </w:rPr>
        <w:t xml:space="preserve"> or sales presentations without Teign</w:t>
      </w:r>
      <w:r w:rsidR="00AA5B4E" w:rsidRPr="00BB348D">
        <w:rPr>
          <w:rFonts w:ascii="Arial" w:hAnsi="Arial" w:cs="Arial"/>
        </w:rPr>
        <w:t xml:space="preserve"> Housing</w:t>
      </w:r>
      <w:r w:rsidRPr="00BB348D">
        <w:rPr>
          <w:rFonts w:ascii="Arial" w:hAnsi="Arial" w:cs="Arial"/>
        </w:rPr>
        <w:t>’s express written consent</w:t>
      </w:r>
      <w:r w:rsidR="00811507" w:rsidRPr="00BB348D">
        <w:rPr>
          <w:rFonts w:ascii="Arial" w:hAnsi="Arial" w:cs="Arial"/>
        </w:rPr>
        <w:t>.</w:t>
      </w:r>
    </w:p>
    <w:p w14:paraId="4587BF52" w14:textId="77777777" w:rsidR="00ED1309" w:rsidRPr="00BB348D" w:rsidRDefault="00ED1309" w:rsidP="00ED1309">
      <w:pPr>
        <w:pStyle w:val="Heading2"/>
        <w:spacing w:line="360" w:lineRule="auto"/>
        <w:rPr>
          <w:rFonts w:cs="Arial"/>
          <w:b/>
          <w:color w:val="auto"/>
        </w:rPr>
      </w:pPr>
      <w:bookmarkStart w:id="30" w:name="_Toc404950826"/>
      <w:r w:rsidRPr="00BB348D">
        <w:rPr>
          <w:rFonts w:cs="Arial"/>
          <w:b/>
          <w:color w:val="auto"/>
        </w:rPr>
        <w:t>Return of Tenders</w:t>
      </w:r>
      <w:bookmarkEnd w:id="30"/>
    </w:p>
    <w:p w14:paraId="03C39308" w14:textId="77777777" w:rsidR="00ED1309" w:rsidRPr="00BB348D" w:rsidRDefault="00ED1309" w:rsidP="00ED1309">
      <w:pPr>
        <w:spacing w:line="360" w:lineRule="auto"/>
        <w:rPr>
          <w:rFonts w:ascii="Arial" w:hAnsi="Arial" w:cs="Arial"/>
        </w:rPr>
      </w:pPr>
      <w:r w:rsidRPr="00BB348D">
        <w:rPr>
          <w:rFonts w:ascii="Arial" w:hAnsi="Arial" w:cs="Arial"/>
        </w:rPr>
        <w:t>Tenders shall be returned as</w:t>
      </w:r>
    </w:p>
    <w:p w14:paraId="15CCF570" w14:textId="77777777" w:rsidR="00B14490" w:rsidRDefault="00B14490" w:rsidP="00B14490">
      <w:pPr>
        <w:pStyle w:val="Bullet1"/>
      </w:pPr>
      <w:r>
        <w:t>Craig Manley</w:t>
      </w:r>
    </w:p>
    <w:p w14:paraId="13F4C334" w14:textId="698B085E" w:rsidR="00B14490" w:rsidRDefault="00B14490" w:rsidP="00B14490">
      <w:pPr>
        <w:pStyle w:val="Bullet1"/>
        <w:numPr>
          <w:ilvl w:val="0"/>
          <w:numId w:val="0"/>
        </w:numPr>
        <w:ind w:left="1080"/>
      </w:pPr>
      <w:r>
        <w:t>Head of IT &amp; Digital Transformation</w:t>
      </w:r>
    </w:p>
    <w:p w14:paraId="2FF14C87" w14:textId="065C2D5B" w:rsidR="00B14490" w:rsidRDefault="00B14490" w:rsidP="00B14490">
      <w:pPr>
        <w:pStyle w:val="Bullet1"/>
        <w:numPr>
          <w:ilvl w:val="0"/>
          <w:numId w:val="0"/>
        </w:numPr>
        <w:ind w:left="1080"/>
        <w:rPr>
          <w:rFonts w:cs="Arial"/>
        </w:rPr>
      </w:pPr>
      <w:hyperlink r:id="rId12" w:history="1">
        <w:r w:rsidRPr="00415BBD">
          <w:rPr>
            <w:rStyle w:val="Hyperlink"/>
            <w:rFonts w:cs="Arial"/>
          </w:rPr>
          <w:t>Craig.manley@teignhousing.co.uk</w:t>
        </w:r>
      </w:hyperlink>
    </w:p>
    <w:p w14:paraId="06640321" w14:textId="6E72D1B3" w:rsidR="00ED1309" w:rsidRDefault="00ED1309" w:rsidP="00D93735">
      <w:pPr>
        <w:pStyle w:val="Bullet1"/>
        <w:spacing w:line="360" w:lineRule="auto"/>
        <w:rPr>
          <w:rFonts w:cs="Arial"/>
        </w:rPr>
      </w:pPr>
      <w:r w:rsidRPr="00DE67CB">
        <w:rPr>
          <w:rFonts w:cs="Arial"/>
        </w:rPr>
        <w:t>Responses should be sent marked “</w:t>
      </w:r>
      <w:r w:rsidR="00AA5B4E" w:rsidRPr="00DE67CB">
        <w:rPr>
          <w:rFonts w:cs="Arial"/>
        </w:rPr>
        <w:t>Microsoft Licensing</w:t>
      </w:r>
      <w:r w:rsidRPr="00DE67CB">
        <w:rPr>
          <w:rFonts w:cs="Arial"/>
        </w:rPr>
        <w:t xml:space="preserve"> Tender for Teign </w:t>
      </w:r>
      <w:r w:rsidR="00811507" w:rsidRPr="00DE67CB">
        <w:rPr>
          <w:rFonts w:cs="Arial"/>
        </w:rPr>
        <w:t>Housing”</w:t>
      </w:r>
      <w:r w:rsidRPr="00DE67CB">
        <w:rPr>
          <w:rFonts w:cs="Arial"/>
        </w:rPr>
        <w:t xml:space="preserve"> </w:t>
      </w:r>
      <w:r w:rsidR="00811507" w:rsidRPr="00DE67CB">
        <w:rPr>
          <w:rFonts w:cs="Arial"/>
        </w:rPr>
        <w:t>and “Strictly Confidential” to:</w:t>
      </w:r>
    </w:p>
    <w:p w14:paraId="25616E4F" w14:textId="0627F68B" w:rsidR="00ED1309" w:rsidRPr="00BB348D" w:rsidRDefault="00ED1309" w:rsidP="00ED1309">
      <w:pPr>
        <w:spacing w:line="360" w:lineRule="auto"/>
        <w:rPr>
          <w:rFonts w:ascii="Arial" w:hAnsi="Arial" w:cs="Arial"/>
        </w:rPr>
      </w:pPr>
      <w:r w:rsidRPr="00BB348D">
        <w:rPr>
          <w:rFonts w:ascii="Arial" w:hAnsi="Arial" w:cs="Arial"/>
        </w:rPr>
        <w:t xml:space="preserve">The deadline for tender submission is 17:00 on </w:t>
      </w:r>
      <w:r w:rsidR="00F835B0">
        <w:rPr>
          <w:rFonts w:ascii="Arial" w:hAnsi="Arial" w:cs="Arial"/>
        </w:rPr>
        <w:t>Friday 14</w:t>
      </w:r>
      <w:r w:rsidR="00F835B0" w:rsidRPr="00027CD3">
        <w:rPr>
          <w:rFonts w:ascii="Arial" w:hAnsi="Arial" w:cs="Arial"/>
          <w:vertAlign w:val="superscript"/>
        </w:rPr>
        <w:t>th</w:t>
      </w:r>
      <w:r w:rsidR="00F835B0">
        <w:rPr>
          <w:rFonts w:ascii="Arial" w:hAnsi="Arial" w:cs="Arial"/>
        </w:rPr>
        <w:t xml:space="preserve"> March 2025</w:t>
      </w:r>
      <w:r w:rsidR="00986207">
        <w:rPr>
          <w:rFonts w:ascii="Arial" w:hAnsi="Arial" w:cs="Arial"/>
        </w:rPr>
        <w:t>.</w:t>
      </w:r>
    </w:p>
    <w:p w14:paraId="25D18EF0" w14:textId="77777777" w:rsidR="00ED1309" w:rsidRPr="00BB348D" w:rsidRDefault="00ED1309" w:rsidP="00ED1309">
      <w:pPr>
        <w:spacing w:line="360" w:lineRule="auto"/>
        <w:jc w:val="center"/>
        <w:rPr>
          <w:rFonts w:ascii="Arial" w:hAnsi="Arial" w:cs="Arial"/>
          <w:b/>
        </w:rPr>
      </w:pPr>
      <w:r w:rsidRPr="00BB348D">
        <w:rPr>
          <w:rFonts w:ascii="Arial" w:hAnsi="Arial" w:cs="Arial"/>
          <w:b/>
        </w:rPr>
        <w:t xml:space="preserve">Please note that Teign Housing reserves the right to reject </w:t>
      </w:r>
      <w:r w:rsidR="00811507" w:rsidRPr="00BB348D">
        <w:rPr>
          <w:rFonts w:ascii="Arial" w:hAnsi="Arial" w:cs="Arial"/>
          <w:b/>
        </w:rPr>
        <w:t>tenders, which</w:t>
      </w:r>
      <w:r w:rsidRPr="00BB348D">
        <w:rPr>
          <w:rFonts w:ascii="Arial" w:hAnsi="Arial" w:cs="Arial"/>
          <w:b/>
        </w:rPr>
        <w:t xml:space="preserve"> are not submitted in accordance with these instructions.</w:t>
      </w:r>
    </w:p>
    <w:p w14:paraId="7365568A" w14:textId="77777777" w:rsidR="00ED1309" w:rsidRPr="00BB348D" w:rsidRDefault="00ED1309" w:rsidP="00ED1309">
      <w:pPr>
        <w:pStyle w:val="Heading2"/>
        <w:spacing w:line="360" w:lineRule="auto"/>
        <w:rPr>
          <w:rFonts w:cs="Arial"/>
          <w:b/>
          <w:color w:val="auto"/>
        </w:rPr>
      </w:pPr>
      <w:bookmarkStart w:id="31" w:name="_Toc325118223"/>
      <w:bookmarkStart w:id="32" w:name="_Toc325118918"/>
      <w:bookmarkStart w:id="33" w:name="_Toc404950827"/>
      <w:bookmarkEnd w:id="31"/>
      <w:bookmarkEnd w:id="32"/>
      <w:r w:rsidRPr="00BB348D">
        <w:rPr>
          <w:rFonts w:cs="Arial"/>
          <w:b/>
          <w:color w:val="auto"/>
        </w:rPr>
        <w:t>Evaluation</w:t>
      </w:r>
      <w:bookmarkEnd w:id="33"/>
    </w:p>
    <w:p w14:paraId="11B5E5AB" w14:textId="77777777" w:rsidR="00ED1309" w:rsidRPr="00BB348D" w:rsidRDefault="00ED1309" w:rsidP="00ED1309">
      <w:pPr>
        <w:spacing w:line="360" w:lineRule="auto"/>
        <w:rPr>
          <w:rFonts w:ascii="Arial" w:hAnsi="Arial" w:cs="Arial"/>
        </w:rPr>
      </w:pPr>
      <w:r w:rsidRPr="00BB348D">
        <w:rPr>
          <w:rFonts w:ascii="Arial" w:hAnsi="Arial" w:cs="Arial"/>
        </w:rPr>
        <w:t xml:space="preserve">While important, Teign Housing will </w:t>
      </w:r>
      <w:r w:rsidRPr="00BB348D">
        <w:rPr>
          <w:rFonts w:ascii="Arial" w:hAnsi="Arial" w:cs="Arial"/>
          <w:b/>
          <w:u w:val="single"/>
        </w:rPr>
        <w:t>not</w:t>
      </w:r>
      <w:r w:rsidRPr="00BB348D">
        <w:rPr>
          <w:rFonts w:ascii="Arial" w:hAnsi="Arial" w:cs="Arial"/>
        </w:rPr>
        <w:t xml:space="preserve"> select solely on price but will choose the most economically advantageous tender based on the following assessment criteria: </w:t>
      </w:r>
    </w:p>
    <w:p w14:paraId="0A389C94" w14:textId="77777777" w:rsidR="00CD370B" w:rsidRPr="00BB348D" w:rsidRDefault="00CD370B" w:rsidP="00CD370B">
      <w:pPr>
        <w:numPr>
          <w:ilvl w:val="0"/>
          <w:numId w:val="16"/>
        </w:numPr>
        <w:spacing w:before="120" w:after="40" w:line="360" w:lineRule="auto"/>
        <w:rPr>
          <w:rFonts w:ascii="Arial" w:hAnsi="Arial" w:cs="Arial"/>
        </w:rPr>
      </w:pPr>
      <w:r w:rsidRPr="00BB348D">
        <w:rPr>
          <w:rFonts w:ascii="Arial" w:hAnsi="Arial" w:cs="Arial"/>
          <w:b/>
        </w:rPr>
        <w:t>Financial Appraisal</w:t>
      </w:r>
      <w:r w:rsidRPr="00BB348D">
        <w:rPr>
          <w:rFonts w:ascii="Arial" w:hAnsi="Arial" w:cs="Arial"/>
        </w:rPr>
        <w:t xml:space="preserve"> – This may include a search for bankruptcies, County Court Judgements, criminal convictions and other forms of misconduct</w:t>
      </w:r>
    </w:p>
    <w:p w14:paraId="38DB89DF" w14:textId="77777777" w:rsidR="00CD370B" w:rsidRPr="00BB348D" w:rsidRDefault="00CD370B" w:rsidP="00CD370B">
      <w:pPr>
        <w:numPr>
          <w:ilvl w:val="0"/>
          <w:numId w:val="16"/>
        </w:numPr>
        <w:spacing w:before="120" w:after="40" w:line="360" w:lineRule="auto"/>
        <w:rPr>
          <w:rFonts w:ascii="Arial" w:hAnsi="Arial" w:cs="Arial"/>
        </w:rPr>
      </w:pPr>
      <w:r w:rsidRPr="00BB348D">
        <w:rPr>
          <w:rFonts w:ascii="Arial" w:hAnsi="Arial" w:cs="Arial"/>
          <w:b/>
        </w:rPr>
        <w:t>Technical ability and capacity</w:t>
      </w:r>
      <w:r w:rsidRPr="00BB348D">
        <w:rPr>
          <w:rFonts w:ascii="Arial" w:hAnsi="Arial" w:cs="Arial"/>
        </w:rPr>
        <w:t xml:space="preserve"> – normally based on evidence of relevant qualifications and membership of professional bodies. </w:t>
      </w:r>
    </w:p>
    <w:p w14:paraId="5944FB04" w14:textId="77777777" w:rsidR="00CD370B" w:rsidRPr="00BB348D" w:rsidRDefault="00CD370B" w:rsidP="00CD370B">
      <w:pPr>
        <w:numPr>
          <w:ilvl w:val="0"/>
          <w:numId w:val="16"/>
        </w:numPr>
        <w:spacing w:before="120" w:after="40" w:line="360" w:lineRule="auto"/>
        <w:rPr>
          <w:rFonts w:ascii="Arial" w:hAnsi="Arial" w:cs="Arial"/>
        </w:rPr>
      </w:pPr>
      <w:r w:rsidRPr="00BB348D">
        <w:rPr>
          <w:rFonts w:ascii="Arial" w:hAnsi="Arial" w:cs="Arial"/>
          <w:b/>
        </w:rPr>
        <w:t>Relevant experience</w:t>
      </w:r>
      <w:r w:rsidRPr="00BB348D">
        <w:rPr>
          <w:rFonts w:ascii="Arial" w:hAnsi="Arial" w:cs="Arial"/>
        </w:rPr>
        <w:t xml:space="preserve"> – please provide references and details of other contracts/work of a similar nature. </w:t>
      </w:r>
    </w:p>
    <w:p w14:paraId="465E9B79" w14:textId="77777777" w:rsidR="00CD370B" w:rsidRPr="00BB348D" w:rsidRDefault="00CD370B" w:rsidP="00CD370B">
      <w:pPr>
        <w:numPr>
          <w:ilvl w:val="0"/>
          <w:numId w:val="16"/>
        </w:numPr>
        <w:spacing w:before="120" w:after="40" w:line="360" w:lineRule="auto"/>
        <w:rPr>
          <w:rFonts w:ascii="Arial" w:hAnsi="Arial" w:cs="Arial"/>
        </w:rPr>
      </w:pPr>
      <w:r w:rsidRPr="00BB348D">
        <w:rPr>
          <w:rFonts w:ascii="Arial" w:hAnsi="Arial" w:cs="Arial"/>
          <w:b/>
        </w:rPr>
        <w:t>Adequate insurance cover</w:t>
      </w:r>
      <w:r w:rsidRPr="00BB348D">
        <w:rPr>
          <w:rFonts w:ascii="Arial" w:hAnsi="Arial" w:cs="Arial"/>
        </w:rPr>
        <w:t xml:space="preserve"> – evidence should be provided of:</w:t>
      </w:r>
    </w:p>
    <w:p w14:paraId="367F54B0" w14:textId="77777777" w:rsidR="00CD370B" w:rsidRPr="00BB348D" w:rsidRDefault="00CD370B" w:rsidP="00CD370B">
      <w:pPr>
        <w:numPr>
          <w:ilvl w:val="1"/>
          <w:numId w:val="15"/>
        </w:numPr>
        <w:tabs>
          <w:tab w:val="clear" w:pos="1800"/>
          <w:tab w:val="num" w:pos="709"/>
        </w:tabs>
        <w:spacing w:before="120" w:after="40" w:line="360" w:lineRule="auto"/>
        <w:ind w:left="1418"/>
        <w:rPr>
          <w:rFonts w:ascii="Arial" w:hAnsi="Arial" w:cs="Arial"/>
        </w:rPr>
      </w:pPr>
      <w:r w:rsidRPr="00BB348D">
        <w:rPr>
          <w:rFonts w:ascii="Arial" w:hAnsi="Arial" w:cs="Arial"/>
        </w:rPr>
        <w:t xml:space="preserve">Public Liability </w:t>
      </w:r>
    </w:p>
    <w:p w14:paraId="4DE0B4B6" w14:textId="77777777" w:rsidR="00CD370B" w:rsidRPr="00BB348D" w:rsidRDefault="00CD370B" w:rsidP="00CD370B">
      <w:pPr>
        <w:numPr>
          <w:ilvl w:val="1"/>
          <w:numId w:val="15"/>
        </w:numPr>
        <w:tabs>
          <w:tab w:val="clear" w:pos="1800"/>
          <w:tab w:val="num" w:pos="709"/>
        </w:tabs>
        <w:spacing w:before="120" w:after="40" w:line="360" w:lineRule="auto"/>
        <w:ind w:left="1418"/>
        <w:rPr>
          <w:rFonts w:ascii="Arial" w:hAnsi="Arial" w:cs="Arial"/>
        </w:rPr>
      </w:pPr>
      <w:r w:rsidRPr="00BB348D">
        <w:rPr>
          <w:rFonts w:ascii="Arial" w:hAnsi="Arial" w:cs="Arial"/>
        </w:rPr>
        <w:t xml:space="preserve">Employee Liability </w:t>
      </w:r>
    </w:p>
    <w:p w14:paraId="40817C9D" w14:textId="77777777" w:rsidR="00685730" w:rsidRPr="00BB348D" w:rsidRDefault="00CD370B" w:rsidP="00685730">
      <w:pPr>
        <w:numPr>
          <w:ilvl w:val="1"/>
          <w:numId w:val="15"/>
        </w:numPr>
        <w:tabs>
          <w:tab w:val="clear" w:pos="1800"/>
          <w:tab w:val="num" w:pos="709"/>
        </w:tabs>
        <w:spacing w:before="120" w:after="40" w:line="360" w:lineRule="auto"/>
        <w:ind w:left="1418"/>
        <w:rPr>
          <w:rFonts w:ascii="Arial" w:hAnsi="Arial" w:cs="Arial"/>
        </w:rPr>
      </w:pPr>
      <w:r w:rsidRPr="00BB348D">
        <w:rPr>
          <w:rFonts w:ascii="Arial" w:hAnsi="Arial" w:cs="Arial"/>
        </w:rPr>
        <w:t xml:space="preserve">Professional Indemnity </w:t>
      </w:r>
    </w:p>
    <w:p w14:paraId="42966C5A" w14:textId="77777777" w:rsidR="00685730" w:rsidRPr="00BB348D" w:rsidRDefault="00685730" w:rsidP="00685730">
      <w:pPr>
        <w:spacing w:before="120" w:after="40" w:line="360" w:lineRule="auto"/>
        <w:ind w:left="1418"/>
        <w:rPr>
          <w:rFonts w:ascii="Arial" w:hAnsi="Arial" w:cs="Arial"/>
        </w:rPr>
      </w:pPr>
    </w:p>
    <w:p w14:paraId="1FC77FF4" w14:textId="1DE764BC" w:rsidR="00ED1309" w:rsidRPr="00BB348D" w:rsidRDefault="00811507" w:rsidP="00ED1309">
      <w:pPr>
        <w:spacing w:line="360" w:lineRule="auto"/>
        <w:rPr>
          <w:rFonts w:ascii="Arial" w:hAnsi="Arial" w:cs="Arial"/>
        </w:rPr>
      </w:pPr>
      <w:r w:rsidRPr="00BB348D">
        <w:rPr>
          <w:rFonts w:ascii="Arial" w:hAnsi="Arial" w:cs="Arial"/>
        </w:rPr>
        <w:lastRenderedPageBreak/>
        <w:t xml:space="preserve">Following </w:t>
      </w:r>
      <w:r w:rsidR="00ED1309" w:rsidRPr="00BB348D">
        <w:rPr>
          <w:rFonts w:ascii="Arial" w:hAnsi="Arial" w:cs="Arial"/>
        </w:rPr>
        <w:t xml:space="preserve">evaluation, and in line with internal procedures, a recommendation will be made to Teign Housing’s </w:t>
      </w:r>
      <w:r w:rsidR="00C56667">
        <w:rPr>
          <w:rFonts w:ascii="Arial" w:hAnsi="Arial" w:cs="Arial"/>
        </w:rPr>
        <w:t>Executive</w:t>
      </w:r>
      <w:r w:rsidR="00ED1309" w:rsidRPr="00BB348D">
        <w:rPr>
          <w:rFonts w:ascii="Arial" w:hAnsi="Arial" w:cs="Arial"/>
        </w:rPr>
        <w:t xml:space="preserve"> Management Team to agree the award of contract.</w:t>
      </w:r>
    </w:p>
    <w:p w14:paraId="43848384" w14:textId="77777777" w:rsidR="00ED1309" w:rsidRPr="00BB348D" w:rsidRDefault="00ED1309" w:rsidP="00ED1309">
      <w:pPr>
        <w:spacing w:line="360" w:lineRule="auto"/>
        <w:rPr>
          <w:rFonts w:ascii="Arial" w:hAnsi="Arial" w:cs="Arial"/>
        </w:rPr>
      </w:pPr>
      <w:r w:rsidRPr="00BB348D">
        <w:rPr>
          <w:rFonts w:ascii="Arial" w:hAnsi="Arial" w:cs="Arial"/>
        </w:rPr>
        <w:t>Teign Housing reserve the right to only let individual parts of this Tender and reserve the right to remove some items from the final order placed with the successful bidder.</w:t>
      </w:r>
    </w:p>
    <w:p w14:paraId="4DB62A8E" w14:textId="77777777" w:rsidR="00ED1309" w:rsidRPr="00BB348D" w:rsidRDefault="00ED1309" w:rsidP="00ED1309">
      <w:pPr>
        <w:spacing w:line="360" w:lineRule="auto"/>
        <w:rPr>
          <w:rFonts w:ascii="Arial" w:hAnsi="Arial" w:cs="Arial"/>
        </w:rPr>
      </w:pPr>
      <w:r w:rsidRPr="00BB348D">
        <w:rPr>
          <w:rFonts w:ascii="Arial" w:hAnsi="Arial" w:cs="Arial"/>
        </w:rPr>
        <w:t>Teign Housing reserves the right to terminate this exercise without awarding a contract.</w:t>
      </w:r>
    </w:p>
    <w:p w14:paraId="608B6DFD" w14:textId="77777777" w:rsidR="00D84A81" w:rsidRPr="00BB348D" w:rsidRDefault="00D84A81" w:rsidP="00ED1309">
      <w:pPr>
        <w:spacing w:line="360" w:lineRule="auto"/>
        <w:rPr>
          <w:rFonts w:ascii="Arial" w:hAnsi="Arial" w:cs="Arial"/>
        </w:rPr>
      </w:pPr>
    </w:p>
    <w:p w14:paraId="60076C08" w14:textId="77777777" w:rsidR="00ED1309" w:rsidRPr="00BB348D" w:rsidRDefault="00ED1309" w:rsidP="00ED1309">
      <w:pPr>
        <w:pStyle w:val="Heading2"/>
        <w:spacing w:line="360" w:lineRule="auto"/>
        <w:rPr>
          <w:rFonts w:cs="Arial"/>
          <w:b/>
          <w:color w:val="auto"/>
        </w:rPr>
      </w:pPr>
      <w:bookmarkStart w:id="34" w:name="_Toc404950828"/>
      <w:r w:rsidRPr="00BB348D">
        <w:rPr>
          <w:rFonts w:cs="Arial"/>
          <w:b/>
          <w:color w:val="auto"/>
        </w:rPr>
        <w:t>Assessment Criteria</w:t>
      </w:r>
      <w:bookmarkEnd w:id="34"/>
    </w:p>
    <w:p w14:paraId="17C8690B" w14:textId="77777777" w:rsidR="00ED1309" w:rsidRPr="00BB348D" w:rsidRDefault="00ED1309" w:rsidP="00ED1309">
      <w:pPr>
        <w:spacing w:line="360" w:lineRule="auto"/>
        <w:rPr>
          <w:rFonts w:ascii="Arial" w:hAnsi="Arial" w:cs="Arial"/>
        </w:rPr>
      </w:pPr>
      <w:r w:rsidRPr="00BB348D">
        <w:rPr>
          <w:rFonts w:ascii="Arial" w:hAnsi="Arial" w:cs="Arial"/>
        </w:rPr>
        <w:t>Assessment criteria with relevant weightings are shown below in Figure 1:</w:t>
      </w:r>
    </w:p>
    <w:p w14:paraId="7E728151" w14:textId="77777777" w:rsidR="00ED1309" w:rsidRPr="00BB348D" w:rsidRDefault="00ED1309" w:rsidP="00ED1309">
      <w:pPr>
        <w:spacing w:line="360" w:lineRule="auto"/>
        <w:rPr>
          <w:rFonts w:ascii="Arial" w:hAnsi="Arial" w:cs="Arial"/>
          <w:b/>
        </w:rPr>
      </w:pPr>
      <w:r w:rsidRPr="00BB348D">
        <w:rPr>
          <w:rFonts w:ascii="Arial" w:hAnsi="Arial" w:cs="Arial"/>
          <w:b/>
        </w:rPr>
        <w:t>Figure 1 – Assessment Criteria</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939"/>
      </w:tblGrid>
      <w:tr w:rsidR="00BB348D" w:rsidRPr="00BB348D" w14:paraId="284723AC" w14:textId="77777777" w:rsidTr="00490694">
        <w:tc>
          <w:tcPr>
            <w:tcW w:w="1701" w:type="dxa"/>
            <w:shd w:val="clear" w:color="auto" w:fill="92D050"/>
          </w:tcPr>
          <w:p w14:paraId="09D7F4B8" w14:textId="77777777" w:rsidR="00ED1309" w:rsidRPr="00BB348D" w:rsidRDefault="00ED1309" w:rsidP="0041641F">
            <w:pPr>
              <w:spacing w:line="360" w:lineRule="auto"/>
              <w:rPr>
                <w:rFonts w:ascii="Arial" w:hAnsi="Arial" w:cs="Arial"/>
                <w:b/>
              </w:rPr>
            </w:pPr>
            <w:r w:rsidRPr="00BB348D">
              <w:rPr>
                <w:rFonts w:ascii="Arial" w:hAnsi="Arial" w:cs="Arial"/>
                <w:b/>
              </w:rPr>
              <w:t>Weighting</w:t>
            </w:r>
          </w:p>
        </w:tc>
        <w:tc>
          <w:tcPr>
            <w:tcW w:w="6939" w:type="dxa"/>
            <w:shd w:val="clear" w:color="auto" w:fill="92D050"/>
          </w:tcPr>
          <w:p w14:paraId="3CD3E6B9" w14:textId="77777777" w:rsidR="00ED1309" w:rsidRPr="00BB348D" w:rsidRDefault="00ED1309" w:rsidP="0041641F">
            <w:pPr>
              <w:spacing w:line="360" w:lineRule="auto"/>
              <w:rPr>
                <w:rFonts w:ascii="Arial" w:hAnsi="Arial" w:cs="Arial"/>
                <w:b/>
              </w:rPr>
            </w:pPr>
            <w:r w:rsidRPr="00BB348D">
              <w:rPr>
                <w:rFonts w:ascii="Arial" w:hAnsi="Arial" w:cs="Arial"/>
                <w:b/>
              </w:rPr>
              <w:t>Criteria</w:t>
            </w:r>
          </w:p>
        </w:tc>
      </w:tr>
      <w:tr w:rsidR="00BB348D" w:rsidRPr="00BB348D" w14:paraId="71B537EE" w14:textId="77777777" w:rsidTr="0041641F">
        <w:tc>
          <w:tcPr>
            <w:tcW w:w="1701" w:type="dxa"/>
            <w:shd w:val="clear" w:color="auto" w:fill="auto"/>
          </w:tcPr>
          <w:p w14:paraId="4C303681" w14:textId="77777777" w:rsidR="00ED1309" w:rsidRPr="00BB348D" w:rsidRDefault="00ED1309" w:rsidP="0041641F">
            <w:pPr>
              <w:pStyle w:val="TableText"/>
              <w:spacing w:line="360" w:lineRule="auto"/>
              <w:rPr>
                <w:rFonts w:ascii="Arial" w:hAnsi="Arial" w:cs="Arial"/>
                <w:color w:val="auto"/>
                <w:sz w:val="22"/>
                <w:szCs w:val="22"/>
              </w:rPr>
            </w:pPr>
            <w:r w:rsidRPr="00BB348D">
              <w:rPr>
                <w:rFonts w:ascii="Arial" w:hAnsi="Arial" w:cs="Arial"/>
                <w:color w:val="auto"/>
                <w:sz w:val="22"/>
                <w:szCs w:val="22"/>
              </w:rPr>
              <w:t>50%</w:t>
            </w:r>
          </w:p>
        </w:tc>
        <w:tc>
          <w:tcPr>
            <w:tcW w:w="6939" w:type="dxa"/>
            <w:shd w:val="clear" w:color="auto" w:fill="auto"/>
          </w:tcPr>
          <w:p w14:paraId="70A7D577" w14:textId="77777777" w:rsidR="00ED1309" w:rsidRPr="00BB348D" w:rsidRDefault="00ED1309" w:rsidP="00AA5B4E">
            <w:pPr>
              <w:pStyle w:val="TableText"/>
              <w:spacing w:line="360" w:lineRule="auto"/>
              <w:rPr>
                <w:rFonts w:ascii="Arial" w:hAnsi="Arial" w:cs="Arial"/>
                <w:color w:val="auto"/>
                <w:sz w:val="22"/>
                <w:szCs w:val="22"/>
              </w:rPr>
            </w:pPr>
            <w:r w:rsidRPr="00BB348D">
              <w:rPr>
                <w:rFonts w:ascii="Arial" w:hAnsi="Arial" w:cs="Arial"/>
                <w:color w:val="auto"/>
                <w:sz w:val="22"/>
                <w:szCs w:val="22"/>
              </w:rPr>
              <w:t xml:space="preserve">Quality and standard of </w:t>
            </w:r>
            <w:r w:rsidR="00AA5B4E" w:rsidRPr="00BB348D">
              <w:rPr>
                <w:rFonts w:ascii="Arial" w:hAnsi="Arial" w:cs="Arial"/>
                <w:color w:val="auto"/>
                <w:sz w:val="22"/>
                <w:szCs w:val="22"/>
              </w:rPr>
              <w:t>offer/agreement</w:t>
            </w:r>
          </w:p>
        </w:tc>
      </w:tr>
      <w:tr w:rsidR="00BB348D" w:rsidRPr="00BB348D" w14:paraId="62FA9195" w14:textId="77777777" w:rsidTr="0041641F">
        <w:tc>
          <w:tcPr>
            <w:tcW w:w="1701" w:type="dxa"/>
            <w:shd w:val="clear" w:color="auto" w:fill="auto"/>
          </w:tcPr>
          <w:p w14:paraId="502F8F7C" w14:textId="77777777" w:rsidR="00ED1309" w:rsidRPr="00BB348D" w:rsidRDefault="00ED1309" w:rsidP="0041641F">
            <w:pPr>
              <w:pStyle w:val="TableText"/>
              <w:spacing w:line="360" w:lineRule="auto"/>
              <w:rPr>
                <w:rFonts w:ascii="Arial" w:hAnsi="Arial" w:cs="Arial"/>
                <w:color w:val="auto"/>
                <w:sz w:val="22"/>
                <w:szCs w:val="22"/>
              </w:rPr>
            </w:pPr>
            <w:r w:rsidRPr="00BB348D">
              <w:rPr>
                <w:rFonts w:ascii="Arial" w:hAnsi="Arial" w:cs="Arial"/>
                <w:color w:val="auto"/>
                <w:sz w:val="22"/>
                <w:szCs w:val="22"/>
              </w:rPr>
              <w:t>50%</w:t>
            </w:r>
          </w:p>
        </w:tc>
        <w:tc>
          <w:tcPr>
            <w:tcW w:w="6939" w:type="dxa"/>
            <w:shd w:val="clear" w:color="auto" w:fill="auto"/>
          </w:tcPr>
          <w:p w14:paraId="4BA062C9" w14:textId="77777777" w:rsidR="00ED1309" w:rsidRPr="00BB348D" w:rsidRDefault="00ED1309" w:rsidP="00ED1309">
            <w:pPr>
              <w:pStyle w:val="TableText"/>
              <w:spacing w:line="360" w:lineRule="auto"/>
              <w:rPr>
                <w:rFonts w:ascii="Arial" w:hAnsi="Arial" w:cs="Arial"/>
                <w:color w:val="auto"/>
                <w:sz w:val="22"/>
                <w:szCs w:val="22"/>
              </w:rPr>
            </w:pPr>
            <w:r w:rsidRPr="00BB348D">
              <w:rPr>
                <w:rFonts w:ascii="Arial" w:hAnsi="Arial" w:cs="Arial"/>
                <w:color w:val="auto"/>
                <w:sz w:val="22"/>
                <w:szCs w:val="22"/>
              </w:rPr>
              <w:t>Cost</w:t>
            </w:r>
          </w:p>
        </w:tc>
      </w:tr>
    </w:tbl>
    <w:p w14:paraId="41AFF5CB" w14:textId="77777777" w:rsidR="00885796" w:rsidRPr="00BB348D" w:rsidRDefault="00885796" w:rsidP="00ED1309">
      <w:pPr>
        <w:spacing w:line="360" w:lineRule="auto"/>
        <w:rPr>
          <w:rFonts w:ascii="Arial" w:hAnsi="Arial" w:cs="Arial"/>
        </w:rPr>
      </w:pPr>
    </w:p>
    <w:p w14:paraId="16753F78" w14:textId="77777777" w:rsidR="00ED1309" w:rsidRPr="00BB348D" w:rsidRDefault="00ED1309" w:rsidP="00ED1309">
      <w:pPr>
        <w:spacing w:line="360" w:lineRule="auto"/>
        <w:rPr>
          <w:rFonts w:ascii="Arial" w:hAnsi="Arial" w:cs="Arial"/>
        </w:rPr>
      </w:pPr>
      <w:r w:rsidRPr="00BB348D">
        <w:rPr>
          <w:rFonts w:ascii="Arial" w:hAnsi="Arial" w:cs="Arial"/>
        </w:rPr>
        <w:t xml:space="preserve">These assessment criteria will be used to score responses.  </w:t>
      </w:r>
    </w:p>
    <w:p w14:paraId="2B0D31B6" w14:textId="479518D2" w:rsidR="00740891" w:rsidRPr="00BB348D" w:rsidRDefault="00ED1309" w:rsidP="00ED1309">
      <w:pPr>
        <w:spacing w:line="360" w:lineRule="auto"/>
        <w:rPr>
          <w:rFonts w:ascii="Arial" w:hAnsi="Arial" w:cs="Arial"/>
        </w:rPr>
      </w:pPr>
      <w:r w:rsidRPr="00BB348D">
        <w:rPr>
          <w:rFonts w:ascii="Arial" w:hAnsi="Arial" w:cs="Arial"/>
        </w:rPr>
        <w:t xml:space="preserve">In addition to the contents of the tender response, information obtained during interviews, presentations, site visits and through references will be utilised against the relevant criteria to help make the final decision. </w:t>
      </w:r>
    </w:p>
    <w:p w14:paraId="3438CE89" w14:textId="77777777" w:rsidR="00ED1309" w:rsidRPr="002D7999" w:rsidRDefault="00ED1309" w:rsidP="00ED1309">
      <w:pPr>
        <w:pStyle w:val="Heading2"/>
        <w:spacing w:line="360" w:lineRule="auto"/>
        <w:rPr>
          <w:rFonts w:cs="Arial"/>
          <w:b/>
          <w:bCs/>
          <w:color w:val="auto"/>
        </w:rPr>
      </w:pPr>
      <w:bookmarkStart w:id="35" w:name="_Toc324779995"/>
      <w:bookmarkStart w:id="36" w:name="_Toc404950829"/>
      <w:r w:rsidRPr="002D7999">
        <w:rPr>
          <w:rFonts w:cs="Arial"/>
          <w:b/>
          <w:bCs/>
          <w:color w:val="auto"/>
        </w:rPr>
        <w:t>Timetable</w:t>
      </w:r>
      <w:bookmarkEnd w:id="35"/>
      <w:bookmarkEnd w:id="36"/>
    </w:p>
    <w:p w14:paraId="02583930" w14:textId="77777777" w:rsidR="00ED1309" w:rsidRPr="00BB348D" w:rsidRDefault="00ED1309" w:rsidP="00ED1309">
      <w:pPr>
        <w:spacing w:line="360" w:lineRule="auto"/>
        <w:rPr>
          <w:rFonts w:ascii="Arial" w:hAnsi="Arial" w:cs="Arial"/>
        </w:rPr>
      </w:pPr>
      <w:r w:rsidRPr="00BB348D">
        <w:rPr>
          <w:rFonts w:ascii="Arial" w:hAnsi="Arial" w:cs="Arial"/>
        </w:rPr>
        <w:t>The following timetable will be used during this process:</w:t>
      </w:r>
    </w:p>
    <w:p w14:paraId="0D968AA2" w14:textId="77777777" w:rsidR="00ED1309" w:rsidRPr="00BB348D" w:rsidRDefault="00ED1309" w:rsidP="00ED1309">
      <w:pPr>
        <w:spacing w:line="360" w:lineRule="auto"/>
        <w:rPr>
          <w:rFonts w:ascii="Arial" w:hAnsi="Arial" w:cs="Arial"/>
          <w:b/>
        </w:rPr>
      </w:pPr>
      <w:r w:rsidRPr="00BB348D">
        <w:rPr>
          <w:rFonts w:ascii="Arial" w:hAnsi="Arial" w:cs="Arial"/>
          <w:b/>
        </w:rPr>
        <w:t>Figure 2 – Timetable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694"/>
        <w:gridCol w:w="6237"/>
      </w:tblGrid>
      <w:tr w:rsidR="00BB348D" w:rsidRPr="00BB348D" w14:paraId="78DD9C1A" w14:textId="77777777" w:rsidTr="00D84A81">
        <w:trPr>
          <w:trHeight w:val="247"/>
        </w:trPr>
        <w:tc>
          <w:tcPr>
            <w:tcW w:w="2694" w:type="dxa"/>
            <w:shd w:val="clear" w:color="auto" w:fill="92D050"/>
          </w:tcPr>
          <w:p w14:paraId="63511210" w14:textId="77777777" w:rsidR="00ED1309" w:rsidRPr="00BB348D" w:rsidRDefault="00ED1309" w:rsidP="0041641F">
            <w:pPr>
              <w:spacing w:line="360" w:lineRule="auto"/>
              <w:rPr>
                <w:rFonts w:ascii="Arial" w:eastAsia="Calibri" w:hAnsi="Arial" w:cs="Arial"/>
                <w:b/>
                <w:kern w:val="24"/>
              </w:rPr>
            </w:pPr>
            <w:r w:rsidRPr="00BB348D">
              <w:rPr>
                <w:rFonts w:ascii="Arial" w:eastAsia="Calibri" w:hAnsi="Arial" w:cs="Arial"/>
                <w:b/>
                <w:kern w:val="24"/>
              </w:rPr>
              <w:t>Date</w:t>
            </w:r>
          </w:p>
        </w:tc>
        <w:tc>
          <w:tcPr>
            <w:tcW w:w="6237" w:type="dxa"/>
            <w:shd w:val="clear" w:color="auto" w:fill="92D050"/>
            <w:tcMar>
              <w:top w:w="15" w:type="dxa"/>
              <w:left w:w="108" w:type="dxa"/>
              <w:bottom w:w="0" w:type="dxa"/>
              <w:right w:w="108" w:type="dxa"/>
            </w:tcMar>
          </w:tcPr>
          <w:p w14:paraId="382EDCE9" w14:textId="77777777" w:rsidR="00ED1309" w:rsidRPr="00BB348D" w:rsidRDefault="00ED1309" w:rsidP="0041641F">
            <w:pPr>
              <w:spacing w:line="360" w:lineRule="auto"/>
              <w:rPr>
                <w:rFonts w:ascii="Arial" w:eastAsia="Calibri" w:hAnsi="Arial" w:cs="Arial"/>
                <w:b/>
                <w:kern w:val="24"/>
              </w:rPr>
            </w:pPr>
            <w:r w:rsidRPr="00BB348D">
              <w:rPr>
                <w:rFonts w:ascii="Arial" w:eastAsia="Calibri" w:hAnsi="Arial" w:cs="Arial"/>
                <w:b/>
                <w:kern w:val="24"/>
              </w:rPr>
              <w:t>Details</w:t>
            </w:r>
          </w:p>
        </w:tc>
      </w:tr>
      <w:tr w:rsidR="00BB348D" w:rsidRPr="00BB348D" w14:paraId="2987169D" w14:textId="77777777" w:rsidTr="0041641F">
        <w:trPr>
          <w:trHeight w:val="254"/>
        </w:trPr>
        <w:tc>
          <w:tcPr>
            <w:tcW w:w="2694" w:type="dxa"/>
            <w:shd w:val="clear" w:color="auto" w:fill="FFFFFF"/>
          </w:tcPr>
          <w:p w14:paraId="68BA79E5" w14:textId="187FA5C6" w:rsidR="00ED1309" w:rsidRPr="00BB348D" w:rsidRDefault="00B97324" w:rsidP="0041641F">
            <w:pPr>
              <w:spacing w:line="360" w:lineRule="auto"/>
              <w:rPr>
                <w:rFonts w:ascii="Arial" w:hAnsi="Arial" w:cs="Arial"/>
              </w:rPr>
            </w:pPr>
            <w:r>
              <w:rPr>
                <w:rFonts w:ascii="Arial" w:hAnsi="Arial" w:cs="Arial"/>
              </w:rPr>
              <w:t>Friday 14</w:t>
            </w:r>
            <w:r w:rsidRPr="00B97324">
              <w:rPr>
                <w:rFonts w:ascii="Arial" w:hAnsi="Arial" w:cs="Arial"/>
                <w:vertAlign w:val="superscript"/>
              </w:rPr>
              <w:t>th</w:t>
            </w:r>
            <w:r>
              <w:rPr>
                <w:rFonts w:ascii="Arial" w:hAnsi="Arial" w:cs="Arial"/>
              </w:rPr>
              <w:t xml:space="preserve"> February 2025</w:t>
            </w:r>
          </w:p>
        </w:tc>
        <w:tc>
          <w:tcPr>
            <w:tcW w:w="6237" w:type="dxa"/>
            <w:shd w:val="clear" w:color="auto" w:fill="FFFFFF"/>
            <w:tcMar>
              <w:top w:w="15" w:type="dxa"/>
              <w:left w:w="108" w:type="dxa"/>
              <w:bottom w:w="0" w:type="dxa"/>
              <w:right w:w="108" w:type="dxa"/>
            </w:tcMar>
          </w:tcPr>
          <w:p w14:paraId="54E3281F" w14:textId="77777777" w:rsidR="00ED1309" w:rsidRPr="00BB348D" w:rsidRDefault="00ED1309" w:rsidP="0041641F">
            <w:pPr>
              <w:spacing w:line="360" w:lineRule="auto"/>
              <w:rPr>
                <w:rFonts w:ascii="Arial" w:hAnsi="Arial" w:cs="Arial"/>
              </w:rPr>
            </w:pPr>
            <w:r w:rsidRPr="00BB348D">
              <w:rPr>
                <w:rFonts w:ascii="Arial" w:eastAsia="Calibri" w:hAnsi="Arial" w:cs="Arial"/>
                <w:kern w:val="24"/>
              </w:rPr>
              <w:t>Specification sent out to all bidders</w:t>
            </w:r>
          </w:p>
        </w:tc>
      </w:tr>
      <w:tr w:rsidR="00BB348D" w:rsidRPr="00BB348D" w14:paraId="17BAB64F" w14:textId="77777777" w:rsidTr="0041641F">
        <w:trPr>
          <w:trHeight w:val="257"/>
        </w:trPr>
        <w:tc>
          <w:tcPr>
            <w:tcW w:w="2694" w:type="dxa"/>
            <w:shd w:val="clear" w:color="auto" w:fill="FFFFFF"/>
          </w:tcPr>
          <w:p w14:paraId="1A6CF1A8" w14:textId="38FB1D5F" w:rsidR="00ED1309" w:rsidRPr="00BB348D" w:rsidRDefault="00027CD3" w:rsidP="00084A22">
            <w:pPr>
              <w:spacing w:line="360" w:lineRule="auto"/>
              <w:rPr>
                <w:rFonts w:ascii="Arial" w:hAnsi="Arial" w:cs="Arial"/>
              </w:rPr>
            </w:pPr>
            <w:r>
              <w:rPr>
                <w:rFonts w:ascii="Arial" w:hAnsi="Arial" w:cs="Arial"/>
              </w:rPr>
              <w:t>Friday 14</w:t>
            </w:r>
            <w:r w:rsidRPr="00027CD3">
              <w:rPr>
                <w:rFonts w:ascii="Arial" w:hAnsi="Arial" w:cs="Arial"/>
                <w:vertAlign w:val="superscript"/>
              </w:rPr>
              <w:t>th</w:t>
            </w:r>
            <w:r>
              <w:rPr>
                <w:rFonts w:ascii="Arial" w:hAnsi="Arial" w:cs="Arial"/>
              </w:rPr>
              <w:t xml:space="preserve"> March 2025</w:t>
            </w:r>
          </w:p>
        </w:tc>
        <w:tc>
          <w:tcPr>
            <w:tcW w:w="6237" w:type="dxa"/>
            <w:shd w:val="clear" w:color="auto" w:fill="FFFFFF"/>
            <w:tcMar>
              <w:top w:w="15" w:type="dxa"/>
              <w:left w:w="108" w:type="dxa"/>
              <w:bottom w:w="0" w:type="dxa"/>
              <w:right w:w="108" w:type="dxa"/>
            </w:tcMar>
          </w:tcPr>
          <w:p w14:paraId="607F8914" w14:textId="77777777" w:rsidR="00ED1309" w:rsidRPr="00BB348D" w:rsidRDefault="00ED1309" w:rsidP="0041641F">
            <w:pPr>
              <w:spacing w:line="360" w:lineRule="auto"/>
              <w:rPr>
                <w:rFonts w:ascii="Arial" w:hAnsi="Arial" w:cs="Arial"/>
              </w:rPr>
            </w:pPr>
            <w:r w:rsidRPr="00BB348D">
              <w:rPr>
                <w:rFonts w:ascii="Arial" w:eastAsia="Calibri" w:hAnsi="Arial" w:cs="Arial"/>
                <w:kern w:val="24"/>
              </w:rPr>
              <w:t>Tender responses to be received</w:t>
            </w:r>
          </w:p>
        </w:tc>
      </w:tr>
      <w:tr w:rsidR="00BB348D" w:rsidRPr="00BB348D" w14:paraId="4B1BFBED" w14:textId="77777777" w:rsidTr="0041641F">
        <w:trPr>
          <w:trHeight w:val="237"/>
        </w:trPr>
        <w:tc>
          <w:tcPr>
            <w:tcW w:w="2694" w:type="dxa"/>
            <w:shd w:val="clear" w:color="auto" w:fill="FFFFFF"/>
          </w:tcPr>
          <w:p w14:paraId="5E1139C1" w14:textId="1709C6FC" w:rsidR="00ED1309" w:rsidRPr="00BB348D" w:rsidRDefault="00AF36D0" w:rsidP="00D84A81">
            <w:pPr>
              <w:spacing w:line="360" w:lineRule="auto"/>
              <w:rPr>
                <w:rFonts w:ascii="Arial" w:eastAsia="Calibri" w:hAnsi="Arial" w:cs="Arial"/>
                <w:kern w:val="24"/>
              </w:rPr>
            </w:pPr>
            <w:r>
              <w:rPr>
                <w:rFonts w:ascii="Arial" w:eastAsia="Calibri" w:hAnsi="Arial" w:cs="Arial"/>
                <w:kern w:val="24"/>
              </w:rPr>
              <w:lastRenderedPageBreak/>
              <w:t>Monday 17</w:t>
            </w:r>
            <w:r w:rsidRPr="00AF36D0">
              <w:rPr>
                <w:rFonts w:ascii="Arial" w:eastAsia="Calibri" w:hAnsi="Arial" w:cs="Arial"/>
                <w:kern w:val="24"/>
                <w:vertAlign w:val="superscript"/>
              </w:rPr>
              <w:t>th</w:t>
            </w:r>
            <w:r>
              <w:rPr>
                <w:rFonts w:ascii="Arial" w:eastAsia="Calibri" w:hAnsi="Arial" w:cs="Arial"/>
                <w:kern w:val="24"/>
              </w:rPr>
              <w:t xml:space="preserve"> March to Friday </w:t>
            </w:r>
            <w:r w:rsidR="0070543B">
              <w:rPr>
                <w:rFonts w:ascii="Arial" w:eastAsia="Calibri" w:hAnsi="Arial" w:cs="Arial"/>
                <w:kern w:val="24"/>
              </w:rPr>
              <w:t>28</w:t>
            </w:r>
            <w:r w:rsidR="0070543B" w:rsidRPr="0070543B">
              <w:rPr>
                <w:rFonts w:ascii="Arial" w:eastAsia="Calibri" w:hAnsi="Arial" w:cs="Arial"/>
                <w:kern w:val="24"/>
                <w:vertAlign w:val="superscript"/>
              </w:rPr>
              <w:t>th</w:t>
            </w:r>
            <w:r w:rsidR="0070543B">
              <w:rPr>
                <w:rFonts w:ascii="Arial" w:eastAsia="Calibri" w:hAnsi="Arial" w:cs="Arial"/>
                <w:kern w:val="24"/>
              </w:rPr>
              <w:t xml:space="preserve"> March 2025</w:t>
            </w:r>
          </w:p>
        </w:tc>
        <w:tc>
          <w:tcPr>
            <w:tcW w:w="6237" w:type="dxa"/>
            <w:shd w:val="clear" w:color="auto" w:fill="FFFFFF"/>
            <w:tcMar>
              <w:top w:w="15" w:type="dxa"/>
              <w:left w:w="108" w:type="dxa"/>
              <w:bottom w:w="0" w:type="dxa"/>
              <w:right w:w="108" w:type="dxa"/>
            </w:tcMar>
          </w:tcPr>
          <w:p w14:paraId="55E19B9F" w14:textId="1D8633B8" w:rsidR="00ED1309" w:rsidRPr="00BB348D" w:rsidRDefault="00ED1309" w:rsidP="0041641F">
            <w:pPr>
              <w:spacing w:line="360" w:lineRule="auto"/>
              <w:rPr>
                <w:rFonts w:ascii="Arial" w:eastAsia="Calibri" w:hAnsi="Arial" w:cs="Arial"/>
                <w:kern w:val="24"/>
              </w:rPr>
            </w:pPr>
            <w:r w:rsidRPr="00BB348D">
              <w:rPr>
                <w:rFonts w:ascii="Arial" w:eastAsia="Calibri" w:hAnsi="Arial" w:cs="Arial"/>
                <w:kern w:val="24"/>
              </w:rPr>
              <w:t xml:space="preserve">Tender evaluation, due </w:t>
            </w:r>
            <w:r w:rsidR="0028508A" w:rsidRPr="00BB348D">
              <w:rPr>
                <w:rFonts w:ascii="Arial" w:eastAsia="Calibri" w:hAnsi="Arial" w:cs="Arial"/>
                <w:kern w:val="24"/>
              </w:rPr>
              <w:t>diligence,</w:t>
            </w:r>
            <w:r w:rsidRPr="00BB348D">
              <w:rPr>
                <w:rFonts w:ascii="Arial" w:eastAsia="Calibri" w:hAnsi="Arial" w:cs="Arial"/>
                <w:kern w:val="24"/>
              </w:rPr>
              <w:t xml:space="preserve"> and short listing  </w:t>
            </w:r>
          </w:p>
        </w:tc>
      </w:tr>
      <w:tr w:rsidR="00BB348D" w:rsidRPr="00BB348D" w14:paraId="7850A8C8" w14:textId="77777777" w:rsidTr="0041641F">
        <w:trPr>
          <w:trHeight w:val="237"/>
        </w:trPr>
        <w:tc>
          <w:tcPr>
            <w:tcW w:w="2694" w:type="dxa"/>
            <w:shd w:val="clear" w:color="auto" w:fill="FFFFFF"/>
          </w:tcPr>
          <w:p w14:paraId="0B9C92C9" w14:textId="7297A3F1" w:rsidR="00ED1309" w:rsidRPr="00BB348D" w:rsidRDefault="001D5811" w:rsidP="00EC5DD2">
            <w:pPr>
              <w:spacing w:line="360" w:lineRule="auto"/>
              <w:rPr>
                <w:rFonts w:ascii="Arial" w:eastAsia="Calibri" w:hAnsi="Arial" w:cs="Arial"/>
                <w:kern w:val="24"/>
              </w:rPr>
            </w:pPr>
            <w:r>
              <w:rPr>
                <w:rFonts w:ascii="Arial" w:eastAsia="Calibri" w:hAnsi="Arial" w:cs="Arial"/>
                <w:kern w:val="24"/>
              </w:rPr>
              <w:t>Monday 31</w:t>
            </w:r>
            <w:r w:rsidRPr="001D5811">
              <w:rPr>
                <w:rFonts w:ascii="Arial" w:eastAsia="Calibri" w:hAnsi="Arial" w:cs="Arial"/>
                <w:kern w:val="24"/>
                <w:vertAlign w:val="superscript"/>
              </w:rPr>
              <w:t>st</w:t>
            </w:r>
            <w:r>
              <w:rPr>
                <w:rFonts w:ascii="Arial" w:eastAsia="Calibri" w:hAnsi="Arial" w:cs="Arial"/>
                <w:kern w:val="24"/>
              </w:rPr>
              <w:t xml:space="preserve"> March </w:t>
            </w:r>
            <w:r w:rsidR="0081423B">
              <w:rPr>
                <w:rFonts w:ascii="Arial" w:eastAsia="Calibri" w:hAnsi="Arial" w:cs="Arial"/>
                <w:kern w:val="24"/>
              </w:rPr>
              <w:t>–</w:t>
            </w:r>
            <w:r>
              <w:rPr>
                <w:rFonts w:ascii="Arial" w:eastAsia="Calibri" w:hAnsi="Arial" w:cs="Arial"/>
                <w:kern w:val="24"/>
              </w:rPr>
              <w:t xml:space="preserve"> </w:t>
            </w:r>
            <w:r w:rsidR="0081423B">
              <w:rPr>
                <w:rFonts w:ascii="Arial" w:eastAsia="Calibri" w:hAnsi="Arial" w:cs="Arial"/>
                <w:kern w:val="24"/>
              </w:rPr>
              <w:t>Friday 4</w:t>
            </w:r>
            <w:r w:rsidR="0081423B" w:rsidRPr="0081423B">
              <w:rPr>
                <w:rFonts w:ascii="Arial" w:eastAsia="Calibri" w:hAnsi="Arial" w:cs="Arial"/>
                <w:kern w:val="24"/>
                <w:vertAlign w:val="superscript"/>
              </w:rPr>
              <w:t>th</w:t>
            </w:r>
            <w:r w:rsidR="0081423B">
              <w:rPr>
                <w:rFonts w:ascii="Arial" w:eastAsia="Calibri" w:hAnsi="Arial" w:cs="Arial"/>
                <w:kern w:val="24"/>
              </w:rPr>
              <w:t xml:space="preserve"> April 2025</w:t>
            </w:r>
          </w:p>
        </w:tc>
        <w:tc>
          <w:tcPr>
            <w:tcW w:w="6237" w:type="dxa"/>
            <w:shd w:val="clear" w:color="auto" w:fill="FFFFFF"/>
            <w:tcMar>
              <w:top w:w="15" w:type="dxa"/>
              <w:left w:w="108" w:type="dxa"/>
              <w:bottom w:w="0" w:type="dxa"/>
              <w:right w:w="108" w:type="dxa"/>
            </w:tcMar>
          </w:tcPr>
          <w:p w14:paraId="10B7DAC6" w14:textId="77777777" w:rsidR="00ED1309" w:rsidRPr="00BB348D" w:rsidRDefault="00ED1309" w:rsidP="00633513">
            <w:pPr>
              <w:spacing w:line="360" w:lineRule="auto"/>
              <w:rPr>
                <w:rFonts w:ascii="Arial" w:hAnsi="Arial" w:cs="Arial"/>
              </w:rPr>
            </w:pPr>
            <w:r w:rsidRPr="00BB348D">
              <w:rPr>
                <w:rFonts w:ascii="Arial" w:eastAsia="Calibri" w:hAnsi="Arial" w:cs="Arial"/>
                <w:kern w:val="24"/>
              </w:rPr>
              <w:t xml:space="preserve">Final decision and </w:t>
            </w:r>
            <w:r w:rsidR="00633513" w:rsidRPr="00BB348D">
              <w:rPr>
                <w:rFonts w:ascii="Arial" w:eastAsia="Calibri" w:hAnsi="Arial" w:cs="Arial"/>
                <w:kern w:val="24"/>
              </w:rPr>
              <w:t>project</w:t>
            </w:r>
            <w:r w:rsidRPr="00BB348D">
              <w:rPr>
                <w:rFonts w:ascii="Arial" w:eastAsia="Calibri" w:hAnsi="Arial" w:cs="Arial"/>
                <w:kern w:val="24"/>
              </w:rPr>
              <w:t xml:space="preserve"> awarded</w:t>
            </w:r>
            <w:r w:rsidR="00633513" w:rsidRPr="00BB348D">
              <w:rPr>
                <w:rFonts w:ascii="Arial" w:eastAsia="Calibri" w:hAnsi="Arial" w:cs="Arial"/>
                <w:kern w:val="24"/>
              </w:rPr>
              <w:t xml:space="preserve"> - unsuccessful bidders advised</w:t>
            </w:r>
          </w:p>
        </w:tc>
      </w:tr>
      <w:tr w:rsidR="00BB348D" w:rsidRPr="00BB348D" w14:paraId="5F18D1A2" w14:textId="77777777" w:rsidTr="0041641F">
        <w:trPr>
          <w:trHeight w:val="228"/>
        </w:trPr>
        <w:tc>
          <w:tcPr>
            <w:tcW w:w="2694" w:type="dxa"/>
            <w:shd w:val="clear" w:color="auto" w:fill="FFFFFF"/>
          </w:tcPr>
          <w:p w14:paraId="4967EC1A" w14:textId="2E85DC47" w:rsidR="00ED1309" w:rsidRPr="00BB348D" w:rsidRDefault="00E07471" w:rsidP="0041641F">
            <w:pPr>
              <w:spacing w:line="360" w:lineRule="auto"/>
              <w:rPr>
                <w:rFonts w:ascii="Arial" w:hAnsi="Arial" w:cs="Arial"/>
              </w:rPr>
            </w:pPr>
            <w:r>
              <w:rPr>
                <w:rFonts w:ascii="Arial" w:hAnsi="Arial" w:cs="Arial"/>
              </w:rPr>
              <w:t>Monday 7</w:t>
            </w:r>
            <w:r w:rsidRPr="00E07471">
              <w:rPr>
                <w:rFonts w:ascii="Arial" w:hAnsi="Arial" w:cs="Arial"/>
                <w:vertAlign w:val="superscript"/>
              </w:rPr>
              <w:t>th</w:t>
            </w:r>
            <w:r>
              <w:rPr>
                <w:rFonts w:ascii="Arial" w:hAnsi="Arial" w:cs="Arial"/>
              </w:rPr>
              <w:t xml:space="preserve"> April 2025</w:t>
            </w:r>
          </w:p>
        </w:tc>
        <w:tc>
          <w:tcPr>
            <w:tcW w:w="6237" w:type="dxa"/>
            <w:shd w:val="clear" w:color="auto" w:fill="FFFFFF"/>
            <w:tcMar>
              <w:top w:w="15" w:type="dxa"/>
              <w:left w:w="108" w:type="dxa"/>
              <w:bottom w:w="0" w:type="dxa"/>
              <w:right w:w="108" w:type="dxa"/>
            </w:tcMar>
          </w:tcPr>
          <w:p w14:paraId="32D98D91" w14:textId="77777777" w:rsidR="00ED1309" w:rsidRPr="00BB348D" w:rsidRDefault="00F02BC4" w:rsidP="0041641F">
            <w:pPr>
              <w:spacing w:line="360" w:lineRule="auto"/>
              <w:rPr>
                <w:rFonts w:ascii="Arial" w:hAnsi="Arial" w:cs="Arial"/>
              </w:rPr>
            </w:pPr>
            <w:r w:rsidRPr="00BB348D">
              <w:rPr>
                <w:rFonts w:ascii="Arial" w:eastAsia="Calibri" w:hAnsi="Arial" w:cs="Arial"/>
                <w:kern w:val="24"/>
              </w:rPr>
              <w:t>Commence</w:t>
            </w:r>
            <w:r w:rsidR="00ED1309" w:rsidRPr="00BB348D">
              <w:rPr>
                <w:rFonts w:ascii="Arial" w:eastAsia="Calibri" w:hAnsi="Arial" w:cs="Arial"/>
                <w:kern w:val="24"/>
              </w:rPr>
              <w:t xml:space="preserve"> work with successful bidder</w:t>
            </w:r>
          </w:p>
        </w:tc>
      </w:tr>
      <w:tr w:rsidR="00BB348D" w:rsidRPr="00BB348D" w14:paraId="5B699A54" w14:textId="77777777" w:rsidTr="0041641F">
        <w:trPr>
          <w:trHeight w:val="203"/>
        </w:trPr>
        <w:tc>
          <w:tcPr>
            <w:tcW w:w="2694" w:type="dxa"/>
            <w:shd w:val="clear" w:color="auto" w:fill="FFFFFF"/>
          </w:tcPr>
          <w:p w14:paraId="562F2B83" w14:textId="67690193" w:rsidR="00ED1309" w:rsidRPr="00BB348D" w:rsidRDefault="001B44DB" w:rsidP="0041641F">
            <w:pPr>
              <w:spacing w:line="360" w:lineRule="auto"/>
              <w:rPr>
                <w:rFonts w:ascii="Arial" w:eastAsia="Calibri" w:hAnsi="Arial" w:cs="Arial"/>
                <w:kern w:val="24"/>
              </w:rPr>
            </w:pPr>
            <w:r>
              <w:rPr>
                <w:rFonts w:ascii="Arial" w:eastAsia="Calibri" w:hAnsi="Arial" w:cs="Arial"/>
                <w:kern w:val="24"/>
              </w:rPr>
              <w:t>1</w:t>
            </w:r>
            <w:r w:rsidRPr="001B44DB">
              <w:rPr>
                <w:rFonts w:ascii="Arial" w:eastAsia="Calibri" w:hAnsi="Arial" w:cs="Arial"/>
                <w:kern w:val="24"/>
                <w:vertAlign w:val="superscript"/>
              </w:rPr>
              <w:t>st</w:t>
            </w:r>
            <w:r>
              <w:rPr>
                <w:rFonts w:ascii="Arial" w:eastAsia="Calibri" w:hAnsi="Arial" w:cs="Arial"/>
                <w:kern w:val="24"/>
              </w:rPr>
              <w:t xml:space="preserve"> May 2025</w:t>
            </w:r>
          </w:p>
        </w:tc>
        <w:tc>
          <w:tcPr>
            <w:tcW w:w="6237" w:type="dxa"/>
            <w:shd w:val="clear" w:color="auto" w:fill="FFFFFF"/>
            <w:tcMar>
              <w:top w:w="15" w:type="dxa"/>
              <w:left w:w="108" w:type="dxa"/>
              <w:bottom w:w="0" w:type="dxa"/>
              <w:right w:w="108" w:type="dxa"/>
            </w:tcMar>
          </w:tcPr>
          <w:p w14:paraId="6AA51D80" w14:textId="77777777" w:rsidR="00ED1309" w:rsidRPr="00BB348D" w:rsidRDefault="00D84A81" w:rsidP="0041641F">
            <w:pPr>
              <w:spacing w:line="360" w:lineRule="auto"/>
              <w:rPr>
                <w:rFonts w:ascii="Arial" w:eastAsia="Calibri" w:hAnsi="Arial" w:cs="Arial"/>
                <w:kern w:val="24"/>
              </w:rPr>
            </w:pPr>
            <w:r w:rsidRPr="00BB348D">
              <w:rPr>
                <w:rFonts w:ascii="Arial" w:eastAsia="Calibri" w:hAnsi="Arial" w:cs="Arial"/>
                <w:kern w:val="24"/>
              </w:rPr>
              <w:t>Contract in situ</w:t>
            </w:r>
          </w:p>
        </w:tc>
      </w:tr>
    </w:tbl>
    <w:p w14:paraId="7D5278C1" w14:textId="77777777" w:rsidR="00740891" w:rsidRPr="00BB348D" w:rsidRDefault="00740891" w:rsidP="00740891">
      <w:pPr>
        <w:pStyle w:val="Heading2"/>
        <w:numPr>
          <w:ilvl w:val="0"/>
          <w:numId w:val="0"/>
        </w:numPr>
        <w:spacing w:line="360" w:lineRule="auto"/>
        <w:ind w:left="357" w:hanging="357"/>
        <w:rPr>
          <w:rFonts w:cs="Arial"/>
          <w:color w:val="auto"/>
        </w:rPr>
      </w:pPr>
      <w:bookmarkStart w:id="37" w:name="_Toc404950830"/>
    </w:p>
    <w:p w14:paraId="5FEF880F" w14:textId="77777777" w:rsidR="00633513" w:rsidRPr="00BB348D" w:rsidRDefault="00633513" w:rsidP="00633513">
      <w:pPr>
        <w:pStyle w:val="Heading2"/>
        <w:spacing w:line="360" w:lineRule="auto"/>
        <w:rPr>
          <w:rFonts w:cs="Arial"/>
          <w:color w:val="auto"/>
        </w:rPr>
      </w:pPr>
      <w:r w:rsidRPr="00BB348D">
        <w:rPr>
          <w:rFonts w:cs="Arial"/>
          <w:color w:val="auto"/>
        </w:rPr>
        <w:t>Payment Terms</w:t>
      </w:r>
      <w:bookmarkEnd w:id="37"/>
    </w:p>
    <w:p w14:paraId="0343A2B6" w14:textId="77777777" w:rsidR="00633513" w:rsidRPr="00BB348D" w:rsidRDefault="00633513" w:rsidP="00633513">
      <w:pPr>
        <w:spacing w:line="360" w:lineRule="auto"/>
        <w:rPr>
          <w:rFonts w:ascii="Arial" w:hAnsi="Arial" w:cs="Arial"/>
        </w:rPr>
      </w:pPr>
      <w:r w:rsidRPr="00BB348D">
        <w:rPr>
          <w:rFonts w:ascii="Arial" w:hAnsi="Arial" w:cs="Arial"/>
        </w:rPr>
        <w:t>The following terms shall apply:</w:t>
      </w:r>
    </w:p>
    <w:p w14:paraId="54C5CBE0" w14:textId="77777777" w:rsidR="00633513" w:rsidRPr="00BB348D" w:rsidRDefault="00633513" w:rsidP="00633513">
      <w:pPr>
        <w:pStyle w:val="Bullet1"/>
        <w:spacing w:line="360" w:lineRule="auto"/>
        <w:rPr>
          <w:rFonts w:cs="Arial"/>
        </w:rPr>
      </w:pPr>
      <w:r w:rsidRPr="00BB348D">
        <w:rPr>
          <w:rFonts w:cs="Arial"/>
        </w:rPr>
        <w:t xml:space="preserve">30 days date of invoice </w:t>
      </w:r>
    </w:p>
    <w:p w14:paraId="432B2D37" w14:textId="77777777" w:rsidR="00633513" w:rsidRPr="00BB348D" w:rsidRDefault="00633513" w:rsidP="00633513">
      <w:pPr>
        <w:pStyle w:val="Heading2"/>
        <w:spacing w:line="360" w:lineRule="auto"/>
        <w:rPr>
          <w:rFonts w:cs="Arial"/>
          <w:color w:val="auto"/>
        </w:rPr>
      </w:pPr>
      <w:bookmarkStart w:id="38" w:name="_Toc404950831"/>
      <w:r w:rsidRPr="00BB348D">
        <w:rPr>
          <w:rFonts w:cs="Arial"/>
          <w:color w:val="auto"/>
        </w:rPr>
        <w:t>References</w:t>
      </w:r>
      <w:bookmarkEnd w:id="38"/>
    </w:p>
    <w:p w14:paraId="6A72637B" w14:textId="328DF4B6" w:rsidR="00633513" w:rsidRPr="00BB348D" w:rsidRDefault="00633513" w:rsidP="00633513">
      <w:pPr>
        <w:spacing w:line="360" w:lineRule="auto"/>
        <w:rPr>
          <w:rFonts w:ascii="Arial" w:hAnsi="Arial" w:cs="Arial"/>
        </w:rPr>
      </w:pPr>
      <w:r w:rsidRPr="00BB348D">
        <w:rPr>
          <w:rFonts w:ascii="Arial" w:hAnsi="Arial" w:cs="Arial"/>
        </w:rPr>
        <w:t xml:space="preserve">Teign requires details of one reference who will be contacted to give their view of the supplier. Wherever possible, and to allow valid comparisons, references should be based on organisations </w:t>
      </w:r>
      <w:proofErr w:type="gramStart"/>
      <w:r w:rsidRPr="00BB348D">
        <w:rPr>
          <w:rFonts w:ascii="Arial" w:hAnsi="Arial" w:cs="Arial"/>
        </w:rPr>
        <w:t>similar to</w:t>
      </w:r>
      <w:proofErr w:type="gramEnd"/>
      <w:r w:rsidRPr="00BB348D">
        <w:rPr>
          <w:rFonts w:ascii="Arial" w:hAnsi="Arial" w:cs="Arial"/>
        </w:rPr>
        <w:t xml:space="preserve"> Teign Housing in respect of staff numbers, business systems, infrastructure and the requirements as outlined within this document. </w:t>
      </w:r>
    </w:p>
    <w:p w14:paraId="415F50FB" w14:textId="77777777" w:rsidR="00D84A81" w:rsidRPr="00BB348D" w:rsidRDefault="00D84A81" w:rsidP="00633513">
      <w:pPr>
        <w:spacing w:line="360" w:lineRule="auto"/>
        <w:rPr>
          <w:rFonts w:ascii="Arial" w:hAnsi="Arial" w:cs="Arial"/>
        </w:rPr>
      </w:pPr>
    </w:p>
    <w:p w14:paraId="00B28B39" w14:textId="77777777" w:rsidR="00633513" w:rsidRPr="00BB348D" w:rsidRDefault="00633513" w:rsidP="00633513">
      <w:pPr>
        <w:pStyle w:val="Heading1"/>
        <w:spacing w:line="360" w:lineRule="auto"/>
        <w:rPr>
          <w:rFonts w:cs="Arial"/>
          <w:color w:val="auto"/>
        </w:rPr>
      </w:pPr>
      <w:bookmarkStart w:id="39" w:name="_Toc404950832"/>
      <w:r w:rsidRPr="00BB348D">
        <w:rPr>
          <w:rFonts w:cs="Arial"/>
          <w:color w:val="auto"/>
        </w:rPr>
        <w:t>Company Information</w:t>
      </w:r>
      <w:bookmarkEnd w:id="39"/>
    </w:p>
    <w:tbl>
      <w:tblPr>
        <w:tblW w:w="9538" w:type="dxa"/>
        <w:tblInd w:w="93" w:type="dxa"/>
        <w:tblLook w:val="04A0" w:firstRow="1" w:lastRow="0" w:firstColumn="1" w:lastColumn="0" w:noHBand="0" w:noVBand="1"/>
      </w:tblPr>
      <w:tblGrid>
        <w:gridCol w:w="1083"/>
        <w:gridCol w:w="4308"/>
        <w:gridCol w:w="4147"/>
      </w:tblGrid>
      <w:tr w:rsidR="00BB348D" w:rsidRPr="00BB348D" w14:paraId="2A912877" w14:textId="77777777" w:rsidTr="00740891">
        <w:trPr>
          <w:trHeight w:val="540"/>
          <w:tblHeader/>
        </w:trPr>
        <w:tc>
          <w:tcPr>
            <w:tcW w:w="9538" w:type="dxa"/>
            <w:gridSpan w:val="3"/>
            <w:tcBorders>
              <w:top w:val="single" w:sz="8" w:space="0" w:color="auto"/>
              <w:left w:val="single" w:sz="8" w:space="0" w:color="auto"/>
              <w:bottom w:val="single" w:sz="4" w:space="0" w:color="auto"/>
              <w:right w:val="single" w:sz="8" w:space="0" w:color="auto"/>
            </w:tcBorders>
            <w:shd w:val="clear" w:color="auto" w:fill="00B050"/>
            <w:vAlign w:val="center"/>
          </w:tcPr>
          <w:p w14:paraId="5C93BB9C" w14:textId="77777777" w:rsidR="00633513" w:rsidRPr="00BB348D" w:rsidRDefault="00CB3963" w:rsidP="00657097">
            <w:pPr>
              <w:pStyle w:val="Heading2"/>
              <w:numPr>
                <w:ilvl w:val="0"/>
                <w:numId w:val="0"/>
              </w:numPr>
              <w:spacing w:line="360" w:lineRule="auto"/>
              <w:rPr>
                <w:rFonts w:cs="Arial"/>
                <w:color w:val="auto"/>
              </w:rPr>
            </w:pPr>
            <w:bookmarkStart w:id="40" w:name="RANGE!A1:D84"/>
            <w:bookmarkStart w:id="41" w:name="_Toc404950833"/>
            <w:r w:rsidRPr="00BB348D">
              <w:rPr>
                <w:rFonts w:cs="Arial"/>
                <w:color w:val="auto"/>
              </w:rPr>
              <w:t>4.1.</w:t>
            </w:r>
            <w:r w:rsidR="00657097" w:rsidRPr="00BB348D">
              <w:rPr>
                <w:rFonts w:cs="Arial"/>
                <w:color w:val="auto"/>
              </w:rPr>
              <w:t xml:space="preserve"> </w:t>
            </w:r>
            <w:r w:rsidR="00633513" w:rsidRPr="00BB348D">
              <w:rPr>
                <w:rFonts w:cs="Arial"/>
                <w:color w:val="auto"/>
              </w:rPr>
              <w:t>Financial Information</w:t>
            </w:r>
            <w:bookmarkEnd w:id="40"/>
            <w:bookmarkEnd w:id="41"/>
          </w:p>
        </w:tc>
      </w:tr>
      <w:tr w:rsidR="00BB348D" w:rsidRPr="00BB348D" w14:paraId="1E3B0F95" w14:textId="77777777" w:rsidTr="00740891">
        <w:trPr>
          <w:trHeight w:val="540"/>
          <w:tblHeader/>
        </w:trPr>
        <w:tc>
          <w:tcPr>
            <w:tcW w:w="1083" w:type="dxa"/>
            <w:tcBorders>
              <w:top w:val="single" w:sz="4" w:space="0" w:color="auto"/>
              <w:left w:val="single" w:sz="4" w:space="0" w:color="auto"/>
              <w:bottom w:val="single" w:sz="4" w:space="0" w:color="auto"/>
              <w:right w:val="single" w:sz="4" w:space="0" w:color="auto"/>
            </w:tcBorders>
            <w:shd w:val="clear" w:color="auto" w:fill="92D050"/>
            <w:vAlign w:val="center"/>
          </w:tcPr>
          <w:p w14:paraId="1DCA258A" w14:textId="77777777" w:rsidR="00633513" w:rsidRPr="00BB348D" w:rsidRDefault="00633513" w:rsidP="0041641F">
            <w:pPr>
              <w:spacing w:line="360" w:lineRule="auto"/>
              <w:jc w:val="center"/>
              <w:rPr>
                <w:rFonts w:ascii="Arial" w:hAnsi="Arial" w:cs="Arial"/>
                <w:b/>
                <w:sz w:val="20"/>
                <w:szCs w:val="20"/>
              </w:rPr>
            </w:pPr>
            <w:r w:rsidRPr="00BB348D">
              <w:rPr>
                <w:rFonts w:ascii="Arial" w:hAnsi="Arial" w:cs="Arial"/>
                <w:b/>
                <w:sz w:val="20"/>
                <w:szCs w:val="20"/>
              </w:rPr>
              <w:t>Question Number</w:t>
            </w:r>
          </w:p>
        </w:tc>
        <w:tc>
          <w:tcPr>
            <w:tcW w:w="4308" w:type="dxa"/>
            <w:tcBorders>
              <w:top w:val="single" w:sz="4" w:space="0" w:color="auto"/>
              <w:left w:val="nil"/>
              <w:bottom w:val="single" w:sz="4" w:space="0" w:color="auto"/>
              <w:right w:val="single" w:sz="4" w:space="0" w:color="auto"/>
            </w:tcBorders>
            <w:shd w:val="clear" w:color="auto" w:fill="92D050"/>
            <w:vAlign w:val="center"/>
          </w:tcPr>
          <w:p w14:paraId="6F0EDD78" w14:textId="77777777" w:rsidR="00633513" w:rsidRPr="00BB348D" w:rsidRDefault="00633513" w:rsidP="0041641F">
            <w:pPr>
              <w:spacing w:line="360" w:lineRule="auto"/>
              <w:rPr>
                <w:rFonts w:ascii="Arial" w:hAnsi="Arial" w:cs="Arial"/>
                <w:b/>
                <w:sz w:val="20"/>
                <w:szCs w:val="20"/>
              </w:rPr>
            </w:pPr>
            <w:r w:rsidRPr="00BB348D">
              <w:rPr>
                <w:rFonts w:ascii="Arial" w:hAnsi="Arial" w:cs="Arial"/>
                <w:b/>
                <w:sz w:val="20"/>
                <w:szCs w:val="20"/>
              </w:rPr>
              <w:t>Question</w:t>
            </w:r>
          </w:p>
        </w:tc>
        <w:tc>
          <w:tcPr>
            <w:tcW w:w="4147" w:type="dxa"/>
            <w:tcBorders>
              <w:top w:val="single" w:sz="4" w:space="0" w:color="auto"/>
              <w:left w:val="nil"/>
              <w:bottom w:val="single" w:sz="4" w:space="0" w:color="auto"/>
              <w:right w:val="single" w:sz="4" w:space="0" w:color="auto"/>
            </w:tcBorders>
            <w:shd w:val="clear" w:color="auto" w:fill="92D050"/>
            <w:vAlign w:val="center"/>
          </w:tcPr>
          <w:p w14:paraId="28534998" w14:textId="77777777" w:rsidR="00633513" w:rsidRPr="00BB348D" w:rsidRDefault="00633513" w:rsidP="0041641F">
            <w:pPr>
              <w:spacing w:line="360" w:lineRule="auto"/>
              <w:rPr>
                <w:rFonts w:ascii="Arial" w:hAnsi="Arial" w:cs="Arial"/>
                <w:b/>
                <w:sz w:val="20"/>
                <w:szCs w:val="20"/>
              </w:rPr>
            </w:pPr>
            <w:r w:rsidRPr="00BB348D">
              <w:rPr>
                <w:rFonts w:ascii="Arial" w:hAnsi="Arial" w:cs="Arial"/>
                <w:b/>
                <w:sz w:val="20"/>
                <w:szCs w:val="20"/>
              </w:rPr>
              <w:t>Response</w:t>
            </w:r>
          </w:p>
        </w:tc>
      </w:tr>
      <w:tr w:rsidR="00BB348D" w:rsidRPr="00BB348D" w14:paraId="07D20740" w14:textId="77777777" w:rsidTr="0041641F">
        <w:trPr>
          <w:cantSplit/>
          <w:trHeight w:val="540"/>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AD185EB"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1</w:t>
            </w:r>
          </w:p>
        </w:tc>
        <w:tc>
          <w:tcPr>
            <w:tcW w:w="4308" w:type="dxa"/>
            <w:tcBorders>
              <w:top w:val="single" w:sz="4" w:space="0" w:color="auto"/>
              <w:left w:val="nil"/>
              <w:bottom w:val="single" w:sz="4" w:space="0" w:color="auto"/>
              <w:right w:val="single" w:sz="4" w:space="0" w:color="auto"/>
            </w:tcBorders>
            <w:shd w:val="clear" w:color="auto" w:fill="auto"/>
            <w:vAlign w:val="center"/>
          </w:tcPr>
          <w:p w14:paraId="330B6A74"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Name, job title and contact details of the person in your organisation who is responsible for financial matters:</w:t>
            </w:r>
          </w:p>
        </w:tc>
        <w:tc>
          <w:tcPr>
            <w:tcW w:w="4147" w:type="dxa"/>
            <w:tcBorders>
              <w:top w:val="single" w:sz="4" w:space="0" w:color="auto"/>
              <w:left w:val="nil"/>
              <w:bottom w:val="single" w:sz="4" w:space="0" w:color="auto"/>
              <w:right w:val="single" w:sz="4" w:space="0" w:color="auto"/>
            </w:tcBorders>
            <w:shd w:val="clear" w:color="auto" w:fill="auto"/>
            <w:vAlign w:val="center"/>
          </w:tcPr>
          <w:p w14:paraId="57FFB510"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58B41082" w14:textId="77777777" w:rsidTr="0041641F">
        <w:trPr>
          <w:cantSplit/>
          <w:trHeight w:val="540"/>
        </w:trPr>
        <w:tc>
          <w:tcPr>
            <w:tcW w:w="1083" w:type="dxa"/>
            <w:vMerge w:val="restart"/>
            <w:tcBorders>
              <w:top w:val="nil"/>
              <w:left w:val="single" w:sz="4" w:space="0" w:color="auto"/>
              <w:bottom w:val="single" w:sz="4" w:space="0" w:color="auto"/>
              <w:right w:val="single" w:sz="4" w:space="0" w:color="auto"/>
            </w:tcBorders>
            <w:shd w:val="clear" w:color="auto" w:fill="auto"/>
            <w:vAlign w:val="center"/>
          </w:tcPr>
          <w:p w14:paraId="1F6CCCF6" w14:textId="77777777" w:rsidR="00633513" w:rsidRPr="00BB348D" w:rsidRDefault="00CB3963" w:rsidP="0041641F">
            <w:pPr>
              <w:spacing w:line="360" w:lineRule="auto"/>
              <w:jc w:val="center"/>
              <w:rPr>
                <w:rFonts w:ascii="Arial" w:hAnsi="Arial" w:cs="Arial"/>
                <w:sz w:val="20"/>
                <w:szCs w:val="20"/>
              </w:rPr>
            </w:pPr>
            <w:r w:rsidRPr="00BB348D">
              <w:rPr>
                <w:rFonts w:ascii="Arial" w:hAnsi="Arial" w:cs="Arial"/>
                <w:sz w:val="20"/>
                <w:szCs w:val="20"/>
              </w:rPr>
              <w:t>2</w:t>
            </w:r>
          </w:p>
        </w:tc>
        <w:tc>
          <w:tcPr>
            <w:tcW w:w="4308" w:type="dxa"/>
            <w:tcBorders>
              <w:top w:val="nil"/>
              <w:left w:val="nil"/>
              <w:bottom w:val="single" w:sz="4" w:space="0" w:color="auto"/>
              <w:right w:val="single" w:sz="4" w:space="0" w:color="auto"/>
            </w:tcBorders>
            <w:shd w:val="clear" w:color="auto" w:fill="auto"/>
            <w:vAlign w:val="center"/>
          </w:tcPr>
          <w:p w14:paraId="2BFFC160"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Has your organisation met the terms of its banking facilities and loan agreements (if any) during the past year?</w:t>
            </w:r>
          </w:p>
        </w:tc>
        <w:tc>
          <w:tcPr>
            <w:tcW w:w="4147" w:type="dxa"/>
            <w:tcBorders>
              <w:top w:val="single" w:sz="4" w:space="0" w:color="auto"/>
              <w:left w:val="nil"/>
              <w:bottom w:val="single" w:sz="4" w:space="0" w:color="auto"/>
              <w:right w:val="single" w:sz="4" w:space="0" w:color="auto"/>
            </w:tcBorders>
            <w:shd w:val="clear" w:color="auto" w:fill="auto"/>
            <w:vAlign w:val="center"/>
          </w:tcPr>
          <w:p w14:paraId="0DAA48B5"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5CA813A9" w14:textId="77777777" w:rsidTr="0041641F">
        <w:trPr>
          <w:cantSplit/>
          <w:trHeight w:val="540"/>
        </w:trPr>
        <w:tc>
          <w:tcPr>
            <w:tcW w:w="1083" w:type="dxa"/>
            <w:vMerge/>
            <w:tcBorders>
              <w:top w:val="nil"/>
              <w:left w:val="single" w:sz="4" w:space="0" w:color="auto"/>
              <w:bottom w:val="single" w:sz="4" w:space="0" w:color="auto"/>
              <w:right w:val="single" w:sz="4" w:space="0" w:color="auto"/>
            </w:tcBorders>
            <w:vAlign w:val="center"/>
          </w:tcPr>
          <w:p w14:paraId="0EEA3361" w14:textId="77777777" w:rsidR="00633513" w:rsidRPr="00BB348D" w:rsidRDefault="00633513" w:rsidP="0041641F">
            <w:pPr>
              <w:spacing w:line="360" w:lineRule="auto"/>
              <w:rPr>
                <w:rFonts w:ascii="Arial" w:hAnsi="Arial" w:cs="Arial"/>
                <w:sz w:val="20"/>
                <w:szCs w:val="20"/>
              </w:rPr>
            </w:pPr>
          </w:p>
        </w:tc>
        <w:tc>
          <w:tcPr>
            <w:tcW w:w="4308" w:type="dxa"/>
            <w:tcBorders>
              <w:top w:val="nil"/>
              <w:left w:val="nil"/>
              <w:bottom w:val="single" w:sz="4" w:space="0" w:color="auto"/>
              <w:right w:val="single" w:sz="4" w:space="0" w:color="auto"/>
            </w:tcBorders>
            <w:shd w:val="clear" w:color="auto" w:fill="auto"/>
            <w:vAlign w:val="center"/>
          </w:tcPr>
          <w:p w14:paraId="49C1D625"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If 'No', what were the reasons, and what has been done to put things right?</w:t>
            </w:r>
          </w:p>
        </w:tc>
        <w:tc>
          <w:tcPr>
            <w:tcW w:w="4147" w:type="dxa"/>
            <w:tcBorders>
              <w:top w:val="single" w:sz="4" w:space="0" w:color="auto"/>
              <w:left w:val="nil"/>
              <w:bottom w:val="single" w:sz="4" w:space="0" w:color="auto"/>
              <w:right w:val="single" w:sz="4" w:space="0" w:color="auto"/>
            </w:tcBorders>
            <w:shd w:val="clear" w:color="auto" w:fill="auto"/>
            <w:vAlign w:val="center"/>
          </w:tcPr>
          <w:p w14:paraId="2C413557"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16C77B1E" w14:textId="77777777" w:rsidTr="0041641F">
        <w:trPr>
          <w:cantSplit/>
          <w:trHeight w:val="540"/>
        </w:trPr>
        <w:tc>
          <w:tcPr>
            <w:tcW w:w="1083" w:type="dxa"/>
            <w:vMerge w:val="restart"/>
            <w:tcBorders>
              <w:top w:val="nil"/>
              <w:left w:val="single" w:sz="4" w:space="0" w:color="auto"/>
              <w:bottom w:val="single" w:sz="4" w:space="0" w:color="auto"/>
              <w:right w:val="single" w:sz="4" w:space="0" w:color="auto"/>
            </w:tcBorders>
            <w:shd w:val="clear" w:color="auto" w:fill="auto"/>
            <w:vAlign w:val="center"/>
          </w:tcPr>
          <w:p w14:paraId="3707180E" w14:textId="77777777" w:rsidR="00633513" w:rsidRPr="00BB348D" w:rsidRDefault="00CB3963" w:rsidP="0041641F">
            <w:pPr>
              <w:spacing w:line="360" w:lineRule="auto"/>
              <w:jc w:val="center"/>
              <w:rPr>
                <w:rFonts w:ascii="Arial" w:hAnsi="Arial" w:cs="Arial"/>
                <w:sz w:val="20"/>
                <w:szCs w:val="20"/>
              </w:rPr>
            </w:pPr>
            <w:r w:rsidRPr="00BB348D">
              <w:rPr>
                <w:rFonts w:ascii="Arial" w:hAnsi="Arial" w:cs="Arial"/>
                <w:sz w:val="20"/>
                <w:szCs w:val="20"/>
              </w:rPr>
              <w:t>3</w:t>
            </w:r>
          </w:p>
        </w:tc>
        <w:tc>
          <w:tcPr>
            <w:tcW w:w="4308" w:type="dxa"/>
            <w:tcBorders>
              <w:top w:val="nil"/>
              <w:left w:val="nil"/>
              <w:bottom w:val="single" w:sz="4" w:space="0" w:color="auto"/>
              <w:right w:val="single" w:sz="4" w:space="0" w:color="auto"/>
            </w:tcBorders>
            <w:shd w:val="clear" w:color="auto" w:fill="auto"/>
            <w:vAlign w:val="center"/>
          </w:tcPr>
          <w:p w14:paraId="2632ACE0"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Has your organisation met all its obligations to pay its creditors and staff during the past year?</w:t>
            </w:r>
          </w:p>
        </w:tc>
        <w:tc>
          <w:tcPr>
            <w:tcW w:w="4147" w:type="dxa"/>
            <w:tcBorders>
              <w:top w:val="single" w:sz="4" w:space="0" w:color="auto"/>
              <w:left w:val="nil"/>
              <w:bottom w:val="single" w:sz="4" w:space="0" w:color="auto"/>
              <w:right w:val="single" w:sz="4" w:space="0" w:color="auto"/>
            </w:tcBorders>
            <w:shd w:val="clear" w:color="auto" w:fill="auto"/>
            <w:vAlign w:val="center"/>
          </w:tcPr>
          <w:p w14:paraId="011ED469"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5A1F9B81" w14:textId="77777777" w:rsidTr="0041641F">
        <w:trPr>
          <w:cantSplit/>
          <w:trHeight w:val="540"/>
        </w:trPr>
        <w:tc>
          <w:tcPr>
            <w:tcW w:w="1083" w:type="dxa"/>
            <w:vMerge/>
            <w:tcBorders>
              <w:top w:val="nil"/>
              <w:left w:val="single" w:sz="4" w:space="0" w:color="auto"/>
              <w:bottom w:val="single" w:sz="4" w:space="0" w:color="auto"/>
              <w:right w:val="single" w:sz="4" w:space="0" w:color="auto"/>
            </w:tcBorders>
            <w:vAlign w:val="center"/>
          </w:tcPr>
          <w:p w14:paraId="7DCADF80" w14:textId="77777777" w:rsidR="00633513" w:rsidRPr="00BB348D" w:rsidRDefault="00633513" w:rsidP="0041641F">
            <w:pPr>
              <w:spacing w:line="360" w:lineRule="auto"/>
              <w:rPr>
                <w:rFonts w:ascii="Arial" w:hAnsi="Arial" w:cs="Arial"/>
                <w:sz w:val="20"/>
                <w:szCs w:val="20"/>
              </w:rPr>
            </w:pPr>
          </w:p>
        </w:tc>
        <w:tc>
          <w:tcPr>
            <w:tcW w:w="4308" w:type="dxa"/>
            <w:tcBorders>
              <w:top w:val="nil"/>
              <w:left w:val="nil"/>
              <w:bottom w:val="single" w:sz="4" w:space="0" w:color="auto"/>
              <w:right w:val="single" w:sz="4" w:space="0" w:color="auto"/>
            </w:tcBorders>
            <w:shd w:val="clear" w:color="auto" w:fill="auto"/>
            <w:vAlign w:val="center"/>
          </w:tcPr>
          <w:p w14:paraId="6AED2047"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If “No” please explain why not:</w:t>
            </w:r>
          </w:p>
        </w:tc>
        <w:tc>
          <w:tcPr>
            <w:tcW w:w="4147" w:type="dxa"/>
            <w:tcBorders>
              <w:top w:val="single" w:sz="4" w:space="0" w:color="auto"/>
              <w:left w:val="nil"/>
              <w:bottom w:val="single" w:sz="4" w:space="0" w:color="auto"/>
              <w:right w:val="single" w:sz="4" w:space="0" w:color="auto"/>
            </w:tcBorders>
            <w:shd w:val="clear" w:color="auto" w:fill="auto"/>
            <w:vAlign w:val="center"/>
          </w:tcPr>
          <w:p w14:paraId="25FC463F"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42C4DACB" w14:textId="77777777" w:rsidTr="0041641F">
        <w:trPr>
          <w:cantSplit/>
          <w:trHeight w:val="540"/>
        </w:trPr>
        <w:tc>
          <w:tcPr>
            <w:tcW w:w="1083" w:type="dxa"/>
            <w:tcBorders>
              <w:top w:val="nil"/>
              <w:left w:val="single" w:sz="4" w:space="0" w:color="auto"/>
              <w:bottom w:val="single" w:sz="4" w:space="0" w:color="auto"/>
              <w:right w:val="single" w:sz="4" w:space="0" w:color="auto"/>
            </w:tcBorders>
            <w:shd w:val="clear" w:color="auto" w:fill="auto"/>
            <w:vAlign w:val="center"/>
          </w:tcPr>
          <w:p w14:paraId="099D7BAF" w14:textId="77777777" w:rsidR="00633513" w:rsidRPr="00BB348D" w:rsidRDefault="00CB3963" w:rsidP="0041641F">
            <w:pPr>
              <w:spacing w:line="360" w:lineRule="auto"/>
              <w:jc w:val="center"/>
              <w:rPr>
                <w:rFonts w:ascii="Arial" w:hAnsi="Arial" w:cs="Arial"/>
                <w:sz w:val="20"/>
                <w:szCs w:val="20"/>
              </w:rPr>
            </w:pPr>
            <w:r w:rsidRPr="00BB348D">
              <w:rPr>
                <w:rFonts w:ascii="Arial" w:hAnsi="Arial" w:cs="Arial"/>
                <w:sz w:val="20"/>
                <w:szCs w:val="20"/>
              </w:rPr>
              <w:t>4</w:t>
            </w:r>
          </w:p>
        </w:tc>
        <w:tc>
          <w:tcPr>
            <w:tcW w:w="4308" w:type="dxa"/>
            <w:tcBorders>
              <w:top w:val="nil"/>
              <w:left w:val="nil"/>
              <w:bottom w:val="single" w:sz="4" w:space="0" w:color="auto"/>
              <w:right w:val="single" w:sz="4" w:space="0" w:color="auto"/>
            </w:tcBorders>
            <w:shd w:val="clear" w:color="auto" w:fill="auto"/>
            <w:vAlign w:val="center"/>
          </w:tcPr>
          <w:p w14:paraId="799E978D"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Has any organisation within your group structure received a qualified (i.e. adverse) audit report in the last 3 years?</w:t>
            </w:r>
          </w:p>
        </w:tc>
        <w:tc>
          <w:tcPr>
            <w:tcW w:w="4147" w:type="dxa"/>
            <w:tcBorders>
              <w:top w:val="single" w:sz="4" w:space="0" w:color="auto"/>
              <w:left w:val="nil"/>
              <w:bottom w:val="single" w:sz="4" w:space="0" w:color="auto"/>
              <w:right w:val="single" w:sz="4" w:space="0" w:color="auto"/>
            </w:tcBorders>
            <w:shd w:val="clear" w:color="auto" w:fill="auto"/>
            <w:vAlign w:val="center"/>
          </w:tcPr>
          <w:p w14:paraId="5428F827"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bl>
    <w:p w14:paraId="150A636F" w14:textId="77777777" w:rsidR="00633513" w:rsidRPr="00BB348D" w:rsidRDefault="00633513" w:rsidP="00633513">
      <w:pPr>
        <w:spacing w:line="360" w:lineRule="auto"/>
        <w:rPr>
          <w:rFonts w:ascii="Arial" w:hAnsi="Arial" w:cs="Arial"/>
        </w:rPr>
      </w:pPr>
      <w:r w:rsidRPr="00BB348D">
        <w:rPr>
          <w:rFonts w:ascii="Arial" w:hAnsi="Arial" w:cs="Arial"/>
        </w:rPr>
        <w:br w:type="page"/>
      </w:r>
    </w:p>
    <w:tbl>
      <w:tblPr>
        <w:tblW w:w="9538" w:type="dxa"/>
        <w:tblInd w:w="93" w:type="dxa"/>
        <w:tblLook w:val="04A0" w:firstRow="1" w:lastRow="0" w:firstColumn="1" w:lastColumn="0" w:noHBand="0" w:noVBand="1"/>
      </w:tblPr>
      <w:tblGrid>
        <w:gridCol w:w="600"/>
        <w:gridCol w:w="4544"/>
        <w:gridCol w:w="4394"/>
      </w:tblGrid>
      <w:tr w:rsidR="00BB348D" w:rsidRPr="00BB348D" w14:paraId="5C42EB0F" w14:textId="77777777" w:rsidTr="00740891">
        <w:trPr>
          <w:trHeight w:val="540"/>
        </w:trPr>
        <w:tc>
          <w:tcPr>
            <w:tcW w:w="9538" w:type="dxa"/>
            <w:gridSpan w:val="3"/>
            <w:tcBorders>
              <w:top w:val="single" w:sz="4" w:space="0" w:color="auto"/>
              <w:left w:val="single" w:sz="4" w:space="0" w:color="auto"/>
              <w:right w:val="single" w:sz="4" w:space="0" w:color="auto"/>
            </w:tcBorders>
            <w:shd w:val="clear" w:color="auto" w:fill="92D050"/>
            <w:vAlign w:val="center"/>
          </w:tcPr>
          <w:p w14:paraId="4A9549F4" w14:textId="77777777" w:rsidR="00633513" w:rsidRPr="00BB348D" w:rsidRDefault="00633513" w:rsidP="00657097">
            <w:pPr>
              <w:pStyle w:val="Heading2"/>
              <w:numPr>
                <w:ilvl w:val="1"/>
                <w:numId w:val="12"/>
              </w:numPr>
              <w:spacing w:line="360" w:lineRule="auto"/>
              <w:rPr>
                <w:rFonts w:cs="Arial"/>
                <w:color w:val="auto"/>
              </w:rPr>
            </w:pPr>
            <w:bookmarkStart w:id="42" w:name="_Toc404950834"/>
            <w:r w:rsidRPr="00BB348D">
              <w:rPr>
                <w:rFonts w:cs="Arial"/>
                <w:color w:val="auto"/>
              </w:rPr>
              <w:lastRenderedPageBreak/>
              <w:t>Insurance</w:t>
            </w:r>
            <w:bookmarkEnd w:id="42"/>
          </w:p>
        </w:tc>
      </w:tr>
      <w:tr w:rsidR="00BB348D" w:rsidRPr="00BB348D" w14:paraId="0F22AC59" w14:textId="77777777" w:rsidTr="0041641F">
        <w:trPr>
          <w:trHeight w:val="54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E407AFD"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single" w:sz="4" w:space="0" w:color="auto"/>
              <w:left w:val="nil"/>
              <w:bottom w:val="single" w:sz="4" w:space="0" w:color="auto"/>
              <w:right w:val="single" w:sz="4" w:space="0" w:color="auto"/>
            </w:tcBorders>
            <w:shd w:val="clear" w:color="auto" w:fill="auto"/>
            <w:vAlign w:val="center"/>
          </w:tcPr>
          <w:p w14:paraId="5ABAFBE6"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Please provide details of your current insurance cover.</w:t>
            </w:r>
          </w:p>
        </w:tc>
        <w:tc>
          <w:tcPr>
            <w:tcW w:w="4394" w:type="dxa"/>
            <w:tcBorders>
              <w:top w:val="single" w:sz="4" w:space="0" w:color="auto"/>
              <w:left w:val="nil"/>
              <w:bottom w:val="single" w:sz="4" w:space="0" w:color="auto"/>
              <w:right w:val="single" w:sz="4" w:space="0" w:color="auto"/>
            </w:tcBorders>
            <w:shd w:val="clear" w:color="auto" w:fill="auto"/>
            <w:vAlign w:val="center"/>
          </w:tcPr>
          <w:p w14:paraId="525E850A"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778D32B4"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403A9265"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1</w:t>
            </w:r>
          </w:p>
        </w:tc>
        <w:tc>
          <w:tcPr>
            <w:tcW w:w="4544" w:type="dxa"/>
            <w:tcBorders>
              <w:top w:val="nil"/>
              <w:left w:val="nil"/>
              <w:bottom w:val="single" w:sz="4" w:space="0" w:color="auto"/>
              <w:right w:val="single" w:sz="4" w:space="0" w:color="auto"/>
            </w:tcBorders>
            <w:shd w:val="clear" w:color="auto" w:fill="auto"/>
            <w:vAlign w:val="center"/>
          </w:tcPr>
          <w:p w14:paraId="220F1225"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Employer’s Liability</w:t>
            </w:r>
          </w:p>
        </w:tc>
        <w:tc>
          <w:tcPr>
            <w:tcW w:w="4394" w:type="dxa"/>
            <w:tcBorders>
              <w:top w:val="single" w:sz="4" w:space="0" w:color="auto"/>
              <w:left w:val="nil"/>
              <w:bottom w:val="single" w:sz="4" w:space="0" w:color="auto"/>
              <w:right w:val="single" w:sz="4" w:space="0" w:color="auto"/>
            </w:tcBorders>
            <w:shd w:val="clear" w:color="auto" w:fill="auto"/>
            <w:vAlign w:val="center"/>
          </w:tcPr>
          <w:p w14:paraId="3737ED09"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6D1ACD3A"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7EDF2BAF"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nil"/>
              <w:left w:val="nil"/>
              <w:bottom w:val="single" w:sz="4" w:space="0" w:color="auto"/>
              <w:right w:val="single" w:sz="4" w:space="0" w:color="auto"/>
            </w:tcBorders>
            <w:shd w:val="clear" w:color="auto" w:fill="auto"/>
            <w:vAlign w:val="center"/>
          </w:tcPr>
          <w:p w14:paraId="529BC1FF"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Name of Insurer:</w:t>
            </w:r>
          </w:p>
        </w:tc>
        <w:tc>
          <w:tcPr>
            <w:tcW w:w="4394" w:type="dxa"/>
            <w:tcBorders>
              <w:top w:val="single" w:sz="4" w:space="0" w:color="auto"/>
              <w:left w:val="nil"/>
              <w:bottom w:val="single" w:sz="4" w:space="0" w:color="auto"/>
              <w:right w:val="single" w:sz="4" w:space="0" w:color="auto"/>
            </w:tcBorders>
            <w:shd w:val="clear" w:color="auto" w:fill="auto"/>
            <w:vAlign w:val="center"/>
          </w:tcPr>
          <w:p w14:paraId="3C6E435B"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1E986186"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38401BBD"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nil"/>
              <w:left w:val="nil"/>
              <w:bottom w:val="single" w:sz="4" w:space="0" w:color="auto"/>
              <w:right w:val="single" w:sz="4" w:space="0" w:color="auto"/>
            </w:tcBorders>
            <w:shd w:val="clear" w:color="auto" w:fill="auto"/>
            <w:vAlign w:val="center"/>
          </w:tcPr>
          <w:p w14:paraId="0E74EA45"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Policy Number:</w:t>
            </w:r>
          </w:p>
        </w:tc>
        <w:tc>
          <w:tcPr>
            <w:tcW w:w="4394" w:type="dxa"/>
            <w:tcBorders>
              <w:top w:val="single" w:sz="4" w:space="0" w:color="auto"/>
              <w:left w:val="nil"/>
              <w:bottom w:val="single" w:sz="4" w:space="0" w:color="auto"/>
              <w:right w:val="single" w:sz="4" w:space="0" w:color="auto"/>
            </w:tcBorders>
            <w:shd w:val="clear" w:color="auto" w:fill="auto"/>
            <w:vAlign w:val="center"/>
          </w:tcPr>
          <w:p w14:paraId="364C0CEB"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3672F439"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56E21676"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nil"/>
              <w:left w:val="nil"/>
              <w:bottom w:val="single" w:sz="4" w:space="0" w:color="auto"/>
              <w:right w:val="single" w:sz="4" w:space="0" w:color="auto"/>
            </w:tcBorders>
            <w:shd w:val="clear" w:color="auto" w:fill="auto"/>
            <w:vAlign w:val="center"/>
          </w:tcPr>
          <w:p w14:paraId="3A84A354"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Limit of Liability:</w:t>
            </w:r>
          </w:p>
        </w:tc>
        <w:tc>
          <w:tcPr>
            <w:tcW w:w="4394" w:type="dxa"/>
            <w:tcBorders>
              <w:top w:val="single" w:sz="4" w:space="0" w:color="auto"/>
              <w:left w:val="nil"/>
              <w:bottom w:val="single" w:sz="4" w:space="0" w:color="auto"/>
              <w:right w:val="single" w:sz="4" w:space="0" w:color="auto"/>
            </w:tcBorders>
            <w:shd w:val="clear" w:color="auto" w:fill="auto"/>
            <w:vAlign w:val="center"/>
          </w:tcPr>
          <w:p w14:paraId="0D7AAE07"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7139DACB"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730FF297"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nil"/>
              <w:left w:val="nil"/>
              <w:bottom w:val="single" w:sz="4" w:space="0" w:color="auto"/>
              <w:right w:val="single" w:sz="4" w:space="0" w:color="auto"/>
            </w:tcBorders>
            <w:shd w:val="clear" w:color="auto" w:fill="auto"/>
            <w:vAlign w:val="center"/>
          </w:tcPr>
          <w:p w14:paraId="45DA7A6C"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Expiry Date:</w:t>
            </w:r>
          </w:p>
        </w:tc>
        <w:tc>
          <w:tcPr>
            <w:tcW w:w="4394" w:type="dxa"/>
            <w:tcBorders>
              <w:top w:val="single" w:sz="4" w:space="0" w:color="auto"/>
              <w:left w:val="nil"/>
              <w:bottom w:val="single" w:sz="4" w:space="0" w:color="auto"/>
              <w:right w:val="single" w:sz="4" w:space="0" w:color="auto"/>
            </w:tcBorders>
            <w:shd w:val="clear" w:color="auto" w:fill="auto"/>
            <w:vAlign w:val="center"/>
          </w:tcPr>
          <w:p w14:paraId="69976CE7"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3C9FD738"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538B87C5"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2</w:t>
            </w:r>
          </w:p>
        </w:tc>
        <w:tc>
          <w:tcPr>
            <w:tcW w:w="4544" w:type="dxa"/>
            <w:tcBorders>
              <w:top w:val="nil"/>
              <w:left w:val="nil"/>
              <w:bottom w:val="single" w:sz="4" w:space="0" w:color="auto"/>
              <w:right w:val="single" w:sz="4" w:space="0" w:color="auto"/>
            </w:tcBorders>
            <w:shd w:val="clear" w:color="auto" w:fill="auto"/>
            <w:vAlign w:val="center"/>
          </w:tcPr>
          <w:p w14:paraId="2AE46B4E"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Public Liability (Third Party)</w:t>
            </w:r>
          </w:p>
        </w:tc>
        <w:tc>
          <w:tcPr>
            <w:tcW w:w="4394" w:type="dxa"/>
            <w:tcBorders>
              <w:top w:val="single" w:sz="4" w:space="0" w:color="auto"/>
              <w:left w:val="nil"/>
              <w:bottom w:val="single" w:sz="4" w:space="0" w:color="auto"/>
              <w:right w:val="single" w:sz="4" w:space="0" w:color="auto"/>
            </w:tcBorders>
            <w:shd w:val="clear" w:color="auto" w:fill="auto"/>
            <w:vAlign w:val="center"/>
          </w:tcPr>
          <w:p w14:paraId="17F567E7"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5F96EE41"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5B105210"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nil"/>
              <w:left w:val="nil"/>
              <w:bottom w:val="single" w:sz="4" w:space="0" w:color="auto"/>
              <w:right w:val="single" w:sz="4" w:space="0" w:color="auto"/>
            </w:tcBorders>
            <w:shd w:val="clear" w:color="auto" w:fill="auto"/>
            <w:vAlign w:val="center"/>
          </w:tcPr>
          <w:p w14:paraId="1C291E09"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Name of Insurer:</w:t>
            </w:r>
          </w:p>
        </w:tc>
        <w:tc>
          <w:tcPr>
            <w:tcW w:w="4394" w:type="dxa"/>
            <w:tcBorders>
              <w:top w:val="single" w:sz="4" w:space="0" w:color="auto"/>
              <w:left w:val="nil"/>
              <w:bottom w:val="single" w:sz="4" w:space="0" w:color="auto"/>
              <w:right w:val="single" w:sz="4" w:space="0" w:color="auto"/>
            </w:tcBorders>
            <w:shd w:val="clear" w:color="auto" w:fill="auto"/>
            <w:vAlign w:val="center"/>
          </w:tcPr>
          <w:p w14:paraId="7071FA29"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24C823C5"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3C3F1B17"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nil"/>
              <w:left w:val="nil"/>
              <w:bottom w:val="single" w:sz="4" w:space="0" w:color="auto"/>
              <w:right w:val="single" w:sz="4" w:space="0" w:color="auto"/>
            </w:tcBorders>
            <w:shd w:val="clear" w:color="auto" w:fill="auto"/>
            <w:vAlign w:val="center"/>
          </w:tcPr>
          <w:p w14:paraId="5BFF1546"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Policy Number:</w:t>
            </w:r>
          </w:p>
        </w:tc>
        <w:tc>
          <w:tcPr>
            <w:tcW w:w="4394" w:type="dxa"/>
            <w:tcBorders>
              <w:top w:val="single" w:sz="4" w:space="0" w:color="auto"/>
              <w:left w:val="nil"/>
              <w:bottom w:val="single" w:sz="4" w:space="0" w:color="auto"/>
              <w:right w:val="single" w:sz="4" w:space="0" w:color="auto"/>
            </w:tcBorders>
            <w:shd w:val="clear" w:color="auto" w:fill="auto"/>
            <w:vAlign w:val="center"/>
          </w:tcPr>
          <w:p w14:paraId="63E0090D"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6B6803ED"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2D11138F"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nil"/>
              <w:left w:val="nil"/>
              <w:bottom w:val="single" w:sz="4" w:space="0" w:color="auto"/>
              <w:right w:val="single" w:sz="4" w:space="0" w:color="auto"/>
            </w:tcBorders>
            <w:shd w:val="clear" w:color="auto" w:fill="auto"/>
            <w:vAlign w:val="center"/>
          </w:tcPr>
          <w:p w14:paraId="03282A5F"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Limit of Liability:</w:t>
            </w:r>
          </w:p>
        </w:tc>
        <w:tc>
          <w:tcPr>
            <w:tcW w:w="4394" w:type="dxa"/>
            <w:tcBorders>
              <w:top w:val="single" w:sz="4" w:space="0" w:color="auto"/>
              <w:left w:val="nil"/>
              <w:bottom w:val="single" w:sz="4" w:space="0" w:color="auto"/>
              <w:right w:val="single" w:sz="4" w:space="0" w:color="auto"/>
            </w:tcBorders>
            <w:shd w:val="clear" w:color="auto" w:fill="auto"/>
            <w:vAlign w:val="center"/>
          </w:tcPr>
          <w:p w14:paraId="36EE34B0"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7E719F1B"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106B9097"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nil"/>
              <w:left w:val="nil"/>
              <w:bottom w:val="single" w:sz="4" w:space="0" w:color="auto"/>
              <w:right w:val="single" w:sz="4" w:space="0" w:color="auto"/>
            </w:tcBorders>
            <w:shd w:val="clear" w:color="auto" w:fill="auto"/>
            <w:vAlign w:val="center"/>
          </w:tcPr>
          <w:p w14:paraId="09969D24"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Expiry Date:</w:t>
            </w:r>
          </w:p>
        </w:tc>
        <w:tc>
          <w:tcPr>
            <w:tcW w:w="4394" w:type="dxa"/>
            <w:tcBorders>
              <w:top w:val="single" w:sz="4" w:space="0" w:color="auto"/>
              <w:left w:val="nil"/>
              <w:bottom w:val="single" w:sz="4" w:space="0" w:color="auto"/>
              <w:right w:val="single" w:sz="4" w:space="0" w:color="auto"/>
            </w:tcBorders>
            <w:shd w:val="clear" w:color="auto" w:fill="auto"/>
            <w:vAlign w:val="center"/>
          </w:tcPr>
          <w:p w14:paraId="72172EF7"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6701CFCF"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67F1C5DE"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3</w:t>
            </w:r>
          </w:p>
        </w:tc>
        <w:tc>
          <w:tcPr>
            <w:tcW w:w="4544" w:type="dxa"/>
            <w:tcBorders>
              <w:top w:val="nil"/>
              <w:left w:val="nil"/>
              <w:bottom w:val="single" w:sz="4" w:space="0" w:color="auto"/>
              <w:right w:val="single" w:sz="4" w:space="0" w:color="auto"/>
            </w:tcBorders>
            <w:shd w:val="clear" w:color="auto" w:fill="auto"/>
            <w:vAlign w:val="center"/>
          </w:tcPr>
          <w:p w14:paraId="4140C79D"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Professional Indemnity</w:t>
            </w:r>
          </w:p>
        </w:tc>
        <w:tc>
          <w:tcPr>
            <w:tcW w:w="4394" w:type="dxa"/>
            <w:tcBorders>
              <w:top w:val="single" w:sz="4" w:space="0" w:color="auto"/>
              <w:left w:val="nil"/>
              <w:bottom w:val="single" w:sz="4" w:space="0" w:color="auto"/>
              <w:right w:val="single" w:sz="4" w:space="0" w:color="auto"/>
            </w:tcBorders>
            <w:shd w:val="clear" w:color="auto" w:fill="auto"/>
            <w:vAlign w:val="center"/>
          </w:tcPr>
          <w:p w14:paraId="6D36B670"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3510BD64"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4B8E3268"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nil"/>
              <w:left w:val="nil"/>
              <w:bottom w:val="single" w:sz="4" w:space="0" w:color="auto"/>
              <w:right w:val="single" w:sz="4" w:space="0" w:color="auto"/>
            </w:tcBorders>
            <w:shd w:val="clear" w:color="auto" w:fill="auto"/>
            <w:vAlign w:val="center"/>
          </w:tcPr>
          <w:p w14:paraId="2930A370"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Name of Insurer:</w:t>
            </w:r>
          </w:p>
        </w:tc>
        <w:tc>
          <w:tcPr>
            <w:tcW w:w="4394" w:type="dxa"/>
            <w:tcBorders>
              <w:top w:val="single" w:sz="4" w:space="0" w:color="auto"/>
              <w:left w:val="nil"/>
              <w:bottom w:val="single" w:sz="4" w:space="0" w:color="auto"/>
              <w:right w:val="single" w:sz="4" w:space="0" w:color="auto"/>
            </w:tcBorders>
            <w:shd w:val="clear" w:color="auto" w:fill="auto"/>
            <w:vAlign w:val="center"/>
          </w:tcPr>
          <w:p w14:paraId="49FAC97E"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2D9C8D02"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5E3E7E44"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nil"/>
              <w:left w:val="nil"/>
              <w:bottom w:val="single" w:sz="4" w:space="0" w:color="auto"/>
              <w:right w:val="single" w:sz="4" w:space="0" w:color="auto"/>
            </w:tcBorders>
            <w:shd w:val="clear" w:color="auto" w:fill="auto"/>
            <w:vAlign w:val="center"/>
          </w:tcPr>
          <w:p w14:paraId="1E7EE7D9"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Policy Number:</w:t>
            </w:r>
          </w:p>
        </w:tc>
        <w:tc>
          <w:tcPr>
            <w:tcW w:w="4394" w:type="dxa"/>
            <w:tcBorders>
              <w:top w:val="single" w:sz="4" w:space="0" w:color="auto"/>
              <w:left w:val="nil"/>
              <w:bottom w:val="single" w:sz="4" w:space="0" w:color="auto"/>
              <w:right w:val="single" w:sz="4" w:space="0" w:color="auto"/>
            </w:tcBorders>
            <w:shd w:val="clear" w:color="auto" w:fill="auto"/>
            <w:vAlign w:val="center"/>
          </w:tcPr>
          <w:p w14:paraId="05912DF4"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5212C5EE"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69DA5560"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nil"/>
              <w:left w:val="nil"/>
              <w:bottom w:val="single" w:sz="4" w:space="0" w:color="auto"/>
              <w:right w:val="single" w:sz="4" w:space="0" w:color="auto"/>
            </w:tcBorders>
            <w:shd w:val="clear" w:color="auto" w:fill="auto"/>
            <w:vAlign w:val="center"/>
          </w:tcPr>
          <w:p w14:paraId="780A20EF"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Limit of Liability:</w:t>
            </w:r>
          </w:p>
        </w:tc>
        <w:tc>
          <w:tcPr>
            <w:tcW w:w="4394" w:type="dxa"/>
            <w:tcBorders>
              <w:top w:val="single" w:sz="4" w:space="0" w:color="auto"/>
              <w:left w:val="nil"/>
              <w:bottom w:val="single" w:sz="4" w:space="0" w:color="auto"/>
              <w:right w:val="single" w:sz="4" w:space="0" w:color="auto"/>
            </w:tcBorders>
            <w:shd w:val="clear" w:color="auto" w:fill="auto"/>
            <w:vAlign w:val="center"/>
          </w:tcPr>
          <w:p w14:paraId="379E6198"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1424BD48"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354020C4"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nil"/>
              <w:left w:val="nil"/>
              <w:bottom w:val="single" w:sz="4" w:space="0" w:color="auto"/>
              <w:right w:val="single" w:sz="4" w:space="0" w:color="auto"/>
            </w:tcBorders>
            <w:shd w:val="clear" w:color="auto" w:fill="auto"/>
            <w:vAlign w:val="center"/>
          </w:tcPr>
          <w:p w14:paraId="7835C8DB"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Expiry Date:</w:t>
            </w:r>
          </w:p>
        </w:tc>
        <w:tc>
          <w:tcPr>
            <w:tcW w:w="4394" w:type="dxa"/>
            <w:tcBorders>
              <w:top w:val="single" w:sz="4" w:space="0" w:color="auto"/>
              <w:left w:val="nil"/>
              <w:bottom w:val="single" w:sz="4" w:space="0" w:color="auto"/>
              <w:right w:val="single" w:sz="4" w:space="0" w:color="auto"/>
            </w:tcBorders>
            <w:shd w:val="clear" w:color="auto" w:fill="auto"/>
            <w:vAlign w:val="center"/>
          </w:tcPr>
          <w:p w14:paraId="4267689A"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63E4B7B1"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607E24C2"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4</w:t>
            </w:r>
          </w:p>
        </w:tc>
        <w:tc>
          <w:tcPr>
            <w:tcW w:w="4544" w:type="dxa"/>
            <w:tcBorders>
              <w:top w:val="nil"/>
              <w:left w:val="nil"/>
              <w:bottom w:val="single" w:sz="4" w:space="0" w:color="auto"/>
              <w:right w:val="single" w:sz="4" w:space="0" w:color="auto"/>
            </w:tcBorders>
            <w:shd w:val="clear" w:color="auto" w:fill="auto"/>
            <w:vAlign w:val="center"/>
          </w:tcPr>
          <w:p w14:paraId="625509C1"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Other (please provide details):</w:t>
            </w:r>
          </w:p>
        </w:tc>
        <w:tc>
          <w:tcPr>
            <w:tcW w:w="4394" w:type="dxa"/>
            <w:tcBorders>
              <w:top w:val="single" w:sz="4" w:space="0" w:color="auto"/>
              <w:left w:val="nil"/>
              <w:bottom w:val="single" w:sz="4" w:space="0" w:color="auto"/>
              <w:right w:val="single" w:sz="4" w:space="0" w:color="auto"/>
            </w:tcBorders>
            <w:shd w:val="clear" w:color="auto" w:fill="auto"/>
            <w:vAlign w:val="center"/>
          </w:tcPr>
          <w:p w14:paraId="736424CD"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23F9C3D2"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5867FECE"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nil"/>
              <w:left w:val="nil"/>
              <w:bottom w:val="single" w:sz="4" w:space="0" w:color="auto"/>
              <w:right w:val="single" w:sz="4" w:space="0" w:color="auto"/>
            </w:tcBorders>
            <w:shd w:val="clear" w:color="auto" w:fill="auto"/>
            <w:vAlign w:val="center"/>
          </w:tcPr>
          <w:p w14:paraId="28A70831"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Name of Insurer:</w:t>
            </w:r>
          </w:p>
        </w:tc>
        <w:tc>
          <w:tcPr>
            <w:tcW w:w="4394" w:type="dxa"/>
            <w:tcBorders>
              <w:top w:val="single" w:sz="4" w:space="0" w:color="auto"/>
              <w:left w:val="nil"/>
              <w:bottom w:val="single" w:sz="4" w:space="0" w:color="auto"/>
              <w:right w:val="single" w:sz="4" w:space="0" w:color="auto"/>
            </w:tcBorders>
            <w:shd w:val="clear" w:color="auto" w:fill="auto"/>
            <w:vAlign w:val="center"/>
          </w:tcPr>
          <w:p w14:paraId="2AF21419"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0E3ACAC2"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3FDA26BB"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nil"/>
              <w:left w:val="nil"/>
              <w:bottom w:val="single" w:sz="4" w:space="0" w:color="auto"/>
              <w:right w:val="single" w:sz="4" w:space="0" w:color="auto"/>
            </w:tcBorders>
            <w:shd w:val="clear" w:color="auto" w:fill="auto"/>
            <w:vAlign w:val="center"/>
          </w:tcPr>
          <w:p w14:paraId="2F0CACCD"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Policy Number:</w:t>
            </w:r>
          </w:p>
        </w:tc>
        <w:tc>
          <w:tcPr>
            <w:tcW w:w="4394" w:type="dxa"/>
            <w:tcBorders>
              <w:top w:val="single" w:sz="4" w:space="0" w:color="auto"/>
              <w:left w:val="nil"/>
              <w:bottom w:val="single" w:sz="4" w:space="0" w:color="auto"/>
              <w:right w:val="single" w:sz="4" w:space="0" w:color="auto"/>
            </w:tcBorders>
            <w:shd w:val="clear" w:color="auto" w:fill="auto"/>
            <w:vAlign w:val="center"/>
          </w:tcPr>
          <w:p w14:paraId="144DF849"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61112A30"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00813DD6"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nil"/>
              <w:left w:val="nil"/>
              <w:bottom w:val="single" w:sz="4" w:space="0" w:color="auto"/>
              <w:right w:val="single" w:sz="4" w:space="0" w:color="auto"/>
            </w:tcBorders>
            <w:shd w:val="clear" w:color="auto" w:fill="auto"/>
            <w:vAlign w:val="center"/>
          </w:tcPr>
          <w:p w14:paraId="792DE78C"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Limit of Liability:</w:t>
            </w:r>
          </w:p>
        </w:tc>
        <w:tc>
          <w:tcPr>
            <w:tcW w:w="4394" w:type="dxa"/>
            <w:tcBorders>
              <w:top w:val="single" w:sz="4" w:space="0" w:color="auto"/>
              <w:left w:val="nil"/>
              <w:bottom w:val="single" w:sz="4" w:space="0" w:color="auto"/>
              <w:right w:val="single" w:sz="4" w:space="0" w:color="auto"/>
            </w:tcBorders>
            <w:shd w:val="clear" w:color="auto" w:fill="auto"/>
            <w:vAlign w:val="center"/>
          </w:tcPr>
          <w:p w14:paraId="7118D786"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726CB45D" w14:textId="77777777" w:rsidTr="0041641F">
        <w:trPr>
          <w:trHeight w:val="54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A8C4CAD" w14:textId="77777777" w:rsidR="00633513" w:rsidRPr="00BB348D" w:rsidRDefault="00633513"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single" w:sz="4" w:space="0" w:color="auto"/>
              <w:left w:val="nil"/>
              <w:bottom w:val="single" w:sz="4" w:space="0" w:color="auto"/>
              <w:right w:val="single" w:sz="4" w:space="0" w:color="auto"/>
            </w:tcBorders>
            <w:shd w:val="clear" w:color="auto" w:fill="auto"/>
            <w:vAlign w:val="center"/>
          </w:tcPr>
          <w:p w14:paraId="23666F80"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Expiry Date:</w:t>
            </w:r>
          </w:p>
        </w:tc>
        <w:tc>
          <w:tcPr>
            <w:tcW w:w="4394" w:type="dxa"/>
            <w:tcBorders>
              <w:top w:val="single" w:sz="4" w:space="0" w:color="auto"/>
              <w:left w:val="nil"/>
              <w:bottom w:val="single" w:sz="4" w:space="0" w:color="auto"/>
              <w:right w:val="single" w:sz="4" w:space="0" w:color="auto"/>
            </w:tcBorders>
            <w:shd w:val="clear" w:color="auto" w:fill="auto"/>
            <w:vAlign w:val="center"/>
          </w:tcPr>
          <w:p w14:paraId="2BD0557F" w14:textId="77777777" w:rsidR="00633513" w:rsidRPr="00BB348D" w:rsidRDefault="00633513" w:rsidP="0041641F">
            <w:pPr>
              <w:spacing w:line="360" w:lineRule="auto"/>
              <w:rPr>
                <w:rFonts w:ascii="Arial" w:hAnsi="Arial" w:cs="Arial"/>
                <w:sz w:val="20"/>
                <w:szCs w:val="20"/>
              </w:rPr>
            </w:pPr>
            <w:r w:rsidRPr="00BB348D">
              <w:rPr>
                <w:rFonts w:ascii="Arial" w:hAnsi="Arial" w:cs="Arial"/>
                <w:sz w:val="20"/>
                <w:szCs w:val="20"/>
              </w:rPr>
              <w:t> </w:t>
            </w:r>
          </w:p>
        </w:tc>
      </w:tr>
    </w:tbl>
    <w:p w14:paraId="4F503BB6" w14:textId="77777777" w:rsidR="00633513" w:rsidRPr="00BB348D" w:rsidRDefault="00633513" w:rsidP="00633513">
      <w:pPr>
        <w:rPr>
          <w:rFonts w:ascii="Arial" w:hAnsi="Arial" w:cs="Arial"/>
        </w:rPr>
      </w:pPr>
    </w:p>
    <w:tbl>
      <w:tblPr>
        <w:tblW w:w="9538" w:type="dxa"/>
        <w:tblInd w:w="93" w:type="dxa"/>
        <w:tblLook w:val="04A0" w:firstRow="1" w:lastRow="0" w:firstColumn="1" w:lastColumn="0" w:noHBand="0" w:noVBand="1"/>
      </w:tblPr>
      <w:tblGrid>
        <w:gridCol w:w="600"/>
        <w:gridCol w:w="4544"/>
        <w:gridCol w:w="4394"/>
      </w:tblGrid>
      <w:tr w:rsidR="00BB348D" w:rsidRPr="00BB348D" w14:paraId="739022D0" w14:textId="77777777" w:rsidTr="00740891">
        <w:trPr>
          <w:trHeight w:val="540"/>
          <w:tblHeader/>
        </w:trPr>
        <w:tc>
          <w:tcPr>
            <w:tcW w:w="9538"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540F8C8F" w14:textId="77777777" w:rsidR="00633513" w:rsidRPr="00BB348D" w:rsidRDefault="00633513" w:rsidP="00657097">
            <w:pPr>
              <w:pStyle w:val="Heading2"/>
              <w:numPr>
                <w:ilvl w:val="1"/>
                <w:numId w:val="12"/>
              </w:numPr>
              <w:spacing w:line="360" w:lineRule="auto"/>
              <w:rPr>
                <w:rFonts w:cs="Arial"/>
                <w:color w:val="auto"/>
              </w:rPr>
            </w:pPr>
            <w:bookmarkStart w:id="43" w:name="_Toc404950835"/>
            <w:r w:rsidRPr="00BB348D">
              <w:rPr>
                <w:rFonts w:cs="Arial"/>
                <w:color w:val="auto"/>
              </w:rPr>
              <w:lastRenderedPageBreak/>
              <w:t>Pricing</w:t>
            </w:r>
            <w:bookmarkEnd w:id="43"/>
          </w:p>
        </w:tc>
      </w:tr>
      <w:tr w:rsidR="00BB348D" w:rsidRPr="00BB348D" w14:paraId="00948BDC" w14:textId="77777777" w:rsidTr="0041641F">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B946FBC" w14:textId="77777777" w:rsidR="00633513" w:rsidRPr="00BB348D" w:rsidRDefault="00633513" w:rsidP="0041641F">
            <w:pPr>
              <w:spacing w:line="360" w:lineRule="auto"/>
              <w:jc w:val="center"/>
              <w:rPr>
                <w:rFonts w:ascii="Arial" w:hAnsi="Arial" w:cs="Arial"/>
                <w:sz w:val="20"/>
                <w:szCs w:val="20"/>
              </w:rPr>
            </w:pPr>
          </w:p>
        </w:tc>
        <w:tc>
          <w:tcPr>
            <w:tcW w:w="8938" w:type="dxa"/>
            <w:gridSpan w:val="2"/>
            <w:tcBorders>
              <w:top w:val="single" w:sz="4" w:space="0" w:color="auto"/>
              <w:left w:val="nil"/>
              <w:bottom w:val="single" w:sz="4" w:space="0" w:color="auto"/>
              <w:right w:val="single" w:sz="4" w:space="0" w:color="auto"/>
            </w:tcBorders>
            <w:shd w:val="clear" w:color="auto" w:fill="auto"/>
            <w:vAlign w:val="center"/>
          </w:tcPr>
          <w:p w14:paraId="088F67FA" w14:textId="77777777" w:rsidR="00633513" w:rsidRPr="00BB348D" w:rsidRDefault="00CB3963" w:rsidP="0041641F">
            <w:pPr>
              <w:spacing w:line="360" w:lineRule="auto"/>
              <w:rPr>
                <w:rFonts w:ascii="Arial" w:hAnsi="Arial" w:cs="Arial"/>
                <w:sz w:val="20"/>
                <w:szCs w:val="20"/>
              </w:rPr>
            </w:pPr>
            <w:r w:rsidRPr="00BB348D">
              <w:rPr>
                <w:rFonts w:ascii="Arial" w:hAnsi="Arial" w:cs="Arial"/>
                <w:sz w:val="20"/>
                <w:szCs w:val="20"/>
              </w:rPr>
              <w:t>Please provide details and pricing for each of the following.  This section can be replaced with a formal quotation.</w:t>
            </w:r>
          </w:p>
        </w:tc>
      </w:tr>
      <w:tr w:rsidR="00BB348D" w:rsidRPr="00BB348D" w14:paraId="6BCC17FF" w14:textId="77777777" w:rsidTr="0041641F">
        <w:trPr>
          <w:trHeight w:val="675"/>
        </w:trPr>
        <w:tc>
          <w:tcPr>
            <w:tcW w:w="600" w:type="dxa"/>
            <w:tcBorders>
              <w:top w:val="nil"/>
              <w:left w:val="single" w:sz="4" w:space="0" w:color="auto"/>
              <w:bottom w:val="single" w:sz="4" w:space="0" w:color="000000"/>
              <w:right w:val="single" w:sz="4" w:space="0" w:color="auto"/>
            </w:tcBorders>
            <w:shd w:val="clear" w:color="auto" w:fill="auto"/>
            <w:vAlign w:val="center"/>
          </w:tcPr>
          <w:p w14:paraId="5DC62693" w14:textId="77777777" w:rsidR="00633513" w:rsidRPr="00BB348D" w:rsidRDefault="00633513" w:rsidP="0041641F">
            <w:pPr>
              <w:spacing w:line="360" w:lineRule="auto"/>
              <w:jc w:val="center"/>
              <w:rPr>
                <w:rFonts w:ascii="Arial" w:hAnsi="Arial" w:cs="Arial"/>
                <w:b/>
                <w:sz w:val="20"/>
                <w:szCs w:val="20"/>
              </w:rPr>
            </w:pPr>
          </w:p>
        </w:tc>
        <w:tc>
          <w:tcPr>
            <w:tcW w:w="8938" w:type="dxa"/>
            <w:gridSpan w:val="2"/>
            <w:tcBorders>
              <w:top w:val="nil"/>
              <w:left w:val="nil"/>
              <w:bottom w:val="single" w:sz="4" w:space="0" w:color="auto"/>
              <w:right w:val="single" w:sz="4" w:space="0" w:color="auto"/>
            </w:tcBorders>
            <w:shd w:val="clear" w:color="auto" w:fill="auto"/>
            <w:vAlign w:val="center"/>
          </w:tcPr>
          <w:p w14:paraId="15C2C354" w14:textId="77777777" w:rsidR="00633513" w:rsidRPr="00BB348D" w:rsidRDefault="00740891" w:rsidP="0041641F">
            <w:pPr>
              <w:pStyle w:val="AltairHeading3"/>
              <w:numPr>
                <w:ilvl w:val="0"/>
                <w:numId w:val="0"/>
              </w:numPr>
              <w:spacing w:line="360" w:lineRule="auto"/>
              <w:jc w:val="both"/>
              <w:rPr>
                <w:rFonts w:cs="Arial"/>
                <w:b/>
                <w:color w:val="auto"/>
                <w:sz w:val="20"/>
                <w:szCs w:val="20"/>
              </w:rPr>
            </w:pPr>
            <w:r w:rsidRPr="00BB348D">
              <w:rPr>
                <w:rFonts w:eastAsiaTheme="minorEastAsia" w:cs="Arial"/>
                <w:b/>
                <w:color w:val="auto"/>
                <w:sz w:val="20"/>
                <w:szCs w:val="20"/>
              </w:rPr>
              <w:t>Microsoft Licensing Agreement (Please itemise)</w:t>
            </w:r>
          </w:p>
        </w:tc>
      </w:tr>
      <w:tr w:rsidR="00BB348D" w:rsidRPr="00BB348D" w14:paraId="73294F90" w14:textId="77777777" w:rsidTr="0041641F">
        <w:trPr>
          <w:trHeight w:val="675"/>
        </w:trPr>
        <w:tc>
          <w:tcPr>
            <w:tcW w:w="600" w:type="dxa"/>
            <w:tcBorders>
              <w:top w:val="nil"/>
              <w:left w:val="single" w:sz="4" w:space="0" w:color="auto"/>
              <w:bottom w:val="single" w:sz="4" w:space="0" w:color="000000"/>
              <w:right w:val="single" w:sz="4" w:space="0" w:color="auto"/>
            </w:tcBorders>
            <w:shd w:val="clear" w:color="auto" w:fill="auto"/>
            <w:vAlign w:val="center"/>
          </w:tcPr>
          <w:p w14:paraId="0FC19178" w14:textId="77777777" w:rsidR="00633513" w:rsidRPr="00BB348D" w:rsidRDefault="00633513" w:rsidP="0041641F">
            <w:pPr>
              <w:spacing w:line="360" w:lineRule="auto"/>
              <w:rPr>
                <w:rFonts w:ascii="Arial" w:hAnsi="Arial" w:cs="Arial"/>
                <w:sz w:val="20"/>
                <w:szCs w:val="20"/>
              </w:rPr>
            </w:pPr>
          </w:p>
        </w:tc>
        <w:tc>
          <w:tcPr>
            <w:tcW w:w="4544" w:type="dxa"/>
            <w:tcBorders>
              <w:top w:val="nil"/>
              <w:left w:val="nil"/>
              <w:bottom w:val="single" w:sz="4" w:space="0" w:color="auto"/>
              <w:right w:val="single" w:sz="4" w:space="0" w:color="auto"/>
            </w:tcBorders>
            <w:shd w:val="clear" w:color="auto" w:fill="auto"/>
            <w:vAlign w:val="center"/>
          </w:tcPr>
          <w:p w14:paraId="0FF65794" w14:textId="77777777" w:rsidR="00633513" w:rsidRPr="00BB348D" w:rsidRDefault="00633513" w:rsidP="00633513">
            <w:pPr>
              <w:pStyle w:val="ListParagraph"/>
              <w:numPr>
                <w:ilvl w:val="0"/>
                <w:numId w:val="11"/>
              </w:numPr>
              <w:spacing w:line="360" w:lineRule="auto"/>
              <w:rPr>
                <w:rFonts w:cs="Arial"/>
                <w:sz w:val="20"/>
                <w:szCs w:val="20"/>
              </w:rPr>
            </w:pPr>
          </w:p>
        </w:tc>
        <w:tc>
          <w:tcPr>
            <w:tcW w:w="4394" w:type="dxa"/>
            <w:tcBorders>
              <w:top w:val="single" w:sz="4" w:space="0" w:color="auto"/>
              <w:left w:val="nil"/>
              <w:bottom w:val="single" w:sz="4" w:space="0" w:color="auto"/>
              <w:right w:val="single" w:sz="4" w:space="0" w:color="auto"/>
            </w:tcBorders>
            <w:shd w:val="clear" w:color="auto" w:fill="auto"/>
            <w:vAlign w:val="center"/>
          </w:tcPr>
          <w:p w14:paraId="788A77F8" w14:textId="77777777" w:rsidR="00633513" w:rsidRPr="00BB348D" w:rsidRDefault="00633513" w:rsidP="0041641F">
            <w:pPr>
              <w:spacing w:line="360" w:lineRule="auto"/>
              <w:rPr>
                <w:rFonts w:ascii="Arial" w:hAnsi="Arial" w:cs="Arial"/>
                <w:sz w:val="20"/>
                <w:szCs w:val="20"/>
              </w:rPr>
            </w:pPr>
          </w:p>
        </w:tc>
      </w:tr>
      <w:tr w:rsidR="00BB348D" w:rsidRPr="00BB348D" w14:paraId="2BC056D5" w14:textId="77777777" w:rsidTr="0041641F">
        <w:trPr>
          <w:trHeight w:val="690"/>
        </w:trPr>
        <w:tc>
          <w:tcPr>
            <w:tcW w:w="600" w:type="dxa"/>
            <w:tcBorders>
              <w:top w:val="single" w:sz="4" w:space="0" w:color="000000"/>
              <w:left w:val="single" w:sz="4" w:space="0" w:color="auto"/>
              <w:bottom w:val="single" w:sz="4" w:space="0" w:color="auto"/>
              <w:right w:val="single" w:sz="4" w:space="0" w:color="auto"/>
            </w:tcBorders>
            <w:shd w:val="clear" w:color="auto" w:fill="auto"/>
            <w:vAlign w:val="center"/>
          </w:tcPr>
          <w:p w14:paraId="12DE4BDD" w14:textId="77777777" w:rsidR="00633513" w:rsidRPr="00BB348D" w:rsidRDefault="00633513" w:rsidP="0041641F">
            <w:pPr>
              <w:spacing w:line="360" w:lineRule="auto"/>
              <w:jc w:val="center"/>
              <w:rPr>
                <w:rFonts w:ascii="Arial" w:hAnsi="Arial" w:cs="Arial"/>
                <w:sz w:val="20"/>
                <w:szCs w:val="20"/>
              </w:rPr>
            </w:pPr>
          </w:p>
        </w:tc>
        <w:tc>
          <w:tcPr>
            <w:tcW w:w="4544" w:type="dxa"/>
            <w:tcBorders>
              <w:top w:val="nil"/>
              <w:left w:val="nil"/>
              <w:bottom w:val="single" w:sz="4" w:space="0" w:color="auto"/>
              <w:right w:val="single" w:sz="4" w:space="0" w:color="auto"/>
            </w:tcBorders>
            <w:shd w:val="clear" w:color="auto" w:fill="auto"/>
            <w:vAlign w:val="center"/>
          </w:tcPr>
          <w:p w14:paraId="75111D32" w14:textId="77777777" w:rsidR="00633513" w:rsidRPr="00BB348D" w:rsidRDefault="00633513" w:rsidP="00633513">
            <w:pPr>
              <w:pStyle w:val="ListParagraph"/>
              <w:numPr>
                <w:ilvl w:val="0"/>
                <w:numId w:val="11"/>
              </w:numPr>
              <w:spacing w:line="360" w:lineRule="auto"/>
              <w:rPr>
                <w:rFonts w:cs="Arial"/>
                <w:sz w:val="20"/>
                <w:szCs w:val="20"/>
              </w:rPr>
            </w:pPr>
          </w:p>
        </w:tc>
        <w:tc>
          <w:tcPr>
            <w:tcW w:w="4394" w:type="dxa"/>
            <w:tcBorders>
              <w:top w:val="single" w:sz="4" w:space="0" w:color="auto"/>
              <w:left w:val="nil"/>
              <w:bottom w:val="single" w:sz="4" w:space="0" w:color="auto"/>
              <w:right w:val="single" w:sz="4" w:space="0" w:color="auto"/>
            </w:tcBorders>
            <w:shd w:val="clear" w:color="auto" w:fill="auto"/>
            <w:vAlign w:val="center"/>
          </w:tcPr>
          <w:p w14:paraId="2C9A050C" w14:textId="77777777" w:rsidR="00633513" w:rsidRPr="00BB348D" w:rsidRDefault="00633513" w:rsidP="0041641F">
            <w:pPr>
              <w:spacing w:line="360" w:lineRule="auto"/>
              <w:rPr>
                <w:rFonts w:ascii="Arial" w:hAnsi="Arial" w:cs="Arial"/>
                <w:sz w:val="20"/>
                <w:szCs w:val="20"/>
              </w:rPr>
            </w:pPr>
          </w:p>
        </w:tc>
      </w:tr>
      <w:tr w:rsidR="00BB348D" w:rsidRPr="00BB348D" w14:paraId="60DFB4ED" w14:textId="77777777" w:rsidTr="0041641F">
        <w:trPr>
          <w:trHeight w:val="690"/>
        </w:trPr>
        <w:tc>
          <w:tcPr>
            <w:tcW w:w="600" w:type="dxa"/>
            <w:tcBorders>
              <w:top w:val="single" w:sz="4" w:space="0" w:color="000000"/>
              <w:left w:val="single" w:sz="4" w:space="0" w:color="auto"/>
              <w:bottom w:val="single" w:sz="4" w:space="0" w:color="auto"/>
              <w:right w:val="single" w:sz="4" w:space="0" w:color="auto"/>
            </w:tcBorders>
            <w:shd w:val="clear" w:color="auto" w:fill="auto"/>
            <w:vAlign w:val="center"/>
          </w:tcPr>
          <w:p w14:paraId="0CCFE912" w14:textId="77777777" w:rsidR="00633513" w:rsidRPr="00BB348D" w:rsidRDefault="00633513" w:rsidP="0041641F">
            <w:pPr>
              <w:spacing w:line="360" w:lineRule="auto"/>
              <w:jc w:val="center"/>
              <w:rPr>
                <w:rFonts w:ascii="Arial" w:hAnsi="Arial" w:cs="Arial"/>
                <w:sz w:val="20"/>
                <w:szCs w:val="20"/>
              </w:rPr>
            </w:pPr>
          </w:p>
        </w:tc>
        <w:tc>
          <w:tcPr>
            <w:tcW w:w="4544" w:type="dxa"/>
            <w:tcBorders>
              <w:top w:val="nil"/>
              <w:left w:val="nil"/>
              <w:bottom w:val="single" w:sz="4" w:space="0" w:color="auto"/>
              <w:right w:val="single" w:sz="4" w:space="0" w:color="auto"/>
            </w:tcBorders>
            <w:shd w:val="clear" w:color="auto" w:fill="auto"/>
            <w:vAlign w:val="center"/>
          </w:tcPr>
          <w:p w14:paraId="1F2D1A27" w14:textId="77777777" w:rsidR="00633513" w:rsidRPr="00BB348D" w:rsidRDefault="00633513" w:rsidP="00633513">
            <w:pPr>
              <w:pStyle w:val="ListParagraph"/>
              <w:numPr>
                <w:ilvl w:val="0"/>
                <w:numId w:val="11"/>
              </w:numPr>
              <w:spacing w:line="360" w:lineRule="auto"/>
              <w:rPr>
                <w:rFonts w:cs="Arial"/>
                <w:sz w:val="20"/>
                <w:szCs w:val="20"/>
              </w:rPr>
            </w:pPr>
          </w:p>
        </w:tc>
        <w:tc>
          <w:tcPr>
            <w:tcW w:w="4394" w:type="dxa"/>
            <w:tcBorders>
              <w:top w:val="single" w:sz="4" w:space="0" w:color="auto"/>
              <w:left w:val="nil"/>
              <w:bottom w:val="single" w:sz="4" w:space="0" w:color="auto"/>
              <w:right w:val="single" w:sz="4" w:space="0" w:color="auto"/>
            </w:tcBorders>
            <w:shd w:val="clear" w:color="auto" w:fill="auto"/>
            <w:vAlign w:val="center"/>
          </w:tcPr>
          <w:p w14:paraId="20511001" w14:textId="77777777" w:rsidR="00633513" w:rsidRPr="00BB348D" w:rsidRDefault="00633513" w:rsidP="0041641F">
            <w:pPr>
              <w:spacing w:line="360" w:lineRule="auto"/>
              <w:rPr>
                <w:rFonts w:ascii="Arial" w:hAnsi="Arial" w:cs="Arial"/>
                <w:sz w:val="20"/>
                <w:szCs w:val="20"/>
              </w:rPr>
            </w:pPr>
          </w:p>
        </w:tc>
      </w:tr>
      <w:tr w:rsidR="00BB348D" w:rsidRPr="00BB348D" w14:paraId="57A00656" w14:textId="77777777" w:rsidTr="0041641F">
        <w:trPr>
          <w:trHeight w:val="690"/>
        </w:trPr>
        <w:tc>
          <w:tcPr>
            <w:tcW w:w="600" w:type="dxa"/>
            <w:tcBorders>
              <w:top w:val="single" w:sz="4" w:space="0" w:color="000000"/>
              <w:left w:val="single" w:sz="4" w:space="0" w:color="auto"/>
              <w:bottom w:val="single" w:sz="4" w:space="0" w:color="auto"/>
              <w:right w:val="single" w:sz="4" w:space="0" w:color="auto"/>
            </w:tcBorders>
            <w:shd w:val="clear" w:color="auto" w:fill="auto"/>
            <w:vAlign w:val="center"/>
          </w:tcPr>
          <w:p w14:paraId="012CDBA4" w14:textId="77777777" w:rsidR="00633513" w:rsidRPr="00BB348D" w:rsidRDefault="00633513" w:rsidP="0041641F">
            <w:pPr>
              <w:spacing w:line="360" w:lineRule="auto"/>
              <w:jc w:val="center"/>
              <w:rPr>
                <w:rFonts w:ascii="Arial" w:hAnsi="Arial" w:cs="Arial"/>
                <w:sz w:val="20"/>
                <w:szCs w:val="20"/>
              </w:rPr>
            </w:pPr>
          </w:p>
        </w:tc>
        <w:tc>
          <w:tcPr>
            <w:tcW w:w="4544" w:type="dxa"/>
            <w:tcBorders>
              <w:top w:val="nil"/>
              <w:left w:val="nil"/>
              <w:bottom w:val="single" w:sz="4" w:space="0" w:color="auto"/>
              <w:right w:val="single" w:sz="4" w:space="0" w:color="auto"/>
            </w:tcBorders>
            <w:shd w:val="clear" w:color="auto" w:fill="auto"/>
            <w:vAlign w:val="center"/>
          </w:tcPr>
          <w:p w14:paraId="30F2D980" w14:textId="77777777" w:rsidR="00633513" w:rsidRPr="00BB348D" w:rsidRDefault="00633513" w:rsidP="00633513">
            <w:pPr>
              <w:pStyle w:val="ListParagraph"/>
              <w:numPr>
                <w:ilvl w:val="0"/>
                <w:numId w:val="11"/>
              </w:numPr>
              <w:spacing w:line="360" w:lineRule="auto"/>
              <w:rPr>
                <w:rFonts w:cs="Arial"/>
                <w:sz w:val="20"/>
                <w:szCs w:val="20"/>
              </w:rPr>
            </w:pPr>
          </w:p>
        </w:tc>
        <w:tc>
          <w:tcPr>
            <w:tcW w:w="4394" w:type="dxa"/>
            <w:tcBorders>
              <w:top w:val="single" w:sz="4" w:space="0" w:color="auto"/>
              <w:left w:val="nil"/>
              <w:bottom w:val="single" w:sz="4" w:space="0" w:color="auto"/>
              <w:right w:val="single" w:sz="4" w:space="0" w:color="auto"/>
            </w:tcBorders>
            <w:shd w:val="clear" w:color="auto" w:fill="auto"/>
            <w:vAlign w:val="center"/>
          </w:tcPr>
          <w:p w14:paraId="6F8EE2CF" w14:textId="77777777" w:rsidR="00633513" w:rsidRPr="00BB348D" w:rsidRDefault="00633513" w:rsidP="0041641F">
            <w:pPr>
              <w:spacing w:line="360" w:lineRule="auto"/>
              <w:rPr>
                <w:rFonts w:ascii="Arial" w:hAnsi="Arial" w:cs="Arial"/>
                <w:sz w:val="20"/>
                <w:szCs w:val="20"/>
              </w:rPr>
            </w:pPr>
          </w:p>
        </w:tc>
      </w:tr>
    </w:tbl>
    <w:p w14:paraId="311FFF77" w14:textId="77777777" w:rsidR="00657097" w:rsidRPr="00BB348D" w:rsidRDefault="00633513" w:rsidP="00633513">
      <w:pPr>
        <w:rPr>
          <w:rFonts w:ascii="Arial" w:hAnsi="Arial" w:cs="Arial"/>
        </w:rPr>
      </w:pPr>
      <w:r w:rsidRPr="00BB348D">
        <w:rPr>
          <w:rFonts w:ascii="Arial" w:hAnsi="Arial" w:cs="Arial"/>
        </w:rPr>
        <w:br w:type="page"/>
      </w:r>
    </w:p>
    <w:tbl>
      <w:tblPr>
        <w:tblW w:w="9538" w:type="dxa"/>
        <w:tblInd w:w="93" w:type="dxa"/>
        <w:tblLook w:val="04A0" w:firstRow="1" w:lastRow="0" w:firstColumn="1" w:lastColumn="0" w:noHBand="0" w:noVBand="1"/>
      </w:tblPr>
      <w:tblGrid>
        <w:gridCol w:w="600"/>
        <w:gridCol w:w="4544"/>
        <w:gridCol w:w="4394"/>
      </w:tblGrid>
      <w:tr w:rsidR="00BB348D" w:rsidRPr="00BB348D" w14:paraId="70EE239F" w14:textId="77777777" w:rsidTr="00740891">
        <w:trPr>
          <w:trHeight w:val="540"/>
        </w:trPr>
        <w:tc>
          <w:tcPr>
            <w:tcW w:w="9538"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33983320" w14:textId="77777777" w:rsidR="00657097" w:rsidRPr="00BB348D" w:rsidRDefault="00657097" w:rsidP="00657097">
            <w:pPr>
              <w:pStyle w:val="Heading2"/>
              <w:numPr>
                <w:ilvl w:val="1"/>
                <w:numId w:val="12"/>
              </w:numPr>
              <w:spacing w:line="360" w:lineRule="auto"/>
              <w:rPr>
                <w:rFonts w:cs="Arial"/>
                <w:color w:val="auto"/>
              </w:rPr>
            </w:pPr>
            <w:bookmarkStart w:id="44" w:name="_Toc404950837"/>
            <w:r w:rsidRPr="00BB348D">
              <w:rPr>
                <w:rFonts w:cs="Arial"/>
                <w:color w:val="auto"/>
              </w:rPr>
              <w:lastRenderedPageBreak/>
              <w:t>Quality Assurance</w:t>
            </w:r>
            <w:bookmarkEnd w:id="44"/>
          </w:p>
        </w:tc>
      </w:tr>
      <w:tr w:rsidR="00BB348D" w:rsidRPr="00BB348D" w14:paraId="0AEA172F" w14:textId="77777777" w:rsidTr="0041641F">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AD97229" w14:textId="77777777" w:rsidR="00657097" w:rsidRPr="00BB348D" w:rsidRDefault="00657097" w:rsidP="0041641F">
            <w:pPr>
              <w:spacing w:line="360" w:lineRule="auto"/>
              <w:jc w:val="center"/>
              <w:rPr>
                <w:rFonts w:ascii="Arial" w:hAnsi="Arial" w:cs="Arial"/>
                <w:sz w:val="20"/>
                <w:szCs w:val="20"/>
              </w:rPr>
            </w:pPr>
            <w:r w:rsidRPr="00BB348D">
              <w:rPr>
                <w:rFonts w:ascii="Arial" w:hAnsi="Arial" w:cs="Arial"/>
                <w:sz w:val="20"/>
                <w:szCs w:val="20"/>
              </w:rPr>
              <w:t>1</w:t>
            </w:r>
          </w:p>
        </w:tc>
        <w:tc>
          <w:tcPr>
            <w:tcW w:w="4544" w:type="dxa"/>
            <w:tcBorders>
              <w:top w:val="single" w:sz="4" w:space="0" w:color="auto"/>
              <w:left w:val="nil"/>
              <w:bottom w:val="single" w:sz="4" w:space="0" w:color="auto"/>
              <w:right w:val="single" w:sz="4" w:space="0" w:color="auto"/>
            </w:tcBorders>
            <w:shd w:val="clear" w:color="auto" w:fill="auto"/>
            <w:vAlign w:val="center"/>
          </w:tcPr>
          <w:p w14:paraId="02FD8237" w14:textId="77777777" w:rsidR="00657097" w:rsidRPr="00BB348D" w:rsidRDefault="00657097" w:rsidP="0041641F">
            <w:pPr>
              <w:spacing w:line="360" w:lineRule="auto"/>
              <w:rPr>
                <w:rFonts w:ascii="Arial" w:hAnsi="Arial" w:cs="Arial"/>
                <w:sz w:val="20"/>
                <w:szCs w:val="20"/>
              </w:rPr>
            </w:pPr>
            <w:r w:rsidRPr="00BB348D">
              <w:rPr>
                <w:rFonts w:ascii="Arial" w:hAnsi="Arial" w:cs="Arial"/>
                <w:sz w:val="20"/>
                <w:szCs w:val="20"/>
              </w:rPr>
              <w:t xml:space="preserve">What steps does your organisation take to measure customer satisfaction and </w:t>
            </w:r>
            <w:r w:rsidR="003B29A8" w:rsidRPr="00BB348D">
              <w:rPr>
                <w:rFonts w:ascii="Arial" w:hAnsi="Arial" w:cs="Arial"/>
                <w:sz w:val="20"/>
                <w:szCs w:val="20"/>
              </w:rPr>
              <w:t>improve the service you provide</w:t>
            </w:r>
            <w:r w:rsidRPr="00BB348D">
              <w:rPr>
                <w:rFonts w:ascii="Arial" w:hAnsi="Arial" w:cs="Arial"/>
                <w:sz w:val="20"/>
                <w:szCs w:val="20"/>
              </w:rPr>
              <w:t>?</w:t>
            </w:r>
          </w:p>
        </w:tc>
        <w:tc>
          <w:tcPr>
            <w:tcW w:w="4394" w:type="dxa"/>
            <w:tcBorders>
              <w:top w:val="single" w:sz="4" w:space="0" w:color="auto"/>
              <w:left w:val="nil"/>
              <w:bottom w:val="single" w:sz="4" w:space="0" w:color="auto"/>
              <w:right w:val="single" w:sz="4" w:space="0" w:color="auto"/>
            </w:tcBorders>
            <w:shd w:val="clear" w:color="auto" w:fill="auto"/>
            <w:vAlign w:val="center"/>
          </w:tcPr>
          <w:p w14:paraId="52791A12" w14:textId="77777777" w:rsidR="00657097" w:rsidRPr="00BB348D" w:rsidRDefault="00657097"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49D0A86D" w14:textId="77777777" w:rsidTr="0041641F">
        <w:trPr>
          <w:trHeight w:val="675"/>
        </w:trPr>
        <w:tc>
          <w:tcPr>
            <w:tcW w:w="600" w:type="dxa"/>
            <w:vMerge w:val="restart"/>
            <w:tcBorders>
              <w:top w:val="nil"/>
              <w:left w:val="single" w:sz="4" w:space="0" w:color="auto"/>
              <w:bottom w:val="single" w:sz="4" w:space="0" w:color="000000"/>
              <w:right w:val="single" w:sz="4" w:space="0" w:color="auto"/>
            </w:tcBorders>
            <w:shd w:val="clear" w:color="auto" w:fill="auto"/>
            <w:vAlign w:val="center"/>
          </w:tcPr>
          <w:p w14:paraId="51882D1B" w14:textId="77777777" w:rsidR="00657097" w:rsidRPr="00BB348D" w:rsidRDefault="00657097" w:rsidP="0041641F">
            <w:pPr>
              <w:spacing w:line="360" w:lineRule="auto"/>
              <w:jc w:val="center"/>
              <w:rPr>
                <w:rFonts w:ascii="Arial" w:hAnsi="Arial" w:cs="Arial"/>
                <w:sz w:val="20"/>
                <w:szCs w:val="20"/>
              </w:rPr>
            </w:pPr>
            <w:r w:rsidRPr="00BB348D">
              <w:rPr>
                <w:rFonts w:ascii="Arial" w:hAnsi="Arial" w:cs="Arial"/>
                <w:sz w:val="20"/>
                <w:szCs w:val="20"/>
              </w:rPr>
              <w:t>2</w:t>
            </w:r>
          </w:p>
        </w:tc>
        <w:tc>
          <w:tcPr>
            <w:tcW w:w="4544" w:type="dxa"/>
            <w:tcBorders>
              <w:top w:val="nil"/>
              <w:left w:val="nil"/>
              <w:bottom w:val="single" w:sz="4" w:space="0" w:color="auto"/>
              <w:right w:val="single" w:sz="4" w:space="0" w:color="auto"/>
            </w:tcBorders>
            <w:shd w:val="clear" w:color="auto" w:fill="auto"/>
            <w:vAlign w:val="center"/>
          </w:tcPr>
          <w:p w14:paraId="70374623" w14:textId="77777777" w:rsidR="00657097" w:rsidRPr="00BB348D" w:rsidRDefault="00657097" w:rsidP="0041641F">
            <w:pPr>
              <w:spacing w:line="360" w:lineRule="auto"/>
              <w:rPr>
                <w:rFonts w:ascii="Arial" w:hAnsi="Arial" w:cs="Arial"/>
                <w:sz w:val="20"/>
                <w:szCs w:val="20"/>
              </w:rPr>
            </w:pPr>
            <w:r w:rsidRPr="00BB348D">
              <w:rPr>
                <w:rFonts w:ascii="Arial" w:hAnsi="Arial" w:cs="Arial"/>
                <w:sz w:val="20"/>
                <w:szCs w:val="20"/>
              </w:rPr>
              <w:t xml:space="preserve">Does your organisation hold a </w:t>
            </w:r>
            <w:r w:rsidRPr="00BB348D">
              <w:rPr>
                <w:rFonts w:ascii="Arial" w:hAnsi="Arial" w:cs="Arial"/>
                <w:sz w:val="20"/>
                <w:szCs w:val="20"/>
                <w:u w:val="single"/>
              </w:rPr>
              <w:t>recognised</w:t>
            </w:r>
            <w:r w:rsidRPr="00BB348D">
              <w:rPr>
                <w:rFonts w:ascii="Arial" w:hAnsi="Arial" w:cs="Arial"/>
                <w:sz w:val="20"/>
                <w:szCs w:val="20"/>
              </w:rPr>
              <w:t xml:space="preserve"> quality management certification for example BS/EN/ISO 9000 or equivalent?</w:t>
            </w:r>
          </w:p>
        </w:tc>
        <w:tc>
          <w:tcPr>
            <w:tcW w:w="4394" w:type="dxa"/>
            <w:tcBorders>
              <w:top w:val="single" w:sz="4" w:space="0" w:color="auto"/>
              <w:left w:val="nil"/>
              <w:bottom w:val="single" w:sz="4" w:space="0" w:color="auto"/>
              <w:right w:val="single" w:sz="4" w:space="0" w:color="auto"/>
            </w:tcBorders>
            <w:shd w:val="clear" w:color="auto" w:fill="auto"/>
            <w:vAlign w:val="center"/>
          </w:tcPr>
          <w:p w14:paraId="138AAB0C" w14:textId="77777777" w:rsidR="00657097" w:rsidRPr="00BB348D" w:rsidRDefault="00657097"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79B9C4A3" w14:textId="77777777" w:rsidTr="0041641F">
        <w:trPr>
          <w:trHeight w:val="675"/>
        </w:trPr>
        <w:tc>
          <w:tcPr>
            <w:tcW w:w="600" w:type="dxa"/>
            <w:vMerge/>
            <w:tcBorders>
              <w:top w:val="nil"/>
              <w:left w:val="single" w:sz="4" w:space="0" w:color="auto"/>
              <w:bottom w:val="single" w:sz="4" w:space="0" w:color="000000"/>
              <w:right w:val="single" w:sz="4" w:space="0" w:color="auto"/>
            </w:tcBorders>
            <w:vAlign w:val="center"/>
          </w:tcPr>
          <w:p w14:paraId="64DA38DC" w14:textId="77777777" w:rsidR="00657097" w:rsidRPr="00BB348D" w:rsidRDefault="00657097" w:rsidP="0041641F">
            <w:pPr>
              <w:spacing w:line="360" w:lineRule="auto"/>
              <w:rPr>
                <w:rFonts w:ascii="Arial" w:hAnsi="Arial" w:cs="Arial"/>
                <w:sz w:val="20"/>
                <w:szCs w:val="20"/>
              </w:rPr>
            </w:pPr>
          </w:p>
        </w:tc>
        <w:tc>
          <w:tcPr>
            <w:tcW w:w="4544" w:type="dxa"/>
            <w:tcBorders>
              <w:top w:val="nil"/>
              <w:left w:val="nil"/>
              <w:bottom w:val="single" w:sz="4" w:space="0" w:color="auto"/>
              <w:right w:val="single" w:sz="4" w:space="0" w:color="auto"/>
            </w:tcBorders>
            <w:shd w:val="clear" w:color="auto" w:fill="auto"/>
            <w:vAlign w:val="center"/>
          </w:tcPr>
          <w:p w14:paraId="22C432E7" w14:textId="77777777" w:rsidR="00657097" w:rsidRPr="00BB348D" w:rsidRDefault="00657097" w:rsidP="0041641F">
            <w:pPr>
              <w:spacing w:line="360" w:lineRule="auto"/>
              <w:rPr>
                <w:rFonts w:ascii="Arial" w:hAnsi="Arial" w:cs="Arial"/>
                <w:sz w:val="20"/>
                <w:szCs w:val="20"/>
              </w:rPr>
            </w:pPr>
            <w:r w:rsidRPr="00BB348D">
              <w:rPr>
                <w:rFonts w:ascii="Arial" w:hAnsi="Arial" w:cs="Arial"/>
                <w:sz w:val="20"/>
                <w:szCs w:val="20"/>
              </w:rPr>
              <w:t>If you answer to the above question is 'Yes', please to submit the relevant certificate of accreditation.</w:t>
            </w:r>
          </w:p>
        </w:tc>
        <w:tc>
          <w:tcPr>
            <w:tcW w:w="4394" w:type="dxa"/>
            <w:tcBorders>
              <w:top w:val="single" w:sz="4" w:space="0" w:color="auto"/>
              <w:left w:val="nil"/>
              <w:bottom w:val="single" w:sz="4" w:space="0" w:color="auto"/>
              <w:right w:val="single" w:sz="4" w:space="0" w:color="auto"/>
            </w:tcBorders>
            <w:shd w:val="clear" w:color="auto" w:fill="auto"/>
            <w:vAlign w:val="center"/>
          </w:tcPr>
          <w:p w14:paraId="5BE19FBC" w14:textId="77777777" w:rsidR="00657097" w:rsidRPr="00BB348D" w:rsidRDefault="00657097"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0DA8F311" w14:textId="77777777" w:rsidTr="0041641F">
        <w:trPr>
          <w:trHeight w:val="690"/>
        </w:trPr>
        <w:tc>
          <w:tcPr>
            <w:tcW w:w="600" w:type="dxa"/>
            <w:vMerge w:val="restart"/>
            <w:tcBorders>
              <w:top w:val="nil"/>
              <w:left w:val="single" w:sz="4" w:space="0" w:color="auto"/>
              <w:bottom w:val="single" w:sz="4" w:space="0" w:color="000000"/>
              <w:right w:val="single" w:sz="4" w:space="0" w:color="auto"/>
            </w:tcBorders>
            <w:shd w:val="clear" w:color="auto" w:fill="auto"/>
            <w:vAlign w:val="center"/>
          </w:tcPr>
          <w:p w14:paraId="66B99D25" w14:textId="77777777" w:rsidR="00657097" w:rsidRPr="00BB348D" w:rsidRDefault="00657097" w:rsidP="0041641F">
            <w:pPr>
              <w:spacing w:line="360" w:lineRule="auto"/>
              <w:jc w:val="center"/>
              <w:rPr>
                <w:rFonts w:ascii="Arial" w:hAnsi="Arial" w:cs="Arial"/>
                <w:sz w:val="20"/>
                <w:szCs w:val="20"/>
              </w:rPr>
            </w:pPr>
            <w:r w:rsidRPr="00BB348D">
              <w:rPr>
                <w:rFonts w:ascii="Arial" w:hAnsi="Arial" w:cs="Arial"/>
                <w:sz w:val="20"/>
                <w:szCs w:val="20"/>
              </w:rPr>
              <w:t>3</w:t>
            </w:r>
          </w:p>
        </w:tc>
        <w:tc>
          <w:tcPr>
            <w:tcW w:w="4544" w:type="dxa"/>
            <w:tcBorders>
              <w:top w:val="nil"/>
              <w:left w:val="nil"/>
              <w:bottom w:val="single" w:sz="4" w:space="0" w:color="auto"/>
              <w:right w:val="single" w:sz="4" w:space="0" w:color="auto"/>
            </w:tcBorders>
            <w:shd w:val="clear" w:color="auto" w:fill="auto"/>
            <w:vAlign w:val="center"/>
          </w:tcPr>
          <w:p w14:paraId="79CE7F10" w14:textId="77777777" w:rsidR="00657097" w:rsidRPr="00BB348D" w:rsidRDefault="00657097" w:rsidP="0041641F">
            <w:pPr>
              <w:spacing w:line="360" w:lineRule="auto"/>
              <w:rPr>
                <w:rFonts w:ascii="Arial" w:hAnsi="Arial" w:cs="Arial"/>
                <w:sz w:val="20"/>
                <w:szCs w:val="20"/>
              </w:rPr>
            </w:pPr>
            <w:r w:rsidRPr="00BB348D">
              <w:rPr>
                <w:rFonts w:ascii="Arial" w:hAnsi="Arial" w:cs="Arial"/>
                <w:sz w:val="20"/>
                <w:szCs w:val="20"/>
              </w:rPr>
              <w:t xml:space="preserve">If you answer to the above question 2 is "No", do you adopt an </w:t>
            </w:r>
            <w:r w:rsidRPr="00BB348D">
              <w:rPr>
                <w:rFonts w:ascii="Arial" w:hAnsi="Arial" w:cs="Arial"/>
                <w:sz w:val="20"/>
                <w:szCs w:val="20"/>
                <w:u w:val="single"/>
              </w:rPr>
              <w:t>informal</w:t>
            </w:r>
            <w:r w:rsidRPr="00BB348D">
              <w:rPr>
                <w:rFonts w:ascii="Arial" w:hAnsi="Arial" w:cs="Arial"/>
                <w:sz w:val="20"/>
                <w:szCs w:val="20"/>
              </w:rPr>
              <w:t xml:space="preserve"> quality management system? </w:t>
            </w:r>
          </w:p>
        </w:tc>
        <w:tc>
          <w:tcPr>
            <w:tcW w:w="4394" w:type="dxa"/>
            <w:tcBorders>
              <w:top w:val="single" w:sz="4" w:space="0" w:color="auto"/>
              <w:left w:val="nil"/>
              <w:bottom w:val="single" w:sz="4" w:space="0" w:color="auto"/>
              <w:right w:val="single" w:sz="4" w:space="0" w:color="auto"/>
            </w:tcBorders>
            <w:shd w:val="clear" w:color="auto" w:fill="auto"/>
            <w:vAlign w:val="center"/>
          </w:tcPr>
          <w:p w14:paraId="01ED74DD" w14:textId="77777777" w:rsidR="00657097" w:rsidRPr="00BB348D" w:rsidRDefault="00657097"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73D91B1E" w14:textId="77777777" w:rsidTr="0041641F">
        <w:trPr>
          <w:trHeight w:val="885"/>
        </w:trPr>
        <w:tc>
          <w:tcPr>
            <w:tcW w:w="600" w:type="dxa"/>
            <w:vMerge/>
            <w:tcBorders>
              <w:top w:val="nil"/>
              <w:left w:val="single" w:sz="4" w:space="0" w:color="auto"/>
              <w:bottom w:val="single" w:sz="4" w:space="0" w:color="auto"/>
              <w:right w:val="single" w:sz="4" w:space="0" w:color="auto"/>
            </w:tcBorders>
            <w:vAlign w:val="center"/>
          </w:tcPr>
          <w:p w14:paraId="2581902C" w14:textId="77777777" w:rsidR="00657097" w:rsidRPr="00BB348D" w:rsidRDefault="00657097" w:rsidP="0041641F">
            <w:pPr>
              <w:spacing w:line="360" w:lineRule="auto"/>
              <w:rPr>
                <w:rFonts w:ascii="Arial" w:hAnsi="Arial" w:cs="Arial"/>
                <w:sz w:val="20"/>
                <w:szCs w:val="20"/>
              </w:rPr>
            </w:pPr>
          </w:p>
        </w:tc>
        <w:tc>
          <w:tcPr>
            <w:tcW w:w="4544" w:type="dxa"/>
            <w:tcBorders>
              <w:top w:val="nil"/>
              <w:left w:val="nil"/>
              <w:bottom w:val="single" w:sz="4" w:space="0" w:color="auto"/>
              <w:right w:val="single" w:sz="4" w:space="0" w:color="auto"/>
            </w:tcBorders>
            <w:shd w:val="clear" w:color="auto" w:fill="auto"/>
            <w:vAlign w:val="center"/>
          </w:tcPr>
          <w:p w14:paraId="7684ACEA" w14:textId="77777777" w:rsidR="00657097" w:rsidRPr="00BB348D" w:rsidRDefault="00657097" w:rsidP="0041641F">
            <w:pPr>
              <w:spacing w:line="360" w:lineRule="auto"/>
              <w:rPr>
                <w:rFonts w:ascii="Arial" w:hAnsi="Arial" w:cs="Arial"/>
                <w:sz w:val="20"/>
                <w:szCs w:val="20"/>
              </w:rPr>
            </w:pPr>
            <w:r w:rsidRPr="00BB348D">
              <w:rPr>
                <w:rFonts w:ascii="Arial" w:hAnsi="Arial" w:cs="Arial"/>
                <w:sz w:val="20"/>
                <w:szCs w:val="20"/>
              </w:rPr>
              <w:t>If your answer to the above is 'yes', please provide details of your system including the name of the person who is responsible for quality management in the organisation.</w:t>
            </w:r>
          </w:p>
        </w:tc>
        <w:tc>
          <w:tcPr>
            <w:tcW w:w="4394" w:type="dxa"/>
            <w:tcBorders>
              <w:top w:val="single" w:sz="4" w:space="0" w:color="auto"/>
              <w:left w:val="nil"/>
              <w:bottom w:val="single" w:sz="4" w:space="0" w:color="auto"/>
              <w:right w:val="single" w:sz="4" w:space="0" w:color="auto"/>
            </w:tcBorders>
            <w:shd w:val="clear" w:color="auto" w:fill="auto"/>
            <w:vAlign w:val="center"/>
          </w:tcPr>
          <w:p w14:paraId="5AEA9168" w14:textId="77777777" w:rsidR="00657097" w:rsidRPr="00BB348D" w:rsidRDefault="00657097" w:rsidP="0041641F">
            <w:pPr>
              <w:spacing w:line="360" w:lineRule="auto"/>
              <w:rPr>
                <w:rFonts w:ascii="Arial" w:hAnsi="Arial" w:cs="Arial"/>
                <w:sz w:val="20"/>
                <w:szCs w:val="20"/>
              </w:rPr>
            </w:pPr>
            <w:r w:rsidRPr="00BB348D">
              <w:rPr>
                <w:rFonts w:ascii="Arial" w:hAnsi="Arial" w:cs="Arial"/>
                <w:sz w:val="20"/>
                <w:szCs w:val="20"/>
              </w:rPr>
              <w:t> </w:t>
            </w:r>
          </w:p>
        </w:tc>
      </w:tr>
    </w:tbl>
    <w:p w14:paraId="6AF25405" w14:textId="77777777" w:rsidR="00633513" w:rsidRPr="00BB348D" w:rsidRDefault="00633513" w:rsidP="00633513">
      <w:pPr>
        <w:rPr>
          <w:rFonts w:ascii="Arial" w:hAnsi="Arial" w:cs="Arial"/>
        </w:rPr>
      </w:pPr>
    </w:p>
    <w:tbl>
      <w:tblPr>
        <w:tblW w:w="9538" w:type="dxa"/>
        <w:tblInd w:w="93" w:type="dxa"/>
        <w:tblLook w:val="04A0" w:firstRow="1" w:lastRow="0" w:firstColumn="1" w:lastColumn="0" w:noHBand="0" w:noVBand="1"/>
      </w:tblPr>
      <w:tblGrid>
        <w:gridCol w:w="600"/>
        <w:gridCol w:w="4544"/>
        <w:gridCol w:w="4394"/>
      </w:tblGrid>
      <w:tr w:rsidR="00BB348D" w:rsidRPr="00BB348D" w14:paraId="00E37E79" w14:textId="77777777" w:rsidTr="00740891">
        <w:trPr>
          <w:trHeight w:val="540"/>
        </w:trPr>
        <w:tc>
          <w:tcPr>
            <w:tcW w:w="9538"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6D8E230C" w14:textId="77777777" w:rsidR="00657097" w:rsidRPr="00BB348D" w:rsidRDefault="00657097" w:rsidP="00657097">
            <w:pPr>
              <w:pStyle w:val="Heading2"/>
              <w:numPr>
                <w:ilvl w:val="1"/>
                <w:numId w:val="12"/>
              </w:numPr>
              <w:spacing w:line="360" w:lineRule="auto"/>
              <w:rPr>
                <w:rFonts w:cs="Arial"/>
                <w:color w:val="auto"/>
              </w:rPr>
            </w:pPr>
            <w:bookmarkStart w:id="45" w:name="_Toc404950840"/>
            <w:r w:rsidRPr="00BB348D">
              <w:rPr>
                <w:rFonts w:cs="Arial"/>
                <w:color w:val="auto"/>
              </w:rPr>
              <w:t>Staff Skills</w:t>
            </w:r>
            <w:bookmarkEnd w:id="45"/>
          </w:p>
        </w:tc>
      </w:tr>
      <w:tr w:rsidR="00BB348D" w:rsidRPr="00BB348D" w14:paraId="604DFE85" w14:textId="77777777" w:rsidTr="0041641F">
        <w:trPr>
          <w:trHeight w:val="54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27785DB" w14:textId="77777777" w:rsidR="00657097" w:rsidRPr="00BB348D" w:rsidRDefault="00657097" w:rsidP="0041641F">
            <w:pPr>
              <w:spacing w:line="360" w:lineRule="auto"/>
              <w:jc w:val="center"/>
              <w:rPr>
                <w:rFonts w:ascii="Arial" w:hAnsi="Arial" w:cs="Arial"/>
                <w:sz w:val="20"/>
                <w:szCs w:val="20"/>
              </w:rPr>
            </w:pPr>
            <w:r w:rsidRPr="00BB348D">
              <w:rPr>
                <w:rFonts w:ascii="Arial" w:hAnsi="Arial" w:cs="Arial"/>
                <w:sz w:val="20"/>
                <w:szCs w:val="20"/>
              </w:rPr>
              <w:t>1</w:t>
            </w:r>
          </w:p>
        </w:tc>
        <w:tc>
          <w:tcPr>
            <w:tcW w:w="4544" w:type="dxa"/>
            <w:tcBorders>
              <w:top w:val="single" w:sz="4" w:space="0" w:color="auto"/>
              <w:left w:val="nil"/>
              <w:bottom w:val="single" w:sz="4" w:space="0" w:color="auto"/>
              <w:right w:val="single" w:sz="4" w:space="0" w:color="auto"/>
            </w:tcBorders>
            <w:shd w:val="clear" w:color="auto" w:fill="auto"/>
            <w:vAlign w:val="center"/>
          </w:tcPr>
          <w:p w14:paraId="2E56E83F" w14:textId="62DFC2D8" w:rsidR="00657097" w:rsidRPr="00BB348D" w:rsidRDefault="00657097" w:rsidP="0041641F">
            <w:pPr>
              <w:spacing w:line="360" w:lineRule="auto"/>
              <w:rPr>
                <w:rFonts w:ascii="Arial" w:hAnsi="Arial" w:cs="Arial"/>
                <w:sz w:val="20"/>
                <w:szCs w:val="20"/>
              </w:rPr>
            </w:pPr>
            <w:r w:rsidRPr="00BB348D">
              <w:rPr>
                <w:rFonts w:ascii="Arial" w:hAnsi="Arial" w:cs="Arial"/>
                <w:sz w:val="20"/>
                <w:szCs w:val="20"/>
              </w:rPr>
              <w:t xml:space="preserve">What are your current staffing levels – both in general terms </w:t>
            </w:r>
            <w:r w:rsidR="0028508A" w:rsidRPr="00BB348D">
              <w:rPr>
                <w:rFonts w:ascii="Arial" w:hAnsi="Arial" w:cs="Arial"/>
                <w:sz w:val="20"/>
                <w:szCs w:val="20"/>
              </w:rPr>
              <w:t>and</w:t>
            </w:r>
            <w:r w:rsidRPr="00BB348D">
              <w:rPr>
                <w:rFonts w:ascii="Arial" w:hAnsi="Arial" w:cs="Arial"/>
                <w:sz w:val="20"/>
                <w:szCs w:val="20"/>
              </w:rPr>
              <w:t xml:space="preserve"> </w:t>
            </w:r>
            <w:r w:rsidR="0028508A" w:rsidRPr="00BB348D">
              <w:rPr>
                <w:rFonts w:ascii="Arial" w:hAnsi="Arial" w:cs="Arial"/>
                <w:sz w:val="20"/>
                <w:szCs w:val="20"/>
              </w:rPr>
              <w:t>around</w:t>
            </w:r>
            <w:r w:rsidRPr="00BB348D">
              <w:rPr>
                <w:rFonts w:ascii="Arial" w:hAnsi="Arial" w:cs="Arial"/>
                <w:sz w:val="20"/>
                <w:szCs w:val="20"/>
              </w:rPr>
              <w:t xml:space="preserve"> work pertaining to this tender? </w:t>
            </w:r>
          </w:p>
        </w:tc>
        <w:tc>
          <w:tcPr>
            <w:tcW w:w="4394" w:type="dxa"/>
            <w:tcBorders>
              <w:top w:val="single" w:sz="4" w:space="0" w:color="auto"/>
              <w:left w:val="nil"/>
              <w:bottom w:val="single" w:sz="4" w:space="0" w:color="auto"/>
              <w:right w:val="single" w:sz="4" w:space="0" w:color="auto"/>
            </w:tcBorders>
            <w:shd w:val="clear" w:color="auto" w:fill="auto"/>
            <w:vAlign w:val="center"/>
          </w:tcPr>
          <w:p w14:paraId="57187504" w14:textId="77777777" w:rsidR="00657097" w:rsidRPr="00BB348D" w:rsidRDefault="00657097"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1B3F9AB3" w14:textId="77777777" w:rsidTr="0041641F">
        <w:trPr>
          <w:trHeight w:val="54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B2A113B" w14:textId="77777777" w:rsidR="00657097" w:rsidRPr="00BB348D" w:rsidRDefault="00657097" w:rsidP="0041641F">
            <w:pPr>
              <w:spacing w:line="360" w:lineRule="auto"/>
              <w:jc w:val="center"/>
              <w:rPr>
                <w:rFonts w:ascii="Arial" w:hAnsi="Arial" w:cs="Arial"/>
                <w:sz w:val="20"/>
                <w:szCs w:val="20"/>
              </w:rPr>
            </w:pPr>
            <w:r w:rsidRPr="00BB348D">
              <w:rPr>
                <w:rFonts w:ascii="Arial" w:hAnsi="Arial" w:cs="Arial"/>
                <w:sz w:val="20"/>
                <w:szCs w:val="20"/>
              </w:rPr>
              <w:t>2</w:t>
            </w:r>
          </w:p>
        </w:tc>
        <w:tc>
          <w:tcPr>
            <w:tcW w:w="4544" w:type="dxa"/>
            <w:tcBorders>
              <w:top w:val="single" w:sz="4" w:space="0" w:color="auto"/>
              <w:left w:val="nil"/>
              <w:bottom w:val="single" w:sz="4" w:space="0" w:color="auto"/>
              <w:right w:val="single" w:sz="4" w:space="0" w:color="auto"/>
            </w:tcBorders>
            <w:shd w:val="clear" w:color="auto" w:fill="auto"/>
            <w:vAlign w:val="center"/>
          </w:tcPr>
          <w:p w14:paraId="07E3C0E8" w14:textId="77777777" w:rsidR="00657097" w:rsidRPr="00BB348D" w:rsidRDefault="00657097" w:rsidP="0041641F">
            <w:pPr>
              <w:spacing w:line="360" w:lineRule="auto"/>
              <w:rPr>
                <w:rFonts w:ascii="Arial" w:hAnsi="Arial" w:cs="Arial"/>
                <w:sz w:val="20"/>
                <w:szCs w:val="20"/>
              </w:rPr>
            </w:pPr>
            <w:r w:rsidRPr="00BB348D">
              <w:rPr>
                <w:rFonts w:ascii="Arial" w:hAnsi="Arial" w:cs="Arial"/>
                <w:sz w:val="20"/>
                <w:szCs w:val="20"/>
              </w:rPr>
              <w:t>Provide current staff with their technical competencies</w:t>
            </w:r>
          </w:p>
        </w:tc>
        <w:tc>
          <w:tcPr>
            <w:tcW w:w="4394" w:type="dxa"/>
            <w:tcBorders>
              <w:top w:val="single" w:sz="4" w:space="0" w:color="auto"/>
              <w:left w:val="nil"/>
              <w:bottom w:val="single" w:sz="4" w:space="0" w:color="auto"/>
              <w:right w:val="single" w:sz="4" w:space="0" w:color="auto"/>
            </w:tcBorders>
            <w:shd w:val="clear" w:color="auto" w:fill="auto"/>
            <w:vAlign w:val="center"/>
          </w:tcPr>
          <w:p w14:paraId="476C27CC" w14:textId="77777777" w:rsidR="00657097" w:rsidRPr="00BB348D" w:rsidRDefault="00657097"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60474067" w14:textId="77777777" w:rsidTr="0041641F">
        <w:trPr>
          <w:trHeight w:val="54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21E737B" w14:textId="77777777" w:rsidR="00657097" w:rsidRPr="00BB348D" w:rsidRDefault="00657097" w:rsidP="0041641F">
            <w:pPr>
              <w:spacing w:line="360" w:lineRule="auto"/>
              <w:jc w:val="center"/>
              <w:rPr>
                <w:rFonts w:ascii="Arial" w:hAnsi="Arial" w:cs="Arial"/>
                <w:sz w:val="20"/>
                <w:szCs w:val="20"/>
              </w:rPr>
            </w:pPr>
            <w:r w:rsidRPr="00BB348D">
              <w:rPr>
                <w:rFonts w:ascii="Arial" w:hAnsi="Arial" w:cs="Arial"/>
                <w:sz w:val="20"/>
                <w:szCs w:val="20"/>
              </w:rPr>
              <w:t>3</w:t>
            </w:r>
          </w:p>
        </w:tc>
        <w:tc>
          <w:tcPr>
            <w:tcW w:w="4544" w:type="dxa"/>
            <w:tcBorders>
              <w:top w:val="single" w:sz="4" w:space="0" w:color="auto"/>
              <w:left w:val="nil"/>
              <w:bottom w:val="single" w:sz="4" w:space="0" w:color="auto"/>
              <w:right w:val="single" w:sz="4" w:space="0" w:color="auto"/>
            </w:tcBorders>
            <w:shd w:val="clear" w:color="auto" w:fill="auto"/>
            <w:vAlign w:val="center"/>
          </w:tcPr>
          <w:p w14:paraId="15412734" w14:textId="77777777" w:rsidR="00657097" w:rsidRPr="00BB348D" w:rsidRDefault="00657097" w:rsidP="0041641F">
            <w:pPr>
              <w:spacing w:line="360" w:lineRule="auto"/>
              <w:rPr>
                <w:rFonts w:ascii="Arial" w:hAnsi="Arial" w:cs="Arial"/>
                <w:sz w:val="20"/>
                <w:szCs w:val="20"/>
              </w:rPr>
            </w:pPr>
            <w:r w:rsidRPr="00BB348D">
              <w:rPr>
                <w:rFonts w:ascii="Arial" w:hAnsi="Arial" w:cs="Arial"/>
                <w:sz w:val="20"/>
                <w:szCs w:val="20"/>
              </w:rPr>
              <w:t>Do you envisage having to increase your staffing levels should you be successful in your tender?</w:t>
            </w:r>
          </w:p>
        </w:tc>
        <w:tc>
          <w:tcPr>
            <w:tcW w:w="4394" w:type="dxa"/>
            <w:tcBorders>
              <w:top w:val="single" w:sz="4" w:space="0" w:color="auto"/>
              <w:left w:val="nil"/>
              <w:bottom w:val="single" w:sz="4" w:space="0" w:color="auto"/>
              <w:right w:val="single" w:sz="4" w:space="0" w:color="auto"/>
            </w:tcBorders>
            <w:shd w:val="clear" w:color="auto" w:fill="auto"/>
            <w:vAlign w:val="center"/>
          </w:tcPr>
          <w:p w14:paraId="7F89B08E" w14:textId="77777777" w:rsidR="00657097" w:rsidRPr="00BB348D" w:rsidRDefault="00657097"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1D4CCDA5" w14:textId="77777777" w:rsidTr="0041641F">
        <w:trPr>
          <w:trHeight w:val="345"/>
        </w:trPr>
        <w:tc>
          <w:tcPr>
            <w:tcW w:w="9538" w:type="dxa"/>
            <w:gridSpan w:val="3"/>
            <w:tcBorders>
              <w:top w:val="single" w:sz="4" w:space="0" w:color="auto"/>
            </w:tcBorders>
            <w:shd w:val="clear" w:color="auto" w:fill="auto"/>
            <w:vAlign w:val="center"/>
          </w:tcPr>
          <w:p w14:paraId="287EA355" w14:textId="77777777" w:rsidR="00657097" w:rsidRPr="00BB348D" w:rsidRDefault="00657097" w:rsidP="0041641F">
            <w:pPr>
              <w:spacing w:line="360" w:lineRule="auto"/>
              <w:rPr>
                <w:rFonts w:ascii="Arial" w:hAnsi="Arial" w:cs="Arial"/>
                <w:sz w:val="20"/>
                <w:szCs w:val="20"/>
              </w:rPr>
            </w:pPr>
          </w:p>
        </w:tc>
      </w:tr>
    </w:tbl>
    <w:p w14:paraId="2679FDA6" w14:textId="77777777" w:rsidR="00AA52F2" w:rsidRPr="00BB348D" w:rsidRDefault="00AA52F2" w:rsidP="00AA52F2">
      <w:pPr>
        <w:widowControl w:val="0"/>
        <w:spacing w:after="0" w:line="240" w:lineRule="auto"/>
        <w:rPr>
          <w:rFonts w:ascii="Arial" w:eastAsia="Times New Roman" w:hAnsi="Arial" w:cs="Arial"/>
          <w:snapToGrid w:val="0"/>
        </w:rPr>
      </w:pPr>
    </w:p>
    <w:p w14:paraId="31048074" w14:textId="77777777" w:rsidR="004C6AE4" w:rsidRPr="00BB348D" w:rsidRDefault="004C6AE4" w:rsidP="00AA52F2">
      <w:pPr>
        <w:widowControl w:val="0"/>
        <w:spacing w:after="0" w:line="240" w:lineRule="auto"/>
        <w:rPr>
          <w:rFonts w:ascii="Arial" w:eastAsia="Times New Roman" w:hAnsi="Arial" w:cs="Arial"/>
          <w:snapToGrid w:val="0"/>
        </w:rPr>
      </w:pPr>
    </w:p>
    <w:p w14:paraId="14C0AFFE" w14:textId="77777777" w:rsidR="004C6AE4" w:rsidRPr="00BB348D" w:rsidRDefault="004C6AE4" w:rsidP="00AA52F2">
      <w:pPr>
        <w:widowControl w:val="0"/>
        <w:spacing w:after="0" w:line="240" w:lineRule="auto"/>
        <w:rPr>
          <w:rFonts w:ascii="Arial" w:eastAsia="Times New Roman" w:hAnsi="Arial" w:cs="Arial"/>
          <w:snapToGrid w:val="0"/>
        </w:rPr>
      </w:pPr>
    </w:p>
    <w:p w14:paraId="3F2C728C" w14:textId="77777777" w:rsidR="00EF32E3" w:rsidRPr="00BB348D" w:rsidRDefault="00EF32E3" w:rsidP="00EF32E3">
      <w:pPr>
        <w:widowControl w:val="0"/>
        <w:tabs>
          <w:tab w:val="left" w:pos="-720"/>
        </w:tabs>
        <w:suppressAutoHyphens/>
        <w:spacing w:after="0" w:line="240" w:lineRule="auto"/>
        <w:ind w:right="-1725"/>
        <w:jc w:val="right"/>
        <w:rPr>
          <w:rFonts w:ascii="Arial" w:eastAsia="Times New Roman" w:hAnsi="Arial" w:cs="Arial"/>
          <w:snapToGrid w:val="0"/>
        </w:rPr>
      </w:pPr>
    </w:p>
    <w:tbl>
      <w:tblPr>
        <w:tblW w:w="9088" w:type="dxa"/>
        <w:tblInd w:w="93" w:type="dxa"/>
        <w:tblLook w:val="04A0" w:firstRow="1" w:lastRow="0" w:firstColumn="1" w:lastColumn="0" w:noHBand="0" w:noVBand="1"/>
      </w:tblPr>
      <w:tblGrid>
        <w:gridCol w:w="4544"/>
        <w:gridCol w:w="4544"/>
      </w:tblGrid>
      <w:tr w:rsidR="00A13974" w:rsidRPr="00BB348D" w14:paraId="74FBDF0F" w14:textId="77777777" w:rsidTr="00A13974">
        <w:trPr>
          <w:trHeight w:val="345"/>
        </w:trPr>
        <w:tc>
          <w:tcPr>
            <w:tcW w:w="4544" w:type="dxa"/>
            <w:tcBorders>
              <w:top w:val="single" w:sz="4" w:space="0" w:color="auto"/>
              <w:left w:val="single" w:sz="4" w:space="0" w:color="auto"/>
              <w:right w:val="single" w:sz="4" w:space="0" w:color="auto"/>
            </w:tcBorders>
            <w:shd w:val="clear" w:color="auto" w:fill="92D050"/>
          </w:tcPr>
          <w:p w14:paraId="0DA28AB3" w14:textId="27E390BE" w:rsidR="00A13974" w:rsidRPr="00BB348D" w:rsidRDefault="00A13974" w:rsidP="004C6AE4">
            <w:pPr>
              <w:pStyle w:val="Heading2"/>
              <w:numPr>
                <w:ilvl w:val="1"/>
                <w:numId w:val="12"/>
              </w:numPr>
              <w:spacing w:line="360" w:lineRule="auto"/>
              <w:rPr>
                <w:rFonts w:eastAsiaTheme="minorEastAsia" w:cs="Arial"/>
                <w:color w:val="auto"/>
              </w:rPr>
            </w:pPr>
            <w:r>
              <w:rPr>
                <w:rFonts w:eastAsiaTheme="minorEastAsia" w:cs="Arial"/>
                <w:color w:val="auto"/>
              </w:rPr>
              <w:lastRenderedPageBreak/>
              <w:t>Data Security</w:t>
            </w:r>
          </w:p>
        </w:tc>
        <w:tc>
          <w:tcPr>
            <w:tcW w:w="4544" w:type="dxa"/>
            <w:tcBorders>
              <w:top w:val="single" w:sz="4" w:space="0" w:color="auto"/>
              <w:left w:val="single" w:sz="4" w:space="0" w:color="auto"/>
              <w:right w:val="single" w:sz="4" w:space="0" w:color="auto"/>
            </w:tcBorders>
            <w:shd w:val="clear" w:color="auto" w:fill="92D050"/>
            <w:vAlign w:val="center"/>
          </w:tcPr>
          <w:p w14:paraId="27334572" w14:textId="60349EBD" w:rsidR="00A13974" w:rsidRPr="00BB348D" w:rsidRDefault="00A13974" w:rsidP="00A13974">
            <w:pPr>
              <w:pStyle w:val="Heading2"/>
              <w:numPr>
                <w:ilvl w:val="0"/>
                <w:numId w:val="0"/>
              </w:numPr>
              <w:spacing w:line="360" w:lineRule="auto"/>
              <w:ind w:left="357"/>
              <w:rPr>
                <w:rFonts w:eastAsiaTheme="minorEastAsia" w:cs="Arial"/>
                <w:color w:val="auto"/>
              </w:rPr>
            </w:pPr>
          </w:p>
        </w:tc>
      </w:tr>
      <w:tr w:rsidR="00A13974" w:rsidRPr="00BB348D" w14:paraId="5D867F6B" w14:textId="2FAFB551" w:rsidTr="00A13974">
        <w:trPr>
          <w:trHeight w:val="540"/>
        </w:trPr>
        <w:tc>
          <w:tcPr>
            <w:tcW w:w="4544" w:type="dxa"/>
            <w:tcBorders>
              <w:top w:val="single" w:sz="4" w:space="0" w:color="auto"/>
              <w:left w:val="nil"/>
              <w:bottom w:val="single" w:sz="4" w:space="0" w:color="auto"/>
              <w:right w:val="single" w:sz="4" w:space="0" w:color="auto"/>
            </w:tcBorders>
            <w:shd w:val="clear" w:color="auto" w:fill="auto"/>
            <w:vAlign w:val="center"/>
          </w:tcPr>
          <w:p w14:paraId="7DA92893" w14:textId="77777777" w:rsidR="00A13974" w:rsidRPr="00BB348D" w:rsidRDefault="00A13974" w:rsidP="0041641F">
            <w:pPr>
              <w:spacing w:line="360" w:lineRule="auto"/>
              <w:rPr>
                <w:rFonts w:ascii="Arial" w:hAnsi="Arial" w:cs="Arial"/>
                <w:sz w:val="20"/>
                <w:szCs w:val="20"/>
              </w:rPr>
            </w:pPr>
            <w:r w:rsidRPr="00BB348D">
              <w:rPr>
                <w:rFonts w:ascii="Arial" w:hAnsi="Arial" w:cs="Arial"/>
                <w:sz w:val="20"/>
                <w:szCs w:val="20"/>
              </w:rPr>
              <w:t>Does your organisation have a Data Security Policy?</w:t>
            </w:r>
          </w:p>
        </w:tc>
        <w:tc>
          <w:tcPr>
            <w:tcW w:w="4544" w:type="dxa"/>
            <w:tcBorders>
              <w:top w:val="single" w:sz="4" w:space="0" w:color="auto"/>
              <w:left w:val="nil"/>
              <w:bottom w:val="single" w:sz="4" w:space="0" w:color="auto"/>
              <w:right w:val="single" w:sz="4" w:space="0" w:color="auto"/>
            </w:tcBorders>
          </w:tcPr>
          <w:p w14:paraId="02CBB86D" w14:textId="77777777" w:rsidR="00A13974" w:rsidRPr="00BB348D" w:rsidRDefault="00A13974" w:rsidP="0041641F">
            <w:pPr>
              <w:spacing w:line="360" w:lineRule="auto"/>
              <w:rPr>
                <w:rFonts w:ascii="Arial" w:hAnsi="Arial" w:cs="Arial"/>
                <w:sz w:val="20"/>
                <w:szCs w:val="20"/>
              </w:rPr>
            </w:pPr>
          </w:p>
        </w:tc>
      </w:tr>
      <w:tr w:rsidR="00A13974" w:rsidRPr="00BB348D" w14:paraId="3CBF4410" w14:textId="5C6ED276" w:rsidTr="00A13974">
        <w:trPr>
          <w:trHeight w:val="540"/>
        </w:trPr>
        <w:tc>
          <w:tcPr>
            <w:tcW w:w="4544" w:type="dxa"/>
            <w:tcBorders>
              <w:top w:val="nil"/>
              <w:left w:val="nil"/>
              <w:bottom w:val="single" w:sz="4" w:space="0" w:color="auto"/>
              <w:right w:val="single" w:sz="4" w:space="0" w:color="auto"/>
            </w:tcBorders>
            <w:shd w:val="clear" w:color="auto" w:fill="auto"/>
            <w:vAlign w:val="center"/>
          </w:tcPr>
          <w:p w14:paraId="0BD31AFE" w14:textId="77777777" w:rsidR="00A13974" w:rsidRPr="00BB348D" w:rsidRDefault="00A13974" w:rsidP="0041641F">
            <w:pPr>
              <w:spacing w:line="360" w:lineRule="auto"/>
              <w:rPr>
                <w:rFonts w:ascii="Arial" w:hAnsi="Arial" w:cs="Arial"/>
                <w:sz w:val="20"/>
                <w:szCs w:val="20"/>
              </w:rPr>
            </w:pPr>
            <w:r w:rsidRPr="00BB348D">
              <w:rPr>
                <w:rFonts w:ascii="Arial" w:hAnsi="Arial" w:cs="Arial"/>
                <w:sz w:val="20"/>
                <w:szCs w:val="20"/>
              </w:rPr>
              <w:t>If your answer to the above question is 'Yes', please provide a copy.</w:t>
            </w:r>
          </w:p>
        </w:tc>
        <w:tc>
          <w:tcPr>
            <w:tcW w:w="4544" w:type="dxa"/>
            <w:tcBorders>
              <w:top w:val="nil"/>
              <w:left w:val="nil"/>
              <w:bottom w:val="single" w:sz="4" w:space="0" w:color="auto"/>
              <w:right w:val="single" w:sz="4" w:space="0" w:color="auto"/>
            </w:tcBorders>
          </w:tcPr>
          <w:p w14:paraId="228CE0CC" w14:textId="77777777" w:rsidR="00A13974" w:rsidRPr="00BB348D" w:rsidRDefault="00A13974" w:rsidP="0041641F">
            <w:pPr>
              <w:spacing w:line="360" w:lineRule="auto"/>
              <w:rPr>
                <w:rFonts w:ascii="Arial" w:hAnsi="Arial" w:cs="Arial"/>
                <w:sz w:val="20"/>
                <w:szCs w:val="20"/>
              </w:rPr>
            </w:pPr>
          </w:p>
        </w:tc>
      </w:tr>
      <w:tr w:rsidR="00A13974" w:rsidRPr="00BB348D" w14:paraId="2B171F15" w14:textId="1198BA1E" w:rsidTr="00A13974">
        <w:trPr>
          <w:trHeight w:val="540"/>
        </w:trPr>
        <w:tc>
          <w:tcPr>
            <w:tcW w:w="4544" w:type="dxa"/>
            <w:tcBorders>
              <w:top w:val="nil"/>
              <w:left w:val="nil"/>
              <w:bottom w:val="single" w:sz="4" w:space="0" w:color="auto"/>
              <w:right w:val="single" w:sz="4" w:space="0" w:color="auto"/>
            </w:tcBorders>
            <w:shd w:val="clear" w:color="auto" w:fill="auto"/>
            <w:vAlign w:val="center"/>
          </w:tcPr>
          <w:p w14:paraId="10A2DFB9" w14:textId="77777777" w:rsidR="00A13974" w:rsidRPr="00BB348D" w:rsidRDefault="00A13974" w:rsidP="0041641F">
            <w:pPr>
              <w:spacing w:line="360" w:lineRule="auto"/>
              <w:rPr>
                <w:rFonts w:ascii="Arial" w:hAnsi="Arial" w:cs="Arial"/>
                <w:sz w:val="20"/>
                <w:szCs w:val="20"/>
              </w:rPr>
            </w:pPr>
            <w:r w:rsidRPr="00BB348D">
              <w:rPr>
                <w:rFonts w:ascii="Arial" w:hAnsi="Arial" w:cs="Arial"/>
                <w:sz w:val="20"/>
                <w:szCs w:val="20"/>
              </w:rPr>
              <w:t>Do you hold relevant IT security accreditation?</w:t>
            </w:r>
          </w:p>
          <w:p w14:paraId="536D81BD" w14:textId="77777777" w:rsidR="00A13974" w:rsidRPr="00BB348D" w:rsidRDefault="00A13974" w:rsidP="0041641F">
            <w:pPr>
              <w:spacing w:line="360" w:lineRule="auto"/>
              <w:rPr>
                <w:rFonts w:ascii="Arial" w:hAnsi="Arial" w:cs="Arial"/>
                <w:sz w:val="20"/>
                <w:szCs w:val="20"/>
              </w:rPr>
            </w:pPr>
            <w:r w:rsidRPr="00BB348D">
              <w:rPr>
                <w:rFonts w:ascii="Arial" w:hAnsi="Arial" w:cs="Arial"/>
                <w:sz w:val="20"/>
                <w:szCs w:val="20"/>
              </w:rPr>
              <w:t xml:space="preserve">Note you should detail any systems security accreditation i.e. Help </w:t>
            </w:r>
            <w:proofErr w:type="gramStart"/>
            <w:r w:rsidRPr="00BB348D">
              <w:rPr>
                <w:rFonts w:ascii="Arial" w:hAnsi="Arial" w:cs="Arial"/>
                <w:sz w:val="20"/>
                <w:szCs w:val="20"/>
              </w:rPr>
              <w:t>Desk ,</w:t>
            </w:r>
            <w:proofErr w:type="gramEnd"/>
            <w:r w:rsidRPr="00BB348D">
              <w:rPr>
                <w:rFonts w:ascii="Arial" w:hAnsi="Arial" w:cs="Arial"/>
                <w:sz w:val="20"/>
                <w:szCs w:val="20"/>
              </w:rPr>
              <w:t xml:space="preserve"> to show that data held there will be secure</w:t>
            </w:r>
          </w:p>
        </w:tc>
        <w:tc>
          <w:tcPr>
            <w:tcW w:w="4544" w:type="dxa"/>
            <w:tcBorders>
              <w:top w:val="nil"/>
              <w:left w:val="nil"/>
              <w:bottom w:val="single" w:sz="4" w:space="0" w:color="auto"/>
              <w:right w:val="single" w:sz="4" w:space="0" w:color="auto"/>
            </w:tcBorders>
          </w:tcPr>
          <w:p w14:paraId="2B28D9BB" w14:textId="77777777" w:rsidR="00A13974" w:rsidRPr="00BB348D" w:rsidRDefault="00A13974" w:rsidP="0041641F">
            <w:pPr>
              <w:spacing w:line="360" w:lineRule="auto"/>
              <w:rPr>
                <w:rFonts w:ascii="Arial" w:hAnsi="Arial" w:cs="Arial"/>
                <w:sz w:val="20"/>
                <w:szCs w:val="20"/>
              </w:rPr>
            </w:pPr>
          </w:p>
        </w:tc>
      </w:tr>
      <w:tr w:rsidR="00A13974" w:rsidRPr="00BB348D" w14:paraId="52A5A2E2" w14:textId="5935A3B0" w:rsidTr="00A13974">
        <w:trPr>
          <w:trHeight w:val="540"/>
        </w:trPr>
        <w:tc>
          <w:tcPr>
            <w:tcW w:w="4544" w:type="dxa"/>
            <w:tcBorders>
              <w:top w:val="nil"/>
              <w:left w:val="nil"/>
              <w:bottom w:val="single" w:sz="4" w:space="0" w:color="auto"/>
              <w:right w:val="single" w:sz="4" w:space="0" w:color="auto"/>
            </w:tcBorders>
            <w:shd w:val="clear" w:color="auto" w:fill="auto"/>
            <w:vAlign w:val="center"/>
          </w:tcPr>
          <w:p w14:paraId="31101FED" w14:textId="00115BD5" w:rsidR="00A13974" w:rsidRPr="00BB348D" w:rsidRDefault="0027203F" w:rsidP="0041641F">
            <w:pPr>
              <w:spacing w:line="360" w:lineRule="auto"/>
              <w:rPr>
                <w:rFonts w:ascii="Arial" w:hAnsi="Arial" w:cs="Arial"/>
                <w:sz w:val="20"/>
                <w:szCs w:val="20"/>
              </w:rPr>
            </w:pPr>
            <w:r>
              <w:rPr>
                <w:rFonts w:ascii="Arial" w:hAnsi="Arial" w:cs="Arial"/>
                <w:sz w:val="20"/>
                <w:szCs w:val="20"/>
              </w:rPr>
              <w:t>I</w:t>
            </w:r>
            <w:r w:rsidR="00A13974" w:rsidRPr="00BB348D">
              <w:rPr>
                <w:rFonts w:ascii="Arial" w:hAnsi="Arial" w:cs="Arial"/>
                <w:sz w:val="20"/>
                <w:szCs w:val="20"/>
              </w:rPr>
              <w:t xml:space="preserve">f your answer is ‘Yes’ please </w:t>
            </w:r>
            <w:proofErr w:type="gramStart"/>
            <w:r w:rsidR="00A13974" w:rsidRPr="00BB348D">
              <w:rPr>
                <w:rFonts w:ascii="Arial" w:hAnsi="Arial" w:cs="Arial"/>
                <w:sz w:val="20"/>
                <w:szCs w:val="20"/>
              </w:rPr>
              <w:t>provide</w:t>
            </w:r>
            <w:proofErr w:type="gramEnd"/>
            <w:r w:rsidR="00A13974" w:rsidRPr="00BB348D">
              <w:rPr>
                <w:rFonts w:ascii="Arial" w:hAnsi="Arial" w:cs="Arial"/>
                <w:sz w:val="20"/>
                <w:szCs w:val="20"/>
              </w:rPr>
              <w:t xml:space="preserve"> proof</w:t>
            </w:r>
          </w:p>
        </w:tc>
        <w:tc>
          <w:tcPr>
            <w:tcW w:w="4544" w:type="dxa"/>
            <w:tcBorders>
              <w:top w:val="nil"/>
              <w:left w:val="nil"/>
              <w:bottom w:val="single" w:sz="4" w:space="0" w:color="auto"/>
              <w:right w:val="single" w:sz="4" w:space="0" w:color="auto"/>
            </w:tcBorders>
          </w:tcPr>
          <w:p w14:paraId="79D57F16" w14:textId="77777777" w:rsidR="00A13974" w:rsidRPr="00BB348D" w:rsidRDefault="00A13974" w:rsidP="0041641F">
            <w:pPr>
              <w:spacing w:line="360" w:lineRule="auto"/>
              <w:rPr>
                <w:rFonts w:ascii="Arial" w:hAnsi="Arial" w:cs="Arial"/>
                <w:sz w:val="20"/>
                <w:szCs w:val="20"/>
              </w:rPr>
            </w:pPr>
          </w:p>
        </w:tc>
      </w:tr>
    </w:tbl>
    <w:p w14:paraId="3766A57F" w14:textId="77777777" w:rsidR="00DF6BAC" w:rsidRPr="00BB348D" w:rsidRDefault="00DF6BAC" w:rsidP="00EF32E3">
      <w:pPr>
        <w:keepNext/>
        <w:widowControl w:val="0"/>
        <w:tabs>
          <w:tab w:val="left" w:pos="-720"/>
        </w:tabs>
        <w:suppressAutoHyphens/>
        <w:spacing w:after="0" w:line="240" w:lineRule="auto"/>
        <w:jc w:val="both"/>
        <w:outlineLvl w:val="1"/>
        <w:rPr>
          <w:rFonts w:ascii="Arial" w:eastAsia="Times New Roman" w:hAnsi="Arial" w:cs="Arial"/>
          <w:snapToGrid w:val="0"/>
          <w:spacing w:val="-2"/>
          <w:u w:val="single"/>
        </w:rPr>
      </w:pPr>
    </w:p>
    <w:p w14:paraId="77E7DA77" w14:textId="77777777" w:rsidR="00DF6BAC" w:rsidRPr="00BB348D" w:rsidRDefault="00DF6BAC" w:rsidP="00EF32E3">
      <w:pPr>
        <w:keepNext/>
        <w:widowControl w:val="0"/>
        <w:tabs>
          <w:tab w:val="left" w:pos="-720"/>
        </w:tabs>
        <w:suppressAutoHyphens/>
        <w:spacing w:after="0" w:line="240" w:lineRule="auto"/>
        <w:jc w:val="both"/>
        <w:outlineLvl w:val="1"/>
        <w:rPr>
          <w:rFonts w:ascii="Arial" w:eastAsia="Times New Roman" w:hAnsi="Arial" w:cs="Arial"/>
          <w:snapToGrid w:val="0"/>
          <w:spacing w:val="-2"/>
          <w:u w:val="single"/>
        </w:rPr>
      </w:pPr>
    </w:p>
    <w:p w14:paraId="14B50590" w14:textId="77777777" w:rsidR="00DF6BAC" w:rsidRPr="00BB348D" w:rsidRDefault="00DF6BAC" w:rsidP="00EF32E3">
      <w:pPr>
        <w:keepNext/>
        <w:widowControl w:val="0"/>
        <w:tabs>
          <w:tab w:val="left" w:pos="-720"/>
        </w:tabs>
        <w:suppressAutoHyphens/>
        <w:spacing w:after="0" w:line="240" w:lineRule="auto"/>
        <w:jc w:val="both"/>
        <w:outlineLvl w:val="1"/>
        <w:rPr>
          <w:rFonts w:ascii="Arial" w:eastAsia="Times New Roman" w:hAnsi="Arial" w:cs="Arial"/>
          <w:snapToGrid w:val="0"/>
          <w:spacing w:val="-2"/>
          <w:u w:val="single"/>
        </w:rPr>
      </w:pPr>
    </w:p>
    <w:tbl>
      <w:tblPr>
        <w:tblW w:w="9538" w:type="dxa"/>
        <w:tblInd w:w="93" w:type="dxa"/>
        <w:tblLook w:val="04A0" w:firstRow="1" w:lastRow="0" w:firstColumn="1" w:lastColumn="0" w:noHBand="0" w:noVBand="1"/>
      </w:tblPr>
      <w:tblGrid>
        <w:gridCol w:w="600"/>
        <w:gridCol w:w="4544"/>
        <w:gridCol w:w="4394"/>
      </w:tblGrid>
      <w:tr w:rsidR="00BB348D" w:rsidRPr="00BB348D" w14:paraId="306ABE81" w14:textId="77777777" w:rsidTr="00740891">
        <w:trPr>
          <w:trHeight w:val="540"/>
        </w:trPr>
        <w:tc>
          <w:tcPr>
            <w:tcW w:w="9538"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7FA32260" w14:textId="77777777" w:rsidR="004C6AE4" w:rsidRPr="00BB348D" w:rsidRDefault="004C6AE4" w:rsidP="004C6AE4">
            <w:pPr>
              <w:pStyle w:val="Heading2"/>
              <w:numPr>
                <w:ilvl w:val="1"/>
                <w:numId w:val="12"/>
              </w:numPr>
              <w:spacing w:line="360" w:lineRule="auto"/>
              <w:rPr>
                <w:rFonts w:cs="Arial"/>
                <w:color w:val="auto"/>
              </w:rPr>
            </w:pPr>
            <w:bookmarkStart w:id="46" w:name="_Toc404950843"/>
            <w:r w:rsidRPr="00BB348D">
              <w:rPr>
                <w:rFonts w:cs="Arial"/>
                <w:color w:val="auto"/>
              </w:rPr>
              <w:t>References</w:t>
            </w:r>
            <w:bookmarkEnd w:id="46"/>
          </w:p>
        </w:tc>
      </w:tr>
      <w:tr w:rsidR="00BB348D" w:rsidRPr="00BB348D" w14:paraId="2A945472" w14:textId="77777777" w:rsidTr="0041641F">
        <w:trPr>
          <w:trHeight w:val="54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A1B17A2" w14:textId="77777777" w:rsidR="004C6AE4" w:rsidRPr="00BB348D" w:rsidRDefault="004C6AE4"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single" w:sz="4" w:space="0" w:color="auto"/>
              <w:left w:val="nil"/>
              <w:bottom w:val="single" w:sz="4" w:space="0" w:color="auto"/>
              <w:right w:val="single" w:sz="4" w:space="0" w:color="auto"/>
            </w:tcBorders>
            <w:shd w:val="clear" w:color="auto" w:fill="auto"/>
            <w:vAlign w:val="center"/>
          </w:tcPr>
          <w:p w14:paraId="4C66613E" w14:textId="77777777" w:rsidR="004C6AE4" w:rsidRPr="00BB348D" w:rsidRDefault="004C6AE4" w:rsidP="0041641F">
            <w:pPr>
              <w:spacing w:line="360" w:lineRule="auto"/>
              <w:rPr>
                <w:rFonts w:ascii="Arial" w:hAnsi="Arial" w:cs="Arial"/>
                <w:sz w:val="20"/>
                <w:szCs w:val="20"/>
              </w:rPr>
            </w:pPr>
            <w:r w:rsidRPr="00BB348D">
              <w:rPr>
                <w:rFonts w:ascii="Arial" w:hAnsi="Arial" w:cs="Arial"/>
                <w:sz w:val="20"/>
                <w:szCs w:val="20"/>
              </w:rPr>
              <w:t>Company Name &amp; Address:</w:t>
            </w:r>
          </w:p>
        </w:tc>
        <w:tc>
          <w:tcPr>
            <w:tcW w:w="4394" w:type="dxa"/>
            <w:tcBorders>
              <w:top w:val="single" w:sz="4" w:space="0" w:color="auto"/>
              <w:left w:val="nil"/>
              <w:bottom w:val="single" w:sz="4" w:space="0" w:color="auto"/>
              <w:right w:val="single" w:sz="4" w:space="0" w:color="auto"/>
            </w:tcBorders>
            <w:shd w:val="clear" w:color="auto" w:fill="auto"/>
            <w:vAlign w:val="center"/>
          </w:tcPr>
          <w:p w14:paraId="0EAD54A1" w14:textId="77777777" w:rsidR="004C6AE4" w:rsidRPr="00BB348D" w:rsidRDefault="004C6AE4"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7DACF614"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1778567C" w14:textId="77777777" w:rsidR="004C6AE4" w:rsidRPr="00BB348D" w:rsidRDefault="004C6AE4"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nil"/>
              <w:left w:val="nil"/>
              <w:bottom w:val="single" w:sz="4" w:space="0" w:color="auto"/>
              <w:right w:val="single" w:sz="4" w:space="0" w:color="auto"/>
            </w:tcBorders>
            <w:shd w:val="clear" w:color="auto" w:fill="auto"/>
            <w:vAlign w:val="center"/>
          </w:tcPr>
          <w:p w14:paraId="7E9A87F1" w14:textId="77777777" w:rsidR="004C6AE4" w:rsidRPr="00BB348D" w:rsidRDefault="004C6AE4" w:rsidP="0041641F">
            <w:pPr>
              <w:spacing w:line="360" w:lineRule="auto"/>
              <w:rPr>
                <w:rFonts w:ascii="Arial" w:hAnsi="Arial" w:cs="Arial"/>
                <w:sz w:val="20"/>
                <w:szCs w:val="20"/>
              </w:rPr>
            </w:pPr>
            <w:r w:rsidRPr="00BB348D">
              <w:rPr>
                <w:rFonts w:ascii="Arial" w:hAnsi="Arial" w:cs="Arial"/>
                <w:sz w:val="20"/>
                <w:szCs w:val="20"/>
              </w:rPr>
              <w:t>Contact name and telephone number:</w:t>
            </w:r>
          </w:p>
        </w:tc>
        <w:tc>
          <w:tcPr>
            <w:tcW w:w="4394" w:type="dxa"/>
            <w:tcBorders>
              <w:top w:val="single" w:sz="4" w:space="0" w:color="auto"/>
              <w:left w:val="nil"/>
              <w:bottom w:val="single" w:sz="4" w:space="0" w:color="auto"/>
              <w:right w:val="single" w:sz="4" w:space="0" w:color="auto"/>
            </w:tcBorders>
            <w:shd w:val="clear" w:color="auto" w:fill="auto"/>
            <w:vAlign w:val="center"/>
          </w:tcPr>
          <w:p w14:paraId="095E31E6" w14:textId="77777777" w:rsidR="004C6AE4" w:rsidRPr="00BB348D" w:rsidRDefault="004C6AE4"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6B030581"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6F695FF0" w14:textId="77777777" w:rsidR="004C6AE4" w:rsidRPr="00BB348D" w:rsidRDefault="004C6AE4"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nil"/>
              <w:left w:val="nil"/>
              <w:bottom w:val="single" w:sz="4" w:space="0" w:color="auto"/>
              <w:right w:val="single" w:sz="4" w:space="0" w:color="auto"/>
            </w:tcBorders>
            <w:shd w:val="clear" w:color="auto" w:fill="auto"/>
            <w:vAlign w:val="center"/>
          </w:tcPr>
          <w:p w14:paraId="38927200" w14:textId="77777777" w:rsidR="004C6AE4" w:rsidRPr="00BB348D" w:rsidRDefault="004C6AE4" w:rsidP="0041641F">
            <w:pPr>
              <w:spacing w:line="360" w:lineRule="auto"/>
              <w:rPr>
                <w:rFonts w:ascii="Arial" w:hAnsi="Arial" w:cs="Arial"/>
                <w:sz w:val="20"/>
                <w:szCs w:val="20"/>
              </w:rPr>
            </w:pPr>
            <w:r w:rsidRPr="00BB348D">
              <w:rPr>
                <w:rFonts w:ascii="Arial" w:hAnsi="Arial" w:cs="Arial"/>
                <w:sz w:val="20"/>
                <w:szCs w:val="20"/>
              </w:rPr>
              <w:t>Email address:</w:t>
            </w:r>
          </w:p>
        </w:tc>
        <w:tc>
          <w:tcPr>
            <w:tcW w:w="4394" w:type="dxa"/>
            <w:tcBorders>
              <w:top w:val="single" w:sz="4" w:space="0" w:color="auto"/>
              <w:left w:val="nil"/>
              <w:bottom w:val="single" w:sz="4" w:space="0" w:color="auto"/>
              <w:right w:val="single" w:sz="4" w:space="0" w:color="auto"/>
            </w:tcBorders>
            <w:shd w:val="clear" w:color="auto" w:fill="auto"/>
            <w:vAlign w:val="center"/>
          </w:tcPr>
          <w:p w14:paraId="652C2E8F" w14:textId="77777777" w:rsidR="004C6AE4" w:rsidRPr="00BB348D" w:rsidRDefault="004C6AE4"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5921B761"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6DF712BB" w14:textId="77777777" w:rsidR="004C6AE4" w:rsidRPr="00BB348D" w:rsidRDefault="004C6AE4"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nil"/>
              <w:left w:val="nil"/>
              <w:bottom w:val="single" w:sz="4" w:space="0" w:color="auto"/>
              <w:right w:val="single" w:sz="4" w:space="0" w:color="auto"/>
            </w:tcBorders>
            <w:shd w:val="clear" w:color="auto" w:fill="auto"/>
            <w:vAlign w:val="center"/>
          </w:tcPr>
          <w:p w14:paraId="3A968D4A" w14:textId="77777777" w:rsidR="004C6AE4" w:rsidRPr="00BB348D" w:rsidRDefault="004C6AE4" w:rsidP="0041641F">
            <w:pPr>
              <w:spacing w:line="360" w:lineRule="auto"/>
              <w:rPr>
                <w:rFonts w:ascii="Arial" w:hAnsi="Arial" w:cs="Arial"/>
                <w:sz w:val="20"/>
                <w:szCs w:val="20"/>
              </w:rPr>
            </w:pPr>
            <w:r w:rsidRPr="00BB348D">
              <w:rPr>
                <w:rFonts w:ascii="Arial" w:hAnsi="Arial" w:cs="Arial"/>
                <w:sz w:val="20"/>
                <w:szCs w:val="20"/>
              </w:rPr>
              <w:t>Contract description:</w:t>
            </w:r>
          </w:p>
        </w:tc>
        <w:tc>
          <w:tcPr>
            <w:tcW w:w="4394" w:type="dxa"/>
            <w:tcBorders>
              <w:top w:val="single" w:sz="4" w:space="0" w:color="auto"/>
              <w:left w:val="nil"/>
              <w:bottom w:val="single" w:sz="4" w:space="0" w:color="auto"/>
              <w:right w:val="single" w:sz="4" w:space="0" w:color="auto"/>
            </w:tcBorders>
            <w:shd w:val="clear" w:color="auto" w:fill="auto"/>
            <w:vAlign w:val="center"/>
          </w:tcPr>
          <w:p w14:paraId="3CB72560" w14:textId="77777777" w:rsidR="004C6AE4" w:rsidRPr="00BB348D" w:rsidRDefault="004C6AE4" w:rsidP="0041641F">
            <w:pPr>
              <w:spacing w:line="360" w:lineRule="auto"/>
              <w:rPr>
                <w:rFonts w:ascii="Arial" w:hAnsi="Arial" w:cs="Arial"/>
                <w:sz w:val="20"/>
                <w:szCs w:val="20"/>
              </w:rPr>
            </w:pPr>
            <w:r w:rsidRPr="00BB348D">
              <w:rPr>
                <w:rFonts w:ascii="Arial" w:hAnsi="Arial" w:cs="Arial"/>
                <w:sz w:val="20"/>
                <w:szCs w:val="20"/>
              </w:rPr>
              <w:t> </w:t>
            </w:r>
          </w:p>
        </w:tc>
      </w:tr>
      <w:tr w:rsidR="00BB348D" w:rsidRPr="00BB348D" w14:paraId="032A0885" w14:textId="77777777" w:rsidTr="0041641F">
        <w:trPr>
          <w:trHeight w:val="540"/>
        </w:trPr>
        <w:tc>
          <w:tcPr>
            <w:tcW w:w="600" w:type="dxa"/>
            <w:tcBorders>
              <w:top w:val="nil"/>
              <w:left w:val="single" w:sz="4" w:space="0" w:color="auto"/>
              <w:bottom w:val="single" w:sz="4" w:space="0" w:color="auto"/>
              <w:right w:val="single" w:sz="4" w:space="0" w:color="auto"/>
            </w:tcBorders>
            <w:shd w:val="clear" w:color="auto" w:fill="auto"/>
            <w:vAlign w:val="center"/>
          </w:tcPr>
          <w:p w14:paraId="7D84E677" w14:textId="77777777" w:rsidR="004C6AE4" w:rsidRPr="00BB348D" w:rsidRDefault="004C6AE4" w:rsidP="0041641F">
            <w:pPr>
              <w:spacing w:line="360" w:lineRule="auto"/>
              <w:jc w:val="center"/>
              <w:rPr>
                <w:rFonts w:ascii="Arial" w:hAnsi="Arial" w:cs="Arial"/>
                <w:sz w:val="20"/>
                <w:szCs w:val="20"/>
              </w:rPr>
            </w:pPr>
            <w:r w:rsidRPr="00BB348D">
              <w:rPr>
                <w:rFonts w:ascii="Arial" w:hAnsi="Arial" w:cs="Arial"/>
                <w:sz w:val="20"/>
                <w:szCs w:val="20"/>
              </w:rPr>
              <w:t> </w:t>
            </w:r>
          </w:p>
        </w:tc>
        <w:tc>
          <w:tcPr>
            <w:tcW w:w="4544" w:type="dxa"/>
            <w:tcBorders>
              <w:top w:val="nil"/>
              <w:left w:val="nil"/>
              <w:bottom w:val="single" w:sz="4" w:space="0" w:color="auto"/>
              <w:right w:val="single" w:sz="4" w:space="0" w:color="auto"/>
            </w:tcBorders>
            <w:shd w:val="clear" w:color="auto" w:fill="auto"/>
            <w:vAlign w:val="center"/>
          </w:tcPr>
          <w:p w14:paraId="6E8A6873" w14:textId="77777777" w:rsidR="004C6AE4" w:rsidRPr="00BB348D" w:rsidRDefault="004C6AE4" w:rsidP="0041641F">
            <w:pPr>
              <w:spacing w:line="360" w:lineRule="auto"/>
              <w:rPr>
                <w:rFonts w:ascii="Arial" w:hAnsi="Arial" w:cs="Arial"/>
                <w:sz w:val="20"/>
                <w:szCs w:val="20"/>
              </w:rPr>
            </w:pPr>
            <w:r w:rsidRPr="00BB348D">
              <w:rPr>
                <w:rFonts w:ascii="Arial" w:hAnsi="Arial" w:cs="Arial"/>
                <w:sz w:val="20"/>
                <w:szCs w:val="20"/>
              </w:rPr>
              <w:t>Date contract was completed:</w:t>
            </w:r>
          </w:p>
        </w:tc>
        <w:tc>
          <w:tcPr>
            <w:tcW w:w="4394" w:type="dxa"/>
            <w:tcBorders>
              <w:top w:val="single" w:sz="4" w:space="0" w:color="auto"/>
              <w:left w:val="nil"/>
              <w:bottom w:val="single" w:sz="4" w:space="0" w:color="auto"/>
              <w:right w:val="single" w:sz="4" w:space="0" w:color="auto"/>
            </w:tcBorders>
            <w:shd w:val="clear" w:color="auto" w:fill="auto"/>
            <w:vAlign w:val="center"/>
          </w:tcPr>
          <w:p w14:paraId="4ED6027B" w14:textId="77777777" w:rsidR="004C6AE4" w:rsidRPr="00BB348D" w:rsidRDefault="004C6AE4" w:rsidP="0041641F">
            <w:pPr>
              <w:spacing w:line="360" w:lineRule="auto"/>
              <w:rPr>
                <w:rFonts w:ascii="Arial" w:hAnsi="Arial" w:cs="Arial"/>
                <w:sz w:val="20"/>
                <w:szCs w:val="20"/>
              </w:rPr>
            </w:pPr>
            <w:r w:rsidRPr="00BB348D">
              <w:rPr>
                <w:rFonts w:ascii="Arial" w:hAnsi="Arial" w:cs="Arial"/>
                <w:sz w:val="20"/>
                <w:szCs w:val="20"/>
              </w:rPr>
              <w:t> </w:t>
            </w:r>
          </w:p>
        </w:tc>
      </w:tr>
    </w:tbl>
    <w:p w14:paraId="7E959601" w14:textId="77777777" w:rsidR="00DF6BAC" w:rsidRPr="00BB348D" w:rsidRDefault="00DF6BAC" w:rsidP="00EF32E3">
      <w:pPr>
        <w:keepNext/>
        <w:widowControl w:val="0"/>
        <w:tabs>
          <w:tab w:val="left" w:pos="-720"/>
        </w:tabs>
        <w:suppressAutoHyphens/>
        <w:spacing w:after="0" w:line="240" w:lineRule="auto"/>
        <w:jc w:val="both"/>
        <w:outlineLvl w:val="1"/>
        <w:rPr>
          <w:rFonts w:ascii="Arial" w:eastAsia="Times New Roman" w:hAnsi="Arial" w:cs="Arial"/>
          <w:snapToGrid w:val="0"/>
          <w:spacing w:val="-2"/>
          <w:u w:val="single"/>
        </w:rPr>
      </w:pPr>
    </w:p>
    <w:sectPr w:rsidR="00DF6BAC" w:rsidRPr="00BB348D" w:rsidSect="00D6370B">
      <w:headerReference w:type="default" r:id="rId13"/>
      <w:footerReference w:type="default" r:id="rId14"/>
      <w:pgSz w:w="11906" w:h="16838"/>
      <w:pgMar w:top="194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1ABAD" w14:textId="77777777" w:rsidR="00BB353F" w:rsidRDefault="00BB353F" w:rsidP="00D6370B">
      <w:pPr>
        <w:spacing w:after="0" w:line="240" w:lineRule="auto"/>
      </w:pPr>
      <w:r>
        <w:separator/>
      </w:r>
    </w:p>
  </w:endnote>
  <w:endnote w:type="continuationSeparator" w:id="0">
    <w:p w14:paraId="3056BEBF" w14:textId="77777777" w:rsidR="00BB353F" w:rsidRDefault="00BB353F" w:rsidP="00D6370B">
      <w:pPr>
        <w:spacing w:after="0" w:line="240" w:lineRule="auto"/>
      </w:pPr>
      <w:r>
        <w:continuationSeparator/>
      </w:r>
    </w:p>
  </w:endnote>
  <w:endnote w:type="continuationNotice" w:id="1">
    <w:p w14:paraId="612489C0" w14:textId="77777777" w:rsidR="00BB353F" w:rsidRDefault="00BB35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4DB5B" w14:textId="77777777" w:rsidR="0041641F" w:rsidRPr="00D6370B" w:rsidRDefault="0041641F" w:rsidP="00D6370B">
    <w:pPr>
      <w:pStyle w:val="Footer"/>
      <w:tabs>
        <w:tab w:val="clear" w:pos="9026"/>
      </w:tabs>
      <w:rPr>
        <w:rFonts w:ascii="Arial" w:hAnsi="Arial" w:cs="Arial"/>
      </w:rPr>
    </w:pPr>
    <w:r>
      <w:rPr>
        <w:rFonts w:ascii="Arial" w:eastAsia="Times New Roman" w:hAnsi="Arial" w:cs="Arial"/>
        <w:noProof/>
        <w:spacing w:val="-2"/>
        <w:lang w:eastAsia="en-GB"/>
      </w:rPr>
      <mc:AlternateContent>
        <mc:Choice Requires="wps">
          <w:drawing>
            <wp:anchor distT="0" distB="0" distL="114300" distR="114300" simplePos="0" relativeHeight="251658240" behindDoc="0" locked="0" layoutInCell="1" allowOverlap="1" wp14:anchorId="4A7ABB1F" wp14:editId="616976A4">
              <wp:simplePos x="0" y="0"/>
              <wp:positionH relativeFrom="column">
                <wp:posOffset>-47625</wp:posOffset>
              </wp:positionH>
              <wp:positionV relativeFrom="paragraph">
                <wp:posOffset>-73025</wp:posOffset>
              </wp:positionV>
              <wp:extent cx="58293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554A2"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55.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"/>
          </w:pict>
        </mc:Fallback>
      </mc:AlternateContent>
    </w:r>
    <w:r w:rsidRPr="00D6370B">
      <w:rPr>
        <w:rFonts w:ascii="Arial" w:hAnsi="Arial" w:cs="Arial"/>
        <w:sz w:val="18"/>
      </w:rPr>
      <w:fldChar w:fldCharType="begin"/>
    </w:r>
    <w:r w:rsidRPr="00D6370B">
      <w:rPr>
        <w:rFonts w:ascii="Arial" w:hAnsi="Arial" w:cs="Arial"/>
        <w:sz w:val="18"/>
      </w:rPr>
      <w:instrText xml:space="preserve"> FILENAME  \* Lower  \* MERGEFORMAT </w:instrText>
    </w:r>
    <w:r w:rsidRPr="00D6370B">
      <w:rPr>
        <w:rFonts w:ascii="Arial" w:hAnsi="Arial" w:cs="Arial"/>
        <w:sz w:val="18"/>
      </w:rPr>
      <w:fldChar w:fldCharType="end"/>
    </w:r>
    <w:r w:rsidRPr="00D14DEA">
      <w:rPr>
        <w:rFonts w:ascii="Arial" w:hAnsi="Arial" w:cs="Arial"/>
        <w:sz w:val="18"/>
      </w:rPr>
      <w:t>Microsoft Licensing Tender</w:t>
    </w:r>
  </w:p>
  <w:p w14:paraId="29E013D7" w14:textId="77777777" w:rsidR="0041641F" w:rsidRPr="00D6370B" w:rsidRDefault="0041641F" w:rsidP="00D6370B">
    <w:pPr>
      <w:pStyle w:val="Footer"/>
      <w:tabs>
        <w:tab w:val="clear" w:pos="9026"/>
      </w:tabs>
      <w:jc w:val="center"/>
      <w:rPr>
        <w:rFonts w:ascii="Arial" w:hAnsi="Arial" w:cs="Arial"/>
      </w:rPr>
    </w:pPr>
    <w:r w:rsidRPr="00D6370B">
      <w:rPr>
        <w:rFonts w:ascii="Arial" w:hAnsi="Arial" w:cs="Arial"/>
      </w:rPr>
      <w:t xml:space="preserve">Page </w:t>
    </w:r>
    <w:r w:rsidRPr="00D6370B">
      <w:rPr>
        <w:rFonts w:ascii="Arial" w:hAnsi="Arial" w:cs="Arial"/>
      </w:rPr>
      <w:fldChar w:fldCharType="begin"/>
    </w:r>
    <w:r w:rsidRPr="00D6370B">
      <w:rPr>
        <w:rFonts w:ascii="Arial" w:hAnsi="Arial" w:cs="Arial"/>
      </w:rPr>
      <w:instrText xml:space="preserve"> PAGE  \* Arabic  \* MERGEFORMAT </w:instrText>
    </w:r>
    <w:r w:rsidRPr="00D6370B">
      <w:rPr>
        <w:rFonts w:ascii="Arial" w:hAnsi="Arial" w:cs="Arial"/>
      </w:rPr>
      <w:fldChar w:fldCharType="separate"/>
    </w:r>
    <w:r>
      <w:rPr>
        <w:rFonts w:ascii="Arial" w:hAnsi="Arial" w:cs="Arial"/>
        <w:noProof/>
      </w:rPr>
      <w:t>11</w:t>
    </w:r>
    <w:r w:rsidRPr="00D6370B">
      <w:rPr>
        <w:rFonts w:ascii="Arial" w:hAnsi="Arial" w:cs="Arial"/>
      </w:rPr>
      <w:fldChar w:fldCharType="end"/>
    </w:r>
    <w:r w:rsidRPr="00D6370B">
      <w:rPr>
        <w:rFonts w:ascii="Arial" w:hAnsi="Arial" w:cs="Arial"/>
      </w:rPr>
      <w:t xml:space="preserve"> of </w:t>
    </w:r>
    <w:r w:rsidRPr="00D6370B">
      <w:rPr>
        <w:rFonts w:ascii="Arial" w:hAnsi="Arial" w:cs="Arial"/>
      </w:rPr>
      <w:fldChar w:fldCharType="begin"/>
    </w:r>
    <w:r w:rsidRPr="00D6370B">
      <w:rPr>
        <w:rFonts w:ascii="Arial" w:hAnsi="Arial" w:cs="Arial"/>
      </w:rPr>
      <w:instrText xml:space="preserve"> NUMPAGES  \* Arabic  \* MERGEFORMAT </w:instrText>
    </w:r>
    <w:r w:rsidRPr="00D6370B">
      <w:rPr>
        <w:rFonts w:ascii="Arial" w:hAnsi="Arial" w:cs="Arial"/>
      </w:rPr>
      <w:fldChar w:fldCharType="separate"/>
    </w:r>
    <w:r>
      <w:rPr>
        <w:rFonts w:ascii="Arial" w:hAnsi="Arial" w:cs="Arial"/>
        <w:noProof/>
      </w:rPr>
      <w:t>15</w:t>
    </w:r>
    <w:r w:rsidRPr="00D6370B">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412E4" w14:textId="77777777" w:rsidR="00BB353F" w:rsidRDefault="00BB353F" w:rsidP="00D6370B">
      <w:pPr>
        <w:spacing w:after="0" w:line="240" w:lineRule="auto"/>
      </w:pPr>
      <w:r>
        <w:separator/>
      </w:r>
    </w:p>
  </w:footnote>
  <w:footnote w:type="continuationSeparator" w:id="0">
    <w:p w14:paraId="585A1573" w14:textId="77777777" w:rsidR="00BB353F" w:rsidRDefault="00BB353F" w:rsidP="00D6370B">
      <w:pPr>
        <w:spacing w:after="0" w:line="240" w:lineRule="auto"/>
      </w:pPr>
      <w:r>
        <w:continuationSeparator/>
      </w:r>
    </w:p>
  </w:footnote>
  <w:footnote w:type="continuationNotice" w:id="1">
    <w:p w14:paraId="775D3DB7" w14:textId="77777777" w:rsidR="00BB353F" w:rsidRDefault="00BB35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B5AF" w14:textId="77777777" w:rsidR="0041641F" w:rsidRDefault="0041641F" w:rsidP="00D6370B">
    <w:pPr>
      <w:pStyle w:val="Header"/>
      <w:jc w:val="right"/>
    </w:pPr>
    <w:r w:rsidRPr="00D14DEA">
      <w:rPr>
        <w:rFonts w:ascii="Arial" w:hAnsi="Arial" w:cs="Arial"/>
        <w:smallCaps/>
        <w:sz w:val="24"/>
      </w:rPr>
      <w:t>Microsoft Licensing Tender</w:t>
    </w:r>
    <w:r>
      <w:rPr>
        <w:rFonts w:ascii="Helvetica 65 Medium" w:hAnsi="Helvetica 65 Medium"/>
        <w:smallCaps/>
        <w:noProof/>
        <w:sz w:val="24"/>
        <w:lang w:eastAsia="en-GB"/>
      </w:rPr>
      <w:drawing>
        <wp:anchor distT="0" distB="0" distL="114300" distR="114300" simplePos="0" relativeHeight="251658241" behindDoc="0" locked="0" layoutInCell="1" allowOverlap="1" wp14:anchorId="25045C96" wp14:editId="3360BC96">
          <wp:simplePos x="0" y="0"/>
          <wp:positionH relativeFrom="column">
            <wp:posOffset>-266700</wp:posOffset>
          </wp:positionH>
          <wp:positionV relativeFrom="paragraph">
            <wp:posOffset>7620</wp:posOffset>
          </wp:positionV>
          <wp:extent cx="876300" cy="47879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ign Housing.jpg"/>
                  <pic:cNvPicPr/>
                </pic:nvPicPr>
                <pic:blipFill>
                  <a:blip r:embed="rId1">
                    <a:extLst>
                      <a:ext uri="{28A0092B-C50C-407E-A947-70E740481C1C}">
                        <a14:useLocalDpi xmlns:a14="http://schemas.microsoft.com/office/drawing/2010/main" val="0"/>
                      </a:ext>
                    </a:extLst>
                  </a:blip>
                  <a:stretch>
                    <a:fillRect/>
                  </a:stretch>
                </pic:blipFill>
                <pic:spPr>
                  <a:xfrm>
                    <a:off x="0" y="0"/>
                    <a:ext cx="876300" cy="478790"/>
                  </a:xfrm>
                  <a:prstGeom prst="rect">
                    <a:avLst/>
                  </a:prstGeom>
                </pic:spPr>
              </pic:pic>
            </a:graphicData>
          </a:graphic>
          <wp14:sizeRelH relativeFrom="margin">
            <wp14:pctWidth>0</wp14:pctWidth>
          </wp14:sizeRelH>
          <wp14:sizeRelV relativeFrom="margin">
            <wp14:pctHeight>0</wp14:pctHeight>
          </wp14:sizeRelV>
        </wp:anchor>
      </w:drawing>
    </w:r>
    <w:r>
      <w:rPr>
        <w:rFonts w:ascii="Helvetica 65 Medium" w:hAnsi="Helvetica 65 Medium"/>
        <w:smallCaps/>
        <w:noProof/>
        <w:lang w:eastAsia="en-GB"/>
      </w:rPr>
      <mc:AlternateContent>
        <mc:Choice Requires="wps">
          <w:drawing>
            <wp:anchor distT="4294967294" distB="4294967294" distL="114300" distR="114300" simplePos="0" relativeHeight="251658242" behindDoc="0" locked="0" layoutInCell="1" allowOverlap="1" wp14:anchorId="212F9505" wp14:editId="3974A214">
              <wp:simplePos x="0" y="0"/>
              <wp:positionH relativeFrom="column">
                <wp:posOffset>-99060</wp:posOffset>
              </wp:positionH>
              <wp:positionV relativeFrom="paragraph">
                <wp:posOffset>504190</wp:posOffset>
              </wp:positionV>
              <wp:extent cx="6297930" cy="0"/>
              <wp:effectExtent l="0" t="0" r="26670" b="19050"/>
              <wp:wrapNone/>
              <wp:docPr id="1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18978" id="Line 42" o:spid="_x0000_s1026" style="position:absolute;z-index:25165824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pt,39.7pt" to="488.1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"/>
          </w:pict>
        </mc:Fallback>
      </mc:AlternateContent>
    </w:r>
    <w:r>
      <w:rPr>
        <w:rFonts w:ascii="Arial" w:hAnsi="Arial" w:cs="Arial"/>
        <w:smallCaps/>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AFAE460A"/>
    <w:lvl w:ilvl="0">
      <w:start w:val="1"/>
      <w:numFmt w:val="decimal"/>
      <w:pStyle w:val="ListNumber3"/>
      <w:lvlText w:val="%1."/>
      <w:lvlJc w:val="left"/>
      <w:pPr>
        <w:tabs>
          <w:tab w:val="num" w:pos="1440"/>
        </w:tabs>
        <w:ind w:left="1440" w:hanging="360"/>
      </w:pPr>
      <w:rPr>
        <w:rFonts w:cs="Times New Roman"/>
      </w:rPr>
    </w:lvl>
  </w:abstractNum>
  <w:abstractNum w:abstractNumId="1" w15:restartNumberingAfterBreak="0">
    <w:nsid w:val="0D187A3A"/>
    <w:multiLevelType w:val="hybridMultilevel"/>
    <w:tmpl w:val="AA6CA02A"/>
    <w:lvl w:ilvl="0" w:tplc="DFAED00C">
      <w:start w:val="1"/>
      <w:numFmt w:val="bullet"/>
      <w:pStyle w:val="Bullet1"/>
      <w:lvlText w:val=""/>
      <w:lvlJc w:val="left"/>
      <w:pPr>
        <w:ind w:left="1080" w:hanging="360"/>
      </w:pPr>
      <w:rPr>
        <w:rFonts w:ascii="Wingdings" w:hAnsi="Wingdings" w:hint="default"/>
        <w:sz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pStyle w:val="Heading3"/>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905BC5"/>
    <w:multiLevelType w:val="multilevel"/>
    <w:tmpl w:val="87286AAA"/>
    <w:styleLink w:val="Headings"/>
    <w:lvl w:ilvl="0">
      <w:start w:val="1"/>
      <w:numFmt w:val="decimal"/>
      <w:pStyle w:val="Heading1"/>
      <w:lvlText w:val="%1"/>
      <w:lvlJc w:val="left"/>
      <w:pPr>
        <w:ind w:left="357" w:hanging="357"/>
      </w:pPr>
      <w:rPr>
        <w:rFonts w:ascii="Arial Bold" w:hAnsi="Arial Bold" w:hint="default"/>
        <w:b/>
        <w:i w:val="0"/>
        <w:color w:val="403152" w:themeColor="accent4" w:themeShade="80"/>
        <w:sz w:val="28"/>
      </w:rPr>
    </w:lvl>
    <w:lvl w:ilvl="1">
      <w:start w:val="1"/>
      <w:numFmt w:val="decimal"/>
      <w:pStyle w:val="Heading2"/>
      <w:lvlText w:val="%1.%2"/>
      <w:lvlJc w:val="left"/>
      <w:pPr>
        <w:ind w:left="357" w:hanging="357"/>
      </w:pPr>
      <w:rPr>
        <w:rFonts w:ascii="Arial" w:hAnsi="Arial" w:hint="default"/>
        <w:color w:val="403152" w:themeColor="accent4" w:themeShade="80"/>
        <w:sz w:val="24"/>
      </w:rPr>
    </w:lvl>
    <w:lvl w:ilvl="2">
      <w:start w:val="1"/>
      <w:numFmt w:val="decimal"/>
      <w:pStyle w:val="AltairHeading3"/>
      <w:lvlText w:val="%1.%2.%3"/>
      <w:lvlJc w:val="left"/>
      <w:pPr>
        <w:ind w:left="925" w:hanging="357"/>
      </w:pPr>
      <w:rPr>
        <w:rFonts w:ascii="Arial" w:hAnsi="Arial" w:hint="default"/>
        <w:color w:val="403152" w:themeColor="accent4" w:themeShade="80"/>
        <w:sz w:val="22"/>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3" w15:restartNumberingAfterBreak="0">
    <w:nsid w:val="278602EC"/>
    <w:multiLevelType w:val="hybridMultilevel"/>
    <w:tmpl w:val="26B6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734B8"/>
    <w:multiLevelType w:val="hybridMultilevel"/>
    <w:tmpl w:val="C3CAD768"/>
    <w:lvl w:ilvl="0" w:tplc="F0F6B95A">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EB20FE5"/>
    <w:multiLevelType w:val="hybridMultilevel"/>
    <w:tmpl w:val="02BE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A55F6"/>
    <w:multiLevelType w:val="hybridMultilevel"/>
    <w:tmpl w:val="8E782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C299C"/>
    <w:multiLevelType w:val="hybridMultilevel"/>
    <w:tmpl w:val="1376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FA6435"/>
    <w:multiLevelType w:val="hybridMultilevel"/>
    <w:tmpl w:val="C2F48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8D6B82"/>
    <w:multiLevelType w:val="multilevel"/>
    <w:tmpl w:val="6C686FDC"/>
    <w:lvl w:ilvl="0">
      <w:start w:val="4"/>
      <w:numFmt w:val="decimal"/>
      <w:lvlText w:val="%1."/>
      <w:lvlJc w:val="left"/>
      <w:pPr>
        <w:ind w:left="420" w:hanging="420"/>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0" w15:restartNumberingAfterBreak="0">
    <w:nsid w:val="49E2163F"/>
    <w:multiLevelType w:val="multilevel"/>
    <w:tmpl w:val="87286AAA"/>
    <w:numStyleLink w:val="Headings"/>
  </w:abstractNum>
  <w:abstractNum w:abstractNumId="11" w15:restartNumberingAfterBreak="0">
    <w:nsid w:val="54B02B41"/>
    <w:multiLevelType w:val="hybridMultilevel"/>
    <w:tmpl w:val="05F4A9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4D2EFD"/>
    <w:multiLevelType w:val="singleLevel"/>
    <w:tmpl w:val="BEF4184C"/>
    <w:lvl w:ilvl="0">
      <w:start w:val="12"/>
      <w:numFmt w:val="bullet"/>
      <w:lvlText w:val=""/>
      <w:lvlJc w:val="left"/>
      <w:pPr>
        <w:tabs>
          <w:tab w:val="num" w:pos="720"/>
        </w:tabs>
        <w:ind w:left="720" w:hanging="720"/>
      </w:pPr>
      <w:rPr>
        <w:rFonts w:ascii="Symbol" w:hAnsi="Symbol" w:hint="default"/>
      </w:rPr>
    </w:lvl>
  </w:abstractNum>
  <w:abstractNum w:abstractNumId="13" w15:restartNumberingAfterBreak="0">
    <w:nsid w:val="63BA2471"/>
    <w:multiLevelType w:val="hybridMultilevel"/>
    <w:tmpl w:val="8B5012C2"/>
    <w:lvl w:ilvl="0" w:tplc="F0F6B95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E36678"/>
    <w:multiLevelType w:val="hybridMultilevel"/>
    <w:tmpl w:val="D48479C2"/>
    <w:lvl w:ilvl="0" w:tplc="0AEEBB6C">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76419204">
    <w:abstractNumId w:val="12"/>
  </w:num>
  <w:num w:numId="2" w16cid:durableId="91976143">
    <w:abstractNumId w:val="14"/>
  </w:num>
  <w:num w:numId="3" w16cid:durableId="123161904">
    <w:abstractNumId w:val="1"/>
  </w:num>
  <w:num w:numId="4" w16cid:durableId="1482772516">
    <w:abstractNumId w:val="2"/>
  </w:num>
  <w:num w:numId="5" w16cid:durableId="1941142003">
    <w:abstractNumId w:val="10"/>
    <w:lvlOverride w:ilvl="0">
      <w:lvl w:ilvl="0">
        <w:numFmt w:val="decimal"/>
        <w:pStyle w:val="Heading1"/>
        <w:lvlText w:val=""/>
        <w:lvlJc w:val="left"/>
      </w:lvl>
    </w:lvlOverride>
    <w:lvlOverride w:ilvl="1">
      <w:lvl w:ilvl="1">
        <w:start w:val="1"/>
        <w:numFmt w:val="decimal"/>
        <w:pStyle w:val="Heading2"/>
        <w:lvlText w:val="%1.%2"/>
        <w:lvlJc w:val="left"/>
        <w:pPr>
          <w:ind w:left="357" w:hanging="357"/>
        </w:pPr>
        <w:rPr>
          <w:rFonts w:ascii="Arial" w:hAnsi="Arial" w:hint="default"/>
          <w:b/>
          <w:color w:val="403152" w:themeColor="accent4" w:themeShade="80"/>
          <w:sz w:val="24"/>
        </w:rPr>
      </w:lvl>
    </w:lvlOverride>
    <w:lvlOverride w:ilvl="2">
      <w:lvl w:ilvl="2">
        <w:start w:val="1"/>
        <w:numFmt w:val="decimal"/>
        <w:pStyle w:val="AltairHeading3"/>
        <w:lvlText w:val="%1.%2.%3"/>
        <w:lvlJc w:val="left"/>
        <w:pPr>
          <w:ind w:left="925" w:hanging="357"/>
        </w:pPr>
        <w:rPr>
          <w:rFonts w:ascii="Arial" w:hAnsi="Arial" w:hint="default"/>
          <w:color w:val="403152" w:themeColor="accent4" w:themeShade="80"/>
          <w:sz w:val="22"/>
        </w:rPr>
      </w:lvl>
    </w:lvlOverride>
    <w:lvlOverride w:ilvl="3">
      <w:lvl w:ilvl="3">
        <w:start w:val="1"/>
        <w:numFmt w:val="none"/>
        <w:lvlText w:val=""/>
        <w:lvlJc w:val="left"/>
        <w:pPr>
          <w:ind w:left="357" w:hanging="357"/>
        </w:pPr>
        <w:rPr>
          <w:rFonts w:hint="default"/>
        </w:rPr>
      </w:lvl>
    </w:lvlOverride>
    <w:lvlOverride w:ilvl="4">
      <w:lvl w:ilvl="4">
        <w:start w:val="1"/>
        <w:numFmt w:val="none"/>
        <w:lvlText w:val=""/>
        <w:lvlJc w:val="left"/>
        <w:pPr>
          <w:ind w:left="357" w:hanging="357"/>
        </w:pPr>
        <w:rPr>
          <w:rFonts w:hint="default"/>
        </w:rPr>
      </w:lvl>
    </w:lvlOverride>
    <w:lvlOverride w:ilvl="5">
      <w:lvl w:ilvl="5">
        <w:start w:val="1"/>
        <w:numFmt w:val="none"/>
        <w:lvlText w:val=""/>
        <w:lvlJc w:val="left"/>
        <w:pPr>
          <w:ind w:left="357" w:hanging="357"/>
        </w:pPr>
        <w:rPr>
          <w:rFonts w:hint="default"/>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6" w16cid:durableId="317854077">
    <w:abstractNumId w:val="3"/>
  </w:num>
  <w:num w:numId="7" w16cid:durableId="334499567">
    <w:abstractNumId w:val="10"/>
  </w:num>
  <w:num w:numId="8" w16cid:durableId="2004042264">
    <w:abstractNumId w:val="11"/>
  </w:num>
  <w:num w:numId="9" w16cid:durableId="1385524638">
    <w:abstractNumId w:val="0"/>
  </w:num>
  <w:num w:numId="10" w16cid:durableId="662660415">
    <w:abstractNumId w:val="6"/>
  </w:num>
  <w:num w:numId="11" w16cid:durableId="830289202">
    <w:abstractNumId w:val="8"/>
  </w:num>
  <w:num w:numId="12" w16cid:durableId="136069238">
    <w:abstractNumId w:val="9"/>
  </w:num>
  <w:num w:numId="13" w16cid:durableId="1950504006">
    <w:abstractNumId w:val="7"/>
  </w:num>
  <w:num w:numId="14" w16cid:durableId="551238285">
    <w:abstractNumId w:val="5"/>
  </w:num>
  <w:num w:numId="15" w16cid:durableId="264309469">
    <w:abstractNumId w:val="4"/>
  </w:num>
  <w:num w:numId="16" w16cid:durableId="5127667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E3"/>
    <w:rsid w:val="00027CD3"/>
    <w:rsid w:val="00030493"/>
    <w:rsid w:val="000340CC"/>
    <w:rsid w:val="00084A22"/>
    <w:rsid w:val="00096502"/>
    <w:rsid w:val="000B511E"/>
    <w:rsid w:val="000D26FE"/>
    <w:rsid w:val="00124589"/>
    <w:rsid w:val="00143039"/>
    <w:rsid w:val="001770B5"/>
    <w:rsid w:val="001B3E9E"/>
    <w:rsid w:val="001B44DB"/>
    <w:rsid w:val="001D3B22"/>
    <w:rsid w:val="001D5811"/>
    <w:rsid w:val="00235529"/>
    <w:rsid w:val="0027203F"/>
    <w:rsid w:val="00280603"/>
    <w:rsid w:val="00284589"/>
    <w:rsid w:val="0028508A"/>
    <w:rsid w:val="002B246B"/>
    <w:rsid w:val="002B496E"/>
    <w:rsid w:val="002D7999"/>
    <w:rsid w:val="003252F9"/>
    <w:rsid w:val="00341D4C"/>
    <w:rsid w:val="00382C1A"/>
    <w:rsid w:val="003B29A8"/>
    <w:rsid w:val="003D4984"/>
    <w:rsid w:val="004117CD"/>
    <w:rsid w:val="0041641F"/>
    <w:rsid w:val="00442197"/>
    <w:rsid w:val="00450FC2"/>
    <w:rsid w:val="00463170"/>
    <w:rsid w:val="00476A11"/>
    <w:rsid w:val="00490694"/>
    <w:rsid w:val="004C6AE4"/>
    <w:rsid w:val="00512D33"/>
    <w:rsid w:val="00560D05"/>
    <w:rsid w:val="005A081E"/>
    <w:rsid w:val="005F1E9E"/>
    <w:rsid w:val="00603ECF"/>
    <w:rsid w:val="00633513"/>
    <w:rsid w:val="00640249"/>
    <w:rsid w:val="00657097"/>
    <w:rsid w:val="00685730"/>
    <w:rsid w:val="006B4209"/>
    <w:rsid w:val="006C6F7B"/>
    <w:rsid w:val="006E15FF"/>
    <w:rsid w:val="0070543B"/>
    <w:rsid w:val="007162F3"/>
    <w:rsid w:val="00740891"/>
    <w:rsid w:val="00760186"/>
    <w:rsid w:val="00811507"/>
    <w:rsid w:val="0081423B"/>
    <w:rsid w:val="008148BD"/>
    <w:rsid w:val="00871468"/>
    <w:rsid w:val="00885796"/>
    <w:rsid w:val="008F2643"/>
    <w:rsid w:val="00934405"/>
    <w:rsid w:val="00936381"/>
    <w:rsid w:val="009524F3"/>
    <w:rsid w:val="00956C50"/>
    <w:rsid w:val="00986207"/>
    <w:rsid w:val="00986D1E"/>
    <w:rsid w:val="009A5453"/>
    <w:rsid w:val="009E0683"/>
    <w:rsid w:val="009E3D68"/>
    <w:rsid w:val="00A13974"/>
    <w:rsid w:val="00A27937"/>
    <w:rsid w:val="00A46C0C"/>
    <w:rsid w:val="00AA52F2"/>
    <w:rsid w:val="00AA5B4E"/>
    <w:rsid w:val="00AB6896"/>
    <w:rsid w:val="00AC34F9"/>
    <w:rsid w:val="00AD5814"/>
    <w:rsid w:val="00AF36D0"/>
    <w:rsid w:val="00B14490"/>
    <w:rsid w:val="00B375B0"/>
    <w:rsid w:val="00B55142"/>
    <w:rsid w:val="00B73263"/>
    <w:rsid w:val="00B770BA"/>
    <w:rsid w:val="00B800A5"/>
    <w:rsid w:val="00B93FE1"/>
    <w:rsid w:val="00B97324"/>
    <w:rsid w:val="00BB348D"/>
    <w:rsid w:val="00BB353F"/>
    <w:rsid w:val="00BB3B51"/>
    <w:rsid w:val="00BE20D0"/>
    <w:rsid w:val="00BF695A"/>
    <w:rsid w:val="00C32417"/>
    <w:rsid w:val="00C558AA"/>
    <w:rsid w:val="00C56667"/>
    <w:rsid w:val="00CB3963"/>
    <w:rsid w:val="00CB5E1D"/>
    <w:rsid w:val="00CD370B"/>
    <w:rsid w:val="00D14DEA"/>
    <w:rsid w:val="00D6370B"/>
    <w:rsid w:val="00D80CF5"/>
    <w:rsid w:val="00D84A81"/>
    <w:rsid w:val="00DE4A34"/>
    <w:rsid w:val="00DE67CB"/>
    <w:rsid w:val="00DF6BAC"/>
    <w:rsid w:val="00E07471"/>
    <w:rsid w:val="00E27E89"/>
    <w:rsid w:val="00E5631C"/>
    <w:rsid w:val="00E62C66"/>
    <w:rsid w:val="00E80DE4"/>
    <w:rsid w:val="00E855D2"/>
    <w:rsid w:val="00E93F84"/>
    <w:rsid w:val="00E9527B"/>
    <w:rsid w:val="00EC5DD2"/>
    <w:rsid w:val="00ED1309"/>
    <w:rsid w:val="00EF32E3"/>
    <w:rsid w:val="00F02BC4"/>
    <w:rsid w:val="00F4313A"/>
    <w:rsid w:val="00F53B75"/>
    <w:rsid w:val="00F82102"/>
    <w:rsid w:val="00F835B0"/>
    <w:rsid w:val="00F905CA"/>
    <w:rsid w:val="00FD4194"/>
    <w:rsid w:val="00FD7561"/>
    <w:rsid w:val="00FE1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658D2"/>
  <w15:docId w15:val="{EE30733E-A602-4BA6-9123-837D74CF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284589"/>
    <w:pPr>
      <w:keepNext/>
      <w:keepLines/>
      <w:numPr>
        <w:numId w:val="5"/>
      </w:numPr>
      <w:spacing w:before="120" w:after="120"/>
      <w:outlineLvl w:val="0"/>
    </w:pPr>
    <w:rPr>
      <w:rFonts w:ascii="Arial" w:eastAsiaTheme="majorEastAsia" w:hAnsi="Arial" w:cstheme="majorBidi"/>
      <w:b/>
      <w:bCs/>
      <w:color w:val="403152" w:themeColor="accent4" w:themeShade="80"/>
      <w:sz w:val="28"/>
      <w:szCs w:val="28"/>
      <w:lang w:eastAsia="en-GB"/>
    </w:rPr>
  </w:style>
  <w:style w:type="paragraph" w:styleId="Heading2">
    <w:name w:val="heading 2"/>
    <w:basedOn w:val="Heading1"/>
    <w:next w:val="Normal"/>
    <w:link w:val="Heading2Char"/>
    <w:uiPriority w:val="9"/>
    <w:unhideWhenUsed/>
    <w:qFormat/>
    <w:rsid w:val="00284589"/>
    <w:pPr>
      <w:numPr>
        <w:ilvl w:val="1"/>
      </w:numPr>
      <w:outlineLvl w:val="1"/>
    </w:pPr>
    <w:rPr>
      <w:b w:val="0"/>
      <w:bCs w:val="0"/>
      <w:sz w:val="26"/>
      <w:szCs w:val="26"/>
    </w:rPr>
  </w:style>
  <w:style w:type="paragraph" w:styleId="Heading3">
    <w:name w:val="heading 3"/>
    <w:aliases w:val="1.1.1. Heading 3"/>
    <w:basedOn w:val="Heading2"/>
    <w:next w:val="Normal"/>
    <w:link w:val="Heading3Char"/>
    <w:uiPriority w:val="9"/>
    <w:unhideWhenUsed/>
    <w:rsid w:val="00284589"/>
    <w:pPr>
      <w:numPr>
        <w:ilvl w:val="2"/>
        <w:numId w:val="3"/>
      </w:numPr>
      <w:ind w:left="357" w:hanging="357"/>
      <w:outlineLvl w:val="2"/>
    </w:pPr>
    <w:rPr>
      <w:b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70B"/>
  </w:style>
  <w:style w:type="paragraph" w:styleId="Footer">
    <w:name w:val="footer"/>
    <w:basedOn w:val="Normal"/>
    <w:link w:val="FooterChar"/>
    <w:uiPriority w:val="99"/>
    <w:unhideWhenUsed/>
    <w:rsid w:val="00D63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70B"/>
  </w:style>
  <w:style w:type="character" w:customStyle="1" w:styleId="Heading1Char">
    <w:name w:val="Heading 1 Char"/>
    <w:basedOn w:val="DefaultParagraphFont"/>
    <w:link w:val="Heading1"/>
    <w:uiPriority w:val="9"/>
    <w:rsid w:val="00284589"/>
    <w:rPr>
      <w:rFonts w:ascii="Arial" w:eastAsiaTheme="majorEastAsia" w:hAnsi="Arial" w:cstheme="majorBidi"/>
      <w:b/>
      <w:bCs/>
      <w:color w:val="403152" w:themeColor="accent4" w:themeShade="80"/>
      <w:sz w:val="28"/>
      <w:szCs w:val="28"/>
      <w:lang w:eastAsia="en-GB"/>
    </w:rPr>
  </w:style>
  <w:style w:type="character" w:customStyle="1" w:styleId="Heading2Char">
    <w:name w:val="Heading 2 Char"/>
    <w:basedOn w:val="DefaultParagraphFont"/>
    <w:link w:val="Heading2"/>
    <w:uiPriority w:val="9"/>
    <w:rsid w:val="00284589"/>
    <w:rPr>
      <w:rFonts w:ascii="Arial" w:eastAsiaTheme="majorEastAsia" w:hAnsi="Arial" w:cstheme="majorBidi"/>
      <w:color w:val="403152" w:themeColor="accent4" w:themeShade="80"/>
      <w:sz w:val="26"/>
      <w:szCs w:val="26"/>
      <w:lang w:eastAsia="en-GB"/>
    </w:rPr>
  </w:style>
  <w:style w:type="character" w:customStyle="1" w:styleId="Heading3Char">
    <w:name w:val="Heading 3 Char"/>
    <w:aliases w:val="1.1.1. Heading 3 Char"/>
    <w:basedOn w:val="DefaultParagraphFont"/>
    <w:link w:val="Heading3"/>
    <w:uiPriority w:val="9"/>
    <w:rsid w:val="00284589"/>
    <w:rPr>
      <w:rFonts w:ascii="Arial" w:eastAsiaTheme="majorEastAsia" w:hAnsi="Arial" w:cstheme="majorBidi"/>
      <w:bCs/>
      <w:szCs w:val="26"/>
      <w:lang w:eastAsia="en-GB"/>
    </w:rPr>
  </w:style>
  <w:style w:type="paragraph" w:customStyle="1" w:styleId="Bullet1">
    <w:name w:val="Bullet 1"/>
    <w:basedOn w:val="Normal"/>
    <w:link w:val="Bullet1Char"/>
    <w:qFormat/>
    <w:rsid w:val="00284589"/>
    <w:pPr>
      <w:numPr>
        <w:numId w:val="3"/>
      </w:numPr>
    </w:pPr>
    <w:rPr>
      <w:rFonts w:ascii="Arial" w:eastAsiaTheme="minorEastAsia" w:hAnsi="Arial"/>
      <w:lang w:eastAsia="en-GB"/>
    </w:rPr>
  </w:style>
  <w:style w:type="paragraph" w:styleId="ListParagraph">
    <w:name w:val="List Paragraph"/>
    <w:basedOn w:val="Normal"/>
    <w:link w:val="ListParagraphChar"/>
    <w:uiPriority w:val="34"/>
    <w:qFormat/>
    <w:rsid w:val="00284589"/>
    <w:pPr>
      <w:ind w:left="720"/>
      <w:contextualSpacing/>
    </w:pPr>
    <w:rPr>
      <w:rFonts w:ascii="Arial" w:eastAsiaTheme="minorEastAsia" w:hAnsi="Arial"/>
      <w:lang w:eastAsia="en-GB"/>
    </w:rPr>
  </w:style>
  <w:style w:type="character" w:customStyle="1" w:styleId="Bullet1Char">
    <w:name w:val="Bullet 1 Char"/>
    <w:link w:val="Bullet1"/>
    <w:rsid w:val="00284589"/>
    <w:rPr>
      <w:rFonts w:ascii="Arial" w:eastAsiaTheme="minorEastAsia" w:hAnsi="Arial"/>
      <w:lang w:eastAsia="en-GB"/>
    </w:rPr>
  </w:style>
  <w:style w:type="character" w:customStyle="1" w:styleId="ListParagraphChar">
    <w:name w:val="List Paragraph Char"/>
    <w:basedOn w:val="DefaultParagraphFont"/>
    <w:link w:val="ListParagraph"/>
    <w:uiPriority w:val="34"/>
    <w:rsid w:val="00284589"/>
    <w:rPr>
      <w:rFonts w:ascii="Arial" w:eastAsiaTheme="minorEastAsia" w:hAnsi="Arial"/>
      <w:lang w:eastAsia="en-GB"/>
    </w:rPr>
  </w:style>
  <w:style w:type="paragraph" w:customStyle="1" w:styleId="AltairHeading3">
    <w:name w:val="Altair Heading 3"/>
    <w:basedOn w:val="Heading2"/>
    <w:next w:val="Normal"/>
    <w:link w:val="AltairHeading3Char"/>
    <w:qFormat/>
    <w:rsid w:val="00284589"/>
    <w:pPr>
      <w:numPr>
        <w:ilvl w:val="2"/>
      </w:numPr>
    </w:pPr>
  </w:style>
  <w:style w:type="numbering" w:customStyle="1" w:styleId="Headings">
    <w:name w:val="Headings"/>
    <w:uiPriority w:val="99"/>
    <w:rsid w:val="00284589"/>
    <w:pPr>
      <w:numPr>
        <w:numId w:val="4"/>
      </w:numPr>
    </w:pPr>
  </w:style>
  <w:style w:type="paragraph" w:styleId="BodyText">
    <w:name w:val="Body Text"/>
    <w:basedOn w:val="Normal"/>
    <w:link w:val="BodyTextChar"/>
    <w:rsid w:val="00E9527B"/>
    <w:pPr>
      <w:spacing w:before="100"/>
    </w:pPr>
    <w:rPr>
      <w:rFonts w:ascii="Arial" w:eastAsiaTheme="minorEastAsia" w:hAnsi="Arial"/>
      <w:lang w:eastAsia="en-GB"/>
    </w:rPr>
  </w:style>
  <w:style w:type="character" w:customStyle="1" w:styleId="BodyTextChar">
    <w:name w:val="Body Text Char"/>
    <w:basedOn w:val="DefaultParagraphFont"/>
    <w:link w:val="BodyText"/>
    <w:rsid w:val="00E9527B"/>
    <w:rPr>
      <w:rFonts w:ascii="Arial" w:eastAsiaTheme="minorEastAsia" w:hAnsi="Arial"/>
      <w:lang w:eastAsia="en-GB"/>
    </w:rPr>
  </w:style>
  <w:style w:type="paragraph" w:styleId="ListNumber3">
    <w:name w:val="List Number 3"/>
    <w:basedOn w:val="Normal"/>
    <w:rsid w:val="00B770BA"/>
    <w:pPr>
      <w:numPr>
        <w:numId w:val="9"/>
      </w:numPr>
      <w:tabs>
        <w:tab w:val="num" w:pos="1080"/>
      </w:tabs>
      <w:ind w:left="1080"/>
      <w:contextualSpacing/>
    </w:pPr>
    <w:rPr>
      <w:rFonts w:ascii="Arial" w:eastAsiaTheme="minorEastAsia" w:hAnsi="Arial"/>
      <w:lang w:eastAsia="en-GB"/>
    </w:rPr>
  </w:style>
  <w:style w:type="character" w:styleId="Hyperlink">
    <w:name w:val="Hyperlink"/>
    <w:uiPriority w:val="99"/>
    <w:rsid w:val="00BE20D0"/>
    <w:rPr>
      <w:rFonts w:cs="Times New Roman"/>
      <w:color w:val="0000FF"/>
      <w:u w:val="single"/>
    </w:rPr>
  </w:style>
  <w:style w:type="paragraph" w:customStyle="1" w:styleId="TableText">
    <w:name w:val="Table Text"/>
    <w:link w:val="TableTextChar"/>
    <w:rsid w:val="00ED1309"/>
    <w:pPr>
      <w:ind w:left="144"/>
    </w:pPr>
    <w:rPr>
      <w:rFonts w:ascii="Tahoma" w:eastAsiaTheme="minorEastAsia" w:hAnsi="Tahoma"/>
      <w:color w:val="000000"/>
      <w:sz w:val="24"/>
      <w:szCs w:val="24"/>
    </w:rPr>
  </w:style>
  <w:style w:type="character" w:customStyle="1" w:styleId="TableTextChar">
    <w:name w:val="Table Text Char"/>
    <w:link w:val="TableText"/>
    <w:rsid w:val="00ED1309"/>
    <w:rPr>
      <w:rFonts w:ascii="Tahoma" w:eastAsiaTheme="minorEastAsia" w:hAnsi="Tahoma"/>
      <w:color w:val="000000"/>
      <w:sz w:val="24"/>
      <w:szCs w:val="24"/>
    </w:rPr>
  </w:style>
  <w:style w:type="character" w:customStyle="1" w:styleId="AltairHeading3Char">
    <w:name w:val="Altair Heading 3 Char"/>
    <w:basedOn w:val="ListParagraphChar"/>
    <w:link w:val="AltairHeading3"/>
    <w:rsid w:val="00633513"/>
    <w:rPr>
      <w:rFonts w:ascii="Arial" w:eastAsiaTheme="majorEastAsia" w:hAnsi="Arial" w:cstheme="majorBidi"/>
      <w:color w:val="403152" w:themeColor="accent4" w:themeShade="80"/>
      <w:sz w:val="26"/>
      <w:szCs w:val="26"/>
      <w:lang w:eastAsia="en-GB"/>
    </w:rPr>
  </w:style>
  <w:style w:type="character" w:styleId="UnresolvedMention">
    <w:name w:val="Unresolved Mention"/>
    <w:basedOn w:val="DefaultParagraphFont"/>
    <w:uiPriority w:val="99"/>
    <w:semiHidden/>
    <w:unhideWhenUsed/>
    <w:rsid w:val="00416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82171">
      <w:bodyDiv w:val="1"/>
      <w:marLeft w:val="0"/>
      <w:marRight w:val="0"/>
      <w:marTop w:val="0"/>
      <w:marBottom w:val="0"/>
      <w:divBdr>
        <w:top w:val="none" w:sz="0" w:space="0" w:color="auto"/>
        <w:left w:val="none" w:sz="0" w:space="0" w:color="auto"/>
        <w:bottom w:val="none" w:sz="0" w:space="0" w:color="auto"/>
        <w:right w:val="none" w:sz="0" w:space="0" w:color="auto"/>
      </w:divBdr>
    </w:div>
    <w:div w:id="136456909">
      <w:bodyDiv w:val="1"/>
      <w:marLeft w:val="0"/>
      <w:marRight w:val="0"/>
      <w:marTop w:val="0"/>
      <w:marBottom w:val="0"/>
      <w:divBdr>
        <w:top w:val="none" w:sz="0" w:space="0" w:color="auto"/>
        <w:left w:val="none" w:sz="0" w:space="0" w:color="auto"/>
        <w:bottom w:val="none" w:sz="0" w:space="0" w:color="auto"/>
        <w:right w:val="none" w:sz="0" w:space="0" w:color="auto"/>
      </w:divBdr>
    </w:div>
    <w:div w:id="837816314">
      <w:bodyDiv w:val="1"/>
      <w:marLeft w:val="0"/>
      <w:marRight w:val="0"/>
      <w:marTop w:val="0"/>
      <w:marBottom w:val="0"/>
      <w:divBdr>
        <w:top w:val="none" w:sz="0" w:space="0" w:color="auto"/>
        <w:left w:val="none" w:sz="0" w:space="0" w:color="auto"/>
        <w:bottom w:val="none" w:sz="0" w:space="0" w:color="auto"/>
        <w:right w:val="none" w:sz="0" w:space="0" w:color="auto"/>
      </w:divBdr>
    </w:div>
    <w:div w:id="1505437005">
      <w:bodyDiv w:val="1"/>
      <w:marLeft w:val="0"/>
      <w:marRight w:val="0"/>
      <w:marTop w:val="0"/>
      <w:marBottom w:val="0"/>
      <w:divBdr>
        <w:top w:val="none" w:sz="0" w:space="0" w:color="auto"/>
        <w:left w:val="none" w:sz="0" w:space="0" w:color="auto"/>
        <w:bottom w:val="none" w:sz="0" w:space="0" w:color="auto"/>
        <w:right w:val="none" w:sz="0" w:space="0" w:color="auto"/>
      </w:divBdr>
    </w:div>
    <w:div w:id="171896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raig.manley@teignhousing.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aig.manley@teignhousing.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raig.manley@teignhousing.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CBE1EA072B549B434BE93FA5DE18C" ma:contentTypeVersion="14" ma:contentTypeDescription="Create a new document." ma:contentTypeScope="" ma:versionID="707b446a484b4ffcfc10de469a84fe47">
  <xsd:schema xmlns:xsd="http://www.w3.org/2001/XMLSchema" xmlns:xs="http://www.w3.org/2001/XMLSchema" xmlns:p="http://schemas.microsoft.com/office/2006/metadata/properties" xmlns:ns2="74664b1b-fc0e-411c-9f12-ef2ce233e33e" xmlns:ns3="fcf9bc47-fd16-4ec8-a667-484f239acd4f" targetNamespace="http://schemas.microsoft.com/office/2006/metadata/properties" ma:root="true" ma:fieldsID="52fafe6076f10c97fb68f9541eea06b9" ns2:_="" ns3:_="">
    <xsd:import namespace="74664b1b-fc0e-411c-9f12-ef2ce233e33e"/>
    <xsd:import namespace="fcf9bc47-fd16-4ec8-a667-484f239acd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64b1b-fc0e-411c-9f12-ef2ce233e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087072-9994-4a7a-b002-e1b55d9b91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9bc47-fd16-4ec8-a667-484f239acd4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5899383-33ad-47ce-830e-31876d14aced}" ma:internalName="TaxCatchAll" ma:showField="CatchAllData" ma:web="fcf9bc47-fd16-4ec8-a667-484f239acd4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f9bc47-fd16-4ec8-a667-484f239acd4f" xsi:nil="true"/>
    <lcf76f155ced4ddcb4097134ff3c332f xmlns="74664b1b-fc0e-411c-9f12-ef2ce233e3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3401B-7B72-4721-9463-D9DD462E1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64b1b-fc0e-411c-9f12-ef2ce233e33e"/>
    <ds:schemaRef ds:uri="fcf9bc47-fd16-4ec8-a667-484f239ac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F58F3-2094-45C0-925A-A738BE33B554}">
  <ds:schemaRefs>
    <ds:schemaRef ds:uri="http://schemas.microsoft.com/office/2006/metadata/properties"/>
    <ds:schemaRef ds:uri="http://schemas.microsoft.com/office/infopath/2007/PartnerControls"/>
    <ds:schemaRef ds:uri="fcf9bc47-fd16-4ec8-a667-484f239acd4f"/>
    <ds:schemaRef ds:uri="74664b1b-fc0e-411c-9f12-ef2ce233e33e"/>
  </ds:schemaRefs>
</ds:datastoreItem>
</file>

<file path=customXml/itemProps3.xml><?xml version="1.0" encoding="utf-8"?>
<ds:datastoreItem xmlns:ds="http://schemas.openxmlformats.org/officeDocument/2006/customXml" ds:itemID="{B9544B6A-85D2-4F13-80E8-D717B0F8C6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14</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 Sercombe</dc:creator>
  <cp:lastModifiedBy>Craig Manley</cp:lastModifiedBy>
  <cp:revision>53</cp:revision>
  <cp:lastPrinted>2017-03-02T10:21:00Z</cp:lastPrinted>
  <dcterms:created xsi:type="dcterms:W3CDTF">2025-01-14T15:19:00Z</dcterms:created>
  <dcterms:modified xsi:type="dcterms:W3CDTF">2025-02-24T11:07:00Z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-938536336</vt:i4>
  </property>
  <property fmtid="{D5CDD505-2E9C-101B-9397-08002B2CF9AE}" pid="3" name="_NewReviewCycle">
    <vt:lpwstr/>
  </property>
  <property fmtid="{D5CDD505-2E9C-101B-9397-08002B2CF9AE}" pid="4" name="_EmailSubject">
    <vt:lpwstr>Tender doc templates</vt:lpwstr>
  </property>
  <property fmtid="{D5CDD505-2E9C-101B-9397-08002B2CF9AE}" pid="5" name="_AuthorEmail">
    <vt:lpwstr>Ben.Hagger@teignhousing.co.uk</vt:lpwstr>
  </property>
  <property fmtid="{D5CDD505-2E9C-101B-9397-08002B2CF9AE}" pid="6" name="_AuthorEmailDisplayName">
    <vt:lpwstr>Ben Hagger</vt:lpwstr>
  </property>
  <property fmtid="{D5CDD505-2E9C-101B-9397-08002B2CF9AE}" pid="7" name="_ReviewingToolsShownOnce">
    <vt:lpwstr/>
  </property>
  <property fmtid="{D5CDD505-2E9C-101B-9397-08002B2CF9AE}" pid="8" name="ContentTypeId">
    <vt:lpwstr>0x010100DEECBE1EA072B549B434BE93FA5DE18C</vt:lpwstr>
  </property>
  <property fmtid="{D5CDD505-2E9C-101B-9397-08002B2CF9AE}" pid="9" name="Order">
    <vt:r8>281400</vt:r8>
  </property>
  <property fmtid="{D5CDD505-2E9C-101B-9397-08002B2CF9AE}" pid="10" name="xd_Signature">
    <vt:bool>false</vt:bool>
  </property>
  <property fmtid="{D5CDD505-2E9C-101B-9397-08002B2CF9AE}" pid="11" name="xd_ProgID">
    <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ediaServiceImageTags">
    <vt:lpwstr/>
  </property>
</Properties>
</file>