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4AAA" w14:paraId="004D0CF2" w14:textId="77777777" w:rsidTr="00FC4AAA">
        <w:trPr>
          <w:trHeight w:val="1659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7E920DB" w14:textId="126C2FA4" w:rsidR="00FC4AAA" w:rsidRDefault="005C0E23" w:rsidP="00FC4AA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Whom it may concern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C5B6DAE" w14:textId="2E8E7571" w:rsidR="00FC4AAA" w:rsidRDefault="00FC4C71" w:rsidP="00FC4AA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Heathfield Gate</w:t>
            </w:r>
          </w:p>
          <w:p w14:paraId="2A3C4A7E" w14:textId="0786B871" w:rsidR="00FC4C71" w:rsidRDefault="00FC4C71" w:rsidP="00FC4AAA">
            <w:pPr>
              <w:contextualSpacing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Bepton</w:t>
            </w:r>
            <w:proofErr w:type="spellEnd"/>
            <w:r>
              <w:rPr>
                <w:sz w:val="24"/>
                <w:szCs w:val="24"/>
              </w:rPr>
              <w:t xml:space="preserve"> Road</w:t>
            </w:r>
          </w:p>
          <w:p w14:paraId="565E83E4" w14:textId="76CE9664" w:rsidR="00FC4C71" w:rsidRDefault="00FC4C71" w:rsidP="00FC4AA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Midhurst </w:t>
            </w:r>
          </w:p>
          <w:p w14:paraId="6E6C71EA" w14:textId="21A8AC19" w:rsidR="00FC4C71" w:rsidRDefault="00FC4C71" w:rsidP="00FC4AA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Sussex</w:t>
            </w:r>
          </w:p>
          <w:p w14:paraId="5EDEFF7D" w14:textId="744152AA" w:rsidR="00FC4C71" w:rsidRPr="00FC4AAA" w:rsidRDefault="00FC4C71" w:rsidP="00FC4AA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GU29 9JB</w:t>
            </w:r>
          </w:p>
          <w:p w14:paraId="659E2DB9" w14:textId="77777777" w:rsidR="00FC4AAA" w:rsidRDefault="00FC4AAA" w:rsidP="00562E8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13859BB0" w14:textId="442E1A0B" w:rsidR="00404838" w:rsidRDefault="000B6616" w:rsidP="00562E8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C4C71" w:rsidRPr="00FC4C7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</w:t>
      </w:r>
      <w:r w:rsidR="00FC4C71">
        <w:rPr>
          <w:sz w:val="24"/>
          <w:szCs w:val="24"/>
        </w:rPr>
        <w:t xml:space="preserve"> 2020</w:t>
      </w:r>
    </w:p>
    <w:p w14:paraId="07B25A2D" w14:textId="77777777" w:rsidR="00404838" w:rsidRDefault="00404838" w:rsidP="00562E8C">
      <w:pPr>
        <w:spacing w:line="240" w:lineRule="auto"/>
        <w:contextualSpacing/>
        <w:jc w:val="both"/>
        <w:rPr>
          <w:sz w:val="24"/>
          <w:szCs w:val="24"/>
        </w:rPr>
      </w:pPr>
    </w:p>
    <w:p w14:paraId="603A1C67" w14:textId="40F85507" w:rsidR="00562E8C" w:rsidRDefault="00562E8C" w:rsidP="00562E8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Dear</w:t>
      </w:r>
      <w:r w:rsidR="00B15C52">
        <w:rPr>
          <w:sz w:val="24"/>
          <w:szCs w:val="24"/>
        </w:rPr>
        <w:t xml:space="preserve"> Sir/ Madam</w:t>
      </w:r>
    </w:p>
    <w:p w14:paraId="30609421" w14:textId="77777777" w:rsidR="00562E8C" w:rsidRDefault="00562E8C" w:rsidP="00562E8C">
      <w:pPr>
        <w:spacing w:line="240" w:lineRule="auto"/>
        <w:contextualSpacing/>
        <w:jc w:val="both"/>
        <w:rPr>
          <w:sz w:val="24"/>
          <w:szCs w:val="24"/>
        </w:rPr>
      </w:pPr>
    </w:p>
    <w:p w14:paraId="041F815F" w14:textId="37AA0145" w:rsidR="00562E8C" w:rsidRPr="00404838" w:rsidRDefault="00562E8C" w:rsidP="00562E8C">
      <w:pPr>
        <w:spacing w:line="240" w:lineRule="auto"/>
        <w:contextualSpacing/>
        <w:jc w:val="both"/>
        <w:rPr>
          <w:b/>
          <w:sz w:val="24"/>
          <w:szCs w:val="24"/>
        </w:rPr>
      </w:pPr>
      <w:r w:rsidRPr="00404838">
        <w:rPr>
          <w:b/>
          <w:sz w:val="24"/>
          <w:szCs w:val="24"/>
        </w:rPr>
        <w:t xml:space="preserve">RE: </w:t>
      </w:r>
      <w:r w:rsidR="00063CB3">
        <w:rPr>
          <w:b/>
          <w:sz w:val="24"/>
          <w:szCs w:val="24"/>
        </w:rPr>
        <w:t>Crossfield Public Toilets, Fernhurst, West Sussex</w:t>
      </w:r>
    </w:p>
    <w:p w14:paraId="47B2C2A6" w14:textId="77777777" w:rsidR="00562E8C" w:rsidRPr="00562E8C" w:rsidRDefault="00562E8C" w:rsidP="00562E8C">
      <w:pPr>
        <w:spacing w:line="240" w:lineRule="auto"/>
        <w:ind w:left="5040" w:firstLine="720"/>
        <w:contextualSpacing/>
        <w:rPr>
          <w:sz w:val="24"/>
          <w:szCs w:val="24"/>
        </w:rPr>
      </w:pPr>
    </w:p>
    <w:p w14:paraId="7C5E4A23" w14:textId="0F24098E" w:rsidR="00B15C52" w:rsidRDefault="00B15C52" w:rsidP="0014744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been asked by our clients, </w:t>
      </w:r>
      <w:r w:rsidR="00063CB3">
        <w:rPr>
          <w:rFonts w:cstheme="minorHAnsi"/>
          <w:sz w:val="24"/>
          <w:szCs w:val="24"/>
        </w:rPr>
        <w:t>Fernhurst Parish Council</w:t>
      </w:r>
      <w:r>
        <w:rPr>
          <w:rFonts w:cstheme="minorHAnsi"/>
          <w:sz w:val="24"/>
          <w:szCs w:val="24"/>
        </w:rPr>
        <w:t xml:space="preserve">, to invite you to tender for the proposed works to the above comprising of the refurbishment and alteration of the </w:t>
      </w:r>
      <w:r w:rsidR="00063CB3">
        <w:rPr>
          <w:rFonts w:cstheme="minorHAnsi"/>
          <w:sz w:val="24"/>
          <w:szCs w:val="24"/>
        </w:rPr>
        <w:t>Public toilet facilities</w:t>
      </w:r>
      <w:r>
        <w:rPr>
          <w:rFonts w:cstheme="minorHAnsi"/>
          <w:sz w:val="24"/>
          <w:szCs w:val="24"/>
        </w:rPr>
        <w:t xml:space="preserve">. The proposed contract to be used for the works is a JCT Minor Works with contractor design 2016, with the contractor design portion comprising of the </w:t>
      </w:r>
      <w:r w:rsidR="00063CB3">
        <w:rPr>
          <w:rFonts w:cstheme="minorHAnsi"/>
          <w:sz w:val="24"/>
          <w:szCs w:val="24"/>
        </w:rPr>
        <w:t>mechanical and electrical layouts</w:t>
      </w:r>
      <w:r>
        <w:rPr>
          <w:rFonts w:cstheme="minorHAnsi"/>
          <w:sz w:val="24"/>
          <w:szCs w:val="24"/>
        </w:rPr>
        <w:t>. Enclosed with this letter are the contract documents consisting of</w:t>
      </w:r>
      <w:r w:rsidR="000B6616">
        <w:rPr>
          <w:rFonts w:cstheme="minorHAnsi"/>
          <w:sz w:val="24"/>
          <w:szCs w:val="24"/>
        </w:rPr>
        <w:t xml:space="preserve"> (hard copies of which can be requested by emailing </w:t>
      </w:r>
      <w:hyperlink r:id="rId7" w:history="1">
        <w:r w:rsidR="000B6616" w:rsidRPr="0063723B">
          <w:rPr>
            <w:rStyle w:val="Hyperlink"/>
            <w:rFonts w:cstheme="minorHAnsi"/>
            <w:sz w:val="24"/>
            <w:szCs w:val="24"/>
          </w:rPr>
          <w:t>daniel.white@affinitysurveying.co.uk</w:t>
        </w:r>
      </w:hyperlink>
      <w:r w:rsidR="000B6616">
        <w:rPr>
          <w:rFonts w:cstheme="minorHAnsi"/>
          <w:sz w:val="24"/>
          <w:szCs w:val="24"/>
        </w:rPr>
        <w:t xml:space="preserve"> )</w:t>
      </w:r>
      <w:r>
        <w:rPr>
          <w:rFonts w:cstheme="minorHAnsi"/>
          <w:sz w:val="24"/>
          <w:szCs w:val="24"/>
        </w:rPr>
        <w:t>:</w:t>
      </w:r>
    </w:p>
    <w:p w14:paraId="1DFF5116" w14:textId="4381843D" w:rsidR="00B15C52" w:rsidRDefault="00B15C52" w:rsidP="00B15C52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Contract Preliminaries</w:t>
      </w:r>
    </w:p>
    <w:p w14:paraId="5ABAF4FF" w14:textId="68A0807D" w:rsidR="00B15C52" w:rsidRDefault="00B15C52" w:rsidP="00B15C52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Schedule of Work</w:t>
      </w:r>
    </w:p>
    <w:p w14:paraId="706E3730" w14:textId="42C7EA68" w:rsidR="00B15C52" w:rsidRDefault="00B15C52" w:rsidP="00B15C52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number</w:t>
      </w:r>
      <w:r w:rsidR="00470D1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FC4C71">
        <w:rPr>
          <w:rFonts w:cstheme="minorHAnsi"/>
          <w:sz w:val="24"/>
          <w:szCs w:val="24"/>
        </w:rPr>
        <w:t xml:space="preserve">202-C-102 and </w:t>
      </w:r>
      <w:r w:rsidR="00063CB3">
        <w:rPr>
          <w:rFonts w:cstheme="minorHAnsi"/>
          <w:sz w:val="24"/>
          <w:szCs w:val="24"/>
        </w:rPr>
        <w:t>202-C-101</w:t>
      </w:r>
    </w:p>
    <w:p w14:paraId="3DDF2FB5" w14:textId="68BD2153" w:rsidR="00B15C52" w:rsidRDefault="00B15C52" w:rsidP="00B15C52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 of Tender</w:t>
      </w:r>
    </w:p>
    <w:p w14:paraId="3AB458D3" w14:textId="11340C49" w:rsidR="00063CB3" w:rsidRDefault="00063CB3" w:rsidP="00B15C52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Pre-commencement CDM 2015 health and safety document.</w:t>
      </w:r>
    </w:p>
    <w:p w14:paraId="14C7F4AF" w14:textId="76205788" w:rsidR="00FC4C71" w:rsidRDefault="00FC4C71" w:rsidP="00B15C52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Block Plan</w:t>
      </w:r>
    </w:p>
    <w:p w14:paraId="51CAE42E" w14:textId="601B4CAB" w:rsidR="00FC4C71" w:rsidRDefault="00FC4C71" w:rsidP="00B15C52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Location Plan</w:t>
      </w:r>
    </w:p>
    <w:p w14:paraId="0CAAFA1D" w14:textId="09C22CF9" w:rsidR="000114F2" w:rsidRPr="00B15C52" w:rsidRDefault="00B15C52" w:rsidP="00B15C5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Works are due to commence in</w:t>
      </w:r>
      <w:r w:rsidR="00063CB3">
        <w:rPr>
          <w:rFonts w:cstheme="minorHAnsi"/>
          <w:sz w:val="24"/>
          <w:szCs w:val="24"/>
        </w:rPr>
        <w:t xml:space="preserve"> </w:t>
      </w:r>
      <w:r w:rsidR="002D075A">
        <w:rPr>
          <w:rFonts w:cstheme="minorHAnsi"/>
          <w:sz w:val="24"/>
          <w:szCs w:val="24"/>
        </w:rPr>
        <w:t xml:space="preserve">January </w:t>
      </w:r>
      <w:r w:rsidR="000B6616">
        <w:rPr>
          <w:rFonts w:cstheme="minorHAnsi"/>
          <w:sz w:val="24"/>
          <w:szCs w:val="24"/>
        </w:rPr>
        <w:t>2020</w:t>
      </w:r>
      <w:r w:rsidR="00FC4C71">
        <w:rPr>
          <w:rFonts w:cstheme="minorHAnsi"/>
          <w:sz w:val="24"/>
          <w:szCs w:val="24"/>
        </w:rPr>
        <w:t xml:space="preserve"> and </w:t>
      </w:r>
      <w:r w:rsidR="00470D16">
        <w:rPr>
          <w:rFonts w:cstheme="minorHAnsi"/>
          <w:sz w:val="24"/>
          <w:szCs w:val="24"/>
        </w:rPr>
        <w:t xml:space="preserve">we </w:t>
      </w:r>
      <w:r w:rsidR="00FC4C71" w:rsidRPr="00FC4C71">
        <w:rPr>
          <w:rFonts w:cstheme="minorHAnsi"/>
          <w:sz w:val="24"/>
          <w:szCs w:val="24"/>
        </w:rPr>
        <w:t xml:space="preserve">envisage an approximate </w:t>
      </w:r>
      <w:proofErr w:type="gramStart"/>
      <w:r w:rsidR="00FC4C71" w:rsidRPr="00FC4C71">
        <w:rPr>
          <w:rFonts w:cstheme="minorHAnsi"/>
          <w:sz w:val="24"/>
          <w:szCs w:val="24"/>
        </w:rPr>
        <w:t>10</w:t>
      </w:r>
      <w:r w:rsidR="00FC4C71">
        <w:rPr>
          <w:rFonts w:cstheme="minorHAnsi"/>
          <w:sz w:val="24"/>
          <w:szCs w:val="24"/>
        </w:rPr>
        <w:t xml:space="preserve"> </w:t>
      </w:r>
      <w:r w:rsidR="00FC4C71" w:rsidRPr="00FC4C71">
        <w:rPr>
          <w:rFonts w:cstheme="minorHAnsi"/>
          <w:sz w:val="24"/>
          <w:szCs w:val="24"/>
        </w:rPr>
        <w:t>week</w:t>
      </w:r>
      <w:proofErr w:type="gramEnd"/>
      <w:r w:rsidR="00FC4C71" w:rsidRPr="00FC4C71">
        <w:rPr>
          <w:rFonts w:cstheme="minorHAnsi"/>
          <w:sz w:val="24"/>
          <w:szCs w:val="24"/>
        </w:rPr>
        <w:t xml:space="preserve"> programme</w:t>
      </w:r>
      <w:r>
        <w:rPr>
          <w:rFonts w:cstheme="minorHAnsi"/>
          <w:sz w:val="24"/>
          <w:szCs w:val="24"/>
        </w:rPr>
        <w:t xml:space="preserve">, </w:t>
      </w:r>
      <w:r w:rsidR="00FC4C71">
        <w:rPr>
          <w:rFonts w:cstheme="minorHAnsi"/>
          <w:sz w:val="24"/>
          <w:szCs w:val="24"/>
        </w:rPr>
        <w:t>start</w:t>
      </w:r>
      <w:r>
        <w:rPr>
          <w:rFonts w:cstheme="minorHAnsi"/>
          <w:sz w:val="24"/>
          <w:szCs w:val="24"/>
        </w:rPr>
        <w:t xml:space="preserve"> date </w:t>
      </w:r>
      <w:r w:rsidR="00FC4C71">
        <w:rPr>
          <w:rFonts w:cstheme="minorHAnsi"/>
          <w:sz w:val="24"/>
          <w:szCs w:val="24"/>
        </w:rPr>
        <w:t xml:space="preserve">and contract duration </w:t>
      </w:r>
      <w:r>
        <w:rPr>
          <w:rFonts w:cstheme="minorHAnsi"/>
          <w:sz w:val="24"/>
          <w:szCs w:val="24"/>
        </w:rPr>
        <w:t>to be negotiated</w:t>
      </w:r>
      <w:r w:rsidR="00FC4C71">
        <w:rPr>
          <w:rFonts w:cstheme="minorHAnsi"/>
          <w:sz w:val="24"/>
          <w:szCs w:val="24"/>
        </w:rPr>
        <w:t xml:space="preserve"> subject to social distancing and restrictions that may be imposed due to the Covid-19 Pandemic</w:t>
      </w:r>
      <w:r w:rsidR="000114F2">
        <w:rPr>
          <w:rFonts w:cstheme="minorHAnsi"/>
          <w:sz w:val="24"/>
          <w:szCs w:val="24"/>
        </w:rPr>
        <w:t xml:space="preserve">. </w:t>
      </w:r>
      <w:r w:rsidR="000B6616">
        <w:rPr>
          <w:rFonts w:cstheme="minorHAnsi"/>
          <w:sz w:val="24"/>
          <w:szCs w:val="24"/>
        </w:rPr>
        <w:t>Tender Returns</w:t>
      </w:r>
      <w:r w:rsidR="000114F2">
        <w:rPr>
          <w:rFonts w:cstheme="minorHAnsi"/>
          <w:sz w:val="24"/>
          <w:szCs w:val="24"/>
        </w:rPr>
        <w:t xml:space="preserve"> are due back by noon on the </w:t>
      </w:r>
      <w:r w:rsidR="000B6616">
        <w:rPr>
          <w:rFonts w:cstheme="minorHAnsi"/>
          <w:sz w:val="24"/>
          <w:szCs w:val="24"/>
        </w:rPr>
        <w:t>5</w:t>
      </w:r>
      <w:r w:rsidR="000B6616" w:rsidRPr="000B6616">
        <w:rPr>
          <w:rFonts w:cstheme="minorHAnsi"/>
          <w:sz w:val="24"/>
          <w:szCs w:val="24"/>
          <w:vertAlign w:val="superscript"/>
        </w:rPr>
        <w:t>th</w:t>
      </w:r>
      <w:r w:rsidR="000B6616">
        <w:rPr>
          <w:rFonts w:cstheme="minorHAnsi"/>
          <w:sz w:val="24"/>
          <w:szCs w:val="24"/>
        </w:rPr>
        <w:t xml:space="preserve"> October</w:t>
      </w:r>
      <w:r w:rsidR="000114F2">
        <w:rPr>
          <w:rFonts w:cstheme="minorHAnsi"/>
          <w:sz w:val="24"/>
          <w:szCs w:val="24"/>
        </w:rPr>
        <w:t xml:space="preserve"> 20</w:t>
      </w:r>
      <w:r w:rsidR="00063CB3">
        <w:rPr>
          <w:rFonts w:cstheme="minorHAnsi"/>
          <w:sz w:val="24"/>
          <w:szCs w:val="24"/>
        </w:rPr>
        <w:t>20</w:t>
      </w:r>
      <w:r w:rsidR="000B6616">
        <w:rPr>
          <w:rFonts w:cstheme="minorHAnsi"/>
          <w:sz w:val="24"/>
          <w:szCs w:val="24"/>
        </w:rPr>
        <w:t xml:space="preserve"> and should be submitted on the accompanying form of tender which is to be emailed to </w:t>
      </w:r>
      <w:hyperlink r:id="rId8" w:history="1">
        <w:r w:rsidR="000B6616" w:rsidRPr="0063723B">
          <w:rPr>
            <w:rStyle w:val="Hyperlink"/>
            <w:rFonts w:cstheme="minorHAnsi"/>
            <w:sz w:val="24"/>
            <w:szCs w:val="24"/>
          </w:rPr>
          <w:t>daniel.white@affinitysurveying.co.uk</w:t>
        </w:r>
      </w:hyperlink>
      <w:r w:rsidR="000B6616">
        <w:rPr>
          <w:rFonts w:cstheme="minorHAnsi"/>
          <w:sz w:val="24"/>
          <w:szCs w:val="24"/>
        </w:rPr>
        <w:t>.</w:t>
      </w:r>
    </w:p>
    <w:p w14:paraId="355CD612" w14:textId="77777777" w:rsidR="0014744A" w:rsidRPr="009469F4" w:rsidRDefault="0014744A" w:rsidP="0014744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Kind Regards </w:t>
      </w:r>
    </w:p>
    <w:p w14:paraId="1926C33A" w14:textId="2A63EFF0" w:rsidR="0014744A" w:rsidRDefault="000114F2" w:rsidP="0014744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6F8889A" wp14:editId="03590467">
            <wp:extent cx="142875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W Signitur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"/>
                    <a:stretch/>
                  </pic:blipFill>
                  <pic:spPr bwMode="auto">
                    <a:xfrm>
                      <a:off x="0" y="0"/>
                      <a:ext cx="14287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C406A" w14:textId="3715A6CA" w:rsidR="0014744A" w:rsidRPr="0094581C" w:rsidRDefault="0014744A" w:rsidP="0014744A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94581C">
        <w:rPr>
          <w:rFonts w:cstheme="minorHAnsi"/>
          <w:b/>
          <w:sz w:val="24"/>
          <w:szCs w:val="24"/>
        </w:rPr>
        <w:t>Daniel White</w:t>
      </w:r>
      <w:r w:rsidR="00FC4AAA">
        <w:rPr>
          <w:rFonts w:cstheme="minorHAnsi"/>
          <w:b/>
          <w:sz w:val="24"/>
          <w:szCs w:val="24"/>
        </w:rPr>
        <w:t xml:space="preserve"> BSc (hons) MRICS</w:t>
      </w:r>
    </w:p>
    <w:p w14:paraId="79E0131F" w14:textId="77777777" w:rsidR="0014744A" w:rsidRPr="0094581C" w:rsidRDefault="0014744A" w:rsidP="0014744A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94581C">
        <w:rPr>
          <w:rFonts w:cstheme="minorHAnsi"/>
          <w:b/>
          <w:sz w:val="24"/>
          <w:szCs w:val="24"/>
        </w:rPr>
        <w:t xml:space="preserve">Director </w:t>
      </w:r>
    </w:p>
    <w:p w14:paraId="244A8CC4" w14:textId="77777777" w:rsidR="0014744A" w:rsidRPr="00404838" w:rsidRDefault="0014744A" w:rsidP="0014744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Affinity Chartered Surveyors Ltd</w:t>
      </w:r>
    </w:p>
    <w:p w14:paraId="2AA097A4" w14:textId="72274E08" w:rsidR="00404838" w:rsidRPr="00404838" w:rsidRDefault="00404838" w:rsidP="00562E8C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sectPr w:rsidR="00404838" w:rsidRPr="0040483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EA3DD" w14:textId="77777777" w:rsidR="00DE78A2" w:rsidRDefault="00DE78A2" w:rsidP="00562E8C">
      <w:pPr>
        <w:spacing w:after="0" w:line="240" w:lineRule="auto"/>
      </w:pPr>
      <w:r>
        <w:separator/>
      </w:r>
    </w:p>
  </w:endnote>
  <w:endnote w:type="continuationSeparator" w:id="0">
    <w:p w14:paraId="5834924B" w14:textId="77777777" w:rsidR="00DE78A2" w:rsidRDefault="00DE78A2" w:rsidP="0056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79DCE" w14:textId="77777777" w:rsidR="00176903" w:rsidRPr="00176903" w:rsidRDefault="00176903" w:rsidP="00176903">
    <w:pPr>
      <w:tabs>
        <w:tab w:val="center" w:pos="4513"/>
        <w:tab w:val="right" w:pos="9026"/>
      </w:tabs>
      <w:spacing w:after="0" w:line="240" w:lineRule="auto"/>
    </w:pPr>
    <w:r w:rsidRPr="00176903">
      <w:rPr>
        <w:noProof/>
      </w:rPr>
      <w:drawing>
        <wp:inline distT="0" distB="0" distL="0" distR="0" wp14:anchorId="62732CBC" wp14:editId="778802F5">
          <wp:extent cx="1323975" cy="4815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CS-Logo-reg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8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76903">
      <w:tab/>
    </w:r>
    <w:r w:rsidRPr="00176903">
      <w:tab/>
      <w:t>Regulated by RICS</w:t>
    </w:r>
  </w:p>
  <w:p w14:paraId="365DB038" w14:textId="77777777" w:rsidR="00176903" w:rsidRDefault="0017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DCAAB" w14:textId="77777777" w:rsidR="00DE78A2" w:rsidRDefault="00DE78A2" w:rsidP="00562E8C">
      <w:pPr>
        <w:spacing w:after="0" w:line="240" w:lineRule="auto"/>
      </w:pPr>
      <w:r>
        <w:separator/>
      </w:r>
    </w:p>
  </w:footnote>
  <w:footnote w:type="continuationSeparator" w:id="0">
    <w:p w14:paraId="5C06F352" w14:textId="77777777" w:rsidR="00DE78A2" w:rsidRDefault="00DE78A2" w:rsidP="0056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2B54E" w14:textId="77777777" w:rsidR="00562E8C" w:rsidRPr="00562E8C" w:rsidRDefault="00562E8C" w:rsidP="00562E8C">
    <w:pPr>
      <w:spacing w:line="240" w:lineRule="auto"/>
      <w:ind w:left="6096"/>
      <w:contextualSpacing/>
      <w:rPr>
        <w:rFonts w:ascii="Edwardian Script ITC" w:hAnsi="Edwardian Script ITC"/>
        <w:sz w:val="120"/>
        <w:szCs w:val="120"/>
      </w:rPr>
    </w:pPr>
    <w:r w:rsidRPr="00562E8C">
      <w:rPr>
        <w:rFonts w:ascii="Edwardian Script ITC" w:hAnsi="Edwardian Script ITC"/>
        <w:color w:val="548DD4" w:themeColor="text2" w:themeTint="99"/>
        <w:sz w:val="120"/>
        <w:szCs w:val="120"/>
      </w:rPr>
      <w:t>A</w:t>
    </w:r>
    <w:r w:rsidRPr="00562E8C">
      <w:rPr>
        <w:rFonts w:ascii="Edwardian Script ITC" w:hAnsi="Edwardian Script ITC"/>
        <w:sz w:val="120"/>
        <w:szCs w:val="120"/>
      </w:rPr>
      <w:t>ffinity</w:t>
    </w:r>
  </w:p>
  <w:p w14:paraId="4D325F8E" w14:textId="77777777" w:rsidR="00562E8C" w:rsidRPr="00562E8C" w:rsidRDefault="00562E8C" w:rsidP="00562E8C">
    <w:pPr>
      <w:spacing w:line="240" w:lineRule="auto"/>
      <w:ind w:left="5760" w:firstLine="720"/>
      <w:contextualSpacing/>
      <w:rPr>
        <w:sz w:val="24"/>
        <w:szCs w:val="24"/>
      </w:rPr>
    </w:pPr>
    <w:r>
      <w:rPr>
        <w:sz w:val="24"/>
        <w:szCs w:val="24"/>
      </w:rPr>
      <w:t>Chartered Surveyors &amp;</w:t>
    </w:r>
  </w:p>
  <w:p w14:paraId="2088ABD8" w14:textId="77777777" w:rsidR="00562E8C" w:rsidRPr="00562E8C" w:rsidRDefault="00562E8C" w:rsidP="00562E8C">
    <w:pPr>
      <w:spacing w:line="240" w:lineRule="auto"/>
      <w:ind w:left="5760" w:firstLine="720"/>
      <w:contextualSpacing/>
      <w:rPr>
        <w:sz w:val="24"/>
        <w:szCs w:val="24"/>
      </w:rPr>
    </w:pPr>
    <w:r w:rsidRPr="00562E8C">
      <w:rPr>
        <w:sz w:val="24"/>
        <w:szCs w:val="24"/>
      </w:rPr>
      <w:t>Architectural Services</w:t>
    </w:r>
  </w:p>
  <w:p w14:paraId="36354E78" w14:textId="77777777" w:rsidR="00562E8C" w:rsidRDefault="00562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11C12"/>
    <w:multiLevelType w:val="hybridMultilevel"/>
    <w:tmpl w:val="1D7E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A2"/>
    <w:rsid w:val="000114F2"/>
    <w:rsid w:val="00063CB3"/>
    <w:rsid w:val="000B6616"/>
    <w:rsid w:val="0014744A"/>
    <w:rsid w:val="00176903"/>
    <w:rsid w:val="00216BEA"/>
    <w:rsid w:val="00267CCC"/>
    <w:rsid w:val="002D075A"/>
    <w:rsid w:val="00375ECD"/>
    <w:rsid w:val="003C3047"/>
    <w:rsid w:val="00404838"/>
    <w:rsid w:val="00470D16"/>
    <w:rsid w:val="005343F2"/>
    <w:rsid w:val="00562E8C"/>
    <w:rsid w:val="005C0E23"/>
    <w:rsid w:val="006452D1"/>
    <w:rsid w:val="0066735B"/>
    <w:rsid w:val="006920E4"/>
    <w:rsid w:val="006E70DC"/>
    <w:rsid w:val="00783E5E"/>
    <w:rsid w:val="007D23DD"/>
    <w:rsid w:val="009A1B26"/>
    <w:rsid w:val="009F3A4F"/>
    <w:rsid w:val="00AE7869"/>
    <w:rsid w:val="00B15C52"/>
    <w:rsid w:val="00B55F24"/>
    <w:rsid w:val="00B71BA2"/>
    <w:rsid w:val="00D93997"/>
    <w:rsid w:val="00DD4DB8"/>
    <w:rsid w:val="00DE78A2"/>
    <w:rsid w:val="00F55157"/>
    <w:rsid w:val="00F84F9F"/>
    <w:rsid w:val="00FB0C47"/>
    <w:rsid w:val="00FC4AAA"/>
    <w:rsid w:val="00FC4C71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9E3B"/>
  <w15:docId w15:val="{492B29A2-1BF2-4749-91A0-5641EB80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E8C"/>
  </w:style>
  <w:style w:type="paragraph" w:styleId="Footer">
    <w:name w:val="footer"/>
    <w:basedOn w:val="Normal"/>
    <w:link w:val="FooterChar"/>
    <w:uiPriority w:val="99"/>
    <w:unhideWhenUsed/>
    <w:rsid w:val="0056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E8C"/>
  </w:style>
  <w:style w:type="table" w:styleId="TableGrid">
    <w:name w:val="Table Grid"/>
    <w:basedOn w:val="TableNormal"/>
    <w:uiPriority w:val="59"/>
    <w:rsid w:val="00FC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white@affinitysurveying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.white@affinitysurveying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White</dc:creator>
  <cp:lastModifiedBy>Daniel White</cp:lastModifiedBy>
  <cp:revision>9</cp:revision>
  <cp:lastPrinted>2020-09-05T12:57:00Z</cp:lastPrinted>
  <dcterms:created xsi:type="dcterms:W3CDTF">2018-07-31T08:01:00Z</dcterms:created>
  <dcterms:modified xsi:type="dcterms:W3CDTF">2020-09-05T12:58:00Z</dcterms:modified>
</cp:coreProperties>
</file>